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28276A99"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5E658F" w:rsidRPr="00AA1CEB">
        <w:rPr>
          <w:rFonts w:eastAsia="Arial Unicode MS" w:cs="Arial"/>
          <w:b/>
          <w:bCs/>
          <w:sz w:val="40"/>
          <w:szCs w:val="40"/>
        </w:rPr>
        <w:t xml:space="preserve">DE </w:t>
      </w:r>
      <w:r w:rsidR="007443B7">
        <w:rPr>
          <w:rFonts w:eastAsia="Arial Unicode MS" w:cs="Arial"/>
          <w:b/>
          <w:bCs/>
          <w:sz w:val="40"/>
          <w:szCs w:val="40"/>
        </w:rPr>
        <w:t xml:space="preserve">MAGALLANES Y </w:t>
      </w:r>
      <w:r w:rsidR="00126B87">
        <w:rPr>
          <w:rFonts w:eastAsia="Arial Unicode MS" w:cs="Arial"/>
          <w:b/>
          <w:bCs/>
          <w:sz w:val="40"/>
          <w:szCs w:val="40"/>
        </w:rPr>
        <w:t xml:space="preserve">LA </w:t>
      </w:r>
      <w:r w:rsidR="007C1071">
        <w:rPr>
          <w:rFonts w:eastAsia="Arial Unicode MS" w:cs="Arial"/>
          <w:b/>
          <w:bCs/>
          <w:sz w:val="40"/>
          <w:szCs w:val="40"/>
        </w:rPr>
        <w:t>ANTÁRTICA CHILENA</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0E6414B5"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w:t>
            </w:r>
            <w:r w:rsidR="0022200C" w:rsidRPr="0022200C">
              <w:rPr>
                <w:noProof/>
                <w:webHidden/>
                <w:sz w:val="18"/>
                <w:szCs w:val="18"/>
              </w:rPr>
              <w:fldChar w:fldCharType="end"/>
            </w:r>
          </w:hyperlink>
        </w:p>
        <w:p w14:paraId="08380E25" w14:textId="646FDB91"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4</w:t>
            </w:r>
            <w:r w:rsidR="0022200C" w:rsidRPr="0022200C">
              <w:rPr>
                <w:noProof/>
                <w:webHidden/>
                <w:sz w:val="18"/>
                <w:szCs w:val="18"/>
              </w:rPr>
              <w:fldChar w:fldCharType="end"/>
            </w:r>
          </w:hyperlink>
        </w:p>
        <w:p w14:paraId="69834BD9" w14:textId="54A44C3C"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4</w:t>
            </w:r>
            <w:r w:rsidR="0022200C" w:rsidRPr="0022200C">
              <w:rPr>
                <w:noProof/>
                <w:webHidden/>
                <w:sz w:val="18"/>
                <w:szCs w:val="18"/>
              </w:rPr>
              <w:fldChar w:fldCharType="end"/>
            </w:r>
          </w:hyperlink>
        </w:p>
        <w:p w14:paraId="6D01BCB0" w14:textId="3947074B"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5</w:t>
            </w:r>
            <w:r w:rsidR="0022200C" w:rsidRPr="0022200C">
              <w:rPr>
                <w:noProof/>
                <w:webHidden/>
                <w:sz w:val="18"/>
                <w:szCs w:val="18"/>
              </w:rPr>
              <w:fldChar w:fldCharType="end"/>
            </w:r>
          </w:hyperlink>
        </w:p>
        <w:p w14:paraId="76B0AB9D" w14:textId="0AECAB5C"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5</w:t>
            </w:r>
            <w:r w:rsidR="0022200C" w:rsidRPr="0022200C">
              <w:rPr>
                <w:noProof/>
                <w:webHidden/>
                <w:sz w:val="18"/>
                <w:szCs w:val="18"/>
              </w:rPr>
              <w:fldChar w:fldCharType="end"/>
            </w:r>
          </w:hyperlink>
        </w:p>
        <w:p w14:paraId="72B493A7" w14:textId="6095BEF2"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6</w:t>
            </w:r>
            <w:r w:rsidR="0022200C" w:rsidRPr="0022200C">
              <w:rPr>
                <w:noProof/>
                <w:webHidden/>
                <w:sz w:val="18"/>
                <w:szCs w:val="18"/>
              </w:rPr>
              <w:fldChar w:fldCharType="end"/>
            </w:r>
          </w:hyperlink>
        </w:p>
        <w:p w14:paraId="149163FC" w14:textId="00BBEDF3"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7</w:t>
            </w:r>
            <w:r w:rsidR="0022200C" w:rsidRPr="0022200C">
              <w:rPr>
                <w:noProof/>
                <w:webHidden/>
                <w:sz w:val="18"/>
                <w:szCs w:val="18"/>
              </w:rPr>
              <w:fldChar w:fldCharType="end"/>
            </w:r>
          </w:hyperlink>
        </w:p>
        <w:p w14:paraId="28B566D5" w14:textId="49940E3E"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8</w:t>
            </w:r>
            <w:r w:rsidR="0022200C" w:rsidRPr="0022200C">
              <w:rPr>
                <w:noProof/>
                <w:webHidden/>
                <w:sz w:val="18"/>
                <w:szCs w:val="18"/>
              </w:rPr>
              <w:fldChar w:fldCharType="end"/>
            </w:r>
          </w:hyperlink>
        </w:p>
        <w:p w14:paraId="5236BA44" w14:textId="48D7226F"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8</w:t>
            </w:r>
            <w:r w:rsidR="0022200C" w:rsidRPr="0022200C">
              <w:rPr>
                <w:noProof/>
                <w:webHidden/>
                <w:sz w:val="18"/>
                <w:szCs w:val="18"/>
              </w:rPr>
              <w:fldChar w:fldCharType="end"/>
            </w:r>
          </w:hyperlink>
        </w:p>
        <w:p w14:paraId="1894A815" w14:textId="39468877"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9</w:t>
            </w:r>
            <w:r w:rsidR="0022200C" w:rsidRPr="0022200C">
              <w:rPr>
                <w:noProof/>
                <w:webHidden/>
                <w:sz w:val="18"/>
                <w:szCs w:val="18"/>
              </w:rPr>
              <w:fldChar w:fldCharType="end"/>
            </w:r>
          </w:hyperlink>
        </w:p>
        <w:p w14:paraId="1A00FE41" w14:textId="393696FF"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9</w:t>
            </w:r>
            <w:r w:rsidR="0022200C" w:rsidRPr="0022200C">
              <w:rPr>
                <w:noProof/>
                <w:webHidden/>
                <w:sz w:val="18"/>
                <w:szCs w:val="18"/>
              </w:rPr>
              <w:fldChar w:fldCharType="end"/>
            </w:r>
          </w:hyperlink>
        </w:p>
        <w:p w14:paraId="3326C82C" w14:textId="23935F0E"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10</w:t>
            </w:r>
            <w:r w:rsidR="0022200C" w:rsidRPr="0022200C">
              <w:rPr>
                <w:noProof/>
                <w:webHidden/>
                <w:sz w:val="18"/>
                <w:szCs w:val="18"/>
              </w:rPr>
              <w:fldChar w:fldCharType="end"/>
            </w:r>
          </w:hyperlink>
        </w:p>
        <w:p w14:paraId="71DA218A" w14:textId="20DC1E21"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10</w:t>
            </w:r>
            <w:r w:rsidR="0022200C" w:rsidRPr="0022200C">
              <w:rPr>
                <w:noProof/>
                <w:webHidden/>
                <w:sz w:val="18"/>
                <w:szCs w:val="18"/>
              </w:rPr>
              <w:fldChar w:fldCharType="end"/>
            </w:r>
          </w:hyperlink>
        </w:p>
        <w:p w14:paraId="58459801" w14:textId="0CAD9922"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18</w:t>
            </w:r>
            <w:r w:rsidR="0022200C" w:rsidRPr="0022200C">
              <w:rPr>
                <w:noProof/>
                <w:webHidden/>
                <w:sz w:val="18"/>
                <w:szCs w:val="18"/>
              </w:rPr>
              <w:fldChar w:fldCharType="end"/>
            </w:r>
          </w:hyperlink>
        </w:p>
        <w:p w14:paraId="00E5355C" w14:textId="28A5DE6A"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19</w:t>
            </w:r>
            <w:r w:rsidR="0022200C" w:rsidRPr="0022200C">
              <w:rPr>
                <w:noProof/>
                <w:webHidden/>
                <w:sz w:val="18"/>
                <w:szCs w:val="18"/>
              </w:rPr>
              <w:fldChar w:fldCharType="end"/>
            </w:r>
          </w:hyperlink>
        </w:p>
        <w:p w14:paraId="743CB979" w14:textId="7EA47FAE"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20</w:t>
            </w:r>
            <w:r w:rsidR="0022200C" w:rsidRPr="0022200C">
              <w:rPr>
                <w:noProof/>
                <w:webHidden/>
                <w:sz w:val="18"/>
                <w:szCs w:val="18"/>
              </w:rPr>
              <w:fldChar w:fldCharType="end"/>
            </w:r>
          </w:hyperlink>
        </w:p>
        <w:p w14:paraId="58A459DB" w14:textId="42B8C82B"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21</w:t>
            </w:r>
            <w:r w:rsidR="0022200C" w:rsidRPr="0022200C">
              <w:rPr>
                <w:noProof/>
                <w:webHidden/>
                <w:sz w:val="18"/>
                <w:szCs w:val="18"/>
              </w:rPr>
              <w:fldChar w:fldCharType="end"/>
            </w:r>
          </w:hyperlink>
        </w:p>
        <w:p w14:paraId="34181887" w14:textId="093D4DDF"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23</w:t>
            </w:r>
            <w:r w:rsidR="0022200C" w:rsidRPr="0022200C">
              <w:rPr>
                <w:noProof/>
                <w:webHidden/>
                <w:sz w:val="18"/>
                <w:szCs w:val="18"/>
              </w:rPr>
              <w:fldChar w:fldCharType="end"/>
            </w:r>
          </w:hyperlink>
        </w:p>
        <w:p w14:paraId="1B71B116" w14:textId="1AC892B0"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26</w:t>
            </w:r>
            <w:r w:rsidR="0022200C" w:rsidRPr="0022200C">
              <w:rPr>
                <w:noProof/>
                <w:webHidden/>
                <w:sz w:val="18"/>
                <w:szCs w:val="18"/>
              </w:rPr>
              <w:fldChar w:fldCharType="end"/>
            </w:r>
          </w:hyperlink>
        </w:p>
        <w:p w14:paraId="73A35BC0" w14:textId="3805D46C"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26</w:t>
            </w:r>
            <w:r w:rsidR="0022200C" w:rsidRPr="0022200C">
              <w:rPr>
                <w:noProof/>
                <w:webHidden/>
                <w:sz w:val="18"/>
                <w:szCs w:val="18"/>
              </w:rPr>
              <w:fldChar w:fldCharType="end"/>
            </w:r>
          </w:hyperlink>
        </w:p>
        <w:p w14:paraId="5D03CEE2" w14:textId="3E84CD4F"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26</w:t>
            </w:r>
            <w:r w:rsidR="0022200C" w:rsidRPr="0022200C">
              <w:rPr>
                <w:noProof/>
                <w:webHidden/>
                <w:sz w:val="18"/>
                <w:szCs w:val="18"/>
              </w:rPr>
              <w:fldChar w:fldCharType="end"/>
            </w:r>
          </w:hyperlink>
        </w:p>
        <w:p w14:paraId="762490EF" w14:textId="3903BAC2"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28</w:t>
            </w:r>
            <w:r w:rsidR="0022200C" w:rsidRPr="0022200C">
              <w:rPr>
                <w:noProof/>
                <w:webHidden/>
                <w:sz w:val="18"/>
                <w:szCs w:val="18"/>
              </w:rPr>
              <w:fldChar w:fldCharType="end"/>
            </w:r>
          </w:hyperlink>
        </w:p>
        <w:p w14:paraId="73D9230C" w14:textId="4329D316"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28</w:t>
            </w:r>
            <w:r w:rsidR="0022200C" w:rsidRPr="0022200C">
              <w:rPr>
                <w:noProof/>
                <w:webHidden/>
                <w:sz w:val="18"/>
                <w:szCs w:val="18"/>
              </w:rPr>
              <w:fldChar w:fldCharType="end"/>
            </w:r>
          </w:hyperlink>
        </w:p>
        <w:p w14:paraId="6C2277DF" w14:textId="1535361C"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31</w:t>
            </w:r>
            <w:r w:rsidR="0022200C" w:rsidRPr="0022200C">
              <w:rPr>
                <w:noProof/>
                <w:webHidden/>
                <w:sz w:val="18"/>
                <w:szCs w:val="18"/>
              </w:rPr>
              <w:fldChar w:fldCharType="end"/>
            </w:r>
          </w:hyperlink>
        </w:p>
        <w:p w14:paraId="015D913D" w14:textId="6FB0D428"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34</w:t>
            </w:r>
            <w:r w:rsidR="0022200C" w:rsidRPr="0022200C">
              <w:rPr>
                <w:noProof/>
                <w:webHidden/>
                <w:sz w:val="18"/>
                <w:szCs w:val="18"/>
              </w:rPr>
              <w:fldChar w:fldCharType="end"/>
            </w:r>
          </w:hyperlink>
        </w:p>
        <w:p w14:paraId="7D9981EF" w14:textId="3135D525"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34</w:t>
            </w:r>
            <w:r w:rsidR="0022200C" w:rsidRPr="0022200C">
              <w:rPr>
                <w:noProof/>
                <w:webHidden/>
                <w:sz w:val="18"/>
                <w:szCs w:val="18"/>
              </w:rPr>
              <w:fldChar w:fldCharType="end"/>
            </w:r>
          </w:hyperlink>
        </w:p>
        <w:p w14:paraId="051AB78C" w14:textId="4C1817DE" w:rsidR="0022200C" w:rsidRPr="0022200C" w:rsidRDefault="00E9301B">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36</w:t>
            </w:r>
            <w:r w:rsidR="0022200C" w:rsidRPr="0022200C">
              <w:rPr>
                <w:noProof/>
                <w:webHidden/>
                <w:sz w:val="18"/>
                <w:szCs w:val="18"/>
              </w:rPr>
              <w:fldChar w:fldCharType="end"/>
            </w:r>
          </w:hyperlink>
        </w:p>
        <w:p w14:paraId="6D002F54" w14:textId="56A64BA4"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37</w:t>
            </w:r>
            <w:r w:rsidR="0022200C" w:rsidRPr="0022200C">
              <w:rPr>
                <w:noProof/>
                <w:webHidden/>
                <w:sz w:val="18"/>
                <w:szCs w:val="18"/>
              </w:rPr>
              <w:fldChar w:fldCharType="end"/>
            </w:r>
          </w:hyperlink>
        </w:p>
        <w:p w14:paraId="3B248F92" w14:textId="05DBF3FA"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39</w:t>
            </w:r>
            <w:r w:rsidR="0022200C" w:rsidRPr="0022200C">
              <w:rPr>
                <w:noProof/>
                <w:webHidden/>
                <w:sz w:val="18"/>
                <w:szCs w:val="18"/>
              </w:rPr>
              <w:fldChar w:fldCharType="end"/>
            </w:r>
          </w:hyperlink>
        </w:p>
        <w:p w14:paraId="04A496CE" w14:textId="15F018E4"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44</w:t>
            </w:r>
            <w:r w:rsidR="0022200C" w:rsidRPr="0022200C">
              <w:rPr>
                <w:noProof/>
                <w:webHidden/>
                <w:sz w:val="18"/>
                <w:szCs w:val="18"/>
              </w:rPr>
              <w:fldChar w:fldCharType="end"/>
            </w:r>
          </w:hyperlink>
        </w:p>
        <w:p w14:paraId="393A0A3E" w14:textId="26D539CE"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46</w:t>
            </w:r>
            <w:r w:rsidR="0022200C" w:rsidRPr="0022200C">
              <w:rPr>
                <w:noProof/>
                <w:webHidden/>
                <w:sz w:val="18"/>
                <w:szCs w:val="18"/>
              </w:rPr>
              <w:fldChar w:fldCharType="end"/>
            </w:r>
          </w:hyperlink>
        </w:p>
        <w:p w14:paraId="02A7C937" w14:textId="7C8E8801"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50</w:t>
            </w:r>
            <w:r w:rsidR="0022200C" w:rsidRPr="0022200C">
              <w:rPr>
                <w:noProof/>
                <w:webHidden/>
                <w:sz w:val="18"/>
                <w:szCs w:val="18"/>
              </w:rPr>
              <w:fldChar w:fldCharType="end"/>
            </w:r>
          </w:hyperlink>
        </w:p>
        <w:p w14:paraId="79DEEA8A" w14:textId="6E1F7F3D"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51</w:t>
            </w:r>
            <w:r w:rsidR="0022200C" w:rsidRPr="0022200C">
              <w:rPr>
                <w:noProof/>
                <w:webHidden/>
                <w:sz w:val="18"/>
                <w:szCs w:val="18"/>
              </w:rPr>
              <w:fldChar w:fldCharType="end"/>
            </w:r>
          </w:hyperlink>
        </w:p>
        <w:p w14:paraId="77D8ACBD" w14:textId="0FA620D8"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53</w:t>
            </w:r>
            <w:r w:rsidR="0022200C" w:rsidRPr="0022200C">
              <w:rPr>
                <w:noProof/>
                <w:webHidden/>
                <w:sz w:val="18"/>
                <w:szCs w:val="18"/>
              </w:rPr>
              <w:fldChar w:fldCharType="end"/>
            </w:r>
          </w:hyperlink>
        </w:p>
        <w:p w14:paraId="4E67C220" w14:textId="051ECF9C" w:rsidR="0022200C" w:rsidRPr="0022200C" w:rsidRDefault="00E9301B">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117B10">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Sercotec,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El Kit Digital permite a las empresas que resulten seleccionadas, recibir asesoría de parte de un Agente Operador Sercotec</w:t>
      </w:r>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1FAF98CC"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AC0">
        <w:rPr>
          <w:rFonts w:cs="Arial"/>
          <w:bCs/>
          <w:iCs/>
          <w:szCs w:val="22"/>
          <w:shd w:val="clear" w:color="auto" w:fill="FFFFFF"/>
          <w:lang w:val="es-CL"/>
        </w:rPr>
        <w:t>2</w:t>
      </w:r>
      <w:r w:rsidR="00F7370C">
        <w:rPr>
          <w:rFonts w:cs="Arial"/>
          <w:bCs/>
          <w:iCs/>
          <w:szCs w:val="22"/>
          <w:shd w:val="clear" w:color="auto" w:fill="FFFFFF"/>
          <w:lang w:val="es-CL"/>
        </w:rPr>
        <w:t>6</w:t>
      </w:r>
      <w:r w:rsidRPr="00CA7410">
        <w:rPr>
          <w:rFonts w:cs="Arial"/>
          <w:bCs/>
          <w:iCs/>
          <w:szCs w:val="22"/>
          <w:shd w:val="clear" w:color="auto" w:fill="FFFFFF"/>
          <w:lang w:val="es-CL"/>
        </w:rPr>
        <w:t xml:space="preserve"> empresas a nivel regional, a quienes </w:t>
      </w:r>
      <w:r w:rsidRPr="00CA7410">
        <w:rPr>
          <w:rFonts w:cs="Arial"/>
          <w:szCs w:val="22"/>
          <w:shd w:val="clear" w:color="auto" w:fill="FFFFFF"/>
        </w:rPr>
        <w:t xml:space="preserve">Sercotec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Sercotec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evaluarán los Proyectos de Negocio postulados que previamente hayan cumplido con los requisitos de admisibilidad establecidos en estas Bases, y hayan pasado el puntaje de corte definido por la Dirección Regional de Sercotec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Sercotec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Sercotec,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Sercotec,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y parientes hasta el tercer grado de consanguinidad y segundo de afinidad inclusive respecto del personal directivo de Sercotec,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Sercotec,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5508D7D0"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F7370C">
        <w:rPr>
          <w:rFonts w:eastAsia="Arial Unicode MS" w:cs="Arial"/>
          <w:szCs w:val="22"/>
          <w:lang w:val="es-CL"/>
        </w:rPr>
        <w:t>Magallanes y la Antártica Chilena</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Sercotec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sistemas de pago electrónico, control de inventario y/o stock, impresora térmica, tablet,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se podrá destinar el 100% del monto total de Inversiones del proyecto a este subítem,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Con recursos del subsidio de Sercotec,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Sercotec,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No obstante, los impuestos no recuperables podrán ser cargados al subsidio Sercotec.</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Adicionalmente, los reglamentos y los documentos de operación del instrumento podrán establecer restricciones adicionales de financiamiento sobre el subsidio de Sercotec.</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6A29C627"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008F6967">
        <w:rPr>
          <w:rStyle w:val="Refdenotaalpie"/>
          <w:rFonts w:cs="Arial"/>
          <w:szCs w:val="22"/>
          <w:lang w:val="es-CL"/>
        </w:rPr>
        <w:footnoteReference w:id="8"/>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será aquella configurada en los servidores y publicada en el sitio web de Sercotec.</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Sercotec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Sercotec aceptará como máximo una postulación por empresa. El sistema solo aceptará la postulación de un rut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3D932925"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D4231A" w:rsidRPr="00D4231A">
        <w:rPr>
          <w:rFonts w:cs="Arial"/>
          <w:szCs w:val="22"/>
        </w:rPr>
        <w:t>2</w:t>
      </w:r>
      <w:r w:rsidR="004D19A3">
        <w:rPr>
          <w:rFonts w:cs="Arial"/>
          <w:szCs w:val="22"/>
        </w:rPr>
        <w:t>6</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r w:rsidRPr="00C55D9E">
        <w:t>Sercotec p</w:t>
      </w:r>
      <w:r w:rsidR="00FA5F5D">
        <w:t>ondrá a disposición de las empresas</w:t>
      </w:r>
      <w:r w:rsidRPr="00C55D9E">
        <w:t xml:space="preserve"> postulantes la información y orientación sobre esta convocatoria través de los Puntos Mipe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Mipe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Datos de contacto Punto Mipe Sercotec</w:t>
            </w:r>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5460BF" w:rsidRPr="00C55D9E" w14:paraId="7F87FA07" w14:textId="77777777" w:rsidTr="002F52A0">
        <w:trPr>
          <w:jc w:val="center"/>
        </w:trPr>
        <w:tc>
          <w:tcPr>
            <w:tcW w:w="2375" w:type="dxa"/>
          </w:tcPr>
          <w:p w14:paraId="19CAF817" w14:textId="77777777" w:rsidR="005460BF" w:rsidRPr="00C55D9E" w:rsidRDefault="005460BF" w:rsidP="005460BF">
            <w:r w:rsidRPr="00C55D9E">
              <w:t>Teléfonos</w:t>
            </w:r>
          </w:p>
        </w:tc>
        <w:tc>
          <w:tcPr>
            <w:tcW w:w="0" w:type="auto"/>
          </w:tcPr>
          <w:p w14:paraId="45708B27" w14:textId="77777777" w:rsidR="005460BF" w:rsidRPr="00085222" w:rsidRDefault="005460BF" w:rsidP="005460BF">
            <w:pPr>
              <w:jc w:val="right"/>
            </w:pPr>
            <w:r w:rsidRPr="00085222">
              <w:t xml:space="preserve">2 3242 5403 </w:t>
            </w:r>
          </w:p>
          <w:p w14:paraId="0997344F" w14:textId="77777777" w:rsidR="005460BF" w:rsidRPr="00085222" w:rsidRDefault="005460BF" w:rsidP="005460BF">
            <w:pPr>
              <w:jc w:val="right"/>
            </w:pPr>
            <w:r w:rsidRPr="00085222">
              <w:t xml:space="preserve">2 3242 5404 </w:t>
            </w:r>
          </w:p>
          <w:p w14:paraId="0BE8DD8C" w14:textId="08BE65B6" w:rsidR="005460BF" w:rsidRPr="00C55D9E" w:rsidRDefault="005460BF" w:rsidP="005460BF">
            <w:pPr>
              <w:jc w:val="right"/>
            </w:pPr>
            <w:r w:rsidRPr="00085222">
              <w:t>+569 7202 7177</w:t>
            </w:r>
          </w:p>
        </w:tc>
      </w:tr>
      <w:tr w:rsidR="005460BF" w:rsidRPr="00C55D9E" w14:paraId="67B34752" w14:textId="77777777" w:rsidTr="002F52A0">
        <w:trPr>
          <w:jc w:val="center"/>
        </w:trPr>
        <w:tc>
          <w:tcPr>
            <w:tcW w:w="2375" w:type="dxa"/>
          </w:tcPr>
          <w:p w14:paraId="1E8FEB43" w14:textId="77777777" w:rsidR="005460BF" w:rsidRPr="00C55D9E" w:rsidRDefault="005460BF" w:rsidP="005460BF">
            <w:r w:rsidRPr="00C55D9E">
              <w:t>Dirección</w:t>
            </w:r>
          </w:p>
        </w:tc>
        <w:tc>
          <w:tcPr>
            <w:tcW w:w="0" w:type="auto"/>
          </w:tcPr>
          <w:p w14:paraId="1241219D" w14:textId="322E8990" w:rsidR="005460BF" w:rsidRPr="00C55D9E" w:rsidRDefault="005460BF" w:rsidP="005460BF">
            <w:pPr>
              <w:jc w:val="right"/>
            </w:pPr>
            <w:r w:rsidRPr="00085222">
              <w:t>Roca 817, piso 2, oficina 24. Punta Arenas.</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El horario de atención del Punto Mipe es:</w:t>
      </w:r>
    </w:p>
    <w:p w14:paraId="379B2107" w14:textId="77777777" w:rsidR="00BC37B7" w:rsidRDefault="00BC37B7" w:rsidP="00BC37B7">
      <w:pPr>
        <w:pStyle w:val="Sinespaciado"/>
        <w:numPr>
          <w:ilvl w:val="0"/>
          <w:numId w:val="39"/>
        </w:numPr>
        <w:jc w:val="both"/>
      </w:pPr>
      <w:r>
        <w:t>De lunes a jueves desde las 8:30 - 13:00 horas y de 14:30 – 18:30 horas.</w:t>
      </w:r>
    </w:p>
    <w:p w14:paraId="556BD894" w14:textId="77B9EB1E" w:rsidR="00312164" w:rsidRPr="00C55D9E" w:rsidRDefault="00BC37B7" w:rsidP="00BC37B7">
      <w:pPr>
        <w:pStyle w:val="Sinespaciado"/>
        <w:numPr>
          <w:ilvl w:val="0"/>
          <w:numId w:val="39"/>
        </w:numPr>
        <w:jc w:val="both"/>
      </w:pPr>
      <w:r>
        <w:t>Viernes desde las 8:30 - 13:00 horas y de 14:30 – 16:00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Además, podrán obtener orientación a través del agente operador de Sercotec,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a.- Registro de usuario/a Sercotec</w:t>
      </w:r>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El/la empresario/a realiza la postulación con la información ingresada en este registro y es utilizada por Sercotec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Sercotec,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9"/>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10"/>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r w:rsidRPr="00A23C92">
              <w:rPr>
                <w:sz w:val="20"/>
                <w:szCs w:val="20"/>
              </w:rPr>
              <w:t>Neuromarketing y Delivery</w:t>
            </w:r>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1"/>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r w:rsidRPr="000F7C05">
        <w:rPr>
          <w:rFonts w:cs="Arial"/>
          <w:b/>
          <w:szCs w:val="22"/>
          <w:u w:val="single"/>
          <w:lang w:val="es-CL"/>
        </w:rPr>
        <w:t>e</w:t>
      </w:r>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Sercotec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Sercotec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Sercotec,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ente, Neuromarketing-Delivery,</w:t>
      </w:r>
      <w:r w:rsidRPr="00686436">
        <w:rPr>
          <w:b/>
        </w:rPr>
        <w:t xml:space="preserve"> Digitalización para las Pymes</w:t>
      </w:r>
      <w:r w:rsidR="00A0369C" w:rsidRPr="00686436">
        <w:rPr>
          <w:b/>
        </w:rPr>
        <w:t xml:space="preserve"> y Sustentabilidad</w:t>
      </w:r>
      <w:r w:rsidRPr="00686436">
        <w:rPr>
          <w:rStyle w:val="Refdenotaalpie"/>
        </w:rPr>
        <w:footnoteReference w:id="12"/>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3"/>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No tener rendiciones pendientes con Sercotec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tener sanción vigente por incumplimiento a las obligaciones contractuales de un proyecto Sercotec, con el Agente Operador Sercotec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de Sercotec</w:t>
      </w:r>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El no cumplimiento de alguno de ellos según verificación respectiva dará lugar a la eliminación de la empresa postulante del proceso, en cuyo caso Sercotec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4"/>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5"/>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Sercotec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Sercotec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Sercotec,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Sercotec.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En caso de producirse una falla técnica en la plataforma informática, que impida la postulación, que acepte postulaciones improcedentes o provoque la pérdida de la información ingresada por los postulantes, ya sea durante el proceso de postulación o una vez cerrado el mismo, Sercotec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cobertura y disponibilidad presupuestaria de la Dirección Regional de Sercotec.</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r w:rsidR="00FC779C">
        <w:rPr>
          <w:rFonts w:cs="Arial"/>
          <w:iCs/>
          <w:szCs w:val="22"/>
        </w:rPr>
        <w:t xml:space="preserve">Sercotec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Sercotec,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evaluadas por el Agente Operador de Sercotec</w:t>
      </w:r>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6"/>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Sercotec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El Agente Operador deberá entregar a Sercotec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El Comité de Evaluación Regional (CER) es una instancia colegiada, que se constituye en cada una de las Direcciones Regionales de Sercotec, para realizar la evaluación técnica y financiera de los proyectos para su aprobación y asignación de recursos</w:t>
      </w:r>
      <w:r w:rsidRPr="00EC72AA">
        <w:rPr>
          <w:rFonts w:eastAsia="Arial Unicode MS" w:cs="Arial"/>
          <w:szCs w:val="22"/>
          <w:vertAlign w:val="superscript"/>
          <w:lang w:val="es-CL"/>
        </w:rPr>
        <w:footnoteReference w:id="17"/>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El Comité de Evaluación Regional, definirá y requerirá que las empresas postulantes sean convocadas por Sercotec para realizar una presentación de forma presencial o remota, de su Proyecto de Negocio, considerando un tiempo máximo de 5 minutos</w:t>
      </w:r>
      <w:r w:rsidRPr="001B48DB">
        <w:rPr>
          <w:rFonts w:eastAsia="Arial Unicode MS" w:cs="Arial"/>
          <w:szCs w:val="22"/>
          <w:vertAlign w:val="superscript"/>
        </w:rPr>
        <w:footnoteReference w:id="18"/>
      </w:r>
      <w:r w:rsidRPr="001B48DB">
        <w:rPr>
          <w:rFonts w:eastAsia="Arial Unicode MS" w:cs="Arial"/>
          <w:szCs w:val="22"/>
        </w:rPr>
        <w:t>. La forma y lugar en que se realizará esta actividad será oportunamente comunicada por el Agente Operador de Sercotec,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Sercotec podrá establecer la realización de dicha presentación en forma remota, a través de videoconferencia, Zoom</w:t>
      </w:r>
      <w:r w:rsidR="0015731F" w:rsidRPr="001B48DB">
        <w:rPr>
          <w:rFonts w:eastAsia="Arial Unicode MS" w:cs="Arial"/>
          <w:szCs w:val="22"/>
        </w:rPr>
        <w:t>, Meet</w:t>
      </w:r>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9"/>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20"/>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las recomendaciones por parte del Agente Operador Sercotec.</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Ajustar los montos de subsidio Sercotec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1"/>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visación de la Gerencia de Desarrollo Empresarial de Sercotec.</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Sercotec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Sercotec</w:t>
      </w:r>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Sercotec para la Fase de Desarrollo, a través de la firma de un contrato entre el Agente Operador </w:t>
      </w:r>
      <w:r w:rsidR="00761CF6" w:rsidRPr="00B953FA">
        <w:rPr>
          <w:rFonts w:eastAsia="Arial Unicode MS" w:cs="Arial"/>
          <w:szCs w:val="22"/>
          <w:lang w:val="es-CL"/>
        </w:rPr>
        <w:t xml:space="preserve">de </w:t>
      </w:r>
      <w:r w:rsidR="0079426F" w:rsidRPr="00B953FA">
        <w:rPr>
          <w:rFonts w:eastAsia="Arial Unicode MS" w:cs="Arial"/>
          <w:szCs w:val="22"/>
          <w:lang w:val="es-CL"/>
        </w:rPr>
        <w:t>Sercotec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2"/>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3"/>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Sercotec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Sercotec,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Sercotec,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de la convocatoria, o de quienes participen en la asignación de recursos, incluido el personal de la Dirección Regional Sercotec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4"/>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5"/>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Sercotec.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6"/>
      </w:r>
      <w:r w:rsidRPr="00735FF8">
        <w:rPr>
          <w:rFonts w:cs="Arial"/>
          <w:szCs w:val="22"/>
        </w:rPr>
        <w:t>, contados desde la fecha de notificación que se efectúe a través del sistema de evaluación. Junto con la notificación antes señalada, el Agente Operador Sercotec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os. El/la Ejecutivo/a de Sercotec</w:t>
      </w:r>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Sercotec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7"/>
      </w:r>
      <w:r w:rsidR="00B018F4" w:rsidRPr="00D94687">
        <w:rPr>
          <w:rFonts w:cs="Arial"/>
          <w:szCs w:val="22"/>
        </w:rPr>
        <w:t>. Si el/la empresario</w:t>
      </w:r>
      <w:r w:rsidRPr="00D94687">
        <w:rPr>
          <w:rFonts w:cs="Arial"/>
          <w:szCs w:val="22"/>
        </w:rPr>
        <w:t>/a seleccionado/a no hace entrega de la información requerida por el Agente Operador Sercotec,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Sercotec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r w:rsidRPr="00D94687">
        <w:rPr>
          <w:rFonts w:eastAsia="Arial Unicode MS" w:cs="Arial"/>
          <w:szCs w:val="22"/>
          <w:lang w:val="es-CL"/>
        </w:rPr>
        <w:t>Sercotec,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reservándose Sercotec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En el contrato, debe quedar reflejado el monto del subsidio Sercotec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Sercotec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8"/>
            </w:r>
            <w:r w:rsidRPr="0079428E">
              <w:rPr>
                <w:rFonts w:cs="Arial"/>
                <w:b w:val="0"/>
                <w:szCs w:val="22"/>
              </w:rPr>
              <w:t>, al Agente Operado</w:t>
            </w:r>
            <w:r w:rsidR="00DB4EB2">
              <w:rPr>
                <w:rFonts w:cs="Arial"/>
                <w:b w:val="0"/>
                <w:szCs w:val="22"/>
              </w:rPr>
              <w:t>r Sercotec. El/la Ejecutivo/a de</w:t>
            </w:r>
            <w:r w:rsidRPr="0079428E">
              <w:rPr>
                <w:rFonts w:cs="Arial"/>
                <w:b w:val="0"/>
                <w:szCs w:val="22"/>
              </w:rPr>
              <w:t xml:space="preserve"> </w:t>
            </w:r>
            <w:r w:rsidR="00296F29">
              <w:rPr>
                <w:rFonts w:cs="Arial"/>
                <w:b w:val="0"/>
                <w:szCs w:val="22"/>
              </w:rPr>
              <w:t xml:space="preserve">Sercotec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Sercotec</w:t>
      </w:r>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Sercotec.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evaluado y aprobado por Sercotec</w:t>
      </w:r>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Sercotec</w:t>
      </w:r>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r w:rsidRPr="00724B0E">
        <w:rPr>
          <w:u w:val="single"/>
          <w:lang w:eastAsia="en-US"/>
        </w:rPr>
        <w:t>Sercotec</w:t>
      </w:r>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Sercotec.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Sercotec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Sercotec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Sercotec</w:t>
      </w:r>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a la Dirección Regional de Sercote</w:t>
      </w:r>
      <w:r w:rsidR="005B0E38" w:rsidRPr="007E087A">
        <w:t>c</w:t>
      </w:r>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Sercotec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9"/>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perador Sercotec</w:t>
      </w:r>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30"/>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Sercotec. </w:t>
      </w:r>
      <w:r w:rsidR="007737DB" w:rsidRPr="00C23346">
        <w:rPr>
          <w:rFonts w:eastAsia="Arial Unicode MS" w:cs="Arial"/>
          <w:bCs/>
          <w:szCs w:val="22"/>
        </w:rPr>
        <w:t>Un profesional designado por el Agente Operador de Sercotec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1"/>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A889417"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711AB1">
        <w:rPr>
          <w:rFonts w:eastAsia="Arial Unicode MS" w:cs="Arial"/>
          <w:szCs w:val="22"/>
        </w:rPr>
        <w:t>1</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B51C3E">
        <w:rPr>
          <w:rFonts w:eastAsia="Arial Unicode MS" w:cs="Arial"/>
          <w:szCs w:val="22"/>
        </w:rPr>
        <w:t>cien</w:t>
      </w:r>
      <w:r w:rsidRPr="00271722">
        <w:rPr>
          <w:rFonts w:eastAsia="Arial Unicode MS" w:cs="Arial"/>
          <w:szCs w:val="22"/>
        </w:rPr>
        <w:t xml:space="preserve"> </w:t>
      </w:r>
      <w:bookmarkStart w:id="55" w:name="_GoBack"/>
      <w:bookmarkEnd w:id="55"/>
      <w:r w:rsidRPr="00271722">
        <w:rPr>
          <w:rFonts w:eastAsia="Arial Unicode MS" w:cs="Arial"/>
          <w:szCs w:val="22"/>
        </w:rPr>
        <w:t xml:space="preserve">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Sercotec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Sercotec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Sercotec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para lo cual Sercotec</w:t>
      </w:r>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Sercotec,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Sercotec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No se aceptarán gastos que hayan sido rendidos anteriormente en otro instrumento o convocatoria de Sercotec,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r w:rsidRPr="00AB474A">
              <w:rPr>
                <w:rFonts w:eastAsia="Arial Unicode MS" w:cs="Arial"/>
                <w:szCs w:val="22"/>
                <w:lang w:val="es-CL"/>
              </w:rPr>
              <w:t>Sercotec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2"/>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3"/>
      </w:r>
      <w:r w:rsidRPr="001B0943">
        <w:rPr>
          <w:rFonts w:eastAsia="Arial Unicode MS" w:cs="Arial"/>
          <w:szCs w:val="22"/>
        </w:rPr>
        <w:t xml:space="preserve">, esto debe ser solicitado por el beneficiario/a de manera escrita al Agente Operador Sercotec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Sercotec,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sub</w:t>
      </w:r>
      <w:r w:rsidR="00906920" w:rsidRPr="001B0943">
        <w:rPr>
          <w:b/>
        </w:rPr>
        <w:t>í</w:t>
      </w:r>
      <w:r w:rsidR="00492780" w:rsidRPr="001B0943">
        <w:rPr>
          <w:b/>
        </w:rPr>
        <w:t>tem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Sercotec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Durante la ejecución de la Fase de Desarrollo, el Agente Operador de Sercotec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Los/las beneficiarios/as deberán facilitar y contribuir a la supervisión, seguimiento y rendición del plan de trabajo por parte de Sercotec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Sercotec,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Dentro de esta colaboración, se considera la autorización de la empresa a Sercotec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El Agente Operador Sercotec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6" w:name="_Toc231396489"/>
      <w:r w:rsidRPr="0091241D">
        <w:rPr>
          <w:rFonts w:eastAsia="Arial Unicode MS"/>
        </w:rPr>
        <w:t>6</w:t>
      </w:r>
      <w:r w:rsidR="00522E04" w:rsidRPr="0091241D">
        <w:rPr>
          <w:rFonts w:eastAsia="Arial Unicode MS"/>
        </w:rPr>
        <w:t>. TÉRMINO DEL PROYECTO</w:t>
      </w:r>
      <w:bookmarkEnd w:id="56"/>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el Agente Operador Sercotec</w:t>
      </w:r>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El Agente Operador Sercotec,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7" w:name="_Toc34927288"/>
      <w:bookmarkStart w:id="58"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7"/>
      <w:bookmarkEnd w:id="58"/>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Se podrá terminar anticipadamente el contrato suscrito entre el Agente Operador de Sercotec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Se podrá terminar anticipadamente el contrato por causas no imputables a la empresa beneficiaria, por ejemplo, a causa de fuerza mayor o caso fortuito, las cuales deberán ser calificadas debidamente por la Dirección Regional de Sercotec.</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La solicitud de término anticipado por estas causales, deberá ser presentada por la empresa beneficiaria al Agente Operador Sercotec por escrito, acompañada de antecedentes que fundamentan dicha solicitud. El Agente Operador Sercotec, dentro de un plazo de 5 días hábiles administrativos</w:t>
      </w:r>
      <w:r w:rsidRPr="00800BC5">
        <w:rPr>
          <w:rFonts w:eastAsia="Arial Unicode MS" w:cs="Arial"/>
          <w:szCs w:val="22"/>
          <w:vertAlign w:val="superscript"/>
        </w:rPr>
        <w:footnoteReference w:id="34"/>
      </w:r>
      <w:r w:rsidRPr="00800BC5">
        <w:rPr>
          <w:rFonts w:eastAsia="Arial Unicode MS" w:cs="Arial"/>
          <w:szCs w:val="22"/>
        </w:rPr>
        <w:t>, contados desde el ingreso de la solicitud, deberá remitir dichos antecedentes a la Dirección Regional de Sercotec. 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Sercotec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resciliación.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Se podrá terminar anticipadamente el contrato por causas imputables a la empresa beneficiaria, las cuales deberán ser calificadas debidamente por la Dirección Regional de Sercotec.</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Otras causas imputables a la falta de diligencia del beneficiario/a en el desempeño de sus actividades relacionadas con el Plan de Trabajo y las obligaciones que establece el contrato, calificadas debidamente por el/la Director/a Regional de Sercotec.</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En el caso de ser aceptada la solicitud, se autorizará el término anticipado de contrato por causas imputables a la empresa beneficiaria, mediante la firma de un acta por parte del/la Director/a Regional de Sercotec. Se entenderá establecido el estado de incumplimiento del contrato, desde la fecha de notificación del mismo. Lo anterior es realizado por el Agente Operador a través de correo electrónico dirigido a la dirección del/la beneficiario/a registrado/a en las bases de datos de Sercotec.</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Sercotec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9" w:name="_Toc103849271"/>
      <w:bookmarkStart w:id="60"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9"/>
      <w:bookmarkEnd w:id="60"/>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Sercotec.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grave en la ejecución del Plan de Trabajo, lo que deberá ser determinado por el/la Director/a Regional de Sercotec;</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Otras causas imputables a la falta de diligencia de la empresa beneficiaria en el desempeño de sus actividades relacionadas con el Plan de Trabajo y las obligaciones que establecía el contrato, calificadas debidamente por el/la Director/a Regional de Sercotec.</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La solicitud para establecer el incumplimiento de contrato por alguna de estas causales (u otras de 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En el caso de ser aceptada la solicitud, se establecerá el incumplimiento del contrato mediante la firma de un acta por parte del/la Director/a Regional de Sercotec. Se entenderá establecido el estado de incumplimiento de contrato, desde la fecha de notificación del mismo. Lo anterior es realizado por el Agente Operador a través de correo electrónico dirigido a la dirección del/la beneficiario/a registrado/a en las bases de datos de Sercotec.</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Sercotec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Sin perjuicio de lo anteriormente señalado, en el caso que se detecten acciones dolosas o fraudulentas por parte de la empresa beneficiaria, Sercotec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Sercotec el monto del subsidio no ejecutado, de manera previa a la fecha de firma</w:t>
      </w:r>
      <w:r w:rsidR="00D361D4" w:rsidRPr="00800BC5">
        <w:rPr>
          <w:rFonts w:eastAsia="Arial Unicode MS" w:cs="Arial"/>
          <w:szCs w:val="22"/>
        </w:rPr>
        <w:t xml:space="preserve"> de la resciliación</w:t>
      </w:r>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1"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1"/>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Sercotec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Sercotec,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5"/>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r w:rsidRPr="00800BC5">
        <w:rPr>
          <w:rFonts w:eastAsia="Arial Unicode MS" w:cs="Arial"/>
          <w:szCs w:val="22"/>
        </w:rPr>
        <w:t>Sercotec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a, reservándose Sercotec la facultad de iniciar todas las acciones legales que estime pertinentes.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Sercotec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Sercotec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Sercotec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r w:rsidRPr="00800BC5">
              <w:rPr>
                <w:rFonts w:eastAsia="Arial Unicode MS" w:cs="Arial"/>
                <w:szCs w:val="22"/>
                <w:lang w:val="es-CL"/>
              </w:rPr>
              <w:t>Sercotec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2" w:name="_Toc31201747"/>
      <w:bookmarkStart w:id="63" w:name="_Toc231396493"/>
      <w:bookmarkStart w:id="64" w:name="_Toc346840830"/>
      <w:r w:rsidR="003046D1" w:rsidRPr="000F7C05">
        <w:rPr>
          <w:b/>
          <w:lang w:val="es-CL"/>
        </w:rPr>
        <w:lastRenderedPageBreak/>
        <w:t>ANEXO N° 1</w:t>
      </w:r>
      <w:bookmarkEnd w:id="62"/>
      <w:bookmarkEnd w:id="63"/>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4"/>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los cursos de capacitación en línea, contenidos en la Plataforma Ruta Digital de Sercotec,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según registro en Sercotec</w:t>
            </w:r>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según registro en Sercotec</w:t>
            </w:r>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No tener rendiciones pendientes con Sercotec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Requisito validado automáticamente a través de la plataforma de postulación con información provista por la Gerencia de Administración y Finanzas de Sercotec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Sercotec, con el Agente Operador Sercotec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con información interna de Sercotec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haber sido beneficiaria de una convocatoria anterior del programa Formación Empresarial Ruta Digital Kit Digital de Sercotec</w:t>
            </w:r>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interna de Sercotec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r w:rsidRPr="00931284">
              <w:rPr>
                <w:rFonts w:cs="Calibri"/>
                <w:sz w:val="18"/>
                <w:szCs w:val="18"/>
                <w:lang w:eastAsia="en-US"/>
              </w:rPr>
              <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Entregar autorización a Sercotec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65996DB2" w:rsidR="00C4054B" w:rsidRPr="001B48DB" w:rsidRDefault="002E6854" w:rsidP="00C4054B">
            <w:pPr>
              <w:jc w:val="both"/>
              <w:rPr>
                <w:rFonts w:cs="Calibri"/>
                <w:sz w:val="18"/>
                <w:szCs w:val="18"/>
                <w:lang w:eastAsia="en-US"/>
              </w:rPr>
            </w:pPr>
            <w:r w:rsidRPr="002E6854">
              <w:rPr>
                <w:rFonts w:cs="Calibri"/>
                <w:sz w:val="18"/>
                <w:szCs w:val="18"/>
                <w:lang w:eastAsia="en-US"/>
              </w:rPr>
              <w:t>En caso de no tener trabajadores/as contratados, deberá adjuntar en esta sección de su postulación lo que debidamente acredite dicha situación (print de pantalla que justifique la razón de no poder obtener el certificado por parte de la empresa, certificado emitido por la entidad pertinente, historial de registro de contrato de trabajo de la empresa o Certificado de antecedentes laborales y previsionales F30)</w:t>
            </w:r>
            <w:r w:rsidR="00C4054B" w:rsidRPr="001B48DB">
              <w:rPr>
                <w:rFonts w:cs="Calibri"/>
                <w:sz w:val="18"/>
                <w:szCs w:val="18"/>
                <w:lang w:eastAsia="en-US"/>
              </w:rPr>
              <w:t>. Más información en:</w:t>
            </w:r>
          </w:p>
          <w:p w14:paraId="5623ECED" w14:textId="5B65FA71" w:rsidR="00016059" w:rsidRPr="001B48DB" w:rsidRDefault="00E9301B"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E9301B"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E9301B"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E9301B"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E9301B"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Sercotec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(print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Sercotec,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Sercotec,</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Este requisito será verificado con la información interna de la Dirección Regional de Sercotec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Este requisito será verificado con la información interna de la Dirección Regional de Sercotec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Sercotec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Sercotec</w:t>
            </w:r>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Sercotec,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Sercotec,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r w:rsidR="00DD3E71" w:rsidRPr="00C56DC9">
              <w:rPr>
                <w:rFonts w:eastAsia="Arial Unicode MS" w:cs="Calibri"/>
                <w:sz w:val="18"/>
                <w:szCs w:val="18"/>
                <w:lang w:val="es-CL" w:eastAsia="en-US"/>
              </w:rPr>
              <w:t xml:space="preserve">Sercotec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interna de la Dirección Regional de Sercotec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5" w:name="_Toc342319843"/>
      <w:bookmarkStart w:id="66" w:name="_Toc320871832"/>
      <w:bookmarkStart w:id="67"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19F068B2" w:rsidR="00520115" w:rsidRDefault="00520115" w:rsidP="00B00B6C">
      <w:pPr>
        <w:rPr>
          <w:b/>
        </w:rPr>
      </w:pPr>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r w:rsidRPr="00603D17">
              <w:rPr>
                <w:i/>
                <w:iCs/>
                <w:sz w:val="20"/>
                <w:szCs w:val="20"/>
                <w:lang w:val="es-CL"/>
              </w:rPr>
              <w:t>Search engine optimization</w:t>
            </w:r>
            <w:r w:rsidRPr="00603D17">
              <w:rPr>
                <w:sz w:val="20"/>
                <w:szCs w:val="20"/>
                <w:lang w:val="es-CL"/>
              </w:rPr>
              <w:t xml:space="preserve">), gestión y publicación en redes sociales, </w:t>
            </w:r>
            <w:r w:rsidRPr="00603D17">
              <w:rPr>
                <w:i/>
                <w:iCs/>
                <w:sz w:val="20"/>
                <w:szCs w:val="20"/>
                <w:lang w:val="es-CL"/>
              </w:rPr>
              <w:t>mailing</w:t>
            </w:r>
            <w:r w:rsidRPr="00603D17">
              <w:rPr>
                <w:sz w:val="20"/>
                <w:szCs w:val="20"/>
                <w:lang w:val="es-CL"/>
              </w:rPr>
              <w:t>, comercio electrónico (</w:t>
            </w:r>
            <w:r w:rsidRPr="00603D17">
              <w:rPr>
                <w:i/>
                <w:iCs/>
                <w:sz w:val="20"/>
                <w:szCs w:val="20"/>
                <w:lang w:val="es-CL"/>
              </w:rPr>
              <w:t xml:space="preserve">e-commerce), </w:t>
            </w:r>
            <w:r w:rsidRPr="00603D17">
              <w:rPr>
                <w:sz w:val="20"/>
                <w:szCs w:val="20"/>
                <w:lang w:val="es-CL"/>
              </w:rPr>
              <w:t xml:space="preserve">publicidad </w:t>
            </w:r>
            <w:r w:rsidRPr="00603D17">
              <w:rPr>
                <w:i/>
                <w:iCs/>
                <w:sz w:val="20"/>
                <w:szCs w:val="20"/>
                <w:lang w:val="es-CL"/>
              </w:rPr>
              <w:t xml:space="preserve">display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A este tipo de gastos se le puede asignar la totalidad del subsidio Sercotec,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impresora térmica, tablet,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(containers)</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A este tipo de gastos se le puede asignar como máximo el 50% del subsidio Sercotec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6"/>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tablets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Diseño multi-dispositivo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Search engine optimization), gestión y publicación en redes sociales, mailing, comercio electrónico (e-commerce), publicidad display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Integración de Google Analytics</w:t>
            </w:r>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sku,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Acceso CPanel</w:t>
            </w:r>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Implementación de un máximo de 3 cuentas de email corporativas, bajo el sistema webmail.</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lastRenderedPageBreak/>
              <w:t>Uptime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Entrega Brief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Adaptable a celular, tablet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Integración de web con Mailchimp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Diseño Wordpress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Full Responsive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5"/>
      <w:bookmarkEnd w:id="66"/>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7"/>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7DF55622"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_________________________ de</w:t>
      </w:r>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r w:rsidRPr="00CA0D26">
        <w:rPr>
          <w:rFonts w:eastAsia="Arial Unicode MS" w:cs="Arial"/>
          <w:szCs w:val="22"/>
        </w:rPr>
        <w:t xml:space="preserve">declara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Sercotec, </w:t>
      </w:r>
      <w:r w:rsidRPr="00FD4F48">
        <w:rPr>
          <w:rFonts w:eastAsia="Arial Unicode MS" w:cs="Arial"/>
          <w:szCs w:val="22"/>
        </w:rPr>
        <w:t xml:space="preserve">Región de </w:t>
      </w:r>
      <w:r w:rsidR="003D35F5">
        <w:rPr>
          <w:rFonts w:eastAsia="Arial Unicode MS" w:cs="Arial"/>
          <w:szCs w:val="22"/>
        </w:rPr>
        <w:t>Magallanes y la Antártica Chilena</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Sercotec,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ional de Sercotec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1E344FEA"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________ de</w:t>
      </w:r>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Sercotec, Región </w:t>
      </w:r>
      <w:r w:rsidR="00F33881">
        <w:rPr>
          <w:rFonts w:eastAsia="Arial Unicode MS" w:cs="Arial"/>
        </w:rPr>
        <w:t>de M</w:t>
      </w:r>
      <w:r w:rsidR="0030044D">
        <w:rPr>
          <w:rFonts w:eastAsia="Arial Unicode MS" w:cs="Arial"/>
        </w:rPr>
        <w:t xml:space="preserve">agallanes </w:t>
      </w:r>
      <w:r w:rsidR="00F33881">
        <w:rPr>
          <w:rFonts w:eastAsia="Arial Unicode MS" w:cs="Arial"/>
        </w:rPr>
        <w:t>y la Antártica Chilena</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Sercotec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Sercotec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Sercotec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Sercotec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Lo evaluado por el agente operador de Sercotec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45A4A" w14:textId="77777777" w:rsidR="00E9301B" w:rsidRDefault="00E9301B" w:rsidP="0042236C">
      <w:r>
        <w:separator/>
      </w:r>
    </w:p>
  </w:endnote>
  <w:endnote w:type="continuationSeparator" w:id="0">
    <w:p w14:paraId="0C1D396E" w14:textId="77777777" w:rsidR="00E9301B" w:rsidRDefault="00E9301B" w:rsidP="0042236C">
      <w:r>
        <w:continuationSeparator/>
      </w:r>
    </w:p>
  </w:endnote>
  <w:endnote w:type="continuationNotice" w:id="1">
    <w:p w14:paraId="661D3557" w14:textId="77777777" w:rsidR="00E9301B" w:rsidRDefault="00E930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08A11A10" w:rsidR="004B3B37" w:rsidRPr="00BD14F7" w:rsidRDefault="004B3B37">
    <w:pPr>
      <w:pStyle w:val="Piedepgina"/>
      <w:jc w:val="right"/>
    </w:pPr>
    <w:r w:rsidRPr="00BD14F7">
      <w:fldChar w:fldCharType="begin"/>
    </w:r>
    <w:r w:rsidRPr="00BD14F7">
      <w:instrText>PAGE   \* MERGEFORMAT</w:instrText>
    </w:r>
    <w:r w:rsidRPr="00BD14F7">
      <w:fldChar w:fldCharType="separate"/>
    </w:r>
    <w:r w:rsidR="00117B10">
      <w:rPr>
        <w:noProof/>
      </w:rPr>
      <w:t>1</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B516" w14:textId="77777777" w:rsidR="00E9301B" w:rsidRDefault="00E9301B"/>
  </w:footnote>
  <w:footnote w:type="continuationSeparator" w:id="0">
    <w:p w14:paraId="5C74218D" w14:textId="77777777" w:rsidR="00E9301B" w:rsidRDefault="00E9301B"/>
  </w:footnote>
  <w:footnote w:type="continuationNotice" w:id="1">
    <w:p w14:paraId="781CA27A" w14:textId="77777777" w:rsidR="00E9301B" w:rsidRDefault="00E9301B"/>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Agente Operador Sercotec: personas jurídicas de derecho público o privado habilitadas para la ejecución de proyectos de fomento, que son asignados por el Servicio de Cooperación Técnica, Sercotec.</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Instancia colegiada, que se constituye en cada una de las Direcciones Regionales de Sercotec,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5FA3ADF1" w14:textId="2B0CB79E" w:rsidR="008F6967" w:rsidRPr="008F6967" w:rsidRDefault="008F6967" w:rsidP="008F6967">
      <w:pPr>
        <w:pStyle w:val="Textonotapie"/>
        <w:jc w:val="both"/>
        <w:rPr>
          <w:lang w:val="es-MX"/>
        </w:rPr>
      </w:pPr>
      <w:r>
        <w:rPr>
          <w:rStyle w:val="Refdenotaalpie"/>
        </w:rPr>
        <w:footnoteRef/>
      </w:r>
      <w:r>
        <w:t xml:space="preserve"> </w:t>
      </w:r>
      <w:r w:rsidRPr="008F6967">
        <w:t>La hora de cierre de la convocatoria corresponde a la establecida para la Región de Magallanes y la Antártica Chilena.</w:t>
      </w:r>
    </w:p>
  </w:footnote>
  <w:footnote w:id="9">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10">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1">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2">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3">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4">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5">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r w:rsidRPr="00736B5C">
        <w:rPr>
          <w:lang w:val="es-ES"/>
        </w:rPr>
        <w:t/>
      </w:r>
    </w:p>
  </w:footnote>
  <w:footnote w:id="16">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Para efectos del registro electrónico de la Evaluación técnica, la empresa que renuncia y/o no presenta/adjunta los documentos definidos por Sercotec para esta etapa y/o no cumple con las condiciones señaladas en Bases de Convocatoria tendrá Nota 0, y quedará fuera del proceso de la convocatoria.</w:t>
      </w:r>
    </w:p>
  </w:footnote>
  <w:footnote w:id="17">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r w:rsidRPr="00EC72AA">
        <w:rPr>
          <w:lang w:val="es-ES"/>
        </w:rPr>
        <w:t>la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8">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9">
    <w:p w14:paraId="7D39B8FF" w14:textId="6D4E7531" w:rsidR="004B3B37" w:rsidRPr="00843327" w:rsidRDefault="004B3B37" w:rsidP="00843327">
      <w:pPr>
        <w:pStyle w:val="Textonotapie"/>
        <w:jc w:val="both"/>
        <w:rPr>
          <w:lang w:val="es-ES"/>
        </w:rPr>
      </w:pPr>
      <w:r>
        <w:rPr>
          <w:rStyle w:val="Refdenotaalpie"/>
        </w:rPr>
        <w:footnoteRef/>
      </w:r>
      <w:r>
        <w:t xml:space="preserve"> </w:t>
      </w:r>
      <w:r w:rsidR="00843327" w:rsidRPr="00843327">
        <w:rPr>
          <w:lang w:val="es-ES"/>
        </w:rPr>
        <w:t>Excepcionalmente, el/la Director/a Regional podrá autorizar, en caso fortuito o de fuerza mayor, la</w:t>
      </w:r>
      <w:r w:rsidR="00843327" w:rsidRPr="00843327">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20">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la empresa que renuncia y/o no se presenta a la actividad en el lugar y/o forma definida por la Dirección Regional de Sercotec y/o no cumple con las condiciones señaladas en Bases de Convocatoria tendrá Nota 0, y quedará fuera del proceso de la convocatori</w:t>
      </w:r>
      <w:r w:rsidRPr="00EC01A8">
        <w:t>a.</w:t>
      </w:r>
    </w:p>
  </w:footnote>
  <w:footnote w:id="21">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2">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3">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a incorporación al registro es requisito para la entrega de beneficios por parte del Estado a las Mipymes,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4">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5">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6">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7">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8">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r>
        <w:t xml:space="preserve">de </w:t>
      </w:r>
      <w:r w:rsidRPr="00736B5C">
        <w:t>la empresario/a.</w:t>
      </w:r>
    </w:p>
  </w:footnote>
  <w:footnote w:id="29">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30">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Sercotec, favor ver el siguiente link: </w:t>
      </w:r>
      <w:hyperlink r:id="rId2" w:history="1">
        <w:r w:rsidRPr="00916B4E">
          <w:rPr>
            <w:rStyle w:val="Hipervnculo"/>
            <w:lang w:val="es-ES"/>
          </w:rPr>
          <w:t>https://www.youtube.com/watch?v=q83O2V4iDlE</w:t>
        </w:r>
      </w:hyperlink>
      <w:r w:rsidRPr="00916B4E">
        <w:rPr>
          <w:lang w:val="es-ES"/>
        </w:rPr>
        <w:t>.</w:t>
      </w:r>
    </w:p>
  </w:footnote>
  <w:footnote w:id="31">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El mecanismo para el pago del monto correspondiente a impuestos lo define el Agente Operador Sercotec en conjunto con la empresa beneficiaria.</w:t>
      </w:r>
      <w:r>
        <w:rPr>
          <w:lang w:val="es-MX"/>
        </w:rPr>
        <w:t xml:space="preserve">  </w:t>
      </w:r>
    </w:p>
  </w:footnote>
  <w:footnote w:id="32">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3">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4">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5">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6">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Sercotec.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B10"/>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6B87"/>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44F"/>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54"/>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044D"/>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5F5"/>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9A3"/>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D70"/>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0BF"/>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3B7"/>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071"/>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1BA0"/>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3327"/>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967"/>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7"/>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B09"/>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740"/>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225"/>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1B"/>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881"/>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70C"/>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D7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3.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4.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4E12B43-6DE6-4B98-8FF8-C8BC7096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62</Pages>
  <Words>22470</Words>
  <Characters>123588</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145767</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91</cp:revision>
  <cp:lastPrinted>2025-06-02T19:55:00Z</cp:lastPrinted>
  <dcterms:created xsi:type="dcterms:W3CDTF">2026-06-05T16:41:00Z</dcterms:created>
  <dcterms:modified xsi:type="dcterms:W3CDTF">2026-06-10T04:06:00Z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