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1A2B26E2"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5C13B8">
        <w:rPr>
          <w:rFonts w:asciiTheme="minorHAnsi" w:eastAsia="Arial Unicode MS" w:hAnsiTheme="minorHAnsi" w:cstheme="minorHAnsi"/>
          <w:b/>
          <w:bCs/>
          <w:sz w:val="40"/>
          <w:szCs w:val="40"/>
        </w:rPr>
        <w:t>ARICA PARINACOTA</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14223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14223F">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Chile tiene una gran presencia de informalidad en los micro emprendimientos: según la Encuesta de Microemprendimiento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r w:rsidR="002268EE" w:rsidRPr="00AD3D1D">
        <w:rPr>
          <w:rFonts w:asciiTheme="minorHAnsi" w:hAnsiTheme="minorHAnsi" w:cstheme="minorHAnsi"/>
        </w:rPr>
        <w:t>Sercotec</w:t>
      </w:r>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y luego recibir asesoría de parte de un Agente Operador Sercotec</w:t>
      </w:r>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Para esto, Sercotec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r w:rsidR="0042061B" w:rsidRPr="00AD3D1D">
        <w:rPr>
          <w:rFonts w:asciiTheme="minorHAnsi" w:hAnsiTheme="minorHAnsi" w:cstheme="minorHAnsi"/>
        </w:rPr>
        <w:t>Sercotec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r w:rsidR="0041611C" w:rsidRPr="00AD3D1D">
        <w:rPr>
          <w:rFonts w:asciiTheme="minorHAnsi" w:hAnsiTheme="minorHAnsi" w:cstheme="minorHAnsi"/>
          <w:i/>
        </w:rPr>
        <w:t>Elevator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virtual de Sercotec</w:t>
      </w:r>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r w:rsidRPr="00AD3D1D">
        <w:rPr>
          <w:rFonts w:asciiTheme="minorHAnsi" w:hAnsiTheme="minorHAnsi" w:cstheme="minorHAnsi"/>
        </w:rPr>
        <w:t xml:space="preserve">Sercotec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Sercotec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Sercotec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Sercotec,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Agente Operador Sercotec</w:t>
      </w:r>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Sercotec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(por cada ítem o subítem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Sercotec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(por cada ítem o subítem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tengan contrato vigente, incluso a honorarios, con Sercotec,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emprendedoras que se desempeñen como trabajadoras dependientes de Corfo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Sercotec,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(por ejemplo, Corfo)</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Sercotec,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Sercotec,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Cualquier persona que se encuentre en otra circunstancia que implique un conflicto de interés, incluso potencial, y en general, afecte el principio de probidad, según determine Sercotec,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58B40F4A"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557055">
        <w:rPr>
          <w:rFonts w:asciiTheme="minorHAnsi" w:eastAsia="Arial Unicode MS" w:hAnsiTheme="minorHAnsi" w:cstheme="minorHAnsi"/>
          <w:szCs w:val="22"/>
          <w:lang w:val="es-CL"/>
        </w:rPr>
        <w:t>Arica Parinacota</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w:t>
      </w:r>
      <w:r w:rsidR="00BF4D28" w:rsidRPr="00AD3D1D">
        <w:rPr>
          <w:rFonts w:asciiTheme="minorHAnsi" w:eastAsia="Arial Unicode MS" w:hAnsiTheme="minorHAnsi" w:cstheme="minorHAnsi"/>
          <w:szCs w:val="22"/>
          <w:lang w:val="es-CL"/>
        </w:rPr>
        <w:lastRenderedPageBreak/>
        <w:t>un 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para lo cual Sercotec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Sercotec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Sercotec.</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Comprende los gastos en arrendamiento de bienes raíces (industriales, comerciales o agrícolas), maquinarias y/o vehículos necesarios para el desarrollo del proyecto, contratados con posterioridad a la firma de contrato con el Agente Operador Sercotec.</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(Subsidio Sercotec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total de Inversiones (Subsidio Sercotec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Sercotec,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Sercotec,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En caso que el porcentaje de aporte empresarial no cubra el impuesto, los impuestos no recuperables podrán ser cargados al subsidio Sercotec</w:t>
      </w:r>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Adicionalmente, los reglamentos y los documentos de operación del instrumento podrán establecer restricciones adicionales de financiamiento sobre el subsidio de Sercotec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de Sercotec.</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Los plazos anteriormente señalados podrán ser modificados por Sercotec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Las postulaciones deben ser individuales y, por lo tanto, Sercotec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r w:rsidRPr="00AD3D1D">
        <w:rPr>
          <w:rFonts w:asciiTheme="minorHAnsi" w:hAnsiTheme="minorHAnsi" w:cstheme="minorHAnsi"/>
        </w:rPr>
        <w:t xml:space="preserve">Sercotec pondrá a disposición de las postulantes la información y orientación sobre esta convocatoria través de los Puntos Mipe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Mipe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Datos de contacto Punto Mipe Sercotec</w:t>
            </w:r>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022BD6" w:rsidRPr="00AD3D1D" w14:paraId="28CD3143" w14:textId="77777777" w:rsidTr="00AB21CF">
        <w:trPr>
          <w:jc w:val="center"/>
        </w:trPr>
        <w:tc>
          <w:tcPr>
            <w:tcW w:w="2375" w:type="dxa"/>
          </w:tcPr>
          <w:p w14:paraId="1887DA88"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Teléfonos</w:t>
            </w:r>
          </w:p>
        </w:tc>
        <w:tc>
          <w:tcPr>
            <w:tcW w:w="0" w:type="auto"/>
          </w:tcPr>
          <w:p w14:paraId="7A7DE33D" w14:textId="77777777" w:rsidR="00285500" w:rsidRPr="00285500" w:rsidRDefault="00285500" w:rsidP="00285500">
            <w:pPr>
              <w:jc w:val="right"/>
              <w:rPr>
                <w:rFonts w:asciiTheme="minorHAnsi" w:hAnsiTheme="minorHAnsi" w:cstheme="minorHAnsi"/>
              </w:rPr>
            </w:pPr>
            <w:r w:rsidRPr="00285500">
              <w:rPr>
                <w:rFonts w:asciiTheme="minorHAnsi" w:hAnsiTheme="minorHAnsi" w:cstheme="minorHAnsi"/>
              </w:rPr>
              <w:t xml:space="preserve">2 3242 5112   </w:t>
            </w:r>
          </w:p>
          <w:p w14:paraId="3D34AC92" w14:textId="4A83948B" w:rsidR="00022BD6" w:rsidRPr="005D0BCD" w:rsidRDefault="00285500" w:rsidP="00285500">
            <w:pPr>
              <w:jc w:val="right"/>
              <w:rPr>
                <w:rFonts w:asciiTheme="minorHAnsi" w:hAnsiTheme="minorHAnsi" w:cstheme="minorHAnsi"/>
              </w:rPr>
            </w:pPr>
            <w:r w:rsidRPr="00285500">
              <w:rPr>
                <w:rFonts w:asciiTheme="minorHAnsi" w:hAnsiTheme="minorHAnsi" w:cstheme="minorHAnsi"/>
              </w:rPr>
              <w:t>+56 9 9925 4676 (WhatsApp)</w:t>
            </w:r>
          </w:p>
        </w:tc>
      </w:tr>
      <w:tr w:rsidR="00022BD6" w:rsidRPr="00AD3D1D" w14:paraId="452696CA" w14:textId="77777777" w:rsidTr="00AB21CF">
        <w:trPr>
          <w:jc w:val="center"/>
        </w:trPr>
        <w:tc>
          <w:tcPr>
            <w:tcW w:w="2375" w:type="dxa"/>
          </w:tcPr>
          <w:p w14:paraId="62E7911C"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2167AB25" w:rsidR="00022BD6" w:rsidRPr="005D0BCD" w:rsidRDefault="00285500" w:rsidP="00AB21CF">
            <w:pPr>
              <w:jc w:val="right"/>
              <w:rPr>
                <w:rFonts w:asciiTheme="minorHAnsi" w:hAnsiTheme="minorHAnsi" w:cstheme="minorHAnsi"/>
              </w:rPr>
            </w:pPr>
            <w:r w:rsidRPr="00285500">
              <w:rPr>
                <w:rFonts w:asciiTheme="minorHAnsi" w:hAnsiTheme="minorHAnsi" w:cstheme="minorHAnsi"/>
              </w:rPr>
              <w:t>Serrano 1958, Población Magisterio</w:t>
            </w:r>
            <w:r w:rsidR="002D3D28">
              <w:rPr>
                <w:rFonts w:asciiTheme="minorHAnsi" w:hAnsiTheme="minorHAnsi" w:cstheme="minorHAnsi"/>
              </w:rPr>
              <w:t>,</w:t>
            </w:r>
            <w:r>
              <w:rPr>
                <w:rFonts w:asciiTheme="minorHAnsi" w:hAnsiTheme="minorHAnsi" w:cstheme="minorHAnsi"/>
              </w:rPr>
              <w:t xml:space="preserve"> Arica.</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El horario de atención del Punto Mipe es:</w:t>
      </w:r>
    </w:p>
    <w:p w14:paraId="2444E8B6" w14:textId="6E8D3A31" w:rsidR="00022BD6" w:rsidRPr="00AD3D1D" w:rsidRDefault="00022BD6" w:rsidP="00F555FB">
      <w:pPr>
        <w:pStyle w:val="Sinespaciado"/>
        <w:numPr>
          <w:ilvl w:val="0"/>
          <w:numId w:val="34"/>
        </w:numPr>
        <w:jc w:val="both"/>
        <w:rPr>
          <w:rFonts w:asciiTheme="minorHAnsi" w:hAnsiTheme="minorHAnsi" w:cstheme="minorHAnsi"/>
        </w:rPr>
      </w:pPr>
      <w:r w:rsidRPr="00AD3D1D">
        <w:rPr>
          <w:rFonts w:asciiTheme="minorHAnsi" w:hAnsiTheme="minorHAnsi" w:cstheme="minorHAnsi"/>
        </w:rPr>
        <w:t>De lunes a jueves desde la</w:t>
      </w:r>
      <w:r w:rsidR="003C6FB2">
        <w:rPr>
          <w:rFonts w:asciiTheme="minorHAnsi" w:hAnsiTheme="minorHAnsi" w:cstheme="minorHAnsi"/>
        </w:rPr>
        <w:t>s 8:3</w:t>
      </w:r>
      <w:r w:rsidRPr="00AD3D1D">
        <w:rPr>
          <w:rFonts w:asciiTheme="minorHAnsi" w:hAnsiTheme="minorHAnsi" w:cstheme="minorHAnsi"/>
        </w:rPr>
        <w:t>0 - 13:00 h</w:t>
      </w:r>
      <w:r w:rsidR="004339F4" w:rsidRPr="00AD3D1D">
        <w:rPr>
          <w:rFonts w:asciiTheme="minorHAnsi" w:hAnsiTheme="minorHAnsi" w:cstheme="minorHAnsi"/>
        </w:rPr>
        <w:t>oras</w:t>
      </w:r>
      <w:r w:rsidRPr="00AD3D1D">
        <w:rPr>
          <w:rFonts w:asciiTheme="minorHAnsi" w:hAnsiTheme="minorHAnsi" w:cstheme="minorHAnsi"/>
        </w:rPr>
        <w:t xml:space="preserve"> y de 14:30 – 18:00 h</w:t>
      </w:r>
      <w:r w:rsidR="004339F4" w:rsidRPr="00AD3D1D">
        <w:rPr>
          <w:rFonts w:asciiTheme="minorHAnsi" w:hAnsiTheme="minorHAnsi" w:cstheme="minorHAnsi"/>
        </w:rPr>
        <w:t>oras</w:t>
      </w:r>
      <w:r w:rsidRPr="00AD3D1D">
        <w:rPr>
          <w:rFonts w:asciiTheme="minorHAnsi" w:hAnsiTheme="minorHAnsi" w:cstheme="minorHAnsi"/>
        </w:rPr>
        <w:t>.</w:t>
      </w:r>
    </w:p>
    <w:p w14:paraId="02A05381" w14:textId="42D39733" w:rsidR="00022BD6" w:rsidRPr="00AD3D1D" w:rsidRDefault="00237BA9" w:rsidP="00F555FB">
      <w:pPr>
        <w:pStyle w:val="Sinespaciado"/>
        <w:numPr>
          <w:ilvl w:val="0"/>
          <w:numId w:val="34"/>
        </w:numPr>
        <w:jc w:val="both"/>
        <w:rPr>
          <w:rFonts w:asciiTheme="minorHAnsi" w:hAnsiTheme="minorHAnsi" w:cstheme="minorHAnsi"/>
        </w:rPr>
      </w:pPr>
      <w:r>
        <w:rPr>
          <w:rFonts w:asciiTheme="minorHAnsi" w:hAnsiTheme="minorHAnsi" w:cstheme="minorHAnsi"/>
        </w:rPr>
        <w:t>Viernes de</w:t>
      </w:r>
      <w:r w:rsidR="003C6FB2">
        <w:rPr>
          <w:rFonts w:asciiTheme="minorHAnsi" w:hAnsiTheme="minorHAnsi" w:cstheme="minorHAnsi"/>
        </w:rPr>
        <w:t>sde las 8:3</w:t>
      </w:r>
      <w:r w:rsidR="00022BD6" w:rsidRPr="00AD3D1D">
        <w:rPr>
          <w:rFonts w:asciiTheme="minorHAnsi" w:hAnsiTheme="minorHAnsi" w:cstheme="minorHAnsi"/>
        </w:rPr>
        <w:t>0 - 13:00 h</w:t>
      </w:r>
      <w:r w:rsidR="004339F4" w:rsidRPr="00AD3D1D">
        <w:rPr>
          <w:rFonts w:asciiTheme="minorHAnsi" w:hAnsiTheme="minorHAnsi" w:cstheme="minorHAnsi"/>
        </w:rPr>
        <w:t>oras</w:t>
      </w:r>
      <w:r>
        <w:rPr>
          <w:rFonts w:asciiTheme="minorHAnsi" w:hAnsiTheme="minorHAnsi" w:cstheme="minorHAnsi"/>
        </w:rPr>
        <w:t xml:space="preserve"> y de</w:t>
      </w:r>
      <w:r w:rsidR="003C6FB2">
        <w:rPr>
          <w:rFonts w:asciiTheme="minorHAnsi" w:hAnsiTheme="minorHAnsi" w:cstheme="minorHAnsi"/>
        </w:rPr>
        <w:t>sde 14:30 – 16:0</w:t>
      </w:r>
      <w:r w:rsidR="00022BD6" w:rsidRPr="00AD3D1D">
        <w:rPr>
          <w:rFonts w:asciiTheme="minorHAnsi" w:hAnsiTheme="minorHAnsi" w:cstheme="minorHAnsi"/>
        </w:rPr>
        <w:t>0 h</w:t>
      </w:r>
      <w:r w:rsidR="004339F4" w:rsidRPr="00AD3D1D">
        <w:rPr>
          <w:rFonts w:asciiTheme="minorHAnsi" w:hAnsiTheme="minorHAnsi" w:cstheme="minorHAnsi"/>
        </w:rPr>
        <w:t>oras</w:t>
      </w:r>
      <w:r w:rsidR="00022BD6" w:rsidRPr="00AD3D1D">
        <w:rPr>
          <w:rFonts w:asciiTheme="minorHAnsi" w:hAnsiTheme="minorHAnsi" w:cstheme="minorHAnsi"/>
        </w:rPr>
        <w:t>.</w:t>
      </w:r>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perador de Sercotec,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3" w:name="_Toc413772561"/>
      <w:bookmarkStart w:id="34"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3"/>
      <w:bookmarkEnd w:id="34"/>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a Sercotec</w:t>
      </w:r>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La emprendedora realiza la postulación con la información ingresada en este registro y es utilizada por Sercotec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Sercotec,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5" w:name="_Toc345489753"/>
      <w:bookmarkStart w:id="36" w:name="_Toc413772558"/>
      <w:r w:rsidRPr="00AD3D1D">
        <w:rPr>
          <w:rFonts w:asciiTheme="minorHAnsi" w:eastAsia="Arial Unicode MS" w:hAnsiTheme="minorHAnsi" w:cstheme="minorHAnsi"/>
          <w:u w:val="single"/>
        </w:rPr>
        <w:lastRenderedPageBreak/>
        <w:t xml:space="preserve">2.3.3 </w:t>
      </w:r>
      <w:bookmarkEnd w:id="35"/>
      <w:bookmarkEnd w:id="36"/>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Sercotec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Sercotec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Sercotec.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Sercotec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la postulante, a la fecha de envío y cierre de postulaciones. Sercotec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Sercotec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No tener rendiciones pendientes con Sercotec</w:t>
      </w:r>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No </w:t>
      </w:r>
      <w:r w:rsidR="00AF63CA" w:rsidRPr="00AD3D1D">
        <w:rPr>
          <w:rFonts w:asciiTheme="minorHAnsi" w:eastAsia="Arial Unicode MS" w:hAnsiTheme="minorHAnsi" w:cstheme="minorHAnsi"/>
          <w:color w:val="000000" w:themeColor="text1"/>
          <w:szCs w:val="22"/>
          <w:lang w:val="es-CL"/>
        </w:rPr>
        <w:t>tener sanción vigente por incumplimiento a las obligaciones contractuales de un proyecto Sercotec, con el Agente Operador Sercotec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financiada con fondos regulares de Serc</w:t>
      </w:r>
      <w:r w:rsidR="00662A9F" w:rsidRPr="00AD3D1D">
        <w:rPr>
          <w:rFonts w:asciiTheme="minorHAnsi" w:eastAsia="Arial Unicode MS" w:hAnsiTheme="minorHAnsi" w:cstheme="minorHAnsi"/>
          <w:szCs w:val="22"/>
          <w:lang w:val="es-CL"/>
        </w:rPr>
        <w:t>otec</w:t>
      </w:r>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El no cumplimiento de alguno de ellos según verificación respectiva dará lugar a la eliminación de la postulante del proceso, en cuyo caso Sercotec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r w:rsidR="00176900" w:rsidRPr="00AD3D1D">
        <w:rPr>
          <w:rFonts w:asciiTheme="minorHAnsi" w:hAnsiTheme="minorHAnsi" w:cstheme="minorHAnsi"/>
          <w:szCs w:val="22"/>
          <w:lang w:val="es-CL"/>
        </w:rPr>
        <w:t>Sercotec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Sercotec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Sercotec,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Canvas es una herramienta para confeccionar modelos de negocio propuesta por Alexander Osterwalder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Mipes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r w:rsidRPr="00AD3D1D">
        <w:rPr>
          <w:rFonts w:asciiTheme="minorHAnsi" w:hAnsiTheme="minorHAnsi" w:cstheme="minorHAnsi"/>
          <w:i/>
          <w:szCs w:val="22"/>
          <w:lang w:val="es-CL"/>
        </w:rPr>
        <w:t>Elevator Pitch</w:t>
      </w:r>
      <w:r w:rsidRPr="00AD3D1D">
        <w:rPr>
          <w:rFonts w:asciiTheme="minorHAnsi" w:hAnsiTheme="minorHAnsi" w:cstheme="minorHAnsi"/>
          <w:szCs w:val="22"/>
          <w:lang w:val="es-CL"/>
        </w:rPr>
        <w:t xml:space="preserve"> fue creado en 1980 por Philip B. Crosby para comunicar a las personas objetivo o </w:t>
      </w:r>
      <w:r w:rsidRPr="00AD3D1D">
        <w:rPr>
          <w:rFonts w:asciiTheme="minorHAnsi" w:hAnsiTheme="minorHAnsi" w:cstheme="minorHAnsi"/>
          <w:i/>
          <w:szCs w:val="22"/>
          <w:lang w:val="es-CL"/>
        </w:rPr>
        <w:t>stakeholder</w:t>
      </w:r>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Cada Dirección Regional de Sercotec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s postulantes, ya sea durante el proceso de postulación o una vez cerrado el mismo, Sercotec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w:t>
      </w:r>
      <w:r w:rsidRPr="00AD3D1D">
        <w:rPr>
          <w:rFonts w:asciiTheme="minorHAnsi" w:hAnsiTheme="minorHAnsi" w:cstheme="minorHAnsi"/>
          <w:iCs/>
          <w:szCs w:val="22"/>
        </w:rPr>
        <w:lastRenderedPageBreak/>
        <w:t>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7"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7"/>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8"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8"/>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Sercotec,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simultáneas de Emprende</w:t>
      </w:r>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Una vez definido puntaje de corte y nómina de emprendedoras que serán evaluadas técnicamente, el Agente Operador de Sercotec,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Sercotec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El Agente Operador deberá entregar a Sercotec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39" w:name="_Toc233388156"/>
      <w:r w:rsidRPr="00EB2220">
        <w:rPr>
          <w:rFonts w:asciiTheme="minorHAnsi" w:eastAsia="Arial Unicode MS" w:hAnsiTheme="minorHAnsi" w:cstheme="minorHAnsi"/>
          <w:szCs w:val="22"/>
        </w:rPr>
        <w:t>3.2 Evaluación de Terreno</w:t>
      </w:r>
      <w:bookmarkEnd w:id="39"/>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Las postulantes que continúan el proceso de evaluación serán visitadas por el Agente Operador de Sercotec,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lastRenderedPageBreak/>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(canvas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 xml:space="preserve">en la postulación, la </w:t>
      </w:r>
      <w:r w:rsidR="00886AC2" w:rsidRPr="00AD3D1D">
        <w:rPr>
          <w:rFonts w:asciiTheme="minorHAnsi" w:hAnsiTheme="minorHAnsi" w:cstheme="minorHAnsi"/>
        </w:rPr>
        <w:lastRenderedPageBreak/>
        <w:t>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Sercotec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Sercotec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Sercotec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El Agente Operador deberá entregar a Sercotec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0" w:name="_Toc413772565"/>
      <w:bookmarkStart w:id="41"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0"/>
      <w:r w:rsidRPr="006546FD">
        <w:rPr>
          <w:rFonts w:asciiTheme="minorHAnsi" w:eastAsia="Arial Unicode MS" w:hAnsiTheme="minorHAnsi" w:cstheme="minorHAnsi"/>
        </w:rPr>
        <w:t xml:space="preserve"> (CER)</w:t>
      </w:r>
      <w:bookmarkEnd w:id="41"/>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El Comité de Evaluación Regional, definirá y requerirá que las postulantes sean convocadas por Sercotec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La forma y lugar en que se realizará esta actividad será oportunamente comunicada por el Agente Operador de Sercotec,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w:t>
            </w:r>
            <w:r w:rsidRPr="00AD3D1D">
              <w:rPr>
                <w:rFonts w:asciiTheme="minorHAnsi" w:eastAsia="Arial Unicode MS" w:hAnsiTheme="minorHAnsi" w:cstheme="minorHAnsi"/>
                <w:bCs/>
                <w:sz w:val="20"/>
                <w:szCs w:val="22"/>
              </w:rPr>
              <w:lastRenderedPageBreak/>
              <w:t>Acciones de Gestión Empresarial e Inversiones, y las recomendaciones por parte del Agente Operador Sercotec.</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lastRenderedPageBreak/>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Ajustar los montos de subsidio Sercotec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2" w:name="_Toc413772566"/>
      <w:r w:rsidRPr="00AD3D1D">
        <w:rPr>
          <w:rFonts w:asciiTheme="minorHAnsi" w:eastAsia="Arial Unicode MS" w:hAnsiTheme="minorHAnsi" w:cstheme="minorHAnsi"/>
          <w:szCs w:val="22"/>
        </w:rPr>
        <w:t xml:space="preserve">. </w:t>
      </w:r>
      <w:bookmarkEnd w:id="42"/>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3"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3"/>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Sercotec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Sercotec y la </w:t>
      </w:r>
      <w:r w:rsidRPr="00AD3D1D">
        <w:rPr>
          <w:rFonts w:asciiTheme="minorHAnsi" w:eastAsia="Arial Unicode MS" w:hAnsiTheme="minorHAnsi" w:cstheme="minorHAnsi"/>
          <w:lang w:val="es-CL"/>
        </w:rPr>
        <w:lastRenderedPageBreak/>
        <w:t>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Sercotec: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Sercotec: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Sercotec,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Sercotec,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incluido el personal de la Dirección Regional Sercotec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r w:rsidR="00B20489" w:rsidRPr="00AD3D1D">
        <w:rPr>
          <w:rFonts w:asciiTheme="minorHAnsi" w:hAnsiTheme="minorHAnsi" w:cstheme="minorHAnsi"/>
          <w:szCs w:val="22"/>
        </w:rPr>
        <w:t>Sercotec</w:t>
      </w:r>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rut</w:t>
      </w:r>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 xml:space="preserve">contar con al </w:t>
      </w:r>
      <w:r w:rsidR="00A73091" w:rsidRPr="00AD3D1D">
        <w:rPr>
          <w:rFonts w:asciiTheme="minorHAnsi" w:eastAsia="Arial Unicode MS" w:hAnsiTheme="minorHAnsi" w:cstheme="minorHAnsi"/>
          <w:lang w:val="es-CL"/>
        </w:rPr>
        <w:lastRenderedPageBreak/>
        <w:t>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el portal web de Sercotec</w:t>
      </w:r>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lastRenderedPageBreak/>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Sercotec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Excepcionalmente, la emprendedora seleccionada podrá solicitar la suscripción física del contrato, entregando los antecedentes que justifiquen su incapacidad para llevar a cabo la misma de manera digital, al Agente Operador Sercot</w:t>
            </w:r>
            <w:r w:rsidR="00261A66">
              <w:rPr>
                <w:rFonts w:asciiTheme="minorHAnsi" w:hAnsiTheme="minorHAnsi" w:cstheme="minorHAnsi"/>
                <w:szCs w:val="22"/>
              </w:rPr>
              <w:t>ec. El/la Ejecutivo/a de Sercotec</w:t>
            </w:r>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4" w:name="_Toc233388159"/>
      <w:r w:rsidRPr="00AD3D1D">
        <w:rPr>
          <w:rFonts w:asciiTheme="minorHAnsi" w:hAnsiTheme="minorHAnsi" w:cstheme="minorHAnsi"/>
          <w:szCs w:val="22"/>
        </w:rPr>
        <w:t>Plazo de entrega de verificadores</w:t>
      </w:r>
      <w:bookmarkEnd w:id="44"/>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Sercotec.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r w:rsidR="00713717" w:rsidRPr="00AD3D1D">
        <w:rPr>
          <w:rFonts w:asciiTheme="minorHAnsi" w:hAnsiTheme="minorHAnsi" w:cstheme="minorHAnsi"/>
        </w:rPr>
        <w:t xml:space="preserve">Sercotec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5"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5"/>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a de Sercotec</w:t>
      </w:r>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6" w:name="_Toc233388161"/>
      <w:r w:rsidRPr="00AD3D1D">
        <w:rPr>
          <w:rFonts w:asciiTheme="minorHAnsi" w:hAnsiTheme="minorHAnsi" w:cstheme="minorHAnsi"/>
          <w:szCs w:val="22"/>
        </w:rPr>
        <w:lastRenderedPageBreak/>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6"/>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Una vez recibidos los antecedentes, el Agente Operador S</w:t>
      </w:r>
      <w:r w:rsidR="008F5F18" w:rsidRPr="00AD3D1D">
        <w:rPr>
          <w:rFonts w:asciiTheme="minorHAnsi" w:hAnsiTheme="minorHAnsi" w:cstheme="minorHAnsi"/>
          <w:szCs w:val="22"/>
        </w:rPr>
        <w:t>e</w:t>
      </w:r>
      <w:r w:rsidR="00932EC7" w:rsidRPr="00AD3D1D">
        <w:rPr>
          <w:rFonts w:asciiTheme="minorHAnsi" w:hAnsiTheme="minorHAnsi" w:cstheme="minorHAnsi"/>
          <w:szCs w:val="22"/>
        </w:rPr>
        <w:t xml:space="preserve">rcotec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a no hace entrega de la información requerida por el Agente Operador Sercotec,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La suscripción del contrato se podrá realizar de forma digital, de acuerdo al procedimiento establecido por Sercotec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r w:rsidRPr="00AD3D1D">
        <w:rPr>
          <w:rFonts w:asciiTheme="minorHAnsi" w:hAnsiTheme="minorHAnsi" w:cstheme="minorHAnsi"/>
          <w:szCs w:val="22"/>
          <w:lang w:val="es-CL"/>
        </w:rPr>
        <w:t>Sercotec, en conjunto con el Agente Operador Sercotec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Sercotec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Sercotec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lastRenderedPageBreak/>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r w:rsidR="00462CB4" w:rsidRPr="00AD3D1D">
              <w:rPr>
                <w:rFonts w:asciiTheme="minorHAnsi" w:eastAsia="Arial Unicode MS" w:hAnsiTheme="minorHAnsi" w:cstheme="minorHAnsi"/>
                <w:lang w:val="es-CL"/>
              </w:rPr>
              <w:t xml:space="preserve">Sercotec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Sercotec</w:t>
            </w:r>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Sercotec</w:t>
      </w:r>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7"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7"/>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8"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8"/>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Sercotec.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r w:rsidRPr="00AD3D1D">
        <w:rPr>
          <w:rFonts w:asciiTheme="minorHAnsi" w:eastAsia="Arial Unicode MS" w:hAnsiTheme="minorHAnsi" w:cstheme="minorHAnsi"/>
          <w:szCs w:val="22"/>
        </w:rPr>
        <w:t>Sercotec</w:t>
      </w:r>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Sercotec</w:t>
      </w:r>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r w:rsidRPr="00AD3D1D">
        <w:rPr>
          <w:rFonts w:asciiTheme="minorHAnsi" w:hAnsiTheme="minorHAnsi" w:cstheme="minorHAnsi"/>
          <w:u w:val="single"/>
          <w:lang w:eastAsia="en-US"/>
        </w:rPr>
        <w:t>Sercotec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(Canvas)</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r w:rsidR="00935AAA" w:rsidRPr="00AD3D1D">
        <w:rPr>
          <w:rFonts w:asciiTheme="minorHAnsi" w:eastAsia="Arial Unicode MS" w:hAnsiTheme="minorHAnsi" w:cstheme="minorHAnsi"/>
          <w:szCs w:val="22"/>
          <w:lang w:val="es-CL"/>
        </w:rPr>
        <w:t>Canvas)</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El Total de Subsidio de Sercotec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del valor de subsidio solicitado para cada uno de los ítems o subítems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(Cof. Sercotec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del valor de subsidio solicitado para cada uno de los ítems o subítems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Para cada ítem y/o subí</w:t>
      </w:r>
      <w:r w:rsidR="00757623" w:rsidRPr="00AD3D1D">
        <w:rPr>
          <w:rFonts w:asciiTheme="minorHAnsi" w:hAnsiTheme="minorHAnsi" w:cstheme="minorHAnsi"/>
          <w:color w:val="000000" w:themeColor="text1"/>
          <w:szCs w:val="22"/>
        </w:rPr>
        <w:t>tem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Serc</w:t>
      </w:r>
      <w:r w:rsidR="00A7380A" w:rsidRPr="00AD3D1D">
        <w:rPr>
          <w:rFonts w:asciiTheme="minorHAnsi" w:hAnsiTheme="minorHAnsi" w:cstheme="minorHAnsi"/>
          <w:color w:val="000000" w:themeColor="text1"/>
          <w:szCs w:val="22"/>
        </w:rPr>
        <w:t xml:space="preserve">otec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r w:rsidRPr="00AD3D1D">
        <w:rPr>
          <w:rFonts w:asciiTheme="minorHAnsi" w:eastAsia="Arial Unicode MS" w:hAnsiTheme="minorHAnsi" w:cstheme="minorHAnsi"/>
          <w:szCs w:val="22"/>
        </w:rPr>
        <w:t>Sercotec</w:t>
      </w:r>
      <w:r w:rsidRPr="00AD3D1D">
        <w:rPr>
          <w:rFonts w:asciiTheme="minorHAnsi" w:hAnsiTheme="minorHAnsi" w:cstheme="minorHAnsi"/>
          <w:szCs w:val="22"/>
        </w:rPr>
        <w:t xml:space="preserve"> deberá hacer entrega de un informe a la Dirección Regional de Sercotec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Sercotec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por el/la Ejecutivo/a de Sercotec</w:t>
      </w:r>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a la Dirección Regional de Sercote</w:t>
      </w:r>
      <w:r w:rsidR="005B0E38" w:rsidRPr="00AD3D1D">
        <w:rPr>
          <w:rFonts w:asciiTheme="minorHAnsi" w:hAnsiTheme="minorHAnsi" w:cstheme="minorHAnsi"/>
        </w:rPr>
        <w:t>c</w:t>
      </w:r>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Sercotec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49" w:name="_Toc345489765"/>
      <w:bookmarkStart w:id="50"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s de Negocio de Sercotec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otros ítems y subí</w:t>
            </w:r>
            <w:r w:rsidR="00436C81" w:rsidRPr="00AD3D1D">
              <w:rPr>
                <w:rFonts w:asciiTheme="minorHAnsi" w:eastAsia="Arial Unicode MS" w:hAnsiTheme="minorHAnsi" w:cstheme="minorHAnsi"/>
                <w:szCs w:val="22"/>
                <w:lang w:val="es-CL"/>
              </w:rPr>
              <w:t>tems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1"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49"/>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0"/>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1"/>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perador Sercotec</w:t>
      </w:r>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r w:rsidR="004C2175" w:rsidRPr="00AD3D1D">
        <w:rPr>
          <w:rFonts w:asciiTheme="minorHAnsi" w:eastAsia="Arial Unicode MS" w:hAnsiTheme="minorHAnsi" w:cstheme="minorHAnsi"/>
          <w:color w:val="000000" w:themeColor="text1"/>
          <w:szCs w:val="22"/>
        </w:rPr>
        <w:t>Sercotec</w:t>
      </w:r>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r w:rsidR="006025A8" w:rsidRPr="00AD3D1D">
        <w:rPr>
          <w:rFonts w:asciiTheme="minorHAnsi" w:eastAsia="Arial Unicode MS" w:hAnsiTheme="minorHAnsi" w:cstheme="minorHAnsi"/>
          <w:bCs/>
          <w:color w:val="000000" w:themeColor="text1"/>
          <w:szCs w:val="22"/>
        </w:rPr>
        <w:t>Sercotec</w:t>
      </w:r>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además de todos los respaldos exigidos por Sercotec</w:t>
      </w:r>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Sercotec</w:t>
      </w:r>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Sercotec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para lo cual Sercotec</w:t>
      </w:r>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en cada ítem y/o subí</w:t>
      </w:r>
      <w:r w:rsidR="005A7104" w:rsidRPr="00AD3D1D">
        <w:rPr>
          <w:rFonts w:asciiTheme="minorHAnsi" w:eastAsia="Arial Unicode MS" w:hAnsiTheme="minorHAnsi" w:cstheme="minorHAnsi"/>
          <w:b/>
        </w:rPr>
        <w:t xml:space="preserve">tem </w:t>
      </w:r>
      <w:r w:rsidR="00DE7F57" w:rsidRPr="00AD3D1D">
        <w:rPr>
          <w:rFonts w:asciiTheme="minorHAnsi" w:hAnsiTheme="minorHAnsi" w:cstheme="minorHAnsi"/>
          <w:b/>
        </w:rPr>
        <w:t>debe realizarse cumpliendo la proporción entre el subsidio de Serc</w:t>
      </w:r>
      <w:r w:rsidRPr="00AD3D1D">
        <w:rPr>
          <w:rFonts w:asciiTheme="minorHAnsi" w:hAnsiTheme="minorHAnsi" w:cstheme="minorHAnsi"/>
          <w:b/>
        </w:rPr>
        <w:t xml:space="preserve">otec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Sercotec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 xml:space="preserve">Sercotec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Sercotec,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Sercotec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contraparte de S</w:t>
      </w:r>
      <w:r w:rsidR="00F13A7D" w:rsidRPr="00AD3D1D">
        <w:rPr>
          <w:rFonts w:asciiTheme="minorHAnsi" w:eastAsia="Arial Unicode MS" w:hAnsiTheme="minorHAnsi" w:cstheme="minorHAnsi"/>
        </w:rPr>
        <w:t>ercotec</w:t>
      </w:r>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r w:rsidR="00DA250A" w:rsidRPr="00AD3D1D">
              <w:rPr>
                <w:rFonts w:asciiTheme="minorHAnsi" w:eastAsia="Arial Unicode MS" w:hAnsiTheme="minorHAnsi" w:cstheme="minorHAnsi"/>
                <w:color w:val="000000" w:themeColor="text1"/>
                <w:szCs w:val="22"/>
                <w:lang w:val="es-CL"/>
              </w:rPr>
              <w:t xml:space="preserve">Sercotec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as deberán facilitar y contribuir a la supervisión, seguimiento y rendición del plan de trabajo por parte de Sercotec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a deberá entregar, a solicitud de Sercotec,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Sercotec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Sercotec.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Sercotec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2"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2"/>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el Agente Operador Sercotec</w:t>
      </w:r>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Operador Sercotec,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3" w:name="_Toc34927288"/>
      <w:bookmarkStart w:id="54"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3"/>
      <w:bookmarkEnd w:id="54"/>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r w:rsidR="00C57F0D" w:rsidRPr="00AD3D1D">
        <w:rPr>
          <w:rFonts w:asciiTheme="minorHAnsi" w:eastAsia="Arial Unicode MS" w:hAnsiTheme="minorHAnsi" w:cstheme="minorHAnsi"/>
          <w:szCs w:val="22"/>
        </w:rPr>
        <w:t>Sercotec</w:t>
      </w:r>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Sercotec.</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perador Sercotec</w:t>
      </w:r>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perador Sercotec</w:t>
      </w:r>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contados desde el ingreso de la solicitud, deberá remitir dichos antecedentes a la Dirección Regional de Sercotec.</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perador Sercotec</w:t>
      </w:r>
      <w:r w:rsidRPr="00AD3D1D">
        <w:rPr>
          <w:rFonts w:asciiTheme="minorHAnsi" w:eastAsia="Arial Unicode MS" w:hAnsiTheme="minorHAnsi" w:cstheme="minorHAnsi"/>
        </w:rPr>
        <w:t xml:space="preserve"> deberá realizar una resciliación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perador Sercotec</w:t>
      </w:r>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resciliación.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Dirección Regional de Sercotec.</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a ejecución del Plan de Trabajo, lo que deberá ser determinado por el/la Director/a Regional de Sercotec;</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por el/la Director/a Regional de Sercotec.</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Sercotec,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/a Regional de Sercotec</w:t>
      </w:r>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a en las bases de datos de Sercotec.</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Sercotec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5"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5"/>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Sercotec.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la ejecución del Plan de Trabajo, lo que deberá ser determinado por el/la Director/a Regional de Sercotec;</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Otras causas imputables a la falta de diligencia de la beneficiaria en el desempeño de sus actividades relacionadas con el Plan de Trabajo y las obligaciones que establecía el contrato, calificadas debidamente por el/la Director/a Regional de Sercotec.</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debe ser presentada a la Dirección Regional de Sercotec, por el Agente Operador Sercotec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 la solicitud, se establecerá el incumplimiento del contrato mediante la firma de un acta por parte del/la Director/a Regional de Sercotec.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a en las bases de datos de Sercotec.</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Sercotec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Sin perjuicio de lo anteriormente señalado, en el caso que se detecten acciones dolosas o fraudulentas por parte de la beneficiaria, Sercotec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contados desde la fecha de firma de la resciliación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Sercotec.</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6"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6"/>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autorizan desde ya a Sercotec</w:t>
      </w:r>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S</w:t>
      </w:r>
      <w:r w:rsidR="00A13C40" w:rsidRPr="00AD3D1D">
        <w:rPr>
          <w:rFonts w:asciiTheme="minorHAnsi" w:eastAsia="Arial Unicode MS" w:hAnsiTheme="minorHAnsi" w:cstheme="minorHAnsi"/>
          <w:szCs w:val="22"/>
        </w:rPr>
        <w:t>ercotec</w:t>
      </w:r>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szCs w:val="22"/>
        </w:rPr>
        <w:t>Sercotec</w:t>
      </w:r>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reservándose S</w:t>
      </w:r>
      <w:r w:rsidRPr="00AD3D1D">
        <w:rPr>
          <w:rFonts w:asciiTheme="minorHAnsi" w:eastAsia="Arial Unicode MS" w:hAnsiTheme="minorHAnsi" w:cstheme="minorHAnsi"/>
          <w:szCs w:val="22"/>
          <w:lang w:val="es-CL"/>
        </w:rPr>
        <w:t>ercotec</w:t>
      </w:r>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Sercotec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Sercotec o en la plataforma de clientes que corresponda, ante cualquier cambio de domicilio y/o de correo electrónico que se genere en cualquier etapa del proceso, con el fin de propiciar adecuados mecanismos de supervisión del proyecto por parte de Sercotec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autorizan expresamente a S</w:t>
      </w:r>
      <w:r w:rsidR="00AA3DBD" w:rsidRPr="00AD3D1D">
        <w:rPr>
          <w:rFonts w:asciiTheme="minorHAnsi" w:hAnsiTheme="minorHAnsi" w:cstheme="minorHAnsi"/>
        </w:rPr>
        <w:t>ercotec</w:t>
      </w:r>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Sercotec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40BBCC93"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250E29">
        <w:rPr>
          <w:rFonts w:asciiTheme="minorHAnsi" w:eastAsia="Arial Unicode MS" w:hAnsiTheme="minorHAnsi" w:cstheme="minorHAnsi"/>
          <w:b/>
          <w:bCs/>
          <w:sz w:val="40"/>
          <w:szCs w:val="40"/>
          <w:lang w:val="pt-BR"/>
        </w:rPr>
        <w:t>ARICA PARINACOTA</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7" w:name="_Toc31201747"/>
      <w:bookmarkStart w:id="58" w:name="_Toc233388169"/>
      <w:bookmarkStart w:id="59" w:name="_Toc346840830"/>
      <w:r w:rsidR="003046D1" w:rsidRPr="00C0001E">
        <w:rPr>
          <w:rFonts w:asciiTheme="minorHAnsi" w:hAnsiTheme="minorHAnsi" w:cstheme="minorHAnsi"/>
          <w:b/>
          <w:lang w:val="pt-BR"/>
        </w:rPr>
        <w:lastRenderedPageBreak/>
        <w:t>ANEXO N° 1</w:t>
      </w:r>
      <w:bookmarkEnd w:id="57"/>
      <w:bookmarkEnd w:id="58"/>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59"/>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Sercotec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Sercotec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 a la fecha de envío y cierre de postulaciones. Sercotec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dentro de los dos años anteriores a la fecha de cierre de la postulación. Sercotec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Sercotec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Gerencia de Administración y Finanzas de Sercotec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tener sanción vigente por incumplimiento a las obligaciones contractuales de un proyecto Sercotec, con el Agente Operador Sercotec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Sercotec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financiada con fondos regulares de Sercotec</w:t>
            </w:r>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Sercotec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Sercotec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Sercotec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y/o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Cartola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Otros medios autorizados por Sercotec.</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Sii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14223F"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14223F"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14223F"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Requisito validado con información provista en línea por el Portal de Capacitación Virtual de Sercotec,</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Requisito validado con información provista en línea por el Portal de Capacitación Virtual de Sercotec,</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Requisito validado con información provista en línea por el Portal de Capacitación Virtual de Sercotec,</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Sercotec, con el Agente Operador a cargo de la convocatoria o con quienes participen en la asignación de recursos, ni podrá ser cónyuge, conviviente civil o tener parentesco hasta el 3er grado de consanguinidad y 2do de afinidad inclusive, respecto del personal directivo de Sercotec,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Sercotec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rut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Sercotec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Sercotec,</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r w:rsidR="006C4116" w:rsidRPr="005A46E2">
              <w:rPr>
                <w:rFonts w:asciiTheme="minorHAnsi" w:eastAsia="Arial Unicode MS" w:hAnsiTheme="minorHAnsi" w:cstheme="minorHAnsi"/>
                <w:sz w:val="18"/>
                <w:szCs w:val="18"/>
                <w:lang w:val="es-CL" w:eastAsia="en-US"/>
              </w:rPr>
              <w:t xml:space="preserve">egistrar la nueva empresa en </w:t>
            </w:r>
            <w:r w:rsidR="006C4116" w:rsidRPr="005A46E2">
              <w:rPr>
                <w:rFonts w:asciiTheme="minorHAnsi" w:eastAsia="Arial Unicode MS" w:hAnsiTheme="minorHAnsi" w:cstheme="minorHAnsi"/>
                <w:sz w:val="18"/>
                <w:szCs w:val="18"/>
                <w:lang w:eastAsia="en-US"/>
              </w:rPr>
              <w:t>el portal web de Sercotec</w:t>
            </w:r>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Registro actualizado en sistema mis datos de Sercotec de la postulante seleccionada (print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0" w:name="_Toc342319843"/>
      <w:bookmarkStart w:id="61" w:name="_Toc320871832"/>
      <w:bookmarkStart w:id="62"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3"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4" w:name="_Toc233388170"/>
      <w:r w:rsidRPr="000536EF">
        <w:rPr>
          <w:rFonts w:asciiTheme="minorHAnsi" w:hAnsiTheme="minorHAnsi" w:cstheme="minorHAnsi"/>
        </w:rPr>
        <w:lastRenderedPageBreak/>
        <w:t>ANEXO N° 2</w:t>
      </w:r>
      <w:bookmarkEnd w:id="63"/>
      <w:bookmarkEnd w:id="64"/>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Los gastos de este subítem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r w:rsidRPr="00AD3D1D">
              <w:rPr>
                <w:rFonts w:asciiTheme="minorHAnsi" w:hAnsiTheme="minorHAnsi" w:cstheme="minorHAnsi"/>
                <w:i/>
                <w:color w:val="000000" w:themeColor="text1"/>
                <w:sz w:val="20"/>
                <w:lang w:val="es-CL"/>
              </w:rPr>
              <w:t>coffe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subítem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subítem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r w:rsidRPr="00AD3D1D">
              <w:rPr>
                <w:rFonts w:asciiTheme="minorHAnsi" w:hAnsiTheme="minorHAnsi" w:cstheme="minorHAnsi"/>
                <w:i/>
                <w:color w:val="000000"/>
                <w:sz w:val="20"/>
                <w:lang w:val="es-CL"/>
              </w:rPr>
              <w:t>merchandising</w:t>
            </w:r>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r w:rsidRPr="00AD3D1D">
              <w:rPr>
                <w:rFonts w:asciiTheme="minorHAnsi" w:hAnsiTheme="minorHAnsi" w:cstheme="minorHAnsi"/>
                <w:i/>
                <w:iCs/>
                <w:color w:val="000000" w:themeColor="text1"/>
                <w:sz w:val="20"/>
                <w:szCs w:val="20"/>
                <w:lang w:val="es-CL"/>
              </w:rPr>
              <w:t>Search engine optimization</w:t>
            </w:r>
            <w:r w:rsidRPr="00AD3D1D">
              <w:rPr>
                <w:rFonts w:asciiTheme="minorHAnsi" w:hAnsiTheme="minorHAnsi" w:cstheme="minorHAnsi"/>
                <w:color w:val="000000" w:themeColor="text1"/>
                <w:sz w:val="20"/>
                <w:szCs w:val="20"/>
                <w:lang w:val="es-CL"/>
              </w:rPr>
              <w:t xml:space="preserve">), gestión y publicación en redes sociales, </w:t>
            </w:r>
            <w:r w:rsidRPr="00AD3D1D">
              <w:rPr>
                <w:rFonts w:asciiTheme="minorHAnsi" w:hAnsiTheme="minorHAnsi" w:cstheme="minorHAnsi"/>
                <w:i/>
                <w:iCs/>
                <w:color w:val="000000" w:themeColor="text1"/>
                <w:sz w:val="20"/>
                <w:szCs w:val="20"/>
                <w:lang w:val="es-CL"/>
              </w:rPr>
              <w:t>mailing</w:t>
            </w:r>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r w:rsidRPr="00AD3D1D">
              <w:rPr>
                <w:rFonts w:asciiTheme="minorHAnsi" w:hAnsiTheme="minorHAnsi" w:cstheme="minorHAnsi"/>
                <w:i/>
                <w:iCs/>
                <w:color w:val="000000" w:themeColor="text1"/>
                <w:sz w:val="20"/>
                <w:szCs w:val="20"/>
                <w:lang w:val="es-CL"/>
              </w:rPr>
              <w:lastRenderedPageBreak/>
              <w:t xml:space="preserve">commerce), </w:t>
            </w:r>
            <w:r w:rsidRPr="00AD3D1D">
              <w:rPr>
                <w:rFonts w:asciiTheme="minorHAnsi" w:hAnsiTheme="minorHAnsi" w:cstheme="minorHAnsi"/>
                <w:color w:val="000000" w:themeColor="text1"/>
                <w:sz w:val="20"/>
                <w:szCs w:val="20"/>
                <w:lang w:val="es-CL"/>
              </w:rPr>
              <w:t xml:space="preserve">publicidad </w:t>
            </w:r>
            <w:r w:rsidRPr="00AD3D1D">
              <w:rPr>
                <w:rFonts w:asciiTheme="minorHAnsi" w:hAnsiTheme="minorHAnsi" w:cstheme="minorHAnsi"/>
                <w:i/>
                <w:iCs/>
                <w:color w:val="000000" w:themeColor="text1"/>
                <w:sz w:val="20"/>
                <w:szCs w:val="20"/>
                <w:lang w:val="es-CL"/>
              </w:rPr>
              <w:t xml:space="preserve">display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subítem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por flete señalado en este subítem,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subítem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r w:rsidRPr="00AD3D1D">
              <w:rPr>
                <w:rFonts w:asciiTheme="minorHAnsi" w:hAnsiTheme="minorHAnsi" w:cstheme="minorHAnsi"/>
                <w:bCs/>
                <w:i/>
                <w:snapToGrid w:val="0"/>
                <w:color w:val="000000" w:themeColor="text1"/>
                <w:sz w:val="20"/>
                <w:lang w:val="es-CL"/>
              </w:rPr>
              <w:t>containers</w:t>
            </w:r>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r w:rsidRPr="00AD3D1D">
              <w:rPr>
                <w:rFonts w:asciiTheme="minorHAnsi" w:hAnsiTheme="minorHAnsi" w:cstheme="minorHAnsi"/>
                <w:i/>
                <w:snapToGrid w:val="0"/>
                <w:sz w:val="20"/>
                <w:szCs w:val="20"/>
                <w:lang w:val="es-CL"/>
              </w:rPr>
              <w:t>radier</w:t>
            </w:r>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subítem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subítem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(Subsidio Sercotec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omprende los gastos en arrendamiento de bienes raíces (industriales, comerciales o agrícolas), maquinarias, elementos tecnológicos y/o vehículos necesarios para el desarrollo del proyecto, contratados con posterioridad a la firma de contrato con el agente operador Sercotec.</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subítem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subítem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Se excluyen en este subítem</w:t>
            </w:r>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5"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6"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5"/>
      <w:r w:rsidR="00BF49B9" w:rsidRPr="00897F96">
        <w:rPr>
          <w:rFonts w:asciiTheme="minorHAnsi" w:hAnsiTheme="minorHAnsi" w:cstheme="minorHAnsi"/>
          <w:color w:val="000000" w:themeColor="text1"/>
        </w:rPr>
        <w:t>3</w:t>
      </w:r>
      <w:bookmarkEnd w:id="66"/>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427391FF"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____________ de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551B65">
        <w:rPr>
          <w:rFonts w:asciiTheme="minorHAnsi" w:eastAsiaTheme="minorHAnsi" w:hAnsiTheme="minorHAnsi" w:cstheme="minorHAnsi"/>
          <w:color w:val="000000" w:themeColor="text1"/>
          <w:szCs w:val="22"/>
          <w:lang w:val="es-CL" w:eastAsia="en-US"/>
        </w:rPr>
        <w:t>de Arica Parinacota</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7" w:name="_Toc31201750"/>
      <w:bookmarkStart w:id="68" w:name="_Toc233388172"/>
      <w:r w:rsidRPr="00EF3BB9">
        <w:rPr>
          <w:rFonts w:asciiTheme="minorHAnsi" w:hAnsiTheme="minorHAnsi" w:cstheme="minorHAnsi"/>
        </w:rPr>
        <w:lastRenderedPageBreak/>
        <w:t xml:space="preserve">ANEXO N° </w:t>
      </w:r>
      <w:bookmarkStart w:id="69" w:name="_Toc342319844"/>
      <w:bookmarkStart w:id="70" w:name="_Toc320871833"/>
      <w:bookmarkEnd w:id="60"/>
      <w:bookmarkEnd w:id="61"/>
      <w:bookmarkEnd w:id="67"/>
      <w:r w:rsidR="00D43905" w:rsidRPr="00EF3BB9">
        <w:rPr>
          <w:rFonts w:asciiTheme="minorHAnsi" w:hAnsiTheme="minorHAnsi" w:cstheme="minorHAnsi"/>
        </w:rPr>
        <w:t>4</w:t>
      </w:r>
      <w:bookmarkEnd w:id="68"/>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2"/>
      <w:bookmarkEnd w:id="69"/>
      <w:bookmarkEnd w:id="70"/>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573CBA98"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de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5B747A">
        <w:rPr>
          <w:rFonts w:asciiTheme="minorHAnsi" w:hAnsiTheme="minorHAnsi" w:cstheme="minorHAnsi"/>
          <w:b/>
          <w:color w:val="000000" w:themeColor="text1"/>
        </w:rPr>
        <w:t>Arica Parinacota</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Sercotec,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tiene parentesco hasta el tercer grado de consanguineidad y segundo de afinidad inclusive con el personal directivo de Sercotec, con el personal del Agente Operador de Sercotec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1" w:name="_Toc31201751"/>
      <w:bookmarkStart w:id="72" w:name="_Toc233388173"/>
      <w:bookmarkStart w:id="73" w:name="_Toc348601376"/>
      <w:r w:rsidRPr="00CD7EEE">
        <w:rPr>
          <w:rFonts w:asciiTheme="minorHAnsi" w:hAnsiTheme="minorHAnsi" w:cstheme="minorHAnsi"/>
          <w:b/>
        </w:rPr>
        <w:lastRenderedPageBreak/>
        <w:t xml:space="preserve">ANEXO N° </w:t>
      </w:r>
      <w:bookmarkEnd w:id="71"/>
      <w:r w:rsidR="001D3784" w:rsidRPr="00CD7EEE">
        <w:rPr>
          <w:rFonts w:asciiTheme="minorHAnsi" w:hAnsiTheme="minorHAnsi" w:cstheme="minorHAnsi"/>
          <w:b/>
        </w:rPr>
        <w:t>5</w:t>
      </w:r>
      <w:bookmarkEnd w:id="72"/>
    </w:p>
    <w:p w14:paraId="4E64DB65" w14:textId="77777777" w:rsidR="003046D1" w:rsidRPr="00AD3D1D" w:rsidRDefault="003046D1" w:rsidP="003046D1">
      <w:pPr>
        <w:jc w:val="center"/>
        <w:rPr>
          <w:rFonts w:asciiTheme="minorHAnsi" w:eastAsia="Calibri" w:hAnsiTheme="minorHAnsi" w:cstheme="minorHAnsi"/>
          <w:b/>
        </w:rPr>
      </w:pPr>
      <w:bookmarkStart w:id="74" w:name="_Toc346882995"/>
      <w:bookmarkEnd w:id="73"/>
      <w:r w:rsidRPr="00AD3D1D">
        <w:rPr>
          <w:rFonts w:asciiTheme="minorHAnsi" w:eastAsia="Calibri" w:hAnsiTheme="minorHAnsi" w:cstheme="minorHAnsi"/>
          <w:b/>
        </w:rPr>
        <w:t>DECLARACIÓN JURADA SIMPLE</w:t>
      </w:r>
      <w:bookmarkEnd w:id="74"/>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de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5"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5"/>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6" w:name="_Toc31201754"/>
      <w:bookmarkStart w:id="77" w:name="_Toc233388174"/>
      <w:r w:rsidRPr="000E38A2">
        <w:rPr>
          <w:rFonts w:asciiTheme="minorHAnsi" w:eastAsiaTheme="minorHAnsi" w:hAnsiTheme="minorHAnsi" w:cstheme="minorHAnsi"/>
          <w:b/>
          <w:szCs w:val="22"/>
          <w:lang w:val="es-CL" w:eastAsia="en-US"/>
        </w:rPr>
        <w:lastRenderedPageBreak/>
        <w:t xml:space="preserve">ANEXO N° </w:t>
      </w:r>
      <w:bookmarkEnd w:id="76"/>
      <w:r w:rsidR="001D3784" w:rsidRPr="000E38A2">
        <w:rPr>
          <w:rFonts w:asciiTheme="minorHAnsi" w:eastAsiaTheme="minorHAnsi" w:hAnsiTheme="minorHAnsi" w:cstheme="minorHAnsi"/>
          <w:b/>
          <w:szCs w:val="22"/>
          <w:lang w:val="es-CL" w:eastAsia="en-US"/>
        </w:rPr>
        <w:t>6</w:t>
      </w:r>
      <w:bookmarkEnd w:id="77"/>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Para efectos del registro electrónico de la Evaluación Técnica: la postulante que renuncia y/o no presenta/adjunta los documentos definidos por Sercotec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sin asociarlos necesariamente a a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(Canvas),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(Canvas),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 xml:space="preserve">ario (Canvas),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8" w:name="_Toc31201755"/>
      <w:bookmarkStart w:id="79"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0" w:name="_Toc158754255"/>
      <w:bookmarkStart w:id="81" w:name="_Toc233388175"/>
      <w:r w:rsidRPr="000E38A2">
        <w:rPr>
          <w:rFonts w:asciiTheme="minorHAnsi" w:eastAsiaTheme="minorHAnsi" w:hAnsiTheme="minorHAnsi" w:cstheme="minorHAnsi"/>
          <w:b/>
          <w:szCs w:val="22"/>
          <w:lang w:val="es-CL" w:eastAsia="en-US"/>
        </w:rPr>
        <w:lastRenderedPageBreak/>
        <w:t xml:space="preserve">ANEXO N° </w:t>
      </w:r>
      <w:bookmarkEnd w:id="80"/>
      <w:r w:rsidR="001D3784" w:rsidRPr="000E38A2">
        <w:rPr>
          <w:rFonts w:asciiTheme="minorHAnsi" w:eastAsiaTheme="minorHAnsi" w:hAnsiTheme="minorHAnsi" w:cstheme="minorHAnsi"/>
          <w:b/>
          <w:szCs w:val="22"/>
          <w:lang w:val="es-CL" w:eastAsia="en-US"/>
        </w:rPr>
        <w:t>7</w:t>
      </w:r>
      <w:bookmarkEnd w:id="81"/>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(canvas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Sercotec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(canvas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2" w:name="_Toc233388176"/>
      <w:r w:rsidRPr="00C66EBA">
        <w:rPr>
          <w:rFonts w:asciiTheme="minorHAnsi" w:hAnsiTheme="minorHAnsi" w:cstheme="minorHAnsi"/>
          <w:b/>
        </w:rPr>
        <w:lastRenderedPageBreak/>
        <w:t xml:space="preserve">ANEXO N° </w:t>
      </w:r>
      <w:bookmarkEnd w:id="78"/>
      <w:bookmarkEnd w:id="79"/>
      <w:r w:rsidR="001D3784" w:rsidRPr="00C66EBA">
        <w:rPr>
          <w:rFonts w:asciiTheme="minorHAnsi" w:hAnsiTheme="minorHAnsi" w:cstheme="minorHAnsi"/>
          <w:b/>
        </w:rPr>
        <w:t>8</w:t>
      </w:r>
      <w:bookmarkEnd w:id="82"/>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Sercotec.</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Sercotec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Sercotec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Lo evaluado por el agente operador de Sercotec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w:t>
            </w:r>
            <w:bookmarkStart w:id="83" w:name="_GoBack"/>
            <w:bookmarkEnd w:id="83"/>
            <w:r w:rsidRPr="00AD3D1D">
              <w:rPr>
                <w:rFonts w:asciiTheme="minorHAnsi" w:hAnsiTheme="minorHAnsi" w:cstheme="minorHAnsi"/>
                <w:sz w:val="18"/>
                <w:szCs w:val="22"/>
                <w:lang w:val="es-CL" w:eastAsia="en-US"/>
              </w:rPr>
              <w:t>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Sercotec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maquinaria y equipo n.c.p.</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12AD4" w14:textId="77777777" w:rsidR="0014223F" w:rsidRDefault="0014223F" w:rsidP="0042236C">
      <w:r>
        <w:separator/>
      </w:r>
    </w:p>
  </w:endnote>
  <w:endnote w:type="continuationSeparator" w:id="0">
    <w:p w14:paraId="46404B76" w14:textId="77777777" w:rsidR="0014223F" w:rsidRDefault="0014223F" w:rsidP="0042236C">
      <w:r>
        <w:continuationSeparator/>
      </w:r>
    </w:p>
  </w:endnote>
  <w:endnote w:type="continuationNotice" w:id="1">
    <w:p w14:paraId="12FB7469" w14:textId="77777777" w:rsidR="0014223F" w:rsidRDefault="00142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1BA0D1D0" w:rsidR="00BF49B9" w:rsidRPr="00BD14F7" w:rsidRDefault="00BF49B9">
    <w:pPr>
      <w:pStyle w:val="Piedepgina"/>
      <w:jc w:val="right"/>
    </w:pPr>
    <w:r w:rsidRPr="00BD14F7">
      <w:fldChar w:fldCharType="begin"/>
    </w:r>
    <w:r w:rsidRPr="00BD14F7">
      <w:instrText>PAGE   \* MERGEFORMAT</w:instrText>
    </w:r>
    <w:r w:rsidRPr="00BD14F7">
      <w:fldChar w:fldCharType="separate"/>
    </w:r>
    <w:r w:rsidR="00D22AB1">
      <w:rPr>
        <w:noProof/>
      </w:rPr>
      <w:t>87</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15EF3" w14:textId="77777777" w:rsidR="0014223F" w:rsidRDefault="0014223F"/>
  </w:footnote>
  <w:footnote w:type="continuationSeparator" w:id="0">
    <w:p w14:paraId="7CC7140C" w14:textId="77777777" w:rsidR="0014223F" w:rsidRDefault="0014223F"/>
  </w:footnote>
  <w:footnote w:type="continuationNotice" w:id="1">
    <w:p w14:paraId="00E5AA2A" w14:textId="77777777" w:rsidR="0014223F" w:rsidRDefault="0014223F"/>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de acuerdo a Reglamento del Programa Emprende de Sercotec.</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Sercotec: personas jurídicas de derecho público o privado habilitadas para la ejecución de proyectos de fomento, que son asignados por el Servicio de Cooperación Técnica, Sercotec.</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rut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“Elevator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Instancia colegiada, que se constituye en cada una de las Direcciones Regionales de Sercotec,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r w:rsidRPr="00511BF4">
        <w:rPr>
          <w:rFonts w:asciiTheme="minorHAnsi" w:hAnsiTheme="minorHAnsi" w:cstheme="minorHAnsi"/>
        </w:rPr>
        <w:t xml:space="preserve">Sercotec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r w:rsidRPr="007339ED">
        <w:rPr>
          <w:rFonts w:asciiTheme="minorHAnsi" w:hAnsiTheme="minorHAnsi" w:cstheme="minorHAnsi"/>
          <w:lang w:val="es-ES"/>
        </w:rPr>
        <w:t>la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Sercotec,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No será necesario si la inversión estuviese asociada a un Nuevo Arriendo; subítem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Sercotec,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Sercotec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3022812-DC0A-41B2-A52E-864653B06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93</Pages>
  <Words>33504</Words>
  <Characters>184274</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217344</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78</cp:revision>
  <cp:lastPrinted>2026-03-24T14:50:00Z</cp:lastPrinted>
  <dcterms:created xsi:type="dcterms:W3CDTF">2026-03-24T14:44:00Z</dcterms:created>
  <dcterms:modified xsi:type="dcterms:W3CDTF">2026-06-27T02:36:00Z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