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TARAPACÁ</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6"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1797712447"/>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tcxvrgd2y7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kr975p3rb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a03epebxdf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i9omisuvuv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csr13mhhn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ivn39s59en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gtjrnxnn6q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wwowch4h37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p29jwr2mhmj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3vejg876fj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h60qkfdqnj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2mskosr9gb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e7jjd8kpdg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2urgc8hr6d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1t59q3gxtn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89n9av7cp6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g7l469eqem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ydpic9wb7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g91k0loy08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efeajrrzez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vq6a7y66fl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f4e6dpqi9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d64fuak8as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8x7j9fywd2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tcxvrgd2y72"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wkr975p3rb1"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2a03epebxdf4"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-25396</wp:posOffset>
                </wp:positionH>
                <wp:positionV relativeFrom="paragraph">
                  <wp:posOffset>74930</wp:posOffset>
                </wp:positionV>
                <wp:extent cx="5676900" cy="736600"/>
                <wp:effectExtent b="0" l="0" r="0" t="0"/>
                <wp:wrapNone/>
                <wp:docPr id="4" name=""/>
                <a:graphic>
                  <a:graphicData uri="http://schemas.microsoft.com/office/word/2010/wordprocessingShape">
                    <wps:wsp>
                      <wps:cNvSpPr/>
                      <wps:cNvPr id="5" name="Shape 5"/>
                      <wps:spPr>
                        <a:xfrm>
                          <a:off x="2532950" y="3437100"/>
                          <a:ext cx="5626100" cy="68580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1:</w:t>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 excluye a aquellas organizaciones que hayan sido beneficiadas en el Programa Fortalecimiento Gremial durante el año 2025</w:t>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5"/>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-25396</wp:posOffset>
                </wp:positionH>
                <wp:positionV relativeFrom="paragraph">
                  <wp:posOffset>74930</wp:posOffset>
                </wp:positionV>
                <wp:extent cx="5676900" cy="7366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676900" cy="736600"/>
                        </a:xfrm>
                        <a:prstGeom prst="rect"/>
                        <a:ln/>
                      </pic:spPr>
                    </pic:pic>
                  </a:graphicData>
                </a:graphic>
              </wp:anchor>
            </w:drawing>
          </mc:Fallback>
        </mc:AlternateContent>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6">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7">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8">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9">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A">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B">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5C">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5D">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5E">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5F">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1"/>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60">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62">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63">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64">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65">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70">
            <w:pPr>
              <w:jc w:val="center"/>
              <w:rPr/>
            </w:pPr>
            <w:r w:rsidDel="00000000" w:rsidR="00000000" w:rsidRPr="00000000">
              <w:rPr>
                <w:rtl w:val="0"/>
              </w:rPr>
              <w:t xml:space="preserve">Inversiones</w:t>
            </w:r>
          </w:p>
        </w:tc>
        <w:tc>
          <w:tcPr/>
          <w:p w:rsidR="00000000" w:rsidDel="00000000" w:rsidP="00000000" w:rsidRDefault="00000000" w:rsidRPr="00000000" w14:paraId="00000071">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74">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75">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Servicios y/o Consumos Generales.</w:t>
            </w:r>
          </w:p>
        </w:tc>
      </w:tr>
    </w:tbl>
    <w:p w:rsidR="00000000" w:rsidDel="00000000" w:rsidP="00000000" w:rsidRDefault="00000000" w:rsidRPr="00000000" w14:paraId="0000007C">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7D">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7E">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7F">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82">
      <w:pPr>
        <w:spacing w:after="0" w:lineRule="auto"/>
        <w:ind w:left="284" w:hanging="1.0000000000000142"/>
        <w:rPr/>
      </w:pPr>
      <w:r w:rsidDel="00000000" w:rsidR="00000000" w:rsidRPr="00000000">
        <w:rPr>
          <w:rtl w:val="0"/>
        </w:rPr>
      </w:r>
    </w:p>
    <w:p w:rsidR="00000000" w:rsidDel="00000000" w:rsidP="00000000" w:rsidRDefault="00000000" w:rsidRPr="00000000" w14:paraId="00000083">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84">
      <w:pPr>
        <w:spacing w:after="0" w:lineRule="auto"/>
        <w:ind w:left="284" w:hanging="1.0000000000000142"/>
        <w:rPr/>
      </w:pPr>
      <w:r w:rsidDel="00000000" w:rsidR="00000000" w:rsidRPr="00000000">
        <w:rPr>
          <w:rtl w:val="0"/>
        </w:rPr>
      </w:r>
    </w:p>
    <w:p w:rsidR="00000000" w:rsidDel="00000000" w:rsidP="00000000" w:rsidRDefault="00000000" w:rsidRPr="00000000" w14:paraId="00000085">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6">
      <w:pPr>
        <w:spacing w:after="0" w:lineRule="auto"/>
        <w:ind w:left="284" w:firstLine="0"/>
        <w:rPr/>
      </w:pPr>
      <w:r w:rsidDel="00000000" w:rsidR="00000000" w:rsidRPr="00000000">
        <w:rPr>
          <w:rtl w:val="0"/>
        </w:rPr>
      </w:r>
    </w:p>
    <w:p w:rsidR="00000000" w:rsidDel="00000000" w:rsidP="00000000" w:rsidRDefault="00000000" w:rsidRPr="00000000" w14:paraId="00000087">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8">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9">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A">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B">
      <w:pPr>
        <w:numPr>
          <w:ilvl w:val="0"/>
          <w:numId w:val="4"/>
        </w:numPr>
        <w:spacing w:after="0" w:line="276" w:lineRule="auto"/>
        <w:ind w:left="284" w:right="49" w:hanging="360"/>
        <w:rPr/>
      </w:pPr>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8C">
      <w:pPr>
        <w:rPr/>
      </w:pPr>
      <w:bookmarkStart w:colFirst="0" w:colLast="0" w:name="_heading=h.d3ab36cg30hi" w:id="10"/>
      <w:bookmarkEnd w:id="10"/>
      <w:r w:rsidDel="00000000" w:rsidR="00000000" w:rsidRPr="00000000">
        <w:rPr>
          <w:rtl w:val="0"/>
        </w:rPr>
      </w:r>
    </w:p>
    <w:p w:rsidR="00000000" w:rsidDel="00000000" w:rsidP="00000000" w:rsidRDefault="00000000" w:rsidRPr="00000000" w14:paraId="0000008D">
      <w:pPr>
        <w:rPr/>
      </w:pPr>
      <w:bookmarkStart w:colFirst="0" w:colLast="0" w:name="_heading=h.2xgx5rj1i909" w:id="11"/>
      <w:bookmarkEnd w:id="11"/>
      <w:r w:rsidDel="00000000" w:rsidR="00000000" w:rsidRPr="00000000">
        <w:rPr>
          <w:rtl w:val="0"/>
        </w:rPr>
      </w:r>
    </w:p>
    <w:p w:rsidR="00000000" w:rsidDel="00000000" w:rsidP="00000000" w:rsidRDefault="00000000" w:rsidRPr="00000000" w14:paraId="0000008E">
      <w:pPr>
        <w:pStyle w:val="Heading1"/>
        <w:ind w:left="0" w:firstLine="0"/>
        <w:rPr/>
      </w:pPr>
      <w:bookmarkStart w:colFirst="0" w:colLast="0" w:name="_heading=h.1uf9i7mhqkns" w:id="12"/>
      <w:bookmarkEnd w:id="12"/>
      <w:r w:rsidDel="00000000" w:rsidR="00000000" w:rsidRPr="00000000">
        <w:rPr>
          <w:rtl w:val="0"/>
        </w:rPr>
        <w:t xml:space="preserve">2. Postulación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bookmarkStart w:colFirst="0" w:colLast="0" w:name="_heading=h.njlsxns9sz79" w:id="13"/>
      <w:bookmarkEnd w:id="13"/>
      <w:r w:rsidDel="00000000" w:rsidR="00000000" w:rsidRPr="00000000">
        <w:rPr>
          <w:rtl w:val="0"/>
        </w:rPr>
        <w:t xml:space="preserve">Para acceder a este instrumento, la organización a través de su representante deberá completar un formulario de postulación online (</w:t>
      </w:r>
      <w:hyperlink r:id="rId10">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91">
      <w:pPr>
        <w:pStyle w:val="Heading2"/>
        <w:rPr/>
      </w:pPr>
      <w:bookmarkStart w:colFirst="0" w:colLast="0" w:name="_heading=h.ti9omisuvuvg" w:id="14"/>
      <w:bookmarkEnd w:id="14"/>
      <w:r w:rsidDel="00000000" w:rsidR="00000000" w:rsidRPr="00000000">
        <w:rPr>
          <w:rtl w:val="0"/>
        </w:rPr>
        <w:t xml:space="preserve">2.1 Plazos de postulación</w:t>
      </w:r>
    </w:p>
    <w:p w:rsidR="00000000" w:rsidDel="00000000" w:rsidP="00000000" w:rsidRDefault="00000000" w:rsidRPr="00000000" w14:paraId="00000092">
      <w:pPr>
        <w:rPr/>
      </w:pPr>
      <w:r w:rsidDel="00000000" w:rsidR="00000000" w:rsidRPr="00000000">
        <w:rPr>
          <w:rtl w:val="0"/>
        </w:rPr>
        <w:t xml:space="preserve">El plazo para recibir las postulaciones es el siguiente:</w:t>
      </w:r>
    </w:p>
    <w:tbl>
      <w:tblPr>
        <w:tblStyle w:val="Table2"/>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93">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94">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95">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7">
            <w:pPr>
              <w:jc w:val="center"/>
              <w:rPr/>
            </w:pPr>
            <w:r w:rsidDel="00000000" w:rsidR="00000000" w:rsidRPr="00000000">
              <w:rPr>
                <w:rtl w:val="0"/>
              </w:rPr>
              <w:t xml:space="preserve">Inicio Postulación</w:t>
            </w:r>
          </w:p>
        </w:tc>
        <w:tc>
          <w:tcPr/>
          <w:p w:rsidR="00000000" w:rsidDel="00000000" w:rsidP="00000000" w:rsidRDefault="00000000" w:rsidRPr="00000000" w14:paraId="00000098">
            <w:pPr>
              <w:jc w:val="center"/>
              <w:rPr/>
            </w:pPr>
            <w:r w:rsidDel="00000000" w:rsidR="00000000" w:rsidRPr="00000000">
              <w:rPr>
                <w:rtl w:val="0"/>
              </w:rPr>
              <w:t xml:space="preserve">martes</w:t>
            </w:r>
          </w:p>
        </w:tc>
        <w:tc>
          <w:tcPr/>
          <w:p w:rsidR="00000000" w:rsidDel="00000000" w:rsidP="00000000" w:rsidRDefault="00000000" w:rsidRPr="00000000" w14:paraId="00000099">
            <w:pPr>
              <w:jc w:val="center"/>
              <w:rPr/>
            </w:pPr>
            <w:r w:rsidDel="00000000" w:rsidR="00000000" w:rsidRPr="00000000">
              <w:rPr>
                <w:rtl w:val="0"/>
              </w:rPr>
              <w:t xml:space="preserve">19 de mayo</w:t>
            </w:r>
          </w:p>
        </w:tc>
        <w:tc>
          <w:tcPr/>
          <w:p w:rsidR="00000000" w:rsidDel="00000000" w:rsidP="00000000" w:rsidRDefault="00000000" w:rsidRPr="00000000" w14:paraId="0000009A">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B">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C">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9D">
            <w:pPr>
              <w:jc w:val="center"/>
              <w:rPr/>
            </w:pPr>
            <w:r w:rsidDel="00000000" w:rsidR="00000000" w:rsidRPr="00000000">
              <w:rPr>
                <w:rtl w:val="0"/>
              </w:rPr>
              <w:t xml:space="preserve">18 de junio</w:t>
            </w:r>
          </w:p>
        </w:tc>
        <w:tc>
          <w:tcPr/>
          <w:p w:rsidR="00000000" w:rsidDel="00000000" w:rsidP="00000000" w:rsidRDefault="00000000" w:rsidRPr="00000000" w14:paraId="0000009E">
            <w:pPr>
              <w:jc w:val="center"/>
              <w:rPr/>
            </w:pPr>
            <w:r w:rsidDel="00000000" w:rsidR="00000000" w:rsidRPr="00000000">
              <w:rPr>
                <w:rtl w:val="0"/>
              </w:rPr>
              <w:t xml:space="preserve">15:00 hrs</w:t>
            </w:r>
          </w:p>
        </w:tc>
      </w:tr>
    </w:tbl>
    <w:p w:rsidR="00000000" w:rsidDel="00000000" w:rsidP="00000000" w:rsidRDefault="00000000" w:rsidRPr="00000000" w14:paraId="0000009F">
      <w:pPr>
        <w:pStyle w:val="Heading2"/>
        <w:ind w:left="574" w:firstLine="0"/>
        <w:rPr/>
      </w:pPr>
      <w:bookmarkStart w:colFirst="0" w:colLast="0" w:name="_heading=h.ncsr13mhhn7" w:id="15"/>
      <w:bookmarkEnd w:id="15"/>
      <w:r w:rsidDel="00000000" w:rsidR="00000000" w:rsidRPr="00000000">
        <w:rPr>
          <w:rtl w:val="0"/>
        </w:rPr>
        <w:t xml:space="preserve">2.2 Pasos para postular</w:t>
      </w:r>
    </w:p>
    <w:p w:rsidR="00000000" w:rsidDel="00000000" w:rsidP="00000000" w:rsidRDefault="00000000" w:rsidRPr="00000000" w14:paraId="000000A0">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1">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A2">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A3">
      <w:pPr>
        <w:pStyle w:val="Heading2"/>
        <w:ind w:left="574" w:firstLine="0"/>
        <w:rPr/>
      </w:pPr>
      <w:bookmarkStart w:colFirst="0" w:colLast="0" w:name="_heading=h.nrai6j49dpqo" w:id="16"/>
      <w:bookmarkEnd w:id="16"/>
      <w:r w:rsidDel="00000000" w:rsidR="00000000" w:rsidRPr="00000000">
        <w:rPr>
          <w:rtl w:val="0"/>
        </w:rPr>
        <w:t xml:space="preserve">2.3 Apoyo en el proceso de postulación</w:t>
      </w:r>
    </w:p>
    <w:p w:rsidR="00000000" w:rsidDel="00000000" w:rsidP="00000000" w:rsidRDefault="00000000" w:rsidRPr="00000000" w14:paraId="000000A4">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2">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5">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6">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5" name=""/>
                <a:graphic>
                  <a:graphicData uri="http://schemas.microsoft.com/office/word/2010/wordprocessingShape">
                    <wps:wsp>
                      <wps:cNvSpPr/>
                      <wps:cNvPr id="6" name="Shape 6"/>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7">
      <w:pPr>
        <w:pStyle w:val="Heading1"/>
        <w:numPr>
          <w:ilvl w:val="0"/>
          <w:numId w:val="11"/>
        </w:numPr>
        <w:ind w:left="360" w:hanging="360"/>
        <w:rPr/>
      </w:pPr>
      <w:bookmarkStart w:colFirst="0" w:colLast="0" w:name="_heading=h.5apbzwz2g1eq" w:id="17"/>
      <w:bookmarkEnd w:id="17"/>
      <w:r w:rsidDel="00000000" w:rsidR="00000000" w:rsidRPr="00000000">
        <w:rPr>
          <w:rtl w:val="0"/>
        </w:rPr>
        <w:t xml:space="preserve">Evaluación y selección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AA">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AB">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AC">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AD">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AE">
      <w:pPr>
        <w:pStyle w:val="Heading2"/>
        <w:ind w:left="0" w:firstLine="0"/>
        <w:rPr/>
      </w:pPr>
      <w:bookmarkStart w:colFirst="0" w:colLast="0" w:name="_heading=h.livn39s59enc" w:id="18"/>
      <w:bookmarkEnd w:id="18"/>
      <w:r w:rsidDel="00000000" w:rsidR="00000000" w:rsidRPr="00000000">
        <w:rPr>
          <w:rtl w:val="0"/>
        </w:rPr>
        <w:t xml:space="preserve">3.1 Evaluación de admisibilidad manual</w:t>
      </w:r>
    </w:p>
    <w:p w:rsidR="00000000" w:rsidDel="00000000" w:rsidP="00000000" w:rsidRDefault="00000000" w:rsidRPr="00000000" w14:paraId="000000AF">
      <w:pPr>
        <w:spacing w:after="0" w:lineRule="auto"/>
        <w:rPr/>
      </w:pPr>
      <w:bookmarkStart w:colFirst="0" w:colLast="0" w:name="_heading=h.27qk75jrc4v" w:id="19"/>
      <w:bookmarkEnd w:id="19"/>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0">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6">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20"/>
      <w:bookmarkEnd w:id="20"/>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1"/>
      <w:bookmarkEnd w:id="21"/>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9">
      <w:pPr>
        <w:spacing w:after="0" w:line="240" w:lineRule="auto"/>
        <w:rPr/>
      </w:pPr>
      <w:r w:rsidDel="00000000" w:rsidR="00000000" w:rsidRPr="00000000">
        <w:rPr>
          <w:rtl w:val="0"/>
        </w:rPr>
      </w:r>
    </w:p>
    <w:tbl>
      <w:tblPr>
        <w:tblStyle w:val="Table3"/>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A">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B">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BE">
      <w:pPr>
        <w:spacing w:after="0" w:line="240" w:lineRule="auto"/>
        <w:rPr/>
      </w:pPr>
      <w:r w:rsidDel="00000000" w:rsidR="00000000" w:rsidRPr="00000000">
        <w:rPr>
          <w:rtl w:val="0"/>
        </w:rPr>
      </w:r>
    </w:p>
    <w:p w:rsidR="00000000" w:rsidDel="00000000" w:rsidP="00000000" w:rsidRDefault="00000000" w:rsidRPr="00000000" w14:paraId="000000BF">
      <w:pPr>
        <w:spacing w:after="0" w:line="240" w:lineRule="auto"/>
        <w:rPr/>
      </w:pP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tl w:val="0"/>
        </w:rPr>
      </w:r>
    </w:p>
    <w:p w:rsidR="00000000" w:rsidDel="00000000" w:rsidP="00000000" w:rsidRDefault="00000000" w:rsidRPr="00000000" w14:paraId="000000C1">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2">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CB">
      <w:pPr>
        <w:rPr/>
      </w:pPr>
      <w:bookmarkStart w:colFirst="0" w:colLast="0" w:name="_heading=h.rouvtecmtulj" w:id="22"/>
      <w:bookmarkEnd w:id="22"/>
      <w:r w:rsidDel="00000000" w:rsidR="00000000" w:rsidRPr="00000000">
        <w:rPr/>
        <mc:AlternateContent>
          <mc:Choice Requires="wpg">
            <w:drawing>
              <wp:inline distB="0" distT="0" distL="0" distR="0">
                <wp:extent cx="5739765" cy="4086225"/>
                <wp:effectExtent b="0" l="0" r="0" t="0"/>
                <wp:docPr id="2" name=""/>
                <a:graphic>
                  <a:graphicData uri="http://schemas.microsoft.com/office/word/2010/wordprocessingShape">
                    <wps:wsp>
                      <wps:cNvSpPr/>
                      <wps:cNvPr id="3" name="Shape 3"/>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pStyle w:val="Heading2"/>
        <w:ind w:left="574" w:firstLine="0"/>
        <w:rPr/>
      </w:pPr>
      <w:bookmarkStart w:colFirst="0" w:colLast="0" w:name="_heading=h.xgtjrnxnn6qz" w:id="23"/>
      <w:bookmarkEnd w:id="23"/>
      <w:r w:rsidDel="00000000" w:rsidR="00000000" w:rsidRPr="00000000">
        <w:rPr>
          <w:rtl w:val="0"/>
        </w:rPr>
        <w:t xml:space="preserve">3.2 Evaluación Técnica</w:t>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4"/>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1">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3">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4">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5">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6">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7">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8">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9">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A">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left"/>
              <w:rPr>
                <w:color w:val="000000"/>
              </w:rPr>
            </w:pPr>
            <w:bookmarkStart w:colFirst="0" w:colLast="0" w:name="_heading=h.7mhxmjrp9ten" w:id="24"/>
            <w:bookmarkEnd w:id="24"/>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"Organizaciones legalmente constituidas con domicilio en las comunas de Huara, Colchane, Camiña y en las Caletas del litoral sur de la ciudad de Iquique."</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8">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A">
      <w:pPr>
        <w:pStyle w:val="Heading2"/>
        <w:ind w:left="574" w:firstLine="0"/>
        <w:rPr/>
      </w:pPr>
      <w:bookmarkStart w:colFirst="0" w:colLast="0" w:name="_heading=h.jwwowch4h37x" w:id="25"/>
      <w:bookmarkEnd w:id="25"/>
      <w:r w:rsidDel="00000000" w:rsidR="00000000" w:rsidRPr="00000000">
        <w:rPr>
          <w:rtl w:val="0"/>
        </w:rPr>
        <w:t xml:space="preserve">3.3 Comité de Evaluación Regional (CER)</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5"/>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ED">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EF">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0">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1">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2">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3">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4">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5">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6">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7">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8">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9">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0FA">
            <w:pPr>
              <w:ind w:left="209" w:firstLine="0"/>
              <w:rPr/>
            </w:pPr>
            <w:r w:rsidDel="00000000" w:rsidR="00000000" w:rsidRPr="00000000">
              <w:rPr>
                <w:rtl w:val="0"/>
              </w:rPr>
            </w:r>
          </w:p>
        </w:tc>
        <w:tc>
          <w:tcPr>
            <w:vAlign w:val="center"/>
          </w:tcPr>
          <w:p w:rsidR="00000000" w:rsidDel="00000000" w:rsidP="00000000" w:rsidRDefault="00000000" w:rsidRPr="00000000" w14:paraId="000000FB">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C">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0FD">
            <w:pPr>
              <w:rPr>
                <w:color w:val="000000"/>
              </w:rPr>
            </w:pPr>
            <w:r w:rsidDel="00000000" w:rsidR="00000000" w:rsidRPr="00000000">
              <w:rPr>
                <w:rtl w:val="0"/>
              </w:rPr>
            </w:r>
          </w:p>
        </w:tc>
        <w:tc>
          <w:tcP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FF">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0">
            <w:pPr>
              <w:ind w:left="425" w:firstLine="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2">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3">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5">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6">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7">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8">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09">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0D">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0E">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0F">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0">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1">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2">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3">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7">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8">
      <w:pPr>
        <w:pStyle w:val="Heading2"/>
        <w:ind w:left="574" w:firstLine="0"/>
        <w:rPr>
          <w:u w:val="single"/>
        </w:rPr>
      </w:pPr>
      <w:bookmarkStart w:colFirst="0" w:colLast="0" w:name="_heading=h.p29jwr2mhmja" w:id="26"/>
      <w:bookmarkEnd w:id="26"/>
      <w:r w:rsidDel="00000000" w:rsidR="00000000" w:rsidRPr="00000000">
        <w:rPr>
          <w:u w:val="single"/>
          <w:rtl w:val="0"/>
        </w:rPr>
        <w:t xml:space="preserve">Criterios de desempate</w:t>
      </w:r>
    </w:p>
    <w:p w:rsidR="00000000" w:rsidDel="00000000" w:rsidP="00000000" w:rsidRDefault="00000000" w:rsidRPr="00000000" w14:paraId="00000119">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1A">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1B">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1C">
      <w:pPr>
        <w:pStyle w:val="Heading1"/>
        <w:spacing w:after="240" w:lineRule="auto"/>
        <w:ind w:left="425" w:firstLine="0"/>
        <w:rPr>
          <w:sz w:val="24"/>
          <w:szCs w:val="24"/>
          <w:u w:val="single"/>
        </w:rPr>
      </w:pPr>
      <w:bookmarkStart w:colFirst="0" w:colLast="0" w:name="_heading=h.x3vejg876fjr" w:id="27"/>
      <w:bookmarkEnd w:id="27"/>
      <w:r w:rsidDel="00000000" w:rsidR="00000000" w:rsidRPr="00000000">
        <w:rPr>
          <w:sz w:val="24"/>
          <w:szCs w:val="24"/>
          <w:u w:val="single"/>
          <w:rtl w:val="0"/>
        </w:rPr>
        <w:t xml:space="preserve">Aviso de resultados</w:t>
      </w:r>
    </w:p>
    <w:p w:rsidR="00000000" w:rsidDel="00000000" w:rsidP="00000000" w:rsidRDefault="00000000" w:rsidRPr="00000000" w14:paraId="0000011D">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1E">
      <w:pPr>
        <w:pStyle w:val="Heading1"/>
        <w:ind w:left="0" w:firstLine="0"/>
        <w:rPr/>
      </w:pPr>
      <w:bookmarkStart w:colFirst="0" w:colLast="0" w:name="_heading=h.jh60qkfdqnjp" w:id="28"/>
      <w:bookmarkEnd w:id="28"/>
      <w:r w:rsidDel="00000000" w:rsidR="00000000" w:rsidRPr="00000000">
        <w:rPr>
          <w:rtl w:val="0"/>
        </w:rPr>
        <w:t xml:space="preserve">4. Formalización con SERCOTEC</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1">
      <w:pPr>
        <w:pStyle w:val="Heading2"/>
        <w:ind w:left="0" w:firstLine="0"/>
        <w:rPr>
          <w:u w:val="single"/>
        </w:rPr>
      </w:pPr>
      <w:bookmarkStart w:colFirst="0" w:colLast="0" w:name="_heading=h.j2mskosr9gbi" w:id="29"/>
      <w:bookmarkEnd w:id="29"/>
      <w:r w:rsidDel="00000000" w:rsidR="00000000" w:rsidRPr="00000000">
        <w:rPr>
          <w:u w:val="single"/>
          <w:rtl w:val="0"/>
        </w:rPr>
        <w:t xml:space="preserve">REQUISITOS FORMALIZACIÓN Y FASE DE DESARROLLO</w:t>
      </w:r>
    </w:p>
    <w:p w:rsidR="00000000" w:rsidDel="00000000" w:rsidP="00000000" w:rsidRDefault="00000000" w:rsidRPr="00000000" w14:paraId="0000012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4">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5">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6">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7">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29">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2A">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2F">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0">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1">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2">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3">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4">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6">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8">
      <w:pPr>
        <w:pStyle w:val="Heading2"/>
        <w:ind w:left="0" w:firstLine="0"/>
        <w:rPr>
          <w:u w:val="single"/>
        </w:rPr>
      </w:pPr>
      <w:bookmarkStart w:colFirst="0" w:colLast="0" w:name="_heading=h.ze7jjd8kpdg5" w:id="30"/>
      <w:bookmarkEnd w:id="30"/>
      <w:r w:rsidDel="00000000" w:rsidR="00000000" w:rsidRPr="00000000">
        <w:rPr>
          <w:u w:val="single"/>
          <w:rtl w:val="0"/>
        </w:rPr>
        <w:t xml:space="preserve">Plazos de formalización</w:t>
      </w:r>
    </w:p>
    <w:p w:rsidR="00000000" w:rsidDel="00000000" w:rsidP="00000000" w:rsidRDefault="00000000" w:rsidRPr="00000000" w14:paraId="00000139">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3B">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3C">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3D">
      <w:pPr>
        <w:rPr/>
      </w:pPr>
      <w:r w:rsidDel="00000000" w:rsidR="00000000" w:rsidRPr="00000000">
        <w:rPr>
          <w:color w:val="000000"/>
        </w:rPr>
        <mc:AlternateContent>
          <mc:Choice Requires="wpg">
            <w:drawing>
              <wp:inline distB="0" distT="0" distL="0" distR="0">
                <wp:extent cx="5666105" cy="2837770"/>
                <wp:effectExtent b="0" l="0" r="0" t="0"/>
                <wp:docPr id="1" name=""/>
                <a:graphic>
                  <a:graphicData uri="http://schemas.microsoft.com/office/word/2010/wordprocessingShape">
                    <wps:wsp>
                      <wps:cNvSpPr/>
                      <wps:cNvPr id="2" name="Shape 2"/>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1"/>
        <w:ind w:left="0" w:firstLine="0"/>
        <w:rPr/>
      </w:pPr>
      <w:bookmarkStart w:colFirst="0" w:colLast="0" w:name="_heading=h.72urgc8hr6dj" w:id="31"/>
      <w:bookmarkEnd w:id="31"/>
      <w:r w:rsidDel="00000000" w:rsidR="00000000" w:rsidRPr="00000000">
        <w:rPr>
          <w:rtl w:val="0"/>
        </w:rPr>
        <w:t xml:space="preserve">5. FASE DE DESARROLLO</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3">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4">
      <w:pPr>
        <w:pStyle w:val="Heading2"/>
        <w:ind w:left="0" w:firstLine="0"/>
        <w:rPr/>
      </w:pPr>
      <w:bookmarkStart w:colFirst="0" w:colLast="0" w:name="_heading=h.z1t59q3gxtno" w:id="32"/>
      <w:bookmarkEnd w:id="32"/>
      <w:r w:rsidDel="00000000" w:rsidR="00000000" w:rsidRPr="00000000">
        <w:rPr>
          <w:rtl w:val="0"/>
        </w:rPr>
        <w:t xml:space="preserve">5.2 Implementación del Plan de Trabajo</w:t>
      </w:r>
    </w:p>
    <w:p w:rsidR="00000000" w:rsidDel="00000000" w:rsidP="00000000" w:rsidRDefault="00000000" w:rsidRPr="00000000" w14:paraId="00000145">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6">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7">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8">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49">
      <w:pPr>
        <w:rPr/>
      </w:pPr>
      <w:bookmarkStart w:colFirst="0" w:colLast="0" w:name="_heading=h.mycd5u7nydoy" w:id="33"/>
      <w:bookmarkEnd w:id="33"/>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4A">
      <w:pPr>
        <w:rPr/>
      </w:pPr>
      <w:bookmarkStart w:colFirst="0" w:colLast="0" w:name="_heading=h.baq6bdjpemcv" w:id="34"/>
      <w:bookmarkEnd w:id="34"/>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4B">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4C">
      <w:pPr>
        <w:rPr/>
      </w:pPr>
      <w:r w:rsidDel="00000000" w:rsidR="00000000" w:rsidRPr="00000000">
        <w:rPr/>
        <mc:AlternateContent>
          <mc:Choice Requires="wpg">
            <w:drawing>
              <wp:inline distB="0" distT="0" distL="0" distR="0">
                <wp:extent cx="5631180" cy="1149350"/>
                <wp:effectExtent b="0" l="0" r="0" t="0"/>
                <wp:docPr id="3" name=""/>
                <a:graphic>
                  <a:graphicData uri="http://schemas.microsoft.com/office/word/2010/wordprocessingShape">
                    <wps:wsp>
                      <wps:cNvSpPr/>
                      <wps:cNvPr id="4" name="Shape 4"/>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4F">
      <w:pPr>
        <w:pStyle w:val="Heading2"/>
        <w:ind w:left="0" w:firstLine="0"/>
        <w:rPr>
          <w:u w:val="single"/>
        </w:rPr>
      </w:pPr>
      <w:bookmarkStart w:colFirst="0" w:colLast="0" w:name="_heading=h.c89n9av7cp6o" w:id="35"/>
      <w:bookmarkEnd w:id="35"/>
      <w:r w:rsidDel="00000000" w:rsidR="00000000" w:rsidRPr="00000000">
        <w:rPr>
          <w:u w:val="single"/>
          <w:rtl w:val="0"/>
        </w:rPr>
        <w:t xml:space="preserve">Ampliación de plazo</w:t>
      </w:r>
    </w:p>
    <w:p w:rsidR="00000000" w:rsidDel="00000000" w:rsidP="00000000" w:rsidRDefault="00000000" w:rsidRPr="00000000" w14:paraId="00000150">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1">
      <w:pPr>
        <w:pStyle w:val="Heading2"/>
        <w:ind w:left="0" w:firstLine="0"/>
        <w:rPr>
          <w:u w:val="single"/>
        </w:rPr>
      </w:pPr>
      <w:bookmarkStart w:colFirst="0" w:colLast="0" w:name="_heading=h.9g7l469eqemo" w:id="36"/>
      <w:bookmarkEnd w:id="36"/>
      <w:r w:rsidDel="00000000" w:rsidR="00000000" w:rsidRPr="00000000">
        <w:rPr>
          <w:u w:val="single"/>
          <w:rtl w:val="0"/>
        </w:rPr>
        <w:t xml:space="preserve">Modificación presupuestaria</w:t>
      </w:r>
    </w:p>
    <w:p w:rsidR="00000000" w:rsidDel="00000000" w:rsidP="00000000" w:rsidRDefault="00000000" w:rsidRPr="00000000" w14:paraId="00000152">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3">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4">
      <w:pPr>
        <w:pStyle w:val="Heading1"/>
        <w:ind w:left="0" w:firstLine="0"/>
        <w:rPr/>
      </w:pPr>
      <w:bookmarkStart w:colFirst="0" w:colLast="0" w:name="_heading=h.xydpic9wb7f" w:id="37"/>
      <w:bookmarkEnd w:id="37"/>
      <w:r w:rsidDel="00000000" w:rsidR="00000000" w:rsidRPr="00000000">
        <w:rPr>
          <w:rtl w:val="0"/>
        </w:rPr>
        <w:t xml:space="preserve">6. Término del proyecto</w:t>
      </w:r>
    </w:p>
    <w:p w:rsidR="00000000" w:rsidDel="00000000" w:rsidP="00000000" w:rsidRDefault="00000000" w:rsidRPr="00000000" w14:paraId="00000155">
      <w:pPr>
        <w:pStyle w:val="Heading2"/>
        <w:ind w:left="0" w:firstLine="0"/>
        <w:rPr/>
      </w:pPr>
      <w:bookmarkStart w:colFirst="0" w:colLast="0" w:name="_heading=h.5g91k0loy083" w:id="38"/>
      <w:bookmarkEnd w:id="38"/>
      <w:r w:rsidDel="00000000" w:rsidR="00000000" w:rsidRPr="00000000">
        <w:rPr>
          <w:rtl w:val="0"/>
        </w:rPr>
        <w:t xml:space="preserve">6.1 Término normal</w:t>
      </w:r>
    </w:p>
    <w:p w:rsidR="00000000" w:rsidDel="00000000" w:rsidP="00000000" w:rsidRDefault="00000000" w:rsidRPr="00000000" w14:paraId="00000156">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7">
      <w:pPr>
        <w:pStyle w:val="Heading2"/>
        <w:ind w:left="0" w:firstLine="0"/>
        <w:rPr/>
      </w:pPr>
      <w:bookmarkStart w:colFirst="0" w:colLast="0" w:name="_heading=h.defeajrrzezp" w:id="39"/>
      <w:bookmarkEnd w:id="39"/>
      <w:r w:rsidDel="00000000" w:rsidR="00000000" w:rsidRPr="00000000">
        <w:rPr>
          <w:rtl w:val="0"/>
        </w:rPr>
        <w:t xml:space="preserve">6.2 Término anticipado</w:t>
      </w:r>
    </w:p>
    <w:p w:rsidR="00000000" w:rsidDel="00000000" w:rsidP="00000000" w:rsidRDefault="00000000" w:rsidRPr="00000000" w14:paraId="00000158">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59">
      <w:pPr>
        <w:pStyle w:val="Heading3"/>
        <w:numPr>
          <w:ilvl w:val="0"/>
          <w:numId w:val="9"/>
        </w:numPr>
        <w:ind w:left="720" w:hanging="360"/>
        <w:rPr/>
      </w:pPr>
      <w:bookmarkStart w:colFirst="0" w:colLast="0" w:name="_heading=h.kvq6a7y66flc" w:id="40"/>
      <w:bookmarkEnd w:id="40"/>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5A">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5B">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5C">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5D">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5E">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5F">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0">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1">
      <w:pPr>
        <w:pStyle w:val="Heading3"/>
        <w:numPr>
          <w:ilvl w:val="0"/>
          <w:numId w:val="9"/>
        </w:numPr>
        <w:ind w:left="720" w:hanging="360"/>
        <w:rPr/>
      </w:pPr>
      <w:bookmarkStart w:colFirst="0" w:colLast="0" w:name="_heading=h.6f4e6dpqi9c" w:id="41"/>
      <w:bookmarkEnd w:id="41"/>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2">
      <w:pPr>
        <w:rPr/>
      </w:pPr>
      <w:bookmarkStart w:colFirst="0" w:colLast="0" w:name="_heading=h.1fob9te" w:id="42"/>
      <w:bookmarkEnd w:id="42"/>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3">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4">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5">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6">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7">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8">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69">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6A">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6B">
      <w:pPr>
        <w:pStyle w:val="Heading1"/>
        <w:ind w:left="0" w:firstLine="0"/>
        <w:rPr>
          <w:sz w:val="24"/>
          <w:szCs w:val="24"/>
        </w:rPr>
      </w:pPr>
      <w:bookmarkStart w:colFirst="0" w:colLast="0" w:name="_heading=h.vd64fuak8asg" w:id="43"/>
      <w:bookmarkEnd w:id="43"/>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6E">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6F">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0">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1">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2">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3">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4">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5">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6">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7">
      <w:pPr>
        <w:pStyle w:val="Heading1"/>
        <w:ind w:left="0" w:firstLine="0"/>
        <w:rPr/>
      </w:pPr>
      <w:bookmarkStart w:colFirst="0" w:colLast="0" w:name="_heading=h.s8x7j9fywd2u" w:id="44"/>
      <w:bookmarkEnd w:id="44"/>
      <w:r w:rsidDel="00000000" w:rsidR="00000000" w:rsidRPr="00000000">
        <w:rPr>
          <w:rtl w:val="0"/>
        </w:rPr>
        <w:t xml:space="preserve">7. Otros</w:t>
      </w:r>
    </w:p>
    <w:p w:rsidR="00000000" w:rsidDel="00000000" w:rsidP="00000000" w:rsidRDefault="00000000" w:rsidRPr="00000000" w14:paraId="00000178">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79">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7A">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7B">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7C">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7D">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7E">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7F">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2">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6">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hyperlink" Target="http://www.sercotec.c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dyW1ZtTv1XsFX+WFZCFlbI1viQ==">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