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44A4DC55"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895FBE">
        <w:rPr>
          <w:rFonts w:eastAsia="Arial Unicode MS" w:cs="Arial"/>
          <w:b/>
          <w:bCs/>
          <w:sz w:val="40"/>
          <w:szCs w:val="40"/>
        </w:rPr>
        <w:t>VALPARAÍSO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0D2C5A40"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w:t>
            </w:r>
            <w:r w:rsidR="00B671C6" w:rsidRPr="00B671C6">
              <w:rPr>
                <w:noProof/>
                <w:webHidden/>
                <w:sz w:val="16"/>
                <w:szCs w:val="16"/>
              </w:rPr>
              <w:fldChar w:fldCharType="end"/>
            </w:r>
          </w:hyperlink>
        </w:p>
        <w:p w14:paraId="050E226C" w14:textId="3B9B0E12"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w:t>
            </w:r>
            <w:r w:rsidR="00B671C6" w:rsidRPr="00B671C6">
              <w:rPr>
                <w:noProof/>
                <w:webHidden/>
                <w:sz w:val="16"/>
                <w:szCs w:val="16"/>
              </w:rPr>
              <w:fldChar w:fldCharType="end"/>
            </w:r>
          </w:hyperlink>
        </w:p>
        <w:p w14:paraId="0A4B33A6" w14:textId="3169BAA9"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w:t>
            </w:r>
            <w:r w:rsidR="00B671C6" w:rsidRPr="00B671C6">
              <w:rPr>
                <w:noProof/>
                <w:webHidden/>
                <w:sz w:val="16"/>
                <w:szCs w:val="16"/>
              </w:rPr>
              <w:fldChar w:fldCharType="end"/>
            </w:r>
          </w:hyperlink>
        </w:p>
        <w:p w14:paraId="02091371" w14:textId="18FAA8F2"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w:t>
            </w:r>
            <w:r w:rsidR="00B671C6" w:rsidRPr="00B671C6">
              <w:rPr>
                <w:noProof/>
                <w:webHidden/>
                <w:sz w:val="16"/>
                <w:szCs w:val="16"/>
              </w:rPr>
              <w:fldChar w:fldCharType="end"/>
            </w:r>
          </w:hyperlink>
        </w:p>
        <w:p w14:paraId="313B8901" w14:textId="62B3732F"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7</w:t>
            </w:r>
            <w:r w:rsidR="00B671C6" w:rsidRPr="00B671C6">
              <w:rPr>
                <w:noProof/>
                <w:webHidden/>
                <w:sz w:val="16"/>
                <w:szCs w:val="16"/>
              </w:rPr>
              <w:fldChar w:fldCharType="end"/>
            </w:r>
          </w:hyperlink>
        </w:p>
        <w:p w14:paraId="5403B29F" w14:textId="06B5B48F"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7</w:t>
            </w:r>
            <w:r w:rsidR="00B671C6" w:rsidRPr="00B671C6">
              <w:rPr>
                <w:noProof/>
                <w:webHidden/>
                <w:sz w:val="16"/>
                <w:szCs w:val="16"/>
              </w:rPr>
              <w:fldChar w:fldCharType="end"/>
            </w:r>
          </w:hyperlink>
        </w:p>
        <w:p w14:paraId="2CE864A4" w14:textId="4078A217"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10</w:t>
            </w:r>
            <w:r w:rsidR="00B671C6" w:rsidRPr="00B671C6">
              <w:rPr>
                <w:noProof/>
                <w:webHidden/>
                <w:sz w:val="16"/>
                <w:szCs w:val="16"/>
              </w:rPr>
              <w:fldChar w:fldCharType="end"/>
            </w:r>
          </w:hyperlink>
        </w:p>
        <w:p w14:paraId="6A69AA1D" w14:textId="4E76274B"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10</w:t>
            </w:r>
            <w:r w:rsidR="00B671C6" w:rsidRPr="00B671C6">
              <w:rPr>
                <w:noProof/>
                <w:webHidden/>
                <w:sz w:val="16"/>
                <w:szCs w:val="16"/>
              </w:rPr>
              <w:fldChar w:fldCharType="end"/>
            </w:r>
          </w:hyperlink>
        </w:p>
        <w:p w14:paraId="72AFFFC3" w14:textId="664F48E2"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11</w:t>
            </w:r>
            <w:r w:rsidR="00B671C6" w:rsidRPr="00B671C6">
              <w:rPr>
                <w:noProof/>
                <w:webHidden/>
                <w:sz w:val="16"/>
                <w:szCs w:val="16"/>
              </w:rPr>
              <w:fldChar w:fldCharType="end"/>
            </w:r>
          </w:hyperlink>
        </w:p>
        <w:p w14:paraId="64F3C4E3" w14:textId="77F036BB"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11</w:t>
            </w:r>
            <w:r w:rsidR="00B671C6" w:rsidRPr="00B671C6">
              <w:rPr>
                <w:noProof/>
                <w:webHidden/>
                <w:sz w:val="16"/>
                <w:szCs w:val="16"/>
              </w:rPr>
              <w:fldChar w:fldCharType="end"/>
            </w:r>
          </w:hyperlink>
        </w:p>
        <w:p w14:paraId="76D52BC7" w14:textId="3100B19B"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12</w:t>
            </w:r>
            <w:r w:rsidR="00B671C6" w:rsidRPr="00B671C6">
              <w:rPr>
                <w:noProof/>
                <w:webHidden/>
                <w:sz w:val="16"/>
                <w:szCs w:val="16"/>
              </w:rPr>
              <w:fldChar w:fldCharType="end"/>
            </w:r>
          </w:hyperlink>
        </w:p>
        <w:p w14:paraId="6AFD6009" w14:textId="6F0537DC"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12</w:t>
            </w:r>
            <w:r w:rsidR="00B671C6" w:rsidRPr="00B671C6">
              <w:rPr>
                <w:noProof/>
                <w:webHidden/>
                <w:sz w:val="16"/>
                <w:szCs w:val="16"/>
              </w:rPr>
              <w:fldChar w:fldCharType="end"/>
            </w:r>
          </w:hyperlink>
        </w:p>
        <w:p w14:paraId="155A2518" w14:textId="6E684704"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19</w:t>
            </w:r>
            <w:r w:rsidR="00B671C6" w:rsidRPr="00B671C6">
              <w:rPr>
                <w:noProof/>
                <w:webHidden/>
                <w:sz w:val="16"/>
                <w:szCs w:val="16"/>
              </w:rPr>
              <w:fldChar w:fldCharType="end"/>
            </w:r>
          </w:hyperlink>
        </w:p>
        <w:p w14:paraId="3E4DCBE2" w14:textId="4A68DE66"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19</w:t>
            </w:r>
            <w:r w:rsidR="00B671C6" w:rsidRPr="00B671C6">
              <w:rPr>
                <w:noProof/>
                <w:webHidden/>
                <w:sz w:val="16"/>
                <w:szCs w:val="16"/>
              </w:rPr>
              <w:fldChar w:fldCharType="end"/>
            </w:r>
          </w:hyperlink>
        </w:p>
        <w:p w14:paraId="49935F7D" w14:textId="63162D66"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21</w:t>
            </w:r>
            <w:r w:rsidR="00B671C6" w:rsidRPr="00B671C6">
              <w:rPr>
                <w:noProof/>
                <w:webHidden/>
                <w:sz w:val="16"/>
                <w:szCs w:val="16"/>
              </w:rPr>
              <w:fldChar w:fldCharType="end"/>
            </w:r>
          </w:hyperlink>
        </w:p>
        <w:p w14:paraId="35C315B4" w14:textId="13FA223E"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23</w:t>
            </w:r>
            <w:r w:rsidR="00B671C6" w:rsidRPr="00B671C6">
              <w:rPr>
                <w:noProof/>
                <w:webHidden/>
                <w:sz w:val="16"/>
                <w:szCs w:val="16"/>
              </w:rPr>
              <w:fldChar w:fldCharType="end"/>
            </w:r>
          </w:hyperlink>
        </w:p>
        <w:p w14:paraId="18246552" w14:textId="585E9BB6"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27</w:t>
            </w:r>
            <w:r w:rsidR="00B671C6" w:rsidRPr="00B671C6">
              <w:rPr>
                <w:noProof/>
                <w:webHidden/>
                <w:sz w:val="16"/>
                <w:szCs w:val="16"/>
              </w:rPr>
              <w:fldChar w:fldCharType="end"/>
            </w:r>
          </w:hyperlink>
        </w:p>
        <w:p w14:paraId="474FC6D7" w14:textId="6DF79A2D"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31</w:t>
            </w:r>
            <w:r w:rsidR="00B671C6" w:rsidRPr="00B671C6">
              <w:rPr>
                <w:noProof/>
                <w:webHidden/>
                <w:sz w:val="16"/>
                <w:szCs w:val="16"/>
              </w:rPr>
              <w:fldChar w:fldCharType="end"/>
            </w:r>
          </w:hyperlink>
        </w:p>
        <w:p w14:paraId="5A8C0DF4" w14:textId="716CA536"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31</w:t>
            </w:r>
            <w:r w:rsidR="00B671C6" w:rsidRPr="00B671C6">
              <w:rPr>
                <w:noProof/>
                <w:webHidden/>
                <w:sz w:val="16"/>
                <w:szCs w:val="16"/>
              </w:rPr>
              <w:fldChar w:fldCharType="end"/>
            </w:r>
          </w:hyperlink>
        </w:p>
        <w:p w14:paraId="4A004067" w14:textId="2109B9DB"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31</w:t>
            </w:r>
            <w:r w:rsidR="00B671C6" w:rsidRPr="00B671C6">
              <w:rPr>
                <w:noProof/>
                <w:webHidden/>
                <w:sz w:val="16"/>
                <w:szCs w:val="16"/>
              </w:rPr>
              <w:fldChar w:fldCharType="end"/>
            </w:r>
          </w:hyperlink>
        </w:p>
        <w:p w14:paraId="06B38571" w14:textId="08AD866A"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33</w:t>
            </w:r>
            <w:r w:rsidR="00B671C6" w:rsidRPr="00B671C6">
              <w:rPr>
                <w:noProof/>
                <w:webHidden/>
                <w:sz w:val="16"/>
                <w:szCs w:val="16"/>
              </w:rPr>
              <w:fldChar w:fldCharType="end"/>
            </w:r>
          </w:hyperlink>
        </w:p>
        <w:p w14:paraId="3012E13F" w14:textId="75BC2E09"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33</w:t>
            </w:r>
            <w:r w:rsidR="00B671C6" w:rsidRPr="00B671C6">
              <w:rPr>
                <w:noProof/>
                <w:webHidden/>
                <w:sz w:val="16"/>
                <w:szCs w:val="16"/>
              </w:rPr>
              <w:fldChar w:fldCharType="end"/>
            </w:r>
          </w:hyperlink>
        </w:p>
        <w:p w14:paraId="5F57F345" w14:textId="4BF4402F"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37</w:t>
            </w:r>
            <w:r w:rsidR="00B671C6" w:rsidRPr="00B671C6">
              <w:rPr>
                <w:noProof/>
                <w:webHidden/>
                <w:sz w:val="16"/>
                <w:szCs w:val="16"/>
              </w:rPr>
              <w:fldChar w:fldCharType="end"/>
            </w:r>
          </w:hyperlink>
        </w:p>
        <w:p w14:paraId="4C1C7F8C" w14:textId="2C5FEFC5"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41</w:t>
            </w:r>
            <w:r w:rsidR="00B671C6" w:rsidRPr="00B671C6">
              <w:rPr>
                <w:noProof/>
                <w:webHidden/>
                <w:sz w:val="16"/>
                <w:szCs w:val="16"/>
              </w:rPr>
              <w:fldChar w:fldCharType="end"/>
            </w:r>
          </w:hyperlink>
        </w:p>
        <w:p w14:paraId="7C5603C2" w14:textId="6B6EAD54"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42</w:t>
            </w:r>
            <w:r w:rsidR="00B671C6" w:rsidRPr="00B671C6">
              <w:rPr>
                <w:noProof/>
                <w:webHidden/>
                <w:sz w:val="16"/>
                <w:szCs w:val="16"/>
              </w:rPr>
              <w:fldChar w:fldCharType="end"/>
            </w:r>
          </w:hyperlink>
        </w:p>
        <w:p w14:paraId="0ADB2AE2" w14:textId="5FF1DEC7" w:rsidR="00B671C6" w:rsidRPr="00B671C6" w:rsidRDefault="00880DAB">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43</w:t>
            </w:r>
            <w:r w:rsidR="00B671C6" w:rsidRPr="00B671C6">
              <w:rPr>
                <w:noProof/>
                <w:webHidden/>
                <w:sz w:val="16"/>
                <w:szCs w:val="16"/>
              </w:rPr>
              <w:fldChar w:fldCharType="end"/>
            </w:r>
          </w:hyperlink>
        </w:p>
        <w:p w14:paraId="1508C7E4" w14:textId="6A34BACB"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44</w:t>
            </w:r>
            <w:r w:rsidR="00B671C6" w:rsidRPr="00B671C6">
              <w:rPr>
                <w:noProof/>
                <w:webHidden/>
                <w:sz w:val="16"/>
                <w:szCs w:val="16"/>
              </w:rPr>
              <w:fldChar w:fldCharType="end"/>
            </w:r>
          </w:hyperlink>
        </w:p>
        <w:p w14:paraId="0CE93A9E" w14:textId="70469EB4"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48</w:t>
            </w:r>
            <w:r w:rsidR="00B671C6" w:rsidRPr="00B671C6">
              <w:rPr>
                <w:noProof/>
                <w:webHidden/>
                <w:sz w:val="16"/>
                <w:szCs w:val="16"/>
              </w:rPr>
              <w:fldChar w:fldCharType="end"/>
            </w:r>
          </w:hyperlink>
        </w:p>
        <w:p w14:paraId="6A7A6922" w14:textId="0ECE8945"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55</w:t>
            </w:r>
            <w:r w:rsidR="00B671C6" w:rsidRPr="00B671C6">
              <w:rPr>
                <w:noProof/>
                <w:webHidden/>
                <w:sz w:val="16"/>
                <w:szCs w:val="16"/>
              </w:rPr>
              <w:fldChar w:fldCharType="end"/>
            </w:r>
          </w:hyperlink>
        </w:p>
        <w:p w14:paraId="75201DDB" w14:textId="7F9FC9E9"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64</w:t>
            </w:r>
            <w:r w:rsidR="00B671C6" w:rsidRPr="00B671C6">
              <w:rPr>
                <w:noProof/>
                <w:webHidden/>
                <w:sz w:val="16"/>
                <w:szCs w:val="16"/>
              </w:rPr>
              <w:fldChar w:fldCharType="end"/>
            </w:r>
          </w:hyperlink>
        </w:p>
        <w:p w14:paraId="6C2658F6" w14:textId="7BD7CF7A"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65</w:t>
            </w:r>
            <w:r w:rsidR="00B671C6" w:rsidRPr="00B671C6">
              <w:rPr>
                <w:noProof/>
                <w:webHidden/>
                <w:sz w:val="16"/>
                <w:szCs w:val="16"/>
              </w:rPr>
              <w:fldChar w:fldCharType="end"/>
            </w:r>
          </w:hyperlink>
        </w:p>
        <w:p w14:paraId="162FBFB1" w14:textId="509DA85E"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66</w:t>
            </w:r>
            <w:r w:rsidR="00B671C6" w:rsidRPr="00B671C6">
              <w:rPr>
                <w:noProof/>
                <w:webHidden/>
                <w:sz w:val="16"/>
                <w:szCs w:val="16"/>
              </w:rPr>
              <w:fldChar w:fldCharType="end"/>
            </w:r>
          </w:hyperlink>
        </w:p>
        <w:p w14:paraId="40D9B98D" w14:textId="5974FD86"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67</w:t>
            </w:r>
            <w:r w:rsidR="00B671C6" w:rsidRPr="00B671C6">
              <w:rPr>
                <w:noProof/>
                <w:webHidden/>
                <w:sz w:val="16"/>
                <w:szCs w:val="16"/>
              </w:rPr>
              <w:fldChar w:fldCharType="end"/>
            </w:r>
          </w:hyperlink>
        </w:p>
        <w:p w14:paraId="7BB01E4D" w14:textId="79CD3424"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70</w:t>
            </w:r>
            <w:r w:rsidR="00B671C6" w:rsidRPr="00B671C6">
              <w:rPr>
                <w:noProof/>
                <w:webHidden/>
                <w:sz w:val="16"/>
                <w:szCs w:val="16"/>
              </w:rPr>
              <w:fldChar w:fldCharType="end"/>
            </w:r>
          </w:hyperlink>
        </w:p>
        <w:p w14:paraId="2E876623" w14:textId="6E081B4E"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77</w:t>
            </w:r>
            <w:r w:rsidR="00B671C6" w:rsidRPr="00B671C6">
              <w:rPr>
                <w:noProof/>
                <w:webHidden/>
                <w:sz w:val="16"/>
                <w:szCs w:val="16"/>
              </w:rPr>
              <w:fldChar w:fldCharType="end"/>
            </w:r>
          </w:hyperlink>
        </w:p>
        <w:p w14:paraId="1B66116D" w14:textId="256ABEF0"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83</w:t>
            </w:r>
            <w:r w:rsidR="00B671C6" w:rsidRPr="00B671C6">
              <w:rPr>
                <w:noProof/>
                <w:webHidden/>
                <w:sz w:val="16"/>
                <w:szCs w:val="16"/>
              </w:rPr>
              <w:fldChar w:fldCharType="end"/>
            </w:r>
          </w:hyperlink>
        </w:p>
        <w:p w14:paraId="35B74BBB" w14:textId="717FF789" w:rsidR="00B671C6" w:rsidRPr="00B671C6" w:rsidRDefault="00880DAB">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CE755E">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w:t>
      </w:r>
      <w:bookmarkStart w:id="0" w:name="_GoBack"/>
      <w:bookmarkEnd w:id="0"/>
      <w:r w:rsidRPr="003B1442">
        <w:rPr>
          <w:rFonts w:cs="Arial"/>
          <w:szCs w:val="22"/>
          <w:shd w:val="clear" w:color="auto" w:fill="FFFFFF"/>
        </w:rPr>
        <w:t>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08235EC1"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3C498C">
        <w:rPr>
          <w:rFonts w:cs="Arial"/>
          <w:bCs/>
          <w:iCs/>
          <w:szCs w:val="22"/>
          <w:lang w:val="es-CL"/>
        </w:rPr>
        <w:t>42</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19F9740"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E0027B">
        <w:rPr>
          <w:rFonts w:eastAsia="Arial Unicode MS" w:cs="Arial"/>
          <w:szCs w:val="22"/>
          <w:lang w:val="es-CL"/>
        </w:rPr>
        <w:t>Valparaíso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76706AE1"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2205E3">
        <w:rPr>
          <w:b w:val="0"/>
        </w:rPr>
        <w:t>42</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120"/>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463F21" w14:paraId="28CD3143" w14:textId="77777777" w:rsidTr="00AB21CF">
        <w:trPr>
          <w:jc w:val="center"/>
        </w:trPr>
        <w:tc>
          <w:tcPr>
            <w:tcW w:w="2375" w:type="dxa"/>
          </w:tcPr>
          <w:p w14:paraId="1887DA88" w14:textId="77777777" w:rsidR="00463F21" w:rsidRDefault="00463F21" w:rsidP="00463F21">
            <w:r>
              <w:t>Teléfonos</w:t>
            </w:r>
          </w:p>
        </w:tc>
        <w:tc>
          <w:tcPr>
            <w:tcW w:w="0" w:type="auto"/>
          </w:tcPr>
          <w:p w14:paraId="1385F189" w14:textId="77777777" w:rsidR="00463F21" w:rsidRPr="002955CF" w:rsidRDefault="00463F21" w:rsidP="00463F21">
            <w:pPr>
              <w:jc w:val="right"/>
            </w:pPr>
            <w:r w:rsidRPr="002955CF">
              <w:t xml:space="preserve"> 2 3242 5218  </w:t>
            </w:r>
          </w:p>
          <w:p w14:paraId="148FDD74" w14:textId="77777777" w:rsidR="00463F21" w:rsidRPr="002955CF" w:rsidRDefault="00463F21" w:rsidP="00463F21">
            <w:pPr>
              <w:jc w:val="right"/>
            </w:pPr>
            <w:r w:rsidRPr="002955CF">
              <w:t xml:space="preserve">2 3242 5219 </w:t>
            </w:r>
          </w:p>
          <w:p w14:paraId="3D34AC92" w14:textId="6E2F65F5" w:rsidR="00463F21" w:rsidRDefault="00463F21" w:rsidP="00463F21">
            <w:pPr>
              <w:jc w:val="right"/>
            </w:pPr>
            <w:r w:rsidRPr="002955CF">
              <w:t>+ 569 5437 8663 (WhatsApp)</w:t>
            </w:r>
          </w:p>
        </w:tc>
      </w:tr>
      <w:tr w:rsidR="00463F21" w14:paraId="452696CA" w14:textId="77777777" w:rsidTr="00AB21CF">
        <w:trPr>
          <w:jc w:val="center"/>
        </w:trPr>
        <w:tc>
          <w:tcPr>
            <w:tcW w:w="2375" w:type="dxa"/>
          </w:tcPr>
          <w:p w14:paraId="62E7911C" w14:textId="77777777" w:rsidR="00463F21" w:rsidRDefault="00463F21" w:rsidP="00463F21">
            <w:r>
              <w:t>Dirección</w:t>
            </w:r>
          </w:p>
        </w:tc>
        <w:tc>
          <w:tcPr>
            <w:tcW w:w="0" w:type="auto"/>
          </w:tcPr>
          <w:p w14:paraId="68B6BABB" w14:textId="36B70637" w:rsidR="00463F21" w:rsidRDefault="00463F21" w:rsidP="00463F21">
            <w:pPr>
              <w:jc w:val="right"/>
            </w:pPr>
            <w:r w:rsidRPr="002955CF">
              <w:t>Errázuriz 1178, piso 6, Edificio Olivarí, Valparaíso.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3222EF29" w14:textId="0CD19968" w:rsidR="00C733B5" w:rsidRDefault="00C733B5" w:rsidP="00C733B5">
      <w:pPr>
        <w:numPr>
          <w:ilvl w:val="0"/>
          <w:numId w:val="34"/>
        </w:numPr>
        <w:jc w:val="both"/>
      </w:pPr>
      <w:r w:rsidRPr="00C733B5">
        <w:t>De lunes a jueves desde las 9:00 - 13:00 horas y de 14:00 – 18:00 horas.</w:t>
      </w:r>
    </w:p>
    <w:p w14:paraId="2A284A80" w14:textId="2D78CBA9" w:rsidR="002B0D04" w:rsidRDefault="00C733B5" w:rsidP="00C733B5">
      <w:pPr>
        <w:numPr>
          <w:ilvl w:val="0"/>
          <w:numId w:val="34"/>
        </w:numPr>
        <w:jc w:val="both"/>
      </w:pPr>
      <w:r w:rsidRPr="00C733B5">
        <w:t>Viernes desde las 9:00 - 13:00 horas y de 14:00 – 16:00 horas.</w:t>
      </w:r>
    </w:p>
    <w:p w14:paraId="0E29E378" w14:textId="77777777" w:rsidR="00C733B5" w:rsidRDefault="00C733B5" w:rsidP="00C733B5">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w:t>
      </w:r>
      <w:r w:rsidRPr="00ED557E">
        <w:rPr>
          <w:rFonts w:cs="Arial"/>
          <w:szCs w:val="22"/>
          <w:lang w:val="es-CL"/>
        </w:rPr>
        <w:lastRenderedPageBreak/>
        <w:t xml:space="preserve">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01E67FC"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713AD964" w:rsidR="006E0E36" w:rsidRPr="0046482C" w:rsidRDefault="00A04033" w:rsidP="004B3853">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5CAF6BB5" w:rsidR="006E0E36" w:rsidRPr="0046482C" w:rsidRDefault="00A04033"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3F75C8F3" w:rsidR="006E0E36" w:rsidRPr="00AA6EAB" w:rsidRDefault="002608A1"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7BA9B7B3" w:rsidR="00753D1D" w:rsidRPr="00AA6EAB" w:rsidRDefault="002608A1"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6842D0C2" w:rsidR="00BE1117" w:rsidRPr="00AA6EAB" w:rsidRDefault="002608A1"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60406AF7" w:rsidR="00D33C5A" w:rsidRPr="0046482C" w:rsidRDefault="00032C53" w:rsidP="00350A2D">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3A96A002" w:rsidR="00D33C5A" w:rsidRPr="00414198" w:rsidRDefault="00D33C5A" w:rsidP="00AB21CF">
            <w:pPr>
              <w:jc w:val="both"/>
              <w:rPr>
                <w:rFonts w:cs="Arial"/>
                <w:sz w:val="20"/>
                <w:szCs w:val="22"/>
              </w:rPr>
            </w:pPr>
            <w:r w:rsidRPr="00414198">
              <w:rPr>
                <w:rFonts w:cs="Arial"/>
                <w:sz w:val="20"/>
                <w:szCs w:val="22"/>
              </w:rPr>
              <w:t xml:space="preserve">4.- </w:t>
            </w:r>
            <w:r w:rsidR="008972FC" w:rsidRPr="008972FC">
              <w:rPr>
                <w:rFonts w:cs="Arial"/>
                <w:sz w:val="20"/>
                <w:szCs w:val="22"/>
                <w:lang w:val="es-MX"/>
              </w:rPr>
              <w:t>Emprendimientos localizados en Zonas Rezagadas de la Región de Valparaíso: Comunas de La Ligua, Petorca, Cabildo, Nogales, Catemu o Llay Llay. Emprendimientos localizados en Comunas Insulares de la Región de Valparaíso: Isla de Pascua o Juan Fernández.</w:t>
            </w:r>
          </w:p>
        </w:tc>
        <w:tc>
          <w:tcPr>
            <w:tcW w:w="1176" w:type="pct"/>
            <w:vAlign w:val="center"/>
          </w:tcPr>
          <w:p w14:paraId="618BF67D" w14:textId="0F4C4818" w:rsidR="00D33C5A" w:rsidRPr="00414198" w:rsidRDefault="00032C53"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lastRenderedPageBreak/>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CB4E54D"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3E4046">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3E4046">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069079CC" w:rsidR="00CF0CF2" w:rsidRDefault="00CF0CF2">
      <w:pPr>
        <w:rPr>
          <w:rFonts w:eastAsia="Arial Unicode MS" w:cs="Arial"/>
          <w:b/>
          <w:bCs/>
          <w:sz w:val="40"/>
          <w:szCs w:val="40"/>
          <w:u w:val="single"/>
        </w:rPr>
      </w:pPr>
    </w:p>
    <w:p w14:paraId="6F9D302B" w14:textId="77777777" w:rsidR="00CE755E" w:rsidRDefault="00CE755E">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168ECE4E"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DE758D">
        <w:rPr>
          <w:rFonts w:eastAsia="Arial Unicode MS" w:cs="Arial"/>
          <w:b/>
          <w:bCs/>
          <w:sz w:val="40"/>
          <w:szCs w:val="40"/>
        </w:rPr>
        <w:t>VALPARAÍSO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559EBA57"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880DAB"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880DAB"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880DAB"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2FABF9C8"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D634A7">
        <w:rPr>
          <w:b/>
        </w:rPr>
        <w:t>Valparaíso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F0AFA43"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D94B35">
        <w:rPr>
          <w:rFonts w:eastAsiaTheme="minorHAnsi" w:cstheme="minorBidi"/>
          <w:color w:val="000000" w:themeColor="text1"/>
          <w:szCs w:val="22"/>
          <w:lang w:val="es-CL" w:eastAsia="en-US"/>
        </w:rPr>
        <w:t>de Valparaíso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B0BE0D6"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1349EB">
        <w:rPr>
          <w:b/>
        </w:rPr>
        <w:t>Valparaíso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EE43CC3"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975F10">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38F62168" w:rsidR="00F41C5F" w:rsidRPr="00FA3F38" w:rsidRDefault="00F41C5F" w:rsidP="00DD689F">
      <w:pPr>
        <w:tabs>
          <w:tab w:val="num" w:pos="1440"/>
        </w:tabs>
        <w:jc w:val="both"/>
        <w:rPr>
          <w:rFonts w:cs="Arial"/>
          <w:b/>
          <w:lang w:val="es-CL"/>
        </w:rPr>
      </w:pP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43BC0C08" w:rsidR="00AD0245" w:rsidRPr="007A51E6" w:rsidRDefault="0094275D"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2B78167D" w:rsidR="00121764" w:rsidRPr="007A51E6" w:rsidRDefault="0094275D"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C141446" w:rsidR="00EA2483" w:rsidRPr="00AD0245" w:rsidRDefault="0094275D"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A848718" w:rsidR="00995F78" w:rsidRPr="00A86917" w:rsidRDefault="007814BF"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7657439C" w:rsidR="0056433B" w:rsidRPr="00A86917" w:rsidRDefault="00935323"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4954FCB8" w:rsidR="00EB4381" w:rsidRDefault="00EB4381" w:rsidP="00045606">
      <w:pPr>
        <w:outlineLvl w:val="1"/>
        <w:rPr>
          <w:b/>
        </w:rPr>
      </w:pPr>
    </w:p>
    <w:p w14:paraId="5C6FE98C" w14:textId="321C0A46" w:rsidR="006D7848" w:rsidRDefault="006D7848" w:rsidP="00045606">
      <w:pPr>
        <w:outlineLvl w:val="1"/>
        <w:rPr>
          <w:b/>
        </w:rPr>
      </w:pPr>
    </w:p>
    <w:p w14:paraId="78C2E808" w14:textId="713EC946" w:rsidR="006D7848" w:rsidRDefault="006D7848" w:rsidP="00045606">
      <w:pPr>
        <w:outlineLvl w:val="1"/>
        <w:rPr>
          <w:b/>
        </w:rPr>
      </w:pPr>
    </w:p>
    <w:p w14:paraId="10BC6E8E" w14:textId="74337803" w:rsidR="006D7848" w:rsidRDefault="006D7848" w:rsidP="00045606">
      <w:pPr>
        <w:outlineLvl w:val="1"/>
        <w:rPr>
          <w:b/>
        </w:rPr>
      </w:pPr>
    </w:p>
    <w:p w14:paraId="758FFDA7" w14:textId="0113529E" w:rsidR="006D7848" w:rsidRDefault="006D7848" w:rsidP="00045606">
      <w:pPr>
        <w:outlineLvl w:val="1"/>
        <w:rPr>
          <w:b/>
        </w:rPr>
      </w:pPr>
    </w:p>
    <w:p w14:paraId="5D553477" w14:textId="3501285D" w:rsidR="006D7848" w:rsidRDefault="006D7848" w:rsidP="00045606">
      <w:pPr>
        <w:outlineLvl w:val="1"/>
        <w:rPr>
          <w:b/>
        </w:rPr>
      </w:pPr>
    </w:p>
    <w:p w14:paraId="0876512E" w14:textId="7638EEF0" w:rsidR="006D7848" w:rsidRDefault="006D7848" w:rsidP="00045606">
      <w:pPr>
        <w:outlineLvl w:val="1"/>
        <w:rPr>
          <w:b/>
        </w:rPr>
      </w:pPr>
    </w:p>
    <w:p w14:paraId="01337586" w14:textId="2ECD2332" w:rsidR="006D7848" w:rsidRDefault="006D7848" w:rsidP="00045606">
      <w:pPr>
        <w:outlineLvl w:val="1"/>
        <w:rPr>
          <w:b/>
        </w:rPr>
      </w:pPr>
    </w:p>
    <w:p w14:paraId="0ECBFB3A" w14:textId="4DEF1143" w:rsidR="006D7848" w:rsidRDefault="006D7848" w:rsidP="00045606">
      <w:pPr>
        <w:outlineLvl w:val="1"/>
        <w:rPr>
          <w:b/>
        </w:rPr>
      </w:pPr>
    </w:p>
    <w:p w14:paraId="67761AC5" w14:textId="241632CC" w:rsidR="006D7848" w:rsidRDefault="006D7848" w:rsidP="00045606">
      <w:pPr>
        <w:outlineLvl w:val="1"/>
        <w:rPr>
          <w:b/>
        </w:rPr>
      </w:pPr>
    </w:p>
    <w:p w14:paraId="02A777AE" w14:textId="26A90B92" w:rsidR="006D7848" w:rsidRDefault="006D7848" w:rsidP="00045606">
      <w:pPr>
        <w:outlineLvl w:val="1"/>
        <w:rPr>
          <w:b/>
        </w:rPr>
      </w:pPr>
    </w:p>
    <w:p w14:paraId="3E2DA56C" w14:textId="047E7502" w:rsidR="006D7848" w:rsidRDefault="006D7848" w:rsidP="00045606">
      <w:pPr>
        <w:outlineLvl w:val="1"/>
        <w:rPr>
          <w:b/>
        </w:rPr>
      </w:pPr>
    </w:p>
    <w:p w14:paraId="025B754B" w14:textId="2AC7261F" w:rsidR="006D7848" w:rsidRDefault="006D7848" w:rsidP="00045606">
      <w:pPr>
        <w:outlineLvl w:val="1"/>
        <w:rPr>
          <w:b/>
        </w:rPr>
      </w:pPr>
    </w:p>
    <w:p w14:paraId="350E3859" w14:textId="77777777" w:rsidR="006D7848" w:rsidRDefault="006D7848"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94DADAF" w14:textId="0C7FC465" w:rsidR="006C3DEE" w:rsidRDefault="006C3DEE"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229F39BD" w:rsidR="004763FA" w:rsidRPr="000033CB" w:rsidRDefault="000033CB" w:rsidP="000033CB">
      <w:pPr>
        <w:numPr>
          <w:ilvl w:val="0"/>
          <w:numId w:val="37"/>
        </w:numPr>
        <w:tabs>
          <w:tab w:val="clear" w:pos="1440"/>
        </w:tabs>
        <w:ind w:left="284" w:hanging="284"/>
        <w:jc w:val="both"/>
        <w:rPr>
          <w:rFonts w:cs="Arial"/>
          <w:b/>
          <w:lang w:val="es-CL"/>
        </w:rPr>
      </w:pPr>
      <w:r w:rsidRPr="000033CB">
        <w:rPr>
          <w:rFonts w:cs="Arial"/>
          <w:b/>
          <w:lang w:val="es-MX"/>
        </w:rPr>
        <w:t xml:space="preserve">Emprendimientos localizados en Zonas Rezagadas </w:t>
      </w:r>
      <w:r w:rsidRPr="000033CB">
        <w:rPr>
          <w:rFonts w:cs="Arial"/>
          <w:lang w:val="es-MX"/>
        </w:rPr>
        <w:t>de la Región de Valparaíso</w:t>
      </w:r>
      <w:r w:rsidRPr="000033CB">
        <w:rPr>
          <w:rFonts w:cs="Arial"/>
          <w:b/>
          <w:lang w:val="es-MX"/>
        </w:rPr>
        <w:t xml:space="preserve">: </w:t>
      </w:r>
      <w:r w:rsidRPr="000033CB">
        <w:rPr>
          <w:rFonts w:cs="Arial"/>
          <w:lang w:val="es-MX"/>
        </w:rPr>
        <w:t>Comunas de La Ligua, Petorca, Cabildo, Nogales, Catemu o Llay Llay</w:t>
      </w:r>
      <w:r>
        <w:rPr>
          <w:rFonts w:cs="Arial"/>
          <w:b/>
          <w:lang w:val="es-MX"/>
        </w:rPr>
        <w:t xml:space="preserve">. O </w:t>
      </w:r>
      <w:r w:rsidRPr="000033CB">
        <w:rPr>
          <w:rFonts w:cs="Arial"/>
          <w:b/>
          <w:lang w:val="es-MX"/>
        </w:rPr>
        <w:t xml:space="preserve">en Comunas Insulares </w:t>
      </w:r>
      <w:r w:rsidRPr="000033CB">
        <w:rPr>
          <w:rFonts w:cs="Arial"/>
          <w:lang w:val="es-MX"/>
        </w:rPr>
        <w:t>de la Región de Valparaíso: Isla de Pascua o Juan Fernández</w:t>
      </w:r>
      <w:r w:rsidRPr="000033CB">
        <w:rPr>
          <w:rFonts w:cs="Arial"/>
          <w:b/>
          <w:lang w:val="es-MX"/>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88720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F7729B" w:rsidRPr="00347B9F" w14:paraId="720151E5" w14:textId="77777777" w:rsidTr="00F7729B">
        <w:trPr>
          <w:trHeight w:val="1765"/>
          <w:jc w:val="center"/>
        </w:trPr>
        <w:tc>
          <w:tcPr>
            <w:tcW w:w="2689" w:type="dxa"/>
            <w:vMerge w:val="restart"/>
            <w:tcBorders>
              <w:top w:val="single" w:sz="4" w:space="0" w:color="auto"/>
              <w:left w:val="single" w:sz="4" w:space="0" w:color="auto"/>
              <w:right w:val="single" w:sz="4" w:space="0" w:color="auto"/>
            </w:tcBorders>
            <w:vAlign w:val="center"/>
            <w:hideMark/>
          </w:tcPr>
          <w:p w14:paraId="5DE53098" w14:textId="2263E4DF" w:rsidR="00F7729B" w:rsidRPr="005247AD" w:rsidRDefault="00F7729B" w:rsidP="00F7729B">
            <w:pPr>
              <w:jc w:val="center"/>
              <w:rPr>
                <w:rFonts w:cstheme="minorHAnsi"/>
                <w:sz w:val="18"/>
                <w:lang w:val="es-MX"/>
              </w:rPr>
            </w:pPr>
            <w:r w:rsidRPr="005247AD">
              <w:rPr>
                <w:rFonts w:cstheme="minorHAnsi"/>
                <w:sz w:val="18"/>
                <w:lang w:val="es-MX"/>
              </w:rPr>
              <w:t>4.</w:t>
            </w:r>
            <w:r>
              <w:rPr>
                <w:rFonts w:cstheme="minorHAnsi"/>
                <w:sz w:val="18"/>
                <w:lang w:val="es-MX"/>
              </w:rPr>
              <w:t xml:space="preserve"> </w:t>
            </w:r>
            <w:r w:rsidRPr="005247AD">
              <w:rPr>
                <w:rFonts w:cstheme="minorHAnsi"/>
                <w:sz w:val="18"/>
                <w:lang w:val="es-MX"/>
              </w:rPr>
              <w:t>Emprendimientos localizados en:</w:t>
            </w:r>
          </w:p>
          <w:p w14:paraId="3C0BAAC8" w14:textId="77777777" w:rsidR="00F7729B" w:rsidRPr="005247AD" w:rsidRDefault="00F7729B" w:rsidP="00F7729B">
            <w:pPr>
              <w:rPr>
                <w:lang w:val="es-CL"/>
              </w:rPr>
            </w:pPr>
          </w:p>
          <w:p w14:paraId="3C860F43" w14:textId="77777777" w:rsidR="00F7729B" w:rsidRPr="005247AD" w:rsidRDefault="00F7729B" w:rsidP="00F7729B">
            <w:pPr>
              <w:jc w:val="center"/>
              <w:rPr>
                <w:rFonts w:cstheme="minorHAnsi"/>
                <w:sz w:val="18"/>
                <w:lang w:val="es-CL"/>
              </w:rPr>
            </w:pPr>
            <w:r w:rsidRPr="005247AD">
              <w:rPr>
                <w:rFonts w:cstheme="minorHAnsi"/>
                <w:sz w:val="18"/>
                <w:lang w:val="es-MX"/>
              </w:rPr>
              <w:t xml:space="preserve">*Comunas que conforman la zona rezagada, según el Plan de Desarrollo Territorial Zona Rezagada de la región de Valparaíso (2020-2027): </w:t>
            </w:r>
          </w:p>
          <w:p w14:paraId="7E044139" w14:textId="1067779D" w:rsidR="00F7729B" w:rsidRDefault="00F7729B" w:rsidP="00F7729B">
            <w:pPr>
              <w:jc w:val="center"/>
              <w:rPr>
                <w:rFonts w:cstheme="minorHAnsi"/>
                <w:sz w:val="18"/>
                <w:lang w:val="es-MX"/>
              </w:rPr>
            </w:pPr>
            <w:r w:rsidRPr="005247AD">
              <w:rPr>
                <w:rFonts w:cstheme="minorHAnsi"/>
                <w:sz w:val="18"/>
                <w:lang w:val="es-MX"/>
              </w:rPr>
              <w:t>La Ligua, Petorca, Cabildo, Nogales, Catemu y Llay-Llay.</w:t>
            </w:r>
          </w:p>
          <w:p w14:paraId="6C6478F5" w14:textId="77777777" w:rsidR="00F7729B" w:rsidRPr="005247AD" w:rsidRDefault="00F7729B" w:rsidP="00F7729B">
            <w:pPr>
              <w:jc w:val="center"/>
              <w:rPr>
                <w:rFonts w:cstheme="minorHAnsi"/>
                <w:sz w:val="18"/>
                <w:lang w:val="es-CL"/>
              </w:rPr>
            </w:pPr>
          </w:p>
          <w:p w14:paraId="04471747" w14:textId="77777777" w:rsidR="00F7729B" w:rsidRPr="005247AD" w:rsidRDefault="00F7729B" w:rsidP="00F7729B">
            <w:pPr>
              <w:jc w:val="center"/>
              <w:rPr>
                <w:rFonts w:cstheme="minorHAnsi"/>
                <w:sz w:val="18"/>
                <w:lang w:val="es-CL"/>
              </w:rPr>
            </w:pPr>
            <w:r w:rsidRPr="005247AD">
              <w:rPr>
                <w:rFonts w:cstheme="minorHAnsi"/>
                <w:sz w:val="18"/>
                <w:lang w:val="es-MX"/>
              </w:rPr>
              <w:t>*Territorios insulares:</w:t>
            </w:r>
          </w:p>
          <w:p w14:paraId="6A9918AC" w14:textId="771F33A8" w:rsidR="00F7729B" w:rsidRPr="00B96CCE" w:rsidRDefault="00F7729B" w:rsidP="00F7729B">
            <w:pPr>
              <w:jc w:val="center"/>
              <w:rPr>
                <w:rFonts w:cstheme="minorHAnsi"/>
                <w:sz w:val="18"/>
                <w:lang w:val="es-CL"/>
              </w:rPr>
            </w:pPr>
            <w:r w:rsidRPr="005247AD">
              <w:rPr>
                <w:rFonts w:cstheme="minorHAnsi"/>
                <w:sz w:val="18"/>
                <w:lang w:val="es-MX"/>
              </w:rPr>
              <w:t>comunas de Isla de Pascua y Juan Fernández.</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6E55DF" w14:textId="22C3C38A" w:rsidR="00F7729B" w:rsidRPr="00F7729B" w:rsidRDefault="00F7729B" w:rsidP="00F7729B">
            <w:pPr>
              <w:pStyle w:val="NormalWeb"/>
              <w:spacing w:before="0" w:beforeAutospacing="0" w:after="0" w:afterAutospacing="0"/>
              <w:jc w:val="both"/>
              <w:rPr>
                <w:rFonts w:cstheme="minorHAnsi"/>
                <w:iCs/>
                <w:sz w:val="18"/>
                <w:szCs w:val="22"/>
                <w:lang w:val="es-ES_tradnl" w:eastAsia="en-US"/>
              </w:rPr>
            </w:pPr>
            <w:r w:rsidRPr="00F7729B">
              <w:rPr>
                <w:rFonts w:cstheme="minorHAnsi"/>
                <w:iCs/>
                <w:sz w:val="18"/>
                <w:szCs w:val="22"/>
                <w:lang w:val="es-ES_tradnl" w:eastAsia="en-US"/>
              </w:rPr>
              <w:t>El proyecto de negocio postulado al pro</w:t>
            </w:r>
            <w:r>
              <w:rPr>
                <w:rFonts w:cstheme="minorHAnsi"/>
                <w:iCs/>
                <w:sz w:val="18"/>
                <w:szCs w:val="22"/>
                <w:lang w:val="es-ES_tradnl" w:eastAsia="en-US"/>
              </w:rPr>
              <w:t xml:space="preserve">grama se encuentra domiciliado </w:t>
            </w:r>
            <w:r w:rsidRPr="00F7729B">
              <w:rPr>
                <w:rFonts w:cstheme="minorHAnsi"/>
                <w:iCs/>
                <w:sz w:val="18"/>
                <w:szCs w:val="22"/>
                <w:lang w:val="es-ES_tradnl" w:eastAsia="en-US"/>
              </w:rPr>
              <w:t xml:space="preserve">y/o se implementará en alguna de las comunas que forman parte de la Zona Rezagada de la Región de Valparaíso: La Ligua, Petorca, Cabildo, Nogales, Catemu o Llay Llay. </w:t>
            </w:r>
          </w:p>
          <w:p w14:paraId="55C18ED5" w14:textId="48E14DDD" w:rsidR="00F7729B" w:rsidRPr="008C2D37" w:rsidRDefault="00F7729B" w:rsidP="00F7729B">
            <w:pPr>
              <w:pStyle w:val="NormalWeb"/>
              <w:spacing w:before="0" w:beforeAutospacing="0" w:after="0" w:afterAutospacing="0"/>
              <w:jc w:val="both"/>
              <w:rPr>
                <w:rFonts w:cstheme="minorHAnsi"/>
                <w:iCs/>
                <w:sz w:val="18"/>
                <w:szCs w:val="22"/>
                <w:lang w:val="es-ES_tradnl" w:eastAsia="en-US"/>
              </w:rPr>
            </w:pPr>
            <w:r w:rsidRPr="00F7729B">
              <w:rPr>
                <w:rFonts w:cstheme="minorHAnsi"/>
                <w:iCs/>
                <w:sz w:val="18"/>
                <w:szCs w:val="22"/>
                <w:lang w:val="es-ES_tradnl" w:eastAsia="en-US"/>
              </w:rPr>
              <w:t>O en las comunas insulares de Isla de Pascua o Juan Fernández.</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0674E8D0" w:rsidR="00F7729B" w:rsidRPr="008C2D37" w:rsidRDefault="00F7729B" w:rsidP="00F7729B">
            <w:pPr>
              <w:jc w:val="center"/>
              <w:rPr>
                <w:rFonts w:cstheme="minorHAnsi"/>
                <w:iCs/>
                <w:sz w:val="18"/>
                <w:szCs w:val="22"/>
                <w:lang w:val="es-ES_tradnl" w:eastAsia="en-US"/>
              </w:rPr>
            </w:pPr>
            <w:r w:rsidRPr="00F7729B">
              <w:rPr>
                <w:rFonts w:cstheme="minorHAnsi"/>
                <w:iCs/>
                <w:sz w:val="18"/>
                <w:szCs w:val="22"/>
                <w:lang w:val="es-ES_tradnl" w:eastAsia="en-US"/>
              </w:rPr>
              <w:t>7</w:t>
            </w:r>
          </w:p>
        </w:tc>
        <w:tc>
          <w:tcPr>
            <w:tcW w:w="1812" w:type="dxa"/>
            <w:vMerge w:val="restart"/>
            <w:tcBorders>
              <w:top w:val="single" w:sz="4" w:space="0" w:color="auto"/>
              <w:left w:val="single" w:sz="4" w:space="0" w:color="auto"/>
              <w:right w:val="single" w:sz="4" w:space="0" w:color="auto"/>
            </w:tcBorders>
          </w:tcPr>
          <w:p w14:paraId="248EDE02" w14:textId="77777777" w:rsidR="00F7729B" w:rsidRDefault="00F7729B" w:rsidP="00F7729B">
            <w:pPr>
              <w:jc w:val="center"/>
              <w:rPr>
                <w:rFonts w:cstheme="minorHAnsi"/>
                <w:sz w:val="18"/>
                <w:lang w:val="es-MX"/>
              </w:rPr>
            </w:pPr>
          </w:p>
          <w:p w14:paraId="6B9D98B0" w14:textId="77777777" w:rsidR="00F7729B" w:rsidRDefault="00F7729B" w:rsidP="00F7729B">
            <w:pPr>
              <w:jc w:val="center"/>
              <w:rPr>
                <w:rFonts w:cstheme="minorHAnsi"/>
                <w:sz w:val="18"/>
                <w:lang w:val="es-MX"/>
              </w:rPr>
            </w:pPr>
          </w:p>
          <w:p w14:paraId="162780FF" w14:textId="57D042C0" w:rsidR="00F7729B" w:rsidRPr="008C2D37" w:rsidRDefault="00F7729B" w:rsidP="00F7729B">
            <w:pPr>
              <w:jc w:val="center"/>
              <w:rPr>
                <w:rFonts w:cstheme="minorHAnsi"/>
                <w:sz w:val="18"/>
                <w:lang w:val="es-CL"/>
              </w:rPr>
            </w:pPr>
            <w:r w:rsidRPr="00F7729B">
              <w:rPr>
                <w:rFonts w:cstheme="minorHAnsi"/>
                <w:sz w:val="18"/>
                <w:lang w:val="es-MX"/>
              </w:rPr>
              <w:t>Proyecto postulado y enviado, presentación realizada por el/la emprendedor/a en terreno y otros antecedentes levantados en la evaluación del comité regional, que acrediten la localización del emprendimiento.</w:t>
            </w:r>
          </w:p>
        </w:tc>
        <w:tc>
          <w:tcPr>
            <w:tcW w:w="1448" w:type="dxa"/>
            <w:vMerge w:val="restart"/>
            <w:tcBorders>
              <w:top w:val="single" w:sz="4" w:space="0" w:color="auto"/>
              <w:left w:val="single" w:sz="4" w:space="0" w:color="auto"/>
              <w:right w:val="single" w:sz="4" w:space="0" w:color="auto"/>
            </w:tcBorders>
            <w:vAlign w:val="center"/>
            <w:hideMark/>
          </w:tcPr>
          <w:p w14:paraId="4B936E75" w14:textId="304A4D00" w:rsidR="00F7729B" w:rsidRPr="008D1463" w:rsidRDefault="00F7729B" w:rsidP="00F7729B">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F7729B" w:rsidRPr="00347B9F" w14:paraId="3683F2A7" w14:textId="77777777" w:rsidTr="00F7729B">
        <w:trPr>
          <w:trHeight w:val="1816"/>
          <w:jc w:val="center"/>
        </w:trPr>
        <w:tc>
          <w:tcPr>
            <w:tcW w:w="2689" w:type="dxa"/>
            <w:vMerge/>
            <w:tcBorders>
              <w:top w:val="single" w:sz="4" w:space="0" w:color="auto"/>
              <w:left w:val="single" w:sz="4" w:space="0" w:color="auto"/>
              <w:right w:val="single" w:sz="4" w:space="0" w:color="auto"/>
            </w:tcBorders>
            <w:vAlign w:val="center"/>
          </w:tcPr>
          <w:p w14:paraId="411BC7BA" w14:textId="77777777" w:rsidR="00F7729B" w:rsidRPr="00153CEB" w:rsidRDefault="00F7729B" w:rsidP="00F7729B">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1418A7" w14:textId="77777777" w:rsidR="00F7729B" w:rsidRPr="00F7729B" w:rsidRDefault="00F7729B" w:rsidP="00F7729B">
            <w:pPr>
              <w:pStyle w:val="NormalWeb"/>
              <w:spacing w:before="0" w:beforeAutospacing="0" w:after="0" w:afterAutospacing="0"/>
              <w:jc w:val="both"/>
              <w:rPr>
                <w:rFonts w:cstheme="minorHAnsi"/>
                <w:iCs/>
                <w:sz w:val="18"/>
                <w:szCs w:val="22"/>
                <w:lang w:val="es-ES_tradnl" w:eastAsia="en-US"/>
              </w:rPr>
            </w:pPr>
            <w:r w:rsidRPr="00F7729B">
              <w:rPr>
                <w:rFonts w:cstheme="minorHAnsi"/>
                <w:iCs/>
                <w:sz w:val="18"/>
                <w:szCs w:val="22"/>
                <w:lang w:val="es-ES_tradnl" w:eastAsia="en-US"/>
              </w:rPr>
              <w:t>El proyecto de negocio postulado al programa no se encuentra domiciliado y/o no se implementará en alguna de las comunas que forman parte de la Zona Rezagada de la Región de Valparaíso: La Ligua, Petorca, Cabildo, Nogales, Catemu o Llay-Llay.</w:t>
            </w:r>
          </w:p>
          <w:p w14:paraId="61CA0408" w14:textId="74029522" w:rsidR="00F7729B" w:rsidRPr="00887204" w:rsidRDefault="00F7729B" w:rsidP="00F7729B">
            <w:pPr>
              <w:pStyle w:val="NormalWeb"/>
              <w:spacing w:before="0" w:beforeAutospacing="0" w:after="0" w:afterAutospacing="0"/>
              <w:jc w:val="both"/>
              <w:rPr>
                <w:rFonts w:cstheme="minorHAnsi"/>
                <w:iCs/>
                <w:sz w:val="18"/>
                <w:szCs w:val="22"/>
                <w:lang w:val="es-ES_tradnl" w:eastAsia="en-US"/>
              </w:rPr>
            </w:pPr>
            <w:r w:rsidRPr="00F7729B">
              <w:rPr>
                <w:rFonts w:cstheme="minorHAnsi"/>
                <w:iCs/>
                <w:sz w:val="18"/>
                <w:szCs w:val="22"/>
                <w:lang w:val="es-ES_tradnl" w:eastAsia="en-US"/>
              </w:rPr>
              <w:t>Tampoco en las comunas Insulares de Isla de Pascua o Juan Fernández.</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09A277" w14:textId="22202AB8" w:rsidR="00F7729B" w:rsidRPr="008C2D37" w:rsidRDefault="00F7729B" w:rsidP="00F7729B">
            <w:pPr>
              <w:jc w:val="center"/>
              <w:rPr>
                <w:rFonts w:cstheme="minorHAnsi"/>
                <w:iCs/>
                <w:sz w:val="18"/>
                <w:szCs w:val="22"/>
                <w:lang w:val="es-ES_tradnl" w:eastAsia="en-US"/>
              </w:rPr>
            </w:pPr>
            <w:r w:rsidRPr="00F7729B">
              <w:rPr>
                <w:rFonts w:cstheme="minorHAnsi"/>
                <w:iCs/>
                <w:sz w:val="18"/>
                <w:szCs w:val="22"/>
                <w:lang w:val="es-ES_tradnl" w:eastAsia="en-US"/>
              </w:rPr>
              <w:t> 1</w:t>
            </w:r>
          </w:p>
        </w:tc>
        <w:tc>
          <w:tcPr>
            <w:tcW w:w="1812" w:type="dxa"/>
            <w:vMerge/>
            <w:tcBorders>
              <w:top w:val="single" w:sz="4" w:space="0" w:color="auto"/>
              <w:left w:val="single" w:sz="4" w:space="0" w:color="auto"/>
              <w:right w:val="single" w:sz="4" w:space="0" w:color="auto"/>
            </w:tcBorders>
          </w:tcPr>
          <w:p w14:paraId="72AA76DC" w14:textId="77777777" w:rsidR="00F7729B" w:rsidRPr="002F4E1C" w:rsidRDefault="00F7729B" w:rsidP="00F7729B">
            <w:pPr>
              <w:jc w:val="center"/>
              <w:rPr>
                <w:rFonts w:cstheme="minorHAnsi"/>
                <w:sz w:val="18"/>
              </w:rPr>
            </w:pPr>
          </w:p>
        </w:tc>
        <w:tc>
          <w:tcPr>
            <w:tcW w:w="1448" w:type="dxa"/>
            <w:vMerge/>
            <w:tcBorders>
              <w:top w:val="single" w:sz="4" w:space="0" w:color="auto"/>
              <w:left w:val="single" w:sz="4" w:space="0" w:color="auto"/>
              <w:right w:val="single" w:sz="4" w:space="0" w:color="auto"/>
            </w:tcBorders>
            <w:vAlign w:val="center"/>
          </w:tcPr>
          <w:p w14:paraId="109EC8A4" w14:textId="77777777" w:rsidR="00F7729B" w:rsidRDefault="00F7729B" w:rsidP="00F7729B">
            <w:pPr>
              <w:jc w:val="center"/>
              <w:rPr>
                <w:rFonts w:cstheme="minorHAnsi"/>
                <w:sz w:val="20"/>
                <w:szCs w:val="20"/>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D67C1" w14:textId="77777777" w:rsidR="00880DAB" w:rsidRDefault="00880DAB" w:rsidP="0042236C">
      <w:r>
        <w:separator/>
      </w:r>
    </w:p>
  </w:endnote>
  <w:endnote w:type="continuationSeparator" w:id="0">
    <w:p w14:paraId="03D257E5" w14:textId="77777777" w:rsidR="00880DAB" w:rsidRDefault="00880DAB" w:rsidP="0042236C">
      <w:r>
        <w:continuationSeparator/>
      </w:r>
    </w:p>
  </w:endnote>
  <w:endnote w:type="continuationNotice" w:id="1">
    <w:p w14:paraId="27F24347" w14:textId="77777777" w:rsidR="00880DAB" w:rsidRDefault="00880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F3B6585" w:rsidR="00A04033" w:rsidRPr="00BD14F7" w:rsidRDefault="00A04033">
    <w:pPr>
      <w:pStyle w:val="Piedepgina"/>
      <w:jc w:val="right"/>
    </w:pPr>
    <w:r w:rsidRPr="00BD14F7">
      <w:fldChar w:fldCharType="begin"/>
    </w:r>
    <w:r w:rsidRPr="00BD14F7">
      <w:instrText>PAGE   \* MERGEFORMAT</w:instrText>
    </w:r>
    <w:r w:rsidRPr="00BD14F7">
      <w:fldChar w:fldCharType="separate"/>
    </w:r>
    <w:r w:rsidR="00CE755E">
      <w:rPr>
        <w:noProof/>
      </w:rPr>
      <w:t>2</w:t>
    </w:r>
    <w:r w:rsidRPr="00BD14F7">
      <w:rPr>
        <w:noProof/>
      </w:rPr>
      <w:fldChar w:fldCharType="end"/>
    </w:r>
  </w:p>
  <w:p w14:paraId="21D2E9CE" w14:textId="77777777" w:rsidR="00A04033" w:rsidRPr="00C25B42" w:rsidRDefault="00A04033" w:rsidP="00C25B42">
    <w:pPr>
      <w:tabs>
        <w:tab w:val="center" w:pos="4252"/>
        <w:tab w:val="right" w:pos="8504"/>
      </w:tabs>
      <w:jc w:val="center"/>
      <w:rPr>
        <w:sz w:val="24"/>
      </w:rPr>
    </w:pPr>
    <w:r w:rsidRPr="00C25B42">
      <w:rPr>
        <w:noProof/>
        <w:sz w:val="24"/>
        <w:lang w:val="es-CL" w:eastAsia="es-CL"/>
      </w:rPr>
      <w:t>www.sercotec.cl</w:t>
    </w:r>
  </w:p>
  <w:p w14:paraId="33604925" w14:textId="77777777" w:rsidR="00A04033" w:rsidRDefault="00A0403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A04033" w:rsidRDefault="00A0403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E39F0" w14:textId="77777777" w:rsidR="00880DAB" w:rsidRDefault="00880DAB"/>
  </w:footnote>
  <w:footnote w:type="continuationSeparator" w:id="0">
    <w:p w14:paraId="7CAE0CAC" w14:textId="77777777" w:rsidR="00880DAB" w:rsidRDefault="00880DAB"/>
  </w:footnote>
  <w:footnote w:type="continuationNotice" w:id="1">
    <w:p w14:paraId="10DCAEFF" w14:textId="77777777" w:rsidR="00880DAB" w:rsidRDefault="00880DAB"/>
  </w:footnote>
  <w:footnote w:id="2">
    <w:p w14:paraId="1E1C4830" w14:textId="77777777" w:rsidR="00A04033" w:rsidRPr="00752E21" w:rsidRDefault="00A0403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A04033" w:rsidRDefault="00A0403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A04033" w:rsidRPr="001770C9" w:rsidRDefault="00A0403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A04033" w:rsidRPr="00EB73D3" w:rsidRDefault="00A0403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A04033" w:rsidRPr="00EB73D3" w:rsidRDefault="00A0403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A04033" w:rsidRPr="00EB73D3" w:rsidRDefault="00A0403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A04033" w:rsidRPr="00EB73D3" w:rsidRDefault="00A0403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A04033" w:rsidRPr="00EB73D3" w:rsidRDefault="00A0403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A04033" w:rsidRPr="00C93D20" w:rsidRDefault="00A0403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A04033" w:rsidRPr="00030DC6" w:rsidRDefault="00A0403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A04033" w:rsidRPr="008C05D9" w:rsidRDefault="00A0403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A04033" w:rsidRPr="00FA0D27" w:rsidRDefault="00A0403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A04033" w:rsidRPr="0027010B" w:rsidRDefault="00A0403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A04033" w:rsidRPr="002A31E5" w:rsidRDefault="00A0403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A04033" w:rsidRPr="008A427E" w:rsidRDefault="00A0403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A04033" w:rsidRPr="003008F9" w:rsidRDefault="00A0403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A04033" w:rsidRPr="00817A84" w:rsidRDefault="00A0403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A04033" w:rsidRPr="00817A84" w:rsidRDefault="00A0403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2157339C" w:rsidR="00A04033" w:rsidRPr="000956E9" w:rsidRDefault="00A0403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931923">
        <w:t>ente de carácter tributario.</w:t>
      </w:r>
    </w:p>
  </w:footnote>
  <w:footnote w:id="20">
    <w:p w14:paraId="7528346B" w14:textId="2B5CE3FB" w:rsidR="00A04033" w:rsidRDefault="00A0403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A04033" w:rsidRPr="005B7F8A" w:rsidRDefault="00A0403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A04033" w:rsidRPr="00C10E7A" w:rsidRDefault="00A0403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A04033" w:rsidRPr="00BB2947" w:rsidRDefault="00A0403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A04033" w:rsidRPr="009462DD" w:rsidRDefault="00A0403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A04033" w:rsidRPr="005A6639" w:rsidRDefault="00A0403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A04033" w:rsidRDefault="00A0403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A04033" w:rsidRPr="0060004F" w:rsidRDefault="00A0403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A04033" w:rsidRPr="009735B6" w:rsidRDefault="00A0403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A04033" w:rsidRPr="0046482C" w:rsidRDefault="00A0403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A04033" w:rsidRPr="006E3871" w:rsidRDefault="00A0403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A04033" w:rsidRPr="000B3235" w:rsidRDefault="00A0403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A04033" w:rsidRPr="009D0F9F" w:rsidRDefault="00A0403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A04033" w:rsidRPr="00D4342C" w:rsidRDefault="00A0403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A04033" w:rsidRDefault="00A0403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A04033" w:rsidRPr="00D86DFF" w:rsidRDefault="00A0403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A04033" w:rsidRDefault="00A04033">
      <w:pPr>
        <w:pStyle w:val="Textonotapie"/>
      </w:pPr>
    </w:p>
  </w:footnote>
  <w:footnote w:id="36">
    <w:p w14:paraId="53FBA566" w14:textId="77218526" w:rsidR="00A04033" w:rsidRDefault="00A0403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A04033" w:rsidRPr="008C5560" w:rsidRDefault="00A0403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A04033" w:rsidRPr="00817A84" w:rsidRDefault="00A0403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A04033" w:rsidRDefault="00A0403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A04033" w:rsidRPr="00206974" w:rsidRDefault="00A0403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A04033" w:rsidRPr="00422F9F" w:rsidRDefault="00A0403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A04033" w:rsidRDefault="00A0403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A04033" w:rsidRPr="003561E5" w:rsidRDefault="00A0403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A04033" w:rsidRPr="00012C13" w:rsidRDefault="00A0403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A04033" w:rsidRPr="00A57E81" w:rsidRDefault="00A0403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A04033" w:rsidRPr="00B52989" w:rsidRDefault="00A0403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A04033" w:rsidRDefault="00A0403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A04033" w:rsidRPr="007764D8" w:rsidRDefault="00A0403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A04033" w:rsidRPr="002D2258" w:rsidRDefault="00A0403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A04033" w:rsidRPr="002D2258" w:rsidRDefault="00A04033">
      <w:pPr>
        <w:pStyle w:val="Textonotapie"/>
        <w:rPr>
          <w:lang w:val="es-MX"/>
        </w:rPr>
      </w:pPr>
    </w:p>
  </w:footnote>
  <w:footnote w:id="49">
    <w:p w14:paraId="39A34444" w14:textId="77777777" w:rsidR="00A04033" w:rsidRPr="00F16DA6" w:rsidRDefault="00A0403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A04033" w:rsidRPr="007764D8" w:rsidRDefault="00A0403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A04033" w:rsidRPr="00A73F2A" w:rsidRDefault="00A0403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A04033" w:rsidRPr="00A75D6D" w:rsidRDefault="00A0403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A04033" w:rsidRPr="00EE3839" w:rsidRDefault="00A0403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A04033" w:rsidRPr="0095599D" w:rsidRDefault="00A0403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A04033" w:rsidRPr="006E1212" w:rsidRDefault="00A0403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A04033" w:rsidRPr="00B00B6C" w:rsidRDefault="00A0403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A04033" w:rsidRPr="00973621" w:rsidRDefault="00A0403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A04033" w:rsidRPr="00973621" w:rsidRDefault="00A04033" w:rsidP="003046D1">
      <w:pPr>
        <w:pStyle w:val="Textonotapie"/>
        <w:rPr>
          <w:lang w:val="es-ES"/>
        </w:rPr>
      </w:pPr>
    </w:p>
  </w:footnote>
  <w:footnote w:id="57">
    <w:p w14:paraId="0C4F74F4" w14:textId="77777777" w:rsidR="00A04033" w:rsidRDefault="00A0403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A04033" w:rsidRPr="000B0581" w:rsidRDefault="00A0403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A04033" w:rsidRPr="000B0581" w:rsidRDefault="00A0403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A04033" w:rsidRDefault="00A04033">
    <w:pPr>
      <w:pStyle w:val="Encabezado"/>
    </w:pPr>
  </w:p>
  <w:p w14:paraId="0BF3278F" w14:textId="77777777" w:rsidR="00A04033" w:rsidRDefault="00A0403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A04033" w:rsidRDefault="00A0403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A04033" w:rsidRDefault="00A0403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CB"/>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0E7F"/>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49EB"/>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871"/>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5E3"/>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8A1"/>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2D"/>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511"/>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98C"/>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A0D"/>
    <w:rsid w:val="003E3B09"/>
    <w:rsid w:val="003E4046"/>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874"/>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3F21"/>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853"/>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AF"/>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7AD"/>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79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290B"/>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25"/>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84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BF"/>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A39"/>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DAB"/>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5FBE"/>
    <w:rsid w:val="0089638B"/>
    <w:rsid w:val="00896B73"/>
    <w:rsid w:val="00896E7F"/>
    <w:rsid w:val="008972FC"/>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923"/>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23"/>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275D"/>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5F1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4E21"/>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033"/>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32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3B5"/>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6AC"/>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55E"/>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7"/>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35"/>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9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58D"/>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27B"/>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E8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A03"/>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29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29451776">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90811624">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3156319">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003CB22-116A-4EF4-BEA5-1FD27968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91</Pages>
  <Words>32101</Words>
  <Characters>176559</Characters>
  <Application>Microsoft Office Word</Application>
  <DocSecurity>0</DocSecurity>
  <Lines>1471</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208244</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155</cp:revision>
  <cp:lastPrinted>2025-04-15T21:36:00Z</cp:lastPrinted>
  <dcterms:created xsi:type="dcterms:W3CDTF">2026-03-24T15:34:00Z</dcterms:created>
  <dcterms:modified xsi:type="dcterms:W3CDTF">2026-05-13T19:10:00Z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