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Default="00123C90">
      <w:pPr>
        <w:spacing w:before="200" w:after="200" w:line="240" w:lineRule="auto"/>
        <w:jc w:val="center"/>
        <w:rPr>
          <w:b/>
          <w:bCs/>
          <w:color w:val="000000"/>
          <w:sz w:val="32"/>
          <w:szCs w:val="32"/>
        </w:rPr>
      </w:pPr>
      <w:r>
        <w:rPr>
          <w:b/>
          <w:bCs/>
          <w:color w:val="000000"/>
          <w:sz w:val="32"/>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excel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print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coffee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Formación dirigencial.</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Merchandising:</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Packaging:</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Implementación de elementos tecnológicos: equipos computacionales, balanzas digitales, pesas, MPOS, boleta electrónica, RedCompra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Sistemas solares térmicos para agua caliente sanitaria: paneles termo solares, estanques de acumulación, elementos mecánicos, cañerías y fitting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Implementación de radieres,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Sistema de refrigeración para transporte de alimentos fríos en vehículo de trabajo u otros similares. Incluye invernaderos, containers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Comprende el pago por servicios mensuales de internet, agua, luz, gas, pagos por servicios, tales como uso de software, plataformas digitales, servicios aseo, limpieza y/o sanitización,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En___________, a __________de__________________ de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9. Criterio Regional</w:t>
            </w:r>
          </w:p>
        </w:tc>
        <w:tc>
          <w:tcPr>
            <w:tcW w:w="7821" w:type="dxa"/>
          </w:tcPr>
          <w:p w:rsidR="00757B4D" w:rsidRDefault="00933B99">
            <w:pPr>
              <w:spacing w:line="276" w:lineRule="auto"/>
              <w:jc w:val="both"/>
              <w:rPr>
                <w:color w:val="000000"/>
              </w:rPr>
            </w:pPr>
            <w:r w:rsidRPr="00933B99">
              <w:rPr>
                <w:color w:val="000000"/>
              </w:rPr>
              <w:t>Organización no fue beneficiada por los programas Fortalecimiento Gremial del año 2025 y Fortalecimiento de Barrios Comerciales Año 2025.</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933B99">
            <w:pPr>
              <w:spacing w:line="276" w:lineRule="auto"/>
              <w:jc w:val="both"/>
              <w:rPr>
                <w:color w:val="000000"/>
              </w:rPr>
            </w:pPr>
            <w:r w:rsidRPr="00933B99">
              <w:rPr>
                <w:color w:val="000000"/>
              </w:rPr>
              <w:t>Organización fue beneficiada por los programas Fortalecimiento Gremial del año 2025 y Fortalecimiento de Barrios Comerciales Año 2025.</w:t>
            </w:r>
            <w:bookmarkStart w:id="1" w:name="_GoBack"/>
            <w:bookmarkEnd w:id="1"/>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08:30 a 18:00 hrs. Horario continuo.</w:t>
            </w:r>
            <w:r>
              <w:rPr>
                <w:color w:val="000000"/>
              </w:rPr>
              <w:br/>
              <w:t>Viernes: 08:30 a 15:30 hrs.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Av. Copayapu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15:00 a 18:00 hrs.</w:t>
            </w:r>
            <w:r>
              <w:rPr>
                <w:color w:val="000000"/>
              </w:rPr>
              <w:br/>
              <w:t>Viernes de 09:00 a 13:00 y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Errázuriz 1178, piso 6, Edificio Olivarí,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14:30 a 18:00 hrs.</w:t>
            </w:r>
            <w:r>
              <w:rPr>
                <w:color w:val="000000"/>
              </w:rPr>
              <w:br/>
              <w:t>Viernes de 09:00 a 12:30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14:00 a 18:00 hrs.</w:t>
            </w:r>
            <w:r>
              <w:rPr>
                <w:color w:val="000000"/>
              </w:rPr>
              <w:br/>
              <w:t>Viernes de 08:30 a 13:00 y de 14:00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hrs. y de 14:00 a 18:00 hrs.</w:t>
            </w:r>
            <w:r>
              <w:rPr>
                <w:color w:val="000000"/>
              </w:rPr>
              <w:br/>
              <w:t>Viernes 08:30 a 13:00 hrs. y de 14:00 a 15:30 hrs.</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de 14:30 a 17:00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9:00 a 16:00 hrs-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lastRenderedPageBreak/>
              <w:t>Avda.Roosevelt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9:00 – 13:00 hrs. y de 14:00 – 17:30 hrs.</w:t>
            </w:r>
            <w:r>
              <w:rPr>
                <w:color w:val="000000"/>
              </w:rPr>
              <w:br/>
            </w:r>
            <w:r>
              <w:rPr>
                <w:color w:val="000000"/>
              </w:rPr>
              <w:lastRenderedPageBreak/>
              <w:t>Viernes: 8:30 – 13:00 hrs. y de 14:00 a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Darío Barrueto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Lautaro 226, piso 2, Edif. Gobernación Provincial de Malleco,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hrs. y de 14:30 – 18:30 hrs.</w:t>
            </w:r>
            <w:r>
              <w:rPr>
                <w:color w:val="000000"/>
              </w:rPr>
              <w:br/>
              <w:t>Viernes: 0</w:t>
            </w:r>
            <w:r>
              <w:t>9</w:t>
            </w:r>
            <w:r>
              <w:rPr>
                <w:color w:val="000000"/>
              </w:rPr>
              <w:t>:</w:t>
            </w:r>
            <w:r>
              <w:t>0</w:t>
            </w:r>
            <w:r>
              <w:rPr>
                <w:color w:val="000000"/>
              </w:rPr>
              <w:t>0 – 13:00 hrs. y de 14:30 – 16:</w:t>
            </w:r>
            <w:r>
              <w:t>15</w:t>
            </w:r>
            <w:r>
              <w:rPr>
                <w:color w:val="000000"/>
              </w:rPr>
              <w:t xml:space="preserve"> hrs.</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08:30 – 13:30 hrs. y de 14:30 – 18:00 hrs.</w:t>
            </w:r>
            <w:r>
              <w:rPr>
                <w:color w:val="000000"/>
              </w:rPr>
              <w:br/>
              <w:t>Viernes: 08:30 – 13:30 hrs. y de 14:30 –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de 14:30 a 18:30 hrs.</w:t>
            </w:r>
            <w:r>
              <w:rPr>
                <w:color w:val="000000"/>
              </w:rPr>
              <w:br/>
              <w:t>Viernes de 08:30 a 13:00 y de 14:30 a 16:00 hrs.</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BE2" w:rsidRDefault="00A97BE2">
      <w:pPr>
        <w:spacing w:after="0" w:line="240" w:lineRule="auto"/>
      </w:pPr>
      <w:r>
        <w:separator/>
      </w:r>
    </w:p>
  </w:endnote>
  <w:endnote w:type="continuationSeparator" w:id="0">
    <w:p w:rsidR="00A97BE2" w:rsidRDefault="00A97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34D3E1F5-AE74-46F9-8C26-CABAF544DD2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A182B1C-636E-4732-93A1-6E84C1AC303B}"/>
    <w:embedBold r:id="rId3" w:fontKey="{C8776CD0-D37D-41EF-B391-CE002CB7C0B2}"/>
  </w:font>
  <w:font w:name="Georgia">
    <w:panose1 w:val="02040502050405020303"/>
    <w:charset w:val="00"/>
    <w:family w:val="roman"/>
    <w:pitch w:val="variable"/>
    <w:sig w:usb0="00000287" w:usb1="00000000" w:usb2="00000000" w:usb3="00000000" w:csb0="0000009F" w:csb1="00000000"/>
    <w:embedItalic r:id="rId4" w:fontKey="{11797742-0821-4898-A7FD-CEBDEF445CB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DF1835F-1183-4EF9-B4D8-677D79B486E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BE2" w:rsidRDefault="00A97BE2">
      <w:pPr>
        <w:spacing w:after="0" w:line="240" w:lineRule="auto"/>
      </w:pPr>
      <w:r>
        <w:separator/>
      </w:r>
    </w:p>
  </w:footnote>
  <w:footnote w:type="continuationSeparator" w:id="0">
    <w:p w:rsidR="00A97BE2" w:rsidRDefault="00A97BE2">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123C90"/>
    <w:rsid w:val="00757B4D"/>
    <w:rsid w:val="00933B99"/>
    <w:rsid w:val="00A97BE2"/>
    <w:rsid w:val="00DC0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679E5"/>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5085</Words>
  <Characters>28985</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2026-05-19T14:01:00Z</dcterms:created>
  <dcterms:modified xsi:type="dcterms:W3CDTF">2026-05-19T14:01:00Z</dcterms:modified>
</cp:coreProperties>
</file>