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hanging="720"/>
        <w:jc w:val="center"/>
        <w:rPr>
          <w:rFonts w:ascii="Poppins" w:cs="Poppins" w:eastAsia="Poppins" w:hAnsi="Poppins"/>
          <w:b w:val="1"/>
          <w:sz w:val="48"/>
          <w:szCs w:val="48"/>
        </w:rPr>
      </w:pPr>
      <w:r w:rsidDel="00000000" w:rsidR="00000000" w:rsidRPr="00000000">
        <w:rPr>
          <w:rFonts w:ascii="Poppins" w:cs="Poppins" w:eastAsia="Poppins" w:hAnsi="Poppins"/>
          <w:b w:val="1"/>
          <w:sz w:val="48"/>
          <w:szCs w:val="48"/>
          <w:rtl w:val="0"/>
        </w:rPr>
        <w:t xml:space="preserve">ANEXO Nº 11</w:t>
      </w:r>
    </w:p>
    <w:p w:rsidR="00000000" w:rsidDel="00000000" w:rsidP="00000000" w:rsidRDefault="00000000" w:rsidRPr="00000000" w14:paraId="0000000B">
      <w:pPr>
        <w:spacing w:line="240" w:lineRule="auto"/>
        <w:ind w:hanging="720"/>
        <w:jc w:val="center"/>
        <w:rPr>
          <w:rFonts w:ascii="Poppins" w:cs="Poppins" w:eastAsia="Poppins" w:hAnsi="Poppins"/>
          <w:b w:val="1"/>
          <w:sz w:val="48"/>
          <w:szCs w:val="48"/>
        </w:rPr>
      </w:pPr>
      <w:r w:rsidDel="00000000" w:rsidR="00000000" w:rsidRPr="00000000">
        <w:rPr>
          <w:rFonts w:ascii="Poppins" w:cs="Poppins" w:eastAsia="Poppins" w:hAnsi="Poppins"/>
          <w:b w:val="1"/>
          <w:sz w:val="48"/>
          <w:szCs w:val="48"/>
          <w:rtl w:val="0"/>
        </w:rPr>
        <w:t xml:space="preserve">Ubicación e Infraestructura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numPr>
          <w:ilvl w:val="0"/>
          <w:numId w:val="2"/>
        </w:numPr>
        <w:spacing w:after="0" w:before="40" w:line="240" w:lineRule="auto"/>
        <w:ind w:left="720" w:hanging="360"/>
        <w:rPr>
          <w:rFonts w:ascii="Poppins" w:cs="Poppins" w:eastAsia="Poppins" w:hAnsi="Poppins"/>
          <w:b w:val="1"/>
          <w:color w:val="000000"/>
          <w:sz w:val="20"/>
          <w:szCs w:val="20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rFonts w:ascii="Poppins" w:cs="Poppins" w:eastAsia="Poppins" w:hAnsi="Poppins"/>
          <w:b w:val="1"/>
          <w:color w:val="000000"/>
          <w:sz w:val="20"/>
          <w:szCs w:val="20"/>
          <w:rtl w:val="0"/>
        </w:rPr>
        <w:t xml:space="preserve">Ubicación  del Centro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Identifique a través de mapas la ubicación propuesta para el Centro principal, y Puntos de atención junto con describir la estrategia de despliegue en el territorio, considerando las siguientes variables: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Visibilidad del Centro, tanto para los clientes que ingresan a sus espacios como para potenciales clientes y usuarios que transitan en su entorno.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Accesibilidad del Centro en cuanto a la posibilidad de acceder a través de locomoción colectiva cercana al lugar.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Cercanía del Centro a los actores claves y servicios del territorio (Academia, Entidades Públicas, Entidades Privadas, comunidad empresarial, instituciones financieras, entre otros).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Pertinencia del precio de mercado, según canon de arriendo indicado.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Layout de las instalaciones del Centro que permita identificar al menos recepción, oficinas grupales o individuales para asesores, sala de reuniones, capacitación on line o presencial, espacios para asesorías individuales, kitchenette y comedor para equipo, servicios higiénicos hombres y mujeres o mixtos, acceso universal y mudador.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Tiempo proyectado de habilitación de acuerdo a carta gantt, considerando un periodo de entre 3 y 5 meses para el caso de que la infraestructura se encuentra prehabilitada por el programa de Centros.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La infraestructura propuesta ya se encuentra pre-habilitada de acuerdo al manual de Sercotec en periodo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36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Presupuesto de habilitación se ajusta al monto proyectado de aporte Sercotec, y si supera el monto, incorpora aportes.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985"/>
        </w:tabs>
        <w:spacing w:line="240" w:lineRule="auto"/>
        <w:ind w:left="720" w:firstLine="0"/>
        <w:jc w:val="both"/>
        <w:rPr>
          <w:rFonts w:ascii="Poppins" w:cs="Poppins" w:eastAsia="Poppins" w:hAnsi="Poppins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right="49"/>
        <w:jc w:val="both"/>
        <w:rPr>
          <w:rFonts w:ascii="Poppins" w:cs="Poppins" w:eastAsia="Poppins" w:hAnsi="Poppins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55"/>
        <w:gridCol w:w="11580"/>
        <w:tblGridChange w:id="0">
          <w:tblGrid>
            <w:gridCol w:w="2355"/>
            <w:gridCol w:w="115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Centro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Metros cuadrados construidos del centro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Valor del arriendo mensual</w:t>
            </w:r>
          </w:p>
        </w:tc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Centro</w:t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Layout de las instalaciones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1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1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2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2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3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3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n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n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1985"/>
        </w:tabs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60" w:line="259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Si propone otra dependencia para un centro o punto de atención diferente a la actual dependencia, incorpore mapa con ubicación de dependencia actual del centro y nueva ubicación sugerida (en un mismo mapa, se sugiere foto de mapcity).</w:t>
      </w:r>
    </w:p>
    <w:p w:rsidR="00000000" w:rsidDel="00000000" w:rsidP="00000000" w:rsidRDefault="00000000" w:rsidRPr="00000000" w14:paraId="0000005A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Centro principal</w:t>
      </w:r>
    </w:p>
    <w:p w:rsidR="00000000" w:rsidDel="00000000" w:rsidP="00000000" w:rsidRDefault="00000000" w:rsidRPr="00000000" w14:paraId="0000005B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rHeight w:val="2673.671874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line="240" w:lineRule="auto"/>
        <w:ind w:right="4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right="4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Puntos de atención</w:t>
      </w:r>
    </w:p>
    <w:p w:rsidR="00000000" w:rsidDel="00000000" w:rsidP="00000000" w:rsidRDefault="00000000" w:rsidRPr="00000000" w14:paraId="00000067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Carta Gantt Habilitación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60" w:line="259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spacing w:after="0" w:before="0" w:line="240" w:lineRule="auto"/>
        <w:ind w:left="992.1259842519685" w:hanging="360"/>
        <w:jc w:val="center"/>
        <w:rPr>
          <w:rFonts w:ascii="Poppins" w:cs="Poppins" w:eastAsia="Poppins" w:hAnsi="Poppins"/>
          <w:b w:val="1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CARTA COMPROMISO ARRIENDO INFRAESTRUCTURA</w:t>
      </w:r>
    </w:p>
    <w:p w:rsidR="00000000" w:rsidDel="00000000" w:rsidP="00000000" w:rsidRDefault="00000000" w:rsidRPr="00000000" w14:paraId="0000008D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Yo _______________________________, XXXXXXXXXXXXXXXXXXXXXXXXXX </w:t>
      </w:r>
      <w:r w:rsidDel="00000000" w:rsidR="00000000" w:rsidRPr="00000000">
        <w:rPr>
          <w:rFonts w:ascii="Poppins" w:cs="Poppins" w:eastAsia="Poppins" w:hAnsi="Poppins"/>
          <w:sz w:val="20"/>
          <w:szCs w:val="20"/>
          <w:u w:val="single"/>
          <w:rtl w:val="0"/>
        </w:rPr>
        <w:t xml:space="preserve">(nombre del Centro)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, Región de _____________________________.</w:t>
      </w:r>
    </w:p>
    <w:p w:rsidR="00000000" w:rsidDel="00000000" w:rsidP="00000000" w:rsidRDefault="00000000" w:rsidRPr="00000000" w14:paraId="00000093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XXXXXXXXXXXX.</w:t>
      </w:r>
    </w:p>
    <w:p w:rsidR="00000000" w:rsidDel="00000000" w:rsidP="00000000" w:rsidRDefault="00000000" w:rsidRPr="00000000" w14:paraId="00000095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INDICAR CANON DE ARRIENDO EN UF AL MES </w:t>
      </w:r>
    </w:p>
    <w:p w:rsidR="00000000" w:rsidDel="00000000" w:rsidP="00000000" w:rsidRDefault="00000000" w:rsidRPr="00000000" w14:paraId="00000097">
      <w:pPr>
        <w:spacing w:line="240" w:lineRule="auto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INDICAR METROS CUADRADOS TOTALES Y CONSTRUIDOS (HABILITADOS PARA USAR) </w:t>
      </w:r>
    </w:p>
    <w:p w:rsidR="00000000" w:rsidDel="00000000" w:rsidP="00000000" w:rsidRDefault="00000000" w:rsidRPr="00000000" w14:paraId="00000098">
      <w:pPr>
        <w:spacing w:line="240" w:lineRule="auto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Nombre completo</w:t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RUT </w:t>
      </w:r>
    </w:p>
    <w:p w:rsidR="00000000" w:rsidDel="00000000" w:rsidP="00000000" w:rsidRDefault="00000000" w:rsidRPr="00000000" w14:paraId="000000A3">
      <w:pPr>
        <w:spacing w:line="240" w:lineRule="auto"/>
        <w:jc w:val="both"/>
        <w:rPr/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Fecha</w:t>
      </w: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Courier New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tabs>
        <w:tab w:val="right" w:leader="none" w:pos="9214"/>
      </w:tabs>
      <w:spacing w:line="240" w:lineRule="auto"/>
      <w:ind w:right="-376"/>
      <w:jc w:val="right"/>
      <w:rPr/>
    </w:pPr>
    <w:r w:rsidDel="00000000" w:rsidR="00000000" w:rsidRPr="00000000">
      <w:rPr>
        <w:rFonts w:ascii="Cambria" w:cs="Cambria" w:eastAsia="Cambria" w:hAnsi="Cambria"/>
      </w:rPr>
      <w:drawing>
        <wp:inline distB="114300" distT="114300" distL="114300" distR="114300">
          <wp:extent cx="1370648" cy="64392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648" cy="6439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5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6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5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z3eAGO51rIeEHnWdLDubLzpAw==">CgMxLjAyCGguZ2pkZ3hzMgloLjMwajB6bGwyCWguMWZvYjl0ZTgAciExUENIYnhOTTBuRjR2dWpsVDNDWXdfVVI0OUtlTWg2LXM=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