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D4D" w:rsidRDefault="007E5912">
      <w:r>
        <w:tab/>
      </w:r>
    </w:p>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7E5912">
      <w:pPr>
        <w:pStyle w:val="Ttulo"/>
        <w:jc w:val="center"/>
        <w:rPr>
          <w:sz w:val="44"/>
          <w:szCs w:val="44"/>
        </w:rPr>
      </w:pPr>
      <w:r>
        <w:rPr>
          <w:sz w:val="44"/>
          <w:szCs w:val="44"/>
        </w:rPr>
        <w:t>PROGRAMA CONFEDERACIONES Y FEDERACIONES NACIONALES</w:t>
      </w:r>
    </w:p>
    <w:p w:rsidR="00550D4D" w:rsidRDefault="00550D4D"/>
    <w:p w:rsidR="00550D4D" w:rsidRDefault="00550D4D">
      <w:pPr>
        <w:jc w:val="center"/>
        <w:rPr>
          <w:b/>
          <w:sz w:val="44"/>
          <w:szCs w:val="44"/>
        </w:rPr>
      </w:pPr>
    </w:p>
    <w:p w:rsidR="00550D4D" w:rsidRDefault="00550D4D"/>
    <w:p w:rsidR="00550D4D" w:rsidRDefault="00550D4D"/>
    <w:p w:rsidR="00550D4D" w:rsidRDefault="007E5912">
      <w:pPr>
        <w:jc w:val="center"/>
        <w:rPr>
          <w:sz w:val="24"/>
          <w:szCs w:val="24"/>
        </w:rPr>
      </w:pPr>
      <w:r>
        <w:rPr>
          <w:noProof/>
          <w:lang w:val="en-US"/>
        </w:rPr>
        <w:drawing>
          <wp:inline distT="0" distB="0" distL="0" distR="0">
            <wp:extent cx="1943313" cy="880109"/>
            <wp:effectExtent l="0" t="0" r="0" b="0"/>
            <wp:docPr id="223"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rsidR="00550D4D" w:rsidRDefault="00550D4D"/>
    <w:p w:rsidR="00550D4D" w:rsidRDefault="00550D4D"/>
    <w:p w:rsidR="00550D4D" w:rsidRDefault="00550D4D"/>
    <w:p w:rsidR="00550D4D" w:rsidRDefault="007E5912">
      <w:pPr>
        <w:jc w:val="center"/>
        <w:rPr>
          <w:b/>
          <w:sz w:val="36"/>
          <w:szCs w:val="36"/>
        </w:rPr>
      </w:pPr>
      <w:r>
        <w:rPr>
          <w:b/>
          <w:sz w:val="36"/>
          <w:szCs w:val="36"/>
        </w:rPr>
        <w:t>2025</w:t>
      </w:r>
    </w:p>
    <w:p w:rsidR="00550D4D" w:rsidRDefault="007E5912">
      <w:r>
        <w:br w:type="page"/>
      </w:r>
    </w:p>
    <w:p w:rsidR="00550D4D" w:rsidRDefault="007E5912">
      <w:pPr>
        <w:pStyle w:val="Ttulo1"/>
        <w:numPr>
          <w:ilvl w:val="0"/>
          <w:numId w:val="12"/>
        </w:numPr>
      </w:pPr>
      <w:r>
        <w:lastRenderedPageBreak/>
        <w:t>Descripción del Programa</w:t>
      </w:r>
    </w:p>
    <w:p w:rsidR="00550D4D" w:rsidRDefault="007E5912">
      <w:pPr>
        <w:pStyle w:val="Ttulo2"/>
        <w:numPr>
          <w:ilvl w:val="1"/>
          <w:numId w:val="12"/>
        </w:numPr>
      </w:pPr>
      <w:r>
        <w:t>¿Qué es?</w:t>
      </w:r>
    </w:p>
    <w:p w:rsidR="00550D4D" w:rsidRDefault="007E5912">
      <w:r>
        <w:t xml:space="preserve">El Programa “Fortalecimiento de Confederaciones y Federaciones Nacionales”, en adelante “Gremios Nacionales”, tiene como objeto </w:t>
      </w:r>
      <w:r>
        <w:rPr>
          <w:color w:val="000000"/>
        </w:rPr>
        <w:t xml:space="preserve">fortalecer la asociatividad, y capacidad de gestión de confederaciones </w:t>
      </w:r>
      <w:r>
        <w:t>y</w:t>
      </w:r>
      <w:r>
        <w:rPr>
          <w:color w:val="000000"/>
        </w:rPr>
        <w:t xml:space="preserve"> </w:t>
      </w:r>
      <w:r>
        <w:t xml:space="preserve">federaciones cuyos socios sean micro y pequeños empresarios, gremios y cooperativas, así como también institutos auxiliares y asociaciones gremiales de carácter nacional -ya existentes en el país y que se encuentren vigentes. </w:t>
      </w:r>
    </w:p>
    <w:p w:rsidR="00550D4D" w:rsidRDefault="007E5912">
      <w:r>
        <w:t xml:space="preserve">El instrumento entregará cofinanciamiento NO superior a </w:t>
      </w:r>
      <w:r>
        <w:rPr>
          <w:b/>
        </w:rPr>
        <w:t>$20.000.000.-</w:t>
      </w:r>
      <w:r>
        <w:t xml:space="preserve"> (veinte millones de pesos por postulante), no reembolsables, destinado a desarrollar actividades que les permitan fortalecer la asociatividad, capacidad de gestión, representatividad a nivel nacional, y generar o desarrollar servicios para sus asociados, así como desarrollo de actividades que apunten a fortalecer el quehacer de gremios nacionales en el país.</w:t>
      </w:r>
    </w:p>
    <w:p w:rsidR="00550D4D" w:rsidRDefault="007E5912">
      <w:r>
        <w:t>Los postulantes deberán incluir dentro de su Plan de Trabajo al menos uno (1) de los 4 (cuatro) siguientes ámbitos, de acuerdo a los ejes estratégicos del servicio:</w:t>
      </w:r>
    </w:p>
    <w:p w:rsidR="00550D4D" w:rsidRDefault="007E5912">
      <w:pPr>
        <w:numPr>
          <w:ilvl w:val="0"/>
          <w:numId w:val="17"/>
        </w:numPr>
        <w:pBdr>
          <w:top w:val="nil"/>
          <w:left w:val="nil"/>
          <w:bottom w:val="nil"/>
          <w:right w:val="nil"/>
          <w:between w:val="nil"/>
        </w:pBdr>
        <w:spacing w:after="0"/>
        <w:ind w:left="360" w:hanging="426"/>
      </w:pPr>
      <w:r>
        <w:rPr>
          <w:b/>
          <w:color w:val="000000"/>
        </w:rPr>
        <w:t>Ámbito N°1:</w:t>
      </w:r>
      <w:r>
        <w:rPr>
          <w:color w:val="000000"/>
        </w:rPr>
        <w:t xml:space="preserve"> Asociatividad: Fortalecer los elementos asociativos inherentes a la organización, que permitan mejorar su gestión y proyección, relevando el </w:t>
      </w:r>
      <w:r>
        <w:t>rol y ayuda que prestan a las pequeñas empresas para afrontar colectiva e individualmente los desafíos y oportunidades que plantean las principales tendencias mundiales, como la innovación tecnológica, la digitalización y la automatización, el cambio climático y la sustentabilidad, las cuales están definiendo el modo en que las empresas desarrollan las actividades en todo el mundo.</w:t>
      </w:r>
    </w:p>
    <w:p w:rsidR="00550D4D" w:rsidRDefault="007E5912">
      <w:pPr>
        <w:numPr>
          <w:ilvl w:val="0"/>
          <w:numId w:val="17"/>
        </w:numPr>
        <w:pBdr>
          <w:top w:val="nil"/>
          <w:left w:val="nil"/>
          <w:bottom w:val="nil"/>
          <w:right w:val="nil"/>
          <w:between w:val="nil"/>
        </w:pBdr>
        <w:spacing w:after="0"/>
        <w:ind w:left="426" w:hanging="426"/>
      </w:pPr>
      <w:r>
        <w:rPr>
          <w:b/>
          <w:color w:val="000000"/>
        </w:rPr>
        <w:t>Ámbito N°2:</w:t>
      </w:r>
      <w:r>
        <w:rPr>
          <w:color w:val="000000"/>
        </w:rPr>
        <w:t xml:space="preserve"> </w:t>
      </w:r>
      <w:r>
        <w:t xml:space="preserve">Digitalización: Considera acciones y/o actividades que generen instancias ligadas a promover e implementar el uso de nuevas tecnologías y/o plataformas que permitan la digitalización y modernización del funcionamiento de la organización. </w:t>
      </w:r>
    </w:p>
    <w:p w:rsidR="00550D4D" w:rsidRDefault="007E5912">
      <w:pPr>
        <w:numPr>
          <w:ilvl w:val="0"/>
          <w:numId w:val="17"/>
        </w:numPr>
        <w:pBdr>
          <w:top w:val="nil"/>
          <w:left w:val="nil"/>
          <w:bottom w:val="nil"/>
          <w:right w:val="nil"/>
          <w:between w:val="nil"/>
        </w:pBdr>
        <w:spacing w:after="0"/>
        <w:ind w:left="426" w:hanging="426"/>
      </w:pPr>
      <w:r>
        <w:rPr>
          <w:b/>
          <w:color w:val="000000"/>
        </w:rPr>
        <w:t>Ámbito N°3:</w:t>
      </w:r>
      <w:r>
        <w:rPr>
          <w:color w:val="000000"/>
        </w:rPr>
        <w:t xml:space="preserve"> </w:t>
      </w:r>
      <w:r>
        <w:t xml:space="preserve">Descentralización: Tender a la detección de nuevas oportunidades de crecimiento relacionadas a la generación de mercados u oportunidades de desarrollo para el gremio y/o sus asociados en los territorios donde desarrollen actividades sus asociados, identificando tanto las posibilidades que se puedan presentar, así como también la detección de problemas sectoriales que pueda afectar el actuar del gremio y posibles ideas de solución futuras. </w:t>
      </w:r>
    </w:p>
    <w:p w:rsidR="00550D4D" w:rsidRDefault="007E5912">
      <w:pPr>
        <w:numPr>
          <w:ilvl w:val="0"/>
          <w:numId w:val="17"/>
        </w:numPr>
        <w:pBdr>
          <w:top w:val="nil"/>
          <w:left w:val="nil"/>
          <w:bottom w:val="nil"/>
          <w:right w:val="nil"/>
          <w:between w:val="nil"/>
        </w:pBdr>
        <w:spacing w:after="0"/>
        <w:ind w:left="426" w:hanging="426"/>
      </w:pPr>
      <w:r>
        <w:rPr>
          <w:b/>
          <w:color w:val="000000"/>
        </w:rPr>
        <w:t>Ámbito N°4:</w:t>
      </w:r>
      <w:r>
        <w:rPr>
          <w:color w:val="000000"/>
        </w:rPr>
        <w:t xml:space="preserve"> </w:t>
      </w:r>
      <w:r>
        <w:t xml:space="preserve">Enfoque de Género: Se incentiva la generación de acciones tendientes a promover   la participación activa de mujeres dentro de las organizaciones asociativas y el fortalecimiento de la autonomía económica y los roles de liderazgo de las socias y </w:t>
      </w:r>
      <w:proofErr w:type="spellStart"/>
      <w:r>
        <w:t>dirigentas</w:t>
      </w:r>
      <w:proofErr w:type="spellEnd"/>
      <w:r>
        <w:t xml:space="preserve"> de estas organizaciones, así como acciones con impacto en la gobernanza interna desde mirada de transversalidad de género.</w:t>
      </w:r>
    </w:p>
    <w:p w:rsidR="00550D4D" w:rsidRDefault="00550D4D">
      <w:pPr>
        <w:pBdr>
          <w:top w:val="nil"/>
          <w:left w:val="nil"/>
          <w:bottom w:val="nil"/>
          <w:right w:val="nil"/>
          <w:between w:val="nil"/>
        </w:pBdr>
        <w:spacing w:after="0"/>
        <w:ind w:left="426"/>
      </w:pPr>
    </w:p>
    <w:p w:rsidR="00550D4D" w:rsidRDefault="007E5912">
      <w:pPr>
        <w:pStyle w:val="Ttulo2"/>
        <w:numPr>
          <w:ilvl w:val="1"/>
          <w:numId w:val="12"/>
        </w:numPr>
      </w:pPr>
      <w:r>
        <w:t>¿Qué apoyo entrega Sercotec?</w:t>
      </w:r>
    </w:p>
    <w:p w:rsidR="00550D4D" w:rsidRDefault="007E5912">
      <w:r>
        <w:t xml:space="preserve">Sercotec entrega, a aquellas organizaciones que resulten beneficiadas, un subsidio no superior a </w:t>
      </w:r>
      <w:r>
        <w:rPr>
          <w:b/>
        </w:rPr>
        <w:t xml:space="preserve">$20.000.000 </w:t>
      </w:r>
      <w:r>
        <w:t>(veinte millones de pesos),</w:t>
      </w:r>
      <w:r>
        <w:rPr>
          <w:b/>
        </w:rPr>
        <w:t xml:space="preserve"> </w:t>
      </w:r>
      <w:r>
        <w:t>no reembolsable, destinado al financiamiento de un proyecto de fortalecimiento de la organización postulante.</w:t>
      </w:r>
    </w:p>
    <w:p w:rsidR="00550D4D" w:rsidRDefault="007E5912">
      <w:r>
        <w:lastRenderedPageBreak/>
        <w:t>Los seleccionados como beneficiarios ejecutarán sus proyectos siendo acompañados, supervisados y administrados por los Agentes Operadores de Sercotec (AOS) y la Gerencia de Desarrollo Asociativo.</w:t>
      </w:r>
    </w:p>
    <w:p w:rsidR="00550D4D" w:rsidRDefault="007E5912">
      <w:r>
        <w:rPr>
          <w:b/>
        </w:rPr>
        <w:t>Aporte empresarial:</w:t>
      </w:r>
      <w:r>
        <w:t xml:space="preserve"> El programa exige a las organizaciones postulantes que sus proyectos consideren un aporte mínimo en efectivo equivalente al 10% sobre el monto de cofinanciamiento solicitado, en caso de resultar beneficiado. Este aporte deberá ser entregado al AOS mediante depósito o transferencia bancaria, previo a la firma del respectivo contrato para la ejecución del proyecto en caso de resultar beneficiado.</w:t>
      </w:r>
    </w:p>
    <w:p w:rsidR="00550D4D" w:rsidRDefault="007E5912">
      <w:pPr>
        <w:pStyle w:val="Ttulo2"/>
        <w:numPr>
          <w:ilvl w:val="1"/>
          <w:numId w:val="12"/>
        </w:numPr>
      </w:pPr>
      <w:r>
        <w:t>¿A quiénes está dirigido?</w:t>
      </w:r>
    </w:p>
    <w:p w:rsidR="00550D4D" w:rsidRDefault="007E5912">
      <w:pPr>
        <w:ind w:hanging="284"/>
      </w:pPr>
      <w:r>
        <w:tab/>
        <w:t xml:space="preserve">El programa está dirigido a confederaciones y/o federaciones de micro y pequeños empresarios, gremios y cooperativas, asociaciones gremiales de carácter nacional e institutos auxiliares, que se encuentren vigentes. Se entenderá que poseen el carácter nacional aquellas organizaciones vigentes cuyos socios (federaciones, asociaciones gremiales, cooperativas, etc.) tengan domicilio en más de una región. </w:t>
      </w:r>
    </w:p>
    <w:p w:rsidR="00550D4D" w:rsidRDefault="007E5912">
      <w:pPr>
        <w:pStyle w:val="Ttulo2"/>
        <w:numPr>
          <w:ilvl w:val="1"/>
          <w:numId w:val="12"/>
        </w:numPr>
      </w:pPr>
      <w:r>
        <w:t>Requisitos para postular</w:t>
      </w:r>
    </w:p>
    <w:p w:rsidR="00550D4D" w:rsidRDefault="007E5912">
      <w:r>
        <w:t>El Agente Operador de Sercotec verificará el cumplimiento de requisitos descritos a continuación, mediante la documentación presentada por la organización postulante y/o validada por el Agente Operador de Sercotec según corresponda:</w:t>
      </w:r>
    </w:p>
    <w:p w:rsidR="00550D4D" w:rsidRDefault="007E5912">
      <w:pPr>
        <w:numPr>
          <w:ilvl w:val="0"/>
          <w:numId w:val="15"/>
        </w:numPr>
        <w:pBdr>
          <w:top w:val="nil"/>
          <w:left w:val="nil"/>
          <w:bottom w:val="nil"/>
          <w:right w:val="nil"/>
          <w:between w:val="nil"/>
        </w:pBdr>
        <w:ind w:left="426" w:hanging="426"/>
      </w:pPr>
      <w:r>
        <w:t>Acreditar ser una de las organizaciones del punto 1.3 mediante certificado de vigencia emitido por el órgano fiscalizador competente</w:t>
      </w:r>
      <w:r>
        <w:rPr>
          <w:vertAlign w:val="superscript"/>
        </w:rPr>
        <w:footnoteReference w:id="1"/>
      </w:r>
      <w:r>
        <w:t xml:space="preserve"> (División de Asociatividad y Cooperativas del Ministerio de Economía, Fomento y Turismo) </w:t>
      </w:r>
    </w:p>
    <w:p w:rsidR="00550D4D" w:rsidRDefault="007E5912">
      <w:pPr>
        <w:numPr>
          <w:ilvl w:val="0"/>
          <w:numId w:val="15"/>
        </w:numPr>
        <w:pBdr>
          <w:top w:val="nil"/>
          <w:left w:val="nil"/>
          <w:bottom w:val="nil"/>
          <w:right w:val="nil"/>
          <w:between w:val="nil"/>
        </w:pBdr>
        <w:ind w:left="426" w:hanging="426"/>
      </w:pPr>
      <w:r>
        <w:rPr>
          <w:color w:val="000000"/>
        </w:rPr>
        <w:t xml:space="preserve">Tener rut ante el Servicio de Impuestos Internos (SII) </w:t>
      </w:r>
    </w:p>
    <w:p w:rsidR="00550D4D" w:rsidRDefault="007E5912">
      <w:pPr>
        <w:numPr>
          <w:ilvl w:val="0"/>
          <w:numId w:val="15"/>
        </w:numPr>
        <w:pBdr>
          <w:top w:val="nil"/>
          <w:left w:val="nil"/>
          <w:bottom w:val="nil"/>
          <w:right w:val="nil"/>
          <w:between w:val="nil"/>
        </w:pBdr>
        <w:spacing w:after="0"/>
        <w:ind w:left="426" w:hanging="426"/>
      </w:pPr>
      <w:r>
        <w:rPr>
          <w:color w:val="000000"/>
        </w:rPr>
        <w:t>Ingresar la postulación, en tiempo y forma,</w:t>
      </w:r>
      <w:r>
        <w:t xml:space="preserve"> de acuerdo a lo indicado en las presentes bases</w:t>
      </w:r>
      <w:r>
        <w:rPr>
          <w:color w:val="000000"/>
        </w:rPr>
        <w:t xml:space="preserve">. </w:t>
      </w:r>
    </w:p>
    <w:p w:rsidR="00550D4D" w:rsidRDefault="007E5912">
      <w:pPr>
        <w:pBdr>
          <w:top w:val="nil"/>
          <w:left w:val="nil"/>
          <w:bottom w:val="nil"/>
          <w:right w:val="nil"/>
          <w:between w:val="nil"/>
        </w:pBdr>
        <w:spacing w:after="0" w:line="240" w:lineRule="auto"/>
      </w:pPr>
      <w:r>
        <w:br/>
        <w:t>Los medios de verificación de los requisitos antes señalados se encuentran en el Anexo 1.</w:t>
      </w:r>
    </w:p>
    <w:p w:rsidR="00550D4D" w:rsidRDefault="00550D4D">
      <w:pPr>
        <w:pBdr>
          <w:top w:val="nil"/>
          <w:left w:val="nil"/>
          <w:bottom w:val="nil"/>
          <w:right w:val="nil"/>
          <w:between w:val="nil"/>
        </w:pBdr>
        <w:spacing w:after="0" w:line="240" w:lineRule="auto"/>
      </w:pPr>
    </w:p>
    <w:p w:rsidR="00550D4D" w:rsidRDefault="007E5912">
      <w:pPr>
        <w:pBdr>
          <w:top w:val="nil"/>
          <w:left w:val="nil"/>
          <w:bottom w:val="nil"/>
          <w:right w:val="nil"/>
          <w:between w:val="nil"/>
        </w:pBdr>
        <w:spacing w:after="0" w:line="240" w:lineRule="auto"/>
        <w:rPr>
          <w:b/>
        </w:rPr>
      </w:pPr>
      <w:r>
        <w:rPr>
          <w:b/>
        </w:rPr>
        <w:t>En el caso de resultar seleccionada, la organización deberá acreditar estar legalmente constituida y con directorio vigente, previo a la firma de contrato.</w:t>
      </w:r>
    </w:p>
    <w:p w:rsidR="00550D4D" w:rsidRDefault="007E5912">
      <w:pPr>
        <w:pStyle w:val="Ttulo2"/>
        <w:numPr>
          <w:ilvl w:val="1"/>
          <w:numId w:val="12"/>
        </w:numPr>
      </w:pPr>
      <w:r>
        <w:t>No podrán acceder a este instrumento quienes se encuentren en cualquiera de las siguientes situaciones:</w:t>
      </w:r>
    </w:p>
    <w:p w:rsidR="00550D4D" w:rsidRDefault="007E5912">
      <w:pPr>
        <w:numPr>
          <w:ilvl w:val="0"/>
          <w:numId w:val="3"/>
        </w:numPr>
        <w:pBdr>
          <w:top w:val="nil"/>
          <w:left w:val="nil"/>
          <w:bottom w:val="nil"/>
          <w:right w:val="nil"/>
          <w:between w:val="nil"/>
        </w:pBdr>
        <w:spacing w:after="0" w:line="240" w:lineRule="auto"/>
        <w:rPr>
          <w:color w:val="000000"/>
        </w:rPr>
      </w:pPr>
      <w:r>
        <w:rPr>
          <w:color w:val="000000"/>
        </w:rPr>
        <w:t>Las personas jurídicas que tengan vigente o celebren contratos de prestación de servicios con el Servicio de Cooperación Técnica, o con el Agente Operador a cargo de la convocatoria, o con quienes participen en la asignación de recursos correspondientes a la respectiva convocatoria.</w:t>
      </w:r>
    </w:p>
    <w:p w:rsidR="00550D4D" w:rsidRDefault="007E5912">
      <w:pPr>
        <w:numPr>
          <w:ilvl w:val="0"/>
          <w:numId w:val="3"/>
        </w:numPr>
        <w:pBdr>
          <w:top w:val="nil"/>
          <w:left w:val="nil"/>
          <w:bottom w:val="nil"/>
          <w:right w:val="nil"/>
          <w:between w:val="nil"/>
        </w:pBdr>
        <w:spacing w:after="0" w:line="240" w:lineRule="auto"/>
        <w:rPr>
          <w:color w:val="000000"/>
        </w:rPr>
      </w:pPr>
      <w:r>
        <w:rPr>
          <w:color w:val="000000"/>
        </w:rPr>
        <w:t xml:space="preserve">Aquellas personas jurídicas que se encuentren en cualquiera otra circunstancia que implique un conflicto de interés, incluso potencial, y que, en general, afecte el principio de probidad, según </w:t>
      </w:r>
      <w:r>
        <w:rPr>
          <w:color w:val="000000"/>
        </w:rPr>
        <w:lastRenderedPageBreak/>
        <w:t>determine el Servicio de Cooperación Técnica, en cualquier etapa del Programa, aún con posterioridad a la selección.</w:t>
      </w:r>
    </w:p>
    <w:p w:rsidR="00550D4D" w:rsidRDefault="007E5912">
      <w:pPr>
        <w:numPr>
          <w:ilvl w:val="0"/>
          <w:numId w:val="3"/>
        </w:numPr>
        <w:pBdr>
          <w:top w:val="nil"/>
          <w:left w:val="nil"/>
          <w:bottom w:val="nil"/>
          <w:right w:val="nil"/>
          <w:between w:val="nil"/>
        </w:pBdr>
        <w:spacing w:after="0" w:line="240" w:lineRule="auto"/>
        <w:rPr>
          <w:color w:val="000000"/>
        </w:rPr>
      </w:pPr>
      <w:bookmarkStart w:id="0" w:name="_heading=h.gjdgxs" w:colFirst="0" w:colLast="0"/>
      <w:bookmarkEnd w:id="0"/>
      <w:r>
        <w:rPr>
          <w:color w:val="000000"/>
        </w:rPr>
        <w:t xml:space="preserve">Las personas jurídicas sobre las cuales se haya dictado Resolución de Liquidación en un proceso concursal de liquidación o si transcurriera el plazo de protección financiera concursal una vez dictada la resolución de Reorganización o resolución de Reorganización Simplificada, en un Procedimiento Concursal de Reorganización, o si éste cayere en estado de notoria insolvencia, en cualquier etapa del Programa, aún con posterioridad a la selección. </w:t>
      </w:r>
    </w:p>
    <w:p w:rsidR="00550D4D" w:rsidRDefault="007E5912">
      <w:pPr>
        <w:numPr>
          <w:ilvl w:val="0"/>
          <w:numId w:val="3"/>
        </w:numPr>
        <w:pBdr>
          <w:top w:val="nil"/>
          <w:left w:val="nil"/>
          <w:bottom w:val="nil"/>
          <w:right w:val="nil"/>
          <w:between w:val="nil"/>
        </w:pBdr>
        <w:spacing w:after="0"/>
      </w:pPr>
      <w:r>
        <w:rPr>
          <w:color w:val="000000"/>
        </w:rPr>
        <w:t>Aquellas en que uno de los socios, ejerza un cargo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w:t>
      </w:r>
    </w:p>
    <w:p w:rsidR="00550D4D" w:rsidRDefault="007E5912">
      <w:pPr>
        <w:pStyle w:val="Ttulo2"/>
        <w:ind w:left="284"/>
      </w:pPr>
      <w:r>
        <w:t>1.6. ¿Qué financia este programa?</w:t>
      </w:r>
    </w:p>
    <w:p w:rsidR="00550D4D" w:rsidRDefault="007E5912">
      <w:r>
        <w:t>A continuación, se detallan los ítems de gastos financiables de este programa, los cuales deben tener directa relación con los ámbitos identificados en el punto 1 de estas bases:</w:t>
      </w:r>
    </w:p>
    <w:p w:rsidR="00550D4D" w:rsidRDefault="007E5912">
      <w:pPr>
        <w:numPr>
          <w:ilvl w:val="0"/>
          <w:numId w:val="4"/>
        </w:numPr>
        <w:pBdr>
          <w:top w:val="nil"/>
          <w:left w:val="nil"/>
          <w:bottom w:val="nil"/>
          <w:right w:val="nil"/>
          <w:between w:val="nil"/>
        </w:pBdr>
        <w:spacing w:after="0" w:line="276" w:lineRule="auto"/>
      </w:pPr>
      <w:r>
        <w:rPr>
          <w:color w:val="000000"/>
        </w:rPr>
        <w:t>Asistencia técnica y Asesoría en gestión</w:t>
      </w:r>
    </w:p>
    <w:p w:rsidR="00550D4D" w:rsidRDefault="007E5912">
      <w:pPr>
        <w:numPr>
          <w:ilvl w:val="0"/>
          <w:numId w:val="4"/>
        </w:numPr>
        <w:pBdr>
          <w:top w:val="nil"/>
          <w:left w:val="nil"/>
          <w:bottom w:val="nil"/>
          <w:right w:val="nil"/>
          <w:between w:val="nil"/>
        </w:pBdr>
        <w:spacing w:after="0" w:line="276" w:lineRule="auto"/>
      </w:pPr>
      <w:r>
        <w:rPr>
          <w:color w:val="000000"/>
        </w:rPr>
        <w:t>Capacitaciones</w:t>
      </w:r>
    </w:p>
    <w:p w:rsidR="00550D4D" w:rsidRDefault="007E5912">
      <w:pPr>
        <w:numPr>
          <w:ilvl w:val="0"/>
          <w:numId w:val="4"/>
        </w:numPr>
        <w:pBdr>
          <w:top w:val="nil"/>
          <w:left w:val="nil"/>
          <w:bottom w:val="nil"/>
          <w:right w:val="nil"/>
          <w:between w:val="nil"/>
        </w:pBdr>
        <w:spacing w:after="0" w:line="276" w:lineRule="auto"/>
      </w:pPr>
      <w:r>
        <w:rPr>
          <w:color w:val="000000"/>
        </w:rPr>
        <w:t>Ferias, exposiciones y eventos</w:t>
      </w:r>
    </w:p>
    <w:p w:rsidR="00550D4D" w:rsidRDefault="007E5912">
      <w:pPr>
        <w:numPr>
          <w:ilvl w:val="0"/>
          <w:numId w:val="4"/>
        </w:numPr>
        <w:pBdr>
          <w:top w:val="nil"/>
          <w:left w:val="nil"/>
          <w:bottom w:val="nil"/>
          <w:right w:val="nil"/>
          <w:between w:val="nil"/>
        </w:pBdr>
        <w:spacing w:after="0" w:line="276" w:lineRule="auto"/>
      </w:pPr>
      <w:r>
        <w:rPr>
          <w:color w:val="000000"/>
        </w:rPr>
        <w:t>Misiones comerciales y/o tecnológicas, visitas y pasantías</w:t>
      </w:r>
    </w:p>
    <w:p w:rsidR="00550D4D" w:rsidRDefault="007E5912">
      <w:pPr>
        <w:numPr>
          <w:ilvl w:val="0"/>
          <w:numId w:val="4"/>
        </w:numPr>
        <w:pBdr>
          <w:top w:val="nil"/>
          <w:left w:val="nil"/>
          <w:bottom w:val="nil"/>
          <w:right w:val="nil"/>
          <w:between w:val="nil"/>
        </w:pBdr>
        <w:spacing w:after="0" w:line="276" w:lineRule="auto"/>
      </w:pPr>
      <w:r>
        <w:rPr>
          <w:color w:val="000000"/>
        </w:rPr>
        <w:t>Estudios, catastros y evaluaciones</w:t>
      </w:r>
    </w:p>
    <w:p w:rsidR="00550D4D" w:rsidRDefault="007E5912">
      <w:pPr>
        <w:numPr>
          <w:ilvl w:val="0"/>
          <w:numId w:val="4"/>
        </w:numPr>
        <w:pBdr>
          <w:top w:val="nil"/>
          <w:left w:val="nil"/>
          <w:bottom w:val="nil"/>
          <w:right w:val="nil"/>
          <w:between w:val="nil"/>
        </w:pBdr>
        <w:spacing w:after="0" w:line="276" w:lineRule="auto"/>
      </w:pPr>
      <w:r>
        <w:rPr>
          <w:color w:val="000000"/>
        </w:rPr>
        <w:t>Acciones de marketing, promoción, publicidad y difusión</w:t>
      </w:r>
    </w:p>
    <w:p w:rsidR="00550D4D" w:rsidRDefault="007E5912">
      <w:pPr>
        <w:numPr>
          <w:ilvl w:val="0"/>
          <w:numId w:val="4"/>
        </w:numPr>
        <w:pBdr>
          <w:top w:val="nil"/>
          <w:left w:val="nil"/>
          <w:bottom w:val="nil"/>
          <w:right w:val="nil"/>
          <w:between w:val="nil"/>
        </w:pBdr>
        <w:spacing w:after="0" w:line="276" w:lineRule="auto"/>
      </w:pPr>
      <w:r>
        <w:rPr>
          <w:color w:val="000000"/>
        </w:rPr>
        <w:t>Activos fijos e intangibles</w:t>
      </w:r>
    </w:p>
    <w:p w:rsidR="00550D4D" w:rsidRDefault="007E5912">
      <w:pPr>
        <w:numPr>
          <w:ilvl w:val="0"/>
          <w:numId w:val="4"/>
        </w:numPr>
        <w:pBdr>
          <w:top w:val="nil"/>
          <w:left w:val="nil"/>
          <w:bottom w:val="nil"/>
          <w:right w:val="nil"/>
          <w:between w:val="nil"/>
        </w:pBdr>
        <w:spacing w:after="0" w:line="276" w:lineRule="auto"/>
      </w:pPr>
      <w:r>
        <w:rPr>
          <w:color w:val="000000"/>
        </w:rPr>
        <w:t>Habilitación de infraestructura</w:t>
      </w:r>
    </w:p>
    <w:p w:rsidR="00550D4D" w:rsidRDefault="007E5912">
      <w:pPr>
        <w:numPr>
          <w:ilvl w:val="0"/>
          <w:numId w:val="4"/>
        </w:numPr>
        <w:pBdr>
          <w:top w:val="nil"/>
          <w:left w:val="nil"/>
          <w:bottom w:val="nil"/>
          <w:right w:val="nil"/>
          <w:between w:val="nil"/>
        </w:pBdr>
        <w:spacing w:after="0" w:line="276" w:lineRule="auto"/>
      </w:pPr>
      <w:r>
        <w:rPr>
          <w:color w:val="000000"/>
        </w:rPr>
        <w:t>Remuneraciones y honorarios</w:t>
      </w:r>
    </w:p>
    <w:p w:rsidR="00550D4D" w:rsidRDefault="007E5912">
      <w:pPr>
        <w:numPr>
          <w:ilvl w:val="0"/>
          <w:numId w:val="4"/>
        </w:numPr>
        <w:pBdr>
          <w:top w:val="nil"/>
          <w:left w:val="nil"/>
          <w:bottom w:val="nil"/>
          <w:right w:val="nil"/>
          <w:between w:val="nil"/>
        </w:pBdr>
        <w:spacing w:after="0" w:line="276" w:lineRule="auto"/>
      </w:pPr>
      <w:r>
        <w:rPr>
          <w:color w:val="000000"/>
        </w:rPr>
        <w:t>Arriendo</w:t>
      </w:r>
    </w:p>
    <w:p w:rsidR="00550D4D" w:rsidRDefault="007E5912">
      <w:pPr>
        <w:numPr>
          <w:ilvl w:val="0"/>
          <w:numId w:val="4"/>
        </w:numPr>
        <w:pBdr>
          <w:top w:val="nil"/>
          <w:left w:val="nil"/>
          <w:bottom w:val="nil"/>
          <w:right w:val="nil"/>
          <w:between w:val="nil"/>
        </w:pBdr>
        <w:spacing w:after="0" w:line="276" w:lineRule="auto"/>
      </w:pPr>
      <w:r>
        <w:rPr>
          <w:color w:val="000000"/>
        </w:rPr>
        <w:t xml:space="preserve">Materias Primas e insumos </w:t>
      </w:r>
    </w:p>
    <w:p w:rsidR="00550D4D" w:rsidRDefault="007E5912">
      <w:pPr>
        <w:numPr>
          <w:ilvl w:val="0"/>
          <w:numId w:val="4"/>
        </w:numPr>
        <w:pBdr>
          <w:top w:val="nil"/>
          <w:left w:val="nil"/>
          <w:bottom w:val="nil"/>
          <w:right w:val="nil"/>
          <w:between w:val="nil"/>
        </w:pBdr>
        <w:spacing w:after="0" w:line="276" w:lineRule="auto"/>
      </w:pPr>
      <w:r>
        <w:rPr>
          <w:color w:val="000000"/>
        </w:rPr>
        <w:t>Servicios y consumos generales</w:t>
      </w:r>
      <w:r>
        <w:rPr>
          <w:noProof/>
          <w:lang w:val="en-US"/>
        </w:rPr>
        <mc:AlternateContent>
          <mc:Choice Requires="wps">
            <w:drawing>
              <wp:anchor distT="45720" distB="45720" distL="114300" distR="114300" simplePos="0" relativeHeight="251658240" behindDoc="0" locked="0" layoutInCell="1" hidden="0" allowOverlap="1">
                <wp:simplePos x="0" y="0"/>
                <wp:positionH relativeFrom="column">
                  <wp:posOffset>-25399</wp:posOffset>
                </wp:positionH>
                <wp:positionV relativeFrom="paragraph">
                  <wp:posOffset>439420</wp:posOffset>
                </wp:positionV>
                <wp:extent cx="5689600" cy="838835"/>
                <wp:effectExtent l="0" t="0" r="0" b="0"/>
                <wp:wrapSquare wrapText="bothSides" distT="45720" distB="45720" distL="114300" distR="114300"/>
                <wp:docPr id="221" name="Rectángulo 221"/>
                <wp:cNvGraphicFramePr/>
                <a:graphic xmlns:a="http://schemas.openxmlformats.org/drawingml/2006/main">
                  <a:graphicData uri="http://schemas.microsoft.com/office/word/2010/wordprocessingShape">
                    <wps:wsp>
                      <wps:cNvSpPr/>
                      <wps:spPr>
                        <a:xfrm>
                          <a:off x="2520250" y="3379633"/>
                          <a:ext cx="5651500" cy="8007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rsidR="007E5912" w:rsidRDefault="007E5912">
                            <w:pPr>
                              <w:spacing w:line="258" w:lineRule="auto"/>
                              <w:textDirection w:val="btLr"/>
                            </w:pPr>
                            <w:r>
                              <w:rPr>
                                <w:b/>
                                <w:color w:val="000000"/>
                              </w:rPr>
                              <w:t>NOTA 1:</w:t>
                            </w:r>
                          </w:p>
                          <w:p w:rsidR="007E5912" w:rsidRDefault="007E5912">
                            <w:pPr>
                              <w:spacing w:line="258" w:lineRule="auto"/>
                              <w:textDirection w:val="btLr"/>
                            </w:pPr>
                            <w:r>
                              <w:rPr>
                                <w:color w:val="000000"/>
                              </w:rPr>
                              <w:t>Los financiamientos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anchor>
            </w:drawing>
          </mc:Choice>
          <mc:Fallback>
            <w:pict>
              <v:rect id="Rectángulo 221" o:spid="_x0000_s1026" style="position:absolute;left:0;text-align:left;margin-left:-2pt;margin-top:34.6pt;width:448pt;height:66.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" fillcolor="#c4e0b2" strokeweight="1pt">
                <v:stroke startarrowwidth="narrow" startarrowlength="short" endarrowwidth="narrow" endarrowlength="short"/>
                <v:textbox inset="2.53958mm,1.2694mm,2.53958mm,1.2694mm">
                  <w:txbxContent>
                    <w:p w:rsidR="007E5912" w:rsidRDefault="007E5912">
                      <w:pPr>
                        <w:spacing w:line="258" w:lineRule="auto"/>
                        <w:textDirection w:val="btLr"/>
                      </w:pPr>
                      <w:r>
                        <w:rPr>
                          <w:b/>
                          <w:color w:val="000000"/>
                        </w:rPr>
                        <w:t>NOTA 1:</w:t>
                      </w:r>
                    </w:p>
                    <w:p w:rsidR="007E5912" w:rsidRDefault="007E5912">
                      <w:pPr>
                        <w:spacing w:line="258" w:lineRule="auto"/>
                        <w:textDirection w:val="btLr"/>
                      </w:pPr>
                      <w:r>
                        <w:rPr>
                          <w:color w:val="000000"/>
                        </w:rPr>
                        <w:t>Los financiamientos de elementos correspondientes al ítem Capital de Trabajo se considerarán con fecha posterior a la firma de contrato.</w:t>
                      </w:r>
                    </w:p>
                  </w:txbxContent>
                </v:textbox>
                <w10:wrap type="square"/>
              </v:rect>
            </w:pict>
          </mc:Fallback>
        </mc:AlternateContent>
      </w:r>
    </w:p>
    <w:p w:rsidR="00550D4D" w:rsidRDefault="007E5912">
      <w:pPr>
        <w:spacing w:before="240" w:after="0" w:line="264" w:lineRule="auto"/>
      </w:pPr>
      <w:r>
        <w:t>Si el ítem de gasto postulado no presenta relación con los objetivos del programa, se afectará la evaluación de la postulación, de acuerdo a los criterios establecidos en el punto 3 de las bases.</w:t>
      </w:r>
      <w:r>
        <w:br/>
      </w:r>
    </w:p>
    <w:p w:rsidR="00550D4D" w:rsidRDefault="007E5912">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Jurado Nacional, siempre y cuando dichas actividades tengan relación con el proyecto y no estén restringidas de acuerdo al Procedimiento de Rendiciones de Sercotec vigente.</w:t>
      </w:r>
    </w:p>
    <w:p w:rsidR="00550D4D" w:rsidRDefault="007E5912">
      <w:pPr>
        <w:pStyle w:val="Ttulo1"/>
      </w:pPr>
      <w:r>
        <w:lastRenderedPageBreak/>
        <w:t>2. Postulación</w:t>
      </w:r>
    </w:p>
    <w:p w:rsidR="00550D4D" w:rsidRDefault="007E5912">
      <w:pPr>
        <w:spacing w:after="0"/>
      </w:pPr>
      <w:r>
        <w:t xml:space="preserve">Para acceder al programa, la organización deberá completar un formulario de postulación, el cual estará disponible en </w:t>
      </w:r>
      <w:hyperlink r:id="rId9">
        <w:r>
          <w:rPr>
            <w:color w:val="0563C1"/>
            <w:u w:val="single"/>
          </w:rPr>
          <w:t>https://www.sercotec.cl</w:t>
        </w:r>
      </w:hyperlink>
      <w:r>
        <w:rPr>
          <w:color w:val="0563C1"/>
          <w:u w:val="single"/>
        </w:rPr>
        <w:t xml:space="preserve"> </w:t>
      </w:r>
      <w:r>
        <w:t>y adjuntar la documentación que allí se solicita.</w:t>
      </w:r>
    </w:p>
    <w:p w:rsidR="00550D4D" w:rsidRDefault="007E5912">
      <w:pPr>
        <w:pStyle w:val="Ttulo2"/>
        <w:ind w:left="284"/>
      </w:pPr>
      <w:bookmarkStart w:id="1" w:name="_heading=h.5a1t1uw6q1ej" w:colFirst="0" w:colLast="0"/>
      <w:bookmarkEnd w:id="1"/>
      <w:r>
        <w:t>2.1 Plazo de postulación</w:t>
      </w:r>
    </w:p>
    <w:p w:rsidR="00550D4D" w:rsidRDefault="007E5912">
      <w:r>
        <w:t>El plazo para recibir las postulaciones es el siguiente:</w:t>
      </w:r>
    </w:p>
    <w:tbl>
      <w:tblPr>
        <w:tblStyle w:val="affffffff7"/>
        <w:tblW w:w="87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1635"/>
        <w:gridCol w:w="2385"/>
        <w:gridCol w:w="2700"/>
      </w:tblGrid>
      <w:tr w:rsidR="00550D4D">
        <w:trPr>
          <w:jc w:val="center"/>
        </w:trPr>
        <w:tc>
          <w:tcPr>
            <w:tcW w:w="2025" w:type="dxa"/>
            <w:shd w:val="clear" w:color="auto" w:fill="C5E0B3"/>
          </w:tcPr>
          <w:p w:rsidR="00550D4D" w:rsidRDefault="007E5912">
            <w:pPr>
              <w:jc w:val="center"/>
              <w:rPr>
                <w:rFonts w:ascii="Calibri" w:eastAsia="Calibri" w:hAnsi="Calibri" w:cs="Calibri"/>
                <w:b/>
              </w:rPr>
            </w:pPr>
            <w:r>
              <w:rPr>
                <w:rFonts w:ascii="Calibri" w:eastAsia="Calibri" w:hAnsi="Calibri" w:cs="Calibri"/>
                <w:b/>
              </w:rPr>
              <w:t>Postulación</w:t>
            </w:r>
          </w:p>
        </w:tc>
        <w:tc>
          <w:tcPr>
            <w:tcW w:w="1635" w:type="dxa"/>
            <w:shd w:val="clear" w:color="auto" w:fill="C5E0B3"/>
          </w:tcPr>
          <w:p w:rsidR="00550D4D" w:rsidRDefault="007E5912">
            <w:pPr>
              <w:jc w:val="center"/>
              <w:rPr>
                <w:rFonts w:ascii="Calibri" w:eastAsia="Calibri" w:hAnsi="Calibri" w:cs="Calibri"/>
                <w:b/>
              </w:rPr>
            </w:pPr>
            <w:r>
              <w:rPr>
                <w:rFonts w:ascii="Calibri" w:eastAsia="Calibri" w:hAnsi="Calibri" w:cs="Calibri"/>
                <w:b/>
              </w:rPr>
              <w:t>Día</w:t>
            </w:r>
          </w:p>
        </w:tc>
        <w:tc>
          <w:tcPr>
            <w:tcW w:w="2385" w:type="dxa"/>
            <w:shd w:val="clear" w:color="auto" w:fill="C5E0B3"/>
          </w:tcPr>
          <w:p w:rsidR="00550D4D" w:rsidRDefault="007E5912">
            <w:pPr>
              <w:jc w:val="center"/>
              <w:rPr>
                <w:rFonts w:ascii="Calibri" w:eastAsia="Calibri" w:hAnsi="Calibri" w:cs="Calibri"/>
                <w:b/>
              </w:rPr>
            </w:pPr>
            <w:r>
              <w:rPr>
                <w:rFonts w:ascii="Calibri" w:eastAsia="Calibri" w:hAnsi="Calibri" w:cs="Calibri"/>
                <w:b/>
              </w:rPr>
              <w:t>Mes</w:t>
            </w:r>
          </w:p>
        </w:tc>
        <w:tc>
          <w:tcPr>
            <w:tcW w:w="2700" w:type="dxa"/>
            <w:shd w:val="clear" w:color="auto" w:fill="C5E0B3"/>
          </w:tcPr>
          <w:p w:rsidR="00550D4D" w:rsidRDefault="007E5912">
            <w:pPr>
              <w:jc w:val="center"/>
              <w:rPr>
                <w:rFonts w:ascii="Calibri" w:eastAsia="Calibri" w:hAnsi="Calibri" w:cs="Calibri"/>
                <w:b/>
              </w:rPr>
            </w:pPr>
            <w:r>
              <w:rPr>
                <w:rFonts w:ascii="Calibri" w:eastAsia="Calibri" w:hAnsi="Calibri" w:cs="Calibri"/>
                <w:b/>
              </w:rPr>
              <w:t>Hora Continental</w:t>
            </w:r>
          </w:p>
        </w:tc>
      </w:tr>
      <w:tr w:rsidR="00550D4D">
        <w:trPr>
          <w:jc w:val="center"/>
        </w:trPr>
        <w:tc>
          <w:tcPr>
            <w:tcW w:w="2025" w:type="dxa"/>
            <w:vAlign w:val="center"/>
          </w:tcPr>
          <w:p w:rsidR="00550D4D" w:rsidRDefault="007E5912">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Inicio Postulación</w:t>
            </w:r>
          </w:p>
        </w:tc>
        <w:tc>
          <w:tcPr>
            <w:tcW w:w="1635" w:type="dxa"/>
            <w:vAlign w:val="center"/>
          </w:tcPr>
          <w:p w:rsidR="00550D4D" w:rsidRDefault="007E5912">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04</w:t>
            </w:r>
          </w:p>
        </w:tc>
        <w:tc>
          <w:tcPr>
            <w:tcW w:w="2385" w:type="dxa"/>
            <w:vAlign w:val="center"/>
          </w:tcPr>
          <w:p w:rsidR="00550D4D" w:rsidRDefault="007E5912">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 xml:space="preserve">junio </w:t>
            </w:r>
          </w:p>
        </w:tc>
        <w:tc>
          <w:tcPr>
            <w:tcW w:w="2700" w:type="dxa"/>
            <w:vAlign w:val="center"/>
          </w:tcPr>
          <w:p w:rsidR="00550D4D" w:rsidRDefault="007E5912">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15:00</w:t>
            </w:r>
          </w:p>
        </w:tc>
      </w:tr>
      <w:tr w:rsidR="00550D4D">
        <w:trPr>
          <w:jc w:val="center"/>
        </w:trPr>
        <w:tc>
          <w:tcPr>
            <w:tcW w:w="2025" w:type="dxa"/>
            <w:vAlign w:val="center"/>
          </w:tcPr>
          <w:p w:rsidR="00550D4D" w:rsidRDefault="007E5912">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Cierre Postulación</w:t>
            </w:r>
          </w:p>
        </w:tc>
        <w:tc>
          <w:tcPr>
            <w:tcW w:w="1635" w:type="dxa"/>
            <w:shd w:val="clear" w:color="auto" w:fill="auto"/>
            <w:vAlign w:val="center"/>
          </w:tcPr>
          <w:p w:rsidR="00550D4D" w:rsidRDefault="007E5912">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03</w:t>
            </w:r>
          </w:p>
        </w:tc>
        <w:tc>
          <w:tcPr>
            <w:tcW w:w="2385" w:type="dxa"/>
            <w:shd w:val="clear" w:color="auto" w:fill="auto"/>
            <w:vAlign w:val="center"/>
          </w:tcPr>
          <w:p w:rsidR="00550D4D" w:rsidRDefault="007E5912">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 xml:space="preserve">julio </w:t>
            </w:r>
          </w:p>
        </w:tc>
        <w:tc>
          <w:tcPr>
            <w:tcW w:w="2700" w:type="dxa"/>
            <w:vAlign w:val="center"/>
          </w:tcPr>
          <w:p w:rsidR="00550D4D" w:rsidRDefault="007E5912">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15:00</w:t>
            </w:r>
          </w:p>
        </w:tc>
      </w:tr>
    </w:tbl>
    <w:p w:rsidR="00550D4D" w:rsidRDefault="007E5912">
      <w:pPr>
        <w:pStyle w:val="Ttulo2"/>
        <w:ind w:left="284"/>
      </w:pPr>
      <w:r>
        <w:t>2.2 Pasos para postular</w:t>
      </w:r>
    </w:p>
    <w:p w:rsidR="00550D4D" w:rsidRDefault="007E5912">
      <w:pPr>
        <w:numPr>
          <w:ilvl w:val="3"/>
          <w:numId w:val="8"/>
        </w:numPr>
        <w:pBdr>
          <w:top w:val="nil"/>
          <w:left w:val="nil"/>
          <w:bottom w:val="nil"/>
          <w:right w:val="nil"/>
          <w:between w:val="nil"/>
        </w:pBdr>
        <w:spacing w:after="0"/>
        <w:ind w:left="426" w:hanging="426"/>
      </w:pPr>
      <w:r>
        <w:rPr>
          <w:color w:val="000000"/>
        </w:rPr>
        <w:t xml:space="preserve">Descargar y leer las bases de convocatoria y anexos correspondientes, disponibles en la página web de Sercotec: </w:t>
      </w:r>
      <w:hyperlink r:id="rId10">
        <w:r>
          <w:rPr>
            <w:color w:val="0563C1"/>
            <w:u w:val="single"/>
          </w:rPr>
          <w:t>https://www.sercotec.cl/gremios-nacionales/</w:t>
        </w:r>
      </w:hyperlink>
      <w:r>
        <w:rPr>
          <w:color w:val="000000"/>
        </w:rPr>
        <w:t>.</w:t>
      </w:r>
    </w:p>
    <w:p w:rsidR="00550D4D" w:rsidRDefault="007E5912">
      <w:pPr>
        <w:numPr>
          <w:ilvl w:val="3"/>
          <w:numId w:val="8"/>
        </w:numPr>
        <w:pBdr>
          <w:top w:val="nil"/>
          <w:left w:val="nil"/>
          <w:bottom w:val="nil"/>
          <w:right w:val="nil"/>
          <w:between w:val="nil"/>
        </w:pBdr>
        <w:spacing w:after="0"/>
        <w:ind w:left="426" w:hanging="426"/>
      </w:pPr>
      <w:r>
        <w:rPr>
          <w:color w:val="000000"/>
        </w:rPr>
        <w:t xml:space="preserve">Registro en el portal de Sercotec del </w:t>
      </w:r>
      <w:r>
        <w:rPr>
          <w:b/>
          <w:color w:val="000000"/>
          <w:sz w:val="24"/>
          <w:szCs w:val="24"/>
          <w:u w:val="single"/>
        </w:rPr>
        <w:t>representante legal de la organización</w:t>
      </w:r>
      <w:r>
        <w:rPr>
          <w:color w:val="000000"/>
          <w:sz w:val="24"/>
          <w:szCs w:val="24"/>
        </w:rPr>
        <w:t xml:space="preserve"> </w:t>
      </w:r>
      <w:r>
        <w:rPr>
          <w:color w:val="000000"/>
        </w:rPr>
        <w:t xml:space="preserve">y registrar en “Mis Organizaciones en el registro de clientes de Sercotec”, según corresponda. </w:t>
      </w:r>
    </w:p>
    <w:p w:rsidR="00550D4D" w:rsidRDefault="007E5912">
      <w:pPr>
        <w:numPr>
          <w:ilvl w:val="3"/>
          <w:numId w:val="8"/>
        </w:numPr>
        <w:pBdr>
          <w:top w:val="nil"/>
          <w:left w:val="nil"/>
          <w:bottom w:val="nil"/>
          <w:right w:val="nil"/>
          <w:between w:val="nil"/>
        </w:pBdr>
        <w:ind w:left="426" w:hanging="426"/>
      </w:pPr>
      <w:r>
        <w:rPr>
          <w:color w:val="000000"/>
        </w:rPr>
        <w:t>Completar y enviar el formulario de postulación con los documentos adjuntos a través del sitio web de Sercotec, cumpliendo con las condiciones y restricciones de financiamiento descritas en estas bases de convocatoria y anexos.</w:t>
      </w:r>
    </w:p>
    <w:p w:rsidR="00550D4D" w:rsidRDefault="007E5912">
      <w:pPr>
        <w:pStyle w:val="Ttulo2"/>
        <w:ind w:left="284"/>
      </w:pPr>
      <w:r>
        <w:t>2.3. ¿Qué NO financia?</w:t>
      </w:r>
    </w:p>
    <w:p w:rsidR="00550D4D" w:rsidRDefault="007E5912">
      <w:r>
        <w:t xml:space="preserve">Con recursos del cofinanciamiento de Sercotec, los beneficiarios/as de los instrumentos </w:t>
      </w:r>
      <w:r>
        <w:rPr>
          <w:b/>
        </w:rPr>
        <w:t>NO PUEDEN</w:t>
      </w:r>
      <w:r>
        <w:t xml:space="preserve"> financiar:</w:t>
      </w:r>
    </w:p>
    <w:p w:rsidR="00550D4D" w:rsidRDefault="007E5912">
      <w:pPr>
        <w:numPr>
          <w:ilvl w:val="0"/>
          <w:numId w:val="6"/>
        </w:numPr>
        <w:pBdr>
          <w:top w:val="nil"/>
          <w:left w:val="nil"/>
          <w:bottom w:val="nil"/>
          <w:right w:val="nil"/>
          <w:between w:val="nil"/>
        </w:pBdr>
        <w:ind w:left="426"/>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t>4</w:t>
      </w:r>
      <w:r>
        <w:rPr>
          <w:color w:val="000000"/>
        </w:rPr>
        <w:t xml:space="preserve"> de las presentes Bases de Postulación, libro de compraventa, formulario 29 y factura. </w:t>
      </w:r>
    </w:p>
    <w:p w:rsidR="00550D4D" w:rsidRDefault="007E5912">
      <w:pPr>
        <w:ind w:left="426"/>
      </w:pPr>
      <w: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rsidR="00550D4D" w:rsidRDefault="007E5912">
      <w:pPr>
        <w:ind w:left="426"/>
      </w:pPr>
      <w: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w:t>
      </w:r>
      <w:r>
        <w:lastRenderedPageBreak/>
        <w:t xml:space="preserve">que se efectuó la imputación de este impuesto, a fin de acreditar que la situación tributaria del contribuyente se mantiene. </w:t>
      </w:r>
    </w:p>
    <w:p w:rsidR="00550D4D" w:rsidRDefault="007E5912">
      <w:pPr>
        <w:ind w:left="426"/>
      </w:pPr>
      <w: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550D4D" w:rsidRDefault="007E5912">
      <w:pPr>
        <w:ind w:left="426"/>
      </w:pPr>
      <w:r>
        <w:t>Sólo para el caso de aquellos instrumentos que no contemplen aporte empresarial o que el porcentaje de aporte empresarial no cubra el impuesto, aquellos impuestos no recuperables podrán ser cargados al cofinanciamiento Sercotec.</w:t>
      </w:r>
    </w:p>
    <w:p w:rsidR="00550D4D" w:rsidRDefault="007E5912">
      <w:pPr>
        <w:pBdr>
          <w:top w:val="nil"/>
          <w:left w:val="nil"/>
          <w:bottom w:val="nil"/>
          <w:right w:val="nil"/>
          <w:between w:val="nil"/>
        </w:pBdr>
        <w:spacing w:after="0"/>
        <w:ind w:left="426"/>
        <w:rPr>
          <w:b/>
          <w:color w:val="000000"/>
        </w:rPr>
      </w:pPr>
      <w:r>
        <w:rPr>
          <w:b/>
          <w:color w:val="000000"/>
        </w:rPr>
        <w:t>Dado lo anterior, Sercotec no financia ningún tipo de impuestos que tengan carácter de recuperables, por parte del beneficiario y/o Agente Operador.</w:t>
      </w:r>
    </w:p>
    <w:p w:rsidR="00550D4D" w:rsidRDefault="00550D4D">
      <w:pPr>
        <w:pBdr>
          <w:top w:val="nil"/>
          <w:left w:val="nil"/>
          <w:bottom w:val="nil"/>
          <w:right w:val="nil"/>
          <w:between w:val="nil"/>
        </w:pBdr>
        <w:spacing w:after="0"/>
        <w:ind w:left="284" w:hanging="284"/>
        <w:rPr>
          <w:b/>
          <w:color w:val="000000"/>
        </w:rPr>
      </w:pPr>
    </w:p>
    <w:p w:rsidR="00550D4D" w:rsidRDefault="007E5912">
      <w:pPr>
        <w:numPr>
          <w:ilvl w:val="0"/>
          <w:numId w:val="8"/>
        </w:numPr>
        <w:spacing w:after="0" w:line="276" w:lineRule="auto"/>
        <w:ind w:left="426" w:right="49"/>
      </w:pPr>
      <w:r>
        <w:t>La compra de bienes raíces, valores e instrumentos financieros (ahorros a plazo, depósitos en fondos mutuos, entre otros).</w:t>
      </w:r>
    </w:p>
    <w:p w:rsidR="00550D4D" w:rsidRDefault="007E5912">
      <w:pPr>
        <w:numPr>
          <w:ilvl w:val="0"/>
          <w:numId w:val="8"/>
        </w:numPr>
        <w:spacing w:after="0" w:line="276" w:lineRule="auto"/>
        <w:ind w:left="426" w:right="49"/>
      </w:pPr>
      <w:r>
        <w:t>Las transacciones del beneficiario/a consigo mismo, ni de sus respectivos cónyuges o conviviente civil, hijos/as, ni auto contrataciones</w:t>
      </w:r>
      <w:r>
        <w:rPr>
          <w:vertAlign w:val="superscript"/>
        </w:rPr>
        <w:footnoteReference w:id="2"/>
      </w:r>
      <w:r>
        <w:t xml:space="preserve">. </w:t>
      </w:r>
    </w:p>
    <w:p w:rsidR="00550D4D" w:rsidRDefault="007E5912">
      <w:pPr>
        <w:numPr>
          <w:ilvl w:val="0"/>
          <w:numId w:val="8"/>
        </w:numPr>
        <w:spacing w:after="0" w:line="276" w:lineRule="auto"/>
        <w:ind w:left="426" w:right="49"/>
      </w:pPr>
      <w:r>
        <w:t>Garantías en obligaciones financieras, prenda, endosos y/o transferencias a terceros, el pago de deudas (por ejemplo, deudas de casas comerciales), intereses o dividendos.</w:t>
      </w:r>
      <w:r>
        <w:rPr>
          <w:noProof/>
          <w:lang w:val="en-US"/>
        </w:rPr>
        <mc:AlternateContent>
          <mc:Choice Requires="wps">
            <w:drawing>
              <wp:anchor distT="45720" distB="45720" distL="114300" distR="114300" simplePos="0" relativeHeight="251659264" behindDoc="0" locked="0" layoutInCell="1" hidden="0" allowOverlap="1">
                <wp:simplePos x="0" y="0"/>
                <wp:positionH relativeFrom="column">
                  <wp:posOffset>12701</wp:posOffset>
                </wp:positionH>
                <wp:positionV relativeFrom="paragraph">
                  <wp:posOffset>452120</wp:posOffset>
                </wp:positionV>
                <wp:extent cx="5689600" cy="1934845"/>
                <wp:effectExtent l="0" t="0" r="0" b="0"/>
                <wp:wrapSquare wrapText="bothSides" distT="45720" distB="45720" distL="114300" distR="114300"/>
                <wp:docPr id="218" name="Rectángulo 218"/>
                <wp:cNvGraphicFramePr/>
                <a:graphic xmlns:a="http://schemas.openxmlformats.org/drawingml/2006/main">
                  <a:graphicData uri="http://schemas.microsoft.com/office/word/2010/wordprocessingShape">
                    <wps:wsp>
                      <wps:cNvSpPr/>
                      <wps:spPr>
                        <a:xfrm>
                          <a:off x="2520250" y="2831628"/>
                          <a:ext cx="5651500" cy="18967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rsidR="007E5912" w:rsidRDefault="007E5912">
                            <w:pPr>
                              <w:spacing w:line="258" w:lineRule="auto"/>
                              <w:textDirection w:val="btLr"/>
                            </w:pPr>
                            <w:r>
                              <w:rPr>
                                <w:b/>
                                <w:color w:val="000000"/>
                              </w:rPr>
                              <w:t>IMPORTANTE:</w:t>
                            </w:r>
                          </w:p>
                          <w:p w:rsidR="007E5912" w:rsidRDefault="007E591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id="Rectángulo 218" o:spid="_x0000_s1027" style="position:absolute;left:0;text-align:left;margin-left:1pt;margin-top:35.6pt;width:448pt;height:152.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" fillcolor="#c4e0b2" strokeweight="1pt">
                <v:stroke startarrowwidth="narrow" startarrowlength="short" endarrowwidth="narrow" endarrowlength="short"/>
                <v:textbox inset="2.53958mm,1.2694mm,2.53958mm,1.2694mm">
                  <w:txbxContent>
                    <w:p w:rsidR="007E5912" w:rsidRDefault="007E5912">
                      <w:pPr>
                        <w:spacing w:line="258" w:lineRule="auto"/>
                        <w:textDirection w:val="btLr"/>
                      </w:pPr>
                      <w:r>
                        <w:rPr>
                          <w:b/>
                          <w:color w:val="000000"/>
                        </w:rPr>
                        <w:t>IMPORTANTE:</w:t>
                      </w:r>
                    </w:p>
                    <w:p w:rsidR="007E5912" w:rsidRDefault="007E591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rsidR="00550D4D" w:rsidRDefault="007E5912">
      <w:pPr>
        <w:pStyle w:val="Ttulo1"/>
      </w:pPr>
      <w:r>
        <w:t>3. Evaluación y selección</w:t>
      </w:r>
    </w:p>
    <w:p w:rsidR="00550D4D" w:rsidRDefault="007E5912">
      <w:r>
        <w:t>La evaluación y selección de organizaciones beneficiarias contempla tres etapas:</w:t>
      </w:r>
    </w:p>
    <w:p w:rsidR="00550D4D" w:rsidRDefault="007E5912">
      <w:pPr>
        <w:numPr>
          <w:ilvl w:val="6"/>
          <w:numId w:val="8"/>
        </w:numPr>
        <w:pBdr>
          <w:top w:val="nil"/>
          <w:left w:val="nil"/>
          <w:bottom w:val="nil"/>
          <w:right w:val="nil"/>
          <w:between w:val="nil"/>
        </w:pBdr>
        <w:spacing w:after="0"/>
        <w:ind w:left="426" w:hanging="426"/>
      </w:pPr>
      <w:r>
        <w:rPr>
          <w:color w:val="000000"/>
        </w:rPr>
        <w:t>Evaluación de admisibilidad.</w:t>
      </w:r>
    </w:p>
    <w:p w:rsidR="00550D4D" w:rsidRDefault="007E5912">
      <w:pPr>
        <w:numPr>
          <w:ilvl w:val="6"/>
          <w:numId w:val="8"/>
        </w:numPr>
        <w:pBdr>
          <w:top w:val="nil"/>
          <w:left w:val="nil"/>
          <w:bottom w:val="nil"/>
          <w:right w:val="nil"/>
          <w:between w:val="nil"/>
        </w:pBdr>
        <w:spacing w:after="0"/>
        <w:ind w:left="426" w:hanging="426"/>
      </w:pPr>
      <w:r>
        <w:rPr>
          <w:color w:val="000000"/>
        </w:rPr>
        <w:t>Evaluación técnica de los proyectos que resultaron admisibles</w:t>
      </w:r>
    </w:p>
    <w:p w:rsidR="00550D4D" w:rsidRDefault="007E5912">
      <w:pPr>
        <w:numPr>
          <w:ilvl w:val="6"/>
          <w:numId w:val="8"/>
        </w:numPr>
        <w:pBdr>
          <w:top w:val="nil"/>
          <w:left w:val="nil"/>
          <w:bottom w:val="nil"/>
          <w:right w:val="nil"/>
          <w:between w:val="nil"/>
        </w:pBdr>
        <w:ind w:left="426" w:hanging="426"/>
      </w:pPr>
      <w:r>
        <w:rPr>
          <w:color w:val="000000"/>
        </w:rPr>
        <w:t>Evaluación del Jurado Nacional</w:t>
      </w:r>
    </w:p>
    <w:p w:rsidR="00550D4D" w:rsidRDefault="007E5912">
      <w:pPr>
        <w:pStyle w:val="Ttulo2"/>
        <w:ind w:left="284"/>
      </w:pPr>
      <w:r>
        <w:lastRenderedPageBreak/>
        <w:t>3.1 Evaluación de admisibilidad</w:t>
      </w:r>
    </w:p>
    <w:p w:rsidR="00550D4D" w:rsidRDefault="007E5912">
      <w:r>
        <w:t>El Agente Operador de Sercotec realizará la evaluación de admisibilidad, verificando el cumplimiento de los requisitos para postular establecidos en el punto 1.4 de las presentes bases de convocatoria y el Anexo 1, esto a través de la documentación entregada por cada organización postulante.</w:t>
      </w:r>
    </w:p>
    <w:p w:rsidR="00550D4D" w:rsidRDefault="007E5912">
      <w:r>
        <w:t>Se generará un Acta que contendrá el listado y observaciones de los proyectos admisibles y no admisibles.</w:t>
      </w:r>
      <w:r>
        <w:rPr>
          <w:noProof/>
          <w:lang w:val="en-US"/>
        </w:rPr>
        <mc:AlternateContent>
          <mc:Choice Requires="wps">
            <w:drawing>
              <wp:anchor distT="45720" distB="45720" distL="114300" distR="114300" simplePos="0" relativeHeight="251660288" behindDoc="0" locked="0" layoutInCell="1" hidden="0" allowOverlap="1">
                <wp:simplePos x="0" y="0"/>
                <wp:positionH relativeFrom="column">
                  <wp:posOffset>-88899</wp:posOffset>
                </wp:positionH>
                <wp:positionV relativeFrom="paragraph">
                  <wp:posOffset>553720</wp:posOffset>
                </wp:positionV>
                <wp:extent cx="5876925" cy="3190875"/>
                <wp:effectExtent l="0" t="0" r="0" b="0"/>
                <wp:wrapSquare wrapText="bothSides" distT="45720" distB="45720" distL="114300" distR="114300"/>
                <wp:docPr id="220" name="Rectángulo 220"/>
                <wp:cNvGraphicFramePr/>
                <a:graphic xmlns:a="http://schemas.openxmlformats.org/drawingml/2006/main">
                  <a:graphicData uri="http://schemas.microsoft.com/office/word/2010/wordprocessingShape">
                    <wps:wsp>
                      <wps:cNvSpPr/>
                      <wps:spPr>
                        <a:xfrm>
                          <a:off x="2412300" y="2189325"/>
                          <a:ext cx="5867400" cy="31813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rsidR="007E5912" w:rsidRDefault="007E5912">
                            <w:pPr>
                              <w:spacing w:line="258" w:lineRule="auto"/>
                              <w:textDirection w:val="btLr"/>
                            </w:pPr>
                            <w:r>
                              <w:rPr>
                                <w:b/>
                                <w:color w:val="000000"/>
                              </w:rPr>
                              <w:t>NOTA 2:</w:t>
                            </w:r>
                          </w:p>
                          <w:p w:rsidR="007E5912" w:rsidRDefault="007E5912">
                            <w:pPr>
                              <w:spacing w:after="0" w:line="240" w:lineRule="auto"/>
                              <w:ind w:left="141" w:right="135" w:firstLine="282"/>
                              <w:textDirection w:val="btLr"/>
                            </w:pPr>
                            <w:r>
                              <w:rPr>
                                <w:color w:val="000000"/>
                              </w:rPr>
                              <w:t>Si una vez vencido el plazo de postulación, el Agente Operador de Sercotec detecta que la organización no postuló correctamente; es decir, presentó documentación, está incompleta, ilegible u errónea en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la Gerencia de Desarrollo Asociativo de Sercotec podrá extender este plazo por 5 días hábiles administrativos adicionales, si la organización lo solicita fundadamente por escrito, antes del término de plazo.</w:t>
                            </w:r>
                          </w:p>
                          <w:p w:rsidR="007E5912" w:rsidRDefault="007E5912">
                            <w:pPr>
                              <w:spacing w:after="0" w:line="240" w:lineRule="auto"/>
                              <w:ind w:left="141" w:right="135" w:firstLine="985"/>
                              <w:textDirection w:val="btLr"/>
                            </w:pPr>
                          </w:p>
                          <w:p w:rsidR="007E5912" w:rsidRDefault="007E5912">
                            <w:pPr>
                              <w:spacing w:after="0" w:line="240"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w:t>
                            </w:r>
                          </w:p>
                          <w:p w:rsidR="007E5912" w:rsidRDefault="007E5912">
                            <w:pPr>
                              <w:spacing w:after="0" w:line="240" w:lineRule="auto"/>
                              <w:ind w:left="141" w:right="135" w:firstLine="985"/>
                              <w:textDirection w:val="btLr"/>
                            </w:pPr>
                          </w:p>
                          <w:p w:rsidR="007E5912" w:rsidRDefault="007E5912">
                            <w:pPr>
                              <w:spacing w:after="0" w:line="240"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p w:rsidR="007E5912" w:rsidRDefault="007E591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220" o:spid="_x0000_s1028" style="position:absolute;left:0;text-align:left;margin-left:-7pt;margin-top:43.6pt;width:462.75pt;height:251.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" fillcolor="#c4e0b2">
                <v:stroke startarrowwidth="narrow" startarrowlength="short" endarrowwidth="narrow" endarrowlength="short"/>
                <v:textbox inset="2.53958mm,1.2694mm,2.53958mm,1.2694mm">
                  <w:txbxContent>
                    <w:p w:rsidR="007E5912" w:rsidRDefault="007E5912">
                      <w:pPr>
                        <w:spacing w:line="258" w:lineRule="auto"/>
                        <w:textDirection w:val="btLr"/>
                      </w:pPr>
                      <w:r>
                        <w:rPr>
                          <w:b/>
                          <w:color w:val="000000"/>
                        </w:rPr>
                        <w:t>NOTA 2:</w:t>
                      </w:r>
                    </w:p>
                    <w:p w:rsidR="007E5912" w:rsidRDefault="007E5912">
                      <w:pPr>
                        <w:spacing w:after="0" w:line="240" w:lineRule="auto"/>
                        <w:ind w:left="141" w:right="135" w:firstLine="282"/>
                        <w:textDirection w:val="btLr"/>
                      </w:pPr>
                      <w:r>
                        <w:rPr>
                          <w:color w:val="000000"/>
                        </w:rPr>
                        <w:t>Si una vez vencido el plazo de postulación, el Agente Operador de Sercotec detecta que la organización no postuló correctamente; es decir, presentó documentación, está incompleta, ilegible u errónea en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la Gerencia de Desarrollo Asociativo de Sercotec podrá extender este plazo por 5 días hábiles administrativos adicionales, si la organización lo solicita fundadamente por escrito, antes del término de plazo.</w:t>
                      </w:r>
                    </w:p>
                    <w:p w:rsidR="007E5912" w:rsidRDefault="007E5912">
                      <w:pPr>
                        <w:spacing w:after="0" w:line="240" w:lineRule="auto"/>
                        <w:ind w:left="141" w:right="135" w:firstLine="985"/>
                        <w:textDirection w:val="btLr"/>
                      </w:pPr>
                    </w:p>
                    <w:p w:rsidR="007E5912" w:rsidRDefault="007E5912">
                      <w:pPr>
                        <w:spacing w:after="0" w:line="240"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w:t>
                      </w:r>
                    </w:p>
                    <w:p w:rsidR="007E5912" w:rsidRDefault="007E5912">
                      <w:pPr>
                        <w:spacing w:after="0" w:line="240" w:lineRule="auto"/>
                        <w:ind w:left="141" w:right="135" w:firstLine="985"/>
                        <w:textDirection w:val="btLr"/>
                      </w:pPr>
                    </w:p>
                    <w:p w:rsidR="007E5912" w:rsidRDefault="007E5912">
                      <w:pPr>
                        <w:spacing w:after="0" w:line="240"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p w:rsidR="007E5912" w:rsidRDefault="007E5912">
                      <w:pPr>
                        <w:spacing w:line="258" w:lineRule="auto"/>
                        <w:textDirection w:val="btLr"/>
                      </w:pPr>
                    </w:p>
                  </w:txbxContent>
                </v:textbox>
                <w10:wrap type="square"/>
              </v:rect>
            </w:pict>
          </mc:Fallback>
        </mc:AlternateContent>
      </w:r>
    </w:p>
    <w:p w:rsidR="00550D4D" w:rsidRDefault="007E5912">
      <w:pPr>
        <w:pStyle w:val="Ttulo2"/>
        <w:ind w:left="284"/>
      </w:pPr>
      <w:r>
        <w:t>3.2 Evaluación técnica</w:t>
      </w:r>
    </w:p>
    <w:p w:rsidR="00550D4D" w:rsidRDefault="007E5912">
      <w:r>
        <w:t>Un Comité de al menos dos personas definido por la Gerencia de Desarrollo Asociativo, realizará la evaluación técnica de los proyectos que resultaron admisibles en la etapa anterior, de acuerdo a los criterios establecidos en el Cuadro N°1 y la pauta de evaluación disponible en el Anexo 6.</w:t>
      </w:r>
      <w:r>
        <w:br/>
      </w:r>
    </w:p>
    <w:tbl>
      <w:tblPr>
        <w:tblStyle w:val="affffffff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550D4D">
        <w:trPr>
          <w:trHeight w:val="163"/>
        </w:trPr>
        <w:tc>
          <w:tcPr>
            <w:tcW w:w="8828" w:type="dxa"/>
            <w:gridSpan w:val="2"/>
            <w:shd w:val="clear" w:color="auto" w:fill="C5E0B3"/>
          </w:tcPr>
          <w:p w:rsidR="00550D4D" w:rsidRDefault="007E5912">
            <w:pPr>
              <w:jc w:val="center"/>
              <w:rPr>
                <w:rFonts w:ascii="Calibri" w:eastAsia="Calibri" w:hAnsi="Calibri" w:cs="Calibri"/>
                <w:b/>
              </w:rPr>
            </w:pPr>
            <w:r>
              <w:rPr>
                <w:rFonts w:ascii="Calibri" w:eastAsia="Calibri" w:hAnsi="Calibri" w:cs="Calibri"/>
                <w:b/>
              </w:rPr>
              <w:t>CUADRO N° 1: CRITERIOS EVALUACIÓN TÉCNICA</w:t>
            </w:r>
          </w:p>
        </w:tc>
      </w:tr>
      <w:tr w:rsidR="00550D4D">
        <w:tc>
          <w:tcPr>
            <w:tcW w:w="7508" w:type="dxa"/>
            <w:shd w:val="clear" w:color="auto" w:fill="C5E0B3"/>
          </w:tcPr>
          <w:p w:rsidR="00550D4D" w:rsidRDefault="007E5912">
            <w:pPr>
              <w:jc w:val="center"/>
              <w:rPr>
                <w:rFonts w:ascii="Calibri" w:eastAsia="Calibri" w:hAnsi="Calibri" w:cs="Calibri"/>
                <w:b/>
                <w:sz w:val="22"/>
                <w:szCs w:val="22"/>
              </w:rPr>
            </w:pPr>
            <w:r>
              <w:rPr>
                <w:rFonts w:ascii="Calibri" w:eastAsia="Calibri" w:hAnsi="Calibri" w:cs="Calibri"/>
                <w:b/>
                <w:sz w:val="22"/>
                <w:szCs w:val="22"/>
              </w:rPr>
              <w:t>Criterios de Evaluación</w:t>
            </w:r>
          </w:p>
        </w:tc>
        <w:tc>
          <w:tcPr>
            <w:tcW w:w="1320" w:type="dxa"/>
            <w:shd w:val="clear" w:color="auto" w:fill="C5E0B3"/>
          </w:tcPr>
          <w:p w:rsidR="00550D4D" w:rsidRDefault="007E5912">
            <w:pPr>
              <w:jc w:val="center"/>
              <w:rPr>
                <w:rFonts w:ascii="Calibri" w:eastAsia="Calibri" w:hAnsi="Calibri" w:cs="Calibri"/>
                <w:b/>
                <w:sz w:val="22"/>
                <w:szCs w:val="22"/>
              </w:rPr>
            </w:pPr>
            <w:r>
              <w:rPr>
                <w:rFonts w:ascii="Calibri" w:eastAsia="Calibri" w:hAnsi="Calibri" w:cs="Calibri"/>
                <w:b/>
                <w:sz w:val="22"/>
                <w:szCs w:val="22"/>
              </w:rPr>
              <w:t>Ponderación</w:t>
            </w:r>
          </w:p>
        </w:tc>
      </w:tr>
      <w:tr w:rsidR="00550D4D">
        <w:trPr>
          <w:trHeight w:val="258"/>
        </w:trPr>
        <w:tc>
          <w:tcPr>
            <w:tcW w:w="7508" w:type="dxa"/>
          </w:tcPr>
          <w:p w:rsidR="00550D4D" w:rsidRDefault="007E5912">
            <w:pPr>
              <w:widowControl/>
              <w:numPr>
                <w:ilvl w:val="0"/>
                <w:numId w:val="7"/>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Historia y experiencia de la organización en actividades en su funcionamiento, tales como; asambleas de socios , charlas,  prestación y desarrollo de servicios.</w:t>
            </w:r>
          </w:p>
        </w:tc>
        <w:tc>
          <w:tcPr>
            <w:tcW w:w="1320" w:type="dxa"/>
            <w:vAlign w:val="center"/>
          </w:tcPr>
          <w:p w:rsidR="00550D4D" w:rsidRDefault="007E5912">
            <w:pPr>
              <w:jc w:val="center"/>
              <w:rPr>
                <w:rFonts w:ascii="Calibri" w:eastAsia="Calibri" w:hAnsi="Calibri" w:cs="Calibri"/>
                <w:color w:val="000000"/>
                <w:sz w:val="20"/>
                <w:szCs w:val="20"/>
              </w:rPr>
            </w:pPr>
            <w:r>
              <w:rPr>
                <w:color w:val="000000"/>
                <w:sz w:val="20"/>
                <w:szCs w:val="20"/>
              </w:rPr>
              <w:t>10%</w:t>
            </w:r>
          </w:p>
        </w:tc>
      </w:tr>
      <w:tr w:rsidR="00550D4D">
        <w:trPr>
          <w:trHeight w:val="258"/>
        </w:trPr>
        <w:tc>
          <w:tcPr>
            <w:tcW w:w="7508" w:type="dxa"/>
          </w:tcPr>
          <w:p w:rsidR="00550D4D" w:rsidRDefault="007E5912">
            <w:pPr>
              <w:widowControl/>
              <w:numPr>
                <w:ilvl w:val="0"/>
                <w:numId w:val="7"/>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Calidad en la gestión y organización interna y/o modelo de administración y funcionamiento de la organización.</w:t>
            </w:r>
          </w:p>
        </w:tc>
        <w:tc>
          <w:tcPr>
            <w:tcW w:w="1320" w:type="dxa"/>
            <w:vAlign w:val="center"/>
          </w:tcPr>
          <w:p w:rsidR="00550D4D" w:rsidRDefault="007E5912">
            <w:pPr>
              <w:jc w:val="center"/>
              <w:rPr>
                <w:rFonts w:ascii="Calibri" w:eastAsia="Calibri" w:hAnsi="Calibri" w:cs="Calibri"/>
                <w:color w:val="000000"/>
                <w:sz w:val="20"/>
                <w:szCs w:val="20"/>
              </w:rPr>
            </w:pPr>
            <w:r>
              <w:rPr>
                <w:color w:val="000000"/>
                <w:sz w:val="20"/>
                <w:szCs w:val="20"/>
              </w:rPr>
              <w:t>10%</w:t>
            </w:r>
          </w:p>
        </w:tc>
      </w:tr>
      <w:tr w:rsidR="00550D4D">
        <w:trPr>
          <w:trHeight w:val="258"/>
        </w:trPr>
        <w:tc>
          <w:tcPr>
            <w:tcW w:w="7508" w:type="dxa"/>
          </w:tcPr>
          <w:p w:rsidR="00550D4D" w:rsidRDefault="007E5912">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El proyecto considera al menos una capacitación, taller o encuentro de </w:t>
            </w:r>
            <w:r>
              <w:rPr>
                <w:rFonts w:ascii="Calibri" w:eastAsia="Calibri" w:hAnsi="Calibri" w:cs="Calibri"/>
                <w:color w:val="000000"/>
                <w:sz w:val="22"/>
                <w:szCs w:val="22"/>
              </w:rPr>
              <w:lastRenderedPageBreak/>
              <w:t xml:space="preserve">intercambio de conocimientos y/o experiencias en materia de género relacionado con  liderazgo femenino, liderazgo </w:t>
            </w:r>
            <w:proofErr w:type="spellStart"/>
            <w:r>
              <w:rPr>
                <w:rFonts w:ascii="Calibri" w:eastAsia="Calibri" w:hAnsi="Calibri" w:cs="Calibri"/>
                <w:color w:val="000000"/>
                <w:sz w:val="22"/>
                <w:szCs w:val="22"/>
              </w:rPr>
              <w:t>dirigencial</w:t>
            </w:r>
            <w:proofErr w:type="spellEnd"/>
            <w:r>
              <w:rPr>
                <w:rFonts w:ascii="Calibri" w:eastAsia="Calibri" w:hAnsi="Calibri" w:cs="Calibri"/>
                <w:color w:val="000000"/>
                <w:sz w:val="22"/>
                <w:szCs w:val="22"/>
              </w:rPr>
              <w:t>, creación de redes, entre otros.</w:t>
            </w:r>
          </w:p>
        </w:tc>
        <w:tc>
          <w:tcPr>
            <w:tcW w:w="1320" w:type="dxa"/>
            <w:vAlign w:val="center"/>
          </w:tcPr>
          <w:p w:rsidR="00550D4D" w:rsidRDefault="007E5912">
            <w:pPr>
              <w:jc w:val="center"/>
              <w:rPr>
                <w:rFonts w:ascii="Calibri" w:eastAsia="Calibri" w:hAnsi="Calibri" w:cs="Calibri"/>
                <w:color w:val="000000"/>
                <w:sz w:val="20"/>
                <w:szCs w:val="20"/>
              </w:rPr>
            </w:pPr>
            <w:r>
              <w:rPr>
                <w:color w:val="000000"/>
                <w:sz w:val="20"/>
                <w:szCs w:val="20"/>
              </w:rPr>
              <w:lastRenderedPageBreak/>
              <w:t>10%</w:t>
            </w:r>
          </w:p>
        </w:tc>
      </w:tr>
      <w:tr w:rsidR="00550D4D">
        <w:trPr>
          <w:trHeight w:val="258"/>
        </w:trPr>
        <w:tc>
          <w:tcPr>
            <w:tcW w:w="7508" w:type="dxa"/>
          </w:tcPr>
          <w:p w:rsidR="00550D4D" w:rsidRDefault="007E5912">
            <w:pPr>
              <w:widowControl/>
              <w:numPr>
                <w:ilvl w:val="0"/>
                <w:numId w:val="7"/>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La viabilidad técnica del proyecto y los indicadores de resultados del proyecto son factibles de medir, coherentes y se definen actividades para su medición. </w:t>
            </w:r>
          </w:p>
        </w:tc>
        <w:tc>
          <w:tcPr>
            <w:tcW w:w="1320" w:type="dxa"/>
            <w:vAlign w:val="center"/>
          </w:tcPr>
          <w:p w:rsidR="00550D4D" w:rsidRDefault="007E5912">
            <w:pPr>
              <w:jc w:val="center"/>
              <w:rPr>
                <w:rFonts w:ascii="Calibri" w:eastAsia="Calibri" w:hAnsi="Calibri" w:cs="Calibri"/>
                <w:color w:val="000000"/>
                <w:sz w:val="20"/>
                <w:szCs w:val="20"/>
              </w:rPr>
            </w:pPr>
            <w:r>
              <w:rPr>
                <w:color w:val="000000"/>
                <w:sz w:val="20"/>
                <w:szCs w:val="20"/>
              </w:rPr>
              <w:t>5%</w:t>
            </w:r>
          </w:p>
        </w:tc>
      </w:tr>
      <w:tr w:rsidR="00550D4D">
        <w:trPr>
          <w:trHeight w:val="258"/>
        </w:trPr>
        <w:tc>
          <w:tcPr>
            <w:tcW w:w="7508" w:type="dxa"/>
          </w:tcPr>
          <w:p w:rsidR="00550D4D" w:rsidRDefault="007E5912">
            <w:pPr>
              <w:numPr>
                <w:ilvl w:val="0"/>
                <w:numId w:val="7"/>
              </w:numPr>
              <w:pBdr>
                <w:top w:val="nil"/>
                <w:left w:val="nil"/>
                <w:bottom w:val="nil"/>
                <w:right w:val="nil"/>
                <w:between w:val="nil"/>
              </w:pBdr>
              <w:ind w:left="351" w:hanging="284"/>
              <w:rPr>
                <w:color w:val="000000"/>
              </w:rPr>
            </w:pPr>
            <w:r>
              <w:rPr>
                <w:rFonts w:ascii="Calibri" w:eastAsia="Calibri" w:hAnsi="Calibri" w:cs="Calibri"/>
                <w:color w:val="000000"/>
                <w:sz w:val="22"/>
                <w:szCs w:val="22"/>
              </w:rPr>
              <w:t xml:space="preserve">El proyecto puede desarrollarse íntegramente en los </w:t>
            </w:r>
            <w:r>
              <w:rPr>
                <w:rFonts w:ascii="Calibri" w:eastAsia="Calibri" w:hAnsi="Calibri" w:cs="Calibri"/>
                <w:sz w:val="22"/>
                <w:szCs w:val="22"/>
              </w:rPr>
              <w:t xml:space="preserve">4 </w:t>
            </w:r>
            <w:r>
              <w:rPr>
                <w:rFonts w:ascii="Calibri" w:eastAsia="Calibri" w:hAnsi="Calibri" w:cs="Calibri"/>
                <w:color w:val="000000"/>
                <w:sz w:val="22"/>
                <w:szCs w:val="22"/>
              </w:rPr>
              <w:t>meses propuestos para la ejecución</w:t>
            </w:r>
            <w:r>
              <w:rPr>
                <w:color w:val="000000"/>
              </w:rPr>
              <w:t xml:space="preserve"> </w:t>
            </w:r>
          </w:p>
        </w:tc>
        <w:tc>
          <w:tcPr>
            <w:tcW w:w="1320" w:type="dxa"/>
            <w:vAlign w:val="center"/>
          </w:tcPr>
          <w:p w:rsidR="00550D4D" w:rsidRDefault="007E5912">
            <w:pPr>
              <w:jc w:val="center"/>
              <w:rPr>
                <w:color w:val="000000"/>
                <w:sz w:val="20"/>
                <w:szCs w:val="20"/>
              </w:rPr>
            </w:pPr>
            <w:r>
              <w:rPr>
                <w:color w:val="000000"/>
                <w:sz w:val="20"/>
                <w:szCs w:val="20"/>
              </w:rPr>
              <w:t>10%</w:t>
            </w:r>
          </w:p>
        </w:tc>
      </w:tr>
      <w:tr w:rsidR="00550D4D">
        <w:trPr>
          <w:trHeight w:val="251"/>
        </w:trPr>
        <w:tc>
          <w:tcPr>
            <w:tcW w:w="7508" w:type="dxa"/>
          </w:tcPr>
          <w:p w:rsidR="00550D4D" w:rsidRDefault="007E5912">
            <w:pPr>
              <w:widowControl/>
              <w:numPr>
                <w:ilvl w:val="0"/>
                <w:numId w:val="7"/>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El proyecto considera actividades que tiendan a implementar el uso de nuevas tecnologías y/o plataformas que permitan la digitalización y modernización del funcionamiento de la organización </w:t>
            </w:r>
          </w:p>
        </w:tc>
        <w:tc>
          <w:tcPr>
            <w:tcW w:w="1320" w:type="dxa"/>
            <w:vAlign w:val="center"/>
          </w:tcPr>
          <w:p w:rsidR="00550D4D" w:rsidRDefault="007E5912">
            <w:pPr>
              <w:jc w:val="center"/>
              <w:rPr>
                <w:rFonts w:ascii="Calibri" w:eastAsia="Calibri" w:hAnsi="Calibri" w:cs="Calibri"/>
                <w:color w:val="000000"/>
                <w:sz w:val="20"/>
                <w:szCs w:val="20"/>
              </w:rPr>
            </w:pPr>
            <w:r>
              <w:rPr>
                <w:color w:val="000000"/>
                <w:sz w:val="20"/>
                <w:szCs w:val="20"/>
              </w:rPr>
              <w:t>15%</w:t>
            </w:r>
          </w:p>
        </w:tc>
      </w:tr>
      <w:tr w:rsidR="00550D4D">
        <w:tc>
          <w:tcPr>
            <w:tcW w:w="7508" w:type="dxa"/>
          </w:tcPr>
          <w:p w:rsidR="00550D4D" w:rsidRDefault="007E5912">
            <w:pPr>
              <w:widowControl/>
              <w:numPr>
                <w:ilvl w:val="0"/>
                <w:numId w:val="7"/>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Generación de acciones que propendan a la detección de nuevas oportunidades de crecimiento relacionadas a la generación de mercados u oportunidades de desarrollo para el gremio y/o sus asociados en los territorios donde desarrollen actividades sus asociados, identificando tanto las posibilidades que se puedan presentar, así como también la detección de problemas sectoriales que pueda afectar el actuar del gremio y posibles ideas de solución futuras</w:t>
            </w:r>
          </w:p>
        </w:tc>
        <w:tc>
          <w:tcPr>
            <w:tcW w:w="1320" w:type="dxa"/>
            <w:vAlign w:val="center"/>
          </w:tcPr>
          <w:p w:rsidR="00550D4D" w:rsidRDefault="007E5912">
            <w:pPr>
              <w:jc w:val="center"/>
              <w:rPr>
                <w:rFonts w:ascii="Calibri" w:eastAsia="Calibri" w:hAnsi="Calibri" w:cs="Calibri"/>
                <w:color w:val="000000"/>
                <w:sz w:val="20"/>
                <w:szCs w:val="20"/>
              </w:rPr>
            </w:pPr>
            <w:r>
              <w:rPr>
                <w:color w:val="000000"/>
                <w:sz w:val="20"/>
                <w:szCs w:val="20"/>
              </w:rPr>
              <w:t>15%</w:t>
            </w:r>
          </w:p>
        </w:tc>
      </w:tr>
      <w:tr w:rsidR="00550D4D">
        <w:tc>
          <w:tcPr>
            <w:tcW w:w="7508" w:type="dxa"/>
            <w:shd w:val="clear" w:color="auto" w:fill="auto"/>
          </w:tcPr>
          <w:p w:rsidR="00550D4D" w:rsidRDefault="007E5912">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El proyecto considera la participación activa de mujeres en organizaciones asociativas y el fortalecimiento de la autonomía económica tales como posibilidad de inversión de infraestructura con enfoque de género que permita resguardar la participación de las mujeres en los emprendimientos y organizaciones asociativas</w:t>
            </w:r>
          </w:p>
        </w:tc>
        <w:tc>
          <w:tcPr>
            <w:tcW w:w="1320" w:type="dxa"/>
            <w:shd w:val="clear" w:color="auto" w:fill="auto"/>
            <w:vAlign w:val="center"/>
          </w:tcPr>
          <w:p w:rsidR="00550D4D" w:rsidRDefault="007E5912">
            <w:pPr>
              <w:jc w:val="center"/>
              <w:rPr>
                <w:color w:val="000000"/>
                <w:sz w:val="20"/>
                <w:szCs w:val="20"/>
              </w:rPr>
            </w:pPr>
            <w:r>
              <w:rPr>
                <w:color w:val="000000"/>
                <w:sz w:val="20"/>
                <w:szCs w:val="20"/>
              </w:rPr>
              <w:t>10%</w:t>
            </w:r>
          </w:p>
        </w:tc>
      </w:tr>
      <w:tr w:rsidR="00550D4D">
        <w:tc>
          <w:tcPr>
            <w:tcW w:w="7508" w:type="dxa"/>
            <w:shd w:val="clear" w:color="auto" w:fill="auto"/>
          </w:tcPr>
          <w:p w:rsidR="00550D4D" w:rsidRDefault="007E5912">
            <w:pPr>
              <w:widowControl/>
              <w:numPr>
                <w:ilvl w:val="0"/>
                <w:numId w:val="7"/>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Capacidad de gestión de beneficios para los socios de la organización (beneficios hacia sus asociados de tipo social, de servicios, capacitaciones, etc.).</w:t>
            </w:r>
          </w:p>
        </w:tc>
        <w:tc>
          <w:tcPr>
            <w:tcW w:w="1320" w:type="dxa"/>
            <w:shd w:val="clear" w:color="auto" w:fill="auto"/>
            <w:vAlign w:val="center"/>
          </w:tcPr>
          <w:p w:rsidR="00550D4D" w:rsidRDefault="007E5912">
            <w:pPr>
              <w:jc w:val="center"/>
              <w:rPr>
                <w:rFonts w:ascii="Calibri" w:eastAsia="Calibri" w:hAnsi="Calibri" w:cs="Calibri"/>
                <w:color w:val="000000"/>
                <w:sz w:val="20"/>
                <w:szCs w:val="20"/>
              </w:rPr>
            </w:pPr>
            <w:r>
              <w:rPr>
                <w:color w:val="000000"/>
                <w:sz w:val="20"/>
                <w:szCs w:val="20"/>
              </w:rPr>
              <w:t>15%</w:t>
            </w:r>
          </w:p>
        </w:tc>
      </w:tr>
      <w:tr w:rsidR="00550D4D">
        <w:tc>
          <w:tcPr>
            <w:tcW w:w="7508" w:type="dxa"/>
            <w:shd w:val="clear" w:color="auto" w:fill="C5E0B3"/>
          </w:tcPr>
          <w:p w:rsidR="00550D4D" w:rsidRDefault="007E5912">
            <w:pPr>
              <w:jc w:val="center"/>
              <w:rPr>
                <w:rFonts w:ascii="Calibri" w:eastAsia="Calibri" w:hAnsi="Calibri" w:cs="Calibri"/>
                <w:b/>
              </w:rPr>
            </w:pPr>
            <w:r>
              <w:rPr>
                <w:rFonts w:ascii="Calibri" w:eastAsia="Calibri" w:hAnsi="Calibri" w:cs="Calibri"/>
                <w:b/>
              </w:rPr>
              <w:t>TOTAL</w:t>
            </w:r>
          </w:p>
        </w:tc>
        <w:tc>
          <w:tcPr>
            <w:tcW w:w="1320" w:type="dxa"/>
            <w:shd w:val="clear" w:color="auto" w:fill="C5E0B3"/>
            <w:vAlign w:val="center"/>
          </w:tcPr>
          <w:p w:rsidR="00550D4D" w:rsidRDefault="007E5912">
            <w:pPr>
              <w:jc w:val="center"/>
              <w:rPr>
                <w:rFonts w:ascii="Calibri" w:eastAsia="Calibri" w:hAnsi="Calibri" w:cs="Calibri"/>
                <w:b/>
                <w:sz w:val="20"/>
                <w:szCs w:val="20"/>
              </w:rPr>
            </w:pPr>
            <w:r>
              <w:rPr>
                <w:b/>
                <w:sz w:val="20"/>
                <w:szCs w:val="20"/>
              </w:rPr>
              <w:t>100%</w:t>
            </w:r>
          </w:p>
        </w:tc>
      </w:tr>
    </w:tbl>
    <w:p w:rsidR="00550D4D" w:rsidRDefault="007E5912">
      <w:pPr>
        <w:spacing w:before="160"/>
      </w:pPr>
      <w:r>
        <w:t>Se generará un acta que contendrá el listado de los proyectos evaluados ordenados según el puntaje obtenido de mayor a menor. Todos los proyectos evaluados pasarán a la siguiente etapa.</w:t>
      </w:r>
    </w:p>
    <w:p w:rsidR="00550D4D" w:rsidRDefault="007E5912">
      <w:pPr>
        <w:spacing w:before="160"/>
      </w:pPr>
      <w:r>
        <w:t>La nota obtenida en la etapa de evaluación técnica corresponderá al 50% de la nota final.</w:t>
      </w:r>
    </w:p>
    <w:p w:rsidR="00550D4D" w:rsidRDefault="007E5912">
      <w:pPr>
        <w:pStyle w:val="Ttulo2"/>
        <w:ind w:left="284"/>
      </w:pPr>
      <w:r>
        <w:t>3.3 Evaluación del Jurado Nacional y selección</w:t>
      </w:r>
    </w:p>
    <w:p w:rsidR="00550D4D" w:rsidRDefault="007E5912">
      <w:pPr>
        <w:tabs>
          <w:tab w:val="left" w:pos="8647"/>
        </w:tabs>
      </w:pPr>
      <w:r>
        <w:t>El Jurado Nacional estará compuesto por, al menos, 3 Gerentes de Sercotec o quienes éstos designen. El Jurado Nacional realizará una Evaluación de acuerdo a los criterios establecidos en el Cuadro N°2 y la pauta de evaluación disponible en el Anexo 7 mediante entrevista presencial y/o virtual a los representantes legales o a quienes estos designen, de los proyectos que hayan sido admisibles y evaluados técnicamente, para conocer detalles no descritos en la ficha de postulación (se debe registrar la asistencia a la entrevista).</w:t>
      </w:r>
    </w:p>
    <w:tbl>
      <w:tblPr>
        <w:tblStyle w:val="affffffff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550D4D">
        <w:trPr>
          <w:trHeight w:val="163"/>
        </w:trPr>
        <w:tc>
          <w:tcPr>
            <w:tcW w:w="8828" w:type="dxa"/>
            <w:gridSpan w:val="2"/>
            <w:shd w:val="clear" w:color="auto" w:fill="C5E0B3"/>
          </w:tcPr>
          <w:p w:rsidR="00550D4D" w:rsidRDefault="007E5912">
            <w:pPr>
              <w:jc w:val="center"/>
              <w:rPr>
                <w:rFonts w:ascii="Calibri" w:eastAsia="Calibri" w:hAnsi="Calibri" w:cs="Calibri"/>
                <w:b/>
              </w:rPr>
            </w:pPr>
            <w:r>
              <w:rPr>
                <w:rFonts w:ascii="Calibri" w:eastAsia="Calibri" w:hAnsi="Calibri" w:cs="Calibri"/>
                <w:b/>
              </w:rPr>
              <w:lastRenderedPageBreak/>
              <w:t>CUADRO N° 2: CRITERIOS EVALUACIÓN DEL JURADO NACIONAL</w:t>
            </w:r>
          </w:p>
        </w:tc>
      </w:tr>
      <w:tr w:rsidR="00550D4D">
        <w:tc>
          <w:tcPr>
            <w:tcW w:w="7508" w:type="dxa"/>
            <w:shd w:val="clear" w:color="auto" w:fill="C5E0B3"/>
          </w:tcPr>
          <w:p w:rsidR="00550D4D" w:rsidRDefault="007E5912">
            <w:pPr>
              <w:jc w:val="center"/>
              <w:rPr>
                <w:rFonts w:ascii="Calibri" w:eastAsia="Calibri" w:hAnsi="Calibri" w:cs="Calibri"/>
                <w:b/>
                <w:sz w:val="22"/>
                <w:szCs w:val="22"/>
              </w:rPr>
            </w:pPr>
            <w:r>
              <w:rPr>
                <w:rFonts w:ascii="Calibri" w:eastAsia="Calibri" w:hAnsi="Calibri" w:cs="Calibri"/>
                <w:b/>
                <w:sz w:val="22"/>
                <w:szCs w:val="22"/>
              </w:rPr>
              <w:t>Criterios de Evaluación</w:t>
            </w:r>
          </w:p>
        </w:tc>
        <w:tc>
          <w:tcPr>
            <w:tcW w:w="1320" w:type="dxa"/>
            <w:shd w:val="clear" w:color="auto" w:fill="C5E0B3"/>
          </w:tcPr>
          <w:p w:rsidR="00550D4D" w:rsidRDefault="007E5912">
            <w:pPr>
              <w:jc w:val="center"/>
              <w:rPr>
                <w:rFonts w:ascii="Calibri" w:eastAsia="Calibri" w:hAnsi="Calibri" w:cs="Calibri"/>
                <w:b/>
                <w:sz w:val="22"/>
                <w:szCs w:val="22"/>
              </w:rPr>
            </w:pPr>
            <w:r>
              <w:rPr>
                <w:rFonts w:ascii="Calibri" w:eastAsia="Calibri" w:hAnsi="Calibri" w:cs="Calibri"/>
                <w:b/>
                <w:sz w:val="22"/>
                <w:szCs w:val="22"/>
              </w:rPr>
              <w:t>Ponderación</w:t>
            </w:r>
          </w:p>
        </w:tc>
      </w:tr>
      <w:tr w:rsidR="00550D4D">
        <w:trPr>
          <w:trHeight w:val="258"/>
        </w:trPr>
        <w:tc>
          <w:tcPr>
            <w:tcW w:w="7508" w:type="dxa"/>
          </w:tcPr>
          <w:p w:rsidR="00550D4D" w:rsidRDefault="007E5912">
            <w:pPr>
              <w:widowControl/>
              <w:numPr>
                <w:ilvl w:val="0"/>
                <w:numId w:val="16"/>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El proyecto responde a las características y naturaleza del sector que representa.</w:t>
            </w:r>
          </w:p>
        </w:tc>
        <w:tc>
          <w:tcPr>
            <w:tcW w:w="1320" w:type="dxa"/>
            <w:vAlign w:val="center"/>
          </w:tcPr>
          <w:p w:rsidR="00550D4D" w:rsidRDefault="007E5912">
            <w:pPr>
              <w:jc w:val="center"/>
              <w:rPr>
                <w:rFonts w:ascii="Calibri" w:eastAsia="Calibri" w:hAnsi="Calibri" w:cs="Calibri"/>
                <w:sz w:val="20"/>
                <w:szCs w:val="20"/>
              </w:rPr>
            </w:pPr>
            <w:r>
              <w:rPr>
                <w:rFonts w:ascii="Calibri" w:eastAsia="Calibri" w:hAnsi="Calibri" w:cs="Calibri"/>
                <w:sz w:val="20"/>
                <w:szCs w:val="20"/>
              </w:rPr>
              <w:t>20%</w:t>
            </w:r>
          </w:p>
        </w:tc>
      </w:tr>
      <w:tr w:rsidR="00550D4D">
        <w:trPr>
          <w:trHeight w:val="258"/>
        </w:trPr>
        <w:tc>
          <w:tcPr>
            <w:tcW w:w="7508" w:type="dxa"/>
          </w:tcPr>
          <w:p w:rsidR="00550D4D" w:rsidRDefault="007E5912">
            <w:pPr>
              <w:widowControl/>
              <w:numPr>
                <w:ilvl w:val="0"/>
                <w:numId w:val="16"/>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Participación del Gremio en instancias</w:t>
            </w:r>
            <w:r>
              <w:rPr>
                <w:rFonts w:ascii="Calibri" w:eastAsia="Calibri" w:hAnsi="Calibri" w:cs="Calibri"/>
                <w:sz w:val="22"/>
                <w:szCs w:val="22"/>
              </w:rPr>
              <w:t xml:space="preserve"> </w:t>
            </w:r>
            <w:r>
              <w:rPr>
                <w:rFonts w:ascii="Calibri" w:eastAsia="Calibri" w:hAnsi="Calibri" w:cs="Calibri"/>
                <w:color w:val="000000"/>
                <w:sz w:val="22"/>
                <w:szCs w:val="22"/>
              </w:rPr>
              <w:t>nacionales que promuevan la articulación, coordinación, y el fomento de políticas públicas para el fortalecimiento de los sectores que representan.</w:t>
            </w:r>
          </w:p>
        </w:tc>
        <w:tc>
          <w:tcPr>
            <w:tcW w:w="1320" w:type="dxa"/>
            <w:vAlign w:val="center"/>
          </w:tcPr>
          <w:p w:rsidR="00550D4D" w:rsidRDefault="007E5912">
            <w:pPr>
              <w:jc w:val="center"/>
              <w:rPr>
                <w:rFonts w:ascii="Calibri" w:eastAsia="Calibri" w:hAnsi="Calibri" w:cs="Calibri"/>
                <w:sz w:val="20"/>
                <w:szCs w:val="20"/>
              </w:rPr>
            </w:pPr>
            <w:r>
              <w:rPr>
                <w:rFonts w:ascii="Calibri" w:eastAsia="Calibri" w:hAnsi="Calibri" w:cs="Calibri"/>
                <w:sz w:val="20"/>
                <w:szCs w:val="20"/>
              </w:rPr>
              <w:t>25%</w:t>
            </w:r>
          </w:p>
        </w:tc>
      </w:tr>
      <w:tr w:rsidR="00550D4D">
        <w:trPr>
          <w:trHeight w:val="251"/>
        </w:trPr>
        <w:tc>
          <w:tcPr>
            <w:tcW w:w="7508" w:type="dxa"/>
          </w:tcPr>
          <w:p w:rsidR="00550D4D" w:rsidRDefault="007E5912">
            <w:pPr>
              <w:widowControl/>
              <w:numPr>
                <w:ilvl w:val="0"/>
                <w:numId w:val="16"/>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El proyecto responde a los ámbitos del programa (ver punto 1.1 de las bases).</w:t>
            </w:r>
          </w:p>
        </w:tc>
        <w:tc>
          <w:tcPr>
            <w:tcW w:w="1320" w:type="dxa"/>
            <w:vAlign w:val="center"/>
          </w:tcPr>
          <w:p w:rsidR="00550D4D" w:rsidRDefault="007E5912">
            <w:pPr>
              <w:jc w:val="center"/>
              <w:rPr>
                <w:rFonts w:ascii="Calibri" w:eastAsia="Calibri" w:hAnsi="Calibri" w:cs="Calibri"/>
                <w:sz w:val="20"/>
                <w:szCs w:val="20"/>
              </w:rPr>
            </w:pPr>
            <w:r>
              <w:rPr>
                <w:rFonts w:ascii="Calibri" w:eastAsia="Calibri" w:hAnsi="Calibri" w:cs="Calibri"/>
                <w:sz w:val="20"/>
                <w:szCs w:val="20"/>
              </w:rPr>
              <w:t>30%</w:t>
            </w:r>
          </w:p>
        </w:tc>
      </w:tr>
      <w:tr w:rsidR="00550D4D">
        <w:tc>
          <w:tcPr>
            <w:tcW w:w="7508" w:type="dxa"/>
          </w:tcPr>
          <w:p w:rsidR="00550D4D" w:rsidRDefault="007E5912">
            <w:pPr>
              <w:widowControl/>
              <w:numPr>
                <w:ilvl w:val="0"/>
                <w:numId w:val="16"/>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Presentación en la instancia de evaluación del proyecto con claridad y coherencia a lo indicado en el formulario de postulación.</w:t>
            </w:r>
          </w:p>
        </w:tc>
        <w:tc>
          <w:tcPr>
            <w:tcW w:w="1320" w:type="dxa"/>
            <w:vAlign w:val="center"/>
          </w:tcPr>
          <w:p w:rsidR="00550D4D" w:rsidRDefault="007E5912">
            <w:pPr>
              <w:jc w:val="center"/>
              <w:rPr>
                <w:rFonts w:ascii="Calibri" w:eastAsia="Calibri" w:hAnsi="Calibri" w:cs="Calibri"/>
                <w:sz w:val="20"/>
                <w:szCs w:val="20"/>
              </w:rPr>
            </w:pPr>
            <w:r>
              <w:rPr>
                <w:rFonts w:ascii="Calibri" w:eastAsia="Calibri" w:hAnsi="Calibri" w:cs="Calibri"/>
                <w:sz w:val="20"/>
                <w:szCs w:val="20"/>
              </w:rPr>
              <w:t>25%</w:t>
            </w:r>
          </w:p>
        </w:tc>
      </w:tr>
      <w:tr w:rsidR="00550D4D">
        <w:tc>
          <w:tcPr>
            <w:tcW w:w="7508" w:type="dxa"/>
            <w:shd w:val="clear" w:color="auto" w:fill="C5E0B3"/>
          </w:tcPr>
          <w:p w:rsidR="00550D4D" w:rsidRDefault="007E5912">
            <w:pPr>
              <w:jc w:val="center"/>
              <w:rPr>
                <w:rFonts w:ascii="Calibri" w:eastAsia="Calibri" w:hAnsi="Calibri" w:cs="Calibri"/>
                <w:b/>
              </w:rPr>
            </w:pPr>
            <w:r>
              <w:rPr>
                <w:rFonts w:ascii="Calibri" w:eastAsia="Calibri" w:hAnsi="Calibri" w:cs="Calibri"/>
                <w:b/>
              </w:rPr>
              <w:t>TOTAL</w:t>
            </w:r>
          </w:p>
        </w:tc>
        <w:tc>
          <w:tcPr>
            <w:tcW w:w="1320" w:type="dxa"/>
            <w:shd w:val="clear" w:color="auto" w:fill="C5E0B3"/>
            <w:vAlign w:val="center"/>
          </w:tcPr>
          <w:p w:rsidR="00550D4D" w:rsidRDefault="007E5912">
            <w:pPr>
              <w:jc w:val="center"/>
              <w:rPr>
                <w:rFonts w:ascii="Calibri" w:eastAsia="Calibri" w:hAnsi="Calibri" w:cs="Calibri"/>
                <w:b/>
                <w:sz w:val="20"/>
                <w:szCs w:val="20"/>
              </w:rPr>
            </w:pPr>
            <w:r>
              <w:rPr>
                <w:rFonts w:ascii="Calibri" w:eastAsia="Calibri" w:hAnsi="Calibri" w:cs="Calibri"/>
                <w:b/>
                <w:sz w:val="20"/>
                <w:szCs w:val="20"/>
              </w:rPr>
              <w:t>100%</w:t>
            </w:r>
          </w:p>
        </w:tc>
      </w:tr>
    </w:tbl>
    <w:p w:rsidR="00550D4D" w:rsidRDefault="007E5912">
      <w:pPr>
        <w:tabs>
          <w:tab w:val="left" w:pos="8647"/>
        </w:tabs>
        <w:spacing w:before="240"/>
      </w:pPr>
      <w:r>
        <w:t>La nota obtenida en el Jurado Nacional corresponderá a un 50% de la nota final.</w:t>
      </w:r>
    </w:p>
    <w:p w:rsidR="00550D4D" w:rsidRDefault="007E5912">
      <w:r>
        <w:t>El Jurado tendrá facultad de realizar ajustes presupuestarios y de actividades, sin que se perjudique la implementación del proyecto. Los ajustes propuestos deben ser consensuados con las organizaciones postulantes. El consentimiento deberá constar en un acta firmada por ambas partes o en otro medio escrito.</w:t>
      </w:r>
    </w:p>
    <w:p w:rsidR="00550D4D" w:rsidRDefault="007E5912">
      <w:r>
        <w:t>De acuerdo con los resultados obtenidos en la entrevista virtual descrita, y atendida la disponibilidad presupuestaria, el Jurado Nacional elaborará un ranking de los proyectos evaluados. El ranking será ordenado por notas de mayor a menor, y se determinará el número de proyectos a financiar.</w:t>
      </w:r>
    </w:p>
    <w:p w:rsidR="00550D4D" w:rsidRDefault="007E5912">
      <w:pPr>
        <w:tabs>
          <w:tab w:val="left" w:pos="8647"/>
        </w:tabs>
      </w:pPr>
      <w:r>
        <w:t>El Jurado Nacional generará un Acta con los proyectos seleccionados, ordenados de mayor a menor. En ella, se identificará, además a aquellos proyectos que, de acuerdo con la calificación obtenida en la etapa de evaluación, hayan quedado en Lista de Espera.</w:t>
      </w:r>
    </w:p>
    <w:p w:rsidR="00550D4D" w:rsidRDefault="007E5912">
      <w:pPr>
        <w:tabs>
          <w:tab w:val="left" w:pos="8647"/>
        </w:tabs>
      </w:pPr>
      <w:r>
        <w:t>En el caso que un Gremio notificado como seleccionado no cumpla con los requisitos de formalización comenzará el proceso de “Correr Lista”, en virtud del cual se comunicará al Gremio de la lista de espera con mayor puntaje que resultó beneficiado, por lo que deberá comenzar con la etapa de formalización.</w:t>
      </w:r>
    </w:p>
    <w:p w:rsidR="00550D4D" w:rsidRDefault="00550D4D">
      <w:pPr>
        <w:tabs>
          <w:tab w:val="left" w:pos="8647"/>
        </w:tabs>
      </w:pPr>
    </w:p>
    <w:tbl>
      <w:tblPr>
        <w:tblStyle w:val="affffffffa"/>
        <w:tblW w:w="5246"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2366"/>
      </w:tblGrid>
      <w:tr w:rsidR="00550D4D">
        <w:trPr>
          <w:trHeight w:val="163"/>
        </w:trPr>
        <w:tc>
          <w:tcPr>
            <w:tcW w:w="5246" w:type="dxa"/>
            <w:gridSpan w:val="2"/>
            <w:shd w:val="clear" w:color="auto" w:fill="C5E0B3"/>
          </w:tcPr>
          <w:p w:rsidR="00550D4D" w:rsidRDefault="007E5912">
            <w:pPr>
              <w:jc w:val="center"/>
              <w:rPr>
                <w:rFonts w:ascii="Calibri" w:eastAsia="Calibri" w:hAnsi="Calibri" w:cs="Calibri"/>
                <w:b/>
                <w:sz w:val="20"/>
                <w:szCs w:val="20"/>
              </w:rPr>
            </w:pPr>
            <w:r>
              <w:rPr>
                <w:rFonts w:ascii="Calibri" w:eastAsia="Calibri" w:hAnsi="Calibri" w:cs="Calibri"/>
                <w:b/>
                <w:sz w:val="20"/>
                <w:szCs w:val="20"/>
              </w:rPr>
              <w:t>CUADRO N° 3: Nota Final Evaluación</w:t>
            </w:r>
          </w:p>
        </w:tc>
      </w:tr>
      <w:tr w:rsidR="00550D4D">
        <w:tc>
          <w:tcPr>
            <w:tcW w:w="2880" w:type="dxa"/>
            <w:shd w:val="clear" w:color="auto" w:fill="C5E0B3"/>
          </w:tcPr>
          <w:p w:rsidR="00550D4D" w:rsidRDefault="007E5912">
            <w:pPr>
              <w:jc w:val="center"/>
              <w:rPr>
                <w:rFonts w:ascii="Calibri" w:eastAsia="Calibri" w:hAnsi="Calibri" w:cs="Calibri"/>
                <w:b/>
                <w:sz w:val="20"/>
                <w:szCs w:val="20"/>
              </w:rPr>
            </w:pPr>
            <w:r>
              <w:rPr>
                <w:rFonts w:ascii="Calibri" w:eastAsia="Calibri" w:hAnsi="Calibri" w:cs="Calibri"/>
                <w:b/>
                <w:sz w:val="20"/>
                <w:szCs w:val="20"/>
              </w:rPr>
              <w:t>Etapas Evaluación</w:t>
            </w:r>
          </w:p>
        </w:tc>
        <w:tc>
          <w:tcPr>
            <w:tcW w:w="2366" w:type="dxa"/>
            <w:shd w:val="clear" w:color="auto" w:fill="C5E0B3"/>
          </w:tcPr>
          <w:p w:rsidR="00550D4D" w:rsidRDefault="007E5912">
            <w:pPr>
              <w:jc w:val="center"/>
              <w:rPr>
                <w:rFonts w:ascii="Calibri" w:eastAsia="Calibri" w:hAnsi="Calibri" w:cs="Calibri"/>
                <w:b/>
                <w:sz w:val="20"/>
                <w:szCs w:val="20"/>
              </w:rPr>
            </w:pPr>
            <w:r>
              <w:rPr>
                <w:rFonts w:ascii="Calibri" w:eastAsia="Calibri" w:hAnsi="Calibri" w:cs="Calibri"/>
                <w:b/>
                <w:sz w:val="20"/>
                <w:szCs w:val="20"/>
              </w:rPr>
              <w:t>Ponderación</w:t>
            </w:r>
          </w:p>
        </w:tc>
      </w:tr>
      <w:tr w:rsidR="00550D4D">
        <w:trPr>
          <w:trHeight w:val="258"/>
        </w:trPr>
        <w:tc>
          <w:tcPr>
            <w:tcW w:w="2880" w:type="dxa"/>
          </w:tcPr>
          <w:p w:rsidR="00550D4D" w:rsidRDefault="007E5912">
            <w:pPr>
              <w:widowControl/>
              <w:pBdr>
                <w:top w:val="nil"/>
                <w:left w:val="nil"/>
                <w:bottom w:val="nil"/>
                <w:right w:val="nil"/>
                <w:between w:val="nil"/>
              </w:pBdr>
              <w:spacing w:line="259" w:lineRule="auto"/>
              <w:ind w:left="360"/>
              <w:jc w:val="center"/>
              <w:rPr>
                <w:rFonts w:ascii="Calibri" w:eastAsia="Calibri" w:hAnsi="Calibri" w:cs="Calibri"/>
                <w:color w:val="000000"/>
                <w:sz w:val="20"/>
                <w:szCs w:val="20"/>
              </w:rPr>
            </w:pPr>
            <w:r>
              <w:rPr>
                <w:rFonts w:ascii="Calibri" w:eastAsia="Calibri" w:hAnsi="Calibri" w:cs="Calibri"/>
                <w:color w:val="000000"/>
                <w:sz w:val="20"/>
                <w:szCs w:val="20"/>
              </w:rPr>
              <w:t>Evaluación Técnica</w:t>
            </w:r>
          </w:p>
        </w:tc>
        <w:tc>
          <w:tcPr>
            <w:tcW w:w="2366" w:type="dxa"/>
            <w:vAlign w:val="center"/>
          </w:tcPr>
          <w:p w:rsidR="00550D4D" w:rsidRDefault="007E5912">
            <w:pPr>
              <w:jc w:val="center"/>
              <w:rPr>
                <w:rFonts w:ascii="Calibri" w:eastAsia="Calibri" w:hAnsi="Calibri" w:cs="Calibri"/>
                <w:sz w:val="20"/>
                <w:szCs w:val="20"/>
              </w:rPr>
            </w:pPr>
            <w:r>
              <w:rPr>
                <w:rFonts w:ascii="Calibri" w:eastAsia="Calibri" w:hAnsi="Calibri" w:cs="Calibri"/>
                <w:sz w:val="20"/>
                <w:szCs w:val="20"/>
              </w:rPr>
              <w:t>50%</w:t>
            </w:r>
          </w:p>
        </w:tc>
      </w:tr>
      <w:tr w:rsidR="00550D4D">
        <w:trPr>
          <w:trHeight w:val="258"/>
        </w:trPr>
        <w:tc>
          <w:tcPr>
            <w:tcW w:w="2880" w:type="dxa"/>
          </w:tcPr>
          <w:p w:rsidR="00550D4D" w:rsidRDefault="007E5912">
            <w:pPr>
              <w:widowControl/>
              <w:pBdr>
                <w:top w:val="nil"/>
                <w:left w:val="nil"/>
                <w:bottom w:val="nil"/>
                <w:right w:val="nil"/>
                <w:between w:val="nil"/>
              </w:pBdr>
              <w:spacing w:line="259" w:lineRule="auto"/>
              <w:ind w:left="351"/>
              <w:jc w:val="center"/>
              <w:rPr>
                <w:rFonts w:ascii="Calibri" w:eastAsia="Calibri" w:hAnsi="Calibri" w:cs="Calibri"/>
                <w:color w:val="000000"/>
                <w:sz w:val="20"/>
                <w:szCs w:val="20"/>
              </w:rPr>
            </w:pPr>
            <w:r>
              <w:rPr>
                <w:rFonts w:ascii="Calibri" w:eastAsia="Calibri" w:hAnsi="Calibri" w:cs="Calibri"/>
                <w:color w:val="000000"/>
                <w:sz w:val="20"/>
                <w:szCs w:val="20"/>
              </w:rPr>
              <w:t>Jurado Nacional</w:t>
            </w:r>
          </w:p>
        </w:tc>
        <w:tc>
          <w:tcPr>
            <w:tcW w:w="2366" w:type="dxa"/>
            <w:vAlign w:val="center"/>
          </w:tcPr>
          <w:p w:rsidR="00550D4D" w:rsidRDefault="007E5912">
            <w:pPr>
              <w:jc w:val="center"/>
              <w:rPr>
                <w:rFonts w:ascii="Calibri" w:eastAsia="Calibri" w:hAnsi="Calibri" w:cs="Calibri"/>
                <w:sz w:val="20"/>
                <w:szCs w:val="20"/>
              </w:rPr>
            </w:pPr>
            <w:r>
              <w:rPr>
                <w:rFonts w:ascii="Calibri" w:eastAsia="Calibri" w:hAnsi="Calibri" w:cs="Calibri"/>
                <w:sz w:val="20"/>
                <w:szCs w:val="20"/>
              </w:rPr>
              <w:t>50%</w:t>
            </w:r>
          </w:p>
        </w:tc>
      </w:tr>
      <w:tr w:rsidR="00550D4D">
        <w:tc>
          <w:tcPr>
            <w:tcW w:w="2880" w:type="dxa"/>
            <w:shd w:val="clear" w:color="auto" w:fill="C5E0B3"/>
          </w:tcPr>
          <w:p w:rsidR="00550D4D" w:rsidRDefault="007E5912">
            <w:pPr>
              <w:jc w:val="center"/>
              <w:rPr>
                <w:rFonts w:ascii="Calibri" w:eastAsia="Calibri" w:hAnsi="Calibri" w:cs="Calibri"/>
                <w:b/>
                <w:sz w:val="20"/>
                <w:szCs w:val="20"/>
              </w:rPr>
            </w:pPr>
            <w:r>
              <w:rPr>
                <w:rFonts w:ascii="Calibri" w:eastAsia="Calibri" w:hAnsi="Calibri" w:cs="Calibri"/>
                <w:b/>
                <w:sz w:val="20"/>
                <w:szCs w:val="20"/>
              </w:rPr>
              <w:t>TOTAL</w:t>
            </w:r>
          </w:p>
        </w:tc>
        <w:tc>
          <w:tcPr>
            <w:tcW w:w="2366" w:type="dxa"/>
            <w:shd w:val="clear" w:color="auto" w:fill="C5E0B3"/>
            <w:vAlign w:val="center"/>
          </w:tcPr>
          <w:p w:rsidR="00550D4D" w:rsidRDefault="007E5912">
            <w:pPr>
              <w:jc w:val="center"/>
              <w:rPr>
                <w:rFonts w:ascii="Calibri" w:eastAsia="Calibri" w:hAnsi="Calibri" w:cs="Calibri"/>
                <w:b/>
                <w:sz w:val="20"/>
                <w:szCs w:val="20"/>
              </w:rPr>
            </w:pPr>
            <w:r>
              <w:rPr>
                <w:rFonts w:ascii="Calibri" w:eastAsia="Calibri" w:hAnsi="Calibri" w:cs="Calibri"/>
                <w:b/>
                <w:sz w:val="20"/>
                <w:szCs w:val="20"/>
              </w:rPr>
              <w:t>100%</w:t>
            </w:r>
          </w:p>
        </w:tc>
      </w:tr>
    </w:tbl>
    <w:p w:rsidR="00550D4D" w:rsidRDefault="007E5912">
      <w:pPr>
        <w:pStyle w:val="Ttulo1"/>
      </w:pPr>
      <w:r>
        <w:lastRenderedPageBreak/>
        <w:t>4.  Aviso de resultados</w:t>
      </w:r>
    </w:p>
    <w:p w:rsidR="00550D4D" w:rsidRDefault="007E5912">
      <w:pPr>
        <w:tabs>
          <w:tab w:val="left" w:pos="8647"/>
        </w:tabs>
        <w:spacing w:line="264" w:lineRule="auto"/>
        <w:rPr>
          <w:color w:val="000000"/>
        </w:rPr>
      </w:pPr>
      <w:r>
        <w:rPr>
          <w:color w:val="000000"/>
        </w:rPr>
        <w:t xml:space="preserve">La </w:t>
      </w:r>
      <w:r>
        <w:t>Gerencia de Desarrollo Asociativo</w:t>
      </w:r>
      <w:r>
        <w:rPr>
          <w:color w:val="000000"/>
        </w:rPr>
        <w:t xml:space="preserve"> de Sercotec informará a los representantes legales de cada proyecto los resultados obtenidos. A los gremios nacionales que resulten beneficiados, se les comunicarán los resultados por medio de correo electrónico registrado por ellos al momento de efectuar la postulación. En dicho correo electrónico se les informará, además, respecto de los pasos a seguir y las fechas respectivas de la continuación del proceso. De la misma forma, se avisará a los representantes legales de los gremios nacionales que no resulten beneficiados, enviándoles un correo electrónico en donde constarán resultados obtenidos en cada etapa, las razones por las que no resultaron beneficiados e indic</w:t>
      </w:r>
      <w:r>
        <w:t>ando</w:t>
      </w:r>
      <w:r>
        <w:rPr>
          <w:color w:val="000000"/>
        </w:rPr>
        <w:t xml:space="preserve"> su posición en la lista de espera antes señalada.</w:t>
      </w:r>
    </w:p>
    <w:p w:rsidR="00550D4D" w:rsidRDefault="007E5912">
      <w:pPr>
        <w:pStyle w:val="Ttulo1"/>
        <w:numPr>
          <w:ilvl w:val="0"/>
          <w:numId w:val="3"/>
        </w:numPr>
      </w:pPr>
      <w:r>
        <w:t>Formalización</w:t>
      </w:r>
    </w:p>
    <w:p w:rsidR="00550D4D" w:rsidRDefault="007E5912">
      <w:pPr>
        <w:tabs>
          <w:tab w:val="left" w:pos="8647"/>
        </w:tabs>
        <w:spacing w:line="264" w:lineRule="auto"/>
        <w:rPr>
          <w:color w:val="000000"/>
        </w:rPr>
      </w:pPr>
      <w:r>
        <w:rPr>
          <w:color w:val="000000"/>
        </w:rPr>
        <w:t xml:space="preserve">El Gremio Seleccionado dispondrá de 5 días hábiles administrativos desde el día de la notificación, para la entrega al AOS indicado por Sercotec de la documentación solicitada para verificar el cumplimiento de los requisitos de formalización, que dispongan en las bases de convocatoria. </w:t>
      </w:r>
    </w:p>
    <w:p w:rsidR="00550D4D" w:rsidRDefault="007E5912">
      <w:pPr>
        <w:pBdr>
          <w:top w:val="nil"/>
          <w:left w:val="nil"/>
          <w:bottom w:val="nil"/>
          <w:right w:val="nil"/>
          <w:between w:val="nil"/>
        </w:pBdr>
        <w:shd w:val="clear" w:color="auto" w:fill="FFFFFF"/>
        <w:spacing w:after="0" w:line="240" w:lineRule="auto"/>
        <w:rPr>
          <w:color w:val="000000"/>
        </w:rPr>
      </w:pPr>
      <w:r>
        <w:rPr>
          <w:color w:val="000000"/>
        </w:rPr>
        <w:t>Si la organización lo solicita de manera formal, antes de finalizado el plazo inicial de formalización (5 días hábiles administrativos), Sercotec a través de la Gerencia de Desarrollo Asociativo, podrá entregar un plazo adicional de 5 días hábiles administrativos para la formalización. En el caso de que, cumplido este plazo adicional, la organización no cumpla con lo solicitado en el punto 5.1 de las bases, Sercotec se encontrará facultado para no entregar los servicios a la organización, notificándole de la decisión y pudiendo correr la lista de espera generada en el CER.</w:t>
      </w:r>
    </w:p>
    <w:p w:rsidR="00550D4D" w:rsidRDefault="00550D4D">
      <w:pPr>
        <w:pBdr>
          <w:top w:val="nil"/>
          <w:left w:val="nil"/>
          <w:bottom w:val="nil"/>
          <w:right w:val="nil"/>
          <w:between w:val="nil"/>
        </w:pBdr>
        <w:shd w:val="clear" w:color="auto" w:fill="FFFFFF"/>
        <w:spacing w:after="0" w:line="240" w:lineRule="auto"/>
        <w:ind w:left="720"/>
        <w:rPr>
          <w:color w:val="000000"/>
        </w:rPr>
      </w:pPr>
    </w:p>
    <w:p w:rsidR="00550D4D" w:rsidRDefault="007E5912">
      <w:pPr>
        <w:rPr>
          <w:color w:val="000000"/>
        </w:rPr>
      </w:pPr>
      <w:r>
        <w:rPr>
          <w:color w:val="000000"/>
        </w:rPr>
        <w:t>En el caso de que la organización seleccionada tenga un retraso en la entrega de la documentación de vigencia de la organización y su directorio y, en el caso de que este retraso se deba a razones no imputables a la organización seleccionada, tales como, tramitación en curso en la División de Asociatividad y Cooperativas [DAES]), la organización podrá solicitar, mediante correo electrónico dirigido a el/la Gerente de Desarrollo Asociativo de Sercotec que deberá ser gestionado por el Agente Operador de Sercotec, una ampliación del plazo de formalización de 5 días hábiles administrativos adicionales, previa verificación de que los documentos hayan sido ingresados en DAES antes del término del plazo de formalización y que éstos documentos estén con tramitación en curso en DAES.</w:t>
      </w:r>
    </w:p>
    <w:p w:rsidR="00550D4D" w:rsidRDefault="007E5912">
      <w:pPr>
        <w:pStyle w:val="Ttulo2"/>
        <w:numPr>
          <w:ilvl w:val="1"/>
          <w:numId w:val="3"/>
        </w:numPr>
      </w:pPr>
      <w:r>
        <w:t>Requisitos de formalización</w:t>
      </w:r>
    </w:p>
    <w:p w:rsidR="00550D4D" w:rsidRDefault="007E5912">
      <w:pPr>
        <w:numPr>
          <w:ilvl w:val="0"/>
          <w:numId w:val="18"/>
        </w:numPr>
        <w:spacing w:after="0" w:line="240" w:lineRule="auto"/>
        <w:rPr>
          <w:color w:val="000000"/>
        </w:rPr>
      </w:pPr>
      <w:r>
        <w:rPr>
          <w:color w:val="000000"/>
        </w:rPr>
        <w:t xml:space="preserve">Certificado de Vigencia y Directorio emitido por la autoridad competente, a saber, Ministerio de Economía, Fomento y Turismo a través de la División de Asociatividad y Cooperativas. </w:t>
      </w:r>
    </w:p>
    <w:p w:rsidR="00550D4D" w:rsidRDefault="007E5912">
      <w:pPr>
        <w:numPr>
          <w:ilvl w:val="0"/>
          <w:numId w:val="18"/>
        </w:numPr>
        <w:pBdr>
          <w:top w:val="nil"/>
          <w:left w:val="nil"/>
          <w:bottom w:val="nil"/>
          <w:right w:val="nil"/>
          <w:between w:val="nil"/>
        </w:pBdr>
        <w:spacing w:after="0" w:line="240" w:lineRule="auto"/>
        <w:rPr>
          <w:color w:val="000000"/>
        </w:rPr>
      </w:pPr>
      <w:r>
        <w:rPr>
          <w:color w:val="000000"/>
        </w:rPr>
        <w:t>Copia de la constitución legal y modificaciones, si las hubiere, como asimismo de los antecedentes en que consten la representación legal de la organización beneficiaria correspondiente y la vigencia del mismo.</w:t>
      </w:r>
    </w:p>
    <w:p w:rsidR="00550D4D" w:rsidRDefault="007E5912">
      <w:pPr>
        <w:numPr>
          <w:ilvl w:val="0"/>
          <w:numId w:val="18"/>
        </w:numPr>
        <w:pBdr>
          <w:top w:val="nil"/>
          <w:left w:val="nil"/>
          <w:bottom w:val="nil"/>
          <w:right w:val="nil"/>
          <w:between w:val="nil"/>
        </w:pBdr>
        <w:spacing w:after="0" w:line="240" w:lineRule="auto"/>
        <w:rPr>
          <w:color w:val="000000"/>
        </w:rPr>
      </w:pPr>
      <w:r>
        <w:rPr>
          <w:color w:val="000000"/>
        </w:rPr>
        <w:t>La organización beneficiaria NO debe tener rendiciones pendientes con Sercotec o con Agentes Operadores de Sercotec, al momento de firmar el contrato. (requisito verificado por Sercotec).</w:t>
      </w:r>
    </w:p>
    <w:p w:rsidR="00550D4D" w:rsidRDefault="007E5912">
      <w:pPr>
        <w:numPr>
          <w:ilvl w:val="0"/>
          <w:numId w:val="18"/>
        </w:numPr>
        <w:pBdr>
          <w:top w:val="nil"/>
          <w:left w:val="nil"/>
          <w:bottom w:val="nil"/>
          <w:right w:val="nil"/>
          <w:between w:val="nil"/>
        </w:pBdr>
        <w:spacing w:after="0" w:line="240" w:lineRule="auto"/>
        <w:rPr>
          <w:color w:val="000000"/>
        </w:rPr>
      </w:pPr>
      <w:r>
        <w:rPr>
          <w:color w:val="000000"/>
        </w:rPr>
        <w:t>No haber incumplido las obligaciones contractuales de un proyecto de Sercotec con el Agente Operador Sercotec (término anticipado de contrato por hecho o acto imputable al beneficiario/a), a la fecha de inicio de la convocatoria (requisito verificado por Sercotec).</w:t>
      </w:r>
    </w:p>
    <w:p w:rsidR="00550D4D" w:rsidRDefault="007E5912">
      <w:pPr>
        <w:numPr>
          <w:ilvl w:val="0"/>
          <w:numId w:val="18"/>
        </w:numPr>
        <w:pBdr>
          <w:top w:val="nil"/>
          <w:left w:val="nil"/>
          <w:bottom w:val="nil"/>
          <w:right w:val="nil"/>
          <w:between w:val="nil"/>
        </w:pBdr>
        <w:spacing w:after="0" w:line="240" w:lineRule="auto"/>
        <w:rPr>
          <w:color w:val="000000"/>
        </w:rPr>
      </w:pPr>
      <w:r>
        <w:rPr>
          <w:color w:val="000000"/>
        </w:rPr>
        <w:lastRenderedPageBreak/>
        <w:t xml:space="preserve">No tener deudas liquidadas morosas por concepto de deudas previsionales o laborales asociadas, este requisito será validado a través de Certificado de Antecedentes Laborales y Previsionales (F30) disponible en </w:t>
      </w:r>
      <w:hyperlink r:id="rId11">
        <w:r>
          <w:rPr>
            <w:color w:val="000000"/>
          </w:rPr>
          <w:t>https://www.dt.gob.cl/portal/1626/w3-article-100351.html</w:t>
        </w:r>
      </w:hyperlink>
      <w:r>
        <w:rPr>
          <w:color w:val="000000"/>
        </w:rPr>
        <w:t> . En caso de haber cancelado dichas deudas o multas, deberá acreditarlo con los documentos que acrediten el pago. </w:t>
      </w:r>
    </w:p>
    <w:p w:rsidR="00550D4D" w:rsidRDefault="007E5912">
      <w:pPr>
        <w:numPr>
          <w:ilvl w:val="0"/>
          <w:numId w:val="18"/>
        </w:numPr>
        <w:pBdr>
          <w:top w:val="nil"/>
          <w:left w:val="nil"/>
          <w:bottom w:val="nil"/>
          <w:right w:val="nil"/>
          <w:between w:val="nil"/>
        </w:pBdr>
        <w:spacing w:after="0" w:line="240" w:lineRule="auto"/>
        <w:rPr>
          <w:color w:val="000000"/>
        </w:rPr>
      </w:pPr>
      <w:r>
        <w:rPr>
          <w:color w:val="000000"/>
        </w:rPr>
        <w:t xml:space="preserve">No tener deudas tributarias liquidadas morosas asociadas al Rut del postulante a la fecha de la formalización. Este requisito será validado a través de un Certificado de Deuda Fiscal emitido por la Tesorería General de la República. La fecha de emisión de este certificado no podrá ser superior a 30 días de antigüedad contados desde la fecha de formalización del contrato. Se aceptarán deudas tributarias </w:t>
      </w:r>
      <w:proofErr w:type="spellStart"/>
      <w:r>
        <w:rPr>
          <w:color w:val="000000"/>
        </w:rPr>
        <w:t>repactadas</w:t>
      </w:r>
      <w:proofErr w:type="spellEnd"/>
      <w:r>
        <w:rPr>
          <w:color w:val="000000"/>
        </w:rPr>
        <w:t xml:space="preserve">, debiendo en tal caso adjuntar el documento en que conste dicha </w:t>
      </w:r>
      <w:proofErr w:type="spellStart"/>
      <w:r>
        <w:rPr>
          <w:color w:val="000000"/>
        </w:rPr>
        <w:t>repactación</w:t>
      </w:r>
      <w:proofErr w:type="spellEnd"/>
      <w:r>
        <w:rPr>
          <w:color w:val="000000"/>
        </w:rPr>
        <w:t xml:space="preserve"> y los comprobantes de pago que acrediten que el beneficiario se encuentra al día en el pago de las mismas.</w:t>
      </w:r>
    </w:p>
    <w:p w:rsidR="00550D4D" w:rsidRDefault="007E5912">
      <w:pPr>
        <w:numPr>
          <w:ilvl w:val="0"/>
          <w:numId w:val="18"/>
        </w:numPr>
        <w:pBdr>
          <w:top w:val="nil"/>
          <w:left w:val="nil"/>
          <w:bottom w:val="nil"/>
          <w:right w:val="nil"/>
          <w:between w:val="nil"/>
        </w:pBdr>
        <w:spacing w:after="0" w:line="240" w:lineRule="auto"/>
        <w:rPr>
          <w:color w:val="000000"/>
        </w:rPr>
      </w:pPr>
      <w:r>
        <w:rPr>
          <w:color w:val="000000"/>
        </w:rPr>
        <w:t>Declaración Jurada Simple de no consanguinidad (Anexo 3).</w:t>
      </w:r>
    </w:p>
    <w:p w:rsidR="00550D4D" w:rsidRDefault="007E5912">
      <w:pPr>
        <w:numPr>
          <w:ilvl w:val="0"/>
          <w:numId w:val="18"/>
        </w:numPr>
        <w:pBdr>
          <w:top w:val="nil"/>
          <w:left w:val="nil"/>
          <w:bottom w:val="nil"/>
          <w:right w:val="nil"/>
          <w:between w:val="nil"/>
        </w:pBdr>
        <w:spacing w:after="0" w:line="240" w:lineRule="auto"/>
        <w:rPr>
          <w:color w:val="000000"/>
        </w:rPr>
      </w:pPr>
      <w:r>
        <w:rPr>
          <w:color w:val="000000"/>
        </w:rPr>
        <w:t>Declaración Jurada Simple de no recuperación de IVA (Anexo 4).</w:t>
      </w:r>
    </w:p>
    <w:p w:rsidR="00550D4D" w:rsidRDefault="007E5912">
      <w:pPr>
        <w:numPr>
          <w:ilvl w:val="0"/>
          <w:numId w:val="18"/>
        </w:numPr>
        <w:pBdr>
          <w:top w:val="nil"/>
          <w:left w:val="nil"/>
          <w:bottom w:val="nil"/>
          <w:right w:val="nil"/>
          <w:between w:val="nil"/>
        </w:pBdr>
        <w:spacing w:after="0" w:line="240" w:lineRule="auto"/>
        <w:rPr>
          <w:color w:val="000000"/>
        </w:rPr>
      </w:pPr>
      <w:r>
        <w:rPr>
          <w:color w:val="000000"/>
        </w:rPr>
        <w:t>Declaración jurada Simple de probidad y prácticas antisindicales (Anexo 5).</w:t>
      </w:r>
    </w:p>
    <w:p w:rsidR="00550D4D" w:rsidRDefault="007E5912">
      <w:pPr>
        <w:pStyle w:val="Ttulo2"/>
        <w:numPr>
          <w:ilvl w:val="1"/>
          <w:numId w:val="3"/>
        </w:numPr>
      </w:pPr>
      <w:r>
        <w:t>Suscripción de contrato</w:t>
      </w:r>
    </w:p>
    <w:p w:rsidR="00550D4D" w:rsidRDefault="007E5912">
      <w:pPr>
        <w:tabs>
          <w:tab w:val="left" w:pos="8647"/>
        </w:tabs>
      </w:pPr>
      <w:r>
        <w:t>El AOS, una vez cumplidos los requisitos de formalización señalados en el punto 5.1 de las bases de convocatoria, suscribirá un contrato con organización beneficiaria, el cual establecerá los derechos y obligaciones de las partes.</w:t>
      </w:r>
    </w:p>
    <w:p w:rsidR="00550D4D" w:rsidRDefault="007E5912">
      <w:r>
        <w:t>En caso de que una organización beneficiaria no cumpla con dichos requisitos dentro del plazo estipulado, el AOS dará aviso formal a la organización seleccionada y hará correr la lista de espera contenida en Acta indicada en el punto 3.3 de las bases de convocatoria.</w:t>
      </w:r>
    </w:p>
    <w:p w:rsidR="00550D4D" w:rsidRDefault="007E5912">
      <w:r>
        <w:t>Si la organización seleccionada lo solicita, de manera formal, Sercotec a través de su Gerencia de Desarrollo Asociativo fundadamente, estará facultado para otorgar un plazo adicional por escrito, resguardando el principio de igualdad.</w:t>
      </w:r>
    </w:p>
    <w:p w:rsidR="00550D4D" w:rsidRDefault="007E5912">
      <w:pPr>
        <w:pStyle w:val="Ttulo1"/>
        <w:numPr>
          <w:ilvl w:val="0"/>
          <w:numId w:val="3"/>
        </w:numPr>
      </w:pPr>
      <w:r>
        <w:t>Ejecución y seguimiento del proyecto</w:t>
      </w:r>
    </w:p>
    <w:p w:rsidR="00550D4D" w:rsidRDefault="00550D4D"/>
    <w:p w:rsidR="00550D4D" w:rsidRDefault="007E5912">
      <w:r>
        <w:t>Una vez que el gremio haya formalizado el contrato con el AOS designado por la Gerencia de Desarrollo Asociativo, se procederá con la ejecución y seguimiento del proyecto aprobado de acuerdo a las actividades y presupuesto descrito en la ficha final. El AOS acompañará esta ejecución, considerando el Manual de Transferencias y Rendiciones vigente. Mientras, la Gerencia de Desarrollo Asociativo deberá supervisar que el proceso se ejecute según lo solicitado y especificado en la ficha del proyecto.</w:t>
      </w:r>
    </w:p>
    <w:p w:rsidR="00550D4D" w:rsidRDefault="007E5912">
      <w:pPr>
        <w:pStyle w:val="Ttulo2"/>
        <w:numPr>
          <w:ilvl w:val="1"/>
          <w:numId w:val="3"/>
        </w:numPr>
      </w:pPr>
      <w:r>
        <w:t>Reunión Inicial</w:t>
      </w:r>
    </w:p>
    <w:p w:rsidR="00550D4D" w:rsidRDefault="007E5912">
      <w:pPr>
        <w:tabs>
          <w:tab w:val="left" w:pos="8647"/>
        </w:tabs>
      </w:pPr>
      <w:r>
        <w:t>Posterior a la firma de contrato, el/la profesional que designe la Gerencia de Desarrollo Asociativo con el agente nacional, realizará una reunión de inicio con la organización beneficiaria y el AOS correspondiente, con la finalidad de traspasar información relevante para la implementación del proyecto beneficiado (proceso de rendición, entre otros).</w:t>
      </w:r>
    </w:p>
    <w:p w:rsidR="00550D4D" w:rsidRDefault="007E5912">
      <w:pPr>
        <w:pStyle w:val="Ttulo2"/>
        <w:numPr>
          <w:ilvl w:val="1"/>
          <w:numId w:val="3"/>
        </w:numPr>
      </w:pPr>
      <w:r>
        <w:lastRenderedPageBreak/>
        <w:t>Ejecución plan de trabajo</w:t>
      </w:r>
    </w:p>
    <w:p w:rsidR="00550D4D" w:rsidRDefault="007E5912">
      <w:r>
        <w:t>La ejecución de los recursos de</w:t>
      </w:r>
      <w:r>
        <w:rPr>
          <w:b/>
        </w:rPr>
        <w:t xml:space="preserve"> </w:t>
      </w:r>
      <w:r>
        <w:t>las</w:t>
      </w:r>
      <w:r>
        <w:rPr>
          <w:b/>
        </w:rPr>
        <w:t xml:space="preserve"> </w:t>
      </w:r>
      <w:r>
        <w:t xml:space="preserve">acciones descritas y/o la adquisición de inversiones que se detallan en el Plan de Trabajo aprobado, se deben realizar en un 11plazo de 4 meses y considerando una extensión máxima de 1 mes, no pudiendo extenderse más allá del 31 de diciembre de 2025, mediante las modalidades de compra establecidas en los procedimientos de Sercotec, estos son: </w:t>
      </w:r>
    </w:p>
    <w:p w:rsidR="00550D4D" w:rsidRDefault="007E5912">
      <w:pPr>
        <w:numPr>
          <w:ilvl w:val="0"/>
          <w:numId w:val="9"/>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rsidR="00550D4D" w:rsidRDefault="007E5912">
      <w:pPr>
        <w:numPr>
          <w:ilvl w:val="0"/>
          <w:numId w:val="9"/>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rsidR="00550D4D" w:rsidRDefault="007E5912">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rsidR="00550D4D" w:rsidRDefault="007E5912">
      <w:r>
        <w:t>Se debe tener presente que, una vez finalizada la ejecución del proyecto, Sercotec solicitará al Agente Operador (AOS) la elaboración de un informe de cierre del proyecto, considerando evidencia fotográfica de la ejecución del mismo.</w:t>
      </w:r>
    </w:p>
    <w:p w:rsidR="00550D4D" w:rsidRDefault="007E5912">
      <w:pPr>
        <w:pStyle w:val="Ttulo2"/>
        <w:numPr>
          <w:ilvl w:val="1"/>
          <w:numId w:val="3"/>
        </w:numPr>
      </w:pPr>
      <w:r>
        <w:t>Ampliación de plazo</w:t>
      </w:r>
    </w:p>
    <w:p w:rsidR="00550D4D" w:rsidRDefault="007E5912">
      <w:r>
        <w:t>El plazo de ejecución del plan de trabajo podrá ser ampliado, previa solicitud expresa de la organización beneficiada, la que deberá ser realizada con una anterioridad mínima de 10 días hábiles previos a la fecha de término del contrato. Esta solicitud deberá ser autorizada por parte del Gerente de Desarrollo Asociativo de Sercotec y tendrá una duración máxima de un (1) mes, con toda la ampliación no podrá extenderse más allá del 31 de diciembre de 2025.</w:t>
      </w:r>
    </w:p>
    <w:p w:rsidR="00550D4D" w:rsidRDefault="007E5912">
      <w:pPr>
        <w:pStyle w:val="Ttulo2"/>
        <w:numPr>
          <w:ilvl w:val="1"/>
          <w:numId w:val="3"/>
        </w:numPr>
      </w:pPr>
      <w:r>
        <w:t>Modificación presupuestaria</w:t>
      </w:r>
    </w:p>
    <w:p w:rsidR="00550D4D" w:rsidRDefault="007E5912">
      <w:r>
        <w:t>En el caso de que se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profesional encargado del programa de Sercotec tendrá la facultad de aceptar o rechazar tal petición informando por escrito, bajo la premisa del cumplimiento del objetivo del Plan de Trabajo, considerando un movimiento máximo del 40% del monto total del proyecto.</w:t>
      </w:r>
    </w:p>
    <w:p w:rsidR="00550D4D" w:rsidRDefault="007E5912">
      <w:pPr>
        <w:pStyle w:val="Ttulo1"/>
        <w:numPr>
          <w:ilvl w:val="0"/>
          <w:numId w:val="3"/>
        </w:numPr>
      </w:pPr>
      <w:r>
        <w:lastRenderedPageBreak/>
        <w:t>Término del proyecto</w:t>
      </w:r>
    </w:p>
    <w:p w:rsidR="00550D4D" w:rsidRDefault="007E5912">
      <w:pPr>
        <w:pStyle w:val="Ttulo2"/>
        <w:numPr>
          <w:ilvl w:val="1"/>
          <w:numId w:val="3"/>
        </w:numPr>
      </w:pPr>
      <w:r>
        <w:t>Término normal</w:t>
      </w:r>
    </w:p>
    <w:p w:rsidR="00550D4D" w:rsidRDefault="007E5912">
      <w:r>
        <w:t>El proyecto se entenderá terminado una vez que éste haya implementado la totalidad de actividades contempladas durante la ejecución, dentro del plazo estipulado.</w:t>
      </w:r>
    </w:p>
    <w:p w:rsidR="00550D4D" w:rsidRDefault="007E5912">
      <w:pPr>
        <w:pStyle w:val="Ttulo2"/>
        <w:numPr>
          <w:ilvl w:val="1"/>
          <w:numId w:val="3"/>
        </w:numPr>
      </w:pPr>
      <w:r>
        <w:t>Término anticipado</w:t>
      </w:r>
    </w:p>
    <w:p w:rsidR="00550D4D" w:rsidRDefault="007E5912">
      <w:r>
        <w:t>Se podrá terminar anticipadamente el contrato entre el Agente Operador Sercotec y la organización en los siguientes casos:</w:t>
      </w:r>
    </w:p>
    <w:p w:rsidR="00550D4D" w:rsidRDefault="007E5912">
      <w:pPr>
        <w:pStyle w:val="Ttulo3"/>
        <w:numPr>
          <w:ilvl w:val="0"/>
          <w:numId w:val="1"/>
        </w:numPr>
        <w:ind w:left="0" w:firstLine="0"/>
        <w:rPr>
          <w:rFonts w:ascii="Calibri" w:eastAsia="Calibri" w:hAnsi="Calibri" w:cs="Calibri"/>
        </w:rPr>
      </w:pPr>
      <w:r>
        <w:rPr>
          <w:rFonts w:ascii="Calibri" w:eastAsia="Calibri" w:hAnsi="Calibri" w:cs="Calibri"/>
        </w:rPr>
        <w:t>Término anticipado del proyecto por causas no imputables al beneficiario/a</w:t>
      </w:r>
    </w:p>
    <w:p w:rsidR="00550D4D" w:rsidRDefault="007E5912">
      <w:r>
        <w:t>Se podrá terminar anticipadamente el contrato por causas no imputables a la organización, por ejemplo, a causa de fuerza mayor o caso fortuito, las cuales deberán ser calificadas debidamente por el Gerente de Desarrollo Asociativo.</w:t>
      </w:r>
    </w:p>
    <w:p w:rsidR="00550D4D" w:rsidRDefault="007E5912">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Gerencia de Desarrollo Asociativo de Sercotec.</w:t>
      </w:r>
    </w:p>
    <w:p w:rsidR="00550D4D" w:rsidRDefault="007E5912">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rsidR="00550D4D" w:rsidRDefault="007E5912">
      <w:r>
        <w:t>El Agente Operador Sercotec a cargo del proyecto deberá hacer entrega de un informe final de cierre, en un plazo no superior a 10 días hábiles, contados desde la firma de la resciliación.</w:t>
      </w:r>
    </w:p>
    <w:p w:rsidR="00550D4D" w:rsidRDefault="007E5912">
      <w:pPr>
        <w:pStyle w:val="Ttulo3"/>
        <w:numPr>
          <w:ilvl w:val="0"/>
          <w:numId w:val="1"/>
        </w:numPr>
        <w:ind w:left="0" w:firstLine="0"/>
        <w:rPr>
          <w:rFonts w:ascii="Calibri" w:eastAsia="Calibri" w:hAnsi="Calibri" w:cs="Calibri"/>
        </w:rPr>
      </w:pPr>
      <w:r>
        <w:rPr>
          <w:rFonts w:ascii="Calibri" w:eastAsia="Calibri" w:hAnsi="Calibri" w:cs="Calibri"/>
        </w:rPr>
        <w:t>Término anticipado del proyecto por hecho o acto imputable al beneficiario/a</w:t>
      </w:r>
    </w:p>
    <w:p w:rsidR="00550D4D" w:rsidRDefault="007E5912">
      <w:r>
        <w:t>Se podrá terminar anticipadamente el contrato por causas imputables a la organización, las cuales deberán ser calificadas debidamente por la Gerencia de Desarrollo Asociativo de Sercotec.</w:t>
      </w:r>
    </w:p>
    <w:p w:rsidR="00550D4D" w:rsidRDefault="007E5912">
      <w:r>
        <w:t>Constituyen incumplimiento imputable al beneficiario las siguientes situaciones, entre otras:</w:t>
      </w:r>
    </w:p>
    <w:p w:rsidR="00550D4D" w:rsidRDefault="007E5912">
      <w:pPr>
        <w:numPr>
          <w:ilvl w:val="0"/>
          <w:numId w:val="14"/>
        </w:numPr>
        <w:spacing w:after="0"/>
      </w:pPr>
      <w:r>
        <w:t>Disconformidad grave entre la información técnica y/o legal entregada, y la efectiva;</w:t>
      </w:r>
    </w:p>
    <w:p w:rsidR="00550D4D" w:rsidRDefault="007E5912">
      <w:pPr>
        <w:numPr>
          <w:ilvl w:val="0"/>
          <w:numId w:val="14"/>
        </w:numPr>
        <w:spacing w:after="0"/>
      </w:pPr>
      <w:r>
        <w:t>Incumplimiento grave en la ejecución del proyecto;</w:t>
      </w:r>
    </w:p>
    <w:p w:rsidR="00550D4D" w:rsidRDefault="007E5912">
      <w:pPr>
        <w:numPr>
          <w:ilvl w:val="0"/>
          <w:numId w:val="14"/>
        </w:numPr>
        <w:spacing w:after="0"/>
      </w:pPr>
      <w:r>
        <w:t>En caso de que la organización renuncie sin expresión de causa a la continuación del proyecto.</w:t>
      </w:r>
    </w:p>
    <w:p w:rsidR="00550D4D" w:rsidRDefault="007E5912">
      <w:pPr>
        <w:numPr>
          <w:ilvl w:val="0"/>
          <w:numId w:val="14"/>
        </w:numPr>
      </w:pPr>
      <w:r>
        <w:t>Otras causas imputables a la falta de diligencia de la Organización beneficiaria en el desempeño de sus actividades relacionadas con el Plan de Trabajo, calificadas por la Gerencia de Desarrollo Asociativo.</w:t>
      </w:r>
    </w:p>
    <w:p w:rsidR="00550D4D" w:rsidRDefault="007E5912">
      <w:r>
        <w:t>La solicitud de término anticipado por estas causales deberá ser presentada, a la Gerencia de Desarrollo Asociativo de Sercotec, por el Agente Operador de Sercotec por escrito, acompañada de los antecedentes que fundamentan dicha solicitud.</w:t>
      </w:r>
    </w:p>
    <w:p w:rsidR="00550D4D" w:rsidRDefault="007E5912">
      <w:r>
        <w:lastRenderedPageBreak/>
        <w:t xml:space="preserve">En caso de ser aceptada, se autorizará el término anticipado por causas imputables a la organización a través de la firma de un acta por parte de la </w:t>
      </w:r>
      <w:proofErr w:type="spellStart"/>
      <w:r>
        <w:t>Gerenta</w:t>
      </w:r>
      <w:proofErr w:type="spellEnd"/>
      <w:r>
        <w:t xml:space="preserve"> de Desarrollo Asociativo Sercotec. Se entenderá terminado el contrato desde la notificación por carta certificada al domicilio de la organización señalado en el contrato, hecha por el Agente Operador Sercotec.</w:t>
      </w:r>
    </w:p>
    <w:p w:rsidR="00550D4D" w:rsidRDefault="007E5912">
      <w:pPr>
        <w:pStyle w:val="Ttulo1"/>
        <w:numPr>
          <w:ilvl w:val="0"/>
          <w:numId w:val="3"/>
        </w:numPr>
      </w:pPr>
      <w:r>
        <w:t>Otros</w:t>
      </w:r>
    </w:p>
    <w:p w:rsidR="00550D4D" w:rsidRDefault="007E5912">
      <w:pPr>
        <w:numPr>
          <w:ilvl w:val="0"/>
          <w:numId w:val="19"/>
        </w:numPr>
        <w:pBdr>
          <w:top w:val="nil"/>
          <w:left w:val="nil"/>
          <w:bottom w:val="nil"/>
          <w:right w:val="nil"/>
          <w:between w:val="nil"/>
        </w:pBdr>
        <w:spacing w:after="0"/>
        <w:ind w:left="426"/>
      </w:pPr>
      <w:r>
        <w:rPr>
          <w:color w:val="000000"/>
        </w:rPr>
        <w:t xml:space="preserve">Las Organizaciones Representantes, al momento de enviar su proyecto a </w:t>
      </w:r>
      <w:r>
        <w:t>Sercotec</w:t>
      </w:r>
      <w:r>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rsidR="00550D4D" w:rsidRDefault="007E5912">
      <w:pPr>
        <w:numPr>
          <w:ilvl w:val="0"/>
          <w:numId w:val="19"/>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rsidR="00550D4D" w:rsidRDefault="007E5912">
      <w:pPr>
        <w:numPr>
          <w:ilvl w:val="0"/>
          <w:numId w:val="1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rsidR="00550D4D" w:rsidRDefault="007E5912">
      <w:pPr>
        <w:numPr>
          <w:ilvl w:val="0"/>
          <w:numId w:val="1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rsidR="00550D4D" w:rsidRDefault="007E5912">
      <w:pPr>
        <w:numPr>
          <w:ilvl w:val="0"/>
          <w:numId w:val="1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rsidR="00550D4D" w:rsidRDefault="007E5912">
      <w:pPr>
        <w:numPr>
          <w:ilvl w:val="0"/>
          <w:numId w:val="19"/>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rsidR="00550D4D" w:rsidRDefault="007E5912">
      <w:pPr>
        <w:numPr>
          <w:ilvl w:val="0"/>
          <w:numId w:val="19"/>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p>
    <w:p w:rsidR="00550D4D" w:rsidRDefault="007E5912">
      <w:pPr>
        <w:jc w:val="left"/>
      </w:pPr>
      <w:r>
        <w:br w:type="page"/>
      </w:r>
    </w:p>
    <w:p w:rsidR="00550D4D" w:rsidRDefault="00550D4D">
      <w:pPr>
        <w:pBdr>
          <w:top w:val="nil"/>
          <w:left w:val="nil"/>
          <w:bottom w:val="nil"/>
          <w:right w:val="nil"/>
          <w:between w:val="nil"/>
        </w:pBdr>
        <w:ind w:left="426"/>
        <w:jc w:val="center"/>
      </w:pPr>
    </w:p>
    <w:p w:rsidR="00550D4D" w:rsidRDefault="00550D4D">
      <w:pPr>
        <w:pBdr>
          <w:top w:val="nil"/>
          <w:left w:val="nil"/>
          <w:bottom w:val="nil"/>
          <w:right w:val="nil"/>
          <w:between w:val="nil"/>
        </w:pBdr>
      </w:pPr>
    </w:p>
    <w:p w:rsidR="00550D4D" w:rsidRDefault="00550D4D">
      <w:pPr>
        <w:pBdr>
          <w:top w:val="nil"/>
          <w:left w:val="nil"/>
          <w:bottom w:val="nil"/>
          <w:right w:val="nil"/>
          <w:between w:val="nil"/>
        </w:pBdr>
      </w:pPr>
    </w:p>
    <w:p w:rsidR="00550D4D" w:rsidRDefault="00550D4D">
      <w:pPr>
        <w:pBdr>
          <w:top w:val="nil"/>
          <w:left w:val="nil"/>
          <w:bottom w:val="nil"/>
          <w:right w:val="nil"/>
          <w:between w:val="nil"/>
        </w:pBdr>
      </w:pPr>
    </w:p>
    <w:p w:rsidR="00550D4D" w:rsidRDefault="00550D4D">
      <w:pPr>
        <w:pBdr>
          <w:top w:val="nil"/>
          <w:left w:val="nil"/>
          <w:bottom w:val="nil"/>
          <w:right w:val="nil"/>
          <w:between w:val="nil"/>
        </w:pBdr>
        <w:jc w:val="center"/>
      </w:pPr>
    </w:p>
    <w:p w:rsidR="00550D4D" w:rsidRDefault="007E5912">
      <w:pPr>
        <w:pStyle w:val="Ttulo"/>
        <w:jc w:val="center"/>
        <w:rPr>
          <w:sz w:val="44"/>
          <w:szCs w:val="44"/>
        </w:rPr>
      </w:pPr>
      <w:r>
        <w:rPr>
          <w:sz w:val="44"/>
          <w:szCs w:val="44"/>
        </w:rPr>
        <w:t>ANEXOS</w:t>
      </w:r>
    </w:p>
    <w:p w:rsidR="00550D4D" w:rsidRDefault="007E5912">
      <w:pPr>
        <w:jc w:val="center"/>
        <w:rPr>
          <w:b/>
          <w:sz w:val="44"/>
          <w:szCs w:val="44"/>
        </w:rPr>
      </w:pPr>
      <w:r>
        <w:rPr>
          <w:b/>
          <w:sz w:val="44"/>
          <w:szCs w:val="44"/>
        </w:rPr>
        <w:t>PROGRAMA CONFEDERACIONES Y FEDERACIONES NACIONALES</w:t>
      </w:r>
    </w:p>
    <w:p w:rsidR="00550D4D" w:rsidRDefault="007E5912">
      <w:pPr>
        <w:spacing w:line="276" w:lineRule="auto"/>
        <w:ind w:left="2627" w:right="2628"/>
        <w:rPr>
          <w:b/>
          <w:sz w:val="32"/>
          <w:szCs w:val="32"/>
        </w:rPr>
      </w:pPr>
      <w:r>
        <w:rPr>
          <w:noProof/>
          <w:lang w:val="en-US"/>
        </w:rPr>
        <w:drawing>
          <wp:anchor distT="0" distB="0" distL="114300" distR="114300" simplePos="0" relativeHeight="251661312" behindDoc="0" locked="0" layoutInCell="1" hidden="0" allowOverlap="1">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224"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12"/>
                    <a:srcRect l="15592" t="24509" r="17726" b="33818"/>
                    <a:stretch>
                      <a:fillRect/>
                    </a:stretch>
                  </pic:blipFill>
                  <pic:spPr>
                    <a:xfrm>
                      <a:off x="0" y="0"/>
                      <a:ext cx="1805940" cy="929640"/>
                    </a:xfrm>
                    <a:prstGeom prst="rect">
                      <a:avLst/>
                    </a:prstGeom>
                    <a:ln/>
                  </pic:spPr>
                </pic:pic>
              </a:graphicData>
            </a:graphic>
          </wp:anchor>
        </w:drawing>
      </w:r>
    </w:p>
    <w:p w:rsidR="00550D4D" w:rsidRDefault="00550D4D">
      <w:pPr>
        <w:spacing w:line="276" w:lineRule="auto"/>
        <w:ind w:left="2627" w:right="2628"/>
        <w:jc w:val="center"/>
        <w:rPr>
          <w:b/>
          <w:sz w:val="32"/>
          <w:szCs w:val="32"/>
        </w:rPr>
      </w:pPr>
    </w:p>
    <w:p w:rsidR="00550D4D" w:rsidRDefault="00550D4D">
      <w:pPr>
        <w:spacing w:line="276" w:lineRule="auto"/>
        <w:ind w:left="2627" w:right="2628"/>
        <w:jc w:val="center"/>
        <w:rPr>
          <w:b/>
          <w:sz w:val="32"/>
          <w:szCs w:val="32"/>
        </w:rPr>
      </w:pPr>
    </w:p>
    <w:p w:rsidR="00550D4D" w:rsidRDefault="00550D4D">
      <w:pPr>
        <w:spacing w:line="276" w:lineRule="auto"/>
        <w:ind w:left="2627" w:right="2628"/>
        <w:jc w:val="center"/>
        <w:rPr>
          <w:b/>
          <w:sz w:val="32"/>
          <w:szCs w:val="32"/>
        </w:rPr>
      </w:pPr>
    </w:p>
    <w:p w:rsidR="00550D4D" w:rsidRDefault="00550D4D">
      <w:pPr>
        <w:spacing w:line="276" w:lineRule="auto"/>
        <w:ind w:left="2627" w:right="2628"/>
        <w:jc w:val="center"/>
        <w:rPr>
          <w:b/>
          <w:sz w:val="24"/>
          <w:szCs w:val="24"/>
        </w:rPr>
      </w:pPr>
    </w:p>
    <w:p w:rsidR="00550D4D" w:rsidRDefault="00550D4D">
      <w:pPr>
        <w:spacing w:line="276" w:lineRule="auto"/>
        <w:ind w:left="2627" w:right="2628"/>
        <w:jc w:val="center"/>
        <w:rPr>
          <w:b/>
          <w:sz w:val="24"/>
          <w:szCs w:val="24"/>
        </w:rPr>
      </w:pPr>
    </w:p>
    <w:p w:rsidR="00550D4D" w:rsidRDefault="00550D4D">
      <w:pPr>
        <w:spacing w:line="276" w:lineRule="auto"/>
        <w:ind w:left="2627" w:right="2628"/>
        <w:jc w:val="center"/>
        <w:rPr>
          <w:b/>
          <w:sz w:val="24"/>
          <w:szCs w:val="24"/>
        </w:rPr>
      </w:pPr>
    </w:p>
    <w:p w:rsidR="00550D4D" w:rsidRDefault="007E5912">
      <w:pPr>
        <w:spacing w:line="276" w:lineRule="auto"/>
        <w:ind w:left="2627" w:right="2628"/>
        <w:jc w:val="center"/>
        <w:rPr>
          <w:b/>
          <w:sz w:val="36"/>
          <w:szCs w:val="36"/>
        </w:rPr>
      </w:pPr>
      <w:r>
        <w:rPr>
          <w:b/>
          <w:sz w:val="36"/>
          <w:szCs w:val="36"/>
        </w:rPr>
        <w:t>2025</w:t>
      </w:r>
    </w:p>
    <w:p w:rsidR="00550D4D" w:rsidRDefault="007E5912">
      <w:pPr>
        <w:jc w:val="left"/>
      </w:pPr>
      <w:r>
        <w:br w:type="page"/>
      </w:r>
    </w:p>
    <w:p w:rsidR="00550D4D" w:rsidRDefault="007E5912">
      <w:pPr>
        <w:pStyle w:val="Ttulo1"/>
        <w:jc w:val="center"/>
      </w:pPr>
      <w:r>
        <w:lastRenderedPageBreak/>
        <w:t>ANEXO 1</w:t>
      </w:r>
    </w:p>
    <w:p w:rsidR="00550D4D" w:rsidRDefault="007E5912">
      <w:pPr>
        <w:jc w:val="center"/>
        <w:rPr>
          <w:b/>
        </w:rPr>
      </w:pPr>
      <w:r>
        <w:rPr>
          <w:b/>
        </w:rPr>
        <w:t>MEDIOS DE VERIFICACIÓN DE REQUISITOS DE ADMISIBILIDAD</w:t>
      </w:r>
    </w:p>
    <w:tbl>
      <w:tblPr>
        <w:tblStyle w:val="affffffffb"/>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536"/>
      </w:tblGrid>
      <w:tr w:rsidR="00550D4D">
        <w:trPr>
          <w:jc w:val="center"/>
        </w:trPr>
        <w:tc>
          <w:tcPr>
            <w:tcW w:w="4815" w:type="dxa"/>
            <w:shd w:val="clear" w:color="auto" w:fill="C5E0B3"/>
          </w:tcPr>
          <w:p w:rsidR="00550D4D" w:rsidRDefault="007E5912">
            <w:pP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REQUISITO</w:t>
            </w:r>
          </w:p>
        </w:tc>
        <w:tc>
          <w:tcPr>
            <w:tcW w:w="4536" w:type="dxa"/>
            <w:shd w:val="clear" w:color="auto" w:fill="C5E0B3"/>
          </w:tcPr>
          <w:p w:rsidR="00550D4D" w:rsidRDefault="007E5912">
            <w:pPr>
              <w:jc w:val="center"/>
              <w:rPr>
                <w:rFonts w:ascii="Calibri" w:eastAsia="Calibri" w:hAnsi="Calibri" w:cs="Calibri"/>
                <w:b/>
                <w:color w:val="000000"/>
                <w:sz w:val="22"/>
                <w:szCs w:val="22"/>
              </w:rPr>
            </w:pPr>
            <w:r>
              <w:rPr>
                <w:rFonts w:ascii="Calibri" w:eastAsia="Calibri" w:hAnsi="Calibri" w:cs="Calibri"/>
                <w:b/>
                <w:color w:val="000000"/>
                <w:sz w:val="22"/>
                <w:szCs w:val="22"/>
              </w:rPr>
              <w:t>MEDIO DE VERIFICACIÓN</w:t>
            </w:r>
          </w:p>
        </w:tc>
      </w:tr>
      <w:tr w:rsidR="00550D4D">
        <w:trPr>
          <w:trHeight w:val="416"/>
          <w:jc w:val="center"/>
        </w:trPr>
        <w:tc>
          <w:tcPr>
            <w:tcW w:w="4815" w:type="dxa"/>
            <w:shd w:val="clear" w:color="auto" w:fill="auto"/>
          </w:tcPr>
          <w:p w:rsidR="00550D4D" w:rsidRDefault="007E5912">
            <w:pPr>
              <w:numPr>
                <w:ilvl w:val="0"/>
                <w:numId w:val="5"/>
              </w:numPr>
              <w:pBdr>
                <w:top w:val="nil"/>
                <w:left w:val="nil"/>
                <w:bottom w:val="nil"/>
                <w:right w:val="nil"/>
                <w:between w:val="nil"/>
              </w:pBdr>
              <w:ind w:left="308" w:hanging="284"/>
              <w:rPr>
                <w:rFonts w:ascii="Calibri" w:eastAsia="Calibri" w:hAnsi="Calibri" w:cs="Calibri"/>
                <w:color w:val="000000"/>
              </w:rPr>
            </w:pPr>
            <w:r>
              <w:rPr>
                <w:rFonts w:ascii="Calibri" w:eastAsia="Calibri" w:hAnsi="Calibri" w:cs="Calibri"/>
                <w:color w:val="000000"/>
              </w:rPr>
              <w:t>Acreditar ser una de las organizaciones del punto 1.3 mediante certificado de vigencia emitido por el órgano fiscalizador competente</w:t>
            </w:r>
          </w:p>
        </w:tc>
        <w:tc>
          <w:tcPr>
            <w:tcW w:w="4536" w:type="dxa"/>
            <w:shd w:val="clear" w:color="auto" w:fill="auto"/>
          </w:tcPr>
          <w:p w:rsidR="00550D4D" w:rsidRDefault="007E5912">
            <w:pPr>
              <w:numPr>
                <w:ilvl w:val="0"/>
                <w:numId w:val="1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Certificado de vigencia emitido por la División de Asociatividad y Cooperativas del Ministerio de Economía, Fomento y Turismo</w:t>
            </w:r>
          </w:p>
        </w:tc>
      </w:tr>
      <w:tr w:rsidR="00550D4D">
        <w:trPr>
          <w:trHeight w:val="416"/>
          <w:jc w:val="center"/>
        </w:trPr>
        <w:tc>
          <w:tcPr>
            <w:tcW w:w="4815" w:type="dxa"/>
            <w:shd w:val="clear" w:color="auto" w:fill="auto"/>
          </w:tcPr>
          <w:p w:rsidR="00550D4D" w:rsidRDefault="007E5912">
            <w:pPr>
              <w:numPr>
                <w:ilvl w:val="0"/>
                <w:numId w:val="5"/>
              </w:numPr>
              <w:pBdr>
                <w:top w:val="nil"/>
                <w:left w:val="nil"/>
                <w:bottom w:val="nil"/>
                <w:right w:val="nil"/>
                <w:between w:val="nil"/>
              </w:pBdr>
              <w:ind w:left="308" w:hanging="284"/>
              <w:rPr>
                <w:rFonts w:ascii="Calibri" w:eastAsia="Calibri" w:hAnsi="Calibri" w:cs="Calibri"/>
                <w:color w:val="000000"/>
              </w:rPr>
            </w:pPr>
            <w:r>
              <w:rPr>
                <w:rFonts w:ascii="Calibri" w:eastAsia="Calibri" w:hAnsi="Calibri" w:cs="Calibri"/>
                <w:color w:val="000000"/>
              </w:rPr>
              <w:t xml:space="preserve">La organización debe contar con rut ante el Servicio de Impuestos Internos. </w:t>
            </w:r>
          </w:p>
        </w:tc>
        <w:tc>
          <w:tcPr>
            <w:tcW w:w="4536" w:type="dxa"/>
            <w:shd w:val="clear" w:color="auto" w:fill="auto"/>
          </w:tcPr>
          <w:p w:rsidR="00550D4D" w:rsidRDefault="007E591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b. Verificado por el Agente Operador de Sercotec a través de documentos adjuntos al formulario de postulación, debiendo presentarse, al menos, uno de los siguientes documentos: </w:t>
            </w:r>
          </w:p>
          <w:p w:rsidR="00550D4D" w:rsidRDefault="00550D4D">
            <w:pPr>
              <w:pBdr>
                <w:top w:val="nil"/>
                <w:left w:val="nil"/>
                <w:bottom w:val="nil"/>
                <w:right w:val="nil"/>
                <w:between w:val="nil"/>
              </w:pBdr>
              <w:rPr>
                <w:rFonts w:ascii="Calibri" w:eastAsia="Calibri" w:hAnsi="Calibri" w:cs="Calibri"/>
                <w:color w:val="000000"/>
              </w:rPr>
            </w:pPr>
          </w:p>
          <w:p w:rsidR="00550D4D" w:rsidRDefault="007E5912">
            <w:pPr>
              <w:widowControl/>
              <w:numPr>
                <w:ilvl w:val="0"/>
                <w:numId w:val="13"/>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Carpeta tributaria.</w:t>
            </w:r>
          </w:p>
          <w:p w:rsidR="00550D4D" w:rsidRDefault="007E5912">
            <w:pPr>
              <w:widowControl/>
              <w:numPr>
                <w:ilvl w:val="0"/>
                <w:numId w:val="13"/>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E-rut.</w:t>
            </w:r>
          </w:p>
          <w:p w:rsidR="00550D4D" w:rsidRDefault="007E5912">
            <w:pPr>
              <w:widowControl/>
              <w:numPr>
                <w:ilvl w:val="0"/>
                <w:numId w:val="13"/>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Documento de direcciones vigentes del SII.</w:t>
            </w:r>
          </w:p>
          <w:p w:rsidR="00550D4D" w:rsidRDefault="007E5912">
            <w:pPr>
              <w:widowControl/>
              <w:numPr>
                <w:ilvl w:val="0"/>
                <w:numId w:val="13"/>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Documento notariado con domicilio que especifique el rut.</w:t>
            </w:r>
          </w:p>
          <w:p w:rsidR="00550D4D" w:rsidRDefault="00550D4D">
            <w:pPr>
              <w:pBdr>
                <w:top w:val="nil"/>
                <w:left w:val="nil"/>
                <w:bottom w:val="nil"/>
                <w:right w:val="nil"/>
                <w:between w:val="nil"/>
              </w:pBdr>
              <w:ind w:left="312"/>
              <w:rPr>
                <w:rFonts w:ascii="Calibri" w:eastAsia="Calibri" w:hAnsi="Calibri" w:cs="Calibri"/>
                <w:color w:val="000000"/>
              </w:rPr>
            </w:pPr>
          </w:p>
        </w:tc>
      </w:tr>
      <w:tr w:rsidR="00550D4D">
        <w:trPr>
          <w:trHeight w:val="416"/>
          <w:jc w:val="center"/>
        </w:trPr>
        <w:tc>
          <w:tcPr>
            <w:tcW w:w="4815" w:type="dxa"/>
            <w:shd w:val="clear" w:color="auto" w:fill="auto"/>
          </w:tcPr>
          <w:p w:rsidR="00550D4D" w:rsidRDefault="007E5912">
            <w:pPr>
              <w:numPr>
                <w:ilvl w:val="0"/>
                <w:numId w:val="5"/>
              </w:numPr>
              <w:pBdr>
                <w:top w:val="nil"/>
                <w:left w:val="nil"/>
                <w:bottom w:val="nil"/>
                <w:right w:val="nil"/>
                <w:between w:val="nil"/>
              </w:pBdr>
              <w:ind w:left="308" w:hanging="284"/>
              <w:rPr>
                <w:rFonts w:ascii="Calibri" w:eastAsia="Calibri" w:hAnsi="Calibri" w:cs="Calibri"/>
                <w:color w:val="000000"/>
              </w:rPr>
            </w:pPr>
            <w:r>
              <w:rPr>
                <w:rFonts w:ascii="Calibri" w:eastAsia="Calibri" w:hAnsi="Calibri" w:cs="Calibri"/>
                <w:color w:val="000000"/>
              </w:rPr>
              <w:t>El Proyecto debe ser presentado en tiempo y forma, de acuerdo a lo indicado en el punto 1 y punto 2</w:t>
            </w:r>
          </w:p>
        </w:tc>
        <w:tc>
          <w:tcPr>
            <w:tcW w:w="4536" w:type="dxa"/>
            <w:shd w:val="clear" w:color="auto" w:fill="auto"/>
          </w:tcPr>
          <w:p w:rsidR="00550D4D" w:rsidRDefault="007E591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c. Formulario de postulación y documentos anexos.</w:t>
            </w:r>
          </w:p>
        </w:tc>
      </w:tr>
    </w:tbl>
    <w:p w:rsidR="00550D4D" w:rsidRDefault="00550D4D">
      <w:pPr>
        <w:pBdr>
          <w:top w:val="nil"/>
          <w:left w:val="nil"/>
          <w:bottom w:val="nil"/>
          <w:right w:val="nil"/>
          <w:between w:val="nil"/>
        </w:pBdr>
        <w:shd w:val="clear" w:color="auto" w:fill="FFFFFF"/>
        <w:spacing w:after="0"/>
        <w:jc w:val="center"/>
      </w:pPr>
    </w:p>
    <w:p w:rsidR="00550D4D" w:rsidRDefault="007E5912">
      <w:pPr>
        <w:jc w:val="left"/>
      </w:pPr>
      <w:r>
        <w:br w:type="page"/>
      </w:r>
    </w:p>
    <w:p w:rsidR="00550D4D" w:rsidRDefault="007E5912">
      <w:pPr>
        <w:pStyle w:val="Ttulo1"/>
        <w:jc w:val="center"/>
      </w:pPr>
      <w:r>
        <w:lastRenderedPageBreak/>
        <w:t>ANEXO 2</w:t>
      </w:r>
    </w:p>
    <w:p w:rsidR="00550D4D" w:rsidRDefault="007E5912">
      <w:pPr>
        <w:jc w:val="center"/>
        <w:rPr>
          <w:b/>
        </w:rPr>
      </w:pPr>
      <w:r>
        <w:rPr>
          <w:b/>
        </w:rPr>
        <w:t>DETALLE DE ÍTEMS DE FINANCIAMIENTO</w:t>
      </w:r>
    </w:p>
    <w:tbl>
      <w:tblPr>
        <w:tblStyle w:val="affffffff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550D4D">
        <w:trPr>
          <w:tblHeader/>
        </w:trPr>
        <w:tc>
          <w:tcPr>
            <w:tcW w:w="8828" w:type="dxa"/>
            <w:gridSpan w:val="2"/>
            <w:shd w:val="clear" w:color="auto" w:fill="C5E0B3"/>
          </w:tcPr>
          <w:p w:rsidR="00550D4D" w:rsidRDefault="007E5912">
            <w:pPr>
              <w:rPr>
                <w:rFonts w:ascii="Calibri" w:eastAsia="Calibri" w:hAnsi="Calibri" w:cs="Calibri"/>
                <w:b/>
                <w:sz w:val="22"/>
                <w:szCs w:val="22"/>
              </w:rPr>
            </w:pPr>
            <w:r>
              <w:rPr>
                <w:rFonts w:ascii="Calibri" w:eastAsia="Calibri" w:hAnsi="Calibri" w:cs="Calibri"/>
                <w:b/>
                <w:sz w:val="22"/>
                <w:szCs w:val="22"/>
              </w:rPr>
              <w:t>ÍTEM: ACCIONES DE GESTIÓN EMPRESARIAL (AGE)</w:t>
            </w:r>
          </w:p>
        </w:tc>
      </w:tr>
      <w:tr w:rsidR="00550D4D">
        <w:tc>
          <w:tcPr>
            <w:tcW w:w="2099" w:type="dxa"/>
            <w:shd w:val="clear" w:color="auto" w:fill="C5E0B3"/>
          </w:tcPr>
          <w:p w:rsidR="00550D4D" w:rsidRDefault="007E5912">
            <w:pPr>
              <w:rPr>
                <w:rFonts w:ascii="Calibri" w:eastAsia="Calibri" w:hAnsi="Calibri" w:cs="Calibri"/>
                <w:b/>
                <w:sz w:val="22"/>
                <w:szCs w:val="22"/>
              </w:rPr>
            </w:pPr>
            <w:r>
              <w:rPr>
                <w:rFonts w:ascii="Calibri" w:eastAsia="Calibri" w:hAnsi="Calibri" w:cs="Calibri"/>
                <w:b/>
                <w:sz w:val="22"/>
                <w:szCs w:val="22"/>
              </w:rPr>
              <w:t>SUB ÍTEM</w:t>
            </w:r>
          </w:p>
        </w:tc>
        <w:tc>
          <w:tcPr>
            <w:tcW w:w="6729" w:type="dxa"/>
            <w:shd w:val="clear" w:color="auto" w:fill="C5E0B3"/>
          </w:tcPr>
          <w:p w:rsidR="00550D4D" w:rsidRDefault="007E5912">
            <w:pPr>
              <w:rPr>
                <w:rFonts w:ascii="Calibri" w:eastAsia="Calibri" w:hAnsi="Calibri" w:cs="Calibri"/>
                <w:b/>
                <w:sz w:val="22"/>
                <w:szCs w:val="22"/>
              </w:rPr>
            </w:pPr>
            <w:r>
              <w:rPr>
                <w:rFonts w:ascii="Calibri" w:eastAsia="Calibri" w:hAnsi="Calibri" w:cs="Calibri"/>
                <w:b/>
                <w:sz w:val="22"/>
                <w:szCs w:val="22"/>
              </w:rPr>
              <w:t>DETALLE</w:t>
            </w:r>
          </w:p>
        </w:tc>
      </w:tr>
      <w:tr w:rsidR="00550D4D">
        <w:tc>
          <w:tcPr>
            <w:tcW w:w="2099" w:type="dxa"/>
          </w:tcPr>
          <w:p w:rsidR="00550D4D" w:rsidRDefault="007E5912">
            <w:pPr>
              <w:rPr>
                <w:rFonts w:ascii="Calibri" w:eastAsia="Calibri" w:hAnsi="Calibri" w:cs="Calibri"/>
                <w:b/>
                <w:sz w:val="22"/>
                <w:szCs w:val="22"/>
              </w:rPr>
            </w:pPr>
            <w:r>
              <w:rPr>
                <w:rFonts w:ascii="Calibri" w:eastAsia="Calibri" w:hAnsi="Calibri" w:cs="Calibri"/>
                <w:b/>
                <w:sz w:val="22"/>
                <w:szCs w:val="22"/>
              </w:rPr>
              <w:t>Asistencia Técnica y Asesoría en Gestión</w:t>
            </w:r>
          </w:p>
        </w:tc>
        <w:tc>
          <w:tcPr>
            <w:tcW w:w="6729" w:type="dxa"/>
          </w:tcPr>
          <w:p w:rsidR="00550D4D" w:rsidRDefault="007E5912">
            <w:pPr>
              <w:spacing w:after="120"/>
              <w:rPr>
                <w:rFonts w:ascii="Calibri" w:eastAsia="Calibri" w:hAnsi="Calibri" w:cs="Calibri"/>
                <w:color w:val="000000"/>
                <w:sz w:val="22"/>
                <w:szCs w:val="22"/>
              </w:rPr>
            </w:pPr>
            <w:r>
              <w:rPr>
                <w:rFonts w:ascii="Calibri" w:eastAsia="Calibri" w:hAnsi="Calibri" w:cs="Calibri"/>
                <w:color w:val="000000"/>
                <w:sz w:val="22"/>
                <w:szCs w:val="22"/>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550D4D" w:rsidRDefault="007E5912">
            <w:pPr>
              <w:spacing w:after="120"/>
              <w:rPr>
                <w:rFonts w:ascii="Calibri" w:eastAsia="Calibri" w:hAnsi="Calibri" w:cs="Calibri"/>
                <w:color w:val="000000"/>
                <w:sz w:val="22"/>
                <w:szCs w:val="22"/>
              </w:rPr>
            </w:pPr>
            <w:r>
              <w:rPr>
                <w:rFonts w:ascii="Calibri" w:eastAsia="Calibri" w:hAnsi="Calibri" w:cs="Calibri"/>
                <w:color w:val="000000"/>
                <w:sz w:val="22"/>
                <w:szCs w:val="22"/>
              </w:rPr>
              <w:t>Se excluyen los gastos de movilización, pasajes, alimentación y alojamiento en que incurran los consultores durante la prestación del servicio.</w:t>
            </w:r>
          </w:p>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 xml:space="preserve">Se excluyen los gastos de estos sub ítem presentados con boletas del beneficiario/a, socios, representantes legales, y sus respectivos cónyuges o conviviente civil, familiares por consanguinidad y afinidad hasta segundo grado inclusive (hijos, padre, madre y hermanos).  </w:t>
            </w:r>
            <w:r>
              <w:rPr>
                <w:rFonts w:ascii="Calibri" w:eastAsia="Calibri" w:hAnsi="Calibri" w:cs="Calibri"/>
                <w:b/>
                <w:color w:val="000000"/>
                <w:sz w:val="22"/>
                <w:szCs w:val="22"/>
              </w:rPr>
              <w:t xml:space="preserve">Ver Anexo </w:t>
            </w:r>
            <w:r>
              <w:rPr>
                <w:rFonts w:ascii="Calibri" w:eastAsia="Calibri" w:hAnsi="Calibri" w:cs="Calibri"/>
                <w:b/>
                <w:sz w:val="22"/>
                <w:szCs w:val="22"/>
              </w:rPr>
              <w:t>3</w:t>
            </w:r>
            <w:r>
              <w:rPr>
                <w:rFonts w:ascii="Calibri" w:eastAsia="Calibri" w:hAnsi="Calibri" w:cs="Calibri"/>
                <w:b/>
                <w:color w:val="000000"/>
                <w:sz w:val="22"/>
                <w:szCs w:val="22"/>
              </w:rPr>
              <w:t>: Declaración Jurada de No Consanguinidad.</w:t>
            </w:r>
          </w:p>
          <w:p w:rsidR="00550D4D" w:rsidRDefault="00550D4D">
            <w:pPr>
              <w:rPr>
                <w:rFonts w:ascii="Calibri" w:eastAsia="Calibri" w:hAnsi="Calibri" w:cs="Calibri"/>
                <w:color w:val="000000"/>
                <w:sz w:val="22"/>
                <w:szCs w:val="22"/>
              </w:rPr>
            </w:pPr>
          </w:p>
          <w:p w:rsidR="00550D4D" w:rsidRDefault="007E5912">
            <w:pPr>
              <w:rPr>
                <w:rFonts w:ascii="Calibri" w:eastAsia="Calibri" w:hAnsi="Calibri" w:cs="Calibri"/>
                <w:sz w:val="22"/>
                <w:szCs w:val="22"/>
              </w:rPr>
            </w:pPr>
            <w:r>
              <w:rPr>
                <w:rFonts w:ascii="Calibri" w:eastAsia="Calibri" w:hAnsi="Calibri" w:cs="Calibri"/>
                <w:color w:val="000000"/>
                <w:sz w:val="22"/>
                <w:szCs w:val="22"/>
              </w:rPr>
              <w:t>Además, c</w:t>
            </w:r>
            <w:r>
              <w:rPr>
                <w:rFonts w:ascii="Calibri" w:eastAsia="Calibri" w:hAnsi="Calibri" w:cs="Calibri"/>
                <w:sz w:val="22"/>
                <w:szCs w:val="22"/>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550D4D">
        <w:tc>
          <w:tcPr>
            <w:tcW w:w="2099" w:type="dxa"/>
          </w:tcPr>
          <w:p w:rsidR="00550D4D" w:rsidRDefault="007E5912">
            <w:pPr>
              <w:rPr>
                <w:rFonts w:ascii="Calibri" w:eastAsia="Calibri" w:hAnsi="Calibri" w:cs="Calibri"/>
                <w:b/>
                <w:sz w:val="22"/>
                <w:szCs w:val="22"/>
              </w:rPr>
            </w:pPr>
            <w:r>
              <w:rPr>
                <w:rFonts w:ascii="Calibri" w:eastAsia="Calibri" w:hAnsi="Calibri" w:cs="Calibri"/>
                <w:b/>
                <w:sz w:val="22"/>
                <w:szCs w:val="22"/>
              </w:rPr>
              <w:t>Capacitación</w:t>
            </w:r>
          </w:p>
        </w:tc>
        <w:tc>
          <w:tcPr>
            <w:tcW w:w="6729" w:type="dxa"/>
          </w:tcPr>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w:t>
            </w:r>
            <w:r>
              <w:rPr>
                <w:rFonts w:ascii="Calibri" w:eastAsia="Calibri" w:hAnsi="Calibri" w:cs="Calibri"/>
                <w:color w:val="000000"/>
                <w:sz w:val="22"/>
                <w:szCs w:val="22"/>
              </w:rPr>
              <w:lastRenderedPageBreak/>
              <w:t>estas actividades.</w:t>
            </w:r>
          </w:p>
          <w:p w:rsidR="00550D4D" w:rsidRDefault="00550D4D">
            <w:pPr>
              <w:ind w:left="70"/>
              <w:rPr>
                <w:rFonts w:ascii="Calibri" w:eastAsia="Calibri" w:hAnsi="Calibri" w:cs="Calibri"/>
                <w:color w:val="000000"/>
                <w:sz w:val="22"/>
                <w:szCs w:val="22"/>
              </w:rPr>
            </w:pPr>
          </w:p>
          <w:p w:rsidR="00550D4D" w:rsidRDefault="007E5912">
            <w:pPr>
              <w:rPr>
                <w:rFonts w:ascii="Calibri" w:eastAsia="Calibri" w:hAnsi="Calibri" w:cs="Calibri"/>
                <w:b/>
                <w:color w:val="000000"/>
                <w:sz w:val="22"/>
                <w:szCs w:val="22"/>
              </w:rPr>
            </w:pPr>
            <w:r>
              <w:rPr>
                <w:rFonts w:ascii="Calibri" w:eastAsia="Calibri" w:hAnsi="Calibri" w:cs="Calibri"/>
                <w:color w:val="000000"/>
                <w:sz w:val="22"/>
                <w:szCs w:val="22"/>
              </w:rPr>
              <w:t xml:space="preserve">Se podrá considerar como gasto los servicios contratados de </w:t>
            </w:r>
            <w:proofErr w:type="spellStart"/>
            <w:r>
              <w:rPr>
                <w:rFonts w:ascii="Calibri" w:eastAsia="Calibri" w:hAnsi="Calibri" w:cs="Calibri"/>
                <w:color w:val="000000"/>
                <w:sz w:val="22"/>
                <w:szCs w:val="22"/>
              </w:rPr>
              <w:t>coffee</w:t>
            </w:r>
            <w:proofErr w:type="spellEnd"/>
            <w:r>
              <w:rPr>
                <w:rFonts w:ascii="Calibri" w:eastAsia="Calibri" w:hAnsi="Calibri" w:cs="Calibri"/>
                <w:color w:val="000000"/>
                <w:sz w:val="22"/>
                <w:szCs w:val="22"/>
              </w:rPr>
              <w:t xml:space="preserve"> break para los participantes de las actividades antes descritas, si así lo requiere el servicio de capacitación, lo cual deberá estar considerado dentro de los gastos del organismo externo ejecutor. </w:t>
            </w:r>
            <w:r>
              <w:rPr>
                <w:rFonts w:ascii="Calibri" w:eastAsia="Calibri" w:hAnsi="Calibri" w:cs="Calibri"/>
                <w:b/>
                <w:color w:val="000000"/>
                <w:sz w:val="22"/>
                <w:szCs w:val="22"/>
              </w:rPr>
              <w:t xml:space="preserve">Anexo </w:t>
            </w:r>
            <w:r>
              <w:rPr>
                <w:rFonts w:ascii="Calibri" w:eastAsia="Calibri" w:hAnsi="Calibri" w:cs="Calibri"/>
                <w:b/>
                <w:sz w:val="22"/>
                <w:szCs w:val="22"/>
              </w:rPr>
              <w:t>3</w:t>
            </w:r>
            <w:r>
              <w:rPr>
                <w:rFonts w:ascii="Calibri" w:eastAsia="Calibri" w:hAnsi="Calibri" w:cs="Calibri"/>
                <w:b/>
                <w:color w:val="000000"/>
                <w:sz w:val="22"/>
                <w:szCs w:val="22"/>
              </w:rPr>
              <w:t>: Declaración Jurada de No Consanguinidad.</w:t>
            </w:r>
          </w:p>
          <w:p w:rsidR="00550D4D" w:rsidRDefault="00550D4D">
            <w:pPr>
              <w:rPr>
                <w:rFonts w:ascii="Calibri" w:eastAsia="Calibri" w:hAnsi="Calibri" w:cs="Calibri"/>
                <w:b/>
                <w:sz w:val="22"/>
                <w:szCs w:val="22"/>
              </w:rPr>
            </w:pPr>
          </w:p>
          <w:p w:rsidR="00550D4D" w:rsidRDefault="007E5912">
            <w:pPr>
              <w:rPr>
                <w:rFonts w:ascii="Calibri" w:eastAsia="Calibri" w:hAnsi="Calibri" w:cs="Calibri"/>
                <w:sz w:val="22"/>
                <w:szCs w:val="22"/>
              </w:rPr>
            </w:pPr>
            <w:r>
              <w:rPr>
                <w:rFonts w:ascii="Calibri" w:eastAsia="Calibri" w:hAnsi="Calibri" w:cs="Calibri"/>
                <w:color w:val="000000"/>
                <w:sz w:val="22"/>
                <w:szCs w:val="22"/>
              </w:rPr>
              <w:t>Además, c</w:t>
            </w:r>
            <w:r>
              <w:rPr>
                <w:rFonts w:ascii="Calibri" w:eastAsia="Calibri" w:hAnsi="Calibri" w:cs="Calibri"/>
                <w:sz w:val="22"/>
                <w:szCs w:val="22"/>
              </w:rPr>
              <w:t>omprende el gasto en capacitación dirigidas a los beneficiarios/as para el desarrollo de las actividades de transferencia de conocimientos sobre gestión energética de la empresa, la cual contempla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550D4D" w:rsidRDefault="00550D4D">
            <w:pPr>
              <w:rPr>
                <w:rFonts w:ascii="Calibri" w:eastAsia="Calibri" w:hAnsi="Calibri" w:cs="Calibri"/>
                <w:b/>
                <w:sz w:val="22"/>
                <w:szCs w:val="22"/>
              </w:rPr>
            </w:pPr>
          </w:p>
          <w:p w:rsidR="00550D4D" w:rsidRDefault="007E5912">
            <w:pPr>
              <w:rPr>
                <w:rFonts w:ascii="Calibri" w:eastAsia="Calibri" w:hAnsi="Calibri" w:cs="Calibri"/>
                <w:color w:val="0563C1"/>
                <w:sz w:val="22"/>
                <w:szCs w:val="22"/>
                <w:u w:val="single"/>
              </w:rPr>
            </w:pPr>
            <w:r>
              <w:rPr>
                <w:rFonts w:ascii="Calibri" w:eastAsia="Calibri" w:hAnsi="Calibri" w:cs="Calibri"/>
                <w:b/>
                <w:sz w:val="22"/>
                <w:szCs w:val="22"/>
              </w:rPr>
              <w:t>NOTA:</w:t>
            </w:r>
            <w:r>
              <w:rPr>
                <w:rFonts w:ascii="Calibri" w:eastAsia="Calibri" w:hAnsi="Calibri" w:cs="Calibri"/>
                <w:sz w:val="22"/>
                <w:szCs w:val="22"/>
              </w:rPr>
              <w:t xml:space="preserve"> El Ministerio de Energía pone a disposición de las empresas la plataforma Gestiona Energía </w:t>
            </w:r>
            <w:proofErr w:type="spellStart"/>
            <w:r>
              <w:rPr>
                <w:rFonts w:ascii="Calibri" w:eastAsia="Calibri" w:hAnsi="Calibri" w:cs="Calibri"/>
                <w:sz w:val="22"/>
                <w:szCs w:val="22"/>
              </w:rPr>
              <w:t>MiPyMEs</w:t>
            </w:r>
            <w:proofErr w:type="spellEnd"/>
            <w:r>
              <w:rPr>
                <w:rFonts w:ascii="Calibri" w:eastAsia="Calibri" w:hAnsi="Calibri" w:cs="Calibri"/>
                <w:sz w:val="22"/>
                <w:szCs w:val="22"/>
              </w:rPr>
              <w:t xml:space="preserve"> para que estimen los ahorros al implementar acciones de eficiencia energética: </w:t>
            </w:r>
            <w:hyperlink r:id="rId13">
              <w:r>
                <w:rPr>
                  <w:rFonts w:ascii="Calibri" w:eastAsia="Calibri" w:hAnsi="Calibri" w:cs="Calibri"/>
                  <w:color w:val="0563C1"/>
                  <w:sz w:val="22"/>
                  <w:szCs w:val="22"/>
                  <w:u w:val="single"/>
                </w:rPr>
                <w:t>http://www.gestionaenergia.cl/mipymes/</w:t>
              </w:r>
            </w:hyperlink>
          </w:p>
          <w:p w:rsidR="00550D4D" w:rsidRDefault="00550D4D">
            <w:pPr>
              <w:rPr>
                <w:rFonts w:ascii="Calibri" w:eastAsia="Calibri" w:hAnsi="Calibri" w:cs="Calibri"/>
                <w:color w:val="0563C1"/>
                <w:sz w:val="22"/>
                <w:szCs w:val="22"/>
                <w:u w:val="single"/>
              </w:rPr>
            </w:pPr>
          </w:p>
          <w:p w:rsidR="00550D4D" w:rsidRDefault="007E5912">
            <w:pPr>
              <w:rPr>
                <w:rFonts w:ascii="Calibri" w:eastAsia="Calibri" w:hAnsi="Calibri" w:cs="Calibri"/>
                <w:sz w:val="22"/>
                <w:szCs w:val="22"/>
              </w:rPr>
            </w:pPr>
            <w:r>
              <w:rPr>
                <w:rFonts w:ascii="Calibri" w:eastAsia="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Pr>
                <w:rFonts w:ascii="Calibri" w:eastAsia="Calibri" w:hAnsi="Calibri" w:cs="Calibri"/>
                <w:sz w:val="22"/>
                <w:szCs w:val="22"/>
              </w:rPr>
              <w:t>ecodiseño</w:t>
            </w:r>
            <w:proofErr w:type="spellEnd"/>
            <w:r>
              <w:rPr>
                <w:rFonts w:ascii="Calibri" w:eastAsia="Calibri" w:hAnsi="Calibri" w:cs="Calibri"/>
                <w:sz w:val="22"/>
                <w:szCs w:val="22"/>
              </w:rPr>
              <w:t xml:space="preserve">, reciclaje y gestión de residuos orgánicos, entre otros. </w:t>
            </w:r>
          </w:p>
          <w:p w:rsidR="00550D4D" w:rsidRDefault="00550D4D">
            <w:pPr>
              <w:rPr>
                <w:rFonts w:ascii="Calibri" w:eastAsia="Calibri" w:hAnsi="Calibri" w:cs="Calibri"/>
                <w:sz w:val="22"/>
                <w:szCs w:val="22"/>
              </w:rPr>
            </w:pPr>
          </w:p>
          <w:p w:rsidR="00550D4D" w:rsidRDefault="007E5912">
            <w:pPr>
              <w:rPr>
                <w:rFonts w:ascii="Calibri" w:eastAsia="Calibri" w:hAnsi="Calibri" w:cs="Calibri"/>
                <w:sz w:val="22"/>
                <w:szCs w:val="22"/>
              </w:rPr>
            </w:pPr>
            <w:r>
              <w:rPr>
                <w:rFonts w:ascii="Calibri" w:eastAsia="Calibri" w:hAnsi="Calibri" w:cs="Calibri"/>
                <w:sz w:val="22"/>
                <w:szCs w:val="22"/>
              </w:rPr>
              <w:t>El proveedor del servicio debe entregar un informe de la capacitación realizada, incorporando copia del material entregado y registro de asistencia.</w:t>
            </w:r>
          </w:p>
        </w:tc>
      </w:tr>
      <w:tr w:rsidR="00550D4D">
        <w:tc>
          <w:tcPr>
            <w:tcW w:w="2099" w:type="dxa"/>
          </w:tcPr>
          <w:p w:rsidR="00550D4D" w:rsidRDefault="007E5912">
            <w:pPr>
              <w:rPr>
                <w:rFonts w:ascii="Calibri" w:eastAsia="Calibri" w:hAnsi="Calibri" w:cs="Calibri"/>
                <w:b/>
                <w:sz w:val="22"/>
                <w:szCs w:val="22"/>
              </w:rPr>
            </w:pPr>
            <w:r>
              <w:rPr>
                <w:rFonts w:ascii="Calibri" w:eastAsia="Calibri" w:hAnsi="Calibri" w:cs="Calibri"/>
                <w:b/>
                <w:sz w:val="22"/>
                <w:szCs w:val="22"/>
              </w:rPr>
              <w:lastRenderedPageBreak/>
              <w:t>Ferias, Exposiciones y Eventos</w:t>
            </w:r>
          </w:p>
        </w:tc>
        <w:tc>
          <w:tcPr>
            <w:tcW w:w="6729" w:type="dxa"/>
          </w:tcPr>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 xml:space="preserve">Comprende el gasto por concepto de participación, de organización y desarrollo de ferias, exposiciones o eventos con el propósito de presentar y/o comercializar productos o servicios. </w:t>
            </w:r>
          </w:p>
          <w:p w:rsidR="00550D4D" w:rsidRDefault="00550D4D">
            <w:pPr>
              <w:rPr>
                <w:rFonts w:ascii="Calibri" w:eastAsia="Calibri" w:hAnsi="Calibri" w:cs="Calibri"/>
                <w:color w:val="000000"/>
                <w:sz w:val="22"/>
                <w:szCs w:val="22"/>
              </w:rPr>
            </w:pPr>
          </w:p>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550D4D" w:rsidRDefault="00550D4D">
            <w:pPr>
              <w:ind w:left="360"/>
              <w:rPr>
                <w:rFonts w:ascii="Calibri" w:eastAsia="Calibri" w:hAnsi="Calibri" w:cs="Calibri"/>
                <w:color w:val="000000"/>
                <w:sz w:val="22"/>
                <w:szCs w:val="22"/>
              </w:rPr>
            </w:pPr>
          </w:p>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550D4D">
        <w:tc>
          <w:tcPr>
            <w:tcW w:w="2099" w:type="dxa"/>
          </w:tcPr>
          <w:p w:rsidR="00550D4D" w:rsidRDefault="007E5912">
            <w:pPr>
              <w:rPr>
                <w:rFonts w:ascii="Calibri" w:eastAsia="Calibri" w:hAnsi="Calibri" w:cs="Calibri"/>
                <w:b/>
                <w:sz w:val="22"/>
                <w:szCs w:val="22"/>
              </w:rPr>
            </w:pPr>
            <w:r>
              <w:rPr>
                <w:rFonts w:ascii="Calibri" w:eastAsia="Calibri" w:hAnsi="Calibri" w:cs="Calibri"/>
                <w:b/>
                <w:sz w:val="22"/>
                <w:szCs w:val="22"/>
              </w:rPr>
              <w:lastRenderedPageBreak/>
              <w:t>Acciones de marketing, Promoción, Publicidad y Difusión</w:t>
            </w:r>
          </w:p>
        </w:tc>
        <w:tc>
          <w:tcPr>
            <w:tcW w:w="6729" w:type="dxa"/>
          </w:tcPr>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 xml:space="preserve">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Pr>
                <w:rFonts w:ascii="Calibri" w:eastAsia="Calibri" w:hAnsi="Calibri" w:cs="Calibri"/>
                <w:color w:val="000000"/>
                <w:sz w:val="22"/>
                <w:szCs w:val="22"/>
              </w:rPr>
              <w:t>merchandising</w:t>
            </w:r>
            <w:proofErr w:type="spellEnd"/>
            <w:r>
              <w:rPr>
                <w:rFonts w:ascii="Calibri" w:eastAsia="Calibri" w:hAnsi="Calibri" w:cs="Calibri"/>
                <w:color w:val="000000"/>
                <w:sz w:val="22"/>
                <w:szCs w:val="22"/>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Pr>
                <w:rFonts w:ascii="Calibri" w:eastAsia="Calibri" w:hAnsi="Calibri" w:cs="Calibri"/>
                <w:color w:val="000000"/>
                <w:sz w:val="22"/>
                <w:szCs w:val="22"/>
              </w:rPr>
              <w:t>packaging</w:t>
            </w:r>
            <w:proofErr w:type="spellEnd"/>
            <w:r>
              <w:rPr>
                <w:rFonts w:ascii="Calibri" w:eastAsia="Calibri" w:hAnsi="Calibri" w:cs="Calibri"/>
                <w:color w:val="000000"/>
                <w:sz w:val="22"/>
                <w:szCs w:val="22"/>
              </w:rPr>
              <w:t>, acciones para el desarrollo de canales de venta y comercialización, desarrollo de páginas web.</w:t>
            </w:r>
          </w:p>
          <w:p w:rsidR="00550D4D" w:rsidRDefault="00550D4D">
            <w:pPr>
              <w:rPr>
                <w:rFonts w:ascii="Calibri" w:eastAsia="Calibri" w:hAnsi="Calibri" w:cs="Calibri"/>
                <w:color w:val="000000"/>
                <w:sz w:val="22"/>
                <w:szCs w:val="22"/>
              </w:rPr>
            </w:pPr>
          </w:p>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Se incluye en este ítem la contratación del servicio de diseño, producción gráfica, audiovisual y publicitaria. (Se excluyen los gastos por flete señalado en este sub ítem).</w:t>
            </w:r>
          </w:p>
          <w:p w:rsidR="00550D4D" w:rsidRDefault="00550D4D">
            <w:pPr>
              <w:ind w:left="437"/>
              <w:rPr>
                <w:rFonts w:ascii="Calibri" w:eastAsia="Calibri" w:hAnsi="Calibri" w:cs="Calibri"/>
                <w:color w:val="000000"/>
                <w:sz w:val="22"/>
                <w:szCs w:val="22"/>
              </w:rPr>
            </w:pPr>
          </w:p>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Se excluyen los gastos por flete señalado en este sub ítem, presentados con boletas del beneficiario/a, socios, representantes legales, y sus respectivos cónyuges conviviente civil, familiares por consanguinidad y afinidad hasta segundo grado inclusive (hijos, padre, madre y hermanos).</w:t>
            </w:r>
          </w:p>
          <w:p w:rsidR="00550D4D" w:rsidRDefault="00550D4D">
            <w:pPr>
              <w:rPr>
                <w:rFonts w:ascii="Calibri" w:eastAsia="Calibri" w:hAnsi="Calibri" w:cs="Calibri"/>
                <w:color w:val="000000"/>
                <w:sz w:val="22"/>
                <w:szCs w:val="22"/>
              </w:rPr>
            </w:pPr>
          </w:p>
          <w:p w:rsidR="00550D4D" w:rsidRDefault="007E5912">
            <w:pPr>
              <w:rPr>
                <w:rFonts w:ascii="Calibri" w:eastAsia="Calibri" w:hAnsi="Calibri" w:cs="Calibri"/>
                <w:color w:val="000000"/>
                <w:sz w:val="22"/>
                <w:szCs w:val="22"/>
              </w:rPr>
            </w:pPr>
            <w:r>
              <w:rPr>
                <w:rFonts w:ascii="Calibri" w:eastAsia="Calibri" w:hAnsi="Calibri" w:cs="Calibri"/>
                <w:b/>
                <w:color w:val="000000"/>
                <w:sz w:val="22"/>
                <w:szCs w:val="22"/>
              </w:rPr>
              <w:t>NOTA:</w:t>
            </w:r>
            <w:r>
              <w:rPr>
                <w:rFonts w:ascii="Calibri" w:eastAsia="Calibri" w:hAnsi="Calibri" w:cs="Calibri"/>
                <w:color w:val="000000"/>
                <w:sz w:val="22"/>
                <w:szCs w:val="22"/>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rsidR="00550D4D" w:rsidRDefault="00550D4D">
            <w:pPr>
              <w:rPr>
                <w:rFonts w:ascii="Calibri" w:eastAsia="Calibri" w:hAnsi="Calibri" w:cs="Calibri"/>
                <w:sz w:val="22"/>
                <w:szCs w:val="22"/>
              </w:rPr>
            </w:pPr>
          </w:p>
          <w:p w:rsidR="00550D4D" w:rsidRDefault="007E5912">
            <w:pPr>
              <w:rPr>
                <w:rFonts w:ascii="Calibri" w:eastAsia="Calibri" w:hAnsi="Calibri" w:cs="Calibri"/>
                <w:sz w:val="22"/>
                <w:szCs w:val="22"/>
              </w:rPr>
            </w:pPr>
            <w:r>
              <w:rPr>
                <w:rFonts w:ascii="Calibri" w:eastAsia="Calibri" w:hAnsi="Calibri" w:cs="Calibri"/>
                <w:sz w:val="22"/>
                <w:szCs w:val="22"/>
              </w:rPr>
              <w:t>No se podrá realizar la obtención de los elementos sin contar con la validación gráfica respectiva.</w:t>
            </w:r>
          </w:p>
        </w:tc>
      </w:tr>
      <w:tr w:rsidR="00550D4D">
        <w:tc>
          <w:tcPr>
            <w:tcW w:w="2099" w:type="dxa"/>
            <w:shd w:val="clear" w:color="auto" w:fill="auto"/>
          </w:tcPr>
          <w:p w:rsidR="00550D4D" w:rsidRDefault="007E5912">
            <w:pPr>
              <w:rPr>
                <w:rFonts w:ascii="Calibri" w:eastAsia="Calibri" w:hAnsi="Calibri" w:cs="Calibri"/>
                <w:b/>
                <w:sz w:val="22"/>
                <w:szCs w:val="22"/>
              </w:rPr>
            </w:pPr>
            <w:r>
              <w:rPr>
                <w:rFonts w:ascii="Calibri" w:eastAsia="Calibri" w:hAnsi="Calibri" w:cs="Calibri"/>
                <w:b/>
                <w:sz w:val="22"/>
                <w:szCs w:val="22"/>
              </w:rPr>
              <w:t>Misiones comerciales y/o tecnológicas, visitas y pasantías</w:t>
            </w:r>
          </w:p>
        </w:tc>
        <w:tc>
          <w:tcPr>
            <w:tcW w:w="6729" w:type="dxa"/>
            <w:shd w:val="clear" w:color="auto" w:fill="auto"/>
          </w:tcPr>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 xml:space="preserve">Comprende el gasto por concepto de organización y desarrollo de viajes y visitas para </w:t>
            </w:r>
            <w:r>
              <w:rPr>
                <w:rFonts w:ascii="Calibri" w:eastAsia="Calibri" w:hAnsi="Calibri" w:cs="Calibri"/>
                <w:sz w:val="22"/>
                <w:szCs w:val="22"/>
              </w:rPr>
              <w:t>transferencias</w:t>
            </w:r>
            <w:r>
              <w:rPr>
                <w:rFonts w:ascii="Calibri" w:eastAsia="Calibri" w:hAnsi="Calibri" w:cs="Calibri"/>
                <w:color w:val="000000"/>
                <w:sz w:val="22"/>
                <w:szCs w:val="22"/>
              </w:rPr>
              <w:t xml:space="preserve">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w:t>
            </w:r>
            <w:r>
              <w:rPr>
                <w:rFonts w:ascii="Calibri" w:eastAsia="Calibri" w:hAnsi="Calibri" w:cs="Calibri"/>
                <w:color w:val="000000"/>
                <w:sz w:val="22"/>
                <w:szCs w:val="22"/>
              </w:rPr>
              <w:lastRenderedPageBreak/>
              <w:t xml:space="preserve">pagos por flete o sobrecargo, en caso de transporte de muestras u otros bienes que tienen directa relación con el giro del negocio, necesarios para la participación de la actividad. </w:t>
            </w:r>
          </w:p>
          <w:p w:rsidR="00550D4D" w:rsidRDefault="00550D4D">
            <w:pPr>
              <w:rPr>
                <w:rFonts w:ascii="Calibri" w:eastAsia="Calibri" w:hAnsi="Calibri" w:cs="Calibri"/>
                <w:color w:val="000000"/>
                <w:sz w:val="22"/>
                <w:szCs w:val="22"/>
              </w:rPr>
            </w:pPr>
          </w:p>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Se excluyen gastos por flete señalado en este sub ítem, presentados con boletas del beneficiario/a, socios, representantes legales, y sus respectivos cónyuges, familiares por consanguinidad y por afinidad hasta segundo el grado inclusive (hijos, padre, madre y hermanos).</w:t>
            </w:r>
          </w:p>
        </w:tc>
      </w:tr>
      <w:tr w:rsidR="00550D4D">
        <w:tc>
          <w:tcPr>
            <w:tcW w:w="2099" w:type="dxa"/>
            <w:shd w:val="clear" w:color="auto" w:fill="auto"/>
          </w:tcPr>
          <w:p w:rsidR="00550D4D" w:rsidRDefault="007E5912">
            <w:pPr>
              <w:rPr>
                <w:rFonts w:ascii="Calibri" w:eastAsia="Calibri" w:hAnsi="Calibri" w:cs="Calibri"/>
                <w:b/>
                <w:sz w:val="22"/>
                <w:szCs w:val="22"/>
              </w:rPr>
            </w:pPr>
            <w:r>
              <w:rPr>
                <w:rFonts w:ascii="Calibri" w:eastAsia="Calibri" w:hAnsi="Calibri" w:cs="Calibri"/>
                <w:b/>
                <w:sz w:val="22"/>
                <w:szCs w:val="22"/>
              </w:rPr>
              <w:lastRenderedPageBreak/>
              <w:t>Estudios, catastros y evaluaciones</w:t>
            </w:r>
          </w:p>
        </w:tc>
        <w:tc>
          <w:tcPr>
            <w:tcW w:w="6729" w:type="dxa"/>
            <w:shd w:val="clear" w:color="auto" w:fill="auto"/>
          </w:tcPr>
          <w:p w:rsidR="00550D4D" w:rsidRDefault="007E5912">
            <w:pPr>
              <w:rPr>
                <w:rFonts w:ascii="Calibri" w:eastAsia="Calibri" w:hAnsi="Calibri" w:cs="Calibri"/>
                <w:sz w:val="22"/>
                <w:szCs w:val="22"/>
              </w:rPr>
            </w:pPr>
            <w:r>
              <w:rPr>
                <w:rFonts w:ascii="Calibri" w:eastAsia="Calibri" w:hAnsi="Calibri" w:cs="Calibri"/>
                <w:color w:val="000000"/>
                <w:sz w:val="22"/>
                <w:szCs w:val="22"/>
              </w:rPr>
              <w:t xml:space="preserve">Comprende el gasto en </w:t>
            </w:r>
            <w:r>
              <w:rPr>
                <w:rFonts w:ascii="Calibri" w:eastAsia="Calibri" w:hAnsi="Calibri" w:cs="Calibri"/>
                <w:sz w:val="22"/>
                <w:szCs w:val="22"/>
              </w:rPr>
              <w:t>consultoría para</w:t>
            </w:r>
            <w:r>
              <w:rPr>
                <w:rFonts w:ascii="Calibri" w:eastAsia="Calibri" w:hAnsi="Calibri" w:cs="Calibri"/>
                <w:color w:val="000000"/>
                <w:sz w:val="22"/>
                <w:szCs w:val="22"/>
              </w:rPr>
              <w:t xml:space="preserve">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rsidR="00550D4D" w:rsidRDefault="00550D4D">
            <w:pPr>
              <w:rPr>
                <w:rFonts w:ascii="Calibri" w:eastAsia="Calibri" w:hAnsi="Calibri" w:cs="Calibri"/>
                <w:sz w:val="22"/>
                <w:szCs w:val="22"/>
              </w:rPr>
            </w:pPr>
          </w:p>
          <w:p w:rsidR="00550D4D" w:rsidRDefault="007E5912">
            <w:pPr>
              <w:rPr>
                <w:rFonts w:ascii="Calibri" w:eastAsia="Calibri" w:hAnsi="Calibri" w:cs="Calibri"/>
                <w:sz w:val="22"/>
                <w:szCs w:val="22"/>
              </w:rPr>
            </w:pPr>
            <w:r>
              <w:rPr>
                <w:rFonts w:ascii="Calibri" w:eastAsia="Calibri" w:hAnsi="Calibri" w:cs="Calibri"/>
                <w:color w:val="000000"/>
                <w:sz w:val="22"/>
                <w:szCs w:val="22"/>
              </w:rPr>
              <w:t>Se excluyen los gastos de movilización, pasajes, alimentación y alojamiento en que incurran los consultores al momento de las consultorías realizadas.</w:t>
            </w:r>
          </w:p>
        </w:tc>
      </w:tr>
    </w:tbl>
    <w:p w:rsidR="00550D4D" w:rsidRDefault="00550D4D">
      <w:pPr>
        <w:jc w:val="left"/>
        <w:rPr>
          <w:b/>
        </w:rPr>
      </w:pPr>
    </w:p>
    <w:tbl>
      <w:tblPr>
        <w:tblStyle w:val="affffffff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550D4D">
        <w:trPr>
          <w:tblHeader/>
        </w:trPr>
        <w:tc>
          <w:tcPr>
            <w:tcW w:w="8828" w:type="dxa"/>
            <w:gridSpan w:val="2"/>
            <w:shd w:val="clear" w:color="auto" w:fill="C5E0B3"/>
          </w:tcPr>
          <w:p w:rsidR="00550D4D" w:rsidRDefault="007E5912">
            <w:pPr>
              <w:rPr>
                <w:rFonts w:ascii="Calibri" w:eastAsia="Calibri" w:hAnsi="Calibri" w:cs="Calibri"/>
                <w:color w:val="000000"/>
                <w:sz w:val="22"/>
                <w:szCs w:val="22"/>
              </w:rPr>
            </w:pPr>
            <w:r>
              <w:rPr>
                <w:rFonts w:ascii="Calibri" w:eastAsia="Calibri" w:hAnsi="Calibri" w:cs="Calibri"/>
                <w:b/>
                <w:sz w:val="22"/>
                <w:szCs w:val="22"/>
              </w:rPr>
              <w:t>ÍTEM: INVERSIONES</w:t>
            </w:r>
          </w:p>
        </w:tc>
      </w:tr>
      <w:tr w:rsidR="00550D4D">
        <w:tc>
          <w:tcPr>
            <w:tcW w:w="2099" w:type="dxa"/>
          </w:tcPr>
          <w:p w:rsidR="00550D4D" w:rsidRDefault="007E5912">
            <w:pPr>
              <w:rPr>
                <w:rFonts w:ascii="Calibri" w:eastAsia="Calibri" w:hAnsi="Calibri" w:cs="Calibri"/>
                <w:b/>
                <w:sz w:val="22"/>
                <w:szCs w:val="22"/>
              </w:rPr>
            </w:pPr>
            <w:r>
              <w:rPr>
                <w:rFonts w:ascii="Calibri" w:eastAsia="Calibri" w:hAnsi="Calibri" w:cs="Calibri"/>
                <w:b/>
                <w:sz w:val="22"/>
                <w:szCs w:val="22"/>
              </w:rPr>
              <w:t>Activos Fijos</w:t>
            </w:r>
          </w:p>
        </w:tc>
        <w:tc>
          <w:tcPr>
            <w:tcW w:w="6729" w:type="dxa"/>
          </w:tcPr>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w:t>
            </w:r>
            <w:proofErr w:type="spellStart"/>
            <w:r>
              <w:rPr>
                <w:rFonts w:ascii="Calibri" w:eastAsia="Calibri" w:hAnsi="Calibri" w:cs="Calibri"/>
                <w:color w:val="000000"/>
                <w:sz w:val="22"/>
                <w:szCs w:val="22"/>
              </w:rPr>
              <w:t>RedCompra</w:t>
            </w:r>
            <w:proofErr w:type="spellEnd"/>
            <w:r>
              <w:rPr>
                <w:rFonts w:ascii="Calibri" w:eastAsia="Calibri" w:hAnsi="Calibri" w:cs="Calibri"/>
                <w:color w:val="000000"/>
                <w:sz w:val="22"/>
                <w:szCs w:val="22"/>
              </w:rPr>
              <w:t xml:space="preserve"> entre otros), climatización de oficinas, incluye estructuras móviles o desmontables, tales como, toldos, stands y otros similares. Se incluyen además a animales para fines reproductivos o de trabajo permanente en el proceso productivo o </w:t>
            </w:r>
            <w:r>
              <w:rPr>
                <w:rFonts w:ascii="Calibri" w:eastAsia="Calibri" w:hAnsi="Calibri" w:cs="Calibri"/>
                <w:sz w:val="22"/>
                <w:szCs w:val="22"/>
              </w:rPr>
              <w:t>de servicio</w:t>
            </w:r>
            <w:r>
              <w:rPr>
                <w:rFonts w:ascii="Calibri" w:eastAsia="Calibri" w:hAnsi="Calibri" w:cs="Calibri"/>
                <w:color w:val="000000"/>
                <w:sz w:val="22"/>
                <w:szCs w:val="22"/>
              </w:rPr>
              <w:t>. Para otros activos biológicos, se determinará su pertinencia de acuerdo a la naturaleza del proyecto en las distintas instancias de evaluación establecidas en los instrumentos. Se excluyen bienes raíces.</w:t>
            </w:r>
          </w:p>
          <w:p w:rsidR="00550D4D" w:rsidRDefault="00550D4D">
            <w:pPr>
              <w:ind w:left="360"/>
              <w:rPr>
                <w:rFonts w:ascii="Calibri" w:eastAsia="Calibri" w:hAnsi="Calibri" w:cs="Calibri"/>
                <w:color w:val="000000"/>
                <w:sz w:val="22"/>
                <w:szCs w:val="22"/>
              </w:rPr>
            </w:pPr>
          </w:p>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 xml:space="preserve">Dentro de este ítem se </w:t>
            </w:r>
            <w:r>
              <w:rPr>
                <w:rFonts w:ascii="Calibri" w:eastAsia="Calibri" w:hAnsi="Calibri" w:cs="Calibri"/>
                <w:sz w:val="22"/>
                <w:szCs w:val="22"/>
              </w:rPr>
              <w:t>incluyen</w:t>
            </w:r>
            <w:r>
              <w:rPr>
                <w:rFonts w:ascii="Calibri" w:eastAsia="Calibri" w:hAnsi="Calibri" w:cs="Calibri"/>
                <w:color w:val="000000"/>
                <w:sz w:val="22"/>
                <w:szCs w:val="22"/>
              </w:rPr>
              <w:t xml:space="preserve"> los gastos asociados a la instalación y puesta en marcha de los activos, tales como: fletes, servicios de instalación, capacitación respecto al uso del bien, preparación de las instalaciones donde se ubicarán, y otros de similar índole.</w:t>
            </w:r>
          </w:p>
          <w:p w:rsidR="00550D4D" w:rsidRDefault="00550D4D">
            <w:pPr>
              <w:ind w:left="360"/>
              <w:rPr>
                <w:rFonts w:ascii="Calibri" w:eastAsia="Calibri" w:hAnsi="Calibri" w:cs="Calibri"/>
                <w:color w:val="000000"/>
                <w:sz w:val="22"/>
                <w:szCs w:val="22"/>
              </w:rPr>
            </w:pPr>
          </w:p>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 xml:space="preserve">Cabe destacar que los bienes que no son estrictamente necesarios para el funcionamiento del proyecto, NO PUEDEN ser cargados en este ítem, tales </w:t>
            </w:r>
            <w:r>
              <w:rPr>
                <w:rFonts w:ascii="Calibri" w:eastAsia="Calibri" w:hAnsi="Calibri" w:cs="Calibri"/>
                <w:color w:val="000000"/>
                <w:sz w:val="22"/>
                <w:szCs w:val="22"/>
              </w:rPr>
              <w:lastRenderedPageBreak/>
              <w:t>como: gastos generales de administración, consumos básicos y vajilla, materiales de escritorio, materiales de oficina y en general los materiales fungibles.</w:t>
            </w:r>
          </w:p>
          <w:p w:rsidR="00550D4D" w:rsidRDefault="00550D4D">
            <w:pPr>
              <w:ind w:left="360"/>
              <w:rPr>
                <w:rFonts w:ascii="Calibri" w:eastAsia="Calibri" w:hAnsi="Calibri" w:cs="Calibri"/>
                <w:color w:val="000000"/>
                <w:sz w:val="22"/>
                <w:szCs w:val="22"/>
              </w:rPr>
            </w:pPr>
          </w:p>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Se aceptará el pago de la cuota inicial o pie de Leasings Financieros suscritos con bancos o instituciones financieras para financiamiento de Máquinas y/o Equipos. Este financiamiento sólo se podrá imputar como aporte empresarial.</w:t>
            </w:r>
          </w:p>
          <w:p w:rsidR="00550D4D" w:rsidRDefault="00550D4D">
            <w:pPr>
              <w:rPr>
                <w:rFonts w:ascii="Calibri" w:eastAsia="Calibri" w:hAnsi="Calibri" w:cs="Calibri"/>
                <w:color w:val="000000"/>
                <w:sz w:val="22"/>
                <w:szCs w:val="22"/>
              </w:rPr>
            </w:pPr>
          </w:p>
          <w:p w:rsidR="00550D4D" w:rsidRDefault="007E5912">
            <w:pPr>
              <w:rPr>
                <w:rFonts w:ascii="Calibri" w:eastAsia="Calibri" w:hAnsi="Calibri" w:cs="Calibri"/>
                <w:sz w:val="22"/>
                <w:szCs w:val="22"/>
              </w:rPr>
            </w:pPr>
            <w:r>
              <w:rPr>
                <w:rFonts w:ascii="Calibri" w:eastAsia="Calibri" w:hAnsi="Calibri" w:cs="Calibri"/>
                <w:sz w:val="22"/>
                <w:szCs w:val="22"/>
              </w:rPr>
              <w:t xml:space="preserve">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Pr>
                <w:rFonts w:ascii="Calibri" w:eastAsia="Calibri" w:hAnsi="Calibri" w:cs="Calibri"/>
                <w:sz w:val="22"/>
                <w:szCs w:val="22"/>
              </w:rPr>
              <w:t>fitting</w:t>
            </w:r>
            <w:proofErr w:type="spellEnd"/>
            <w:r>
              <w:rPr>
                <w:rFonts w:ascii="Calibri" w:eastAsia="Calibri" w:hAnsi="Calibri" w:cs="Calibri"/>
                <w:sz w:val="22"/>
                <w:szCs w:val="22"/>
              </w:rPr>
              <w:t xml:space="preserve"> que permitan el montaje e instalación)  y calderas a biomasa, entre otros, incorporando su tramitación y registro ante la Superintendencia de Electricidad y Combustibles, SEC, cuando corresponda.</w:t>
            </w:r>
          </w:p>
          <w:p w:rsidR="00550D4D" w:rsidRDefault="00550D4D">
            <w:pPr>
              <w:rPr>
                <w:rFonts w:ascii="Calibri" w:eastAsia="Calibri" w:hAnsi="Calibri" w:cs="Calibri"/>
                <w:sz w:val="22"/>
                <w:szCs w:val="22"/>
              </w:rPr>
            </w:pPr>
          </w:p>
          <w:p w:rsidR="00550D4D" w:rsidRDefault="007E5912">
            <w:pPr>
              <w:rPr>
                <w:rFonts w:ascii="Calibri" w:eastAsia="Calibri" w:hAnsi="Calibri" w:cs="Calibri"/>
                <w:color w:val="000000"/>
                <w:sz w:val="22"/>
                <w:szCs w:val="22"/>
              </w:rPr>
            </w:pPr>
            <w:r>
              <w:rPr>
                <w:rFonts w:ascii="Calibri" w:eastAsia="Calibri" w:hAnsi="Calibri" w:cs="Calibri"/>
                <w:sz w:val="22"/>
                <w:szCs w:val="22"/>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550D4D">
        <w:tc>
          <w:tcPr>
            <w:tcW w:w="2099" w:type="dxa"/>
          </w:tcPr>
          <w:p w:rsidR="00550D4D" w:rsidRDefault="007E5912">
            <w:pPr>
              <w:rPr>
                <w:rFonts w:ascii="Calibri" w:eastAsia="Calibri" w:hAnsi="Calibri" w:cs="Calibri"/>
                <w:b/>
                <w:sz w:val="22"/>
                <w:szCs w:val="22"/>
              </w:rPr>
            </w:pPr>
            <w:r>
              <w:rPr>
                <w:rFonts w:ascii="Calibri" w:eastAsia="Calibri" w:hAnsi="Calibri" w:cs="Calibri"/>
                <w:b/>
                <w:sz w:val="22"/>
                <w:szCs w:val="22"/>
              </w:rPr>
              <w:lastRenderedPageBreak/>
              <w:t>Activos Intangibles</w:t>
            </w:r>
          </w:p>
        </w:tc>
        <w:tc>
          <w:tcPr>
            <w:tcW w:w="6729" w:type="dxa"/>
          </w:tcPr>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Incluye también bienes intangibles, tales como software, registro de marca, entre otros que sean estrictamente necesarios para el funcionamiento del proyecto.</w:t>
            </w:r>
          </w:p>
          <w:p w:rsidR="00550D4D" w:rsidRDefault="00550D4D">
            <w:pPr>
              <w:rPr>
                <w:rFonts w:ascii="Calibri" w:eastAsia="Calibri" w:hAnsi="Calibri" w:cs="Calibri"/>
                <w:color w:val="000000"/>
                <w:sz w:val="22"/>
                <w:szCs w:val="22"/>
              </w:rPr>
            </w:pPr>
          </w:p>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 xml:space="preserve">Se excluye la adquisición de bienes propios, de alguno de los socios/as, representantes legales o de sus respectivos cónyuges o conviviente civil, familiares por consanguinidad y afinidad hasta segundo grado inclusive (hijos, padre, madre y hermanos). </w:t>
            </w:r>
            <w:r>
              <w:rPr>
                <w:rFonts w:ascii="Calibri" w:eastAsia="Calibri" w:hAnsi="Calibri" w:cs="Calibri"/>
                <w:b/>
                <w:sz w:val="22"/>
                <w:szCs w:val="22"/>
              </w:rPr>
              <w:t>Anexo 3: Declaración Jurada de No Consanguinidad.</w:t>
            </w:r>
          </w:p>
        </w:tc>
      </w:tr>
      <w:tr w:rsidR="00550D4D">
        <w:tc>
          <w:tcPr>
            <w:tcW w:w="2099" w:type="dxa"/>
          </w:tcPr>
          <w:p w:rsidR="00550D4D" w:rsidRDefault="007E5912">
            <w:pPr>
              <w:rPr>
                <w:rFonts w:ascii="Calibri" w:eastAsia="Calibri" w:hAnsi="Calibri" w:cs="Calibri"/>
                <w:b/>
                <w:sz w:val="22"/>
                <w:szCs w:val="22"/>
              </w:rPr>
            </w:pPr>
            <w:r>
              <w:rPr>
                <w:rFonts w:ascii="Calibri" w:eastAsia="Calibri" w:hAnsi="Calibri" w:cs="Calibri"/>
                <w:b/>
                <w:sz w:val="22"/>
                <w:szCs w:val="22"/>
              </w:rPr>
              <w:t>Habilitación de Infraestructura</w:t>
            </w:r>
          </w:p>
        </w:tc>
        <w:tc>
          <w:tcPr>
            <w:tcW w:w="6729" w:type="dxa"/>
          </w:tcPr>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 xml:space="preserve">Comprende el gasto necesario para dejar apto el espacio físico (taller, oficina, vehículos de trabajo u otro) para el funcionamiento del proyecto, </w:t>
            </w:r>
            <w:r>
              <w:rPr>
                <w:rFonts w:ascii="Calibri" w:eastAsia="Calibri" w:hAnsi="Calibri" w:cs="Calibri"/>
                <w:color w:val="000000"/>
                <w:sz w:val="22"/>
                <w:szCs w:val="22"/>
              </w:rPr>
              <w:lastRenderedPageBreak/>
              <w:t xml:space="preserve">como por ejemplo, reparación de pisos, techumbres y paredes, </w:t>
            </w:r>
            <w:proofErr w:type="spellStart"/>
            <w:r>
              <w:rPr>
                <w:rFonts w:ascii="Calibri" w:eastAsia="Calibri" w:hAnsi="Calibri" w:cs="Calibri"/>
                <w:color w:val="000000"/>
                <w:sz w:val="22"/>
                <w:szCs w:val="22"/>
              </w:rPr>
              <w:t>radier</w:t>
            </w:r>
            <w:proofErr w:type="spellEnd"/>
            <w:r>
              <w:rPr>
                <w:rFonts w:ascii="Calibri" w:eastAsia="Calibri" w:hAnsi="Calibri" w:cs="Calibri"/>
                <w:color w:val="000000"/>
                <w:sz w:val="22"/>
                <w:szCs w:val="22"/>
              </w:rPr>
              <w:t>, tabiques, ampliaciones/obras menores</w:t>
            </w:r>
            <w:r>
              <w:rPr>
                <w:rFonts w:ascii="Calibri" w:eastAsia="Calibri" w:hAnsi="Calibri" w:cs="Calibri"/>
                <w:color w:val="000000"/>
                <w:sz w:val="22"/>
                <w:szCs w:val="22"/>
                <w:vertAlign w:val="superscript"/>
              </w:rPr>
              <w:footnoteReference w:id="3"/>
            </w:r>
            <w:r>
              <w:rPr>
                <w:rFonts w:ascii="Calibri" w:eastAsia="Calibri" w:hAnsi="Calibri" w:cs="Calibri"/>
                <w:color w:val="000000"/>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proofErr w:type="spellStart"/>
            <w:r>
              <w:rPr>
                <w:rFonts w:ascii="Calibri" w:eastAsia="Calibri" w:hAnsi="Calibri" w:cs="Calibri"/>
                <w:color w:val="000000"/>
                <w:sz w:val="22"/>
                <w:szCs w:val="22"/>
              </w:rPr>
              <w:t>containers</w:t>
            </w:r>
            <w:proofErr w:type="spellEnd"/>
            <w:r>
              <w:rPr>
                <w:rFonts w:ascii="Calibri" w:eastAsia="Calibri" w:hAnsi="Calibri" w:cs="Calibri"/>
                <w:color w:val="000000"/>
                <w:sz w:val="22"/>
                <w:szCs w:val="22"/>
              </w:rPr>
              <w:t xml:space="preserve"> y otros similares.</w:t>
            </w:r>
          </w:p>
          <w:p w:rsidR="00550D4D" w:rsidRDefault="00550D4D">
            <w:pPr>
              <w:ind w:left="72"/>
              <w:rPr>
                <w:rFonts w:ascii="Calibri" w:eastAsia="Calibri" w:hAnsi="Calibri" w:cs="Calibri"/>
                <w:color w:val="000000"/>
                <w:sz w:val="22"/>
                <w:szCs w:val="22"/>
              </w:rPr>
            </w:pPr>
          </w:p>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 xml:space="preserve">Sólo se podrá financiar este ítem si el bien inmueble o vehículo, es de propiedad del beneficiario o se encuentre en calidad de comodatario o usufructuario, arrendatario o usuario autorizado. </w:t>
            </w:r>
          </w:p>
          <w:p w:rsidR="00550D4D" w:rsidRDefault="00550D4D">
            <w:pPr>
              <w:rPr>
                <w:rFonts w:ascii="Calibri" w:eastAsia="Calibri" w:hAnsi="Calibri" w:cs="Calibri"/>
                <w:color w:val="000000"/>
                <w:sz w:val="22"/>
                <w:szCs w:val="22"/>
              </w:rPr>
            </w:pPr>
          </w:p>
          <w:p w:rsidR="00550D4D" w:rsidRDefault="007E5912">
            <w:pPr>
              <w:rPr>
                <w:rFonts w:ascii="Calibri" w:eastAsia="Calibri" w:hAnsi="Calibri" w:cs="Calibri"/>
                <w:color w:val="000000"/>
                <w:sz w:val="22"/>
                <w:szCs w:val="22"/>
              </w:rPr>
            </w:pPr>
            <w:r>
              <w:rPr>
                <w:rFonts w:ascii="Calibri" w:eastAsia="Calibri" w:hAnsi="Calibri" w:cs="Calibri"/>
                <w:b/>
                <w:color w:val="000000"/>
                <w:sz w:val="22"/>
                <w:szCs w:val="22"/>
              </w:rPr>
              <w:t>En caso de ser comodataria:</w:t>
            </w:r>
            <w:r>
              <w:rPr>
                <w:rFonts w:ascii="Calibri" w:eastAsia="Calibri" w:hAnsi="Calibri" w:cs="Calibri"/>
                <w:color w:val="000000"/>
                <w:sz w:val="22"/>
                <w:szCs w:val="22"/>
              </w:rPr>
              <w:t xml:space="preserve"> Copia del contrato de comodato que acredite su actual condición de comodataria.</w:t>
            </w:r>
          </w:p>
          <w:p w:rsidR="00550D4D" w:rsidRDefault="007E5912">
            <w:pPr>
              <w:rPr>
                <w:rFonts w:ascii="Calibri" w:eastAsia="Calibri" w:hAnsi="Calibri" w:cs="Calibri"/>
                <w:color w:val="000000"/>
                <w:sz w:val="22"/>
                <w:szCs w:val="22"/>
              </w:rPr>
            </w:pPr>
            <w:r>
              <w:rPr>
                <w:rFonts w:ascii="Calibri" w:eastAsia="Calibri" w:hAnsi="Calibri" w:cs="Calibri"/>
                <w:b/>
                <w:color w:val="000000"/>
                <w:sz w:val="22"/>
                <w:szCs w:val="22"/>
              </w:rPr>
              <w:t xml:space="preserve">En caso de ser arrendataria: </w:t>
            </w:r>
            <w:r>
              <w:rPr>
                <w:rFonts w:ascii="Calibri" w:eastAsia="Calibri" w:hAnsi="Calibri" w:cs="Calibri"/>
                <w:color w:val="000000"/>
                <w:sz w:val="22"/>
                <w:szCs w:val="22"/>
              </w:rPr>
              <w:t>Copia del contrato de arriendo que acredite su actual condición de arrendataria.</w:t>
            </w:r>
          </w:p>
          <w:p w:rsidR="00550D4D" w:rsidRDefault="007E5912">
            <w:pPr>
              <w:rPr>
                <w:rFonts w:ascii="Calibri" w:eastAsia="Calibri" w:hAnsi="Calibri" w:cs="Calibri"/>
                <w:color w:val="000000"/>
                <w:sz w:val="22"/>
                <w:szCs w:val="22"/>
              </w:rPr>
            </w:pPr>
            <w:r>
              <w:rPr>
                <w:rFonts w:ascii="Calibri" w:eastAsia="Calibri" w:hAnsi="Calibri" w:cs="Calibri"/>
                <w:b/>
                <w:color w:val="000000"/>
                <w:sz w:val="22"/>
                <w:szCs w:val="22"/>
              </w:rPr>
              <w:t>En caso de ser usuaria autorizada de la propiedad:</w:t>
            </w:r>
            <w:r>
              <w:rPr>
                <w:rFonts w:ascii="Calibri" w:eastAsia="Calibri" w:hAnsi="Calibri" w:cs="Calibri"/>
                <w:color w:val="000000"/>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En los casos en que el inmueble sea de la sociedad conyugal o patrimonio reservado del cónyuge, se deberá acompañar copia de inscripción con vigencia de propiedad y certificado de matrimonio.</w:t>
            </w:r>
          </w:p>
          <w:p w:rsidR="00550D4D" w:rsidRDefault="007E5912">
            <w:pPr>
              <w:rPr>
                <w:rFonts w:ascii="Calibri" w:eastAsia="Calibri" w:hAnsi="Calibri" w:cs="Calibri"/>
                <w:color w:val="000000"/>
                <w:sz w:val="22"/>
                <w:szCs w:val="22"/>
              </w:rPr>
            </w:pPr>
            <w:r>
              <w:rPr>
                <w:rFonts w:ascii="Calibri" w:eastAsia="Calibri" w:hAnsi="Calibri" w:cs="Calibri"/>
                <w:color w:val="000000"/>
                <w:sz w:val="22"/>
                <w:szCs w:val="22"/>
              </w:rPr>
              <w:t>En los casos de que el inmueble sea parte de una comunidad se requerirá autorización notarial del/ o los comuneros/s no beneficiario. (Aplicable a Acuerdo de Unión Civil, con régimen de Comunidad).</w:t>
            </w:r>
          </w:p>
          <w:p w:rsidR="00550D4D" w:rsidRDefault="00550D4D">
            <w:pPr>
              <w:rPr>
                <w:rFonts w:ascii="Calibri" w:eastAsia="Calibri" w:hAnsi="Calibri" w:cs="Calibri"/>
                <w:color w:val="000000"/>
                <w:sz w:val="22"/>
                <w:szCs w:val="22"/>
              </w:rPr>
            </w:pPr>
          </w:p>
          <w:p w:rsidR="00550D4D" w:rsidRDefault="007E5912">
            <w:pPr>
              <w:rPr>
                <w:rFonts w:ascii="Calibri" w:eastAsia="Calibri" w:hAnsi="Calibri" w:cs="Calibri"/>
                <w:sz w:val="22"/>
                <w:szCs w:val="22"/>
              </w:rPr>
            </w:pPr>
            <w:r>
              <w:rPr>
                <w:rFonts w:ascii="Calibri" w:eastAsia="Calibri" w:hAnsi="Calibri" w:cs="Calibri"/>
                <w:b/>
                <w:sz w:val="22"/>
                <w:szCs w:val="22"/>
              </w:rPr>
              <w:t>NOTA:</w:t>
            </w:r>
            <w:r>
              <w:rPr>
                <w:rFonts w:ascii="Calibri" w:eastAsia="Calibri" w:hAnsi="Calibri" w:cs="Calibri"/>
                <w:sz w:val="22"/>
                <w:szCs w:val="22"/>
              </w:rPr>
              <w:t xml:space="preserve"> Deberá presentar al momento de la evaluación técnica todos los documentos que acrediten dichas condiciones, en caso contrario el Jurado Nacional podrá modificar y ajustar el presupuesto o eliminar el ítem de financiamiento.</w:t>
            </w:r>
          </w:p>
          <w:p w:rsidR="00550D4D" w:rsidRDefault="00550D4D">
            <w:pPr>
              <w:rPr>
                <w:rFonts w:ascii="Calibri" w:eastAsia="Calibri" w:hAnsi="Calibri" w:cs="Calibri"/>
                <w:color w:val="000000"/>
                <w:sz w:val="22"/>
                <w:szCs w:val="22"/>
              </w:rPr>
            </w:pPr>
          </w:p>
          <w:p w:rsidR="00550D4D" w:rsidRDefault="007E5912">
            <w:pPr>
              <w:rPr>
                <w:rFonts w:ascii="Calibri" w:eastAsia="Calibri" w:hAnsi="Calibri" w:cs="Calibri"/>
                <w:sz w:val="22"/>
                <w:szCs w:val="22"/>
              </w:rPr>
            </w:pPr>
            <w:r>
              <w:rPr>
                <w:rFonts w:ascii="Calibri" w:eastAsia="Calibri" w:hAnsi="Calibri" w:cs="Calibri"/>
                <w:color w:val="000000"/>
                <w:sz w:val="22"/>
                <w:szCs w:val="22"/>
              </w:rPr>
              <w:t>Además, comprende los g</w:t>
            </w:r>
            <w:r>
              <w:rPr>
                <w:rFonts w:ascii="Calibri" w:eastAsia="Calibri" w:hAnsi="Calibri" w:cs="Calibri"/>
                <w:sz w:val="22"/>
                <w:szCs w:val="22"/>
              </w:rPr>
              <w:t xml:space="preserve">astos necesarios para dejar apto el espacio físico (taller, oficina, planta de proceso, u otro) para el funcionamiento del proyecto de eficiencia energética y/o energías renovables, como por ejemplo: reparación de pisos, techumbres y paredes, </w:t>
            </w:r>
            <w:proofErr w:type="spellStart"/>
            <w:r>
              <w:rPr>
                <w:rFonts w:ascii="Calibri" w:eastAsia="Calibri" w:hAnsi="Calibri" w:cs="Calibri"/>
                <w:sz w:val="22"/>
                <w:szCs w:val="22"/>
              </w:rPr>
              <w:t>radier</w:t>
            </w:r>
            <w:proofErr w:type="spellEnd"/>
            <w:r>
              <w:rPr>
                <w:rFonts w:ascii="Calibri" w:eastAsia="Calibri" w:hAnsi="Calibri" w:cs="Calibri"/>
                <w:sz w:val="22"/>
                <w:szCs w:val="22"/>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w:t>
            </w:r>
            <w:r>
              <w:rPr>
                <w:rFonts w:ascii="Calibri" w:eastAsia="Calibri" w:hAnsi="Calibri" w:cs="Calibri"/>
                <w:sz w:val="22"/>
                <w:szCs w:val="22"/>
              </w:rPr>
              <w:lastRenderedPageBreak/>
              <w:t xml:space="preserve">Incluye invernaderos, </w:t>
            </w:r>
            <w:proofErr w:type="spellStart"/>
            <w:r>
              <w:rPr>
                <w:rFonts w:ascii="Calibri" w:eastAsia="Calibri" w:hAnsi="Calibri" w:cs="Calibri"/>
                <w:sz w:val="22"/>
                <w:szCs w:val="22"/>
              </w:rPr>
              <w:t>containers</w:t>
            </w:r>
            <w:proofErr w:type="spellEnd"/>
            <w:r>
              <w:rPr>
                <w:rFonts w:ascii="Calibri" w:eastAsia="Calibri" w:hAnsi="Calibri" w:cs="Calibri"/>
                <w:sz w:val="22"/>
                <w:szCs w:val="22"/>
              </w:rPr>
              <w:t xml:space="preserve"> y otros similares. Gastos para habilitar el espacio físico (taller, oficina, planta de producción, etc.) para el funcionamiento de iniciativas de economía circular.</w:t>
            </w:r>
          </w:p>
          <w:p w:rsidR="00550D4D" w:rsidRDefault="00550D4D">
            <w:pPr>
              <w:rPr>
                <w:rFonts w:ascii="Calibri" w:eastAsia="Calibri" w:hAnsi="Calibri" w:cs="Calibri"/>
                <w:sz w:val="22"/>
                <w:szCs w:val="22"/>
              </w:rPr>
            </w:pPr>
          </w:p>
          <w:p w:rsidR="00550D4D" w:rsidRDefault="007E5912">
            <w:pPr>
              <w:rPr>
                <w:rFonts w:ascii="Calibri" w:eastAsia="Calibri" w:hAnsi="Calibri" w:cs="Calibri"/>
                <w:color w:val="000000"/>
                <w:sz w:val="22"/>
                <w:szCs w:val="22"/>
              </w:rPr>
            </w:pPr>
            <w:r>
              <w:rPr>
                <w:rFonts w:ascii="Calibri" w:eastAsia="Calibri" w:hAnsi="Calibri" w:cs="Calibri"/>
                <w:sz w:val="22"/>
                <w:szCs w:val="22"/>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rsidR="00550D4D" w:rsidRDefault="00550D4D">
      <w:pPr>
        <w:jc w:val="left"/>
        <w:rPr>
          <w:b/>
        </w:rPr>
      </w:pPr>
    </w:p>
    <w:tbl>
      <w:tblPr>
        <w:tblStyle w:val="affffffff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550D4D">
        <w:trPr>
          <w:tblHeader/>
        </w:trPr>
        <w:tc>
          <w:tcPr>
            <w:tcW w:w="8828" w:type="dxa"/>
            <w:gridSpan w:val="2"/>
            <w:shd w:val="clear" w:color="auto" w:fill="C5E0B3"/>
          </w:tcPr>
          <w:p w:rsidR="00550D4D" w:rsidRDefault="007E5912">
            <w:pPr>
              <w:rPr>
                <w:rFonts w:ascii="Calibri" w:eastAsia="Calibri" w:hAnsi="Calibri" w:cs="Calibri"/>
                <w:b/>
                <w:color w:val="000000"/>
                <w:sz w:val="22"/>
                <w:szCs w:val="22"/>
              </w:rPr>
            </w:pPr>
            <w:r>
              <w:rPr>
                <w:rFonts w:ascii="Calibri" w:eastAsia="Calibri" w:hAnsi="Calibri" w:cs="Calibri"/>
                <w:b/>
                <w:sz w:val="22"/>
                <w:szCs w:val="22"/>
              </w:rPr>
              <w:t>ÍTEM: CAPITAL DE TRABAJO DE LA ORGANIZACIÓN ASOCIADO AL RUT DE LA ORGANIZACIÓN</w:t>
            </w:r>
          </w:p>
        </w:tc>
      </w:tr>
      <w:tr w:rsidR="00550D4D">
        <w:tc>
          <w:tcPr>
            <w:tcW w:w="2099" w:type="dxa"/>
          </w:tcPr>
          <w:p w:rsidR="00550D4D" w:rsidRDefault="007E5912">
            <w:pPr>
              <w:rPr>
                <w:rFonts w:ascii="Calibri" w:eastAsia="Calibri" w:hAnsi="Calibri" w:cs="Calibri"/>
                <w:b/>
                <w:sz w:val="22"/>
                <w:szCs w:val="22"/>
              </w:rPr>
            </w:pPr>
            <w:r>
              <w:rPr>
                <w:rFonts w:ascii="Calibri" w:eastAsia="Calibri" w:hAnsi="Calibri" w:cs="Calibri"/>
                <w:b/>
                <w:sz w:val="22"/>
                <w:szCs w:val="22"/>
              </w:rPr>
              <w:t>Remuneraciones y Honorarios</w:t>
            </w:r>
          </w:p>
        </w:tc>
        <w:tc>
          <w:tcPr>
            <w:tcW w:w="6729" w:type="dxa"/>
          </w:tcPr>
          <w:p w:rsidR="00550D4D" w:rsidRDefault="007E5912">
            <w:pPr>
              <w:rPr>
                <w:rFonts w:ascii="Calibri" w:eastAsia="Calibri" w:hAnsi="Calibri" w:cs="Calibri"/>
                <w:sz w:val="22"/>
                <w:szCs w:val="22"/>
              </w:rPr>
            </w:pPr>
            <w:r>
              <w:rPr>
                <w:rFonts w:ascii="Calibri" w:eastAsia="Calibri" w:hAnsi="Calibri" w:cs="Calibri"/>
                <w:sz w:val="22"/>
                <w:szCs w:val="22"/>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rsidR="00550D4D" w:rsidRDefault="00550D4D">
            <w:pPr>
              <w:rPr>
                <w:rFonts w:ascii="Calibri" w:eastAsia="Calibri" w:hAnsi="Calibri" w:cs="Calibri"/>
                <w:sz w:val="22"/>
                <w:szCs w:val="22"/>
              </w:rPr>
            </w:pPr>
          </w:p>
          <w:p w:rsidR="00550D4D" w:rsidRDefault="007E5912">
            <w:pPr>
              <w:rPr>
                <w:rFonts w:ascii="Calibri" w:eastAsia="Calibri" w:hAnsi="Calibri" w:cs="Calibri"/>
                <w:sz w:val="22"/>
                <w:szCs w:val="22"/>
              </w:rPr>
            </w:pPr>
            <w:r>
              <w:rPr>
                <w:rFonts w:ascii="Calibri" w:eastAsia="Calibri" w:hAnsi="Calibri" w:cs="Calibri"/>
                <w:b/>
                <w:sz w:val="22"/>
                <w:szCs w:val="22"/>
              </w:rPr>
              <w:t>Se excluyen:</w:t>
            </w:r>
            <w:r>
              <w:rPr>
                <w:rFonts w:ascii="Calibri" w:eastAsia="Calibri" w:hAnsi="Calibri" w:cs="Calibri"/>
                <w:sz w:val="22"/>
                <w:szCs w:val="22"/>
              </w:rPr>
              <w:t xml:space="preserve"> al beneficiario/a, socios, representantes legales, y sus respectivos cónyuges, familiares por consanguinidad y afinidad hasta el segundo grado inclusive (hijos, padre, madre y hermanos). Se excluye todo el personal administrativo, tales como las secretarias, contadores, junior u otros. </w:t>
            </w:r>
          </w:p>
          <w:p w:rsidR="00550D4D" w:rsidRDefault="00550D4D">
            <w:pPr>
              <w:rPr>
                <w:rFonts w:ascii="Calibri" w:eastAsia="Calibri" w:hAnsi="Calibri" w:cs="Calibri"/>
                <w:sz w:val="22"/>
                <w:szCs w:val="22"/>
              </w:rPr>
            </w:pPr>
          </w:p>
          <w:p w:rsidR="00550D4D" w:rsidRDefault="007E5912">
            <w:pPr>
              <w:rPr>
                <w:rFonts w:ascii="Calibri" w:eastAsia="Calibri" w:hAnsi="Calibri" w:cs="Calibri"/>
                <w:b/>
                <w:sz w:val="22"/>
                <w:szCs w:val="22"/>
              </w:rPr>
            </w:pPr>
            <w:r>
              <w:rPr>
                <w:rFonts w:ascii="Calibri" w:eastAsia="Calibri" w:hAnsi="Calibri" w:cs="Calibri"/>
                <w:b/>
                <w:sz w:val="22"/>
                <w:szCs w:val="22"/>
              </w:rPr>
              <w:t>Ver Anexo 3: Declaración Jurada de No Consanguinidad en la rendición de gatos.</w:t>
            </w:r>
          </w:p>
        </w:tc>
      </w:tr>
      <w:tr w:rsidR="00550D4D">
        <w:tc>
          <w:tcPr>
            <w:tcW w:w="2099" w:type="dxa"/>
          </w:tcPr>
          <w:p w:rsidR="00550D4D" w:rsidRDefault="007E5912">
            <w:pPr>
              <w:rPr>
                <w:rFonts w:ascii="Calibri" w:eastAsia="Calibri" w:hAnsi="Calibri" w:cs="Calibri"/>
                <w:b/>
                <w:sz w:val="22"/>
                <w:szCs w:val="22"/>
              </w:rPr>
            </w:pPr>
            <w:r>
              <w:rPr>
                <w:rFonts w:ascii="Calibri" w:eastAsia="Calibri" w:hAnsi="Calibri" w:cs="Calibri"/>
                <w:b/>
                <w:sz w:val="22"/>
                <w:szCs w:val="22"/>
              </w:rPr>
              <w:t>Arriendo</w:t>
            </w:r>
          </w:p>
        </w:tc>
        <w:tc>
          <w:tcPr>
            <w:tcW w:w="6729" w:type="dxa"/>
          </w:tcPr>
          <w:p w:rsidR="00550D4D" w:rsidRDefault="007E5912">
            <w:pPr>
              <w:rPr>
                <w:rFonts w:ascii="Calibri" w:eastAsia="Calibri" w:hAnsi="Calibri" w:cs="Calibri"/>
                <w:sz w:val="22"/>
                <w:szCs w:val="22"/>
              </w:rPr>
            </w:pPr>
            <w:r>
              <w:rPr>
                <w:rFonts w:ascii="Calibri" w:eastAsia="Calibri" w:hAnsi="Calibri" w:cs="Calibri"/>
                <w:sz w:val="22"/>
                <w:szCs w:val="22"/>
              </w:rPr>
              <w:t>Comprende el gasto en arrendamiento o comodato de bienes raíces (industriales, comerciales o agrícolas), y/o las maquinarias necesarias para el desarrollo del proyecto, oficinas o sedes donde funciona la organización, según domicilio legal de la organización y el contrato de arrendamiento o comodato.</w:t>
            </w:r>
          </w:p>
          <w:p w:rsidR="00550D4D" w:rsidRDefault="00550D4D">
            <w:pPr>
              <w:widowControl/>
              <w:pBdr>
                <w:top w:val="nil"/>
                <w:left w:val="nil"/>
                <w:bottom w:val="nil"/>
                <w:right w:val="nil"/>
                <w:between w:val="nil"/>
              </w:pBdr>
              <w:spacing w:after="160" w:line="259" w:lineRule="auto"/>
              <w:ind w:left="360"/>
              <w:rPr>
                <w:rFonts w:ascii="Calibri" w:eastAsia="Calibri" w:hAnsi="Calibri" w:cs="Calibri"/>
                <w:color w:val="000000"/>
                <w:sz w:val="22"/>
                <w:szCs w:val="22"/>
              </w:rPr>
            </w:pPr>
          </w:p>
          <w:p w:rsidR="00550D4D" w:rsidRDefault="007E5912">
            <w:pPr>
              <w:rPr>
                <w:rFonts w:ascii="Calibri" w:eastAsia="Calibri" w:hAnsi="Calibri" w:cs="Calibri"/>
                <w:sz w:val="22"/>
                <w:szCs w:val="22"/>
              </w:rPr>
            </w:pPr>
            <w:r>
              <w:rPr>
                <w:rFonts w:ascii="Calibri" w:eastAsia="Calibri" w:hAnsi="Calibri" w:cs="Calibri"/>
                <w:sz w:val="22"/>
                <w:szCs w:val="22"/>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consanguinidad y afinidad hasta segundo grado inclusive (hijos, padre, madre y hermanos, entre otros).</w:t>
            </w:r>
          </w:p>
          <w:p w:rsidR="00550D4D" w:rsidRDefault="00550D4D">
            <w:pPr>
              <w:rPr>
                <w:rFonts w:ascii="Calibri" w:eastAsia="Calibri" w:hAnsi="Calibri" w:cs="Calibri"/>
                <w:sz w:val="22"/>
                <w:szCs w:val="22"/>
              </w:rPr>
            </w:pPr>
          </w:p>
          <w:p w:rsidR="00550D4D" w:rsidRDefault="007E5912">
            <w:pPr>
              <w:rPr>
                <w:rFonts w:ascii="Calibri" w:eastAsia="Calibri" w:hAnsi="Calibri" w:cs="Calibri"/>
                <w:sz w:val="22"/>
                <w:szCs w:val="22"/>
              </w:rPr>
            </w:pPr>
            <w:r>
              <w:rPr>
                <w:rFonts w:ascii="Calibri" w:eastAsia="Calibri" w:hAnsi="Calibri" w:cs="Calibri"/>
                <w:sz w:val="22"/>
                <w:szCs w:val="22"/>
              </w:rPr>
              <w:t>El contrato de arriendo debe haber sido firmado con anterioridad a la fecha de lanzamiento de la convocatoria.</w:t>
            </w:r>
          </w:p>
          <w:p w:rsidR="00550D4D" w:rsidRDefault="00550D4D">
            <w:pPr>
              <w:widowControl/>
              <w:pBdr>
                <w:top w:val="nil"/>
                <w:left w:val="nil"/>
                <w:bottom w:val="nil"/>
                <w:right w:val="nil"/>
                <w:between w:val="nil"/>
              </w:pBdr>
              <w:spacing w:after="160" w:line="259" w:lineRule="auto"/>
              <w:ind w:left="360"/>
              <w:rPr>
                <w:rFonts w:ascii="Calibri" w:eastAsia="Calibri" w:hAnsi="Calibri" w:cs="Calibri"/>
                <w:color w:val="000000"/>
                <w:sz w:val="22"/>
                <w:szCs w:val="22"/>
              </w:rPr>
            </w:pPr>
          </w:p>
          <w:p w:rsidR="00550D4D" w:rsidRDefault="007E5912">
            <w:pPr>
              <w:rPr>
                <w:rFonts w:ascii="Calibri" w:eastAsia="Calibri" w:hAnsi="Calibri" w:cs="Calibri"/>
                <w:sz w:val="22"/>
                <w:szCs w:val="22"/>
              </w:rPr>
            </w:pPr>
            <w:r>
              <w:rPr>
                <w:rFonts w:ascii="Calibri" w:eastAsia="Calibri" w:hAnsi="Calibri" w:cs="Calibri"/>
                <w:sz w:val="22"/>
                <w:szCs w:val="22"/>
              </w:rPr>
              <w:lastRenderedPageBreak/>
              <w:t>Se excluye el arrendamiento de bienes propios, de alguno de los socios/as, representantes legales o de sus respectivos cónyuges, familiares por consanguinidad y afinidad hasta el segundo grado inclusive (hijos, padre, madre y hermanos).</w:t>
            </w:r>
          </w:p>
          <w:p w:rsidR="00550D4D" w:rsidRDefault="00550D4D">
            <w:pPr>
              <w:rPr>
                <w:rFonts w:ascii="Calibri" w:eastAsia="Calibri" w:hAnsi="Calibri" w:cs="Calibri"/>
                <w:b/>
                <w:sz w:val="22"/>
                <w:szCs w:val="22"/>
              </w:rPr>
            </w:pPr>
          </w:p>
          <w:p w:rsidR="00550D4D" w:rsidRDefault="007E5912">
            <w:pPr>
              <w:rPr>
                <w:rFonts w:ascii="Calibri" w:eastAsia="Calibri" w:hAnsi="Calibri" w:cs="Calibri"/>
                <w:b/>
                <w:sz w:val="22"/>
                <w:szCs w:val="22"/>
              </w:rPr>
            </w:pPr>
            <w:r>
              <w:rPr>
                <w:rFonts w:ascii="Calibri" w:eastAsia="Calibri" w:hAnsi="Calibri" w:cs="Calibri"/>
                <w:b/>
                <w:sz w:val="22"/>
                <w:szCs w:val="22"/>
              </w:rPr>
              <w:t>Ver Anexo 3: Declaración Jurada de No Consanguinidad.</w:t>
            </w:r>
          </w:p>
        </w:tc>
      </w:tr>
      <w:tr w:rsidR="00550D4D">
        <w:tc>
          <w:tcPr>
            <w:tcW w:w="2099" w:type="dxa"/>
          </w:tcPr>
          <w:p w:rsidR="00550D4D" w:rsidRDefault="007E5912">
            <w:pPr>
              <w:rPr>
                <w:rFonts w:ascii="Calibri" w:eastAsia="Calibri" w:hAnsi="Calibri" w:cs="Calibri"/>
                <w:sz w:val="20"/>
                <w:szCs w:val="20"/>
              </w:rPr>
            </w:pPr>
            <w:r>
              <w:rPr>
                <w:rFonts w:ascii="Calibri" w:eastAsia="Calibri" w:hAnsi="Calibri" w:cs="Calibri"/>
                <w:b/>
                <w:sz w:val="22"/>
                <w:szCs w:val="22"/>
              </w:rPr>
              <w:lastRenderedPageBreak/>
              <w:t>Materias Primas e Insumos</w:t>
            </w:r>
            <w:r>
              <w:rPr>
                <w:rFonts w:ascii="Calibri" w:eastAsia="Calibri" w:hAnsi="Calibri" w:cs="Calibri"/>
                <w:sz w:val="20"/>
                <w:szCs w:val="20"/>
              </w:rPr>
              <w:t xml:space="preserve"> </w:t>
            </w:r>
          </w:p>
        </w:tc>
        <w:tc>
          <w:tcPr>
            <w:tcW w:w="6729" w:type="dxa"/>
          </w:tcPr>
          <w:p w:rsidR="00550D4D" w:rsidRDefault="007E5912">
            <w:pPr>
              <w:rPr>
                <w:rFonts w:ascii="Calibri" w:eastAsia="Calibri" w:hAnsi="Calibri" w:cs="Calibri"/>
                <w:sz w:val="20"/>
                <w:szCs w:val="20"/>
              </w:rPr>
            </w:pPr>
            <w:r>
              <w:rPr>
                <w:rFonts w:ascii="Calibri" w:eastAsia="Calibri" w:hAnsi="Calibri" w:cs="Calibri"/>
                <w:sz w:val="20"/>
                <w:szCs w:val="20"/>
              </w:rPr>
              <w:t xml:space="preserve">En caso de que el proyecto contemple materias primas y materiales y/o mercadería. </w:t>
            </w:r>
          </w:p>
          <w:p w:rsidR="00550D4D" w:rsidRDefault="007E5912">
            <w:pPr>
              <w:ind w:left="64"/>
              <w:rPr>
                <w:rFonts w:ascii="Calibri" w:eastAsia="Calibri" w:hAnsi="Calibri" w:cs="Calibri"/>
                <w:sz w:val="20"/>
                <w:szCs w:val="20"/>
              </w:rPr>
            </w:pPr>
            <w:r>
              <w:rPr>
                <w:rFonts w:ascii="Calibri" w:eastAsia="Calibri" w:hAnsi="Calibri" w:cs="Calibri"/>
                <w:sz w:val="20"/>
                <w:szCs w:val="20"/>
              </w:rPr>
              <w:t>Materias primas y materiales: Comprende los gastos referidos a todos los materiales e insumos asociados a la creación de envases, embalajes y etiquetas eco sustentables.</w:t>
            </w:r>
          </w:p>
          <w:p w:rsidR="00550D4D" w:rsidRDefault="007E5912">
            <w:pPr>
              <w:ind w:left="64"/>
              <w:rPr>
                <w:rFonts w:ascii="Calibri" w:eastAsia="Calibri" w:hAnsi="Calibri" w:cs="Calibri"/>
                <w:sz w:val="20"/>
                <w:szCs w:val="20"/>
              </w:rPr>
            </w:pPr>
            <w:r>
              <w:rPr>
                <w:rFonts w:ascii="Calibri" w:eastAsia="Calibri" w:hAnsi="Calibri" w:cs="Calibri"/>
                <w:sz w:val="20"/>
                <w:szCs w:val="20"/>
              </w:rPr>
              <w:t xml:space="preserve">Recambio de envases, insumos y artículos para </w:t>
            </w:r>
            <w:proofErr w:type="spellStart"/>
            <w:r>
              <w:rPr>
                <w:rFonts w:ascii="Calibri" w:eastAsia="Calibri" w:hAnsi="Calibri" w:cs="Calibri"/>
                <w:sz w:val="20"/>
                <w:szCs w:val="20"/>
              </w:rPr>
              <w:t>delivery</w:t>
            </w:r>
            <w:proofErr w:type="spellEnd"/>
            <w:r>
              <w:rPr>
                <w:rFonts w:ascii="Calibri" w:eastAsia="Calibri" w:hAnsi="Calibri" w:cs="Calibri"/>
                <w:sz w:val="20"/>
                <w:szCs w:val="20"/>
              </w:rPr>
              <w:t xml:space="preserve"> (cubiertos, platos, envases, vasos, ente otros.) de un solo uso por envases reciclables o eco amigables según normativa vigente del Ministerio del Medioambiente.</w:t>
            </w:r>
          </w:p>
          <w:p w:rsidR="00550D4D" w:rsidRDefault="007E5912">
            <w:pPr>
              <w:rPr>
                <w:rFonts w:ascii="Calibri" w:eastAsia="Calibri" w:hAnsi="Calibri" w:cs="Calibri"/>
                <w:sz w:val="20"/>
                <w:szCs w:val="20"/>
              </w:rPr>
            </w:pPr>
            <w:r>
              <w:rPr>
                <w:rFonts w:ascii="Calibri" w:eastAsia="Calibri" w:hAnsi="Calibri" w:cs="Calibri"/>
                <w:sz w:val="20"/>
                <w:szCs w:val="20"/>
              </w:rPr>
              <w:t>Dentro de este sub ítem se incluye el gasto asociado a servicios de flete para traslado de los bienes desde el domicilio del proveedor hasta el lugar en donde serán ubicados para ejecución del proyecto.</w:t>
            </w:r>
          </w:p>
          <w:p w:rsidR="00550D4D" w:rsidRDefault="00550D4D">
            <w:pPr>
              <w:rPr>
                <w:rFonts w:ascii="Calibri" w:eastAsia="Calibri" w:hAnsi="Calibri" w:cs="Calibri"/>
                <w:sz w:val="20"/>
                <w:szCs w:val="20"/>
              </w:rPr>
            </w:pPr>
          </w:p>
          <w:p w:rsidR="00550D4D" w:rsidRDefault="007E5912">
            <w:pPr>
              <w:rPr>
                <w:rFonts w:ascii="Calibri" w:eastAsia="Calibri" w:hAnsi="Calibri" w:cs="Calibri"/>
                <w:sz w:val="20"/>
                <w:szCs w:val="20"/>
              </w:rPr>
            </w:pPr>
            <w:r>
              <w:rPr>
                <w:rFonts w:ascii="Calibri" w:eastAsia="Calibri" w:hAnsi="Calibri" w:cs="Calibri"/>
                <w:sz w:val="20"/>
                <w:szCs w:val="20"/>
              </w:rPr>
              <w:t>Se excluye el pago de servicio de flete a alguno de los socios/as, representantes legales o de sus respectivos cónyuges, familiares por consanguinidad y afinidad hasta el segundo grado inclusive (hijos, padre, madre y hermanos).</w:t>
            </w:r>
          </w:p>
        </w:tc>
      </w:tr>
      <w:tr w:rsidR="00550D4D">
        <w:trPr>
          <w:trHeight w:val="60"/>
        </w:trPr>
        <w:tc>
          <w:tcPr>
            <w:tcW w:w="2099" w:type="dxa"/>
          </w:tcPr>
          <w:p w:rsidR="00550D4D" w:rsidRDefault="007E5912">
            <w:pPr>
              <w:rPr>
                <w:rFonts w:ascii="Calibri" w:eastAsia="Calibri" w:hAnsi="Calibri" w:cs="Calibri"/>
                <w:b/>
                <w:sz w:val="22"/>
                <w:szCs w:val="22"/>
              </w:rPr>
            </w:pPr>
            <w:r>
              <w:rPr>
                <w:rFonts w:ascii="Calibri" w:eastAsia="Calibri" w:hAnsi="Calibri" w:cs="Calibri"/>
                <w:b/>
                <w:sz w:val="22"/>
                <w:szCs w:val="22"/>
              </w:rPr>
              <w:t>Servicios y/o Consumos Generales</w:t>
            </w:r>
          </w:p>
        </w:tc>
        <w:tc>
          <w:tcPr>
            <w:tcW w:w="6729" w:type="dxa"/>
          </w:tcPr>
          <w:p w:rsidR="00550D4D" w:rsidRDefault="007E5912">
            <w:pPr>
              <w:rPr>
                <w:rFonts w:ascii="Calibri" w:eastAsia="Calibri" w:hAnsi="Calibri" w:cs="Calibri"/>
                <w:sz w:val="22"/>
                <w:szCs w:val="22"/>
              </w:rPr>
            </w:pPr>
            <w:r>
              <w:rPr>
                <w:rFonts w:ascii="Calibri" w:eastAsia="Calibri" w:hAnsi="Calibri" w:cs="Calibri"/>
                <w:sz w:val="22"/>
                <w:szCs w:val="22"/>
              </w:rPr>
              <w:t xml:space="preserve">Comprende el pago por servicios mensuales de internet, agua, luz, gas, pagos por servicios, tales como uso de software, plataformas digitales, servicios aseo, limpieza y/o </w:t>
            </w:r>
            <w:proofErr w:type="spellStart"/>
            <w:r>
              <w:rPr>
                <w:rFonts w:ascii="Calibri" w:eastAsia="Calibri" w:hAnsi="Calibri" w:cs="Calibri"/>
                <w:sz w:val="22"/>
                <w:szCs w:val="22"/>
              </w:rPr>
              <w:t>sanitización</w:t>
            </w:r>
            <w:proofErr w:type="spellEnd"/>
            <w:r>
              <w:rPr>
                <w:rFonts w:ascii="Calibri" w:eastAsia="Calibri" w:hAnsi="Calibri" w:cs="Calibri"/>
                <w:sz w:val="22"/>
                <w:szCs w:val="22"/>
              </w:rPr>
              <w:t>, entre otros.</w:t>
            </w:r>
          </w:p>
        </w:tc>
      </w:tr>
    </w:tbl>
    <w:p w:rsidR="00550D4D" w:rsidRDefault="007E5912">
      <w:pPr>
        <w:jc w:val="left"/>
      </w:pPr>
      <w:r>
        <w:br w:type="page"/>
      </w:r>
    </w:p>
    <w:p w:rsidR="00550D4D" w:rsidRDefault="00550D4D">
      <w:pPr>
        <w:jc w:val="left"/>
      </w:pPr>
    </w:p>
    <w:tbl>
      <w:tblPr>
        <w:tblStyle w:val="afffffffff"/>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50"/>
        <w:gridCol w:w="7288"/>
      </w:tblGrid>
      <w:tr w:rsidR="00550D4D">
        <w:trPr>
          <w:trHeight w:val="22"/>
        </w:trPr>
        <w:tc>
          <w:tcPr>
            <w:tcW w:w="8838" w:type="dxa"/>
            <w:gridSpan w:val="2"/>
            <w:tcBorders>
              <w:top w:val="single" w:sz="8" w:space="0" w:color="000000"/>
              <w:left w:val="single" w:sz="8" w:space="0" w:color="000000"/>
              <w:bottom w:val="single" w:sz="8" w:space="0" w:color="000000"/>
              <w:right w:val="single" w:sz="8" w:space="0" w:color="000000"/>
            </w:tcBorders>
            <w:shd w:val="clear" w:color="auto" w:fill="D6E3BC"/>
            <w:tcMar>
              <w:top w:w="100" w:type="dxa"/>
              <w:left w:w="80" w:type="dxa"/>
              <w:bottom w:w="100" w:type="dxa"/>
              <w:right w:w="80" w:type="dxa"/>
            </w:tcMar>
          </w:tcPr>
          <w:p w:rsidR="00550D4D" w:rsidRDefault="007E5912">
            <w:pPr>
              <w:jc w:val="left"/>
              <w:rPr>
                <w:b/>
              </w:rPr>
            </w:pPr>
            <w:r>
              <w:rPr>
                <w:b/>
              </w:rPr>
              <w:t xml:space="preserve">CATEGORÍA: Sustentabilidad y eficiencia energética </w:t>
            </w:r>
          </w:p>
        </w:tc>
      </w:tr>
      <w:tr w:rsidR="00550D4D">
        <w:trPr>
          <w:trHeight w:val="79"/>
        </w:trPr>
        <w:tc>
          <w:tcPr>
            <w:tcW w:w="1550" w:type="dxa"/>
            <w:tcBorders>
              <w:top w:val="nil"/>
              <w:left w:val="single" w:sz="8" w:space="0" w:color="000000"/>
              <w:bottom w:val="single" w:sz="8" w:space="0" w:color="000000"/>
              <w:right w:val="single" w:sz="8" w:space="0" w:color="000000"/>
            </w:tcBorders>
            <w:shd w:val="clear" w:color="auto" w:fill="D6E3BC"/>
            <w:tcMar>
              <w:top w:w="100" w:type="dxa"/>
              <w:left w:w="80" w:type="dxa"/>
              <w:bottom w:w="100" w:type="dxa"/>
              <w:right w:w="80" w:type="dxa"/>
            </w:tcMar>
          </w:tcPr>
          <w:p w:rsidR="00550D4D" w:rsidRDefault="007E5912">
            <w:pPr>
              <w:rPr>
                <w:b/>
              </w:rPr>
            </w:pPr>
            <w:r>
              <w:rPr>
                <w:b/>
              </w:rPr>
              <w:t>ITEM</w:t>
            </w:r>
          </w:p>
        </w:tc>
        <w:tc>
          <w:tcPr>
            <w:tcW w:w="7288" w:type="dxa"/>
            <w:tcBorders>
              <w:top w:val="nil"/>
              <w:left w:val="nil"/>
              <w:bottom w:val="single" w:sz="8" w:space="0" w:color="000000"/>
              <w:right w:val="single" w:sz="8" w:space="0" w:color="000000"/>
            </w:tcBorders>
            <w:shd w:val="clear" w:color="auto" w:fill="D6E3BC"/>
            <w:tcMar>
              <w:top w:w="100" w:type="dxa"/>
              <w:left w:w="80" w:type="dxa"/>
              <w:bottom w:w="100" w:type="dxa"/>
              <w:right w:w="80" w:type="dxa"/>
            </w:tcMar>
          </w:tcPr>
          <w:p w:rsidR="00550D4D" w:rsidRDefault="007E5912">
            <w:pPr>
              <w:ind w:left="-3"/>
              <w:rPr>
                <w:b/>
              </w:rPr>
            </w:pPr>
            <w:r>
              <w:rPr>
                <w:b/>
              </w:rPr>
              <w:t>SUB ITEM / DESCRIPCION</w:t>
            </w:r>
          </w:p>
        </w:tc>
      </w:tr>
      <w:tr w:rsidR="00550D4D">
        <w:trPr>
          <w:trHeight w:val="3455"/>
        </w:trPr>
        <w:tc>
          <w:tcPr>
            <w:tcW w:w="15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550D4D" w:rsidRDefault="007E5912">
            <w:pPr>
              <w:rPr>
                <w:rFonts w:ascii="Calibri" w:eastAsia="Calibri" w:hAnsi="Calibri" w:cs="Calibri"/>
                <w:b/>
              </w:rPr>
            </w:pPr>
            <w:r>
              <w:rPr>
                <w:rFonts w:ascii="Calibri" w:eastAsia="Calibri" w:hAnsi="Calibri" w:cs="Calibri"/>
                <w:b/>
              </w:rPr>
              <w:t>Activos fijos</w:t>
            </w:r>
          </w:p>
        </w:tc>
        <w:tc>
          <w:tcPr>
            <w:tcW w:w="728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550D4D" w:rsidRDefault="007E5912">
            <w:pPr>
              <w:rPr>
                <w:rFonts w:ascii="Calibri" w:eastAsia="Calibri" w:hAnsi="Calibri" w:cs="Calibri"/>
              </w:rPr>
            </w:pPr>
            <w:r>
              <w:rPr>
                <w:rFonts w:ascii="Calibri" w:eastAsia="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Pr>
                <w:rFonts w:ascii="Calibri" w:eastAsia="Calibri" w:hAnsi="Calibri" w:cs="Calibri"/>
              </w:rPr>
              <w:t>fitting</w:t>
            </w:r>
            <w:proofErr w:type="spellEnd"/>
            <w:r>
              <w:rPr>
                <w:rFonts w:ascii="Calibri" w:eastAsia="Calibri" w:hAnsi="Calibri" w:cs="Calibri"/>
              </w:rPr>
              <w:t xml:space="preserve"> que permitan el montaje e instalación)  y calderas a biomasa, entre otros, incorporando su tramitación y registro ante la Superintendencia de Electricidad y Combustibles, SEC, cuando corresponda.</w:t>
            </w:r>
          </w:p>
        </w:tc>
      </w:tr>
      <w:tr w:rsidR="00550D4D">
        <w:trPr>
          <w:trHeight w:val="2566"/>
        </w:trPr>
        <w:tc>
          <w:tcPr>
            <w:tcW w:w="15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550D4D" w:rsidRDefault="007E5912">
            <w:pPr>
              <w:rPr>
                <w:rFonts w:ascii="Calibri" w:eastAsia="Calibri" w:hAnsi="Calibri" w:cs="Calibri"/>
                <w:b/>
              </w:rPr>
            </w:pPr>
            <w:r>
              <w:rPr>
                <w:rFonts w:ascii="Calibri" w:eastAsia="Calibri" w:hAnsi="Calibri" w:cs="Calibri"/>
                <w:b/>
              </w:rPr>
              <w:t>Asistencia técnica y asesoría en gestión</w:t>
            </w:r>
          </w:p>
        </w:tc>
        <w:tc>
          <w:tcPr>
            <w:tcW w:w="728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550D4D" w:rsidRDefault="007E5912">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550D4D" w:rsidRDefault="007E5912">
            <w:pPr>
              <w:rPr>
                <w:rFonts w:ascii="Calibri" w:eastAsia="Calibri" w:hAnsi="Calibri" w:cs="Calibri"/>
              </w:rPr>
            </w:pPr>
            <w:r>
              <w:rPr>
                <w:rFonts w:ascii="Calibri" w:eastAsia="Calibri" w:hAnsi="Calibri" w:cs="Calibri"/>
              </w:rPr>
              <w:t xml:space="preserve"> </w:t>
            </w:r>
          </w:p>
          <w:p w:rsidR="00550D4D" w:rsidRDefault="007E5912">
            <w:pPr>
              <w:rPr>
                <w:rFonts w:ascii="Calibri" w:eastAsia="Calibri" w:hAnsi="Calibri" w:cs="Calibri"/>
              </w:rPr>
            </w:pPr>
            <w:r>
              <w:rPr>
                <w:rFonts w:ascii="Calibri" w:eastAsia="Calibri" w:hAnsi="Calibri" w:cs="Calibri"/>
              </w:rPr>
              <w:t>Por ejemplo: consultorías en desarrollo de auditorías y/o diagnósticos energético renovables para autoconsumo, sean éstos proyectos para generación eléctrica y/o térmica. El proveedor del servicio debe entregar un informe del mismo.</w:t>
            </w:r>
          </w:p>
        </w:tc>
      </w:tr>
      <w:tr w:rsidR="00550D4D">
        <w:trPr>
          <w:trHeight w:val="2645"/>
        </w:trPr>
        <w:tc>
          <w:tcPr>
            <w:tcW w:w="15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550D4D" w:rsidRDefault="007E5912">
            <w:pPr>
              <w:rPr>
                <w:rFonts w:ascii="Calibri" w:eastAsia="Calibri" w:hAnsi="Calibri" w:cs="Calibri"/>
                <w:b/>
              </w:rPr>
            </w:pPr>
            <w:r>
              <w:rPr>
                <w:rFonts w:ascii="Calibri" w:eastAsia="Calibri" w:hAnsi="Calibri" w:cs="Calibri"/>
                <w:b/>
              </w:rPr>
              <w:t>Habilitación de infraestructura</w:t>
            </w:r>
          </w:p>
        </w:tc>
        <w:tc>
          <w:tcPr>
            <w:tcW w:w="728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550D4D" w:rsidRDefault="007E5912">
            <w:pPr>
              <w:rPr>
                <w:rFonts w:ascii="Calibri" w:eastAsia="Calibri" w:hAnsi="Calibri" w:cs="Calibri"/>
              </w:rPr>
            </w:pPr>
            <w:r>
              <w:rPr>
                <w:rFonts w:ascii="Calibri" w:eastAsia="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Pr>
                <w:rFonts w:ascii="Calibri" w:eastAsia="Calibri" w:hAnsi="Calibri" w:cs="Calibri"/>
              </w:rPr>
              <w:t>radier</w:t>
            </w:r>
            <w:proofErr w:type="spellEnd"/>
            <w:r>
              <w:rPr>
                <w:rFonts w:ascii="Calibri" w:eastAsia="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Pr>
                <w:rFonts w:ascii="Calibri" w:eastAsia="Calibri" w:hAnsi="Calibri" w:cs="Calibri"/>
              </w:rPr>
              <w:t>containers</w:t>
            </w:r>
            <w:proofErr w:type="spellEnd"/>
            <w:r>
              <w:rPr>
                <w:rFonts w:ascii="Calibri" w:eastAsia="Calibri" w:hAnsi="Calibri" w:cs="Calibri"/>
              </w:rPr>
              <w:t xml:space="preserve"> y otros similares.</w:t>
            </w:r>
          </w:p>
        </w:tc>
      </w:tr>
      <w:tr w:rsidR="00550D4D">
        <w:trPr>
          <w:trHeight w:val="3935"/>
        </w:trPr>
        <w:tc>
          <w:tcPr>
            <w:tcW w:w="15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550D4D" w:rsidRDefault="007E5912">
            <w:pPr>
              <w:rPr>
                <w:rFonts w:ascii="Calibri" w:eastAsia="Calibri" w:hAnsi="Calibri" w:cs="Calibri"/>
                <w:b/>
              </w:rPr>
            </w:pPr>
            <w:r>
              <w:rPr>
                <w:rFonts w:ascii="Calibri" w:eastAsia="Calibri" w:hAnsi="Calibri" w:cs="Calibri"/>
                <w:b/>
              </w:rPr>
              <w:lastRenderedPageBreak/>
              <w:t>Capacitación</w:t>
            </w:r>
          </w:p>
        </w:tc>
        <w:tc>
          <w:tcPr>
            <w:tcW w:w="728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550D4D" w:rsidRDefault="007E5912">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550D4D" w:rsidRDefault="007E5912">
            <w:pPr>
              <w:rPr>
                <w:rFonts w:ascii="Calibri" w:eastAsia="Calibri" w:hAnsi="Calibri" w:cs="Calibri"/>
              </w:rPr>
            </w:pPr>
            <w:r>
              <w:rPr>
                <w:rFonts w:ascii="Calibri" w:eastAsia="Calibri" w:hAnsi="Calibri" w:cs="Calibri"/>
              </w:rPr>
              <w:t xml:space="preserve"> </w:t>
            </w:r>
          </w:p>
          <w:p w:rsidR="00550D4D" w:rsidRDefault="007E5912">
            <w:pPr>
              <w:rPr>
                <w:rFonts w:ascii="Calibri" w:eastAsia="Calibri" w:hAnsi="Calibri" w:cs="Calibri"/>
                <w:b/>
                <w:color w:val="1155CC"/>
                <w:u w:val="single"/>
              </w:rPr>
            </w:pPr>
            <w:r>
              <w:rPr>
                <w:rFonts w:ascii="Calibri" w:eastAsia="Calibri" w:hAnsi="Calibri" w:cs="Calibri"/>
                <w:b/>
              </w:rPr>
              <w:t xml:space="preserve">Nota: En caso de relacionarse a materias de sustentabilidad, el Ministerio de Energía pone a disposición de las empresas la plataforma Gestiona Energía </w:t>
            </w:r>
            <w:proofErr w:type="spellStart"/>
            <w:r>
              <w:rPr>
                <w:rFonts w:ascii="Calibri" w:eastAsia="Calibri" w:hAnsi="Calibri" w:cs="Calibri"/>
                <w:b/>
              </w:rPr>
              <w:t>MiPyMEs</w:t>
            </w:r>
            <w:proofErr w:type="spellEnd"/>
            <w:r>
              <w:rPr>
                <w:rFonts w:ascii="Calibri" w:eastAsia="Calibri" w:hAnsi="Calibri" w:cs="Calibri"/>
                <w:b/>
              </w:rPr>
              <w:t xml:space="preserve"> para que estimen los ahorros al implementar acciones de eficiencia energética:</w:t>
            </w:r>
            <w:hyperlink r:id="rId14">
              <w:r>
                <w:rPr>
                  <w:rFonts w:ascii="Calibri" w:eastAsia="Calibri" w:hAnsi="Calibri" w:cs="Calibri"/>
                  <w:b/>
                </w:rPr>
                <w:t xml:space="preserve"> </w:t>
              </w:r>
            </w:hyperlink>
            <w:hyperlink r:id="rId15">
              <w:r>
                <w:rPr>
                  <w:rFonts w:ascii="Calibri" w:eastAsia="Calibri" w:hAnsi="Calibri" w:cs="Calibri"/>
                  <w:b/>
                  <w:color w:val="1155CC"/>
                  <w:u w:val="single"/>
                </w:rPr>
                <w:t>http://www.gestionaenergia.cl/mipymes/</w:t>
              </w:r>
            </w:hyperlink>
          </w:p>
        </w:tc>
      </w:tr>
    </w:tbl>
    <w:p w:rsidR="00550D4D" w:rsidRDefault="00550D4D"/>
    <w:tbl>
      <w:tblPr>
        <w:tblStyle w:val="afffffffff0"/>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55"/>
        <w:gridCol w:w="7283"/>
      </w:tblGrid>
      <w:tr w:rsidR="00550D4D">
        <w:trPr>
          <w:trHeight w:val="19"/>
        </w:trPr>
        <w:tc>
          <w:tcPr>
            <w:tcW w:w="8838" w:type="dxa"/>
            <w:gridSpan w:val="2"/>
            <w:tcBorders>
              <w:top w:val="single" w:sz="4" w:space="0" w:color="000000"/>
              <w:left w:val="single" w:sz="4" w:space="0" w:color="000000"/>
              <w:bottom w:val="single" w:sz="4" w:space="0" w:color="000000"/>
              <w:right w:val="single" w:sz="4" w:space="0" w:color="000000"/>
            </w:tcBorders>
            <w:shd w:val="clear" w:color="auto" w:fill="D6E3BC"/>
            <w:tcMar>
              <w:top w:w="100" w:type="dxa"/>
              <w:left w:w="80" w:type="dxa"/>
              <w:bottom w:w="100" w:type="dxa"/>
              <w:right w:w="80" w:type="dxa"/>
            </w:tcMar>
          </w:tcPr>
          <w:p w:rsidR="00550D4D" w:rsidRDefault="007E5912">
            <w:pPr>
              <w:rPr>
                <w:rFonts w:ascii="Calibri" w:eastAsia="Calibri" w:hAnsi="Calibri" w:cs="Calibri"/>
                <w:b/>
              </w:rPr>
            </w:pPr>
            <w:r>
              <w:rPr>
                <w:rFonts w:ascii="Calibri" w:eastAsia="Calibri" w:hAnsi="Calibri" w:cs="Calibri"/>
                <w:b/>
              </w:rPr>
              <w:t>CATEGORÍA: Economía circular</w:t>
            </w:r>
          </w:p>
        </w:tc>
      </w:tr>
      <w:tr w:rsidR="00550D4D">
        <w:trPr>
          <w:trHeight w:val="19"/>
        </w:trPr>
        <w:tc>
          <w:tcPr>
            <w:tcW w:w="1555" w:type="dxa"/>
            <w:tcBorders>
              <w:top w:val="single" w:sz="4" w:space="0" w:color="000000"/>
              <w:left w:val="single" w:sz="8" w:space="0" w:color="000000"/>
              <w:bottom w:val="single" w:sz="8" w:space="0" w:color="000000"/>
              <w:right w:val="single" w:sz="8" w:space="0" w:color="000000"/>
            </w:tcBorders>
            <w:shd w:val="clear" w:color="auto" w:fill="D6E3BC"/>
            <w:tcMar>
              <w:top w:w="100" w:type="dxa"/>
              <w:left w:w="80" w:type="dxa"/>
              <w:bottom w:w="100" w:type="dxa"/>
              <w:right w:w="80" w:type="dxa"/>
            </w:tcMar>
          </w:tcPr>
          <w:p w:rsidR="00550D4D" w:rsidRDefault="007E5912">
            <w:pPr>
              <w:rPr>
                <w:rFonts w:ascii="Calibri" w:eastAsia="Calibri" w:hAnsi="Calibri" w:cs="Calibri"/>
                <w:b/>
              </w:rPr>
            </w:pPr>
            <w:r>
              <w:rPr>
                <w:rFonts w:ascii="Calibri" w:eastAsia="Calibri" w:hAnsi="Calibri" w:cs="Calibri"/>
                <w:b/>
              </w:rPr>
              <w:t>ITEM</w:t>
            </w:r>
          </w:p>
        </w:tc>
        <w:tc>
          <w:tcPr>
            <w:tcW w:w="7283" w:type="dxa"/>
            <w:tcBorders>
              <w:top w:val="single" w:sz="4" w:space="0" w:color="000000"/>
              <w:left w:val="nil"/>
              <w:bottom w:val="single" w:sz="8" w:space="0" w:color="000000"/>
              <w:right w:val="single" w:sz="8" w:space="0" w:color="000000"/>
            </w:tcBorders>
            <w:shd w:val="clear" w:color="auto" w:fill="D6E3BC"/>
            <w:tcMar>
              <w:top w:w="100" w:type="dxa"/>
              <w:left w:w="80" w:type="dxa"/>
              <w:bottom w:w="100" w:type="dxa"/>
              <w:right w:w="80" w:type="dxa"/>
            </w:tcMar>
          </w:tcPr>
          <w:p w:rsidR="00550D4D" w:rsidRDefault="007E5912">
            <w:pPr>
              <w:rPr>
                <w:rFonts w:ascii="Calibri" w:eastAsia="Calibri" w:hAnsi="Calibri" w:cs="Calibri"/>
                <w:b/>
              </w:rPr>
            </w:pPr>
            <w:r>
              <w:rPr>
                <w:rFonts w:ascii="Calibri" w:eastAsia="Calibri" w:hAnsi="Calibri" w:cs="Calibri"/>
                <w:b/>
              </w:rPr>
              <w:t>SUB ITEM / DESCRIPCION</w:t>
            </w:r>
          </w:p>
        </w:tc>
      </w:tr>
      <w:tr w:rsidR="00550D4D">
        <w:trPr>
          <w:trHeight w:val="2105"/>
        </w:trPr>
        <w:tc>
          <w:tcPr>
            <w:tcW w:w="155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550D4D" w:rsidRDefault="007E5912">
            <w:pPr>
              <w:rPr>
                <w:rFonts w:ascii="Calibri" w:eastAsia="Calibri" w:hAnsi="Calibri" w:cs="Calibri"/>
                <w:b/>
              </w:rPr>
            </w:pPr>
            <w:r>
              <w:rPr>
                <w:rFonts w:ascii="Calibri" w:eastAsia="Calibri" w:hAnsi="Calibri" w:cs="Calibri"/>
                <w:b/>
              </w:rPr>
              <w:t>Activos fijos</w:t>
            </w:r>
          </w:p>
        </w:tc>
        <w:tc>
          <w:tcPr>
            <w:tcW w:w="728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550D4D" w:rsidRDefault="007E5912">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550D4D">
        <w:trPr>
          <w:trHeight w:val="1295"/>
        </w:trPr>
        <w:tc>
          <w:tcPr>
            <w:tcW w:w="155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550D4D" w:rsidRDefault="007E5912">
            <w:pPr>
              <w:rPr>
                <w:rFonts w:ascii="Calibri" w:eastAsia="Calibri" w:hAnsi="Calibri" w:cs="Calibri"/>
                <w:b/>
              </w:rPr>
            </w:pPr>
            <w:r>
              <w:rPr>
                <w:rFonts w:ascii="Calibri" w:eastAsia="Calibri" w:hAnsi="Calibri" w:cs="Calibri"/>
                <w:b/>
              </w:rPr>
              <w:t>Asistencia técnica y asesoría en gestión</w:t>
            </w:r>
          </w:p>
        </w:tc>
        <w:tc>
          <w:tcPr>
            <w:tcW w:w="728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550D4D" w:rsidRDefault="007E5912">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550D4D">
        <w:trPr>
          <w:trHeight w:val="15"/>
        </w:trPr>
        <w:tc>
          <w:tcPr>
            <w:tcW w:w="155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550D4D" w:rsidRDefault="007E5912">
            <w:pPr>
              <w:rPr>
                <w:rFonts w:ascii="Calibri" w:eastAsia="Calibri" w:hAnsi="Calibri" w:cs="Calibri"/>
                <w:b/>
              </w:rPr>
            </w:pPr>
            <w:r>
              <w:rPr>
                <w:rFonts w:ascii="Calibri" w:eastAsia="Calibri" w:hAnsi="Calibri" w:cs="Calibri"/>
                <w:b/>
              </w:rPr>
              <w:t>Habilitación de infraestructura</w:t>
            </w:r>
          </w:p>
        </w:tc>
        <w:tc>
          <w:tcPr>
            <w:tcW w:w="728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550D4D" w:rsidRDefault="007E5912">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rsidR="00550D4D" w:rsidRDefault="00550D4D">
            <w:pPr>
              <w:rPr>
                <w:rFonts w:ascii="Calibri" w:eastAsia="Calibri" w:hAnsi="Calibri" w:cs="Calibri"/>
              </w:rPr>
            </w:pPr>
          </w:p>
          <w:p w:rsidR="00550D4D" w:rsidRDefault="007E5912">
            <w:pPr>
              <w:rPr>
                <w:rFonts w:ascii="Calibri" w:eastAsia="Calibri" w:hAnsi="Calibri" w:cs="Calibri"/>
              </w:rPr>
            </w:pPr>
            <w:r>
              <w:rPr>
                <w:rFonts w:ascii="Calibri" w:eastAsia="Calibri" w:hAnsi="Calibri" w:cs="Calibri"/>
              </w:rPr>
              <w:t xml:space="preserve">Gastos para habilitar el espacio físico para el reacondicionamiento y/o la reutilización de recursos que anteriormente eran descartados, por ejemplo, instalaciones para el tratamiento de aguas contaminadas, el </w:t>
            </w:r>
            <w:r>
              <w:rPr>
                <w:rFonts w:ascii="Calibri" w:eastAsia="Calibri" w:hAnsi="Calibri" w:cs="Calibri"/>
              </w:rPr>
              <w:lastRenderedPageBreak/>
              <w:t>compostaje de residuos orgánicos, o la reparación de aparatos eléctricos y electrónicos.</w:t>
            </w:r>
          </w:p>
        </w:tc>
      </w:tr>
      <w:tr w:rsidR="00550D4D">
        <w:trPr>
          <w:trHeight w:val="1253"/>
        </w:trPr>
        <w:tc>
          <w:tcPr>
            <w:tcW w:w="155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550D4D" w:rsidRDefault="007E5912">
            <w:pPr>
              <w:rPr>
                <w:rFonts w:ascii="Calibri" w:eastAsia="Calibri" w:hAnsi="Calibri" w:cs="Calibri"/>
                <w:b/>
              </w:rPr>
            </w:pPr>
            <w:r>
              <w:rPr>
                <w:rFonts w:ascii="Calibri" w:eastAsia="Calibri" w:hAnsi="Calibri" w:cs="Calibri"/>
                <w:b/>
              </w:rPr>
              <w:lastRenderedPageBreak/>
              <w:t>Capacitación</w:t>
            </w:r>
          </w:p>
        </w:tc>
        <w:tc>
          <w:tcPr>
            <w:tcW w:w="728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550D4D" w:rsidRDefault="007E5912">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Pr>
                <w:rFonts w:ascii="Calibri" w:eastAsia="Calibri" w:hAnsi="Calibri" w:cs="Calibri"/>
              </w:rPr>
              <w:t>ecodiseño</w:t>
            </w:r>
            <w:proofErr w:type="spellEnd"/>
            <w:r>
              <w:rPr>
                <w:rFonts w:ascii="Calibri" w:eastAsia="Calibri" w:hAnsi="Calibri" w:cs="Calibri"/>
              </w:rPr>
              <w:t>, reciclaje y gestión de residuos orgánicos, entre otros.</w:t>
            </w:r>
          </w:p>
          <w:p w:rsidR="00550D4D" w:rsidRDefault="007E5912">
            <w:pPr>
              <w:rPr>
                <w:rFonts w:ascii="Calibri" w:eastAsia="Calibri" w:hAnsi="Calibri" w:cs="Calibri"/>
              </w:rPr>
            </w:pPr>
            <w:r>
              <w:rPr>
                <w:rFonts w:ascii="Calibri" w:eastAsia="Calibri" w:hAnsi="Calibri" w:cs="Calibri"/>
              </w:rPr>
              <w:t xml:space="preserve"> </w:t>
            </w:r>
          </w:p>
          <w:p w:rsidR="00550D4D" w:rsidRDefault="007E5912">
            <w:pPr>
              <w:rPr>
                <w:rFonts w:ascii="Calibri" w:eastAsia="Calibri" w:hAnsi="Calibri" w:cs="Calibri"/>
              </w:rPr>
            </w:pPr>
            <w:r>
              <w:rPr>
                <w:rFonts w:ascii="Calibri" w:eastAsia="Calibri" w:hAnsi="Calibri" w:cs="Calibri"/>
              </w:rPr>
              <w:t>El proveedor del servicio debe entregar un informe de la capacitación realizada, incorporando copia del material entregado y registro de asistencia.</w:t>
            </w:r>
          </w:p>
          <w:p w:rsidR="00550D4D" w:rsidRDefault="007E5912">
            <w:pPr>
              <w:rPr>
                <w:rFonts w:ascii="Calibri" w:eastAsia="Calibri" w:hAnsi="Calibri" w:cs="Calibri"/>
              </w:rPr>
            </w:pPr>
            <w:r>
              <w:rPr>
                <w:rFonts w:ascii="Calibri" w:eastAsia="Calibri" w:hAnsi="Calibri" w:cs="Calibri"/>
              </w:rPr>
              <w:t xml:space="preserve"> </w:t>
            </w:r>
          </w:p>
          <w:p w:rsidR="00550D4D" w:rsidRDefault="007E5912">
            <w:pPr>
              <w:rPr>
                <w:rFonts w:ascii="Calibri" w:eastAsia="Calibri" w:hAnsi="Calibri" w:cs="Calibri"/>
              </w:rPr>
            </w:pPr>
            <w:r>
              <w:rPr>
                <w:rFonts w:ascii="Calibri" w:eastAsia="Calibri" w:hAnsi="Calibri" w:cs="Calibri"/>
              </w:rPr>
              <w:t xml:space="preserve"> </w:t>
            </w:r>
          </w:p>
        </w:tc>
      </w:tr>
    </w:tbl>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7E5912">
      <w:pPr>
        <w:pStyle w:val="Ttulo1"/>
        <w:jc w:val="center"/>
      </w:pPr>
      <w:r>
        <w:lastRenderedPageBreak/>
        <w:t>ANEXO 3</w:t>
      </w:r>
    </w:p>
    <w:p w:rsidR="00550D4D" w:rsidRDefault="007E5912">
      <w:pPr>
        <w:jc w:val="center"/>
        <w:rPr>
          <w:b/>
        </w:rPr>
      </w:pPr>
      <w:r>
        <w:rPr>
          <w:b/>
        </w:rPr>
        <w:t>DECLARACIÓN JURADA SIMPLE DE NO CONSANGUINIDAD EN LA RENDICIÓN DE GASTOS</w:t>
      </w:r>
    </w:p>
    <w:p w:rsidR="00550D4D" w:rsidRDefault="00550D4D">
      <w:pPr>
        <w:jc w:val="center"/>
        <w:rPr>
          <w:b/>
        </w:rPr>
      </w:pPr>
    </w:p>
    <w:p w:rsidR="00550D4D" w:rsidRDefault="007E5912">
      <w:pPr>
        <w:spacing w:after="200" w:line="276" w:lineRule="auto"/>
      </w:pPr>
      <w:r>
        <w:t xml:space="preserve">En __________, a ______ de _________________ </w:t>
      </w:r>
      <w:proofErr w:type="spellStart"/>
      <w:r>
        <w:t>de</w:t>
      </w:r>
      <w:proofErr w:type="spellEnd"/>
      <w:r>
        <w:t xml:space="preserve"> 2025, Don/ña _____________________, cédula nacional de identidad N° _____________-_, participante del proyecto “____________________” declara que:</w:t>
      </w:r>
    </w:p>
    <w:p w:rsidR="00550D4D" w:rsidRDefault="007E5912">
      <w:pPr>
        <w:numPr>
          <w:ilvl w:val="0"/>
          <w:numId w:val="11"/>
        </w:numPr>
        <w:spacing w:after="200" w:line="276" w:lineRule="auto"/>
      </w:pPr>
      <w:r>
        <w:t>El gasto rendido de los ítems correspondientes a la categoría “ACCIONES DE GESTIÓN EMPRESARIAL” (señalados en el punto 1.6 de las bases y descritos en el Anexo 2 de las mismas)</w:t>
      </w:r>
      <w:r>
        <w:rPr>
          <w:b/>
        </w:rPr>
        <w:t xml:space="preserve"> NO </w:t>
      </w:r>
      <w:r>
        <w:t>corresponde a mis propias boletas de honorarios, de socios, de representantes legales, ni tampoco de sus respectivos cónyuges o conviviente civil y parientes por consanguinidad hasta el segundo grado inclusive (hijos, padres, abuelos, hermanos).</w:t>
      </w:r>
    </w:p>
    <w:p w:rsidR="00550D4D" w:rsidRDefault="007E5912">
      <w:pPr>
        <w:numPr>
          <w:ilvl w:val="0"/>
          <w:numId w:val="11"/>
        </w:numPr>
        <w:spacing w:after="200" w:line="276" w:lineRule="auto"/>
      </w:pPr>
      <w:r>
        <w:t>El gasto rendido de los ítems correspondientes a la categoría “INVERSIONES” (señalados en el punto 1.6 de las bases y descritos en el Anexo 2 de las mismas)</w:t>
      </w:r>
      <w:r>
        <w:rPr>
          <w:b/>
        </w:rPr>
        <w:t xml:space="preserve"> NO </w:t>
      </w:r>
      <w:r>
        <w:t>corresponde a mis propias boletas de honorarios, de socios, de representantes legales, ni tampoco de sus respectivos cónyuges o conviviente civil y parientes por consanguinidad hasta el segundo grado inclusive (hijos, padres, abuelos, hermanos).</w:t>
      </w:r>
    </w:p>
    <w:p w:rsidR="00550D4D" w:rsidRDefault="007E5912">
      <w:pPr>
        <w:numPr>
          <w:ilvl w:val="0"/>
          <w:numId w:val="11"/>
        </w:numPr>
        <w:spacing w:after="200" w:line="276" w:lineRule="auto"/>
      </w:pPr>
      <w:r>
        <w:t>El gasto rendido de los ítems correspondientes a la categoría “CAPITAL DE TRABAJO” (señalados en el punto 1.6 de las bases y descritos en el Anexo 2 de las mismas)</w:t>
      </w:r>
      <w:r>
        <w:rPr>
          <w:b/>
        </w:rPr>
        <w:t xml:space="preserve"> NO </w:t>
      </w:r>
      <w:r>
        <w:t>corresponde a mis propias boletas de honorarios, de socios, de representantes legales, ni tampoco de sus respectivos cónyuges o conviviente civil y parientes por consanguinidad hasta el segundo grado inclusive (hijos, padres, abuelos, hermanos).</w:t>
      </w:r>
    </w:p>
    <w:p w:rsidR="00550D4D" w:rsidRDefault="007E5912">
      <w:pPr>
        <w:widowControl w:val="0"/>
        <w:numPr>
          <w:ilvl w:val="0"/>
          <w:numId w:val="11"/>
        </w:numPr>
        <w:spacing w:after="200" w:line="276" w:lineRule="auto"/>
      </w:pPr>
      <w:r>
        <w:t xml:space="preserve">Adicionalmente, el gasto rendido asociado al servicio de flete en cualquiera de las categorías antes señaladas y sus respectivos ítems </w:t>
      </w:r>
      <w:r>
        <w:rPr>
          <w:b/>
        </w:rPr>
        <w:t>NO</w:t>
      </w:r>
      <w:r>
        <w:t xml:space="preserve"> corresponde al pago a alguno de los socios/as, representantes legales o de sus respectivos cónyuge o conviviente civil, familiares por consanguineidad y afinidad hasta segundo grado inclusive (hijos, padre, madre y hermanos).</w:t>
      </w:r>
    </w:p>
    <w:p w:rsidR="00550D4D" w:rsidRDefault="007E5912">
      <w:pPr>
        <w:spacing w:after="200" w:line="276" w:lineRule="auto"/>
      </w:pPr>
      <w:r>
        <w:t>Da fe de con su firma;</w:t>
      </w:r>
    </w:p>
    <w:p w:rsidR="00550D4D" w:rsidRDefault="00550D4D">
      <w:pPr>
        <w:spacing w:after="200" w:line="276" w:lineRule="auto"/>
      </w:pPr>
    </w:p>
    <w:p w:rsidR="00550D4D" w:rsidRDefault="00550D4D">
      <w:pPr>
        <w:spacing w:after="200" w:line="276" w:lineRule="auto"/>
      </w:pPr>
    </w:p>
    <w:p w:rsidR="00550D4D" w:rsidRDefault="00550D4D">
      <w:pPr>
        <w:spacing w:after="200" w:line="276" w:lineRule="auto"/>
      </w:pPr>
    </w:p>
    <w:p w:rsidR="00550D4D" w:rsidRDefault="007E5912">
      <w:pPr>
        <w:pBdr>
          <w:top w:val="nil"/>
          <w:left w:val="nil"/>
          <w:bottom w:val="nil"/>
          <w:right w:val="nil"/>
          <w:between w:val="nil"/>
        </w:pBdr>
        <w:spacing w:after="0" w:line="240" w:lineRule="auto"/>
        <w:jc w:val="center"/>
        <w:rPr>
          <w:color w:val="000000"/>
        </w:rPr>
      </w:pPr>
      <w:r>
        <w:rPr>
          <w:color w:val="000000"/>
        </w:rPr>
        <w:t>______________________________</w:t>
      </w:r>
    </w:p>
    <w:p w:rsidR="00550D4D" w:rsidRDefault="007E5912">
      <w:pPr>
        <w:pBdr>
          <w:top w:val="nil"/>
          <w:left w:val="nil"/>
          <w:bottom w:val="nil"/>
          <w:right w:val="nil"/>
          <w:between w:val="nil"/>
        </w:pBdr>
        <w:spacing w:after="0" w:line="240" w:lineRule="auto"/>
        <w:jc w:val="center"/>
        <w:rPr>
          <w:color w:val="000000"/>
        </w:rPr>
      </w:pPr>
      <w:r>
        <w:rPr>
          <w:color w:val="000000"/>
        </w:rPr>
        <w:t>Nombre y Firma</w:t>
      </w:r>
    </w:p>
    <w:p w:rsidR="00550D4D" w:rsidRDefault="007E5912">
      <w:pPr>
        <w:pBdr>
          <w:top w:val="nil"/>
          <w:left w:val="nil"/>
          <w:bottom w:val="nil"/>
          <w:right w:val="nil"/>
          <w:between w:val="nil"/>
        </w:pBdr>
        <w:spacing w:after="0" w:line="240" w:lineRule="auto"/>
        <w:jc w:val="center"/>
        <w:rPr>
          <w:color w:val="000000"/>
        </w:rPr>
      </w:pPr>
      <w:r>
        <w:rPr>
          <w:color w:val="000000"/>
        </w:rPr>
        <w:t xml:space="preserve">RUT: </w:t>
      </w:r>
    </w:p>
    <w:p w:rsidR="00550D4D" w:rsidRDefault="00550D4D">
      <w:pPr>
        <w:pBdr>
          <w:top w:val="nil"/>
          <w:left w:val="nil"/>
          <w:bottom w:val="nil"/>
          <w:right w:val="nil"/>
          <w:between w:val="nil"/>
        </w:pBdr>
        <w:spacing w:after="0" w:line="240" w:lineRule="auto"/>
        <w:jc w:val="center"/>
        <w:rPr>
          <w:color w:val="000000"/>
        </w:rPr>
      </w:pPr>
    </w:p>
    <w:p w:rsidR="00550D4D" w:rsidRDefault="00550D4D">
      <w:pPr>
        <w:pBdr>
          <w:top w:val="nil"/>
          <w:left w:val="nil"/>
          <w:bottom w:val="nil"/>
          <w:right w:val="nil"/>
          <w:between w:val="nil"/>
        </w:pBdr>
        <w:spacing w:after="0" w:line="240" w:lineRule="auto"/>
        <w:jc w:val="center"/>
        <w:rPr>
          <w:color w:val="000000"/>
        </w:rPr>
      </w:pPr>
      <w:bookmarkStart w:id="2" w:name="_heading=h.4kwyg6m6mf95" w:colFirst="0" w:colLast="0"/>
      <w:bookmarkEnd w:id="2"/>
    </w:p>
    <w:p w:rsidR="00550D4D" w:rsidRDefault="007E5912">
      <w:pPr>
        <w:pStyle w:val="Ttulo1"/>
        <w:jc w:val="center"/>
      </w:pPr>
      <w:r>
        <w:lastRenderedPageBreak/>
        <w:t>ANEXO 4</w:t>
      </w:r>
    </w:p>
    <w:p w:rsidR="00550D4D" w:rsidRDefault="007E5912">
      <w:pPr>
        <w:jc w:val="center"/>
        <w:rPr>
          <w:b/>
        </w:rPr>
      </w:pPr>
      <w:r>
        <w:rPr>
          <w:b/>
        </w:rPr>
        <w:t>DECLARACIÓN JURADA SIMPLE DE NO RECUPERACIÓN DE IVA</w:t>
      </w:r>
    </w:p>
    <w:p w:rsidR="00550D4D" w:rsidRDefault="00550D4D">
      <w:pPr>
        <w:jc w:val="left"/>
        <w:rPr>
          <w:b/>
        </w:rPr>
      </w:pPr>
    </w:p>
    <w:p w:rsidR="00550D4D" w:rsidRDefault="007E5912">
      <w:pPr>
        <w:spacing w:after="120" w:line="360" w:lineRule="auto"/>
      </w:pPr>
      <w:r>
        <w:t xml:space="preserve">En __________, a __ de _______ </w:t>
      </w:r>
      <w:proofErr w:type="spellStart"/>
      <w:r>
        <w:t>de</w:t>
      </w:r>
      <w:proofErr w:type="spellEnd"/>
      <w:r>
        <w:t xml:space="preserve"> 2025, la Organización “_________________________”, RUT ________________, representada por:</w:t>
      </w:r>
    </w:p>
    <w:p w:rsidR="00550D4D" w:rsidRDefault="00550D4D"/>
    <w:p w:rsidR="00550D4D" w:rsidRDefault="007E5912">
      <w:pPr>
        <w:spacing w:line="276" w:lineRule="auto"/>
        <w:rPr>
          <w:color w:val="000000"/>
        </w:rPr>
      </w:pPr>
      <w:r>
        <w:rPr>
          <w:color w:val="000000"/>
        </w:rPr>
        <w:t>1.</w:t>
      </w:r>
      <w:r>
        <w:rPr>
          <w:color w:val="000000"/>
        </w:rPr>
        <w:tab/>
        <w:t>Nombre: ____________________ RUT: ____________ Cargo: ___________.</w:t>
      </w:r>
    </w:p>
    <w:p w:rsidR="00550D4D" w:rsidRDefault="007E5912">
      <w:pPr>
        <w:spacing w:line="276" w:lineRule="auto"/>
        <w:rPr>
          <w:color w:val="000000"/>
        </w:rPr>
      </w:pPr>
      <w:r>
        <w:rPr>
          <w:color w:val="000000"/>
        </w:rPr>
        <w:t>2.</w:t>
      </w:r>
      <w:r>
        <w:rPr>
          <w:color w:val="000000"/>
        </w:rPr>
        <w:tab/>
        <w:t>Nombre: ____________________ RUT: ____________ Cargo: ___________.</w:t>
      </w:r>
    </w:p>
    <w:p w:rsidR="00550D4D" w:rsidRDefault="007E5912">
      <w:pPr>
        <w:spacing w:line="276" w:lineRule="auto"/>
        <w:rPr>
          <w:color w:val="000000"/>
        </w:rPr>
      </w:pPr>
      <w:r>
        <w:rPr>
          <w:color w:val="000000"/>
        </w:rPr>
        <w:t>3.</w:t>
      </w:r>
      <w:r>
        <w:rPr>
          <w:color w:val="000000"/>
        </w:rPr>
        <w:tab/>
        <w:t>Nombre: ____________________ RUT: ____________ Cargo: ___________.</w:t>
      </w:r>
    </w:p>
    <w:p w:rsidR="00550D4D" w:rsidRDefault="00550D4D">
      <w:pPr>
        <w:jc w:val="left"/>
        <w:rPr>
          <w:b/>
        </w:rPr>
      </w:pPr>
    </w:p>
    <w:p w:rsidR="00550D4D" w:rsidRDefault="007E5912">
      <w:pPr>
        <w:jc w:val="left"/>
      </w:pPr>
      <w:r>
        <w:rPr>
          <w:b/>
        </w:rPr>
        <w:t xml:space="preserve">Declaran </w:t>
      </w:r>
      <w:r>
        <w:t>(Marcar según corresponda):</w:t>
      </w:r>
    </w:p>
    <w:p w:rsidR="00550D4D" w:rsidRDefault="00550D4D">
      <w:pPr>
        <w:jc w:val="left"/>
        <w:rPr>
          <w:b/>
        </w:rPr>
      </w:pPr>
    </w:p>
    <w:p w:rsidR="00550D4D" w:rsidRDefault="007E5912">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n-US"/>
        </w:rPr>
        <mc:AlternateContent>
          <mc:Choice Requires="wps">
            <w:drawing>
              <wp:anchor distT="0" distB="0" distL="114300" distR="114300" simplePos="0" relativeHeight="251662336" behindDoc="0" locked="0" layoutInCell="1" hidden="0" allowOverlap="1">
                <wp:simplePos x="0" y="0"/>
                <wp:positionH relativeFrom="column">
                  <wp:posOffset>114300</wp:posOffset>
                </wp:positionH>
                <wp:positionV relativeFrom="paragraph">
                  <wp:posOffset>0</wp:posOffset>
                </wp:positionV>
                <wp:extent cx="409575" cy="314325"/>
                <wp:effectExtent l="0" t="0" r="0" b="0"/>
                <wp:wrapNone/>
                <wp:docPr id="222" name="Rectángulo 22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5912" w:rsidRDefault="007E591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222" o:spid="_x0000_s1029" style="position:absolute;left:0;text-align:left;margin-left:9pt;margin-top:0;width:32.2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">
                <v:stroke startarrowwidth="narrow" startarrowlength="short" endarrowwidth="narrow" endarrowlength="short"/>
                <v:textbox inset="2.53958mm,2.53958mm,2.53958mm,2.53958mm">
                  <w:txbxContent>
                    <w:p w:rsidR="007E5912" w:rsidRDefault="007E5912">
                      <w:pPr>
                        <w:spacing w:after="0" w:line="240" w:lineRule="auto"/>
                        <w:textDirection w:val="btLr"/>
                      </w:pPr>
                    </w:p>
                  </w:txbxContent>
                </v:textbox>
              </v:rect>
            </w:pict>
          </mc:Fallback>
        </mc:AlternateContent>
      </w:r>
    </w:p>
    <w:p w:rsidR="00550D4D" w:rsidRDefault="00550D4D">
      <w:pPr>
        <w:spacing w:after="0" w:line="360" w:lineRule="auto"/>
      </w:pPr>
    </w:p>
    <w:p w:rsidR="00550D4D" w:rsidRDefault="007E5912">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n-US"/>
        </w:rPr>
        <mc:AlternateContent>
          <mc:Choice Requires="wps">
            <w:drawing>
              <wp:anchor distT="0" distB="0" distL="114300" distR="114300" simplePos="0" relativeHeight="251663360" behindDoc="0" locked="0" layoutInCell="1" hidden="0" allowOverlap="1">
                <wp:simplePos x="0" y="0"/>
                <wp:positionH relativeFrom="column">
                  <wp:posOffset>114300</wp:posOffset>
                </wp:positionH>
                <wp:positionV relativeFrom="paragraph">
                  <wp:posOffset>0</wp:posOffset>
                </wp:positionV>
                <wp:extent cx="409575" cy="314325"/>
                <wp:effectExtent l="0" t="0" r="0" b="0"/>
                <wp:wrapNone/>
                <wp:docPr id="219" name="Rectángulo 219"/>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E5912" w:rsidRDefault="007E591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219" o:spid="_x0000_s1030" style="position:absolute;left:0;text-align:left;margin-left:9pt;margin-top:0;width:32.25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">
                <v:stroke startarrowwidth="narrow" startarrowlength="short" endarrowwidth="narrow" endarrowlength="short"/>
                <v:textbox inset="2.53958mm,2.53958mm,2.53958mm,2.53958mm">
                  <w:txbxContent>
                    <w:p w:rsidR="007E5912" w:rsidRDefault="007E5912">
                      <w:pPr>
                        <w:spacing w:after="0" w:line="240" w:lineRule="auto"/>
                        <w:textDirection w:val="btLr"/>
                      </w:pPr>
                    </w:p>
                  </w:txbxContent>
                </v:textbox>
              </v:rect>
            </w:pict>
          </mc:Fallback>
        </mc:AlternateContent>
      </w:r>
    </w:p>
    <w:p w:rsidR="00550D4D" w:rsidRDefault="00550D4D">
      <w:pPr>
        <w:spacing w:line="276" w:lineRule="auto"/>
        <w:rPr>
          <w:color w:val="000000"/>
        </w:rPr>
      </w:pPr>
    </w:p>
    <w:p w:rsidR="00550D4D" w:rsidRDefault="007E5912">
      <w:pPr>
        <w:spacing w:line="276" w:lineRule="auto"/>
        <w:rPr>
          <w:color w:val="000000"/>
        </w:rPr>
        <w:sectPr w:rsidR="00550D4D">
          <w:pgSz w:w="12240" w:h="15840"/>
          <w:pgMar w:top="1417" w:right="1701" w:bottom="1417" w:left="1701" w:header="708" w:footer="708" w:gutter="0"/>
          <w:pgNumType w:start="1"/>
          <w:cols w:space="720"/>
        </w:sectPr>
      </w:pPr>
      <w:r>
        <w:rPr>
          <w:color w:val="000000"/>
        </w:rPr>
        <w:t>Dan fe de esta información con sus firmas;</w:t>
      </w:r>
    </w:p>
    <w:p w:rsidR="00550D4D" w:rsidRDefault="00550D4D">
      <w:pPr>
        <w:pBdr>
          <w:top w:val="nil"/>
          <w:left w:val="nil"/>
          <w:bottom w:val="nil"/>
          <w:right w:val="nil"/>
          <w:between w:val="nil"/>
        </w:pBdr>
        <w:spacing w:after="0" w:line="240" w:lineRule="auto"/>
        <w:jc w:val="center"/>
        <w:rPr>
          <w:color w:val="000000"/>
        </w:rPr>
      </w:pPr>
    </w:p>
    <w:p w:rsidR="00550D4D" w:rsidRDefault="00550D4D">
      <w:pPr>
        <w:pBdr>
          <w:top w:val="nil"/>
          <w:left w:val="nil"/>
          <w:bottom w:val="nil"/>
          <w:right w:val="nil"/>
          <w:between w:val="nil"/>
        </w:pBdr>
        <w:spacing w:after="0" w:line="240" w:lineRule="auto"/>
        <w:jc w:val="center"/>
        <w:rPr>
          <w:color w:val="000000"/>
        </w:rPr>
      </w:pPr>
    </w:p>
    <w:p w:rsidR="00550D4D" w:rsidRDefault="007E5912">
      <w:pPr>
        <w:pBdr>
          <w:top w:val="nil"/>
          <w:left w:val="nil"/>
          <w:bottom w:val="nil"/>
          <w:right w:val="nil"/>
          <w:between w:val="nil"/>
        </w:pBdr>
        <w:spacing w:after="0" w:line="240" w:lineRule="auto"/>
        <w:jc w:val="center"/>
        <w:rPr>
          <w:color w:val="000000"/>
        </w:rPr>
      </w:pPr>
      <w:r>
        <w:rPr>
          <w:color w:val="000000"/>
        </w:rPr>
        <w:t>______________________</w:t>
      </w:r>
    </w:p>
    <w:p w:rsidR="00550D4D" w:rsidRDefault="007E5912">
      <w:pPr>
        <w:pBdr>
          <w:top w:val="nil"/>
          <w:left w:val="nil"/>
          <w:bottom w:val="nil"/>
          <w:right w:val="nil"/>
          <w:between w:val="nil"/>
        </w:pBdr>
        <w:spacing w:after="0" w:line="240" w:lineRule="auto"/>
        <w:jc w:val="center"/>
        <w:rPr>
          <w:color w:val="000000"/>
        </w:rPr>
      </w:pPr>
      <w:r>
        <w:rPr>
          <w:color w:val="000000"/>
        </w:rPr>
        <w:t>Nombre y Firma</w:t>
      </w:r>
    </w:p>
    <w:p w:rsidR="00550D4D" w:rsidRDefault="007E5912">
      <w:pPr>
        <w:pBdr>
          <w:top w:val="nil"/>
          <w:left w:val="nil"/>
          <w:bottom w:val="nil"/>
          <w:right w:val="nil"/>
          <w:between w:val="nil"/>
        </w:pBdr>
        <w:spacing w:after="0" w:line="240" w:lineRule="auto"/>
        <w:jc w:val="center"/>
        <w:rPr>
          <w:color w:val="000000"/>
        </w:rPr>
      </w:pPr>
      <w:r>
        <w:rPr>
          <w:color w:val="000000"/>
        </w:rPr>
        <w:t>Cargo</w:t>
      </w:r>
    </w:p>
    <w:p w:rsidR="00550D4D" w:rsidRDefault="00550D4D">
      <w:pPr>
        <w:pBdr>
          <w:top w:val="nil"/>
          <w:left w:val="nil"/>
          <w:bottom w:val="nil"/>
          <w:right w:val="nil"/>
          <w:between w:val="nil"/>
        </w:pBdr>
        <w:spacing w:after="0" w:line="240" w:lineRule="auto"/>
        <w:jc w:val="center"/>
        <w:rPr>
          <w:color w:val="000000"/>
        </w:rPr>
      </w:pPr>
    </w:p>
    <w:p w:rsidR="00550D4D" w:rsidRDefault="00550D4D">
      <w:pPr>
        <w:pBdr>
          <w:top w:val="nil"/>
          <w:left w:val="nil"/>
          <w:bottom w:val="nil"/>
          <w:right w:val="nil"/>
          <w:between w:val="nil"/>
        </w:pBdr>
        <w:spacing w:after="0" w:line="240" w:lineRule="auto"/>
        <w:jc w:val="center"/>
        <w:rPr>
          <w:color w:val="000000"/>
        </w:rPr>
      </w:pPr>
    </w:p>
    <w:p w:rsidR="00550D4D" w:rsidRDefault="00550D4D">
      <w:pPr>
        <w:pBdr>
          <w:top w:val="nil"/>
          <w:left w:val="nil"/>
          <w:bottom w:val="nil"/>
          <w:right w:val="nil"/>
          <w:between w:val="nil"/>
        </w:pBdr>
        <w:spacing w:after="0" w:line="240" w:lineRule="auto"/>
        <w:jc w:val="center"/>
        <w:rPr>
          <w:color w:val="000000"/>
        </w:rPr>
      </w:pPr>
    </w:p>
    <w:p w:rsidR="00550D4D" w:rsidRDefault="00550D4D">
      <w:pPr>
        <w:pBdr>
          <w:top w:val="nil"/>
          <w:left w:val="nil"/>
          <w:bottom w:val="nil"/>
          <w:right w:val="nil"/>
          <w:between w:val="nil"/>
        </w:pBdr>
        <w:spacing w:after="0" w:line="240" w:lineRule="auto"/>
        <w:jc w:val="center"/>
        <w:rPr>
          <w:color w:val="000000"/>
        </w:rPr>
      </w:pPr>
    </w:p>
    <w:p w:rsidR="00550D4D" w:rsidRDefault="00550D4D">
      <w:pPr>
        <w:pBdr>
          <w:top w:val="nil"/>
          <w:left w:val="nil"/>
          <w:bottom w:val="nil"/>
          <w:right w:val="nil"/>
          <w:between w:val="nil"/>
        </w:pBdr>
        <w:spacing w:after="0" w:line="240" w:lineRule="auto"/>
        <w:jc w:val="center"/>
        <w:rPr>
          <w:color w:val="000000"/>
        </w:rPr>
      </w:pPr>
    </w:p>
    <w:p w:rsidR="00550D4D" w:rsidRDefault="00550D4D">
      <w:pPr>
        <w:pBdr>
          <w:top w:val="nil"/>
          <w:left w:val="nil"/>
          <w:bottom w:val="nil"/>
          <w:right w:val="nil"/>
          <w:between w:val="nil"/>
        </w:pBdr>
        <w:spacing w:after="0" w:line="240" w:lineRule="auto"/>
        <w:jc w:val="center"/>
        <w:rPr>
          <w:color w:val="000000"/>
        </w:rPr>
      </w:pPr>
    </w:p>
    <w:p w:rsidR="00550D4D" w:rsidRDefault="00550D4D">
      <w:pPr>
        <w:pBdr>
          <w:top w:val="nil"/>
          <w:left w:val="nil"/>
          <w:bottom w:val="nil"/>
          <w:right w:val="nil"/>
          <w:between w:val="nil"/>
        </w:pBdr>
        <w:spacing w:after="0" w:line="240" w:lineRule="auto"/>
        <w:jc w:val="center"/>
        <w:rPr>
          <w:color w:val="000000"/>
        </w:rPr>
      </w:pPr>
    </w:p>
    <w:p w:rsidR="00550D4D" w:rsidRDefault="00550D4D">
      <w:pPr>
        <w:pBdr>
          <w:top w:val="nil"/>
          <w:left w:val="nil"/>
          <w:bottom w:val="nil"/>
          <w:right w:val="nil"/>
          <w:between w:val="nil"/>
        </w:pBdr>
        <w:spacing w:after="0" w:line="240" w:lineRule="auto"/>
        <w:jc w:val="center"/>
        <w:rPr>
          <w:color w:val="000000"/>
        </w:rPr>
      </w:pPr>
    </w:p>
    <w:p w:rsidR="00550D4D" w:rsidRDefault="00550D4D">
      <w:pPr>
        <w:pBdr>
          <w:top w:val="nil"/>
          <w:left w:val="nil"/>
          <w:bottom w:val="nil"/>
          <w:right w:val="nil"/>
          <w:between w:val="nil"/>
        </w:pBdr>
        <w:spacing w:after="0" w:line="240" w:lineRule="auto"/>
        <w:jc w:val="center"/>
        <w:rPr>
          <w:color w:val="000000"/>
        </w:rPr>
      </w:pPr>
    </w:p>
    <w:p w:rsidR="00550D4D" w:rsidRDefault="00550D4D">
      <w:pPr>
        <w:pBdr>
          <w:top w:val="nil"/>
          <w:left w:val="nil"/>
          <w:bottom w:val="nil"/>
          <w:right w:val="nil"/>
          <w:between w:val="nil"/>
        </w:pBdr>
        <w:spacing w:after="0" w:line="240" w:lineRule="auto"/>
        <w:jc w:val="center"/>
        <w:rPr>
          <w:color w:val="000000"/>
        </w:rPr>
      </w:pPr>
    </w:p>
    <w:p w:rsidR="00550D4D" w:rsidRDefault="00550D4D">
      <w:pPr>
        <w:pBdr>
          <w:top w:val="nil"/>
          <w:left w:val="nil"/>
          <w:bottom w:val="nil"/>
          <w:right w:val="nil"/>
          <w:between w:val="nil"/>
        </w:pBdr>
        <w:spacing w:after="0" w:line="240" w:lineRule="auto"/>
        <w:jc w:val="center"/>
        <w:rPr>
          <w:color w:val="000000"/>
        </w:rPr>
      </w:pPr>
    </w:p>
    <w:p w:rsidR="00550D4D" w:rsidRDefault="00550D4D">
      <w:pPr>
        <w:pBdr>
          <w:top w:val="nil"/>
          <w:left w:val="nil"/>
          <w:bottom w:val="nil"/>
          <w:right w:val="nil"/>
          <w:between w:val="nil"/>
        </w:pBdr>
        <w:spacing w:after="0" w:line="240" w:lineRule="auto"/>
        <w:jc w:val="center"/>
        <w:rPr>
          <w:color w:val="000000"/>
        </w:rPr>
      </w:pPr>
    </w:p>
    <w:p w:rsidR="00550D4D" w:rsidRDefault="00550D4D">
      <w:pPr>
        <w:pBdr>
          <w:top w:val="nil"/>
          <w:left w:val="nil"/>
          <w:bottom w:val="nil"/>
          <w:right w:val="nil"/>
          <w:between w:val="nil"/>
        </w:pBdr>
        <w:spacing w:after="0" w:line="240" w:lineRule="auto"/>
        <w:jc w:val="center"/>
        <w:rPr>
          <w:color w:val="000000"/>
        </w:rPr>
      </w:pPr>
    </w:p>
    <w:p w:rsidR="00550D4D" w:rsidRDefault="00550D4D">
      <w:pPr>
        <w:pBdr>
          <w:top w:val="nil"/>
          <w:left w:val="nil"/>
          <w:bottom w:val="nil"/>
          <w:right w:val="nil"/>
          <w:between w:val="nil"/>
        </w:pBdr>
        <w:spacing w:after="0" w:line="240" w:lineRule="auto"/>
        <w:jc w:val="center"/>
        <w:rPr>
          <w:color w:val="000000"/>
        </w:rPr>
      </w:pPr>
    </w:p>
    <w:p w:rsidR="00550D4D" w:rsidRDefault="007E5912">
      <w:pPr>
        <w:pBdr>
          <w:top w:val="nil"/>
          <w:left w:val="nil"/>
          <w:bottom w:val="nil"/>
          <w:right w:val="nil"/>
          <w:between w:val="nil"/>
        </w:pBdr>
        <w:spacing w:after="0" w:line="240" w:lineRule="auto"/>
        <w:jc w:val="center"/>
        <w:rPr>
          <w:color w:val="000000"/>
        </w:rPr>
      </w:pPr>
      <w:r>
        <w:rPr>
          <w:color w:val="000000"/>
        </w:rPr>
        <w:t>______________________Nombre y Firma</w:t>
      </w:r>
    </w:p>
    <w:p w:rsidR="00550D4D" w:rsidRDefault="007E5912">
      <w:pPr>
        <w:spacing w:line="276" w:lineRule="auto"/>
        <w:jc w:val="center"/>
        <w:rPr>
          <w:color w:val="000000"/>
        </w:rPr>
        <w:sectPr w:rsidR="00550D4D">
          <w:type w:val="continuous"/>
          <w:pgSz w:w="12240" w:h="15840"/>
          <w:pgMar w:top="1417" w:right="1701" w:bottom="1417" w:left="1701" w:header="708" w:footer="708" w:gutter="0"/>
          <w:cols w:num="3" w:space="720" w:equalWidth="0">
            <w:col w:w="2474" w:space="708"/>
            <w:col w:w="2474" w:space="708"/>
            <w:col w:w="2474" w:space="0"/>
          </w:cols>
        </w:sectPr>
      </w:pPr>
      <w:r>
        <w:t>Cargo</w:t>
      </w:r>
    </w:p>
    <w:p w:rsidR="00550D4D" w:rsidRDefault="007E5912">
      <w:pPr>
        <w:pBdr>
          <w:top w:val="nil"/>
          <w:left w:val="nil"/>
          <w:bottom w:val="nil"/>
          <w:right w:val="nil"/>
          <w:between w:val="nil"/>
        </w:pBdr>
        <w:spacing w:after="0" w:line="240" w:lineRule="auto"/>
        <w:jc w:val="center"/>
        <w:rPr>
          <w:color w:val="000000"/>
        </w:rPr>
      </w:pPr>
      <w:r>
        <w:rPr>
          <w:color w:val="000000"/>
        </w:rPr>
        <w:lastRenderedPageBreak/>
        <w:t>_____________________</w:t>
      </w:r>
    </w:p>
    <w:p w:rsidR="00550D4D" w:rsidRDefault="007E5912">
      <w:pPr>
        <w:pBdr>
          <w:top w:val="nil"/>
          <w:left w:val="nil"/>
          <w:bottom w:val="nil"/>
          <w:right w:val="nil"/>
          <w:between w:val="nil"/>
        </w:pBdr>
        <w:spacing w:after="0" w:line="240" w:lineRule="auto"/>
        <w:jc w:val="center"/>
        <w:rPr>
          <w:color w:val="000000"/>
        </w:rPr>
      </w:pPr>
      <w:r>
        <w:rPr>
          <w:color w:val="000000"/>
        </w:rPr>
        <w:t>Nombre y Firma</w:t>
      </w:r>
    </w:p>
    <w:p w:rsidR="00550D4D" w:rsidRDefault="007E5912">
      <w:pPr>
        <w:pBdr>
          <w:top w:val="nil"/>
          <w:left w:val="nil"/>
          <w:bottom w:val="nil"/>
          <w:right w:val="nil"/>
          <w:between w:val="nil"/>
        </w:pBdr>
        <w:spacing w:after="0" w:line="240" w:lineRule="auto"/>
        <w:jc w:val="center"/>
        <w:rPr>
          <w:color w:val="000000"/>
        </w:rPr>
      </w:pPr>
      <w:r>
        <w:rPr>
          <w:color w:val="000000"/>
        </w:rPr>
        <w:t>Cargo</w:t>
      </w:r>
    </w:p>
    <w:p w:rsidR="00550D4D" w:rsidRDefault="00550D4D"/>
    <w:p w:rsidR="00550D4D" w:rsidRDefault="00550D4D">
      <w:pPr>
        <w:pStyle w:val="Ttulo1"/>
      </w:pPr>
    </w:p>
    <w:p w:rsidR="00550D4D" w:rsidRDefault="00550D4D"/>
    <w:p w:rsidR="00550D4D" w:rsidRDefault="007E5912">
      <w:pPr>
        <w:pStyle w:val="Ttulo1"/>
        <w:jc w:val="center"/>
      </w:pPr>
      <w:r>
        <w:lastRenderedPageBreak/>
        <w:t>ANEXO 5</w:t>
      </w:r>
    </w:p>
    <w:p w:rsidR="00550D4D" w:rsidRDefault="007E5912">
      <w:pPr>
        <w:jc w:val="center"/>
        <w:rPr>
          <w:b/>
        </w:rPr>
      </w:pPr>
      <w:r>
        <w:rPr>
          <w:b/>
        </w:rPr>
        <w:t>DECLARACIÓN JURADA SIMPLE DE PROBIDAD Y PRÁCTICAS ANTISINDICALES</w:t>
      </w:r>
    </w:p>
    <w:p w:rsidR="00550D4D" w:rsidRDefault="00550D4D">
      <w:pPr>
        <w:jc w:val="center"/>
        <w:rPr>
          <w:b/>
        </w:rPr>
      </w:pPr>
    </w:p>
    <w:p w:rsidR="00550D4D" w:rsidRDefault="007E5912">
      <w:r>
        <w:t xml:space="preserve">En____________, a ____ de _____________ </w:t>
      </w:r>
      <w:proofErr w:type="spellStart"/>
      <w:r>
        <w:t>de</w:t>
      </w:r>
      <w:proofErr w:type="spellEnd"/>
      <w:r>
        <w:t xml:space="preserve"> 2025, la organización “______________________________________”, representada por don/doña ______________________________________, Cédula de Identidad N° ____________-_, ambos domiciliados para estos efectos en ______________________,  declara  que:</w:t>
      </w:r>
    </w:p>
    <w:p w:rsidR="00550D4D" w:rsidRDefault="007E5912">
      <w:r>
        <w:t xml:space="preserve">Ninguno de los socios integrantes de esta organización o el representante legal se encuentra en las situaciones: </w:t>
      </w:r>
    </w:p>
    <w:p w:rsidR="00550D4D" w:rsidRDefault="007E5912">
      <w:pPr>
        <w:numPr>
          <w:ilvl w:val="0"/>
          <w:numId w:val="2"/>
        </w:numPr>
        <w:pBdr>
          <w:top w:val="nil"/>
          <w:left w:val="nil"/>
          <w:bottom w:val="nil"/>
          <w:right w:val="nil"/>
          <w:between w:val="nil"/>
        </w:pBdr>
        <w:spacing w:after="0" w:line="240" w:lineRule="auto"/>
        <w:rPr>
          <w:color w:val="000000"/>
        </w:rPr>
      </w:pPr>
      <w:r>
        <w:rPr>
          <w:color w:val="000000"/>
        </w:rPr>
        <w:t>Las personas jurídicas que tengan vigente o celebren contratos de prestación de servicios con el Servicio de Cooperación Técnica, o con el Agente Operador a cargo de la convocatoria, o con quienes participen en la asignación de recursos correspondientes a la respectiva convocatoria.</w:t>
      </w:r>
    </w:p>
    <w:p w:rsidR="00550D4D" w:rsidRDefault="00550D4D">
      <w:pPr>
        <w:pBdr>
          <w:top w:val="nil"/>
          <w:left w:val="nil"/>
          <w:bottom w:val="nil"/>
          <w:right w:val="nil"/>
          <w:between w:val="nil"/>
        </w:pBdr>
        <w:spacing w:after="0" w:line="240" w:lineRule="auto"/>
        <w:ind w:left="720"/>
        <w:rPr>
          <w:color w:val="000000"/>
        </w:rPr>
      </w:pPr>
    </w:p>
    <w:p w:rsidR="00550D4D" w:rsidRDefault="007E5912">
      <w:pPr>
        <w:numPr>
          <w:ilvl w:val="0"/>
          <w:numId w:val="2"/>
        </w:numPr>
        <w:pBdr>
          <w:top w:val="nil"/>
          <w:left w:val="nil"/>
          <w:bottom w:val="nil"/>
          <w:right w:val="nil"/>
          <w:between w:val="nil"/>
        </w:pBdr>
        <w:spacing w:after="0" w:line="240" w:lineRule="auto"/>
        <w:rPr>
          <w:color w:val="000000"/>
        </w:rPr>
      </w:pPr>
      <w:r>
        <w:rPr>
          <w:color w:val="000000"/>
        </w:rPr>
        <w:t>Aquellas personas jurídicas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p>
    <w:p w:rsidR="00550D4D" w:rsidRDefault="00550D4D">
      <w:pPr>
        <w:pBdr>
          <w:top w:val="nil"/>
          <w:left w:val="nil"/>
          <w:bottom w:val="nil"/>
          <w:right w:val="nil"/>
          <w:between w:val="nil"/>
        </w:pBdr>
        <w:spacing w:after="0" w:line="240" w:lineRule="auto"/>
        <w:ind w:left="720"/>
        <w:rPr>
          <w:color w:val="000000"/>
        </w:rPr>
      </w:pPr>
    </w:p>
    <w:p w:rsidR="00550D4D" w:rsidRDefault="007E5912">
      <w:pPr>
        <w:numPr>
          <w:ilvl w:val="0"/>
          <w:numId w:val="2"/>
        </w:numPr>
        <w:pBdr>
          <w:top w:val="nil"/>
          <w:left w:val="nil"/>
          <w:bottom w:val="nil"/>
          <w:right w:val="nil"/>
          <w:between w:val="nil"/>
        </w:pBdr>
        <w:spacing w:after="0" w:line="240" w:lineRule="auto"/>
        <w:rPr>
          <w:color w:val="000000"/>
        </w:rPr>
      </w:pPr>
      <w:r>
        <w:rPr>
          <w:color w:val="000000"/>
        </w:rPr>
        <w:t xml:space="preserve">Las personas jurídicas sobre las cuales se haya dictado Resolución de Liquidación en un proceso concursal de liquidación o si transcurriera el plazo de protección financiera concursal una vez dictada la resolución de Reorganización o resolución de Reorganización Simplificada, en un Procedimiento Concursal de Reorganización, o si éste cayere en estado de notoria insolvencia, en cualquier etapa del Programa, aún con posterioridad a la selección. </w:t>
      </w:r>
    </w:p>
    <w:p w:rsidR="00550D4D" w:rsidRDefault="00550D4D">
      <w:pPr>
        <w:pBdr>
          <w:top w:val="nil"/>
          <w:left w:val="nil"/>
          <w:bottom w:val="nil"/>
          <w:right w:val="nil"/>
          <w:between w:val="nil"/>
        </w:pBdr>
        <w:spacing w:after="0" w:line="240" w:lineRule="auto"/>
        <w:ind w:left="720"/>
        <w:rPr>
          <w:color w:val="000000"/>
        </w:rPr>
      </w:pPr>
    </w:p>
    <w:p w:rsidR="00550D4D" w:rsidRDefault="007E5912">
      <w:pPr>
        <w:numPr>
          <w:ilvl w:val="0"/>
          <w:numId w:val="2"/>
        </w:numPr>
        <w:pBdr>
          <w:top w:val="nil"/>
          <w:left w:val="nil"/>
          <w:bottom w:val="nil"/>
          <w:right w:val="nil"/>
          <w:between w:val="nil"/>
        </w:pBdr>
        <w:spacing w:after="200" w:line="276" w:lineRule="auto"/>
      </w:pPr>
      <w:r>
        <w:rPr>
          <w:color w:val="000000"/>
        </w:rPr>
        <w:t xml:space="preserve">Aquellas en que uno de los socios, ejerza un cargo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w:t>
      </w:r>
    </w:p>
    <w:p w:rsidR="00550D4D" w:rsidRDefault="007E5912">
      <w:pPr>
        <w:jc w:val="center"/>
        <w:rPr>
          <w:b/>
        </w:rPr>
      </w:pPr>
      <w:r>
        <w:rPr>
          <w:b/>
        </w:rPr>
        <w:t>La organización representante no ha sido condenada por prácticas antisindicales y/o infracción a los derechos fundamentales del trabajador dentro de los dos años anteriores a la formalización.</w:t>
      </w:r>
    </w:p>
    <w:p w:rsidR="00550D4D" w:rsidRDefault="007E5912">
      <w:pPr>
        <w:spacing w:after="200" w:line="276" w:lineRule="auto"/>
      </w:pPr>
      <w:r>
        <w:t>Da fe de con su firma;</w:t>
      </w:r>
    </w:p>
    <w:p w:rsidR="00550D4D" w:rsidRDefault="00550D4D">
      <w:pPr>
        <w:spacing w:after="200" w:line="276" w:lineRule="auto"/>
      </w:pPr>
    </w:p>
    <w:p w:rsidR="00550D4D" w:rsidRDefault="00550D4D">
      <w:pPr>
        <w:spacing w:after="200" w:line="276" w:lineRule="auto"/>
      </w:pPr>
    </w:p>
    <w:p w:rsidR="00550D4D" w:rsidRDefault="007E5912">
      <w:pPr>
        <w:pBdr>
          <w:top w:val="nil"/>
          <w:left w:val="nil"/>
          <w:bottom w:val="nil"/>
          <w:right w:val="nil"/>
          <w:between w:val="nil"/>
        </w:pBdr>
        <w:spacing w:after="0" w:line="240" w:lineRule="auto"/>
        <w:jc w:val="center"/>
        <w:rPr>
          <w:color w:val="000000"/>
        </w:rPr>
      </w:pPr>
      <w:r>
        <w:rPr>
          <w:color w:val="000000"/>
        </w:rPr>
        <w:t>______________________________</w:t>
      </w:r>
    </w:p>
    <w:p w:rsidR="00550D4D" w:rsidRDefault="007E5912">
      <w:pPr>
        <w:pBdr>
          <w:top w:val="nil"/>
          <w:left w:val="nil"/>
          <w:bottom w:val="nil"/>
          <w:right w:val="nil"/>
          <w:between w:val="nil"/>
        </w:pBdr>
        <w:spacing w:after="0" w:line="240" w:lineRule="auto"/>
        <w:jc w:val="center"/>
        <w:rPr>
          <w:color w:val="000000"/>
        </w:rPr>
      </w:pPr>
      <w:r>
        <w:rPr>
          <w:color w:val="000000"/>
        </w:rPr>
        <w:t>Nombre y Firma</w:t>
      </w:r>
    </w:p>
    <w:p w:rsidR="00550D4D" w:rsidRDefault="007E5912">
      <w:pPr>
        <w:pBdr>
          <w:top w:val="nil"/>
          <w:left w:val="nil"/>
          <w:bottom w:val="nil"/>
          <w:right w:val="nil"/>
          <w:between w:val="nil"/>
        </w:pBdr>
        <w:spacing w:after="0" w:line="240" w:lineRule="auto"/>
        <w:jc w:val="center"/>
        <w:rPr>
          <w:color w:val="000000"/>
        </w:rPr>
        <w:sectPr w:rsidR="00550D4D">
          <w:headerReference w:type="default" r:id="rId16"/>
          <w:footerReference w:type="default" r:id="rId17"/>
          <w:type w:val="continuous"/>
          <w:pgSz w:w="12240" w:h="15840"/>
          <w:pgMar w:top="1417" w:right="1701" w:bottom="1417" w:left="1701" w:header="708" w:footer="708" w:gutter="0"/>
          <w:cols w:space="720"/>
        </w:sectPr>
      </w:pPr>
      <w:r>
        <w:rPr>
          <w:color w:val="000000"/>
        </w:rPr>
        <w:t xml:space="preserve">RUT: </w:t>
      </w:r>
    </w:p>
    <w:p w:rsidR="00550D4D" w:rsidRDefault="007E5912">
      <w:pPr>
        <w:pStyle w:val="Ttulo1"/>
        <w:jc w:val="center"/>
      </w:pPr>
      <w:r>
        <w:lastRenderedPageBreak/>
        <w:t>ANEXO 6</w:t>
      </w:r>
    </w:p>
    <w:p w:rsidR="00550D4D" w:rsidRDefault="007E5912">
      <w:pPr>
        <w:spacing w:after="360"/>
        <w:jc w:val="center"/>
        <w:rPr>
          <w:b/>
        </w:rPr>
      </w:pPr>
      <w:r>
        <w:rPr>
          <w:b/>
        </w:rPr>
        <w:t>PAUTA DE EVALUACIÓN TÉCNICA</w:t>
      </w:r>
    </w:p>
    <w:tbl>
      <w:tblPr>
        <w:tblStyle w:val="afffffffff1"/>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50D4D">
        <w:tc>
          <w:tcPr>
            <w:tcW w:w="12042" w:type="dxa"/>
            <w:shd w:val="clear" w:color="auto" w:fill="C5E0B3"/>
            <w:vAlign w:val="center"/>
          </w:tcPr>
          <w:p w:rsidR="00550D4D" w:rsidRDefault="007E5912">
            <w:pPr>
              <w:jc w:val="left"/>
              <w:rPr>
                <w:b/>
              </w:rPr>
            </w:pPr>
            <w:r>
              <w:rPr>
                <w:b/>
              </w:rPr>
              <w:t xml:space="preserve">CRITERIO 1: </w:t>
            </w:r>
            <w:r>
              <w:t>Historia y experiencia de la organización en actividades en su funcionamiento, tales como; asambleas de socios, asambleas extraordinarias, charlas, desarrollo y/o prestación de servicios.</w:t>
            </w:r>
          </w:p>
        </w:tc>
        <w:tc>
          <w:tcPr>
            <w:tcW w:w="951" w:type="dxa"/>
            <w:shd w:val="clear" w:color="auto" w:fill="C5E0B3"/>
            <w:vAlign w:val="center"/>
          </w:tcPr>
          <w:p w:rsidR="00550D4D" w:rsidRDefault="007E5912">
            <w:pPr>
              <w:jc w:val="center"/>
              <w:rPr>
                <w:b/>
              </w:rPr>
            </w:pPr>
            <w:r>
              <w:rPr>
                <w:b/>
              </w:rPr>
              <w:t>10%</w:t>
            </w:r>
          </w:p>
        </w:tc>
      </w:tr>
      <w:tr w:rsidR="00550D4D">
        <w:tc>
          <w:tcPr>
            <w:tcW w:w="12042" w:type="dxa"/>
          </w:tcPr>
          <w:p w:rsidR="00550D4D" w:rsidRDefault="007E5912">
            <w:r>
              <w:t>Detalla al menos 5 actividades.</w:t>
            </w:r>
          </w:p>
        </w:tc>
        <w:tc>
          <w:tcPr>
            <w:tcW w:w="951" w:type="dxa"/>
            <w:vAlign w:val="center"/>
          </w:tcPr>
          <w:p w:rsidR="00550D4D" w:rsidRDefault="007E5912">
            <w:pPr>
              <w:jc w:val="center"/>
              <w:rPr>
                <w:b/>
              </w:rPr>
            </w:pPr>
            <w:r>
              <w:rPr>
                <w:b/>
              </w:rPr>
              <w:t>Nota 3</w:t>
            </w:r>
          </w:p>
        </w:tc>
      </w:tr>
      <w:tr w:rsidR="00550D4D">
        <w:tc>
          <w:tcPr>
            <w:tcW w:w="12042" w:type="dxa"/>
          </w:tcPr>
          <w:p w:rsidR="00550D4D" w:rsidRDefault="007E5912">
            <w:r>
              <w:t>Detalla entre 6 y 10 actividades.</w:t>
            </w:r>
          </w:p>
        </w:tc>
        <w:tc>
          <w:tcPr>
            <w:tcW w:w="951" w:type="dxa"/>
            <w:vAlign w:val="center"/>
          </w:tcPr>
          <w:p w:rsidR="00550D4D" w:rsidRDefault="007E5912">
            <w:pPr>
              <w:jc w:val="center"/>
              <w:rPr>
                <w:b/>
              </w:rPr>
            </w:pPr>
            <w:r>
              <w:rPr>
                <w:b/>
              </w:rPr>
              <w:t>Nota 5</w:t>
            </w:r>
          </w:p>
        </w:tc>
      </w:tr>
      <w:tr w:rsidR="00550D4D">
        <w:tc>
          <w:tcPr>
            <w:tcW w:w="12042" w:type="dxa"/>
          </w:tcPr>
          <w:p w:rsidR="00550D4D" w:rsidRDefault="007E5912">
            <w:pPr>
              <w:jc w:val="left"/>
            </w:pPr>
            <w:r>
              <w:t>Detalla más de 10 actividades.</w:t>
            </w:r>
          </w:p>
        </w:tc>
        <w:tc>
          <w:tcPr>
            <w:tcW w:w="951" w:type="dxa"/>
            <w:vAlign w:val="center"/>
          </w:tcPr>
          <w:p w:rsidR="00550D4D" w:rsidRDefault="007E5912">
            <w:pPr>
              <w:jc w:val="center"/>
              <w:rPr>
                <w:b/>
              </w:rPr>
            </w:pPr>
            <w:r>
              <w:rPr>
                <w:b/>
              </w:rPr>
              <w:t>Nota 7</w:t>
            </w:r>
          </w:p>
        </w:tc>
      </w:tr>
    </w:tbl>
    <w:p w:rsidR="00550D4D" w:rsidRDefault="00550D4D">
      <w:pPr>
        <w:spacing w:after="0"/>
        <w:jc w:val="center"/>
        <w:rPr>
          <w:b/>
        </w:rPr>
      </w:pPr>
    </w:p>
    <w:tbl>
      <w:tblPr>
        <w:tblStyle w:val="afffffffff2"/>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50D4D">
        <w:tc>
          <w:tcPr>
            <w:tcW w:w="12042" w:type="dxa"/>
            <w:shd w:val="clear" w:color="auto" w:fill="C5E0B3"/>
          </w:tcPr>
          <w:p w:rsidR="00550D4D" w:rsidRDefault="007E5912">
            <w:pPr>
              <w:jc w:val="left"/>
              <w:rPr>
                <w:b/>
              </w:rPr>
            </w:pPr>
            <w:r>
              <w:rPr>
                <w:b/>
              </w:rPr>
              <w:t xml:space="preserve">CRITERIO 2: </w:t>
            </w:r>
            <w:r>
              <w:t>Calidad en la gestión y organización interna y/o modelo de administración y funcionamiento de la organización.</w:t>
            </w:r>
          </w:p>
        </w:tc>
        <w:tc>
          <w:tcPr>
            <w:tcW w:w="951" w:type="dxa"/>
            <w:shd w:val="clear" w:color="auto" w:fill="C5E0B3"/>
            <w:vAlign w:val="center"/>
          </w:tcPr>
          <w:p w:rsidR="00550D4D" w:rsidRDefault="007E5912">
            <w:pPr>
              <w:jc w:val="center"/>
              <w:rPr>
                <w:b/>
              </w:rPr>
            </w:pPr>
            <w:r>
              <w:rPr>
                <w:b/>
              </w:rPr>
              <w:t>10%</w:t>
            </w:r>
          </w:p>
        </w:tc>
      </w:tr>
      <w:tr w:rsidR="00550D4D">
        <w:tc>
          <w:tcPr>
            <w:tcW w:w="12042" w:type="dxa"/>
          </w:tcPr>
          <w:p w:rsidR="00550D4D" w:rsidRDefault="007E5912">
            <w:r>
              <w:t>La organización demuestra un bajo nivel de calidad en la gestión y organización interna.</w:t>
            </w:r>
          </w:p>
        </w:tc>
        <w:tc>
          <w:tcPr>
            <w:tcW w:w="951" w:type="dxa"/>
            <w:vAlign w:val="center"/>
          </w:tcPr>
          <w:p w:rsidR="00550D4D" w:rsidRDefault="007E5912">
            <w:pPr>
              <w:jc w:val="center"/>
              <w:rPr>
                <w:b/>
              </w:rPr>
            </w:pPr>
            <w:r>
              <w:rPr>
                <w:b/>
              </w:rPr>
              <w:t>Nota 3</w:t>
            </w:r>
          </w:p>
        </w:tc>
      </w:tr>
      <w:tr w:rsidR="00550D4D">
        <w:tc>
          <w:tcPr>
            <w:tcW w:w="12042" w:type="dxa"/>
          </w:tcPr>
          <w:p w:rsidR="00550D4D" w:rsidRDefault="007E5912">
            <w:pPr>
              <w:pBdr>
                <w:top w:val="nil"/>
                <w:left w:val="nil"/>
                <w:bottom w:val="nil"/>
                <w:right w:val="nil"/>
                <w:between w:val="nil"/>
              </w:pBdr>
              <w:spacing w:line="291" w:lineRule="auto"/>
            </w:pPr>
            <w:r>
              <w:t>La organización demuestra un mediano nivel de calidad en la gestión y organización interna</w:t>
            </w:r>
          </w:p>
        </w:tc>
        <w:tc>
          <w:tcPr>
            <w:tcW w:w="951" w:type="dxa"/>
            <w:vAlign w:val="center"/>
          </w:tcPr>
          <w:p w:rsidR="00550D4D" w:rsidRDefault="007E5912">
            <w:pPr>
              <w:jc w:val="center"/>
              <w:rPr>
                <w:b/>
              </w:rPr>
            </w:pPr>
            <w:r>
              <w:rPr>
                <w:b/>
              </w:rPr>
              <w:t>Nota 5</w:t>
            </w:r>
          </w:p>
        </w:tc>
      </w:tr>
      <w:tr w:rsidR="00550D4D">
        <w:tc>
          <w:tcPr>
            <w:tcW w:w="12042" w:type="dxa"/>
          </w:tcPr>
          <w:p w:rsidR="00550D4D" w:rsidRDefault="007E5912">
            <w:pPr>
              <w:pBdr>
                <w:top w:val="nil"/>
                <w:left w:val="nil"/>
                <w:bottom w:val="nil"/>
                <w:right w:val="nil"/>
                <w:between w:val="nil"/>
              </w:pBdr>
              <w:spacing w:line="291" w:lineRule="auto"/>
            </w:pPr>
            <w:r>
              <w:t>La organización demuestra un alto nivel de calidad en la gestión y organización interna.</w:t>
            </w:r>
          </w:p>
        </w:tc>
        <w:tc>
          <w:tcPr>
            <w:tcW w:w="951" w:type="dxa"/>
            <w:vAlign w:val="center"/>
          </w:tcPr>
          <w:p w:rsidR="00550D4D" w:rsidRDefault="007E5912">
            <w:pPr>
              <w:jc w:val="center"/>
              <w:rPr>
                <w:b/>
              </w:rPr>
            </w:pPr>
            <w:r>
              <w:rPr>
                <w:b/>
              </w:rPr>
              <w:t>Nota 7</w:t>
            </w:r>
          </w:p>
        </w:tc>
      </w:tr>
    </w:tbl>
    <w:p w:rsidR="00550D4D" w:rsidRDefault="00550D4D">
      <w:pPr>
        <w:spacing w:after="0"/>
        <w:jc w:val="center"/>
        <w:rPr>
          <w:b/>
        </w:rPr>
      </w:pPr>
    </w:p>
    <w:tbl>
      <w:tblPr>
        <w:tblStyle w:val="afffffffff3"/>
        <w:tblpPr w:leftFromText="141" w:rightFromText="141" w:vertAnchor="text"/>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50D4D">
        <w:tc>
          <w:tcPr>
            <w:tcW w:w="12042" w:type="dxa"/>
            <w:shd w:val="clear" w:color="auto" w:fill="C5E0B3"/>
          </w:tcPr>
          <w:p w:rsidR="00550D4D" w:rsidRDefault="007E5912">
            <w:pPr>
              <w:jc w:val="left"/>
            </w:pPr>
            <w:r>
              <w:rPr>
                <w:b/>
              </w:rPr>
              <w:t>CRITERIO 3:</w:t>
            </w:r>
            <w:r>
              <w:t xml:space="preserve"> Mejoramiento de las competencias técnicas en relación con liderazgo femenino, liderazgo </w:t>
            </w:r>
            <w:proofErr w:type="spellStart"/>
            <w:r>
              <w:t>dirigencial</w:t>
            </w:r>
            <w:proofErr w:type="spellEnd"/>
            <w:r>
              <w:t>, creación de redes, entre otros.</w:t>
            </w:r>
          </w:p>
        </w:tc>
        <w:tc>
          <w:tcPr>
            <w:tcW w:w="951" w:type="dxa"/>
            <w:shd w:val="clear" w:color="auto" w:fill="C5E0B3"/>
            <w:vAlign w:val="center"/>
          </w:tcPr>
          <w:p w:rsidR="00550D4D" w:rsidRDefault="007E5912">
            <w:pPr>
              <w:jc w:val="center"/>
              <w:rPr>
                <w:b/>
              </w:rPr>
            </w:pPr>
            <w:r>
              <w:rPr>
                <w:b/>
              </w:rPr>
              <w:t>10%</w:t>
            </w:r>
          </w:p>
        </w:tc>
      </w:tr>
      <w:tr w:rsidR="00550D4D">
        <w:tc>
          <w:tcPr>
            <w:tcW w:w="12042" w:type="dxa"/>
          </w:tcPr>
          <w:p w:rsidR="00550D4D" w:rsidRDefault="007E5912">
            <w:pPr>
              <w:pBdr>
                <w:top w:val="nil"/>
                <w:left w:val="nil"/>
                <w:bottom w:val="nil"/>
                <w:right w:val="nil"/>
                <w:between w:val="nil"/>
              </w:pBdr>
              <w:tabs>
                <w:tab w:val="left" w:pos="1321"/>
              </w:tabs>
              <w:spacing w:line="293" w:lineRule="auto"/>
            </w:pPr>
            <w:r>
              <w:t xml:space="preserve">La organización contempla una capacitación, taller o encuentro de intercambio de conocimientos y/o experiencias en materia de género: liderazgo femenino, liderazgo </w:t>
            </w:r>
            <w:proofErr w:type="spellStart"/>
            <w:r>
              <w:t>dirigencial</w:t>
            </w:r>
            <w:proofErr w:type="spellEnd"/>
            <w:r>
              <w:t>, creación de redes, entre otros</w:t>
            </w:r>
          </w:p>
        </w:tc>
        <w:tc>
          <w:tcPr>
            <w:tcW w:w="951" w:type="dxa"/>
            <w:vAlign w:val="center"/>
          </w:tcPr>
          <w:p w:rsidR="00550D4D" w:rsidRDefault="007E5912">
            <w:pPr>
              <w:jc w:val="center"/>
              <w:rPr>
                <w:b/>
              </w:rPr>
            </w:pPr>
            <w:r>
              <w:rPr>
                <w:b/>
              </w:rPr>
              <w:t>Nota 3</w:t>
            </w:r>
          </w:p>
        </w:tc>
      </w:tr>
      <w:tr w:rsidR="00550D4D">
        <w:tc>
          <w:tcPr>
            <w:tcW w:w="12042" w:type="dxa"/>
          </w:tcPr>
          <w:p w:rsidR="00550D4D" w:rsidRDefault="007E5912">
            <w:pPr>
              <w:pBdr>
                <w:top w:val="nil"/>
                <w:left w:val="nil"/>
                <w:bottom w:val="nil"/>
                <w:right w:val="nil"/>
                <w:between w:val="nil"/>
              </w:pBdr>
              <w:tabs>
                <w:tab w:val="left" w:pos="1316"/>
              </w:tabs>
              <w:spacing w:line="293" w:lineRule="auto"/>
            </w:pPr>
            <w:r>
              <w:t xml:space="preserve">La organización contempla 2 actividades </w:t>
            </w:r>
            <w:r>
              <w:rPr>
                <w:rFonts w:ascii="Calibri" w:eastAsia="Calibri" w:hAnsi="Calibri" w:cs="Calibri"/>
                <w:color w:val="000000"/>
                <w:sz w:val="22"/>
                <w:szCs w:val="22"/>
              </w:rPr>
              <w:t xml:space="preserve"> </w:t>
            </w:r>
            <w:r>
              <w:t xml:space="preserve">de capacitación, taller o encuentro de intercambio de conocimientos </w:t>
            </w:r>
            <w:r>
              <w:lastRenderedPageBreak/>
              <w:t xml:space="preserve">y/o experiencias en materia de género: liderazgo femenino, liderazgo </w:t>
            </w:r>
            <w:proofErr w:type="spellStart"/>
            <w:r>
              <w:t>dirigencial</w:t>
            </w:r>
            <w:proofErr w:type="spellEnd"/>
            <w:r>
              <w:t>, creación de redes, entre otros</w:t>
            </w:r>
          </w:p>
        </w:tc>
        <w:tc>
          <w:tcPr>
            <w:tcW w:w="951" w:type="dxa"/>
            <w:vAlign w:val="center"/>
          </w:tcPr>
          <w:p w:rsidR="00550D4D" w:rsidRDefault="007E5912">
            <w:pPr>
              <w:jc w:val="center"/>
              <w:rPr>
                <w:b/>
              </w:rPr>
            </w:pPr>
            <w:r>
              <w:rPr>
                <w:b/>
              </w:rPr>
              <w:lastRenderedPageBreak/>
              <w:t>Nota 5</w:t>
            </w:r>
          </w:p>
        </w:tc>
      </w:tr>
      <w:tr w:rsidR="00550D4D">
        <w:tc>
          <w:tcPr>
            <w:tcW w:w="12042" w:type="dxa"/>
          </w:tcPr>
          <w:p w:rsidR="00550D4D" w:rsidRDefault="007E5912">
            <w:pPr>
              <w:pBdr>
                <w:top w:val="nil"/>
                <w:left w:val="nil"/>
                <w:bottom w:val="nil"/>
                <w:right w:val="nil"/>
                <w:between w:val="nil"/>
              </w:pBdr>
              <w:tabs>
                <w:tab w:val="left" w:pos="1316"/>
              </w:tabs>
              <w:spacing w:line="293" w:lineRule="auto"/>
            </w:pPr>
            <w:r>
              <w:lastRenderedPageBreak/>
              <w:t xml:space="preserve">La organización contempla 3 o más capacitaciones, talleres o encuentros de intercambio de conocimientos y/o experiencias en materia de género: liderazgo femenino, liderazgo </w:t>
            </w:r>
            <w:proofErr w:type="spellStart"/>
            <w:r>
              <w:t>dirigencial</w:t>
            </w:r>
            <w:proofErr w:type="spellEnd"/>
            <w:r>
              <w:t>, creación de redes, entre otros</w:t>
            </w:r>
          </w:p>
        </w:tc>
        <w:tc>
          <w:tcPr>
            <w:tcW w:w="951" w:type="dxa"/>
            <w:vAlign w:val="center"/>
          </w:tcPr>
          <w:p w:rsidR="00550D4D" w:rsidRDefault="007E5912">
            <w:pPr>
              <w:jc w:val="center"/>
              <w:rPr>
                <w:b/>
              </w:rPr>
            </w:pPr>
            <w:r>
              <w:rPr>
                <w:b/>
              </w:rPr>
              <w:t>Nota 7</w:t>
            </w:r>
          </w:p>
        </w:tc>
      </w:tr>
    </w:tbl>
    <w:p w:rsidR="00550D4D" w:rsidRDefault="00550D4D">
      <w:pPr>
        <w:spacing w:after="0"/>
        <w:jc w:val="center"/>
        <w:rPr>
          <w:b/>
        </w:rPr>
      </w:pPr>
    </w:p>
    <w:p w:rsidR="00550D4D" w:rsidRDefault="00550D4D">
      <w:pPr>
        <w:spacing w:after="0"/>
        <w:jc w:val="center"/>
        <w:rPr>
          <w:b/>
        </w:rPr>
      </w:pPr>
    </w:p>
    <w:p w:rsidR="00550D4D" w:rsidRDefault="00550D4D">
      <w:pPr>
        <w:spacing w:after="0"/>
        <w:jc w:val="center"/>
        <w:rPr>
          <w:b/>
        </w:rPr>
      </w:pPr>
    </w:p>
    <w:p w:rsidR="00550D4D" w:rsidRDefault="00550D4D">
      <w:pPr>
        <w:spacing w:after="0"/>
        <w:jc w:val="center"/>
        <w:rPr>
          <w:b/>
        </w:rPr>
      </w:pPr>
    </w:p>
    <w:tbl>
      <w:tblPr>
        <w:tblStyle w:val="afffffffff4"/>
        <w:tblpPr w:leftFromText="141" w:rightFromText="141" w:vertAnchor="text"/>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50D4D">
        <w:tc>
          <w:tcPr>
            <w:tcW w:w="12042" w:type="dxa"/>
            <w:shd w:val="clear" w:color="auto" w:fill="C5E0B3"/>
          </w:tcPr>
          <w:p w:rsidR="00550D4D" w:rsidRDefault="007E5912">
            <w:pPr>
              <w:jc w:val="left"/>
            </w:pPr>
            <w:r>
              <w:rPr>
                <w:b/>
              </w:rPr>
              <w:t>CRITERIO 4:</w:t>
            </w:r>
            <w:r>
              <w:t xml:space="preserve"> La viabilidad técnica del proyecto y los indicadores de resultados del proyecto son factibles de medir, coherentes y se definen actividades para su medición.</w:t>
            </w:r>
          </w:p>
        </w:tc>
        <w:tc>
          <w:tcPr>
            <w:tcW w:w="951" w:type="dxa"/>
            <w:shd w:val="clear" w:color="auto" w:fill="C5E0B3"/>
            <w:vAlign w:val="center"/>
          </w:tcPr>
          <w:p w:rsidR="00550D4D" w:rsidRDefault="007E5912">
            <w:pPr>
              <w:jc w:val="center"/>
              <w:rPr>
                <w:rFonts w:ascii="Calibri" w:eastAsia="Calibri" w:hAnsi="Calibri" w:cs="Calibri"/>
                <w:b/>
                <w:sz w:val="22"/>
                <w:szCs w:val="22"/>
              </w:rPr>
            </w:pPr>
            <w:r>
              <w:rPr>
                <w:b/>
              </w:rPr>
              <w:t>5%</w:t>
            </w:r>
          </w:p>
        </w:tc>
      </w:tr>
      <w:tr w:rsidR="00550D4D">
        <w:tc>
          <w:tcPr>
            <w:tcW w:w="12042" w:type="dxa"/>
          </w:tcPr>
          <w:p w:rsidR="00550D4D" w:rsidRDefault="007E5912">
            <w:pPr>
              <w:tabs>
                <w:tab w:val="left" w:pos="6480"/>
              </w:tabs>
              <w:jc w:val="left"/>
            </w:pPr>
            <w:r>
              <w:t>La organización propone un proyecto inviable y establece indicadores que no son factibles de medir, no son coherentes y no define actividades para su medición.</w:t>
            </w:r>
          </w:p>
        </w:tc>
        <w:tc>
          <w:tcPr>
            <w:tcW w:w="951" w:type="dxa"/>
            <w:vAlign w:val="center"/>
          </w:tcPr>
          <w:p w:rsidR="00550D4D" w:rsidRDefault="007E5912">
            <w:pPr>
              <w:jc w:val="center"/>
              <w:rPr>
                <w:rFonts w:ascii="Calibri" w:eastAsia="Calibri" w:hAnsi="Calibri" w:cs="Calibri"/>
                <w:b/>
                <w:sz w:val="22"/>
                <w:szCs w:val="22"/>
              </w:rPr>
            </w:pPr>
            <w:r>
              <w:rPr>
                <w:rFonts w:ascii="Calibri" w:eastAsia="Calibri" w:hAnsi="Calibri" w:cs="Calibri"/>
                <w:b/>
                <w:sz w:val="22"/>
                <w:szCs w:val="22"/>
              </w:rPr>
              <w:t>Nota 1</w:t>
            </w:r>
          </w:p>
        </w:tc>
      </w:tr>
      <w:tr w:rsidR="00550D4D">
        <w:tc>
          <w:tcPr>
            <w:tcW w:w="12042" w:type="dxa"/>
          </w:tcPr>
          <w:p w:rsidR="00550D4D" w:rsidRDefault="007E5912">
            <w:r>
              <w:t>La organización propone un proyecto inviable o establece indicadores factibles de medir, pero no son coherentes y no define actividades para su medición.</w:t>
            </w:r>
          </w:p>
        </w:tc>
        <w:tc>
          <w:tcPr>
            <w:tcW w:w="951" w:type="dxa"/>
            <w:vAlign w:val="center"/>
          </w:tcPr>
          <w:p w:rsidR="00550D4D" w:rsidRDefault="007E5912">
            <w:pPr>
              <w:jc w:val="center"/>
              <w:rPr>
                <w:rFonts w:ascii="Calibri" w:eastAsia="Calibri" w:hAnsi="Calibri" w:cs="Calibri"/>
                <w:b/>
                <w:sz w:val="22"/>
                <w:szCs w:val="22"/>
              </w:rPr>
            </w:pPr>
            <w:r>
              <w:rPr>
                <w:rFonts w:ascii="Calibri" w:eastAsia="Calibri" w:hAnsi="Calibri" w:cs="Calibri"/>
                <w:b/>
                <w:sz w:val="22"/>
                <w:szCs w:val="22"/>
              </w:rPr>
              <w:t>Nota 3</w:t>
            </w:r>
          </w:p>
        </w:tc>
      </w:tr>
      <w:tr w:rsidR="00550D4D">
        <w:tc>
          <w:tcPr>
            <w:tcW w:w="12042" w:type="dxa"/>
          </w:tcPr>
          <w:p w:rsidR="00550D4D" w:rsidRDefault="007E5912">
            <w:pPr>
              <w:pBdr>
                <w:top w:val="nil"/>
                <w:left w:val="nil"/>
                <w:bottom w:val="nil"/>
                <w:right w:val="nil"/>
                <w:between w:val="nil"/>
              </w:pBdr>
              <w:ind w:right="159"/>
            </w:pPr>
            <w:r>
              <w:t>La organización propone un proyecto medianamente viable y establece indicadores factibles de medir y son coherentes, pero no define actividades para su medición.</w:t>
            </w:r>
          </w:p>
        </w:tc>
        <w:tc>
          <w:tcPr>
            <w:tcW w:w="951" w:type="dxa"/>
            <w:vAlign w:val="center"/>
          </w:tcPr>
          <w:p w:rsidR="00550D4D" w:rsidRDefault="007E5912">
            <w:pPr>
              <w:jc w:val="center"/>
              <w:rPr>
                <w:rFonts w:ascii="Calibri" w:eastAsia="Calibri" w:hAnsi="Calibri" w:cs="Calibri"/>
                <w:b/>
                <w:sz w:val="22"/>
                <w:szCs w:val="22"/>
              </w:rPr>
            </w:pPr>
            <w:r>
              <w:rPr>
                <w:rFonts w:ascii="Calibri" w:eastAsia="Calibri" w:hAnsi="Calibri" w:cs="Calibri"/>
                <w:b/>
                <w:sz w:val="22"/>
                <w:szCs w:val="22"/>
              </w:rPr>
              <w:t>Nota 5</w:t>
            </w:r>
          </w:p>
        </w:tc>
      </w:tr>
      <w:tr w:rsidR="00550D4D">
        <w:tc>
          <w:tcPr>
            <w:tcW w:w="12042" w:type="dxa"/>
          </w:tcPr>
          <w:p w:rsidR="00550D4D" w:rsidRDefault="007E5912">
            <w:r>
              <w:t>La organización establece un proyecto viable e indicadores factibles de medir, son coherentes y define actividades para su medición.</w:t>
            </w:r>
          </w:p>
        </w:tc>
        <w:tc>
          <w:tcPr>
            <w:tcW w:w="951" w:type="dxa"/>
            <w:vAlign w:val="center"/>
          </w:tcPr>
          <w:p w:rsidR="00550D4D" w:rsidRDefault="007E5912">
            <w:pPr>
              <w:jc w:val="center"/>
              <w:rPr>
                <w:rFonts w:ascii="Calibri" w:eastAsia="Calibri" w:hAnsi="Calibri" w:cs="Calibri"/>
                <w:b/>
                <w:sz w:val="22"/>
                <w:szCs w:val="22"/>
              </w:rPr>
            </w:pPr>
            <w:r>
              <w:rPr>
                <w:rFonts w:ascii="Calibri" w:eastAsia="Calibri" w:hAnsi="Calibri" w:cs="Calibri"/>
                <w:b/>
                <w:sz w:val="22"/>
                <w:szCs w:val="22"/>
              </w:rPr>
              <w:t>Nota 7</w:t>
            </w:r>
          </w:p>
        </w:tc>
      </w:tr>
    </w:tbl>
    <w:p w:rsidR="00550D4D" w:rsidRDefault="00550D4D">
      <w:pPr>
        <w:spacing w:after="0"/>
        <w:jc w:val="center"/>
        <w:rPr>
          <w:b/>
        </w:rPr>
      </w:pPr>
    </w:p>
    <w:tbl>
      <w:tblPr>
        <w:tblStyle w:val="afffffffff5"/>
        <w:tblpPr w:leftFromText="141" w:rightFromText="141" w:vertAnchor="text"/>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50D4D">
        <w:tc>
          <w:tcPr>
            <w:tcW w:w="12042" w:type="dxa"/>
            <w:shd w:val="clear" w:color="auto" w:fill="C5E0B3"/>
          </w:tcPr>
          <w:p w:rsidR="00550D4D" w:rsidRDefault="007E5912">
            <w:pPr>
              <w:jc w:val="left"/>
              <w:rPr>
                <w:b/>
              </w:rPr>
            </w:pPr>
            <w:r>
              <w:rPr>
                <w:b/>
              </w:rPr>
              <w:t>CRITERIO 5:</w:t>
            </w:r>
            <w:r>
              <w:t xml:space="preserve"> Plazo de ejecución </w:t>
            </w:r>
          </w:p>
        </w:tc>
        <w:tc>
          <w:tcPr>
            <w:tcW w:w="951" w:type="dxa"/>
            <w:shd w:val="clear" w:color="auto" w:fill="C5E0B3"/>
            <w:vAlign w:val="center"/>
          </w:tcPr>
          <w:p w:rsidR="00550D4D" w:rsidRDefault="007E5912">
            <w:pPr>
              <w:jc w:val="center"/>
              <w:rPr>
                <w:b/>
              </w:rPr>
            </w:pPr>
            <w:r>
              <w:rPr>
                <w:b/>
              </w:rPr>
              <w:t>10%</w:t>
            </w:r>
          </w:p>
        </w:tc>
      </w:tr>
      <w:tr w:rsidR="00550D4D">
        <w:tc>
          <w:tcPr>
            <w:tcW w:w="12042" w:type="dxa"/>
          </w:tcPr>
          <w:p w:rsidR="00550D4D" w:rsidRDefault="007E5912">
            <w:r>
              <w:t xml:space="preserve">El proyecto no tiene viabilidad de desarrollarse íntegramente dentro de los plazos de ejecución </w:t>
            </w:r>
          </w:p>
        </w:tc>
        <w:tc>
          <w:tcPr>
            <w:tcW w:w="951" w:type="dxa"/>
            <w:vAlign w:val="center"/>
          </w:tcPr>
          <w:p w:rsidR="00550D4D" w:rsidRDefault="007E5912">
            <w:pPr>
              <w:jc w:val="center"/>
              <w:rPr>
                <w:b/>
              </w:rPr>
            </w:pPr>
            <w:r>
              <w:rPr>
                <w:b/>
              </w:rPr>
              <w:t>Nota 3</w:t>
            </w:r>
          </w:p>
        </w:tc>
      </w:tr>
      <w:tr w:rsidR="00550D4D">
        <w:tc>
          <w:tcPr>
            <w:tcW w:w="12042" w:type="dxa"/>
          </w:tcPr>
          <w:p w:rsidR="00550D4D" w:rsidRDefault="007E5912">
            <w:pPr>
              <w:pBdr>
                <w:top w:val="nil"/>
                <w:left w:val="nil"/>
                <w:bottom w:val="nil"/>
                <w:right w:val="nil"/>
                <w:between w:val="nil"/>
              </w:pBdr>
              <w:ind w:right="159"/>
            </w:pPr>
            <w:r>
              <w:t>El proyecto puede desarrollarse dentro de los plazos si se respetan todos los plazos preestablecidos</w:t>
            </w:r>
          </w:p>
        </w:tc>
        <w:tc>
          <w:tcPr>
            <w:tcW w:w="951" w:type="dxa"/>
            <w:vAlign w:val="center"/>
          </w:tcPr>
          <w:p w:rsidR="00550D4D" w:rsidRDefault="007E5912">
            <w:pPr>
              <w:jc w:val="center"/>
              <w:rPr>
                <w:b/>
              </w:rPr>
            </w:pPr>
            <w:r>
              <w:rPr>
                <w:b/>
              </w:rPr>
              <w:t>Nota 5</w:t>
            </w:r>
          </w:p>
        </w:tc>
      </w:tr>
      <w:tr w:rsidR="00550D4D">
        <w:tc>
          <w:tcPr>
            <w:tcW w:w="12042" w:type="dxa"/>
          </w:tcPr>
          <w:p w:rsidR="00550D4D" w:rsidRDefault="007E5912">
            <w:r>
              <w:t xml:space="preserve">El proyecto puede desarrollarse íntegramente en los 4  meses propuestos para la ejecución </w:t>
            </w:r>
          </w:p>
        </w:tc>
        <w:tc>
          <w:tcPr>
            <w:tcW w:w="951" w:type="dxa"/>
            <w:vAlign w:val="center"/>
          </w:tcPr>
          <w:p w:rsidR="00550D4D" w:rsidRDefault="007E5912">
            <w:pPr>
              <w:jc w:val="center"/>
              <w:rPr>
                <w:b/>
              </w:rPr>
            </w:pPr>
            <w:r>
              <w:rPr>
                <w:b/>
              </w:rPr>
              <w:t>Nota 7</w:t>
            </w:r>
          </w:p>
        </w:tc>
      </w:tr>
    </w:tbl>
    <w:p w:rsidR="00550D4D" w:rsidRDefault="00550D4D">
      <w:pPr>
        <w:widowControl w:val="0"/>
        <w:pBdr>
          <w:top w:val="nil"/>
          <w:left w:val="nil"/>
          <w:bottom w:val="nil"/>
          <w:right w:val="nil"/>
          <w:between w:val="nil"/>
        </w:pBdr>
        <w:spacing w:after="0" w:line="276" w:lineRule="auto"/>
        <w:jc w:val="left"/>
        <w:rPr>
          <w:b/>
        </w:rPr>
      </w:pPr>
    </w:p>
    <w:p w:rsidR="00550D4D" w:rsidRDefault="00550D4D">
      <w:pPr>
        <w:widowControl w:val="0"/>
        <w:pBdr>
          <w:top w:val="nil"/>
          <w:left w:val="nil"/>
          <w:bottom w:val="nil"/>
          <w:right w:val="nil"/>
          <w:between w:val="nil"/>
        </w:pBdr>
        <w:spacing w:after="0" w:line="276" w:lineRule="auto"/>
        <w:jc w:val="left"/>
        <w:rPr>
          <w:b/>
        </w:rPr>
      </w:pPr>
    </w:p>
    <w:p w:rsidR="00550D4D" w:rsidRDefault="00550D4D">
      <w:pPr>
        <w:widowControl w:val="0"/>
        <w:pBdr>
          <w:top w:val="nil"/>
          <w:left w:val="nil"/>
          <w:bottom w:val="nil"/>
          <w:right w:val="nil"/>
          <w:between w:val="nil"/>
        </w:pBdr>
        <w:spacing w:after="0" w:line="276" w:lineRule="auto"/>
        <w:jc w:val="left"/>
        <w:rPr>
          <w:b/>
        </w:rPr>
      </w:pPr>
    </w:p>
    <w:p w:rsidR="00550D4D" w:rsidRDefault="00550D4D">
      <w:pPr>
        <w:widowControl w:val="0"/>
        <w:pBdr>
          <w:top w:val="nil"/>
          <w:left w:val="nil"/>
          <w:bottom w:val="nil"/>
          <w:right w:val="nil"/>
          <w:between w:val="nil"/>
        </w:pBdr>
        <w:spacing w:after="0" w:line="276" w:lineRule="auto"/>
        <w:jc w:val="left"/>
        <w:rPr>
          <w:b/>
        </w:rPr>
      </w:pPr>
    </w:p>
    <w:p w:rsidR="00550D4D" w:rsidRDefault="00550D4D">
      <w:pPr>
        <w:widowControl w:val="0"/>
        <w:pBdr>
          <w:top w:val="nil"/>
          <w:left w:val="nil"/>
          <w:bottom w:val="nil"/>
          <w:right w:val="nil"/>
          <w:between w:val="nil"/>
        </w:pBdr>
        <w:spacing w:after="0" w:line="276" w:lineRule="auto"/>
        <w:jc w:val="left"/>
        <w:rPr>
          <w:b/>
        </w:rPr>
      </w:pPr>
    </w:p>
    <w:p w:rsidR="00550D4D" w:rsidRDefault="00550D4D">
      <w:pPr>
        <w:widowControl w:val="0"/>
        <w:pBdr>
          <w:top w:val="nil"/>
          <w:left w:val="nil"/>
          <w:bottom w:val="nil"/>
          <w:right w:val="nil"/>
          <w:between w:val="nil"/>
        </w:pBdr>
        <w:spacing w:after="0" w:line="276" w:lineRule="auto"/>
        <w:jc w:val="left"/>
        <w:rPr>
          <w:b/>
        </w:rPr>
      </w:pPr>
    </w:p>
    <w:p w:rsidR="00550D4D" w:rsidRDefault="00550D4D">
      <w:pPr>
        <w:widowControl w:val="0"/>
        <w:pBdr>
          <w:top w:val="nil"/>
          <w:left w:val="nil"/>
          <w:bottom w:val="nil"/>
          <w:right w:val="nil"/>
          <w:between w:val="nil"/>
        </w:pBdr>
        <w:spacing w:after="0" w:line="276" w:lineRule="auto"/>
        <w:jc w:val="left"/>
        <w:rPr>
          <w:b/>
        </w:rPr>
      </w:pPr>
    </w:p>
    <w:p w:rsidR="00550D4D" w:rsidRDefault="00550D4D">
      <w:pPr>
        <w:widowControl w:val="0"/>
        <w:pBdr>
          <w:top w:val="nil"/>
          <w:left w:val="nil"/>
          <w:bottom w:val="nil"/>
          <w:right w:val="nil"/>
          <w:between w:val="nil"/>
        </w:pBdr>
        <w:spacing w:after="0" w:line="276" w:lineRule="auto"/>
        <w:jc w:val="left"/>
        <w:rPr>
          <w:b/>
        </w:rPr>
      </w:pPr>
    </w:p>
    <w:tbl>
      <w:tblPr>
        <w:tblStyle w:val="afffffffff6"/>
        <w:tblpPr w:leftFromText="141" w:rightFromText="141" w:vertAnchor="text" w:tblpY="36"/>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50D4D">
        <w:tc>
          <w:tcPr>
            <w:tcW w:w="12042" w:type="dxa"/>
            <w:shd w:val="clear" w:color="auto" w:fill="C5E0B3"/>
          </w:tcPr>
          <w:p w:rsidR="00550D4D" w:rsidRDefault="007E5912">
            <w:pPr>
              <w:jc w:val="left"/>
              <w:rPr>
                <w:b/>
              </w:rPr>
            </w:pPr>
            <w:r>
              <w:rPr>
                <w:b/>
              </w:rPr>
              <w:t>CRITERIO 6</w:t>
            </w:r>
            <w:r>
              <w:t xml:space="preserve">:  El proyecto considera actividades que tiendan a implementar el uso de nuevas tecnologías y/o plataformas que permitan la digitalización y modernización del funcionamiento de la organización </w:t>
            </w:r>
          </w:p>
        </w:tc>
        <w:tc>
          <w:tcPr>
            <w:tcW w:w="951" w:type="dxa"/>
            <w:shd w:val="clear" w:color="auto" w:fill="C5E0B3"/>
            <w:vAlign w:val="center"/>
          </w:tcPr>
          <w:p w:rsidR="00550D4D" w:rsidRDefault="007E5912">
            <w:pPr>
              <w:jc w:val="center"/>
              <w:rPr>
                <w:b/>
              </w:rPr>
            </w:pPr>
            <w:r>
              <w:rPr>
                <w:b/>
              </w:rPr>
              <w:t>15%</w:t>
            </w:r>
          </w:p>
        </w:tc>
      </w:tr>
      <w:tr w:rsidR="00550D4D">
        <w:tc>
          <w:tcPr>
            <w:tcW w:w="12042" w:type="dxa"/>
          </w:tcPr>
          <w:p w:rsidR="00550D4D" w:rsidRDefault="007E5912">
            <w:pPr>
              <w:tabs>
                <w:tab w:val="left" w:pos="6480"/>
              </w:tabs>
              <w:jc w:val="left"/>
              <w:rPr>
                <w:b/>
              </w:rPr>
            </w:pPr>
            <w:r>
              <w:t xml:space="preserve">El proyecto no considera  actividades que tiendan a implementar el uso de nuevas tecnologías y/o plataformas que permitan la digitalización y modernización del funcionamiento de la organización </w:t>
            </w:r>
          </w:p>
        </w:tc>
        <w:tc>
          <w:tcPr>
            <w:tcW w:w="951" w:type="dxa"/>
            <w:vAlign w:val="center"/>
          </w:tcPr>
          <w:p w:rsidR="00550D4D" w:rsidRDefault="007E5912">
            <w:pPr>
              <w:jc w:val="center"/>
              <w:rPr>
                <w:b/>
              </w:rPr>
            </w:pPr>
            <w:r>
              <w:rPr>
                <w:b/>
              </w:rPr>
              <w:t>Nota 1</w:t>
            </w:r>
          </w:p>
        </w:tc>
      </w:tr>
      <w:tr w:rsidR="00550D4D">
        <w:tc>
          <w:tcPr>
            <w:tcW w:w="12042" w:type="dxa"/>
          </w:tcPr>
          <w:p w:rsidR="00550D4D" w:rsidRDefault="007E5912">
            <w:pPr>
              <w:rPr>
                <w:b/>
              </w:rPr>
            </w:pPr>
            <w:r>
              <w:t xml:space="preserve">El proyecto sólo considera una actividad que busque  implementar el uso de nuevas tecnologías y/o plataformas que permitan la digitalización y modernización del funcionamiento de la organización </w:t>
            </w:r>
          </w:p>
        </w:tc>
        <w:tc>
          <w:tcPr>
            <w:tcW w:w="951" w:type="dxa"/>
            <w:vAlign w:val="center"/>
          </w:tcPr>
          <w:p w:rsidR="00550D4D" w:rsidRDefault="007E5912">
            <w:pPr>
              <w:jc w:val="center"/>
              <w:rPr>
                <w:b/>
              </w:rPr>
            </w:pPr>
            <w:r>
              <w:rPr>
                <w:b/>
              </w:rPr>
              <w:t>Nota 3</w:t>
            </w:r>
          </w:p>
        </w:tc>
      </w:tr>
      <w:tr w:rsidR="00550D4D">
        <w:tc>
          <w:tcPr>
            <w:tcW w:w="12042" w:type="dxa"/>
          </w:tcPr>
          <w:p w:rsidR="00550D4D" w:rsidRDefault="007E5912">
            <w:pPr>
              <w:pBdr>
                <w:top w:val="nil"/>
                <w:left w:val="nil"/>
                <w:bottom w:val="nil"/>
                <w:right w:val="nil"/>
                <w:between w:val="nil"/>
              </w:pBdr>
              <w:ind w:right="159"/>
              <w:rPr>
                <w:color w:val="000000"/>
                <w:sz w:val="22"/>
                <w:szCs w:val="22"/>
              </w:rPr>
            </w:pPr>
            <w:r>
              <w:t xml:space="preserve">El proyecto considera dos  actividades que tiendan a implementar el uso de nuevas tecnologías y/o plataformas que permitan la digitalización y modernización del funcionamiento de la organización </w:t>
            </w:r>
          </w:p>
        </w:tc>
        <w:tc>
          <w:tcPr>
            <w:tcW w:w="951" w:type="dxa"/>
            <w:vAlign w:val="center"/>
          </w:tcPr>
          <w:p w:rsidR="00550D4D" w:rsidRDefault="007E5912">
            <w:pPr>
              <w:jc w:val="center"/>
              <w:rPr>
                <w:b/>
              </w:rPr>
            </w:pPr>
            <w:r>
              <w:rPr>
                <w:b/>
              </w:rPr>
              <w:t>Nota 5</w:t>
            </w:r>
          </w:p>
        </w:tc>
      </w:tr>
      <w:tr w:rsidR="00550D4D">
        <w:tc>
          <w:tcPr>
            <w:tcW w:w="12042" w:type="dxa"/>
          </w:tcPr>
          <w:p w:rsidR="00550D4D" w:rsidRDefault="007E5912">
            <w:r>
              <w:t>El proyecto considera tres o más actividades que tiendan a implementar el uso de nuevas tecnologías y/o plataformas que permitan la digitalización y modernización del funcionamiento de la organización</w:t>
            </w:r>
          </w:p>
        </w:tc>
        <w:tc>
          <w:tcPr>
            <w:tcW w:w="951" w:type="dxa"/>
            <w:vAlign w:val="center"/>
          </w:tcPr>
          <w:p w:rsidR="00550D4D" w:rsidRDefault="007E5912">
            <w:pPr>
              <w:jc w:val="center"/>
              <w:rPr>
                <w:b/>
              </w:rPr>
            </w:pPr>
            <w:r>
              <w:rPr>
                <w:b/>
              </w:rPr>
              <w:t>Nota 7</w:t>
            </w:r>
          </w:p>
        </w:tc>
      </w:tr>
    </w:tbl>
    <w:p w:rsidR="00550D4D" w:rsidRDefault="00550D4D">
      <w:pPr>
        <w:spacing w:after="0"/>
        <w:jc w:val="left"/>
        <w:rPr>
          <w:b/>
        </w:rPr>
      </w:pPr>
    </w:p>
    <w:p w:rsidR="00550D4D" w:rsidRDefault="00550D4D">
      <w:pPr>
        <w:spacing w:after="0"/>
        <w:jc w:val="left"/>
        <w:rPr>
          <w:b/>
        </w:rPr>
      </w:pPr>
    </w:p>
    <w:p w:rsidR="007E5912" w:rsidRDefault="007E5912">
      <w:pPr>
        <w:spacing w:after="0"/>
        <w:jc w:val="left"/>
        <w:rPr>
          <w:b/>
        </w:rPr>
      </w:pPr>
    </w:p>
    <w:p w:rsidR="007E5912" w:rsidRDefault="007E5912">
      <w:pPr>
        <w:spacing w:after="0"/>
        <w:jc w:val="left"/>
        <w:rPr>
          <w:b/>
        </w:rPr>
      </w:pPr>
    </w:p>
    <w:p w:rsidR="007E5912" w:rsidRDefault="007E5912">
      <w:pPr>
        <w:spacing w:after="0"/>
        <w:jc w:val="left"/>
        <w:rPr>
          <w:b/>
        </w:rPr>
      </w:pPr>
    </w:p>
    <w:p w:rsidR="007E5912" w:rsidRDefault="007E5912">
      <w:pPr>
        <w:spacing w:after="0"/>
        <w:jc w:val="left"/>
        <w:rPr>
          <w:b/>
        </w:rPr>
      </w:pPr>
    </w:p>
    <w:p w:rsidR="007E5912" w:rsidRDefault="007E5912">
      <w:pPr>
        <w:spacing w:after="0"/>
        <w:jc w:val="left"/>
        <w:rPr>
          <w:b/>
        </w:rPr>
      </w:pPr>
      <w:bookmarkStart w:id="3" w:name="_GoBack"/>
      <w:bookmarkEnd w:id="3"/>
    </w:p>
    <w:tbl>
      <w:tblPr>
        <w:tblStyle w:val="afffffffff7"/>
        <w:tblpPr w:leftFromText="141" w:rightFromText="141" w:vertAnchor="text"/>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50D4D">
        <w:tc>
          <w:tcPr>
            <w:tcW w:w="12042" w:type="dxa"/>
            <w:shd w:val="clear" w:color="auto" w:fill="C5E0B3"/>
          </w:tcPr>
          <w:p w:rsidR="00550D4D" w:rsidRDefault="007E5912">
            <w:pPr>
              <w:tabs>
                <w:tab w:val="left" w:pos="1945"/>
              </w:tabs>
              <w:rPr>
                <w:b/>
              </w:rPr>
            </w:pPr>
            <w:r>
              <w:rPr>
                <w:b/>
              </w:rPr>
              <w:lastRenderedPageBreak/>
              <w:t>CRITERIO 7</w:t>
            </w:r>
            <w:r>
              <w:rPr>
                <w:color w:val="000000"/>
              </w:rPr>
              <w:t xml:space="preserve">: Generación de acciones para la detección de nuevas oportunidades de crecimiento relacionadas a la generación de mercados u oportunidades de desarrollo para el gremio y/o sus asociados en diversos territorios </w:t>
            </w:r>
          </w:p>
        </w:tc>
        <w:tc>
          <w:tcPr>
            <w:tcW w:w="951" w:type="dxa"/>
            <w:shd w:val="clear" w:color="auto" w:fill="C5E0B3"/>
            <w:vAlign w:val="center"/>
          </w:tcPr>
          <w:p w:rsidR="00550D4D" w:rsidRDefault="007E5912">
            <w:pPr>
              <w:jc w:val="center"/>
              <w:rPr>
                <w:b/>
              </w:rPr>
            </w:pPr>
            <w:r>
              <w:rPr>
                <w:b/>
              </w:rPr>
              <w:t>15%</w:t>
            </w:r>
          </w:p>
        </w:tc>
      </w:tr>
      <w:tr w:rsidR="00550D4D">
        <w:tc>
          <w:tcPr>
            <w:tcW w:w="12042" w:type="dxa"/>
          </w:tcPr>
          <w:p w:rsidR="00550D4D" w:rsidRDefault="007E5912">
            <w:pPr>
              <w:tabs>
                <w:tab w:val="left" w:pos="6480"/>
              </w:tabs>
              <w:jc w:val="left"/>
              <w:rPr>
                <w:b/>
              </w:rPr>
            </w:pPr>
            <w:r>
              <w:t>La organización no indica acciones coordinadas para la</w:t>
            </w:r>
            <w:r>
              <w:rPr>
                <w:color w:val="000000"/>
              </w:rPr>
              <w:t xml:space="preserve"> detección de nuevas oportunidades de crecimiento relacionadas a la generación de mercados</w:t>
            </w:r>
          </w:p>
        </w:tc>
        <w:tc>
          <w:tcPr>
            <w:tcW w:w="951" w:type="dxa"/>
            <w:vAlign w:val="center"/>
          </w:tcPr>
          <w:p w:rsidR="00550D4D" w:rsidRDefault="007E5912">
            <w:pPr>
              <w:jc w:val="center"/>
              <w:rPr>
                <w:b/>
              </w:rPr>
            </w:pPr>
            <w:r>
              <w:rPr>
                <w:b/>
              </w:rPr>
              <w:t>Nota 1</w:t>
            </w:r>
          </w:p>
        </w:tc>
      </w:tr>
      <w:tr w:rsidR="00550D4D">
        <w:tc>
          <w:tcPr>
            <w:tcW w:w="12042" w:type="dxa"/>
          </w:tcPr>
          <w:p w:rsidR="00550D4D" w:rsidRDefault="007E5912">
            <w:pPr>
              <w:rPr>
                <w:b/>
              </w:rPr>
            </w:pPr>
            <w:r>
              <w:t>La organización indica la realización de al menos una actividad o acción enfocada en la</w:t>
            </w:r>
            <w:r>
              <w:rPr>
                <w:color w:val="000000"/>
              </w:rPr>
              <w:t xml:space="preserve"> detección de nuevas oportunidades de crecimiento relacionadas a la generación de mercados</w:t>
            </w:r>
          </w:p>
        </w:tc>
        <w:tc>
          <w:tcPr>
            <w:tcW w:w="951" w:type="dxa"/>
            <w:vAlign w:val="center"/>
          </w:tcPr>
          <w:p w:rsidR="00550D4D" w:rsidRDefault="007E5912">
            <w:pPr>
              <w:jc w:val="center"/>
              <w:rPr>
                <w:b/>
              </w:rPr>
            </w:pPr>
            <w:r>
              <w:rPr>
                <w:b/>
              </w:rPr>
              <w:t>Nota 3</w:t>
            </w:r>
          </w:p>
        </w:tc>
      </w:tr>
      <w:tr w:rsidR="00550D4D">
        <w:tc>
          <w:tcPr>
            <w:tcW w:w="12042" w:type="dxa"/>
          </w:tcPr>
          <w:p w:rsidR="00550D4D" w:rsidRDefault="007E5912">
            <w:pPr>
              <w:pBdr>
                <w:top w:val="nil"/>
                <w:left w:val="nil"/>
                <w:bottom w:val="nil"/>
                <w:right w:val="nil"/>
                <w:between w:val="nil"/>
              </w:pBdr>
              <w:ind w:right="159"/>
            </w:pPr>
            <w:r>
              <w:t xml:space="preserve">La organización indica entre una y tres acciones y coordinaciones que aseguran </w:t>
            </w:r>
            <w:r>
              <w:rPr>
                <w:color w:val="000000"/>
              </w:rPr>
              <w:t>la detección de nuevas oportunidades de crecimiento relacionadas a la generación de mercados</w:t>
            </w:r>
          </w:p>
        </w:tc>
        <w:tc>
          <w:tcPr>
            <w:tcW w:w="951" w:type="dxa"/>
            <w:vAlign w:val="center"/>
          </w:tcPr>
          <w:p w:rsidR="00550D4D" w:rsidRDefault="007E5912">
            <w:pPr>
              <w:jc w:val="center"/>
              <w:rPr>
                <w:b/>
              </w:rPr>
            </w:pPr>
            <w:r>
              <w:rPr>
                <w:b/>
              </w:rPr>
              <w:t>Nota 5</w:t>
            </w:r>
          </w:p>
        </w:tc>
      </w:tr>
      <w:tr w:rsidR="00550D4D">
        <w:tc>
          <w:tcPr>
            <w:tcW w:w="12042" w:type="dxa"/>
          </w:tcPr>
          <w:p w:rsidR="00550D4D" w:rsidRDefault="007E5912">
            <w:r>
              <w:t>La organización indica más de tres acciones y/o actividades enfocadas en la</w:t>
            </w:r>
            <w:r>
              <w:rPr>
                <w:color w:val="000000"/>
              </w:rPr>
              <w:t xml:space="preserve"> detección de nuevas oportunidades de crecimiento relacionadas a la generación de mercados</w:t>
            </w:r>
          </w:p>
        </w:tc>
        <w:tc>
          <w:tcPr>
            <w:tcW w:w="951" w:type="dxa"/>
            <w:vAlign w:val="center"/>
          </w:tcPr>
          <w:p w:rsidR="00550D4D" w:rsidRDefault="007E5912">
            <w:pPr>
              <w:jc w:val="center"/>
              <w:rPr>
                <w:b/>
              </w:rPr>
            </w:pPr>
            <w:r>
              <w:rPr>
                <w:b/>
              </w:rPr>
              <w:t>Nota 7</w:t>
            </w:r>
          </w:p>
        </w:tc>
      </w:tr>
    </w:tbl>
    <w:p w:rsidR="00550D4D" w:rsidRDefault="00550D4D">
      <w:pPr>
        <w:spacing w:after="0"/>
        <w:rPr>
          <w:b/>
        </w:rPr>
      </w:pPr>
    </w:p>
    <w:p w:rsidR="00550D4D" w:rsidRDefault="00550D4D">
      <w:pPr>
        <w:spacing w:after="0"/>
        <w:rPr>
          <w:b/>
        </w:rPr>
      </w:pPr>
    </w:p>
    <w:tbl>
      <w:tblPr>
        <w:tblStyle w:val="afffffffff8"/>
        <w:tblpPr w:leftFromText="141" w:rightFromText="141" w:vertAnchor="text" w:tblpY="42"/>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50D4D">
        <w:tc>
          <w:tcPr>
            <w:tcW w:w="12042" w:type="dxa"/>
            <w:shd w:val="clear" w:color="auto" w:fill="C5E0B3"/>
          </w:tcPr>
          <w:p w:rsidR="00550D4D" w:rsidRDefault="007E5912">
            <w:pPr>
              <w:jc w:val="left"/>
              <w:rPr>
                <w:b/>
              </w:rPr>
            </w:pPr>
            <w:r>
              <w:rPr>
                <w:b/>
              </w:rPr>
              <w:t xml:space="preserve">CRITERIO  8: </w:t>
            </w:r>
            <w:r>
              <w:rPr>
                <w:color w:val="000000"/>
              </w:rPr>
              <w:t xml:space="preserve">Participación activa de las mujeres en la organización </w:t>
            </w:r>
          </w:p>
        </w:tc>
        <w:tc>
          <w:tcPr>
            <w:tcW w:w="951" w:type="dxa"/>
            <w:shd w:val="clear" w:color="auto" w:fill="C5E0B3"/>
            <w:vAlign w:val="center"/>
          </w:tcPr>
          <w:p w:rsidR="00550D4D" w:rsidRDefault="007E5912">
            <w:pPr>
              <w:jc w:val="center"/>
              <w:rPr>
                <w:b/>
              </w:rPr>
            </w:pPr>
            <w:r>
              <w:rPr>
                <w:b/>
              </w:rPr>
              <w:t>10%</w:t>
            </w:r>
          </w:p>
        </w:tc>
      </w:tr>
      <w:tr w:rsidR="00550D4D">
        <w:tc>
          <w:tcPr>
            <w:tcW w:w="12042" w:type="dxa"/>
          </w:tcPr>
          <w:p w:rsidR="00550D4D" w:rsidRDefault="007E5912">
            <w:pPr>
              <w:pBdr>
                <w:top w:val="nil"/>
                <w:left w:val="nil"/>
                <w:bottom w:val="nil"/>
                <w:right w:val="nil"/>
                <w:between w:val="nil"/>
              </w:pBdr>
              <w:ind w:right="159"/>
              <w:rPr>
                <w:sz w:val="22"/>
                <w:szCs w:val="22"/>
              </w:rPr>
            </w:pPr>
            <w:r>
              <w:rPr>
                <w:color w:val="000000"/>
              </w:rPr>
              <w:t>El proyecto no consideraciones relacionadas a incentivar  la participación activa de mujeres en organizaciones asociativas y el fortalecimiento de la autonomía económica</w:t>
            </w:r>
          </w:p>
        </w:tc>
        <w:tc>
          <w:tcPr>
            <w:tcW w:w="951" w:type="dxa"/>
            <w:vAlign w:val="center"/>
          </w:tcPr>
          <w:p w:rsidR="00550D4D" w:rsidRDefault="007E5912">
            <w:pPr>
              <w:jc w:val="center"/>
              <w:rPr>
                <w:b/>
              </w:rPr>
            </w:pPr>
            <w:r>
              <w:rPr>
                <w:b/>
              </w:rPr>
              <w:t>Nota 1</w:t>
            </w:r>
          </w:p>
        </w:tc>
      </w:tr>
      <w:tr w:rsidR="00550D4D">
        <w:tc>
          <w:tcPr>
            <w:tcW w:w="12042" w:type="dxa"/>
          </w:tcPr>
          <w:p w:rsidR="00550D4D" w:rsidRDefault="007E5912">
            <w:pPr>
              <w:pBdr>
                <w:top w:val="nil"/>
                <w:left w:val="nil"/>
                <w:bottom w:val="nil"/>
                <w:right w:val="nil"/>
                <w:between w:val="nil"/>
              </w:pBdr>
              <w:ind w:right="159"/>
              <w:rPr>
                <w:sz w:val="22"/>
                <w:szCs w:val="22"/>
              </w:rPr>
            </w:pPr>
            <w:r>
              <w:rPr>
                <w:color w:val="000000"/>
              </w:rPr>
              <w:t>El proyecto considera una acción relacionada a incentivar  la participación activa de mujeres en organizaciones asociativas y el fortalecimiento de la autonomía económica</w:t>
            </w:r>
          </w:p>
        </w:tc>
        <w:tc>
          <w:tcPr>
            <w:tcW w:w="951" w:type="dxa"/>
            <w:vAlign w:val="center"/>
          </w:tcPr>
          <w:p w:rsidR="00550D4D" w:rsidRDefault="007E5912">
            <w:pPr>
              <w:jc w:val="center"/>
              <w:rPr>
                <w:b/>
              </w:rPr>
            </w:pPr>
            <w:r>
              <w:rPr>
                <w:b/>
              </w:rPr>
              <w:t>Nota 3</w:t>
            </w:r>
          </w:p>
        </w:tc>
      </w:tr>
      <w:tr w:rsidR="00550D4D">
        <w:tc>
          <w:tcPr>
            <w:tcW w:w="12042" w:type="dxa"/>
          </w:tcPr>
          <w:p w:rsidR="00550D4D" w:rsidRDefault="007E5912">
            <w:pPr>
              <w:pBdr>
                <w:top w:val="nil"/>
                <w:left w:val="nil"/>
                <w:bottom w:val="nil"/>
                <w:right w:val="nil"/>
                <w:between w:val="nil"/>
              </w:pBdr>
              <w:ind w:right="159"/>
            </w:pPr>
            <w:r>
              <w:rPr>
                <w:color w:val="000000"/>
              </w:rPr>
              <w:t>El proyecto considera dos o tres acciones relacionadas  a incentivar  la participación activa de mujeres en organizaciones asociativas y el fortalecimiento de la autonomía económica</w:t>
            </w:r>
          </w:p>
        </w:tc>
        <w:tc>
          <w:tcPr>
            <w:tcW w:w="951" w:type="dxa"/>
            <w:vAlign w:val="center"/>
          </w:tcPr>
          <w:p w:rsidR="00550D4D" w:rsidRDefault="007E5912">
            <w:pPr>
              <w:jc w:val="center"/>
              <w:rPr>
                <w:b/>
              </w:rPr>
            </w:pPr>
            <w:r>
              <w:rPr>
                <w:b/>
              </w:rPr>
              <w:t>Nota 5</w:t>
            </w:r>
          </w:p>
        </w:tc>
      </w:tr>
      <w:tr w:rsidR="00550D4D">
        <w:tc>
          <w:tcPr>
            <w:tcW w:w="12042" w:type="dxa"/>
          </w:tcPr>
          <w:p w:rsidR="00550D4D" w:rsidRDefault="007E5912">
            <w:pPr>
              <w:pBdr>
                <w:top w:val="nil"/>
                <w:left w:val="nil"/>
                <w:bottom w:val="nil"/>
                <w:right w:val="nil"/>
                <w:between w:val="nil"/>
              </w:pBdr>
              <w:ind w:right="159"/>
            </w:pPr>
            <w:r>
              <w:rPr>
                <w:color w:val="000000"/>
              </w:rPr>
              <w:t>El proyecto considera más de tres  acciones relacionadas  a incentivar  la participación activa de mujeres en organizaciones asociativas y el fortalecimiento de la autonomía económica</w:t>
            </w:r>
          </w:p>
        </w:tc>
        <w:tc>
          <w:tcPr>
            <w:tcW w:w="951" w:type="dxa"/>
            <w:vAlign w:val="center"/>
          </w:tcPr>
          <w:p w:rsidR="00550D4D" w:rsidRDefault="007E5912">
            <w:pPr>
              <w:jc w:val="center"/>
              <w:rPr>
                <w:b/>
              </w:rPr>
            </w:pPr>
            <w:r>
              <w:rPr>
                <w:b/>
              </w:rPr>
              <w:t>Nota 7</w:t>
            </w:r>
          </w:p>
        </w:tc>
      </w:tr>
    </w:tbl>
    <w:p w:rsidR="00550D4D" w:rsidRDefault="00550D4D">
      <w:pPr>
        <w:spacing w:after="0"/>
        <w:jc w:val="left"/>
        <w:rPr>
          <w:b/>
        </w:rPr>
      </w:pPr>
    </w:p>
    <w:p w:rsidR="00550D4D" w:rsidRDefault="00550D4D">
      <w:pPr>
        <w:spacing w:after="0"/>
        <w:jc w:val="left"/>
        <w:rPr>
          <w:rFonts w:ascii="Arial" w:eastAsia="Arial" w:hAnsi="Arial" w:cs="Arial"/>
          <w:color w:val="000000"/>
        </w:rPr>
      </w:pPr>
    </w:p>
    <w:tbl>
      <w:tblPr>
        <w:tblStyle w:val="afffffffff9"/>
        <w:tblpPr w:leftFromText="141" w:rightFromText="141" w:vertAnchor="text"/>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50D4D">
        <w:tc>
          <w:tcPr>
            <w:tcW w:w="12042" w:type="dxa"/>
            <w:shd w:val="clear" w:color="auto" w:fill="C5E0B3"/>
          </w:tcPr>
          <w:p w:rsidR="00550D4D" w:rsidRDefault="007E5912">
            <w:pPr>
              <w:tabs>
                <w:tab w:val="left" w:pos="2278"/>
              </w:tabs>
              <w:jc w:val="left"/>
              <w:rPr>
                <w:color w:val="000000"/>
              </w:rPr>
            </w:pPr>
            <w:r>
              <w:rPr>
                <w:b/>
                <w:color w:val="000000"/>
              </w:rPr>
              <w:lastRenderedPageBreak/>
              <w:t>CRITERIO 9:</w:t>
            </w:r>
            <w:r>
              <w:rPr>
                <w:color w:val="000000"/>
              </w:rPr>
              <w:t xml:space="preserve"> Capacidad de gestión de beneficios para los socios de la organización (beneficios hacia sus asociados de tipo social, de servicios, capacitaciones, etc.).</w:t>
            </w:r>
          </w:p>
        </w:tc>
        <w:tc>
          <w:tcPr>
            <w:tcW w:w="951" w:type="dxa"/>
            <w:shd w:val="clear" w:color="auto" w:fill="C5E0B3"/>
            <w:vAlign w:val="center"/>
          </w:tcPr>
          <w:p w:rsidR="00550D4D" w:rsidRDefault="007E5912">
            <w:pPr>
              <w:jc w:val="center"/>
              <w:rPr>
                <w:b/>
                <w:color w:val="000000"/>
              </w:rPr>
            </w:pPr>
            <w:r>
              <w:rPr>
                <w:b/>
                <w:color w:val="000000"/>
              </w:rPr>
              <w:t>15%</w:t>
            </w:r>
          </w:p>
        </w:tc>
      </w:tr>
      <w:tr w:rsidR="00550D4D">
        <w:tc>
          <w:tcPr>
            <w:tcW w:w="12042" w:type="dxa"/>
          </w:tcPr>
          <w:p w:rsidR="00550D4D" w:rsidRDefault="007E5912">
            <w:pPr>
              <w:tabs>
                <w:tab w:val="left" w:pos="6480"/>
              </w:tabs>
              <w:jc w:val="left"/>
              <w:rPr>
                <w:color w:val="000000"/>
              </w:rPr>
            </w:pPr>
            <w:r>
              <w:rPr>
                <w:color w:val="000000"/>
              </w:rPr>
              <w:t>La organización no ha logrado gestionar beneficios para sus socios.</w:t>
            </w:r>
          </w:p>
        </w:tc>
        <w:tc>
          <w:tcPr>
            <w:tcW w:w="951" w:type="dxa"/>
            <w:vAlign w:val="center"/>
          </w:tcPr>
          <w:p w:rsidR="00550D4D" w:rsidRDefault="007E5912">
            <w:pPr>
              <w:jc w:val="center"/>
              <w:rPr>
                <w:b/>
                <w:color w:val="000000"/>
              </w:rPr>
            </w:pPr>
            <w:r>
              <w:rPr>
                <w:b/>
                <w:color w:val="000000"/>
              </w:rPr>
              <w:t>Nota 1</w:t>
            </w:r>
          </w:p>
        </w:tc>
      </w:tr>
      <w:tr w:rsidR="00550D4D">
        <w:tc>
          <w:tcPr>
            <w:tcW w:w="12042" w:type="dxa"/>
          </w:tcPr>
          <w:p w:rsidR="00550D4D" w:rsidRDefault="007E5912">
            <w:pPr>
              <w:rPr>
                <w:color w:val="000000"/>
              </w:rPr>
            </w:pPr>
            <w:r>
              <w:rPr>
                <w:color w:val="000000"/>
              </w:rPr>
              <w:t>La organización ha logrado gestionar un beneficio para sus socios.</w:t>
            </w:r>
          </w:p>
        </w:tc>
        <w:tc>
          <w:tcPr>
            <w:tcW w:w="951" w:type="dxa"/>
            <w:vAlign w:val="center"/>
          </w:tcPr>
          <w:p w:rsidR="00550D4D" w:rsidRDefault="007E5912">
            <w:pPr>
              <w:jc w:val="center"/>
              <w:rPr>
                <w:b/>
                <w:color w:val="000000"/>
              </w:rPr>
            </w:pPr>
            <w:r>
              <w:rPr>
                <w:b/>
                <w:color w:val="000000"/>
              </w:rPr>
              <w:t>Nota 3</w:t>
            </w:r>
          </w:p>
        </w:tc>
      </w:tr>
      <w:tr w:rsidR="00550D4D">
        <w:trPr>
          <w:trHeight w:val="58"/>
        </w:trPr>
        <w:tc>
          <w:tcPr>
            <w:tcW w:w="12042" w:type="dxa"/>
          </w:tcPr>
          <w:p w:rsidR="00550D4D" w:rsidRDefault="007E5912">
            <w:pPr>
              <w:pBdr>
                <w:top w:val="nil"/>
                <w:left w:val="nil"/>
                <w:bottom w:val="nil"/>
                <w:right w:val="nil"/>
                <w:between w:val="nil"/>
              </w:pBdr>
              <w:ind w:right="159"/>
              <w:rPr>
                <w:color w:val="000000"/>
              </w:rPr>
            </w:pPr>
            <w:r>
              <w:rPr>
                <w:color w:val="000000"/>
              </w:rPr>
              <w:t>La organización ha logrado gestionar al menos dos beneficios para sus socios.</w:t>
            </w:r>
          </w:p>
        </w:tc>
        <w:tc>
          <w:tcPr>
            <w:tcW w:w="951" w:type="dxa"/>
            <w:vAlign w:val="center"/>
          </w:tcPr>
          <w:p w:rsidR="00550D4D" w:rsidRDefault="007E5912">
            <w:pPr>
              <w:jc w:val="center"/>
              <w:rPr>
                <w:b/>
                <w:color w:val="000000"/>
              </w:rPr>
            </w:pPr>
            <w:r>
              <w:rPr>
                <w:b/>
                <w:color w:val="000000"/>
              </w:rPr>
              <w:t>Nota 5</w:t>
            </w:r>
          </w:p>
        </w:tc>
      </w:tr>
    </w:tbl>
    <w:p w:rsidR="00550D4D" w:rsidRDefault="00550D4D">
      <w:pPr>
        <w:pStyle w:val="Ttulo1"/>
        <w:ind w:right="-179"/>
      </w:pPr>
    </w:p>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550D4D"/>
    <w:p w:rsidR="00550D4D" w:rsidRDefault="007E5912">
      <w:pPr>
        <w:pStyle w:val="Ttulo1"/>
        <w:ind w:left="-142" w:right="-179"/>
        <w:jc w:val="center"/>
      </w:pPr>
      <w:r>
        <w:t>ANEXO 7</w:t>
      </w:r>
    </w:p>
    <w:p w:rsidR="00550D4D" w:rsidRDefault="007E5912">
      <w:pPr>
        <w:spacing w:after="0"/>
        <w:jc w:val="center"/>
        <w:rPr>
          <w:b/>
        </w:rPr>
      </w:pPr>
      <w:r>
        <w:rPr>
          <w:b/>
        </w:rPr>
        <w:t>PAUTA EVALUACIÓN DEL JURADO NACIONAL</w:t>
      </w:r>
    </w:p>
    <w:tbl>
      <w:tblPr>
        <w:tblStyle w:val="afffffffffa"/>
        <w:tblpPr w:leftFromText="141" w:rightFromText="141" w:vertAnchor="text" w:tblpY="192"/>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50D4D">
        <w:tc>
          <w:tcPr>
            <w:tcW w:w="12042" w:type="dxa"/>
            <w:shd w:val="clear" w:color="auto" w:fill="C5E0B3"/>
            <w:vAlign w:val="center"/>
          </w:tcPr>
          <w:p w:rsidR="00550D4D" w:rsidRDefault="007E5912">
            <w:pPr>
              <w:jc w:val="left"/>
              <w:rPr>
                <w:b/>
              </w:rPr>
            </w:pPr>
            <w:r>
              <w:rPr>
                <w:b/>
              </w:rPr>
              <w:t xml:space="preserve">CRITERIO 1: </w:t>
            </w:r>
            <w:r>
              <w:rPr>
                <w:color w:val="000000"/>
              </w:rPr>
              <w:t>El proyecto responde a las características y naturaleza del sector que representa.</w:t>
            </w:r>
          </w:p>
        </w:tc>
        <w:tc>
          <w:tcPr>
            <w:tcW w:w="951" w:type="dxa"/>
            <w:shd w:val="clear" w:color="auto" w:fill="C5E0B3"/>
            <w:vAlign w:val="center"/>
          </w:tcPr>
          <w:p w:rsidR="00550D4D" w:rsidRDefault="007E5912">
            <w:pPr>
              <w:jc w:val="center"/>
              <w:rPr>
                <w:b/>
              </w:rPr>
            </w:pPr>
            <w:r>
              <w:rPr>
                <w:b/>
              </w:rPr>
              <w:t>20%</w:t>
            </w:r>
          </w:p>
        </w:tc>
      </w:tr>
      <w:tr w:rsidR="00550D4D">
        <w:tc>
          <w:tcPr>
            <w:tcW w:w="12042" w:type="dxa"/>
          </w:tcPr>
          <w:p w:rsidR="00550D4D" w:rsidRDefault="007E5912">
            <w:pPr>
              <w:pBdr>
                <w:top w:val="nil"/>
                <w:left w:val="nil"/>
                <w:bottom w:val="nil"/>
                <w:right w:val="nil"/>
                <w:between w:val="nil"/>
              </w:pBdr>
              <w:spacing w:line="291" w:lineRule="auto"/>
              <w:rPr>
                <w:b/>
                <w:color w:val="000000"/>
                <w:sz w:val="22"/>
                <w:szCs w:val="22"/>
              </w:rPr>
            </w:pPr>
            <w:r>
              <w:rPr>
                <w:color w:val="000000"/>
                <w:sz w:val="22"/>
                <w:szCs w:val="22"/>
              </w:rPr>
              <w:t>El proyecto no responde a las características y naturaleza del sector al que representa la organización.</w:t>
            </w:r>
          </w:p>
        </w:tc>
        <w:tc>
          <w:tcPr>
            <w:tcW w:w="951" w:type="dxa"/>
            <w:vAlign w:val="center"/>
          </w:tcPr>
          <w:p w:rsidR="00550D4D" w:rsidRDefault="007E5912">
            <w:pPr>
              <w:jc w:val="center"/>
              <w:rPr>
                <w:b/>
              </w:rPr>
            </w:pPr>
            <w:r>
              <w:rPr>
                <w:b/>
              </w:rPr>
              <w:t>Nota 3</w:t>
            </w:r>
          </w:p>
        </w:tc>
      </w:tr>
      <w:tr w:rsidR="00550D4D">
        <w:tc>
          <w:tcPr>
            <w:tcW w:w="12042" w:type="dxa"/>
          </w:tcPr>
          <w:p w:rsidR="00550D4D" w:rsidRDefault="007E5912">
            <w:pPr>
              <w:pBdr>
                <w:top w:val="nil"/>
                <w:left w:val="nil"/>
                <w:bottom w:val="nil"/>
                <w:right w:val="nil"/>
                <w:between w:val="nil"/>
              </w:pBdr>
              <w:spacing w:line="291" w:lineRule="auto"/>
              <w:rPr>
                <w:b/>
                <w:color w:val="000000"/>
                <w:sz w:val="22"/>
                <w:szCs w:val="22"/>
              </w:rPr>
            </w:pPr>
            <w:r>
              <w:rPr>
                <w:color w:val="000000"/>
                <w:sz w:val="22"/>
                <w:szCs w:val="22"/>
              </w:rPr>
              <w:t>El proyecto responde medianamente a las características y naturaleza del sector al que representa la organización.</w:t>
            </w:r>
          </w:p>
        </w:tc>
        <w:tc>
          <w:tcPr>
            <w:tcW w:w="951" w:type="dxa"/>
            <w:vAlign w:val="center"/>
          </w:tcPr>
          <w:p w:rsidR="00550D4D" w:rsidRDefault="007E5912">
            <w:pPr>
              <w:jc w:val="center"/>
              <w:rPr>
                <w:b/>
              </w:rPr>
            </w:pPr>
            <w:r>
              <w:rPr>
                <w:b/>
              </w:rPr>
              <w:t>Nota 5</w:t>
            </w:r>
          </w:p>
        </w:tc>
      </w:tr>
      <w:tr w:rsidR="00550D4D">
        <w:tc>
          <w:tcPr>
            <w:tcW w:w="12042" w:type="dxa"/>
          </w:tcPr>
          <w:p w:rsidR="00550D4D" w:rsidRDefault="007E5912">
            <w:pPr>
              <w:pBdr>
                <w:top w:val="nil"/>
                <w:left w:val="nil"/>
                <w:bottom w:val="nil"/>
                <w:right w:val="nil"/>
                <w:between w:val="nil"/>
              </w:pBdr>
              <w:spacing w:line="291" w:lineRule="auto"/>
              <w:jc w:val="left"/>
              <w:rPr>
                <w:b/>
                <w:color w:val="000000"/>
                <w:sz w:val="22"/>
                <w:szCs w:val="22"/>
              </w:rPr>
            </w:pPr>
            <w:r>
              <w:rPr>
                <w:color w:val="000000"/>
                <w:sz w:val="22"/>
                <w:szCs w:val="22"/>
              </w:rPr>
              <w:t>El proyecto responde a las características y naturaleza del sector al que representa la organización.</w:t>
            </w:r>
          </w:p>
        </w:tc>
        <w:tc>
          <w:tcPr>
            <w:tcW w:w="951" w:type="dxa"/>
            <w:vAlign w:val="center"/>
          </w:tcPr>
          <w:p w:rsidR="00550D4D" w:rsidRDefault="007E5912">
            <w:pPr>
              <w:jc w:val="center"/>
              <w:rPr>
                <w:b/>
              </w:rPr>
            </w:pPr>
            <w:r>
              <w:rPr>
                <w:b/>
              </w:rPr>
              <w:t>Nota 7</w:t>
            </w:r>
          </w:p>
        </w:tc>
      </w:tr>
    </w:tbl>
    <w:p w:rsidR="00550D4D" w:rsidRDefault="00550D4D">
      <w:pPr>
        <w:spacing w:after="0"/>
        <w:jc w:val="left"/>
        <w:rPr>
          <w:b/>
        </w:rPr>
      </w:pPr>
    </w:p>
    <w:tbl>
      <w:tblPr>
        <w:tblStyle w:val="afffffffffb"/>
        <w:tblpPr w:leftFromText="141" w:rightFromText="141" w:vertAnchor="text" w:tblpY="130"/>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50D4D">
        <w:tc>
          <w:tcPr>
            <w:tcW w:w="12042" w:type="dxa"/>
            <w:shd w:val="clear" w:color="auto" w:fill="C5E0B3"/>
            <w:vAlign w:val="center"/>
          </w:tcPr>
          <w:p w:rsidR="00550D4D" w:rsidRDefault="007E5912">
            <w:pPr>
              <w:jc w:val="left"/>
              <w:rPr>
                <w:b/>
              </w:rPr>
            </w:pPr>
            <w:r>
              <w:rPr>
                <w:b/>
              </w:rPr>
              <w:t xml:space="preserve">CRITERIO 2: </w:t>
            </w:r>
            <w:r>
              <w:rPr>
                <w:color w:val="000000"/>
              </w:rPr>
              <w:t>Participación de</w:t>
            </w:r>
            <w:r>
              <w:t xml:space="preserve"> la organización </w:t>
            </w:r>
            <w:r>
              <w:rPr>
                <w:color w:val="000000"/>
              </w:rPr>
              <w:t>en instancias nacionales que promuevan la articulación, coordinación, y el fomento de políticas públicas para el fortalecimiento de los sectores que representan.</w:t>
            </w:r>
          </w:p>
        </w:tc>
        <w:tc>
          <w:tcPr>
            <w:tcW w:w="951" w:type="dxa"/>
            <w:shd w:val="clear" w:color="auto" w:fill="C5E0B3"/>
            <w:vAlign w:val="center"/>
          </w:tcPr>
          <w:p w:rsidR="00550D4D" w:rsidRDefault="007E5912">
            <w:pPr>
              <w:jc w:val="center"/>
              <w:rPr>
                <w:b/>
              </w:rPr>
            </w:pPr>
            <w:r>
              <w:rPr>
                <w:b/>
              </w:rPr>
              <w:t>25%</w:t>
            </w:r>
          </w:p>
        </w:tc>
      </w:tr>
      <w:tr w:rsidR="00550D4D">
        <w:tc>
          <w:tcPr>
            <w:tcW w:w="12042" w:type="dxa"/>
          </w:tcPr>
          <w:p w:rsidR="00550D4D" w:rsidRDefault="007E5912">
            <w:pPr>
              <w:pBdr>
                <w:top w:val="nil"/>
                <w:left w:val="nil"/>
                <w:bottom w:val="nil"/>
                <w:right w:val="nil"/>
                <w:between w:val="nil"/>
              </w:pBdr>
              <w:spacing w:line="291" w:lineRule="auto"/>
              <w:rPr>
                <w:b/>
                <w:color w:val="000000"/>
                <w:sz w:val="22"/>
                <w:szCs w:val="22"/>
              </w:rPr>
            </w:pPr>
            <w:r>
              <w:rPr>
                <w:color w:val="000000"/>
                <w:sz w:val="22"/>
                <w:szCs w:val="22"/>
              </w:rPr>
              <w:t>No tiene participación en ningún tipo de instancia.</w:t>
            </w:r>
          </w:p>
        </w:tc>
        <w:tc>
          <w:tcPr>
            <w:tcW w:w="951" w:type="dxa"/>
            <w:vAlign w:val="center"/>
          </w:tcPr>
          <w:p w:rsidR="00550D4D" w:rsidRDefault="007E5912">
            <w:pPr>
              <w:jc w:val="center"/>
              <w:rPr>
                <w:b/>
              </w:rPr>
            </w:pPr>
            <w:r>
              <w:rPr>
                <w:b/>
              </w:rPr>
              <w:t>Nota 3</w:t>
            </w:r>
          </w:p>
        </w:tc>
      </w:tr>
      <w:tr w:rsidR="00550D4D">
        <w:tc>
          <w:tcPr>
            <w:tcW w:w="12042" w:type="dxa"/>
          </w:tcPr>
          <w:p w:rsidR="00550D4D" w:rsidRDefault="007E5912">
            <w:pPr>
              <w:pBdr>
                <w:top w:val="nil"/>
                <w:left w:val="nil"/>
                <w:bottom w:val="nil"/>
                <w:right w:val="nil"/>
                <w:between w:val="nil"/>
              </w:pBdr>
              <w:spacing w:line="291" w:lineRule="auto"/>
              <w:rPr>
                <w:b/>
                <w:color w:val="000000"/>
                <w:sz w:val="22"/>
                <w:szCs w:val="22"/>
              </w:rPr>
            </w:pPr>
            <w:r>
              <w:rPr>
                <w:color w:val="000000"/>
                <w:sz w:val="22"/>
                <w:szCs w:val="22"/>
              </w:rPr>
              <w:t>Participa en al menos un tipo de instancias.</w:t>
            </w:r>
          </w:p>
        </w:tc>
        <w:tc>
          <w:tcPr>
            <w:tcW w:w="951" w:type="dxa"/>
            <w:vAlign w:val="center"/>
          </w:tcPr>
          <w:p w:rsidR="00550D4D" w:rsidRDefault="007E5912">
            <w:pPr>
              <w:jc w:val="center"/>
              <w:rPr>
                <w:b/>
              </w:rPr>
            </w:pPr>
            <w:r>
              <w:rPr>
                <w:b/>
              </w:rPr>
              <w:t>Nota 5</w:t>
            </w:r>
          </w:p>
        </w:tc>
      </w:tr>
      <w:tr w:rsidR="00550D4D">
        <w:tc>
          <w:tcPr>
            <w:tcW w:w="12042" w:type="dxa"/>
          </w:tcPr>
          <w:p w:rsidR="00550D4D" w:rsidRDefault="007E5912">
            <w:pPr>
              <w:pBdr>
                <w:top w:val="nil"/>
                <w:left w:val="nil"/>
                <w:bottom w:val="nil"/>
                <w:right w:val="nil"/>
                <w:between w:val="nil"/>
              </w:pBdr>
              <w:spacing w:line="291" w:lineRule="auto"/>
              <w:jc w:val="left"/>
              <w:rPr>
                <w:b/>
                <w:color w:val="000000"/>
                <w:sz w:val="22"/>
                <w:szCs w:val="22"/>
              </w:rPr>
            </w:pPr>
            <w:r>
              <w:rPr>
                <w:color w:val="000000"/>
                <w:sz w:val="22"/>
                <w:szCs w:val="22"/>
              </w:rPr>
              <w:t>Participa en dos o más instancias.</w:t>
            </w:r>
          </w:p>
        </w:tc>
        <w:tc>
          <w:tcPr>
            <w:tcW w:w="951" w:type="dxa"/>
            <w:vAlign w:val="center"/>
          </w:tcPr>
          <w:p w:rsidR="00550D4D" w:rsidRDefault="007E5912">
            <w:pPr>
              <w:jc w:val="center"/>
              <w:rPr>
                <w:b/>
              </w:rPr>
            </w:pPr>
            <w:r>
              <w:rPr>
                <w:b/>
              </w:rPr>
              <w:t>Nota 7</w:t>
            </w:r>
          </w:p>
        </w:tc>
      </w:tr>
    </w:tbl>
    <w:p w:rsidR="00550D4D" w:rsidRDefault="00550D4D">
      <w:pPr>
        <w:widowControl w:val="0"/>
        <w:pBdr>
          <w:top w:val="nil"/>
          <w:left w:val="nil"/>
          <w:bottom w:val="nil"/>
          <w:right w:val="nil"/>
          <w:between w:val="nil"/>
        </w:pBdr>
        <w:spacing w:after="0" w:line="276" w:lineRule="auto"/>
        <w:jc w:val="left"/>
        <w:rPr>
          <w:b/>
        </w:rPr>
      </w:pPr>
    </w:p>
    <w:tbl>
      <w:tblPr>
        <w:tblStyle w:val="afffffffffc"/>
        <w:tblpPr w:leftFromText="141" w:rightFromText="141" w:vertAnchor="text" w:tblpY="277"/>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50D4D">
        <w:trPr>
          <w:trHeight w:val="65"/>
        </w:trPr>
        <w:tc>
          <w:tcPr>
            <w:tcW w:w="12042" w:type="dxa"/>
            <w:shd w:val="clear" w:color="auto" w:fill="C5E0B3"/>
            <w:vAlign w:val="center"/>
          </w:tcPr>
          <w:p w:rsidR="00550D4D" w:rsidRDefault="007E5912">
            <w:pPr>
              <w:jc w:val="left"/>
              <w:rPr>
                <w:b/>
              </w:rPr>
            </w:pPr>
            <w:r>
              <w:rPr>
                <w:b/>
              </w:rPr>
              <w:t xml:space="preserve">CRITERIO 3: </w:t>
            </w:r>
            <w:r>
              <w:rPr>
                <w:color w:val="000000"/>
              </w:rPr>
              <w:t>El proyecto responde a los ámbitos del programa (ver punto 1.1 de las bases).</w:t>
            </w:r>
          </w:p>
        </w:tc>
        <w:tc>
          <w:tcPr>
            <w:tcW w:w="951" w:type="dxa"/>
            <w:shd w:val="clear" w:color="auto" w:fill="C5E0B3"/>
            <w:vAlign w:val="center"/>
          </w:tcPr>
          <w:p w:rsidR="00550D4D" w:rsidRDefault="007E5912">
            <w:pPr>
              <w:jc w:val="center"/>
              <w:rPr>
                <w:b/>
              </w:rPr>
            </w:pPr>
            <w:r>
              <w:rPr>
                <w:b/>
              </w:rPr>
              <w:t>30%</w:t>
            </w:r>
          </w:p>
        </w:tc>
      </w:tr>
      <w:tr w:rsidR="00550D4D">
        <w:tc>
          <w:tcPr>
            <w:tcW w:w="12042" w:type="dxa"/>
          </w:tcPr>
          <w:p w:rsidR="00550D4D" w:rsidRDefault="007E5912">
            <w:pPr>
              <w:pBdr>
                <w:top w:val="nil"/>
                <w:left w:val="nil"/>
                <w:bottom w:val="nil"/>
                <w:right w:val="nil"/>
                <w:between w:val="nil"/>
              </w:pBdr>
              <w:spacing w:line="291" w:lineRule="auto"/>
              <w:jc w:val="left"/>
              <w:rPr>
                <w:b/>
                <w:color w:val="000000"/>
                <w:sz w:val="22"/>
                <w:szCs w:val="22"/>
              </w:rPr>
            </w:pPr>
            <w:r>
              <w:rPr>
                <w:color w:val="000000"/>
                <w:sz w:val="22"/>
                <w:szCs w:val="22"/>
              </w:rPr>
              <w:t>El proyecto responde sólo a uno de los ámbitos del programa.</w:t>
            </w:r>
          </w:p>
        </w:tc>
        <w:tc>
          <w:tcPr>
            <w:tcW w:w="951" w:type="dxa"/>
            <w:vAlign w:val="center"/>
          </w:tcPr>
          <w:p w:rsidR="00550D4D" w:rsidRDefault="007E5912">
            <w:pPr>
              <w:jc w:val="center"/>
              <w:rPr>
                <w:b/>
              </w:rPr>
            </w:pPr>
            <w:r>
              <w:rPr>
                <w:b/>
              </w:rPr>
              <w:t>Nota 1</w:t>
            </w:r>
          </w:p>
        </w:tc>
      </w:tr>
      <w:tr w:rsidR="00550D4D">
        <w:tc>
          <w:tcPr>
            <w:tcW w:w="12042" w:type="dxa"/>
          </w:tcPr>
          <w:p w:rsidR="00550D4D" w:rsidRDefault="007E5912">
            <w:pPr>
              <w:pBdr>
                <w:top w:val="nil"/>
                <w:left w:val="nil"/>
                <w:bottom w:val="nil"/>
                <w:right w:val="nil"/>
                <w:between w:val="nil"/>
              </w:pBdr>
              <w:spacing w:line="291" w:lineRule="auto"/>
              <w:ind w:left="-72"/>
              <w:rPr>
                <w:b/>
                <w:color w:val="000000"/>
                <w:sz w:val="22"/>
                <w:szCs w:val="22"/>
              </w:rPr>
            </w:pPr>
            <w:r>
              <w:rPr>
                <w:color w:val="000000"/>
                <w:sz w:val="22"/>
                <w:szCs w:val="22"/>
              </w:rPr>
              <w:t xml:space="preserve"> El proyecto responde a dos ámbitos del programa.</w:t>
            </w:r>
          </w:p>
        </w:tc>
        <w:tc>
          <w:tcPr>
            <w:tcW w:w="951" w:type="dxa"/>
            <w:vAlign w:val="center"/>
          </w:tcPr>
          <w:p w:rsidR="00550D4D" w:rsidRDefault="007E5912">
            <w:pPr>
              <w:jc w:val="center"/>
              <w:rPr>
                <w:b/>
              </w:rPr>
            </w:pPr>
            <w:r>
              <w:rPr>
                <w:b/>
              </w:rPr>
              <w:t>Nota 3</w:t>
            </w:r>
          </w:p>
        </w:tc>
      </w:tr>
      <w:tr w:rsidR="00550D4D">
        <w:tc>
          <w:tcPr>
            <w:tcW w:w="12042" w:type="dxa"/>
          </w:tcPr>
          <w:p w:rsidR="00550D4D" w:rsidRDefault="007E5912">
            <w:pPr>
              <w:pBdr>
                <w:top w:val="nil"/>
                <w:left w:val="nil"/>
                <w:bottom w:val="nil"/>
                <w:right w:val="nil"/>
                <w:between w:val="nil"/>
              </w:pBdr>
              <w:spacing w:line="291" w:lineRule="auto"/>
              <w:rPr>
                <w:b/>
                <w:color w:val="000000"/>
                <w:sz w:val="22"/>
                <w:szCs w:val="22"/>
              </w:rPr>
            </w:pPr>
            <w:r>
              <w:rPr>
                <w:color w:val="000000"/>
                <w:sz w:val="22"/>
                <w:szCs w:val="22"/>
              </w:rPr>
              <w:t>El proyecto responde a tres ámbitos del programa.</w:t>
            </w:r>
          </w:p>
        </w:tc>
        <w:tc>
          <w:tcPr>
            <w:tcW w:w="951" w:type="dxa"/>
            <w:vAlign w:val="center"/>
          </w:tcPr>
          <w:p w:rsidR="00550D4D" w:rsidRDefault="007E5912">
            <w:pPr>
              <w:jc w:val="center"/>
              <w:rPr>
                <w:b/>
              </w:rPr>
            </w:pPr>
            <w:r>
              <w:rPr>
                <w:b/>
              </w:rPr>
              <w:t>Nota 5</w:t>
            </w:r>
          </w:p>
        </w:tc>
      </w:tr>
      <w:tr w:rsidR="00550D4D">
        <w:tc>
          <w:tcPr>
            <w:tcW w:w="12042" w:type="dxa"/>
          </w:tcPr>
          <w:p w:rsidR="00550D4D" w:rsidRDefault="007E5912">
            <w:pPr>
              <w:pBdr>
                <w:top w:val="nil"/>
                <w:left w:val="nil"/>
                <w:bottom w:val="nil"/>
                <w:right w:val="nil"/>
                <w:between w:val="nil"/>
              </w:pBdr>
              <w:spacing w:line="291" w:lineRule="auto"/>
              <w:jc w:val="left"/>
              <w:rPr>
                <w:b/>
                <w:color w:val="000000"/>
                <w:sz w:val="22"/>
                <w:szCs w:val="22"/>
              </w:rPr>
            </w:pPr>
            <w:r>
              <w:rPr>
                <w:color w:val="000000"/>
                <w:sz w:val="22"/>
                <w:szCs w:val="22"/>
              </w:rPr>
              <w:lastRenderedPageBreak/>
              <w:t>El proyecto responde a más de tres ámbitos  del programa.</w:t>
            </w:r>
          </w:p>
        </w:tc>
        <w:tc>
          <w:tcPr>
            <w:tcW w:w="951" w:type="dxa"/>
            <w:vAlign w:val="center"/>
          </w:tcPr>
          <w:p w:rsidR="00550D4D" w:rsidRDefault="007E5912">
            <w:pPr>
              <w:jc w:val="center"/>
              <w:rPr>
                <w:b/>
              </w:rPr>
            </w:pPr>
            <w:r>
              <w:rPr>
                <w:b/>
              </w:rPr>
              <w:t>Nota 7</w:t>
            </w:r>
          </w:p>
        </w:tc>
      </w:tr>
    </w:tbl>
    <w:p w:rsidR="00550D4D" w:rsidRDefault="00550D4D">
      <w:pPr>
        <w:widowControl w:val="0"/>
        <w:pBdr>
          <w:top w:val="nil"/>
          <w:left w:val="nil"/>
          <w:bottom w:val="nil"/>
          <w:right w:val="nil"/>
          <w:between w:val="nil"/>
        </w:pBdr>
        <w:spacing w:after="0" w:line="276" w:lineRule="auto"/>
        <w:jc w:val="left"/>
        <w:rPr>
          <w:b/>
        </w:rPr>
      </w:pPr>
    </w:p>
    <w:tbl>
      <w:tblPr>
        <w:tblStyle w:val="afffffffffd"/>
        <w:tblpPr w:leftFromText="141" w:rightFromText="141" w:vertAnchor="page" w:horzAnchor="margin" w:tblpY="1417"/>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550D4D">
        <w:tc>
          <w:tcPr>
            <w:tcW w:w="12042" w:type="dxa"/>
            <w:shd w:val="clear" w:color="auto" w:fill="C5E0B3"/>
            <w:vAlign w:val="center"/>
          </w:tcPr>
          <w:p w:rsidR="00550D4D" w:rsidRDefault="007E5912">
            <w:pPr>
              <w:jc w:val="left"/>
              <w:rPr>
                <w:b/>
              </w:rPr>
            </w:pPr>
            <w:r>
              <w:rPr>
                <w:b/>
              </w:rPr>
              <w:t xml:space="preserve">CRITERIO 4: </w:t>
            </w:r>
            <w:r>
              <w:t>P</w:t>
            </w:r>
            <w:r>
              <w:rPr>
                <w:color w:val="000000"/>
              </w:rPr>
              <w:t>resentación en la instancia de evaluación del proyecto con claridad y coherencia a lo indicado en el formulario de postulación.</w:t>
            </w:r>
          </w:p>
        </w:tc>
        <w:tc>
          <w:tcPr>
            <w:tcW w:w="951" w:type="dxa"/>
            <w:shd w:val="clear" w:color="auto" w:fill="C5E0B3"/>
            <w:vAlign w:val="center"/>
          </w:tcPr>
          <w:p w:rsidR="00550D4D" w:rsidRDefault="007E5912">
            <w:pPr>
              <w:jc w:val="center"/>
              <w:rPr>
                <w:b/>
              </w:rPr>
            </w:pPr>
            <w:r>
              <w:rPr>
                <w:b/>
              </w:rPr>
              <w:t>25%</w:t>
            </w:r>
          </w:p>
        </w:tc>
      </w:tr>
      <w:tr w:rsidR="00550D4D">
        <w:tc>
          <w:tcPr>
            <w:tcW w:w="12042" w:type="dxa"/>
          </w:tcPr>
          <w:p w:rsidR="00550D4D" w:rsidRDefault="007E5912">
            <w:pPr>
              <w:pBdr>
                <w:top w:val="nil"/>
                <w:left w:val="nil"/>
                <w:bottom w:val="nil"/>
                <w:right w:val="nil"/>
                <w:between w:val="nil"/>
              </w:pBdr>
              <w:spacing w:line="291" w:lineRule="auto"/>
              <w:jc w:val="left"/>
              <w:rPr>
                <w:b/>
                <w:color w:val="000000"/>
                <w:sz w:val="22"/>
                <w:szCs w:val="22"/>
              </w:rPr>
            </w:pPr>
            <w:r>
              <w:rPr>
                <w:color w:val="000000"/>
                <w:sz w:val="22"/>
                <w:szCs w:val="22"/>
              </w:rPr>
              <w:t xml:space="preserve">La organización no se </w:t>
            </w:r>
            <w:r>
              <w:rPr>
                <w:sz w:val="22"/>
                <w:szCs w:val="22"/>
              </w:rPr>
              <w:t>presentó</w:t>
            </w:r>
            <w:r>
              <w:rPr>
                <w:color w:val="000000"/>
                <w:sz w:val="22"/>
                <w:szCs w:val="22"/>
              </w:rPr>
              <w:t xml:space="preserve"> en la instancia de evaluación del proyecto.</w:t>
            </w:r>
          </w:p>
        </w:tc>
        <w:tc>
          <w:tcPr>
            <w:tcW w:w="951" w:type="dxa"/>
            <w:vAlign w:val="center"/>
          </w:tcPr>
          <w:p w:rsidR="00550D4D" w:rsidRDefault="007E5912">
            <w:pPr>
              <w:jc w:val="center"/>
              <w:rPr>
                <w:b/>
              </w:rPr>
            </w:pPr>
            <w:r>
              <w:rPr>
                <w:b/>
              </w:rPr>
              <w:t>Nota 1</w:t>
            </w:r>
          </w:p>
        </w:tc>
      </w:tr>
      <w:tr w:rsidR="00550D4D">
        <w:trPr>
          <w:trHeight w:val="445"/>
        </w:trPr>
        <w:tc>
          <w:tcPr>
            <w:tcW w:w="12042" w:type="dxa"/>
          </w:tcPr>
          <w:p w:rsidR="00550D4D" w:rsidRDefault="007E5912">
            <w:pPr>
              <w:pBdr>
                <w:top w:val="nil"/>
                <w:left w:val="nil"/>
                <w:bottom w:val="nil"/>
                <w:right w:val="nil"/>
                <w:between w:val="nil"/>
              </w:pBdr>
              <w:spacing w:line="291" w:lineRule="auto"/>
              <w:rPr>
                <w:b/>
                <w:color w:val="000000"/>
                <w:sz w:val="22"/>
                <w:szCs w:val="22"/>
              </w:rPr>
            </w:pPr>
            <w:r>
              <w:rPr>
                <w:color w:val="000000"/>
                <w:sz w:val="22"/>
                <w:szCs w:val="22"/>
              </w:rPr>
              <w:t>La organización presenta el proyecto de manera poco clara y poco coherente respecto de lo indicado en el formulario de postulación.</w:t>
            </w:r>
          </w:p>
        </w:tc>
        <w:tc>
          <w:tcPr>
            <w:tcW w:w="951" w:type="dxa"/>
            <w:vAlign w:val="center"/>
          </w:tcPr>
          <w:p w:rsidR="00550D4D" w:rsidRDefault="007E5912">
            <w:pPr>
              <w:jc w:val="center"/>
              <w:rPr>
                <w:b/>
              </w:rPr>
            </w:pPr>
            <w:r>
              <w:rPr>
                <w:b/>
              </w:rPr>
              <w:t>Nota 3</w:t>
            </w:r>
          </w:p>
        </w:tc>
      </w:tr>
      <w:tr w:rsidR="00550D4D">
        <w:tc>
          <w:tcPr>
            <w:tcW w:w="12042" w:type="dxa"/>
          </w:tcPr>
          <w:p w:rsidR="00550D4D" w:rsidRDefault="007E5912">
            <w:pPr>
              <w:pBdr>
                <w:top w:val="nil"/>
                <w:left w:val="nil"/>
                <w:bottom w:val="nil"/>
                <w:right w:val="nil"/>
                <w:between w:val="nil"/>
              </w:pBdr>
              <w:spacing w:line="291" w:lineRule="auto"/>
              <w:rPr>
                <w:b/>
                <w:color w:val="000000"/>
                <w:sz w:val="22"/>
                <w:szCs w:val="22"/>
              </w:rPr>
            </w:pPr>
            <w:r>
              <w:rPr>
                <w:color w:val="000000"/>
                <w:sz w:val="22"/>
                <w:szCs w:val="22"/>
              </w:rPr>
              <w:t>La organización presenta el proyecto de manera clara pero poco coherente respecto de lo indicado en el formulario de postulación.</w:t>
            </w:r>
          </w:p>
        </w:tc>
        <w:tc>
          <w:tcPr>
            <w:tcW w:w="951" w:type="dxa"/>
            <w:vAlign w:val="center"/>
          </w:tcPr>
          <w:p w:rsidR="00550D4D" w:rsidRDefault="007E5912">
            <w:pPr>
              <w:jc w:val="center"/>
              <w:rPr>
                <w:b/>
              </w:rPr>
            </w:pPr>
            <w:r>
              <w:rPr>
                <w:b/>
              </w:rPr>
              <w:t>Nota 5</w:t>
            </w:r>
          </w:p>
        </w:tc>
      </w:tr>
      <w:tr w:rsidR="00550D4D">
        <w:tc>
          <w:tcPr>
            <w:tcW w:w="12042" w:type="dxa"/>
          </w:tcPr>
          <w:p w:rsidR="00550D4D" w:rsidRDefault="007E5912">
            <w:pPr>
              <w:pBdr>
                <w:top w:val="nil"/>
                <w:left w:val="nil"/>
                <w:bottom w:val="nil"/>
                <w:right w:val="nil"/>
                <w:between w:val="nil"/>
              </w:pBdr>
              <w:spacing w:line="291" w:lineRule="auto"/>
              <w:jc w:val="left"/>
              <w:rPr>
                <w:b/>
                <w:color w:val="000000"/>
                <w:sz w:val="22"/>
                <w:szCs w:val="22"/>
              </w:rPr>
            </w:pPr>
            <w:r>
              <w:rPr>
                <w:color w:val="000000"/>
                <w:sz w:val="22"/>
                <w:szCs w:val="22"/>
              </w:rPr>
              <w:t>La organización presenta el proyecto de manera clara y coherente respecto de lo indicado en el formulario de postulación.</w:t>
            </w:r>
          </w:p>
        </w:tc>
        <w:tc>
          <w:tcPr>
            <w:tcW w:w="951" w:type="dxa"/>
            <w:vAlign w:val="center"/>
          </w:tcPr>
          <w:p w:rsidR="00550D4D" w:rsidRDefault="007E5912">
            <w:pPr>
              <w:jc w:val="center"/>
              <w:rPr>
                <w:b/>
              </w:rPr>
            </w:pPr>
            <w:r>
              <w:rPr>
                <w:b/>
              </w:rPr>
              <w:t>Nota 7</w:t>
            </w:r>
          </w:p>
        </w:tc>
      </w:tr>
    </w:tbl>
    <w:p w:rsidR="00550D4D" w:rsidRDefault="00550D4D">
      <w:pPr>
        <w:tabs>
          <w:tab w:val="left" w:pos="9735"/>
        </w:tabs>
      </w:pPr>
    </w:p>
    <w:sectPr w:rsidR="00550D4D">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2F7" w:rsidRDefault="00C162F7">
      <w:pPr>
        <w:spacing w:after="0" w:line="240" w:lineRule="auto"/>
      </w:pPr>
      <w:r>
        <w:separator/>
      </w:r>
    </w:p>
  </w:endnote>
  <w:endnote w:type="continuationSeparator" w:id="0">
    <w:p w:rsidR="00C162F7" w:rsidRDefault="00C1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12" w:rsidRDefault="007E5912">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2F7" w:rsidRDefault="00C162F7">
      <w:pPr>
        <w:spacing w:after="0" w:line="240" w:lineRule="auto"/>
      </w:pPr>
      <w:r>
        <w:separator/>
      </w:r>
    </w:p>
  </w:footnote>
  <w:footnote w:type="continuationSeparator" w:id="0">
    <w:p w:rsidR="00C162F7" w:rsidRDefault="00C162F7">
      <w:pPr>
        <w:spacing w:after="0" w:line="240" w:lineRule="auto"/>
      </w:pPr>
      <w:r>
        <w:continuationSeparator/>
      </w:r>
    </w:p>
  </w:footnote>
  <w:footnote w:id="1">
    <w:p w:rsidR="007E5912" w:rsidRDefault="007E591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color w:val="000000"/>
          <w:sz w:val="20"/>
          <w:szCs w:val="20"/>
        </w:rPr>
        <w:t xml:space="preserve"> Para el cumplimiento de este requisito bastará con el certificado de vigencia de la organización, no siendo necesario el certificado de vigencia y directorio (el cual se solicitará en caso de firma de contrato)</w:t>
      </w:r>
    </w:p>
  </w:footnote>
  <w:footnote w:id="2">
    <w:p w:rsidR="007E5912" w:rsidRDefault="007E591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rsidR="007E5912" w:rsidRDefault="007E591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12" w:rsidRDefault="007E5912">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946"/>
    <w:multiLevelType w:val="multilevel"/>
    <w:tmpl w:val="2A8244D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5B084A"/>
    <w:multiLevelType w:val="multilevel"/>
    <w:tmpl w:val="65305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3E7C69"/>
    <w:multiLevelType w:val="multilevel"/>
    <w:tmpl w:val="424E13C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FF0B4D"/>
    <w:multiLevelType w:val="multilevel"/>
    <w:tmpl w:val="7DC6A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7B1C53"/>
    <w:multiLevelType w:val="multilevel"/>
    <w:tmpl w:val="A428124C"/>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F20A3D"/>
    <w:multiLevelType w:val="multilevel"/>
    <w:tmpl w:val="EF366D72"/>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5975030"/>
    <w:multiLevelType w:val="multilevel"/>
    <w:tmpl w:val="091CB68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CE1B7D"/>
    <w:multiLevelType w:val="multilevel"/>
    <w:tmpl w:val="8CE6B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645531"/>
    <w:multiLevelType w:val="multilevel"/>
    <w:tmpl w:val="07662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3A61AA"/>
    <w:multiLevelType w:val="multilevel"/>
    <w:tmpl w:val="29EA68F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1F6933"/>
    <w:multiLevelType w:val="multilevel"/>
    <w:tmpl w:val="302C5D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0547E37"/>
    <w:multiLevelType w:val="multilevel"/>
    <w:tmpl w:val="CCF0B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920F06"/>
    <w:multiLevelType w:val="multilevel"/>
    <w:tmpl w:val="F31AA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E1865F4"/>
    <w:multiLevelType w:val="multilevel"/>
    <w:tmpl w:val="2B920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4B06064"/>
    <w:multiLevelType w:val="multilevel"/>
    <w:tmpl w:val="718A4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422F2E"/>
    <w:multiLevelType w:val="multilevel"/>
    <w:tmpl w:val="87449B62"/>
    <w:lvl w:ilvl="0">
      <w:start w:val="1"/>
      <w:numFmt w:val="decimal"/>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16" w15:restartNumberingAfterBreak="0">
    <w:nsid w:val="7BB05777"/>
    <w:multiLevelType w:val="multilevel"/>
    <w:tmpl w:val="82682E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3429E6"/>
    <w:multiLevelType w:val="multilevel"/>
    <w:tmpl w:val="3664E3E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D5D1C0F"/>
    <w:multiLevelType w:val="multilevel"/>
    <w:tmpl w:val="296C85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4"/>
  </w:num>
  <w:num w:numId="4">
    <w:abstractNumId w:val="3"/>
  </w:num>
  <w:num w:numId="5">
    <w:abstractNumId w:val="14"/>
  </w:num>
  <w:num w:numId="6">
    <w:abstractNumId w:val="16"/>
  </w:num>
  <w:num w:numId="7">
    <w:abstractNumId w:val="5"/>
  </w:num>
  <w:num w:numId="8">
    <w:abstractNumId w:val="2"/>
  </w:num>
  <w:num w:numId="9">
    <w:abstractNumId w:val="6"/>
  </w:num>
  <w:num w:numId="10">
    <w:abstractNumId w:val="9"/>
  </w:num>
  <w:num w:numId="11">
    <w:abstractNumId w:val="13"/>
  </w:num>
  <w:num w:numId="12">
    <w:abstractNumId w:val="18"/>
  </w:num>
  <w:num w:numId="13">
    <w:abstractNumId w:val="1"/>
  </w:num>
  <w:num w:numId="14">
    <w:abstractNumId w:val="7"/>
  </w:num>
  <w:num w:numId="15">
    <w:abstractNumId w:val="15"/>
  </w:num>
  <w:num w:numId="16">
    <w:abstractNumId w:val="10"/>
  </w:num>
  <w:num w:numId="17">
    <w:abstractNumId w:val="11"/>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4D"/>
    <w:rsid w:val="00550D4D"/>
    <w:rsid w:val="007E5912"/>
    <w:rsid w:val="00B174BC"/>
    <w:rsid w:val="00C1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D71D"/>
  <w15:docId w15:val="{A88AAC44-56DA-424D-97A8-9A547DDC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BA"/>
  </w:style>
  <w:style w:type="paragraph" w:styleId="Ttulo1">
    <w:name w:val="heading 1"/>
    <w:basedOn w:val="Normal"/>
    <w:next w:val="Normal"/>
    <w:link w:val="Ttulo1Car"/>
    <w:uiPriority w:val="9"/>
    <w:qFormat/>
    <w:rsid w:val="00465E9C"/>
    <w:pPr>
      <w:keepNext/>
      <w:keepLines/>
      <w:spacing w:before="240" w:after="0"/>
      <w:outlineLvl w:val="0"/>
    </w:pPr>
    <w:rPr>
      <w:b/>
      <w:sz w:val="26"/>
      <w:szCs w:val="32"/>
    </w:rPr>
  </w:style>
  <w:style w:type="paragraph" w:styleId="Ttulo2">
    <w:name w:val="heading 2"/>
    <w:basedOn w:val="Normal"/>
    <w:next w:val="Normal"/>
    <w:link w:val="Ttulo2Car"/>
    <w:uiPriority w:val="9"/>
    <w:unhideWhenUsed/>
    <w:qFormat/>
    <w:rsid w:val="00C61BBA"/>
    <w:pPr>
      <w:keepNext/>
      <w:keepLines/>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A72425"/>
    <w:pPr>
      <w:keepNext/>
      <w:keepLines/>
      <w:spacing w:before="40" w:after="0"/>
      <w:outlineLvl w:val="2"/>
    </w:pPr>
    <w:rPr>
      <w:rFonts w:asciiTheme="minorHAnsi" w:eastAsiaTheme="majorEastAsia" w:hAnsiTheme="min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C6364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C636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636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61BB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65E9C"/>
    <w:rPr>
      <w:b/>
      <w:sz w:val="26"/>
      <w:szCs w:val="32"/>
    </w:rPr>
  </w:style>
  <w:style w:type="character" w:customStyle="1" w:styleId="Ttulo2Car">
    <w:name w:val="Título 2 Car"/>
    <w:basedOn w:val="Fuentedeprrafopredeter"/>
    <w:link w:val="Ttulo2"/>
    <w:uiPriority w:val="9"/>
    <w:rsid w:val="00C61BBA"/>
    <w:rPr>
      <w:rFonts w:eastAsiaTheme="majorEastAsia" w:cstheme="majorBidi"/>
      <w:b/>
      <w:kern w:val="0"/>
      <w:sz w:val="24"/>
      <w:szCs w:val="26"/>
      <w:lang w:val="es-MX" w:eastAsia="es-CL"/>
    </w:rPr>
  </w:style>
  <w:style w:type="character" w:customStyle="1" w:styleId="TtuloCar">
    <w:name w:val="Título Car"/>
    <w:basedOn w:val="Fuentedeprrafopredeter"/>
    <w:link w:val="Ttulo"/>
    <w:uiPriority w:val="10"/>
    <w:rsid w:val="00C61BBA"/>
    <w:rPr>
      <w:rFonts w:ascii="Calibri" w:eastAsia="Calibri" w:hAnsi="Calibri" w:cs="Calibri"/>
      <w:b/>
      <w:kern w:val="0"/>
      <w:sz w:val="72"/>
      <w:szCs w:val="72"/>
      <w:lang w:val="es-MX" w:eastAsia="es-CL"/>
    </w:rPr>
  </w:style>
  <w:style w:type="paragraph" w:styleId="Prrafodelista">
    <w:name w:val="List Paragraph"/>
    <w:aliases w:val="Párrafo,Párrafo de lista1,List Paragraph,1_List Paragraph"/>
    <w:basedOn w:val="Normal"/>
    <w:link w:val="PrrafodelistaCar"/>
    <w:uiPriority w:val="34"/>
    <w:qFormat/>
    <w:rsid w:val="00C61BBA"/>
    <w:pPr>
      <w:ind w:left="720"/>
      <w:contextualSpacing/>
    </w:pPr>
  </w:style>
  <w:style w:type="character" w:styleId="Refdecomentario">
    <w:name w:val="annotation reference"/>
    <w:basedOn w:val="Fuentedeprrafopredeter"/>
    <w:uiPriority w:val="99"/>
    <w:semiHidden/>
    <w:unhideWhenUsed/>
    <w:rsid w:val="00C61BBA"/>
    <w:rPr>
      <w:sz w:val="16"/>
      <w:szCs w:val="16"/>
    </w:rPr>
  </w:style>
  <w:style w:type="paragraph" w:styleId="Textocomentario">
    <w:name w:val="annotation text"/>
    <w:basedOn w:val="Normal"/>
    <w:link w:val="TextocomentarioCar"/>
    <w:uiPriority w:val="99"/>
    <w:unhideWhenUsed/>
    <w:rsid w:val="00C61BBA"/>
    <w:pPr>
      <w:spacing w:line="240" w:lineRule="auto"/>
    </w:pPr>
    <w:rPr>
      <w:sz w:val="20"/>
      <w:szCs w:val="20"/>
    </w:rPr>
  </w:style>
  <w:style w:type="character" w:customStyle="1" w:styleId="TextocomentarioCar">
    <w:name w:val="Texto comentario Car"/>
    <w:basedOn w:val="Fuentedeprrafopredeter"/>
    <w:link w:val="Textocomentario"/>
    <w:uiPriority w:val="99"/>
    <w:rsid w:val="00C61BBA"/>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C61BBA"/>
    <w:rPr>
      <w:b/>
      <w:bCs/>
    </w:rPr>
  </w:style>
  <w:style w:type="character" w:customStyle="1" w:styleId="AsuntodelcomentarioCar">
    <w:name w:val="Asunto del comentario Car"/>
    <w:basedOn w:val="TextocomentarioCar"/>
    <w:link w:val="Asuntodelcomentario"/>
    <w:uiPriority w:val="99"/>
    <w:semiHidden/>
    <w:rsid w:val="00C61BBA"/>
    <w:rPr>
      <w:rFonts w:ascii="Calibri" w:eastAsia="Calibri" w:hAnsi="Calibri" w:cs="Calibri"/>
      <w:b/>
      <w:bCs/>
      <w:kern w:val="0"/>
      <w:sz w:val="20"/>
      <w:szCs w:val="20"/>
      <w:lang w:val="es-MX" w:eastAsia="es-CL"/>
    </w:rPr>
  </w:style>
  <w:style w:type="character" w:styleId="Refdenotaalpie">
    <w:name w:val="footnote reference"/>
    <w:basedOn w:val="Fuentedeprrafopredeter"/>
    <w:uiPriority w:val="99"/>
    <w:unhideWhenUsed/>
    <w:rsid w:val="00B723B8"/>
    <w:rPr>
      <w:vertAlign w:val="superscript"/>
    </w:rPr>
  </w:style>
  <w:style w:type="paragraph" w:styleId="Textonotapie">
    <w:name w:val="footnote text"/>
    <w:basedOn w:val="Normal"/>
    <w:link w:val="TextonotapieCar"/>
    <w:uiPriority w:val="99"/>
    <w:unhideWhenUsed/>
    <w:rsid w:val="00B723B8"/>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B723B8"/>
    <w:rPr>
      <w:rFonts w:ascii="Arial" w:eastAsia="Arial" w:hAnsi="Arial" w:cs="Arial"/>
      <w:kern w:val="0"/>
      <w:sz w:val="20"/>
      <w:szCs w:val="20"/>
      <w:lang w:val="cs" w:eastAsia="es-CL"/>
    </w:rPr>
  </w:style>
  <w:style w:type="table" w:customStyle="1" w:styleId="32">
    <w:name w:val="32"/>
    <w:basedOn w:val="Tablanormal"/>
    <w:rsid w:val="00032340"/>
    <w:pPr>
      <w:widowControl w:val="0"/>
      <w:spacing w:after="0" w:line="240" w:lineRule="auto"/>
    </w:pPr>
    <w:rPr>
      <w:rFonts w:ascii="Arial" w:eastAsia="Arial" w:hAnsi="Arial" w:cs="Arial"/>
    </w:rPr>
    <w:tblPr>
      <w:tblStyleRowBandSize w:val="1"/>
      <w:tblStyleColBandSize w:val="1"/>
      <w:tblInd w:w="0" w:type="nil"/>
    </w:tblPr>
  </w:style>
  <w:style w:type="character" w:styleId="Hipervnculo">
    <w:name w:val="Hyperlink"/>
    <w:basedOn w:val="Fuentedeprrafopredeter"/>
    <w:uiPriority w:val="99"/>
    <w:unhideWhenUsed/>
    <w:rsid w:val="00032340"/>
    <w:rPr>
      <w:color w:val="0563C1" w:themeColor="hyperlink"/>
      <w:u w:val="single"/>
    </w:rPr>
  </w:style>
  <w:style w:type="character" w:customStyle="1" w:styleId="Mencinsinresolver1">
    <w:name w:val="Mención sin resolver1"/>
    <w:basedOn w:val="Fuentedeprrafopredeter"/>
    <w:uiPriority w:val="99"/>
    <w:semiHidden/>
    <w:unhideWhenUsed/>
    <w:rsid w:val="00032340"/>
    <w:rPr>
      <w:color w:val="605E5C"/>
      <w:shd w:val="clear" w:color="auto" w:fill="E1DFDD"/>
    </w:rPr>
  </w:style>
  <w:style w:type="table" w:customStyle="1" w:styleId="31">
    <w:name w:val="31"/>
    <w:basedOn w:val="Tablanormal"/>
    <w:rsid w:val="00032340"/>
    <w:pPr>
      <w:widowControl w:val="0"/>
      <w:spacing w:after="0" w:line="240" w:lineRule="auto"/>
    </w:pPr>
    <w:rPr>
      <w:rFonts w:ascii="Arial" w:eastAsia="Arial" w:hAnsi="Arial" w:cs="Arial"/>
    </w:rPr>
    <w:tblPr>
      <w:tblStyleRowBandSize w:val="1"/>
      <w:tblStyleColBandSize w:val="1"/>
      <w:tblInd w:w="0" w:type="nil"/>
      <w:tblCellMar>
        <w:left w:w="70" w:type="dxa"/>
        <w:right w:w="70" w:type="dxa"/>
      </w:tblCellMar>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2608"/>
    <w:rPr>
      <w:rFonts w:ascii="Calibri" w:eastAsia="Calibri" w:hAnsi="Calibri" w:cs="Calibri"/>
      <w:kern w:val="0"/>
      <w:lang w:val="es-MX" w:eastAsia="es-CL"/>
    </w:rPr>
  </w:style>
  <w:style w:type="table" w:customStyle="1" w:styleId="30">
    <w:name w:val="30"/>
    <w:basedOn w:val="Tablanormal"/>
    <w:rsid w:val="00FB2608"/>
    <w:pPr>
      <w:widowControl w:val="0"/>
      <w:spacing w:after="0" w:line="240" w:lineRule="auto"/>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semiHidden/>
    <w:rsid w:val="00A72425"/>
    <w:rPr>
      <w:rFonts w:eastAsiaTheme="majorEastAsia" w:cstheme="majorBidi"/>
      <w:b/>
      <w:kern w:val="0"/>
      <w:sz w:val="24"/>
      <w:szCs w:val="24"/>
      <w:lang w:val="es-MX" w:eastAsia="es-CL"/>
    </w:rPr>
  </w:style>
  <w:style w:type="paragraph" w:styleId="Sinespaciado">
    <w:name w:val="No Spacing"/>
    <w:uiPriority w:val="1"/>
    <w:qFormat/>
    <w:rsid w:val="00A72425"/>
    <w:pPr>
      <w:spacing w:after="0" w:line="240" w:lineRule="auto"/>
    </w:pPr>
  </w:style>
  <w:style w:type="table" w:styleId="Tablaconcuadrcula">
    <w:name w:val="Table Grid"/>
    <w:basedOn w:val="Tablanormal"/>
    <w:uiPriority w:val="59"/>
    <w:rsid w:val="00F71B3F"/>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40321"/>
    <w:pPr>
      <w:widowControl w:val="0"/>
      <w:autoSpaceDE w:val="0"/>
      <w:autoSpaceDN w:val="0"/>
      <w:spacing w:after="0" w:line="240" w:lineRule="auto"/>
      <w:jc w:val="left"/>
    </w:pPr>
    <w:rPr>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0">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1">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4">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5">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6">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7">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8">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9">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a">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c">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d">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e">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0">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1">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2">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3">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4">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5">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6">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7">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8">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9">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a">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b">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c">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d">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e">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0">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1">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2">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3">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4">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5">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6">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7">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8">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9">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a">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b">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c">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d">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e">
    <w:basedOn w:val="TableNormal5"/>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0">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1">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2">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3">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4">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5">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6">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7">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8">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9">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a">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b">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c">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d">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e">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0">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1">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2">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3">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4">
    <w:basedOn w:val="TableNormal4"/>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465E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5E9C"/>
  </w:style>
  <w:style w:type="paragraph" w:styleId="Piedepgina">
    <w:name w:val="footer"/>
    <w:basedOn w:val="Normal"/>
    <w:link w:val="PiedepginaCar"/>
    <w:uiPriority w:val="99"/>
    <w:unhideWhenUsed/>
    <w:rsid w:val="00465E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5E9C"/>
  </w:style>
  <w:style w:type="table" w:customStyle="1" w:styleId="affff5">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6">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7">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8">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9">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a">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b">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c">
    <w:basedOn w:val="TableNormal3"/>
    <w:tblPr>
      <w:tblStyleRowBandSize w:val="1"/>
      <w:tblStyleColBandSize w:val="1"/>
      <w:tblCellMar>
        <w:top w:w="100" w:type="dxa"/>
        <w:left w:w="100" w:type="dxa"/>
        <w:bottom w:w="100" w:type="dxa"/>
        <w:right w:w="100" w:type="dxa"/>
      </w:tblCellMar>
    </w:tblPr>
  </w:style>
  <w:style w:type="table" w:customStyle="1" w:styleId="affffd">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e">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0">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1">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2">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3">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4">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5">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6">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7">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8">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9">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a">
    <w:basedOn w:val="TableNormal3"/>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752F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2F5F"/>
    <w:rPr>
      <w:rFonts w:ascii="Segoe UI" w:hAnsi="Segoe UI" w:cs="Segoe UI"/>
      <w:sz w:val="18"/>
      <w:szCs w:val="18"/>
    </w:rPr>
  </w:style>
  <w:style w:type="paragraph" w:customStyle="1" w:styleId="Default">
    <w:name w:val="Default"/>
    <w:rsid w:val="00961741"/>
    <w:pPr>
      <w:autoSpaceDE w:val="0"/>
      <w:autoSpaceDN w:val="0"/>
      <w:adjustRightInd w:val="0"/>
      <w:spacing w:after="0" w:line="240" w:lineRule="auto"/>
      <w:jc w:val="left"/>
    </w:pPr>
    <w:rPr>
      <w:color w:val="000000"/>
      <w:sz w:val="24"/>
      <w:szCs w:val="24"/>
      <w:lang w:val="es-CL"/>
    </w:rPr>
  </w:style>
  <w:style w:type="character" w:customStyle="1" w:styleId="Ttulo7Car">
    <w:name w:val="Título 7 Car"/>
    <w:basedOn w:val="Fuentedeprrafopredeter"/>
    <w:link w:val="Ttulo7"/>
    <w:uiPriority w:val="9"/>
    <w:semiHidden/>
    <w:rsid w:val="00C63642"/>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C6364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63642"/>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8E4D53"/>
    <w:rPr>
      <w:color w:val="808080"/>
    </w:rPr>
  </w:style>
  <w:style w:type="paragraph" w:styleId="NormalWeb">
    <w:name w:val="Normal (Web)"/>
    <w:basedOn w:val="Normal"/>
    <w:uiPriority w:val="99"/>
    <w:semiHidden/>
    <w:unhideWhenUsed/>
    <w:rsid w:val="00382883"/>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character" w:customStyle="1" w:styleId="il">
    <w:name w:val="il"/>
    <w:basedOn w:val="Fuentedeprrafopredeter"/>
    <w:rsid w:val="00382883"/>
  </w:style>
  <w:style w:type="paragraph" w:styleId="Revisin">
    <w:name w:val="Revision"/>
    <w:hidden/>
    <w:uiPriority w:val="99"/>
    <w:semiHidden/>
    <w:rsid w:val="005D7D89"/>
    <w:pPr>
      <w:spacing w:after="0" w:line="240" w:lineRule="auto"/>
      <w:jc w:val="left"/>
    </w:pPr>
  </w:style>
  <w:style w:type="character" w:customStyle="1" w:styleId="Mencinsinresolver2">
    <w:name w:val="Mención sin resolver2"/>
    <w:basedOn w:val="Fuentedeprrafopredeter"/>
    <w:uiPriority w:val="99"/>
    <w:semiHidden/>
    <w:unhideWhenUsed/>
    <w:rsid w:val="00D9225B"/>
    <w:rPr>
      <w:color w:val="605E5C"/>
      <w:shd w:val="clear" w:color="auto" w:fill="E1DFDD"/>
    </w:rPr>
  </w:style>
  <w:style w:type="table" w:customStyle="1" w:styleId="afffffb">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c">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d">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e">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0">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1">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2">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3">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4">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5">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6">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7">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8">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9">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a">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b">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c">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d">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e">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0">
    <w:basedOn w:val="TableNormal2"/>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1">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2">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3">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4">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5">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6">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7">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8">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9">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a">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b">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c">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d">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e">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0">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1">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2">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3">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4">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5">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6">
    <w:basedOn w:val="TableNormal1"/>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7">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8">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9">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a">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b">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c">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d">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e">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f">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f0">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f1">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f2">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f3">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f4">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f5">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f6">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f7">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f8">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f9">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fa">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fb">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fc">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 w:type="table" w:customStyle="1" w:styleId="afffffffffd">
    <w:basedOn w:val="TableNormal0"/>
    <w:pPr>
      <w:widowControl w:val="0"/>
      <w:spacing w:after="0" w:line="240" w:lineRule="auto"/>
    </w:pPr>
    <w:rPr>
      <w:rFonts w:ascii="Arial" w:eastAsia="Arial" w:hAnsi="Arial" w:cs="Arial"/>
      <w:sz w:val="24"/>
      <w:szCs w:val="24"/>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gestionaenergia.cl/mipym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t.gob.cl/portal/1626/w3-article-100351.html" TargetMode="External"/><Relationship Id="rId5" Type="http://schemas.openxmlformats.org/officeDocument/2006/relationships/webSettings" Target="webSettings.xml"/><Relationship Id="rId15" Type="http://schemas.openxmlformats.org/officeDocument/2006/relationships/hyperlink" Target="http://www.gestionaenergia.cl/mipymes/" TargetMode="External"/><Relationship Id="rId10" Type="http://schemas.openxmlformats.org/officeDocument/2006/relationships/hyperlink" Target="https://www.sercotec.cl/gremios-nacional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rcotec.cl" TargetMode="External"/><Relationship Id="rId14" Type="http://schemas.openxmlformats.org/officeDocument/2006/relationships/hyperlink" Target="http://www.gestionaenergia.cl/mipy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XsLawLb9KjG0Q7coqCHsArNJrA==">CgMxLjAyCGguZ2pkZ3hzMg5oLjVhMXQxdXc2cTFlajIOaC40a3d5ZzZtNm1mOTU4AHIhMXl4clY3WFMxaGx2cE9sZjBDX3JUUU5pQll2anFadFJa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37</Pages>
  <Words>10371</Words>
  <Characters>59119</Characters>
  <Application>Microsoft Office Word</Application>
  <DocSecurity>0</DocSecurity>
  <Lines>492</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Constanza Silva Meneses</cp:lastModifiedBy>
  <cp:revision>2</cp:revision>
  <dcterms:created xsi:type="dcterms:W3CDTF">2025-05-23T16:04:00Z</dcterms:created>
  <dcterms:modified xsi:type="dcterms:W3CDTF">2025-06-03T21:07:00Z</dcterms:modified>
</cp:coreProperties>
</file>