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4f81bd" w:space="4" w:sz="8" w:val="single"/>
        </w:pBdr>
        <w:spacing w:after="0" w:before="240" w:line="240" w:lineRule="auto"/>
        <w:jc w:val="center"/>
        <w:rPr>
          <w:b w:val="1"/>
          <w:color w:val="17365d"/>
          <w:sz w:val="34"/>
          <w:szCs w:val="34"/>
        </w:rPr>
      </w:pPr>
      <w:r w:rsidDel="00000000" w:rsidR="00000000" w:rsidRPr="00000000">
        <w:rPr>
          <w:b w:val="1"/>
          <w:color w:val="17365d"/>
          <w:sz w:val="34"/>
          <w:szCs w:val="34"/>
          <w:rtl w:val="0"/>
        </w:rPr>
        <w:t xml:space="preserve">BASES </w:t>
      </w:r>
    </w:p>
    <w:p w:rsidR="00000000" w:rsidDel="00000000" w:rsidP="00000000" w:rsidRDefault="00000000" w:rsidRPr="00000000" w14:paraId="00000002">
      <w:pPr>
        <w:pBdr>
          <w:bottom w:color="4f81bd" w:space="4" w:sz="8" w:val="single"/>
        </w:pBdr>
        <w:spacing w:after="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FERIA Enmarcada en Los Juegos de la Araucanía </w:t>
      </w:r>
    </w:p>
    <w:p w:rsidR="00000000" w:rsidDel="00000000" w:rsidP="00000000" w:rsidRDefault="00000000" w:rsidRPr="00000000" w14:paraId="00000003">
      <w:pPr>
        <w:pBdr>
          <w:bottom w:color="4f81bd" w:space="4" w:sz="8" w:val="single"/>
        </w:pBdr>
        <w:spacing w:after="0" w:before="240" w:line="240" w:lineRule="auto"/>
        <w:jc w:val="center"/>
        <w:rPr>
          <w:b w:val="1"/>
          <w:color w:val="17365d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SERCOTEC </w:t>
      </w:r>
      <w:r w:rsidDel="00000000" w:rsidR="00000000" w:rsidRPr="00000000">
        <w:rPr>
          <w:b w:val="1"/>
          <w:sz w:val="34"/>
          <w:szCs w:val="34"/>
          <w:rtl w:val="0"/>
        </w:rPr>
        <w:t xml:space="preserve">2024</w:t>
      </w:r>
      <w:r w:rsidDel="00000000" w:rsidR="00000000" w:rsidRPr="00000000">
        <w:rPr>
          <w:b w:val="1"/>
          <w:sz w:val="34"/>
          <w:szCs w:val="34"/>
          <w:rtl w:val="0"/>
        </w:rPr>
        <w:t xml:space="preserve"> –</w:t>
      </w:r>
      <w:r w:rsidDel="00000000" w:rsidR="00000000" w:rsidRPr="00000000">
        <w:rPr>
          <w:b w:val="1"/>
          <w:color w:val="17365d"/>
          <w:sz w:val="34"/>
          <w:szCs w:val="34"/>
          <w:rtl w:val="0"/>
        </w:rPr>
        <w:t xml:space="preserve"> Región de Aysén</w:t>
      </w:r>
    </w:p>
    <w:p w:rsidR="00000000" w:rsidDel="00000000" w:rsidP="00000000" w:rsidRDefault="00000000" w:rsidRPr="00000000" w14:paraId="00000004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818"/>
        <w:tblGridChange w:id="0">
          <w:tblGrid>
            <w:gridCol w:w="8818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DESCRIPCIÓN DE LA ACTIVIDAD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Es un servicio que apoya la participación de al menos 20 micro y pequeñas empresas de la Región de Aysén en un evento de exposición, que se ejecutará </w:t>
            </w:r>
            <w:r w:rsidDel="00000000" w:rsidR="00000000" w:rsidRPr="00000000">
              <w:rPr>
                <w:b w:val="0"/>
                <w:rtl w:val="0"/>
              </w:rPr>
              <w:t xml:space="preserve">en el Marco de los Juegos de la Araucanía, Con el fin de facilitarles una vitrina que contribuya a la promoción y comercialización de sus productos y/o servicios, y a la generación de relaciones de negocio sostenida en el tiempo.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La modalidad de este servicio será mediante la realización de una </w:t>
            </w:r>
            <w:r w:rsidDel="00000000" w:rsidR="00000000" w:rsidRPr="00000000">
              <w:rPr>
                <w:rtl w:val="0"/>
              </w:rPr>
              <w:t xml:space="preserve">FERIA</w:t>
            </w:r>
            <w:r w:rsidDel="00000000" w:rsidR="00000000" w:rsidRPr="00000000">
              <w:rPr>
                <w:b w:val="0"/>
                <w:rtl w:val="0"/>
              </w:rPr>
              <w:t xml:space="preserve"> que durará 3 días en la ciudad de Coyhaique región de Aysén, específicamente en el sector </w:t>
            </w:r>
            <w:r w:rsidDel="00000000" w:rsidR="00000000" w:rsidRPr="00000000">
              <w:rPr>
                <w:rtl w:val="0"/>
              </w:rPr>
              <w:t xml:space="preserve">Plaza de Armas</w:t>
            </w:r>
            <w:r w:rsidDel="00000000" w:rsidR="00000000" w:rsidRPr="00000000">
              <w:rPr>
                <w:b w:val="0"/>
                <w:rtl w:val="0"/>
              </w:rPr>
              <w:t xml:space="preserve"> de la Ciudad de Coyhaique, con gran afluencia de público.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El servicio contempla dos etapas.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b w:val="0"/>
                <w:u w:val="single"/>
                <w:rtl w:val="0"/>
              </w:rPr>
              <w:t xml:space="preserve">Primera etapa: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Una actividad de Preparación y de Capacitación a los empresarios participantes que deberá contemplar algunos de los siguientes temas (previa a la Feria): preparación en temas relacionados con atención de clientes, packaging, imagen de marca, técnicas de venta, vitrinaje y montaje de productos, entre otros, de manera de asegurar un mejor aprovechamiento del servicio por parte de nuestros clientes. El número de horas de la inducción será de a lo menos 2.5 horas.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12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b w:val="0"/>
                <w:u w:val="single"/>
                <w:rtl w:val="0"/>
              </w:rPr>
              <w:t xml:space="preserve">Segunda Etapa: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Realización del Evento de Exposición (Feria), esta será realizada </w:t>
            </w:r>
            <w:r w:rsidDel="00000000" w:rsidR="00000000" w:rsidRPr="00000000">
              <w:rPr>
                <w:rtl w:val="0"/>
              </w:rPr>
              <w:t xml:space="preserve">los días miércoles 13, jueves 14 y viernes 15 de noviembre</w:t>
            </w:r>
            <w:r w:rsidDel="00000000" w:rsidR="00000000" w:rsidRPr="00000000">
              <w:rPr>
                <w:b w:val="0"/>
                <w:rtl w:val="0"/>
              </w:rPr>
              <w:t xml:space="preserve"> de 2024. El día martes anterior debe realizarse el montaje de la feria, para que esta opere desde el día miércoles, jueves y viernes</w:t>
            </w:r>
            <w:r w:rsidDel="00000000" w:rsidR="00000000" w:rsidRPr="00000000">
              <w:rPr>
                <w:b w:val="0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de 11:00 a 21:00 hrs (horarios podrán ser modificados según indicaciones de la Ilustre Municipalidad de Coyhaique), donde las empresas participantes podrán exhibir sus productos y/o servicios. El servicio incorpora amplificación, stand, calefacción, identificación de stand, aseo, guardias de seguridad, todo lo necesario para el correcto desarrollo de la feria.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Pueden postular micro y pequeñas empresas, con domicilio comercial en la Región de Aysén, con iniciación de actividades en primera categoría ante el Servicio de Impuesto Internos y que posean ventas demostrables.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Es una </w:t>
            </w:r>
            <w:r w:rsidDel="00000000" w:rsidR="00000000" w:rsidRPr="00000000">
              <w:rPr>
                <w:rtl w:val="0"/>
              </w:rPr>
              <w:t xml:space="preserve">única postulación</w:t>
            </w:r>
            <w:r w:rsidDel="00000000" w:rsidR="00000000" w:rsidRPr="00000000">
              <w:rPr>
                <w:b w:val="0"/>
                <w:rtl w:val="0"/>
              </w:rPr>
              <w:t xml:space="preserve"> a través del portal de Sercotec 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www.sercotec.cl</w:t>
              </w:r>
            </w:hyperlink>
            <w:r w:rsidDel="00000000" w:rsidR="00000000" w:rsidRPr="00000000">
              <w:rPr>
                <w:b w:val="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Una vez que el Comité de Evaluación Regional de Sercotec haya seleccionado a los/as empresarios/as expositores/as, se realizará una reunión de formalización con todos ellos, antes de la realización de la feria para firmar el contrato y entrega de toda la información necesaria para su correcta participación en la actividad.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Luego de finalizada la feria, se realizará una actividad de cierre con los expositores y autoridades.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FECHA EJECUCIÓN: </w:t>
            </w:r>
          </w:p>
          <w:p w:rsidR="00000000" w:rsidDel="00000000" w:rsidP="00000000" w:rsidRDefault="00000000" w:rsidRPr="00000000" w14:paraId="00000012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Coyhaique: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Los días miércoles 13, jueves 14 y viernes 15 de noviembre de 2024, desde las 11:00hrs a las 21:00 hrs. El día martes 12 se realizará el montaje de la feria.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818"/>
        <w:tblGridChange w:id="0">
          <w:tblGrid>
            <w:gridCol w:w="8818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¿QUIÉNES PUEDEN POSTULAR?</w:t>
            </w:r>
          </w:p>
        </w:tc>
      </w:tr>
      <w:tr>
        <w:trPr>
          <w:cantSplit w:val="0"/>
          <w:trHeight w:val="281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Empresarios/as mayores de 18 años, con iniciación de actividades ante SII, en primera categoría, </w:t>
            </w:r>
          </w:p>
          <w:p w:rsidR="00000000" w:rsidDel="00000000" w:rsidP="00000000" w:rsidRDefault="00000000" w:rsidRPr="00000000" w14:paraId="00000017">
            <w:pPr>
              <w:spacing w:after="120" w:before="12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- que tengan ventas netas anuales demostrables, iguales o inferiores a 25.000 UF. </w:t>
            </w:r>
          </w:p>
          <w:p w:rsidR="00000000" w:rsidDel="00000000" w:rsidP="00000000" w:rsidRDefault="00000000" w:rsidRPr="00000000" w14:paraId="00000018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- Se recibirán postulaciones de todos los rubros (multisectorial),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- En el caso de las empresas del rubro alimenticio, sólo pueden postular las que posean resolución sanitaria y que vendan alimentos preparados, no se permite cocinar en el stand.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b w:val="0"/>
                <w:color w:val="ff0000"/>
                <w:rtl w:val="0"/>
              </w:rPr>
              <w:t xml:space="preserve">-</w:t>
            </w:r>
            <w:r w:rsidDel="00000000" w:rsidR="00000000" w:rsidRPr="00000000">
              <w:rPr>
                <w:b w:val="0"/>
                <w:rtl w:val="0"/>
              </w:rPr>
              <w:t xml:space="preserve"> Pueden postular aquellas empresas que elaboren sus productos.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- Se priorizarán los postulantes de comunas distintas a las de la comuna de Coyhaique y aquellos productos con Identidad regional.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818"/>
        <w:tblGridChange w:id="0">
          <w:tblGrid>
            <w:gridCol w:w="8818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FECHAS DE POSTULACIÓN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Apertura: </w:t>
            </w:r>
            <w:r w:rsidDel="00000000" w:rsidR="00000000" w:rsidRPr="00000000">
              <w:rPr>
                <w:rtl w:val="0"/>
              </w:rPr>
              <w:t xml:space="preserve">Martes 29</w:t>
            </w:r>
            <w:r w:rsidDel="00000000" w:rsidR="00000000" w:rsidRPr="00000000">
              <w:rPr>
                <w:b w:val="0"/>
                <w:rtl w:val="0"/>
              </w:rPr>
              <w:t xml:space="preserve"> de octubre, desde las 12:00 hrs.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Cierre: lunes 04</w:t>
            </w:r>
            <w:r w:rsidDel="00000000" w:rsidR="00000000" w:rsidRPr="00000000">
              <w:rPr>
                <w:b w:val="0"/>
                <w:rtl w:val="0"/>
              </w:rPr>
              <w:t xml:space="preserve"> de noviembre, hasta las 12:00 hrs. o </w:t>
            </w:r>
            <w:r w:rsidDel="00000000" w:rsidR="00000000" w:rsidRPr="00000000">
              <w:rPr>
                <w:rtl w:val="0"/>
              </w:rPr>
              <w:t xml:space="preserve">hasta llenar los cupos disponibles en el portal.</w:t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964"/>
        <w:gridCol w:w="4820"/>
        <w:tblGridChange w:id="0">
          <w:tblGrid>
            <w:gridCol w:w="3964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bookmarkStart w:colFirst="0" w:colLast="0" w:name="bookmark=id.30j0zll" w:id="0"/>
          <w:bookmarkEnd w:id="0"/>
          <w:bookmarkStart w:colFirst="0" w:colLast="0" w:name="bookmark=id.gjdgxs" w:id="1"/>
          <w:bookmarkEnd w:id="1"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REQUISITOS PARA POSTULAR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MEDIOS DE VERIFICACIÓN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1.-Estar registrado como usuario en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www.sercotec.cl</w:t>
              </w:r>
            </w:hyperlink>
            <w:r w:rsidDel="00000000" w:rsidR="00000000" w:rsidRPr="00000000">
              <w:rPr>
                <w:b w:val="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Completar la Ficha de Postulación y subirla al portal de Sercotec.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Recepción de la Ficha de Postulación por parte de SERCOTEC, con todos los datos que se solicitan ingresados.</w:t>
            </w:r>
          </w:p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 ficha se debe subir al portal de Sercotec al momento de postular.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2.- Dos fotografías de sus productos, las cuales se deben subir al portal de SERCOTEC.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Recepción de fotografías por parte de Sercotec, las cuales se deben subir al portal de Sercotec al momento de postular </w:t>
            </w:r>
            <w:r w:rsidDel="00000000" w:rsidR="00000000" w:rsidRPr="00000000">
              <w:rPr>
                <w:rtl w:val="0"/>
              </w:rPr>
              <w:t xml:space="preserve">junto a su formulario. </w:t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Eventualmente, estas fotografías podrían ser verificadas en terreno.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3.- Empresarios/as mayores de 18 años, con iniciación de actividades ante SII, en primera categoría, que tengan ventas netas anuales demostrables, iguales o inferiores a 25.000 UF, con domicilio comercial en la región de Aysén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02" w:hanging="20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Fotocopia de su carnet de identidad.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02" w:hanging="20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Carpeta tributaria electrónica completa para solicitar créditos, la cual puede ser descargada desde el portal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www.sii.cl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, a la cual deberá acceder con su Rut y Contraseña del SII.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4.- En el caso de las empresas del rubro alimenticio, sólo pueden postular las que poseen resolución sanitaria y que vendan alimentos preparados, </w:t>
            </w:r>
            <w:r w:rsidDel="00000000" w:rsidR="00000000" w:rsidRPr="00000000">
              <w:rPr>
                <w:rtl w:val="0"/>
              </w:rPr>
              <w:t xml:space="preserve">no se permite cocinar en el stand</w:t>
            </w:r>
            <w:r w:rsidDel="00000000" w:rsidR="00000000" w:rsidRPr="00000000">
              <w:rPr>
                <w:b w:val="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Resolución sanitaria subida al portal de Sercotec al momento de postular.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5.- No tener deudas laborales ni previsionales.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Certificado de Antecedentes Laborales y Previsionales emitido por la Dirección del Trabajo (Certificado F-30), el cual puede ser obtenido gratuitamente online desde la página: </w:t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http://www.dt.gob.cl/tramites/1617/w3-article-100351.html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6.- No formar parte del Sistema de Tratamiento de Beneficiarios con Rendiciones pendientes (Condonados) con Sercotec.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Base de datos de rut (natural y/o jurídico) integrada por Beneficiarios con rendiciones pendientes cuyas obligaciones han sido condonadas y castigadas por decisión del Directorio de Sercotec.</w:t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CRITERIOS DE EVALUACIÓN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6941"/>
        <w:gridCol w:w="1843"/>
        <w:tblGridChange w:id="0">
          <w:tblGrid>
            <w:gridCol w:w="6941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CARACTERÍSTICAS Y PRESENTACIÓN DEL PRODUCTO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(20%)</w:t>
            </w:r>
          </w:p>
        </w:tc>
        <w:tc>
          <w:tcPr>
            <w:tcBorders>
              <w:bottom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Las características físicas que presenta el producto son adecuadas para su venta en la Feria y cuenta con buenos componentes de diseño.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Las características físicas que presenta el producto son medianamente adecuadas para su venta en la Feria y cuenta con componentes de diseño mínimos.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Las características físicas que presenta el producto son insuficientes para su venta en este Feria y sus componentes de diseño son insuficientes.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Las características físicas que presenta el producto no son adecuadas para su venta en la Feria y no cuenta con componentes de diseño mínimos.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6941"/>
        <w:gridCol w:w="1843"/>
        <w:tblGridChange w:id="0">
          <w:tblGrid>
            <w:gridCol w:w="6941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POTENCIAL DE DESARROLLO COMERCIAL PERCIBIDO (20%)</w:t>
            </w:r>
          </w:p>
        </w:tc>
        <w:tc>
          <w:tcPr>
            <w:tcBorders>
              <w:bottom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El producto se percibe con un alto potencial comercial para generación de negocios en esta Feria.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El producto se percibe con un potencial comercial medio para la generación de negocios en esta Feria.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El producto se percibe con un bajo potencial comercial para la generación de negocios en esta Feria.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El producto se percibe con un potencial comercial insuficiente para la generación de negocios en esta  Feria.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53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6941"/>
        <w:gridCol w:w="1843"/>
        <w:tblGridChange w:id="0">
          <w:tblGrid>
            <w:gridCol w:w="6941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eeece1"/>
                <w:rtl w:val="0"/>
              </w:rPr>
              <w:t xml:space="preserve">Producto con Identidad  regional (20%)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El producto presenta altas características de identidad regional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El producto presenta características de identidad regional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El producto no presenta características de identidad regional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5C">
      <w:pPr>
        <w:spacing w:after="0" w:lineRule="auto"/>
        <w:rPr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6941"/>
        <w:gridCol w:w="1843"/>
        <w:tblGridChange w:id="0">
          <w:tblGrid>
            <w:gridCol w:w="6941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RUBRO (40%)</w:t>
            </w:r>
          </w:p>
        </w:tc>
        <w:tc>
          <w:tcPr>
            <w:tcBorders>
              <w:bottom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La empresa corresponde a comunas distintas de Coyhaique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La empresa corresponde a la comuna de Coyhaique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La evaluación será realizada por el/la directora/a Regional o quien lo subrogue y 2 ejecutivos de fomento de Sercotec Aysén</w:t>
      </w:r>
    </w:p>
    <w:p w:rsidR="00000000" w:rsidDel="00000000" w:rsidP="00000000" w:rsidRDefault="00000000" w:rsidRPr="00000000" w14:paraId="0000006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 el caso 2 postulantes en igualdad de condiciones de postulación, se priorizará como beneficiario/a a la empresa postulante liderada por género femenino, si persiste el empate se priorizará a la empresa de comuna diferente a Coyhaique, si finalmente persiste el empate se priorizará a la empresa que haya postulado primero.</w:t>
      </w:r>
    </w:p>
    <w:sectPr>
      <w:headerReference r:id="rId11" w:type="default"/>
      <w:footerReference r:id="rId12" w:type="default"/>
      <w:pgSz w:h="15840" w:w="12240" w:orient="portrait"/>
      <w:pgMar w:bottom="851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-60958</wp:posOffset>
          </wp:positionH>
          <wp:positionV relativeFrom="paragraph">
            <wp:posOffset>-202563</wp:posOffset>
          </wp:positionV>
          <wp:extent cx="1012190" cy="611505"/>
          <wp:effectExtent b="0" l="0" r="0" t="0"/>
          <wp:wrapSquare wrapText="bothSides" distB="0" distT="0" distL="114300" distR="114300"/>
          <wp:docPr descr="G:\IGE 2016\MEJORAS A LOS INSTRUMENTOS IGE 2017\DOCUMENTOS OPERATIVOS\Logo 65 AÑOS SERCOTEC\Logo Sercotec 65 años.png" id="5" name="image1.png"/>
          <a:graphic>
            <a:graphicData uri="http://schemas.openxmlformats.org/drawingml/2006/picture">
              <pic:pic>
                <pic:nvPicPr>
                  <pic:cNvPr descr="G:\IGE 2016\MEJORAS A LOS INSTRUMENTOS IGE 2017\DOCUMENTOS OPERATIVOS\Logo 65 AÑOS SERCOTEC\Logo Sercotec 65 años.png" id="0" name="image1.png"/>
                  <pic:cNvPicPr preferRelativeResize="0"/>
                </pic:nvPicPr>
                <pic:blipFill>
                  <a:blip r:embed="rId1"/>
                  <a:srcRect b="15007" l="32322" r="0" t="11753"/>
                  <a:stretch>
                    <a:fillRect/>
                  </a:stretch>
                </pic:blipFill>
                <pic:spPr>
                  <a:xfrm>
                    <a:off x="0" y="0"/>
                    <a:ext cx="1012190" cy="6115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20"/>
        <w:tab w:val="left" w:leader="none" w:pos="1440"/>
      </w:tabs>
      <w:spacing w:after="0" w:line="240" w:lineRule="auto"/>
      <w:ind w:firstLine="720"/>
      <w:jc w:val="both"/>
    </w:pPr>
    <w:rPr>
      <w:rFonts w:ascii="Century Gothic" w:cs="Century Gothic" w:eastAsia="Century Gothic" w:hAnsi="Century Gothic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qFormat w:val="1"/>
    <w:rsid w:val="00A83141"/>
    <w:pPr>
      <w:keepNext w:val="1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Century Gothic" w:cs="Times New Roman" w:eastAsia="Times New Roman" w:hAnsi="Century Gothic"/>
      <w:b w:val="1"/>
      <w:bCs w:val="1"/>
      <w:sz w:val="20"/>
      <w:szCs w:val="20"/>
      <w:lang w:eastAsia="es-ES" w:val="es-ES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5D4332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BA2F7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A2F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A2F75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BA2F75"/>
    <w:pPr>
      <w:ind w:left="720"/>
      <w:contextualSpacing w:val="1"/>
    </w:pPr>
  </w:style>
  <w:style w:type="table" w:styleId="Listaclara">
    <w:name w:val="Light List"/>
    <w:basedOn w:val="Tablanormal"/>
    <w:uiPriority w:val="61"/>
    <w:rsid w:val="0001765C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D502C"/>
  </w:style>
  <w:style w:type="paragraph" w:styleId="Piedepgina">
    <w:name w:val="footer"/>
    <w:basedOn w:val="Normal"/>
    <w:link w:val="PiedepginaCar"/>
    <w:uiPriority w:val="99"/>
    <w:unhideWhenUsed w:val="1"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D502C"/>
  </w:style>
  <w:style w:type="paragraph" w:styleId="Textonotapie">
    <w:name w:val="footnote text"/>
    <w:basedOn w:val="Normal"/>
    <w:link w:val="TextonotapieCar"/>
    <w:semiHidden w:val="1"/>
    <w:unhideWhenUsed w:val="1"/>
    <w:rsid w:val="005F0506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5F0506"/>
    <w:rPr>
      <w:sz w:val="20"/>
      <w:szCs w:val="20"/>
    </w:rPr>
  </w:style>
  <w:style w:type="character" w:styleId="Refdenotaalpie">
    <w:name w:val="footnote reference"/>
    <w:basedOn w:val="Fuentedeprrafopredeter"/>
    <w:semiHidden w:val="1"/>
    <w:unhideWhenUsed w:val="1"/>
    <w:rsid w:val="005F0506"/>
    <w:rPr>
      <w:vertAlign w:val="superscript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4574A5"/>
    <w:pPr>
      <w:spacing w:after="0" w:line="240" w:lineRule="auto"/>
    </w:pPr>
    <w:rPr>
      <w:rFonts w:cs="Aria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A62ED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mall" w:customStyle="1">
    <w:name w:val="small"/>
    <w:basedOn w:val="Fuentedeprrafopredeter"/>
    <w:rsid w:val="00A62ED9"/>
  </w:style>
  <w:style w:type="character" w:styleId="Hipervnculo">
    <w:name w:val="Hyperlink"/>
    <w:basedOn w:val="Fuentedeprrafopredeter"/>
    <w:rsid w:val="00E35A19"/>
    <w:rPr>
      <w:color w:val="0000ff"/>
      <w:u w:val="single"/>
    </w:rPr>
  </w:style>
  <w:style w:type="character" w:styleId="Ttulo5Car" w:customStyle="1">
    <w:name w:val="Título 5 Car"/>
    <w:basedOn w:val="Fuentedeprrafopredeter"/>
    <w:link w:val="Ttulo5"/>
    <w:rsid w:val="00A83141"/>
    <w:rPr>
      <w:rFonts w:ascii="Century Gothic" w:cs="Times New Roman" w:eastAsia="Times New Roman" w:hAnsi="Century Gothic"/>
      <w:b w:val="1"/>
      <w:bCs w:val="1"/>
      <w:sz w:val="20"/>
      <w:szCs w:val="20"/>
      <w:lang w:eastAsia="es-ES" w:val="es-ES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5D4332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0E615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0E6151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556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556C9"/>
    <w:pPr>
      <w:spacing w:after="200"/>
    </w:pPr>
    <w:rPr>
      <w:rFonts w:asciiTheme="minorHAnsi" w:cstheme="minorBidi" w:eastAsiaTheme="minorHAnsi" w:hAnsiTheme="minorHAnsi"/>
      <w:b w:val="1"/>
      <w:bCs w:val="1"/>
      <w:lang w:eastAsia="en-US" w:val="es-CL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556C9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"/>
    </w:rPr>
  </w:style>
  <w:style w:type="character" w:styleId="apple-converted-space" w:customStyle="1">
    <w:name w:val="apple-converted-space"/>
    <w:basedOn w:val="Fuentedeprrafopredeter"/>
    <w:rsid w:val="00F556C9"/>
  </w:style>
  <w:style w:type="character" w:styleId="Textoennegrita">
    <w:name w:val="Strong"/>
    <w:basedOn w:val="Fuentedeprrafopredeter"/>
    <w:uiPriority w:val="22"/>
    <w:qFormat w:val="1"/>
    <w:rsid w:val="00F556C9"/>
    <w:rPr>
      <w:b w:val="1"/>
      <w:bCs w:val="1"/>
    </w:rPr>
  </w:style>
  <w:style w:type="character" w:styleId="nfasis">
    <w:name w:val="Emphasis"/>
    <w:basedOn w:val="Fuentedeprrafopredeter"/>
    <w:uiPriority w:val="20"/>
    <w:qFormat w:val="1"/>
    <w:rsid w:val="00F556C9"/>
    <w:rPr>
      <w:i w:val="1"/>
      <w:iCs w:val="1"/>
    </w:rPr>
  </w:style>
  <w:style w:type="paragraph" w:styleId="Revisin">
    <w:name w:val="Revision"/>
    <w:hidden w:val="1"/>
    <w:uiPriority w:val="99"/>
    <w:semiHidden w:val="1"/>
    <w:rsid w:val="000A5AEC"/>
    <w:pPr>
      <w:spacing w:after="0" w:line="240" w:lineRule="auto"/>
    </w:pPr>
  </w:style>
  <w:style w:type="paragraph" w:styleId="xmsonormal" w:customStyle="1">
    <w:name w:val="x_msonormal"/>
    <w:basedOn w:val="Normal"/>
    <w:rsid w:val="0070028A"/>
    <w:pPr>
      <w:spacing w:after="0" w:line="240" w:lineRule="auto"/>
    </w:pPr>
  </w:style>
  <w:style w:type="paragraph" w:styleId="Sinespaciado">
    <w:name w:val="No Spacing"/>
    <w:uiPriority w:val="1"/>
    <w:qFormat w:val="1"/>
    <w:rsid w:val="00576555"/>
    <w:pPr>
      <w:spacing w:after="0" w:line="240" w:lineRule="auto"/>
    </w:pPr>
    <w:rPr>
      <w:rFonts w:eastAsiaTheme="minorEastAsia"/>
      <w:lang w:val="es-E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dt.gob.cl/tramites/1617/w3-article-100351.html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sii.c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ercotec.cl" TargetMode="External"/><Relationship Id="rId8" Type="http://schemas.openxmlformats.org/officeDocument/2006/relationships/hyperlink" Target="http://www.sercotec.c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fvJQC7KYMCRvR/3wq3fknZQRSA==">CgMxLjAyCmlkLjMwajB6bGwyCWlkLmdqZGd4czIJaC4xZm9iOXRlOAByITE3SzF6YmNhQndicmpxczA0MmJXWmIzMDNCRURiMkVmZA==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2024-10-17T20:42:00Z</dcterms:created>
  <dc:creator>Marcelo Dussert Chervellino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799ac659-8458-45a8-8c37-ebfb23f73860</vt:lpwstr>
  </property>
</Properties>
</file>