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F33D70" w14:textId="77777777" w:rsidR="003B0380" w:rsidRDefault="003B0380"/>
    <w:p w14:paraId="2C88B9C5" w14:textId="77777777" w:rsidR="003B0380" w:rsidRDefault="003B0380"/>
    <w:p w14:paraId="144B8A5E" w14:textId="77777777" w:rsidR="003B0380" w:rsidRDefault="003B0380"/>
    <w:p w14:paraId="3107FCC9" w14:textId="77777777" w:rsidR="003B0380" w:rsidRDefault="003B0380"/>
    <w:p w14:paraId="1A796D2F" w14:textId="77777777" w:rsidR="003B0380" w:rsidRDefault="003B0380"/>
    <w:p w14:paraId="3F5E6676" w14:textId="77777777" w:rsidR="003B0380" w:rsidRDefault="003B0380"/>
    <w:p w14:paraId="238D9429" w14:textId="77777777" w:rsidR="003B0380" w:rsidRDefault="003B0380"/>
    <w:p w14:paraId="0979B3D4" w14:textId="77777777" w:rsidR="003B0380" w:rsidRDefault="003B0380"/>
    <w:p w14:paraId="1CF471B5" w14:textId="77777777" w:rsidR="003B0380" w:rsidRDefault="003B0380"/>
    <w:p w14:paraId="68BAEE3D" w14:textId="77777777" w:rsidR="003B0380" w:rsidRDefault="003B0380"/>
    <w:p w14:paraId="665290EB" w14:textId="77777777" w:rsidR="003B0380" w:rsidRDefault="003B0380"/>
    <w:p w14:paraId="088E83C1" w14:textId="77777777" w:rsidR="003B0380" w:rsidRDefault="00C874BC">
      <w:pPr>
        <w:jc w:val="center"/>
        <w:rPr>
          <w:b/>
          <w:sz w:val="32"/>
          <w:szCs w:val="32"/>
        </w:rPr>
      </w:pPr>
      <w:r>
        <w:rPr>
          <w:b/>
          <w:sz w:val="32"/>
          <w:szCs w:val="32"/>
        </w:rPr>
        <w:t>BASES DE CONVOCATORIA</w:t>
      </w:r>
    </w:p>
    <w:p w14:paraId="5E614AAB" w14:textId="77777777" w:rsidR="003B0380" w:rsidRDefault="00C874BC">
      <w:pPr>
        <w:jc w:val="center"/>
        <w:rPr>
          <w:b/>
          <w:sz w:val="32"/>
          <w:szCs w:val="32"/>
        </w:rPr>
      </w:pPr>
      <w:r>
        <w:rPr>
          <w:b/>
          <w:sz w:val="32"/>
          <w:szCs w:val="32"/>
        </w:rPr>
        <w:t>PROGRAMA ESPECIAL DE BARRIOS COMERCIALES PREAVS</w:t>
      </w:r>
    </w:p>
    <w:p w14:paraId="557A6DDE" w14:textId="77777777" w:rsidR="003B0380" w:rsidRDefault="003B0380"/>
    <w:p w14:paraId="54D5BF21" w14:textId="77777777" w:rsidR="003B0380" w:rsidRDefault="003B0380"/>
    <w:p w14:paraId="27123AE5" w14:textId="77777777" w:rsidR="003B0380" w:rsidRDefault="003B0380"/>
    <w:p w14:paraId="016A17DF" w14:textId="77777777" w:rsidR="003B0380" w:rsidRDefault="00C874BC">
      <w:r>
        <w:rPr>
          <w:noProof/>
          <w:lang w:val="es-CL"/>
        </w:rPr>
        <w:drawing>
          <wp:anchor distT="0" distB="0" distL="0" distR="0" simplePos="0" relativeHeight="251658240" behindDoc="0" locked="0" layoutInCell="1" hidden="0" allowOverlap="1" wp14:anchorId="1008B69B" wp14:editId="39520D6F">
            <wp:simplePos x="0" y="0"/>
            <wp:positionH relativeFrom="column">
              <wp:posOffset>1834514</wp:posOffset>
            </wp:positionH>
            <wp:positionV relativeFrom="paragraph">
              <wp:posOffset>351155</wp:posOffset>
            </wp:positionV>
            <wp:extent cx="1943100" cy="880110"/>
            <wp:effectExtent l="0" t="0" r="0" b="0"/>
            <wp:wrapTopAndBottom distT="0" distB="0"/>
            <wp:docPr id="58" name="image2.jpg" descr="Un dibujo con letras  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jpg" descr="Un dibujo con letras  Descripción generada automáticamente con confianza media"/>
                    <pic:cNvPicPr preferRelativeResize="0"/>
                  </pic:nvPicPr>
                  <pic:blipFill>
                    <a:blip r:embed="rId9"/>
                    <a:srcRect/>
                    <a:stretch>
                      <a:fillRect/>
                    </a:stretch>
                  </pic:blipFill>
                  <pic:spPr>
                    <a:xfrm>
                      <a:off x="0" y="0"/>
                      <a:ext cx="1943100" cy="880110"/>
                    </a:xfrm>
                    <a:prstGeom prst="rect">
                      <a:avLst/>
                    </a:prstGeom>
                    <a:ln/>
                  </pic:spPr>
                </pic:pic>
              </a:graphicData>
            </a:graphic>
          </wp:anchor>
        </w:drawing>
      </w:r>
    </w:p>
    <w:p w14:paraId="5E226DB9" w14:textId="77777777" w:rsidR="003B0380" w:rsidRDefault="003B0380">
      <w:pPr>
        <w:rPr>
          <w:color w:val="000000"/>
          <w:sz w:val="14"/>
          <w:szCs w:val="14"/>
        </w:rPr>
      </w:pPr>
    </w:p>
    <w:p w14:paraId="69D83663" w14:textId="77777777" w:rsidR="003B0380" w:rsidRDefault="003B0380"/>
    <w:p w14:paraId="26AB53A6" w14:textId="77777777" w:rsidR="003B0380" w:rsidRDefault="003B0380"/>
    <w:p w14:paraId="15B4DF6C" w14:textId="77777777" w:rsidR="003B0380" w:rsidRDefault="003B0380"/>
    <w:p w14:paraId="56EBFD16" w14:textId="77777777" w:rsidR="003B0380" w:rsidRDefault="003B0380"/>
    <w:p w14:paraId="36592071" w14:textId="77777777" w:rsidR="003B0380" w:rsidRDefault="003B0380"/>
    <w:p w14:paraId="143E54AA" w14:textId="77777777" w:rsidR="003B0380" w:rsidRDefault="003B0380"/>
    <w:p w14:paraId="3642A76B" w14:textId="77777777" w:rsidR="003B0380" w:rsidRDefault="003B0380"/>
    <w:p w14:paraId="361D8D69" w14:textId="77777777" w:rsidR="003B0380" w:rsidRDefault="003B0380"/>
    <w:p w14:paraId="26C6D14F" w14:textId="77777777" w:rsidR="003B0380" w:rsidRDefault="003B0380"/>
    <w:p w14:paraId="34588736" w14:textId="77777777" w:rsidR="003B0380" w:rsidRDefault="003B0380"/>
    <w:p w14:paraId="4347EF58" w14:textId="77777777" w:rsidR="003B0380" w:rsidRDefault="003B0380"/>
    <w:p w14:paraId="39B5DCCF" w14:textId="77777777" w:rsidR="003B0380" w:rsidRDefault="003B0380"/>
    <w:p w14:paraId="10E4C2E0" w14:textId="77777777" w:rsidR="003B0380" w:rsidRDefault="003B0380"/>
    <w:p w14:paraId="3314BE67" w14:textId="77777777" w:rsidR="003B0380" w:rsidRDefault="003B0380"/>
    <w:p w14:paraId="3DD943A5" w14:textId="77777777" w:rsidR="003B0380" w:rsidRDefault="003B0380"/>
    <w:p w14:paraId="5304DCB1" w14:textId="77777777" w:rsidR="003B0380" w:rsidRDefault="003B0380"/>
    <w:p w14:paraId="7C9364A3" w14:textId="77777777" w:rsidR="003B0380" w:rsidRDefault="00C874BC">
      <w:pPr>
        <w:jc w:val="center"/>
        <w:rPr>
          <w:b/>
          <w:sz w:val="32"/>
          <w:szCs w:val="32"/>
        </w:rPr>
        <w:sectPr w:rsidR="003B0380">
          <w:footerReference w:type="first" r:id="rId10"/>
          <w:pgSz w:w="12240" w:h="15840"/>
          <w:pgMar w:top="1417" w:right="1701" w:bottom="1417" w:left="1701" w:header="720" w:footer="720" w:gutter="0"/>
          <w:pgNumType w:start="1"/>
          <w:cols w:space="720"/>
        </w:sectPr>
      </w:pPr>
      <w:r>
        <w:rPr>
          <w:b/>
          <w:sz w:val="32"/>
          <w:szCs w:val="32"/>
        </w:rPr>
        <w:t>2024</w:t>
      </w:r>
    </w:p>
    <w:p w14:paraId="3D88C876" w14:textId="77777777" w:rsidR="003B0380" w:rsidRDefault="00C874BC" w:rsidP="00491741">
      <w:pPr>
        <w:pStyle w:val="Ttulo2"/>
      </w:pPr>
      <w:r>
        <w:lastRenderedPageBreak/>
        <w:t xml:space="preserve">Descripción </w:t>
      </w:r>
    </w:p>
    <w:p w14:paraId="437F2B76" w14:textId="77777777" w:rsidR="003B0380" w:rsidRDefault="00C874BC" w:rsidP="00491741">
      <w:pPr>
        <w:pStyle w:val="Ttulo3"/>
        <w:tabs>
          <w:tab w:val="clear" w:pos="2268"/>
        </w:tabs>
      </w:pPr>
      <w:r>
        <w:t>Contexto y Objetivos del Programa</w:t>
      </w:r>
    </w:p>
    <w:p w14:paraId="00B32A7C" w14:textId="77777777" w:rsidR="003B0380" w:rsidRDefault="00C874BC">
      <w:r>
        <w:t>El Plan de Recuperación de Espacios de Alta Valoración Social (PREAVS) coordinado por SUBDERE, busca intervenir integralmente los Barrios Comerciales</w:t>
      </w:r>
      <w:r>
        <w:rPr>
          <w:vertAlign w:val="superscript"/>
        </w:rPr>
        <w:footnoteReference w:id="1"/>
      </w:r>
      <w:r>
        <w:t xml:space="preserve"> o Centros Cívicos de siete ciudades en 5 regiones del país (Antofagasta, Coquimbo, Valparaíso, Metropolitana y Biobío), propiciando la recuperación como lugares de encuentro, identidad colectiva y desarrollo de condiciones de seguridad y convivencia cívica.</w:t>
      </w:r>
    </w:p>
    <w:p w14:paraId="747177A3" w14:textId="77777777" w:rsidR="003B0380" w:rsidRDefault="003B0380"/>
    <w:p w14:paraId="4007A8F1" w14:textId="77777777" w:rsidR="003B0380" w:rsidRDefault="00C874BC">
      <w:r>
        <w:t>Por lo anterior, el objetivo de contribuir a la recuperación de los centros cívicos y de fomentar la competitividad de los barrios comerciales que se encuentren en estos centros, a través de un desarrollo inclusivo y sostenible, Sercotec realiza una convocatoria especial focalizada a sectores o barrios con concentración de comercios que se encuentren dentro de los polígonos del Plan de Recuperación de Espacios de Alta Valoración (PREAVS).</w:t>
      </w:r>
    </w:p>
    <w:p w14:paraId="00E90D2E" w14:textId="77777777" w:rsidR="003B0380" w:rsidRDefault="003B0380"/>
    <w:p w14:paraId="07AB5935" w14:textId="77777777" w:rsidR="003B0380" w:rsidRDefault="00C874BC">
      <w:r>
        <w:t xml:space="preserve">La convocatoria está dirigida a organizaciones formales o agrupaciones de empresas existentes en los polígonos PREAVS y entrega un financiamiento para la ejecución de un plan de recuperación formulado participativamente y ajustado a las necesidades de cada barrio, además de un acompañamiento técnico en terreno para vincular el plan al desarrollo y la activación comercial del barrio a los objetivos del Programa. </w:t>
      </w:r>
    </w:p>
    <w:p w14:paraId="538A0246" w14:textId="77777777" w:rsidR="003B0380" w:rsidRDefault="00C874BC" w:rsidP="00491741">
      <w:pPr>
        <w:pStyle w:val="Ttulo3"/>
      </w:pPr>
      <w:r>
        <w:t>¿Qué beneficios entrega el Programa?</w:t>
      </w:r>
    </w:p>
    <w:p w14:paraId="7086095C" w14:textId="77777777" w:rsidR="003B0380" w:rsidRPr="00267064" w:rsidRDefault="00C874BC" w:rsidP="00267064">
      <w:pPr>
        <w:pStyle w:val="Prrafodelista"/>
        <w:numPr>
          <w:ilvl w:val="0"/>
          <w:numId w:val="29"/>
        </w:numPr>
        <w:pBdr>
          <w:top w:val="nil"/>
          <w:left w:val="nil"/>
          <w:bottom w:val="nil"/>
          <w:right w:val="nil"/>
          <w:between w:val="nil"/>
        </w:pBdr>
        <w:rPr>
          <w:b/>
          <w:color w:val="000000"/>
        </w:rPr>
      </w:pPr>
      <w:r w:rsidRPr="00267064">
        <w:rPr>
          <w:color w:val="000000"/>
        </w:rPr>
        <w:t>Un Subsidio no reembolsable</w:t>
      </w:r>
      <w:r w:rsidRPr="00267064">
        <w:rPr>
          <w:b/>
          <w:color w:val="000000"/>
        </w:rPr>
        <w:t xml:space="preserve"> </w:t>
      </w:r>
      <w:r w:rsidRPr="00267064">
        <w:rPr>
          <w:color w:val="000000"/>
        </w:rPr>
        <w:t xml:space="preserve">para la implementación del plan de recuperación, el cual se asignará en función del tamaño del barrio según cantidad de empresas, </w:t>
      </w:r>
      <w:proofErr w:type="gramStart"/>
      <w:r w:rsidRPr="00267064">
        <w:rPr>
          <w:color w:val="000000"/>
        </w:rPr>
        <w:t>de acuerdo a</w:t>
      </w:r>
      <w:proofErr w:type="gramEnd"/>
      <w:r w:rsidRPr="00267064">
        <w:rPr>
          <w:color w:val="000000"/>
        </w:rPr>
        <w:t xml:space="preserve"> lo indicado en tabla 1.</w:t>
      </w:r>
    </w:p>
    <w:p w14:paraId="61221358" w14:textId="77777777" w:rsidR="003B0380" w:rsidRPr="00491741" w:rsidRDefault="00C874BC" w:rsidP="00267064">
      <w:pPr>
        <w:pStyle w:val="Prrafodelista"/>
        <w:numPr>
          <w:ilvl w:val="0"/>
          <w:numId w:val="29"/>
        </w:numPr>
        <w:pBdr>
          <w:top w:val="nil"/>
          <w:left w:val="nil"/>
          <w:bottom w:val="nil"/>
          <w:right w:val="nil"/>
          <w:between w:val="nil"/>
        </w:pBdr>
      </w:pPr>
      <w:r w:rsidRPr="00267064">
        <w:rPr>
          <w:color w:val="000000"/>
        </w:rPr>
        <w:t>Asistencia técnica prestada por el AOS a través de un gestor/a de barrio para el fortalecimiento asociativo de la organización del barrio, y para el diseño y ejecución del Plan de recuperación.</w:t>
      </w:r>
    </w:p>
    <w:p w14:paraId="714A6E35" w14:textId="77777777" w:rsidR="00491741" w:rsidRDefault="00491741" w:rsidP="00491741">
      <w:pPr>
        <w:pBdr>
          <w:top w:val="nil"/>
          <w:left w:val="nil"/>
          <w:bottom w:val="nil"/>
          <w:right w:val="nil"/>
          <w:between w:val="nil"/>
        </w:pBdr>
        <w:rPr>
          <w:color w:val="000000"/>
        </w:rPr>
      </w:pPr>
    </w:p>
    <w:tbl>
      <w:tblPr>
        <w:tblStyle w:val="Tablaconcuadrcula"/>
        <w:tblW w:w="0" w:type="auto"/>
        <w:tblLook w:val="04A0" w:firstRow="1" w:lastRow="0" w:firstColumn="1" w:lastColumn="0" w:noHBand="0" w:noVBand="1"/>
      </w:tblPr>
      <w:tblGrid>
        <w:gridCol w:w="2942"/>
        <w:gridCol w:w="2943"/>
        <w:gridCol w:w="2943"/>
      </w:tblGrid>
      <w:tr w:rsidR="00491741" w14:paraId="3357B3F4" w14:textId="77777777" w:rsidTr="00491741">
        <w:tc>
          <w:tcPr>
            <w:tcW w:w="8828" w:type="dxa"/>
            <w:gridSpan w:val="3"/>
            <w:shd w:val="clear" w:color="auto" w:fill="FBD4B4" w:themeFill="accent6" w:themeFillTint="66"/>
          </w:tcPr>
          <w:p w14:paraId="50E9C5D7" w14:textId="211C2BF5" w:rsidR="00491741" w:rsidRPr="00491741" w:rsidRDefault="00491741" w:rsidP="00491741">
            <w:pPr>
              <w:jc w:val="center"/>
              <w:rPr>
                <w:b/>
                <w:bCs/>
              </w:rPr>
            </w:pPr>
            <w:r w:rsidRPr="00491741">
              <w:rPr>
                <w:b/>
                <w:bCs/>
              </w:rPr>
              <w:t>TABLA 1</w:t>
            </w:r>
          </w:p>
        </w:tc>
      </w:tr>
      <w:tr w:rsidR="00491741" w14:paraId="354EAD1B" w14:textId="77777777" w:rsidTr="00491741">
        <w:tc>
          <w:tcPr>
            <w:tcW w:w="2942" w:type="dxa"/>
            <w:shd w:val="clear" w:color="auto" w:fill="FBD4B4" w:themeFill="accent6" w:themeFillTint="66"/>
            <w:vAlign w:val="center"/>
          </w:tcPr>
          <w:p w14:paraId="469F723B" w14:textId="1F6C895B" w:rsidR="00491741" w:rsidRPr="00491741" w:rsidRDefault="00491741" w:rsidP="00491741">
            <w:pPr>
              <w:jc w:val="center"/>
              <w:rPr>
                <w:b/>
                <w:bCs/>
              </w:rPr>
            </w:pPr>
            <w:r w:rsidRPr="00491741">
              <w:rPr>
                <w:b/>
                <w:bCs/>
              </w:rPr>
              <w:t>Tamaño del Barrio</w:t>
            </w:r>
          </w:p>
        </w:tc>
        <w:tc>
          <w:tcPr>
            <w:tcW w:w="2943" w:type="dxa"/>
            <w:shd w:val="clear" w:color="auto" w:fill="FBD4B4" w:themeFill="accent6" w:themeFillTint="66"/>
            <w:vAlign w:val="center"/>
          </w:tcPr>
          <w:p w14:paraId="6DEE0C0F" w14:textId="21DE3DB4" w:rsidR="00491741" w:rsidRPr="00491741" w:rsidRDefault="00491741" w:rsidP="00491741">
            <w:pPr>
              <w:jc w:val="center"/>
              <w:rPr>
                <w:b/>
                <w:bCs/>
              </w:rPr>
            </w:pPr>
            <w:r w:rsidRPr="00491741">
              <w:rPr>
                <w:b/>
                <w:bCs/>
              </w:rPr>
              <w:t>Cantidad de Empresas postulantes</w:t>
            </w:r>
          </w:p>
        </w:tc>
        <w:tc>
          <w:tcPr>
            <w:tcW w:w="2943" w:type="dxa"/>
            <w:shd w:val="clear" w:color="auto" w:fill="FBD4B4" w:themeFill="accent6" w:themeFillTint="66"/>
            <w:vAlign w:val="center"/>
          </w:tcPr>
          <w:p w14:paraId="6051985A" w14:textId="65F1ED77" w:rsidR="00491741" w:rsidRPr="00491741" w:rsidRDefault="00491741" w:rsidP="00491741">
            <w:pPr>
              <w:jc w:val="center"/>
              <w:rPr>
                <w:b/>
                <w:bCs/>
              </w:rPr>
            </w:pPr>
            <w:r w:rsidRPr="00491741">
              <w:rPr>
                <w:b/>
                <w:bCs/>
              </w:rPr>
              <w:t>Subsidio</w:t>
            </w:r>
          </w:p>
        </w:tc>
      </w:tr>
      <w:tr w:rsidR="00491741" w14:paraId="3EC70A19" w14:textId="77777777" w:rsidTr="00491741">
        <w:tc>
          <w:tcPr>
            <w:tcW w:w="2942" w:type="dxa"/>
          </w:tcPr>
          <w:p w14:paraId="2653BAAE" w14:textId="3A8521B9" w:rsidR="00491741" w:rsidRDefault="00491741" w:rsidP="00491741">
            <w:pPr>
              <w:jc w:val="center"/>
            </w:pPr>
            <w:r>
              <w:t>Pequeño</w:t>
            </w:r>
          </w:p>
        </w:tc>
        <w:tc>
          <w:tcPr>
            <w:tcW w:w="2943" w:type="dxa"/>
          </w:tcPr>
          <w:p w14:paraId="752D5ED4" w14:textId="206B7E24" w:rsidR="00491741" w:rsidRDefault="00491741" w:rsidP="00491741">
            <w:pPr>
              <w:jc w:val="center"/>
            </w:pPr>
            <w:r>
              <w:t>25 – 70</w:t>
            </w:r>
          </w:p>
        </w:tc>
        <w:tc>
          <w:tcPr>
            <w:tcW w:w="2943" w:type="dxa"/>
          </w:tcPr>
          <w:p w14:paraId="689BDF01" w14:textId="56D2ECF0" w:rsidR="00491741" w:rsidRDefault="00491741" w:rsidP="00491741">
            <w:pPr>
              <w:jc w:val="center"/>
            </w:pPr>
            <w:r>
              <w:t>$30.000.000 – $40.000.000</w:t>
            </w:r>
          </w:p>
        </w:tc>
      </w:tr>
      <w:tr w:rsidR="00491741" w14:paraId="35681DF8" w14:textId="77777777" w:rsidTr="00491741">
        <w:tc>
          <w:tcPr>
            <w:tcW w:w="2942" w:type="dxa"/>
          </w:tcPr>
          <w:p w14:paraId="74DB27A9" w14:textId="74D8A66D" w:rsidR="00491741" w:rsidRDefault="00491741" w:rsidP="00491741">
            <w:pPr>
              <w:jc w:val="center"/>
            </w:pPr>
            <w:r>
              <w:t>Mediano</w:t>
            </w:r>
          </w:p>
        </w:tc>
        <w:tc>
          <w:tcPr>
            <w:tcW w:w="2943" w:type="dxa"/>
          </w:tcPr>
          <w:p w14:paraId="168D82A5" w14:textId="36758B60" w:rsidR="00491741" w:rsidRDefault="00491741" w:rsidP="00491741">
            <w:pPr>
              <w:jc w:val="center"/>
            </w:pPr>
            <w:r>
              <w:t>71 – 150</w:t>
            </w:r>
          </w:p>
        </w:tc>
        <w:tc>
          <w:tcPr>
            <w:tcW w:w="2943" w:type="dxa"/>
          </w:tcPr>
          <w:p w14:paraId="4DD9BE58" w14:textId="5670AB61" w:rsidR="00491741" w:rsidRDefault="00491741" w:rsidP="00491741">
            <w:pPr>
              <w:jc w:val="center"/>
            </w:pPr>
            <w:r>
              <w:t>$41.000.000 – $50.000.000</w:t>
            </w:r>
          </w:p>
        </w:tc>
      </w:tr>
      <w:tr w:rsidR="00491741" w14:paraId="46CA402D" w14:textId="77777777" w:rsidTr="00491741">
        <w:tc>
          <w:tcPr>
            <w:tcW w:w="2942" w:type="dxa"/>
          </w:tcPr>
          <w:p w14:paraId="7652916D" w14:textId="3B6B8959" w:rsidR="00491741" w:rsidRDefault="00491741" w:rsidP="00491741">
            <w:pPr>
              <w:jc w:val="center"/>
            </w:pPr>
            <w:r>
              <w:t>Grande</w:t>
            </w:r>
          </w:p>
        </w:tc>
        <w:tc>
          <w:tcPr>
            <w:tcW w:w="2943" w:type="dxa"/>
          </w:tcPr>
          <w:p w14:paraId="58A1F6BC" w14:textId="2780DE65" w:rsidR="00491741" w:rsidRDefault="00491741" w:rsidP="00491741">
            <w:pPr>
              <w:jc w:val="center"/>
            </w:pPr>
            <w:r>
              <w:t>151 o más</w:t>
            </w:r>
          </w:p>
        </w:tc>
        <w:tc>
          <w:tcPr>
            <w:tcW w:w="2943" w:type="dxa"/>
          </w:tcPr>
          <w:p w14:paraId="5883791D" w14:textId="15E091F9" w:rsidR="00491741" w:rsidRDefault="00491741" w:rsidP="00491741">
            <w:pPr>
              <w:jc w:val="center"/>
            </w:pPr>
            <w:r>
              <w:t>$51.000.000 – $70.000.000</w:t>
            </w:r>
          </w:p>
        </w:tc>
      </w:tr>
    </w:tbl>
    <w:p w14:paraId="044EDA77" w14:textId="77777777" w:rsidR="00491741" w:rsidRDefault="00491741" w:rsidP="00491741">
      <w:pPr>
        <w:pBdr>
          <w:top w:val="nil"/>
          <w:left w:val="nil"/>
          <w:bottom w:val="nil"/>
          <w:right w:val="nil"/>
          <w:between w:val="nil"/>
        </w:pBdr>
      </w:pPr>
    </w:p>
    <w:p w14:paraId="67B2D3B2" w14:textId="50281D37" w:rsidR="003B0380" w:rsidRDefault="00491741">
      <w:r>
        <w:t>El financiamiento por asignar</w:t>
      </w:r>
      <w:r w:rsidR="00C874BC">
        <w:t xml:space="preserve"> a cada barrio se definirá según el tamaño </w:t>
      </w:r>
      <w:proofErr w:type="gramStart"/>
      <w:r w:rsidR="00C874BC">
        <w:t>del mismo</w:t>
      </w:r>
      <w:proofErr w:type="gramEnd"/>
      <w:r w:rsidR="00C874BC">
        <w:t>, medido por el número de empresas que se incluyan en la postulación, siendo un financiamiento fijo, según disponibilidad presupuestaria y resguardando el principio de igualdad en la asignación de los recursos.</w:t>
      </w:r>
      <w:r w:rsidR="00C874BC">
        <w:rPr>
          <w:noProof/>
          <w:lang w:val="es-CL"/>
        </w:rPr>
        <mc:AlternateContent>
          <mc:Choice Requires="wps">
            <w:drawing>
              <wp:anchor distT="0" distB="0" distL="0" distR="0" simplePos="0" relativeHeight="251659264" behindDoc="0" locked="0" layoutInCell="1" hidden="0" allowOverlap="1" wp14:anchorId="1BDA2CD9" wp14:editId="1BF74C4A">
                <wp:simplePos x="0" y="0"/>
                <wp:positionH relativeFrom="column">
                  <wp:posOffset>838200</wp:posOffset>
                </wp:positionH>
                <wp:positionV relativeFrom="paragraph">
                  <wp:posOffset>127000</wp:posOffset>
                </wp:positionV>
                <wp:extent cx="8890" cy="12700"/>
                <wp:effectExtent l="0" t="0" r="0" b="0"/>
                <wp:wrapTopAndBottom distT="0" distB="0"/>
                <wp:docPr id="48" name="Rectángulo 48"/>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121B585F" w14:textId="77777777" w:rsidR="00110289" w:rsidRDefault="00110289">
                            <w:pPr>
                              <w:spacing w:line="258" w:lineRule="auto"/>
                              <w:ind w:right="50"/>
                              <w:textDirection w:val="btLr"/>
                            </w:pPr>
                          </w:p>
                        </w:txbxContent>
                      </wps:txbx>
                      <wps:bodyPr spcFirstLastPara="1" wrap="square" lIns="91425" tIns="91425" rIns="91425" bIns="91425" anchor="ctr" anchorCtr="0">
                        <a:noAutofit/>
                      </wps:bodyPr>
                    </wps:wsp>
                  </a:graphicData>
                </a:graphic>
              </wp:anchor>
            </w:drawing>
          </mc:Choice>
          <mc:Fallback>
            <w:pict>
              <v:rect w14:anchorId="1BDA2CD9" id="Rectángulo 48" o:spid="_x0000_s1026" style="position:absolute;left:0;text-align:left;margin-left:66pt;margin-top:10pt;width:.7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" fillcolor="black" stroked="f">
                <v:textbox inset="2.53958mm,2.53958mm,2.53958mm,2.53958mm">
                  <w:txbxContent>
                    <w:p w14:paraId="121B585F" w14:textId="77777777" w:rsidR="00110289" w:rsidRDefault="00110289">
                      <w:pPr>
                        <w:spacing w:line="258" w:lineRule="auto"/>
                        <w:ind w:right="50"/>
                        <w:textDirection w:val="btLr"/>
                      </w:pPr>
                    </w:p>
                  </w:txbxContent>
                </v:textbox>
                <w10:wrap type="topAndBottom"/>
              </v:rect>
            </w:pict>
          </mc:Fallback>
        </mc:AlternateContent>
      </w:r>
    </w:p>
    <w:p w14:paraId="52703F2F" w14:textId="77777777" w:rsidR="003B0380" w:rsidRDefault="003B0380"/>
    <w:p w14:paraId="3734E104" w14:textId="77777777" w:rsidR="003B0380" w:rsidRDefault="00C874BC">
      <w:r>
        <w:lastRenderedPageBreak/>
        <w:t>Para la ejecución del plan de recuperación, el Programa contempla dos etapas, ambas orientadas en su ejecución a través de una metodología para el fortalecimiento del Barrio.</w:t>
      </w:r>
    </w:p>
    <w:p w14:paraId="02A9225C" w14:textId="77777777" w:rsidR="003B0380" w:rsidRDefault="003B0380"/>
    <w:p w14:paraId="2D97D6F9" w14:textId="77777777" w:rsidR="003B0380" w:rsidRDefault="00C874BC">
      <w:r>
        <w:rPr>
          <w:b/>
        </w:rPr>
        <w:t xml:space="preserve">Etapa 1. Formulación Participativa del Plan de Actividades (1 mes máximo): </w:t>
      </w:r>
      <w:r>
        <w:t>Los barrios comerciales que resulten seleccionados como beneficiarios, elaborarán participativamente el Plan de recuperación a realizar con cargo al financiamiento asignado, el cual debe tener resultados apropiables colectivamente, ser coherente con las actividades financiables indicadas en el punto 3.1 de las presentes bases y validado por Sercotec. Este proceso será apoyado metodológicamente por un/a profesional gestor/a de barrio, quien prestará acompañamiento y asesoría técnica al barrio para el cumplimiento de esta etapa.</w:t>
      </w:r>
    </w:p>
    <w:p w14:paraId="351EE71A" w14:textId="77777777" w:rsidR="003B0380" w:rsidRDefault="003B0380"/>
    <w:p w14:paraId="7D94965A" w14:textId="77777777" w:rsidR="003B0380" w:rsidRDefault="00C874BC">
      <w:r>
        <w:rPr>
          <w:b/>
        </w:rPr>
        <w:t xml:space="preserve">Etapa 2. Ejecución del Plan de Actividades (2 a 3 meses máximo): </w:t>
      </w:r>
      <w:r>
        <w:t>Una vez validado el Plan, se llevarán a cabo las actividades apoyadas técnicamente en terreno por el gestor/a, bajo la modalidad de agenciamiento de Sercotec.</w:t>
      </w:r>
    </w:p>
    <w:p w14:paraId="4858E698" w14:textId="77777777" w:rsidR="003B0380" w:rsidRDefault="003B0380"/>
    <w:p w14:paraId="15931E47" w14:textId="77777777" w:rsidR="003B0380" w:rsidRDefault="00C874BC" w:rsidP="00491741">
      <w:pPr>
        <w:pStyle w:val="Ttulo2"/>
      </w:pPr>
      <w:r>
        <w:t>Requisitos para postular</w:t>
      </w:r>
    </w:p>
    <w:p w14:paraId="47FD4117" w14:textId="08DA34D3" w:rsidR="003B0380" w:rsidRPr="003756B4" w:rsidRDefault="00C874BC">
      <w:pPr>
        <w:numPr>
          <w:ilvl w:val="0"/>
          <w:numId w:val="16"/>
        </w:numPr>
        <w:pBdr>
          <w:top w:val="nil"/>
          <w:left w:val="nil"/>
          <w:bottom w:val="nil"/>
          <w:right w:val="nil"/>
          <w:between w:val="nil"/>
        </w:pBdr>
      </w:pPr>
      <w:r>
        <w:rPr>
          <w:color w:val="000000"/>
        </w:rPr>
        <w:t>Podrán postular al Programa organizaciones con personalidad jurídica existentes o agrupaciones de personas con iniciación de actividades sin personalidad jurídica:</w:t>
      </w:r>
    </w:p>
    <w:p w14:paraId="3629269E" w14:textId="77777777" w:rsidR="003756B4" w:rsidRDefault="003756B4" w:rsidP="003756B4">
      <w:pPr>
        <w:pBdr>
          <w:top w:val="nil"/>
          <w:left w:val="nil"/>
          <w:bottom w:val="nil"/>
          <w:right w:val="nil"/>
          <w:between w:val="nil"/>
        </w:pBdr>
        <w:ind w:left="360"/>
      </w:pPr>
    </w:p>
    <w:p w14:paraId="59B6EB24" w14:textId="77777777" w:rsidR="003B0380" w:rsidRDefault="00C874BC" w:rsidP="00267064">
      <w:pPr>
        <w:pStyle w:val="Prrafodelista"/>
        <w:numPr>
          <w:ilvl w:val="0"/>
          <w:numId w:val="30"/>
        </w:numPr>
        <w:pBdr>
          <w:top w:val="nil"/>
          <w:left w:val="nil"/>
          <w:bottom w:val="nil"/>
          <w:right w:val="nil"/>
          <w:between w:val="nil"/>
        </w:pBdr>
      </w:pPr>
      <w:r w:rsidRPr="00267064">
        <w:rPr>
          <w:color w:val="000000"/>
        </w:rPr>
        <w:t>Agrupaciones o grupos de al menos 25 personas con iniciación de actividades ante el SII, de los cuales al menos el 50% debe ser micro o pequeñas empresas con iniciación de actividades en primera categoría en el SII y ventas netas inferiores a 25.000 UF, agrupadas a través de un mandato (Ver Anexo 2), en el cual se defina a un integrante como    representante o mandatario para efectos del Programa.</w:t>
      </w:r>
    </w:p>
    <w:p w14:paraId="5967B179" w14:textId="446707A5" w:rsidR="003B0380" w:rsidRPr="003756B4" w:rsidRDefault="00C874BC" w:rsidP="00267064">
      <w:pPr>
        <w:pStyle w:val="Prrafodelista"/>
        <w:numPr>
          <w:ilvl w:val="0"/>
          <w:numId w:val="30"/>
        </w:numPr>
        <w:pBdr>
          <w:top w:val="nil"/>
          <w:left w:val="nil"/>
          <w:bottom w:val="nil"/>
          <w:right w:val="nil"/>
          <w:between w:val="nil"/>
        </w:pBdr>
      </w:pPr>
      <w:r w:rsidRPr="00267064">
        <w:rPr>
          <w:color w:val="000000"/>
        </w:rPr>
        <w:t xml:space="preserve">Organización legalmente constituida y vigente, con RUT ante el SII (pudiendo tener o no inicio de actividades ante el SII) con un listado de al menos </w:t>
      </w:r>
      <w:r w:rsidR="00C00EF8">
        <w:t xml:space="preserve">25 </w:t>
      </w:r>
      <w:r w:rsidR="00C00EF8" w:rsidRPr="00267064">
        <w:rPr>
          <w:color w:val="000000"/>
        </w:rPr>
        <w:t>personas</w:t>
      </w:r>
      <w:r w:rsidRPr="00267064">
        <w:rPr>
          <w:color w:val="000000"/>
        </w:rPr>
        <w:t xml:space="preserve"> con iniciación de actividades ante el SII, de los cuales debe declarar que al menos el 50% de integrantes deben ser micro o pequeñas empresas con iniciación de actividades en primera categoría en el SII y ventas netas inferiores a 25.000 UF.</w:t>
      </w:r>
    </w:p>
    <w:p w14:paraId="3F9D2094" w14:textId="77777777" w:rsidR="003756B4" w:rsidRDefault="003756B4" w:rsidP="003756B4">
      <w:pPr>
        <w:pBdr>
          <w:top w:val="nil"/>
          <w:left w:val="nil"/>
          <w:bottom w:val="nil"/>
          <w:right w:val="nil"/>
          <w:between w:val="nil"/>
        </w:pBdr>
        <w:ind w:left="720"/>
      </w:pPr>
    </w:p>
    <w:p w14:paraId="7A105049" w14:textId="1A1DE40D" w:rsidR="003B0380" w:rsidRDefault="00C874BC">
      <w:pPr>
        <w:numPr>
          <w:ilvl w:val="0"/>
          <w:numId w:val="16"/>
        </w:numPr>
        <w:pBdr>
          <w:top w:val="nil"/>
          <w:left w:val="nil"/>
          <w:bottom w:val="nil"/>
          <w:right w:val="nil"/>
          <w:between w:val="nil"/>
        </w:pBdr>
      </w:pPr>
      <w:r>
        <w:rPr>
          <w:color w:val="000000"/>
        </w:rPr>
        <w:t xml:space="preserve">Las </w:t>
      </w:r>
      <w:r>
        <w:t>empresas o personas que componen la agrupación u organización postulante</w:t>
      </w:r>
      <w:r>
        <w:rPr>
          <w:color w:val="000000"/>
        </w:rPr>
        <w:t xml:space="preserve"> indicadas en el requisito anterior </w:t>
      </w:r>
      <w:r>
        <w:t>deberán</w:t>
      </w:r>
      <w:r>
        <w:rPr>
          <w:color w:val="000000"/>
        </w:rPr>
        <w:t xml:space="preserve"> tener domicilio comercial en los polígonos PREAVS y a su vez estar concentradas en un sub polígono, ambos elementos deben indicarse y adjuntarse respectivamente en el formulario de postulación. No obstante, la </w:t>
      </w:r>
      <w:r>
        <w:t xml:space="preserve">organización jurídica que realiza la postulación </w:t>
      </w:r>
      <w:r w:rsidR="003756B4">
        <w:t>puede tener</w:t>
      </w:r>
      <w:r>
        <w:t xml:space="preserve"> domicilio fuera del polígono. </w:t>
      </w:r>
    </w:p>
    <w:p w14:paraId="5EE4FED9" w14:textId="77777777" w:rsidR="003B0380" w:rsidRDefault="00C874BC">
      <w:pPr>
        <w:numPr>
          <w:ilvl w:val="0"/>
          <w:numId w:val="16"/>
        </w:numPr>
        <w:pBdr>
          <w:top w:val="nil"/>
          <w:left w:val="nil"/>
          <w:bottom w:val="nil"/>
          <w:right w:val="nil"/>
          <w:between w:val="nil"/>
        </w:pBdr>
      </w:pPr>
      <w:r>
        <w:rPr>
          <w:color w:val="000000"/>
        </w:rPr>
        <w:t>El Proyecto debe ser presentado en tiempo y forma, completando el formulario de postulación online, acompañando todos los antecedentes requeridos en el Anexo 1 de las Bases y cumpliendo con las condiciones de financiamiento descritas en las Bases.</w:t>
      </w:r>
    </w:p>
    <w:p w14:paraId="1211AE44" w14:textId="77777777" w:rsidR="003B0380" w:rsidRDefault="003B0380"/>
    <w:p w14:paraId="55E8A25A" w14:textId="52A75ACD" w:rsidR="003B0380" w:rsidRDefault="00C874BC">
      <w:r>
        <w:t>Los medios de verificación de cumplimiento de requisitos se listan en el Anexo 1.</w:t>
      </w:r>
    </w:p>
    <w:p w14:paraId="3F19DAFB" w14:textId="4B1792A3" w:rsidR="00110289" w:rsidRDefault="00110289"/>
    <w:p w14:paraId="6261667B" w14:textId="4223740E" w:rsidR="00110289" w:rsidRDefault="00110289"/>
    <w:p w14:paraId="65281CB1" w14:textId="77777777" w:rsidR="00110289" w:rsidRDefault="00110289"/>
    <w:p w14:paraId="58A92C43" w14:textId="77777777" w:rsidR="003B0380" w:rsidRDefault="00C874BC" w:rsidP="00491741">
      <w:pPr>
        <w:pStyle w:val="Ttulo3"/>
      </w:pPr>
      <w:r>
        <w:lastRenderedPageBreak/>
        <w:t>¿Quiénes no pueden acceder al Programa?</w:t>
      </w:r>
    </w:p>
    <w:p w14:paraId="6D13F0CF" w14:textId="77777777" w:rsidR="003B0380" w:rsidRDefault="00C874BC">
      <w:pPr>
        <w:widowControl/>
        <w:numPr>
          <w:ilvl w:val="0"/>
          <w:numId w:val="18"/>
        </w:numPr>
        <w:pBdr>
          <w:top w:val="nil"/>
          <w:left w:val="nil"/>
          <w:bottom w:val="nil"/>
          <w:right w:val="nil"/>
          <w:between w:val="nil"/>
        </w:pBdr>
        <w:spacing w:line="264" w:lineRule="auto"/>
        <w:ind w:left="284" w:right="0" w:hanging="284"/>
        <w:rPr>
          <w:color w:val="000000"/>
        </w:rPr>
      </w:pPr>
      <w:r>
        <w:rPr>
          <w:color w:val="000000"/>
        </w:rPr>
        <w:t>Aquellas personas naturales que tengan contrato vigente, incluso a honorarios, con Sercotec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310A39AC" w14:textId="77777777" w:rsidR="003B0380" w:rsidRDefault="00C874BC">
      <w:pPr>
        <w:widowControl/>
        <w:numPr>
          <w:ilvl w:val="0"/>
          <w:numId w:val="18"/>
        </w:numPr>
        <w:pBdr>
          <w:top w:val="nil"/>
          <w:left w:val="nil"/>
          <w:bottom w:val="nil"/>
          <w:right w:val="nil"/>
          <w:between w:val="nil"/>
        </w:pBdr>
        <w:spacing w:line="264" w:lineRule="auto"/>
        <w:ind w:left="284" w:right="0" w:hanging="284"/>
        <w:rPr>
          <w:color w:val="000000"/>
        </w:rPr>
      </w:pPr>
      <w:r>
        <w:rPr>
          <w:color w:val="000000"/>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70535AB7" w14:textId="77777777" w:rsidR="003B0380" w:rsidRDefault="00C874BC">
      <w:pPr>
        <w:widowControl/>
        <w:numPr>
          <w:ilvl w:val="0"/>
          <w:numId w:val="18"/>
        </w:numPr>
        <w:pBdr>
          <w:top w:val="nil"/>
          <w:left w:val="nil"/>
          <w:bottom w:val="nil"/>
          <w:right w:val="nil"/>
          <w:between w:val="nil"/>
        </w:pBdr>
        <w:spacing w:line="264" w:lineRule="auto"/>
        <w:ind w:left="284" w:right="0" w:hanging="284"/>
        <w:rPr>
          <w:color w:val="000000"/>
        </w:rPr>
      </w:pPr>
      <w:r>
        <w:rPr>
          <w:color w:val="000000"/>
        </w:rPr>
        <w:t>El gerente, administrador, representante, director o socio de sociedades en que tenga participación, el personal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48CC1983" w14:textId="77777777" w:rsidR="003B0380" w:rsidRDefault="00C874BC">
      <w:pPr>
        <w:widowControl/>
        <w:numPr>
          <w:ilvl w:val="0"/>
          <w:numId w:val="18"/>
        </w:numPr>
        <w:pBdr>
          <w:top w:val="nil"/>
          <w:left w:val="nil"/>
          <w:bottom w:val="nil"/>
          <w:right w:val="nil"/>
          <w:between w:val="nil"/>
        </w:pBdr>
        <w:spacing w:line="264" w:lineRule="auto"/>
        <w:ind w:left="284" w:right="0" w:hanging="284"/>
        <w:rPr>
          <w:color w:val="000000"/>
        </w:rPr>
      </w:pPr>
      <w:r>
        <w:rPr>
          <w:color w:val="000000"/>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58FB9A51" w14:textId="77777777" w:rsidR="003B0380" w:rsidRDefault="00C874BC">
      <w:pPr>
        <w:widowControl/>
        <w:numPr>
          <w:ilvl w:val="0"/>
          <w:numId w:val="18"/>
        </w:numPr>
        <w:pBdr>
          <w:top w:val="nil"/>
          <w:left w:val="nil"/>
          <w:bottom w:val="nil"/>
          <w:right w:val="nil"/>
          <w:between w:val="nil"/>
        </w:pBdr>
        <w:spacing w:line="264" w:lineRule="auto"/>
        <w:ind w:left="284" w:right="0" w:hanging="284"/>
        <w:rPr>
          <w:color w:val="000000"/>
        </w:rPr>
      </w:pPr>
      <w:r>
        <w:rPr>
          <w:color w:val="000000"/>
        </w:rPr>
        <w:t>Cualquier persona que se encuentre en otra circunstancia que implique un conflicto de interés, incluso potencial, y que, en general, afecte el principio de probidad, según determine Sercotec, en cualquier etapa del Programa, aún con posterioridad a la selección.</w:t>
      </w:r>
    </w:p>
    <w:p w14:paraId="475C0C90" w14:textId="77777777" w:rsidR="003B0380" w:rsidRDefault="00C874BC">
      <w:pPr>
        <w:widowControl/>
        <w:numPr>
          <w:ilvl w:val="0"/>
          <w:numId w:val="18"/>
        </w:numPr>
        <w:pBdr>
          <w:top w:val="nil"/>
          <w:left w:val="nil"/>
          <w:bottom w:val="nil"/>
          <w:right w:val="nil"/>
          <w:between w:val="nil"/>
        </w:pBdr>
        <w:spacing w:line="264" w:lineRule="auto"/>
        <w:ind w:left="284" w:right="0" w:hanging="284"/>
        <w:rPr>
          <w:color w:val="000000"/>
        </w:rPr>
      </w:pPr>
      <w:r>
        <w:t>Aquellas organizaciones en que uno de los socios o miembros, ejerza un cargo de público de</w:t>
      </w:r>
      <w:r>
        <w:rPr>
          <w:color w:val="000000"/>
        </w:rPr>
        <w:t xml:space="preserve"> </w:t>
      </w:r>
      <w:r>
        <w:t>elección popular, sea funcionario público que requiera de exclusividad en el ejercicio de sus</w:t>
      </w:r>
      <w:r>
        <w:rPr>
          <w:color w:val="000000"/>
        </w:rPr>
        <w:t xml:space="preserve"> </w:t>
      </w:r>
      <w:r>
        <w:t>funciones o que ejerza un cargo público que tenga injerencia en la asignación de los fondos,</w:t>
      </w:r>
      <w:r>
        <w:rPr>
          <w:color w:val="000000"/>
        </w:rPr>
        <w:t xml:space="preserve"> </w:t>
      </w:r>
      <w:r>
        <w:t>evaluación de los postulantes o selección de los beneficiarios del presente instrumentos.</w:t>
      </w:r>
    </w:p>
    <w:p w14:paraId="315AC2CF" w14:textId="77777777" w:rsidR="003B0380" w:rsidRDefault="00C874BC">
      <w:pPr>
        <w:widowControl/>
        <w:numPr>
          <w:ilvl w:val="0"/>
          <w:numId w:val="18"/>
        </w:numPr>
        <w:pBdr>
          <w:top w:val="nil"/>
          <w:left w:val="nil"/>
          <w:bottom w:val="nil"/>
          <w:right w:val="nil"/>
          <w:between w:val="nil"/>
        </w:pBdr>
        <w:spacing w:line="264" w:lineRule="auto"/>
        <w:ind w:left="284" w:right="0" w:hanging="284"/>
        <w:rPr>
          <w:color w:val="000000"/>
        </w:rPr>
      </w:pPr>
      <w:r>
        <w:rPr>
          <w:color w:val="000000"/>
        </w:rPr>
        <w:t>Organizaciones que hayan caído en incumplimiento de ejecución de proyectos anteriores con Sercotec.</w:t>
      </w:r>
    </w:p>
    <w:p w14:paraId="01F05885" w14:textId="77777777" w:rsidR="003B0380" w:rsidRDefault="003B0380">
      <w:pPr>
        <w:spacing w:line="240" w:lineRule="auto"/>
        <w:ind w:right="0"/>
        <w:jc w:val="left"/>
        <w:rPr>
          <w:b/>
          <w:sz w:val="28"/>
          <w:szCs w:val="28"/>
        </w:rPr>
      </w:pPr>
    </w:p>
    <w:p w14:paraId="7C808735" w14:textId="77777777" w:rsidR="003B0380" w:rsidRDefault="00C874BC" w:rsidP="00491741">
      <w:pPr>
        <w:pStyle w:val="Ttulo2"/>
      </w:pPr>
      <w:r>
        <w:t>Financiamiento</w:t>
      </w:r>
    </w:p>
    <w:p w14:paraId="69CFF27E" w14:textId="77777777" w:rsidR="003B0380" w:rsidRDefault="00C874BC" w:rsidP="00491741">
      <w:pPr>
        <w:pStyle w:val="Ttulo3"/>
      </w:pPr>
      <w:r>
        <w:t>¿Qué actividades financia?</w:t>
      </w:r>
    </w:p>
    <w:p w14:paraId="6996AE74" w14:textId="77777777" w:rsidR="003B0380" w:rsidRDefault="00C874BC">
      <w:r>
        <w:t>Los recursos que asigna esta convocatoria especial de Barrios Comerciales financian los siguientes ámbitos:</w:t>
      </w:r>
    </w:p>
    <w:p w14:paraId="54AF7A72" w14:textId="77777777" w:rsidR="003B0380" w:rsidRDefault="00C874BC" w:rsidP="00267064">
      <w:pPr>
        <w:pStyle w:val="Prrafodelista"/>
        <w:numPr>
          <w:ilvl w:val="0"/>
          <w:numId w:val="31"/>
        </w:numPr>
        <w:pBdr>
          <w:top w:val="nil"/>
          <w:left w:val="nil"/>
          <w:bottom w:val="nil"/>
          <w:right w:val="nil"/>
          <w:between w:val="nil"/>
        </w:pBdr>
      </w:pPr>
      <w:r w:rsidRPr="00267064">
        <w:rPr>
          <w:b/>
          <w:color w:val="000000"/>
        </w:rPr>
        <w:t>Fortalecimiento de identidad:</w:t>
      </w:r>
      <w:r w:rsidRPr="00267064">
        <w:rPr>
          <w:color w:val="000000"/>
        </w:rPr>
        <w:t xml:space="preserve"> letreros y señaléticas, publicaciones para visibilizar el patrimonio comercial del barrio, construcción de rutas turísticas, hitos identitarios (letras volumétricas, tótems con información, digitales o con gráfica permanente), ornamentación, murales que plasmen elementos representativos del barrio). </w:t>
      </w:r>
    </w:p>
    <w:p w14:paraId="6AF94D3D" w14:textId="77777777" w:rsidR="003B0380" w:rsidRDefault="00C874BC" w:rsidP="00267064">
      <w:pPr>
        <w:pStyle w:val="Prrafodelista"/>
        <w:numPr>
          <w:ilvl w:val="0"/>
          <w:numId w:val="31"/>
        </w:numPr>
        <w:pBdr>
          <w:top w:val="nil"/>
          <w:left w:val="nil"/>
          <w:bottom w:val="nil"/>
          <w:right w:val="nil"/>
          <w:between w:val="nil"/>
        </w:pBdr>
      </w:pPr>
      <w:r w:rsidRPr="00267064">
        <w:rPr>
          <w:b/>
          <w:color w:val="000000"/>
        </w:rPr>
        <w:t>Mejora de la oferta comercial:</w:t>
      </w:r>
      <w:r w:rsidRPr="00267064">
        <w:rPr>
          <w:color w:val="000000"/>
        </w:rPr>
        <w:t xml:space="preserve"> actividades de dinamización comercial (desfiles de moda, festivales, promociones, actividades culturales, ferias y celebraciones), publicidad y difusión.</w:t>
      </w:r>
    </w:p>
    <w:p w14:paraId="79151797" w14:textId="77777777" w:rsidR="003B0380" w:rsidRDefault="00C874BC" w:rsidP="00267064">
      <w:pPr>
        <w:pStyle w:val="Prrafodelista"/>
        <w:numPr>
          <w:ilvl w:val="0"/>
          <w:numId w:val="31"/>
        </w:numPr>
        <w:pBdr>
          <w:top w:val="nil"/>
          <w:left w:val="nil"/>
          <w:bottom w:val="nil"/>
          <w:right w:val="nil"/>
          <w:between w:val="nil"/>
        </w:pBdr>
      </w:pPr>
      <w:r w:rsidRPr="00267064">
        <w:rPr>
          <w:b/>
          <w:color w:val="000000"/>
        </w:rPr>
        <w:t>Mejora del entorno comercial:</w:t>
      </w:r>
      <w:r w:rsidRPr="00267064">
        <w:rPr>
          <w:color w:val="000000"/>
        </w:rPr>
        <w:t xml:space="preserve"> puntos de reciclaje y basureros, plan de gestión de residuos, iluminación eficiente energéticamente de espacios comunes, mobiliario urbano (bancas, bicicleteros), instalación de cámaras, alarmas comunitarias, renovación de cortinas y elementos de cierre perimetrales.</w:t>
      </w:r>
    </w:p>
    <w:p w14:paraId="3936F491" w14:textId="77777777" w:rsidR="003B0380" w:rsidRDefault="00C874BC" w:rsidP="00491741">
      <w:pPr>
        <w:pStyle w:val="Ttulo3"/>
      </w:pPr>
      <w:r>
        <w:lastRenderedPageBreak/>
        <w:t>¿Qué NO financia?</w:t>
      </w:r>
    </w:p>
    <w:p w14:paraId="0C512A22" w14:textId="77777777" w:rsidR="003B0380" w:rsidRDefault="00C874BC">
      <w:r>
        <w:t>Los siguientes Ítems NO pueden ser financiados con subsidio ni con Aporte Empresarial:</w:t>
      </w:r>
    </w:p>
    <w:p w14:paraId="20CA0A75" w14:textId="77777777" w:rsidR="003B0380" w:rsidRDefault="003B0380"/>
    <w:p w14:paraId="01FFF583" w14:textId="77777777" w:rsidR="003B0380" w:rsidRDefault="00C874BC">
      <w:pPr>
        <w:numPr>
          <w:ilvl w:val="0"/>
          <w:numId w:val="1"/>
        </w:numPr>
        <w:pBdr>
          <w:top w:val="nil"/>
          <w:left w:val="nil"/>
          <w:bottom w:val="nil"/>
          <w:right w:val="nil"/>
          <w:between w:val="nil"/>
        </w:pBdr>
        <w:ind w:left="426" w:hanging="426"/>
      </w:pPr>
      <w:r>
        <w:rPr>
          <w:color w:val="000000"/>
        </w:rPr>
        <w:t>La compra de bienes raíces, vehículos motorizados, valores e instrumentos financieros (ahorros a plazo, depósitos en fondos mutuos, entre otros).</w:t>
      </w:r>
    </w:p>
    <w:p w14:paraId="537A4F3F" w14:textId="77777777" w:rsidR="003B0380" w:rsidRDefault="00C874BC">
      <w:pPr>
        <w:numPr>
          <w:ilvl w:val="0"/>
          <w:numId w:val="1"/>
        </w:numPr>
        <w:pBdr>
          <w:top w:val="nil"/>
          <w:left w:val="nil"/>
          <w:bottom w:val="nil"/>
          <w:right w:val="nil"/>
          <w:between w:val="nil"/>
        </w:pBdr>
        <w:ind w:left="426" w:hanging="426"/>
      </w:pPr>
      <w:r>
        <w:rPr>
          <w:color w:val="000000"/>
        </w:rPr>
        <w:t>El pago de ninguna clase de impuestos, tales como el IVA, impuesto a la renta u otros. Con todo, sólo se podrá aceptar el pago de IVA relacionado con las actividades del proyecto, en el caso de las organizaciones que no hacen uso del crédito fiscal, lo que deben acreditar mediante Declaración Jurada Simple contenida en Anexo 4 de las presentes Bases de Postulación, libro de compraventa, formulario 29 y factura.</w:t>
      </w:r>
    </w:p>
    <w:p w14:paraId="163F079F" w14:textId="77777777" w:rsidR="003B0380" w:rsidRDefault="003B0380"/>
    <w:p w14:paraId="0B14202D" w14:textId="77777777" w:rsidR="003B0380" w:rsidRDefault="00C874BC">
      <w:pPr>
        <w:ind w:left="426"/>
      </w:pPr>
      <w:r>
        <w:t>En caso del libro de compraventa y del formulario 29, deberá tratarse de la documentación del mes respectivo y los dos meses posteriores.</w:t>
      </w:r>
    </w:p>
    <w:p w14:paraId="1E2327C8" w14:textId="77777777" w:rsidR="003B0380" w:rsidRDefault="003B0380"/>
    <w:p w14:paraId="45B9D76F" w14:textId="77777777" w:rsidR="003B0380" w:rsidRDefault="00C874BC">
      <w:pPr>
        <w:ind w:left="426"/>
      </w:pPr>
      <w:r>
        <w:t>Cuando se trate de contribuyentes que debido a su condición tributaria no tengan derecho a hacer uso de impuestos como crédito fiscal, dichos impuestos se pueden contemplar como aporte empresarial y ser parte de su rendición. Para esto, el agente operador deberá solicitar al beneficiario y mantener en sus registros, en formato digital, la “Carpeta Tributaria para Solicitar Créditos”, disponible en la página web del SII, en la cual acredite dicha situación. Adicionalmente, el agente operador deberá solicitar el Formulario 29 del mes respectivo, en que se efectuó la imputación de este impuesto, a fin de acreditar que la situación tributaria del contribuyente se mantiene.</w:t>
      </w:r>
    </w:p>
    <w:p w14:paraId="058A8483" w14:textId="77777777" w:rsidR="003B0380" w:rsidRDefault="003B0380"/>
    <w:p w14:paraId="2E0A3822" w14:textId="77777777" w:rsidR="003B0380" w:rsidRDefault="00C874BC">
      <w:pPr>
        <w:ind w:left="426"/>
      </w:pPr>
      <w:r>
        <w:t>En caso de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(Línea 24 Códigos 564 y 521).</w:t>
      </w:r>
    </w:p>
    <w:p w14:paraId="59184013" w14:textId="77777777" w:rsidR="003B0380" w:rsidRDefault="003B0380"/>
    <w:p w14:paraId="125EFCEF" w14:textId="77777777" w:rsidR="003B0380" w:rsidRDefault="00C874BC">
      <w:pPr>
        <w:ind w:left="426"/>
      </w:pPr>
      <w:r>
        <w:t>Dado lo anterior, Sercotec no financia ningún tipo de impuestos que tengan carácter de recuperables, por parte del beneficiario y/o Agente Operador.</w:t>
      </w:r>
    </w:p>
    <w:p w14:paraId="611A231B" w14:textId="77777777" w:rsidR="003B0380" w:rsidRDefault="003B0380"/>
    <w:p w14:paraId="42C1AB2F" w14:textId="77777777" w:rsidR="003B0380" w:rsidRPr="00EC40E9" w:rsidRDefault="00C874BC">
      <w:pPr>
        <w:numPr>
          <w:ilvl w:val="0"/>
          <w:numId w:val="1"/>
        </w:numPr>
        <w:pBdr>
          <w:top w:val="nil"/>
          <w:left w:val="nil"/>
          <w:bottom w:val="nil"/>
          <w:right w:val="nil"/>
          <w:between w:val="nil"/>
        </w:pBdr>
        <w:ind w:left="426" w:hanging="426"/>
      </w:pPr>
      <w:r>
        <w:rPr>
          <w:color w:val="000000"/>
        </w:rPr>
        <w:t>Garantías en obligaciones financieras, prenda, endosos y/o transferencias a terceros, el pago de deudas (por ejemplo, deudas de casas comerciales), intereses o dividendos.</w:t>
      </w:r>
    </w:p>
    <w:p w14:paraId="1AD104E4" w14:textId="77777777" w:rsidR="00EC40E9" w:rsidRDefault="00EC40E9" w:rsidP="00EC40E9">
      <w:pPr>
        <w:pBdr>
          <w:top w:val="nil"/>
          <w:left w:val="nil"/>
          <w:bottom w:val="nil"/>
          <w:right w:val="nil"/>
          <w:between w:val="nil"/>
        </w:pBdr>
        <w:rPr>
          <w:color w:val="000000"/>
        </w:rPr>
      </w:pPr>
    </w:p>
    <w:p w14:paraId="0BF23209" w14:textId="77777777" w:rsidR="003B0380" w:rsidRDefault="00C874BC" w:rsidP="00491741">
      <w:pPr>
        <w:pStyle w:val="Ttulo2"/>
      </w:pPr>
      <w:r>
        <w:t>Postulación</w:t>
      </w:r>
    </w:p>
    <w:p w14:paraId="65764C8C" w14:textId="77777777" w:rsidR="003B0380" w:rsidRDefault="00C874BC">
      <w:r>
        <w:t xml:space="preserve">La postulación se realizará a través del sitio web de Sercotec, </w:t>
      </w:r>
      <w:hyperlink r:id="rId11">
        <w:r>
          <w:t>www.sercotec.cl</w:t>
        </w:r>
      </w:hyperlink>
      <w:r>
        <w:t xml:space="preserve"> a través de las plataformas establecidas por Sercotec para ello.</w:t>
      </w:r>
    </w:p>
    <w:p w14:paraId="0663896E" w14:textId="77777777" w:rsidR="003B0380" w:rsidRDefault="00C874BC" w:rsidP="00491741">
      <w:pPr>
        <w:pStyle w:val="Ttulo3"/>
      </w:pPr>
      <w:r>
        <w:t>Plazos para Postular</w:t>
      </w:r>
    </w:p>
    <w:p w14:paraId="339BEA06" w14:textId="55092E8E" w:rsidR="003B0380" w:rsidRDefault="00C874BC">
      <w:r>
        <w:t>El plazo para recibir las postulaciones es el siguiente:</w:t>
      </w:r>
    </w:p>
    <w:p w14:paraId="5C4BD314" w14:textId="77777777" w:rsidR="00110289" w:rsidRDefault="00110289"/>
    <w:p w14:paraId="7F6DB055" w14:textId="77777777" w:rsidR="003B0380" w:rsidRDefault="003B0380"/>
    <w:tbl>
      <w:tblPr>
        <w:tblStyle w:val="ac"/>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30"/>
        <w:gridCol w:w="1147"/>
        <w:gridCol w:w="2658"/>
        <w:gridCol w:w="1830"/>
      </w:tblGrid>
      <w:tr w:rsidR="003B0380" w14:paraId="5D2D321E" w14:textId="77777777" w:rsidTr="00751E24">
        <w:trPr>
          <w:jc w:val="center"/>
        </w:trPr>
        <w:tc>
          <w:tcPr>
            <w:tcW w:w="0" w:type="auto"/>
            <w:shd w:val="clear" w:color="auto" w:fill="FBD5B5"/>
          </w:tcPr>
          <w:p w14:paraId="2E12AA03" w14:textId="77777777" w:rsidR="003B0380" w:rsidRDefault="00C874BC">
            <w:pPr>
              <w:jc w:val="center"/>
              <w:rPr>
                <w:b/>
              </w:rPr>
            </w:pPr>
            <w:r>
              <w:rPr>
                <w:b/>
              </w:rPr>
              <w:lastRenderedPageBreak/>
              <w:t>Postulación</w:t>
            </w:r>
          </w:p>
        </w:tc>
        <w:tc>
          <w:tcPr>
            <w:tcW w:w="0" w:type="auto"/>
            <w:shd w:val="clear" w:color="auto" w:fill="FBD5B5"/>
          </w:tcPr>
          <w:p w14:paraId="1D10F5C1" w14:textId="77777777" w:rsidR="003B0380" w:rsidRDefault="00C874BC">
            <w:pPr>
              <w:jc w:val="center"/>
              <w:rPr>
                <w:b/>
              </w:rPr>
            </w:pPr>
            <w:r>
              <w:rPr>
                <w:b/>
              </w:rPr>
              <w:t>Día</w:t>
            </w:r>
          </w:p>
        </w:tc>
        <w:tc>
          <w:tcPr>
            <w:tcW w:w="0" w:type="auto"/>
            <w:shd w:val="clear" w:color="auto" w:fill="FBD5B5"/>
          </w:tcPr>
          <w:p w14:paraId="2EB0BD96" w14:textId="77777777" w:rsidR="003B0380" w:rsidRDefault="00C874BC">
            <w:pPr>
              <w:jc w:val="center"/>
              <w:rPr>
                <w:b/>
              </w:rPr>
            </w:pPr>
            <w:r>
              <w:rPr>
                <w:b/>
              </w:rPr>
              <w:t>Fecha</w:t>
            </w:r>
          </w:p>
        </w:tc>
        <w:tc>
          <w:tcPr>
            <w:tcW w:w="0" w:type="auto"/>
            <w:shd w:val="clear" w:color="auto" w:fill="FBD5B5"/>
          </w:tcPr>
          <w:p w14:paraId="4D66007A" w14:textId="1C3EDC39" w:rsidR="003B0380" w:rsidRDefault="00C874BC">
            <w:pPr>
              <w:jc w:val="center"/>
              <w:rPr>
                <w:b/>
              </w:rPr>
            </w:pPr>
            <w:r>
              <w:rPr>
                <w:b/>
              </w:rPr>
              <w:t>Hora Continental</w:t>
            </w:r>
          </w:p>
        </w:tc>
      </w:tr>
      <w:tr w:rsidR="003B0380" w14:paraId="232E5C09" w14:textId="77777777" w:rsidTr="00751E24">
        <w:trPr>
          <w:jc w:val="center"/>
        </w:trPr>
        <w:tc>
          <w:tcPr>
            <w:tcW w:w="0" w:type="auto"/>
          </w:tcPr>
          <w:p w14:paraId="29E89506" w14:textId="77777777" w:rsidR="003B0380" w:rsidRDefault="00C874BC">
            <w:pPr>
              <w:jc w:val="center"/>
            </w:pPr>
            <w:r>
              <w:t>Inicio</w:t>
            </w:r>
          </w:p>
        </w:tc>
        <w:tc>
          <w:tcPr>
            <w:tcW w:w="0" w:type="auto"/>
          </w:tcPr>
          <w:p w14:paraId="5AA9BEC6" w14:textId="6FAE739D" w:rsidR="003B0380" w:rsidRDefault="00CA7DDD">
            <w:pPr>
              <w:jc w:val="center"/>
            </w:pPr>
            <w:r>
              <w:t>Miércoles</w:t>
            </w:r>
          </w:p>
        </w:tc>
        <w:tc>
          <w:tcPr>
            <w:tcW w:w="0" w:type="auto"/>
          </w:tcPr>
          <w:p w14:paraId="3D08A997" w14:textId="7ABA2458" w:rsidR="003B0380" w:rsidRDefault="00751E24" w:rsidP="00751E24">
            <w:pPr>
              <w:jc w:val="center"/>
            </w:pPr>
            <w:r>
              <w:t>28 de agosto del 2024</w:t>
            </w:r>
          </w:p>
        </w:tc>
        <w:tc>
          <w:tcPr>
            <w:tcW w:w="0" w:type="auto"/>
          </w:tcPr>
          <w:p w14:paraId="105EE2C5" w14:textId="6CC3CBDF" w:rsidR="003B0380" w:rsidRDefault="00751E24" w:rsidP="00751E24">
            <w:pPr>
              <w:jc w:val="center"/>
            </w:pPr>
            <w:r>
              <w:t xml:space="preserve">12:00 </w:t>
            </w:r>
            <w:proofErr w:type="spellStart"/>
            <w:r>
              <w:t>hrs</w:t>
            </w:r>
            <w:proofErr w:type="spellEnd"/>
            <w:r>
              <w:t xml:space="preserve">. </w:t>
            </w:r>
          </w:p>
        </w:tc>
      </w:tr>
      <w:tr w:rsidR="003B0380" w14:paraId="20A446F7" w14:textId="77777777" w:rsidTr="00751E24">
        <w:trPr>
          <w:jc w:val="center"/>
        </w:trPr>
        <w:tc>
          <w:tcPr>
            <w:tcW w:w="0" w:type="auto"/>
          </w:tcPr>
          <w:p w14:paraId="448D8F26" w14:textId="77777777" w:rsidR="003B0380" w:rsidRDefault="00C874BC">
            <w:pPr>
              <w:jc w:val="center"/>
            </w:pPr>
            <w:r>
              <w:t>Cierre</w:t>
            </w:r>
          </w:p>
        </w:tc>
        <w:tc>
          <w:tcPr>
            <w:tcW w:w="0" w:type="auto"/>
          </w:tcPr>
          <w:p w14:paraId="05B98265" w14:textId="6D63B983" w:rsidR="003B0380" w:rsidRDefault="00CA7DDD">
            <w:pPr>
              <w:jc w:val="center"/>
            </w:pPr>
            <w:r>
              <w:t>Viernes</w:t>
            </w:r>
          </w:p>
        </w:tc>
        <w:tc>
          <w:tcPr>
            <w:tcW w:w="0" w:type="auto"/>
          </w:tcPr>
          <w:p w14:paraId="38CC0B26" w14:textId="63D3BBA5" w:rsidR="003B0380" w:rsidRDefault="00751E24">
            <w:r>
              <w:t>13 de septiembre del 2024</w:t>
            </w:r>
          </w:p>
        </w:tc>
        <w:tc>
          <w:tcPr>
            <w:tcW w:w="0" w:type="auto"/>
          </w:tcPr>
          <w:p w14:paraId="06D47BF6" w14:textId="70D1B515" w:rsidR="003B0380" w:rsidRDefault="00751E24" w:rsidP="00751E24">
            <w:pPr>
              <w:jc w:val="center"/>
            </w:pPr>
            <w:r>
              <w:t xml:space="preserve">15:00 </w:t>
            </w:r>
            <w:proofErr w:type="spellStart"/>
            <w:r>
              <w:t>hrs</w:t>
            </w:r>
            <w:proofErr w:type="spellEnd"/>
            <w:r>
              <w:t>.</w:t>
            </w:r>
          </w:p>
        </w:tc>
      </w:tr>
    </w:tbl>
    <w:p w14:paraId="178B766D" w14:textId="77777777" w:rsidR="003756B4" w:rsidRDefault="003756B4"/>
    <w:p w14:paraId="00367116" w14:textId="72613DC4" w:rsidR="003B0380" w:rsidRDefault="00C874BC">
      <w:r>
        <w:t>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p w14:paraId="439CFE15" w14:textId="77777777" w:rsidR="003B0380" w:rsidRDefault="00C874BC" w:rsidP="00491741">
      <w:pPr>
        <w:pStyle w:val="Ttulo3"/>
      </w:pPr>
      <w:r>
        <w:t>Orientación para Postular</w:t>
      </w:r>
    </w:p>
    <w:p w14:paraId="78CC4218" w14:textId="77777777" w:rsidR="003B0380" w:rsidRDefault="00C874BC">
      <w:pPr>
        <w:rPr>
          <w:color w:val="0462C1"/>
          <w:u w:val="single"/>
        </w:rPr>
      </w:pPr>
      <w:r>
        <w:t xml:space="preserve">Sercotec pondrá a disposición de las organizaciones postulantes la información del Programa a través de los Puntos MIPE regionales, las direcciones regionales, oficinas provinciales y página web </w:t>
      </w:r>
      <w:hyperlink r:id="rId12">
        <w:r>
          <w:rPr>
            <w:color w:val="0462C1"/>
            <w:u w:val="single"/>
          </w:rPr>
          <w:t>www.sercotec.cl</w:t>
        </w:r>
      </w:hyperlink>
    </w:p>
    <w:p w14:paraId="4F109279" w14:textId="77777777" w:rsidR="003B0380" w:rsidRDefault="003B0380"/>
    <w:p w14:paraId="49CFFA42" w14:textId="77777777" w:rsidR="003B0380" w:rsidRDefault="00C874BC" w:rsidP="00491741">
      <w:pPr>
        <w:pStyle w:val="Ttulo2"/>
      </w:pPr>
      <w:r>
        <w:t>Evaluación y Selección de Barrios Seleccionados</w:t>
      </w:r>
    </w:p>
    <w:p w14:paraId="4AC088B2" w14:textId="77777777" w:rsidR="003B0380" w:rsidRDefault="00C874BC">
      <w:r>
        <w:t>La Evaluación y Selección de los barrios beneficiarios contempla tres etapas:</w:t>
      </w:r>
    </w:p>
    <w:p w14:paraId="574902E2" w14:textId="77777777" w:rsidR="003B0380" w:rsidRDefault="003B0380"/>
    <w:p w14:paraId="2700795C" w14:textId="77777777" w:rsidR="003B0380" w:rsidRDefault="00C874BC">
      <w:pPr>
        <w:numPr>
          <w:ilvl w:val="0"/>
          <w:numId w:val="22"/>
        </w:numPr>
        <w:pBdr>
          <w:top w:val="nil"/>
          <w:left w:val="nil"/>
          <w:bottom w:val="nil"/>
          <w:right w:val="nil"/>
          <w:between w:val="nil"/>
        </w:pBdr>
        <w:ind w:hanging="360"/>
        <w:rPr>
          <w:rFonts w:ascii="Noto Sans Symbols" w:eastAsia="Noto Sans Symbols" w:hAnsi="Noto Sans Symbols" w:cs="Noto Sans Symbols"/>
          <w:color w:val="000000"/>
        </w:rPr>
      </w:pPr>
      <w:r>
        <w:rPr>
          <w:color w:val="000000"/>
        </w:rPr>
        <w:t>Evaluación de Admisibilidad.</w:t>
      </w:r>
    </w:p>
    <w:p w14:paraId="583C8F6B" w14:textId="77777777" w:rsidR="003B0380" w:rsidRDefault="00C874BC">
      <w:pPr>
        <w:numPr>
          <w:ilvl w:val="0"/>
          <w:numId w:val="22"/>
        </w:numPr>
        <w:pBdr>
          <w:top w:val="nil"/>
          <w:left w:val="nil"/>
          <w:bottom w:val="nil"/>
          <w:right w:val="nil"/>
          <w:between w:val="nil"/>
        </w:pBdr>
        <w:ind w:hanging="360"/>
        <w:rPr>
          <w:rFonts w:ascii="Noto Sans Symbols" w:eastAsia="Noto Sans Symbols" w:hAnsi="Noto Sans Symbols" w:cs="Noto Sans Symbols"/>
          <w:color w:val="404040"/>
        </w:rPr>
      </w:pPr>
      <w:r>
        <w:rPr>
          <w:color w:val="000000"/>
        </w:rPr>
        <w:t>Evaluación Técnica en Terreno.</w:t>
      </w:r>
    </w:p>
    <w:p w14:paraId="2656E346" w14:textId="77777777" w:rsidR="003B0380" w:rsidRDefault="00C874BC">
      <w:pPr>
        <w:numPr>
          <w:ilvl w:val="0"/>
          <w:numId w:val="22"/>
        </w:numPr>
        <w:pBdr>
          <w:top w:val="nil"/>
          <w:left w:val="nil"/>
          <w:bottom w:val="nil"/>
          <w:right w:val="nil"/>
          <w:between w:val="nil"/>
        </w:pBdr>
        <w:ind w:hanging="360"/>
        <w:rPr>
          <w:rFonts w:ascii="Noto Sans Symbols" w:eastAsia="Noto Sans Symbols" w:hAnsi="Noto Sans Symbols" w:cs="Noto Sans Symbols"/>
          <w:color w:val="404040"/>
        </w:rPr>
      </w:pPr>
      <w:r>
        <w:rPr>
          <w:color w:val="000000"/>
        </w:rPr>
        <w:t>Evaluación del Jurado Nacional.</w:t>
      </w:r>
    </w:p>
    <w:p w14:paraId="6E59C161" w14:textId="77777777" w:rsidR="003B0380" w:rsidRDefault="00C874BC" w:rsidP="00491741">
      <w:pPr>
        <w:pStyle w:val="Ttulo3"/>
      </w:pPr>
      <w:r>
        <w:t>Evaluación de Admisibilidad</w:t>
      </w:r>
    </w:p>
    <w:p w14:paraId="045C94FC" w14:textId="77777777" w:rsidR="003B0380" w:rsidRDefault="00C874BC">
      <w:r>
        <w:t>El Agente Operador de Sercotec realizará la evaluación de admisibilidad, verificando el cumplimiento de los requisitos de admisibilidad establecidos en el punto 2 de las presentes bases de convocatoria y el Anexo 1, esto a través de la documentación entregada por cada organización postulante.</w:t>
      </w:r>
    </w:p>
    <w:p w14:paraId="6ECC4D01" w14:textId="77777777" w:rsidR="003B0380" w:rsidRDefault="003B0380"/>
    <w:p w14:paraId="2EB307D1" w14:textId="77777777" w:rsidR="003B0380" w:rsidRDefault="00C874BC">
      <w:r>
        <w:t>Posteriormente, el Agente Operador de Sercotec generará un acta de admisibilidad, que contendrá el listado y observaciones de los proyectos admisibles y no admisibles.</w:t>
      </w:r>
    </w:p>
    <w:p w14:paraId="253F987F" w14:textId="77777777" w:rsidR="003B0380" w:rsidRDefault="003B0380"/>
    <w:p w14:paraId="13CA0320" w14:textId="77777777" w:rsidR="003B0380" w:rsidRDefault="00C874BC">
      <w:r>
        <w:rPr>
          <w:noProof/>
          <w:lang w:val="es-CL"/>
        </w:rPr>
        <w:lastRenderedPageBreak/>
        <mc:AlternateContent>
          <mc:Choice Requires="wps">
            <w:drawing>
              <wp:inline distT="0" distB="0" distL="0" distR="0" wp14:anchorId="793662FC" wp14:editId="36804EEA">
                <wp:extent cx="5588635" cy="3578225"/>
                <wp:effectExtent l="0" t="0" r="0" b="0"/>
                <wp:docPr id="50" name="Rectángulo 50"/>
                <wp:cNvGraphicFramePr/>
                <a:graphic xmlns:a="http://schemas.openxmlformats.org/drawingml/2006/main">
                  <a:graphicData uri="http://schemas.microsoft.com/office/word/2010/wordprocessingShape">
                    <wps:wsp>
                      <wps:cNvSpPr/>
                      <wps:spPr>
                        <a:xfrm>
                          <a:off x="2556445" y="1995650"/>
                          <a:ext cx="5579110" cy="3568700"/>
                        </a:xfrm>
                        <a:prstGeom prst="rect">
                          <a:avLst/>
                        </a:prstGeom>
                        <a:solidFill>
                          <a:srgbClr val="FBD4B4"/>
                        </a:solidFill>
                        <a:ln w="9525" cap="flat" cmpd="sng">
                          <a:solidFill>
                            <a:schemeClr val="dk1"/>
                          </a:solidFill>
                          <a:prstDash val="solid"/>
                          <a:round/>
                          <a:headEnd type="none" w="sm" len="sm"/>
                          <a:tailEnd type="none" w="sm" len="sm"/>
                        </a:ln>
                      </wps:spPr>
                      <wps:txbx>
                        <w:txbxContent>
                          <w:p w14:paraId="03869F58" w14:textId="77777777" w:rsidR="00110289" w:rsidRDefault="00110289">
                            <w:pPr>
                              <w:spacing w:before="120" w:line="258" w:lineRule="auto"/>
                              <w:ind w:left="141" w:right="153" w:firstLine="141"/>
                              <w:textDirection w:val="btLr"/>
                            </w:pPr>
                            <w:r>
                              <w:rPr>
                                <w:b/>
                                <w:color w:val="000000"/>
                              </w:rPr>
                              <w:t>NOTA:</w:t>
                            </w:r>
                          </w:p>
                          <w:p w14:paraId="5E9BA565" w14:textId="77777777" w:rsidR="00110289" w:rsidRDefault="00110289" w:rsidP="00491741">
                            <w:pPr>
                              <w:spacing w:before="120" w:line="258" w:lineRule="auto"/>
                              <w:ind w:left="141" w:right="153"/>
                              <w:textDirection w:val="btLr"/>
                            </w:pPr>
                            <w:r>
                              <w:rPr>
                                <w:color w:val="000000"/>
                              </w:rPr>
                              <w:t>Si Sercotec detecta, a través del Agente Operador, que un barrio no postuló correctamente, es decir, omitió o entregó erróneamente alguno de los documentos exigidos en el Anexo 1 o no cumplió de acuerdo a lo indicado en el punto 2 se le concederá un plazo de 5 días hábiles administrativos para subsanar el error y/u omisión, contados desde la notificación del mismo, por medio de correo electrónico indicado en la ficha de postulación u otro medio escrito dirigido al representante de la organización del barrio.</w:t>
                            </w:r>
                          </w:p>
                          <w:p w14:paraId="1424F6E6" w14:textId="77777777" w:rsidR="00110289" w:rsidRDefault="00110289" w:rsidP="00491741">
                            <w:pPr>
                              <w:spacing w:before="120" w:line="258" w:lineRule="auto"/>
                              <w:ind w:left="141" w:right="153"/>
                              <w:textDirection w:val="btLr"/>
                            </w:pPr>
                            <w:r>
                              <w:rPr>
                                <w:color w:val="000000"/>
                              </w:rPr>
                              <w:t>Ante situaciones de excepción no imputables al barrio, la Gerenta de Desarrollo Asociativo podrá extender este plazo por 5 días hábiles administrativos adicionales, si la organización del barrio lo solicita fundadamente por escrito.</w:t>
                            </w:r>
                          </w:p>
                          <w:p w14:paraId="69209BE9" w14:textId="77777777" w:rsidR="00110289" w:rsidRDefault="00110289">
                            <w:pPr>
                              <w:spacing w:line="258" w:lineRule="auto"/>
                              <w:ind w:left="141" w:right="153" w:firstLine="422"/>
                              <w:textDirection w:val="btLr"/>
                            </w:pPr>
                          </w:p>
                          <w:p w14:paraId="230A28FD" w14:textId="77777777" w:rsidR="00110289" w:rsidRDefault="00110289" w:rsidP="00491741">
                            <w:pPr>
                              <w:spacing w:line="258" w:lineRule="auto"/>
                              <w:ind w:left="141" w:right="153"/>
                              <w:textDirection w:val="btLr"/>
                            </w:pPr>
                            <w:r>
                              <w:rPr>
                                <w:color w:val="000000"/>
                              </w:rPr>
                              <w:t>Una vez transcurrido dichos plazos, si la organización del barrio postulante no entrega la documentación faltante o no corrige la documentación entregada, quedará inadmisible, por falta de documentación que acredite el cumplimiento de los requisitos de postulación.</w:t>
                            </w:r>
                          </w:p>
                          <w:p w14:paraId="57D3489A" w14:textId="77777777" w:rsidR="00110289" w:rsidRDefault="00110289">
                            <w:pPr>
                              <w:spacing w:line="258" w:lineRule="auto"/>
                              <w:ind w:left="141" w:right="153" w:firstLine="141"/>
                              <w:textDirection w:val="btLr"/>
                            </w:pPr>
                          </w:p>
                          <w:p w14:paraId="5F951BDA" w14:textId="77777777" w:rsidR="00110289" w:rsidRDefault="00110289" w:rsidP="00491741">
                            <w:pPr>
                              <w:spacing w:after="120" w:line="258" w:lineRule="auto"/>
                              <w:ind w:left="141" w:right="153"/>
                              <w:textDirection w:val="btLr"/>
                            </w:pPr>
                            <w:r>
                              <w:rPr>
                                <w:color w:val="000000"/>
                              </w:rPr>
                              <w:t>Con todo, se deja presente que es de exclusiva responsabilidad de la organización del barrio postulante el acreditar y acompañar cada uno de los requisitos de postulación establecido en estas Bases, excepto aquellos requisitos que sean verificados por Sercotec.</w:t>
                            </w:r>
                          </w:p>
                        </w:txbxContent>
                      </wps:txbx>
                      <wps:bodyPr spcFirstLastPara="1" wrap="square" lIns="0" tIns="0" rIns="0" bIns="0" anchor="t" anchorCtr="0">
                        <a:noAutofit/>
                      </wps:bodyPr>
                    </wps:wsp>
                  </a:graphicData>
                </a:graphic>
              </wp:inline>
            </w:drawing>
          </mc:Choice>
          <mc:Fallback>
            <w:pict>
              <v:rect w14:anchorId="793662FC" id="Rectángulo 50" o:spid="_x0000_s1027" style="width:440.05pt;height:2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" fillcolor="#fbd4b4" strokecolor="black [3200]">
                <v:stroke startarrowwidth="narrow" startarrowlength="short" endarrowwidth="narrow" endarrowlength="short" joinstyle="round"/>
                <v:textbox inset="0,0,0,0">
                  <w:txbxContent>
                    <w:p w14:paraId="03869F58" w14:textId="77777777" w:rsidR="00110289" w:rsidRDefault="00110289">
                      <w:pPr>
                        <w:spacing w:before="120" w:line="258" w:lineRule="auto"/>
                        <w:ind w:left="141" w:right="153" w:firstLine="141"/>
                        <w:textDirection w:val="btLr"/>
                      </w:pPr>
                      <w:r>
                        <w:rPr>
                          <w:b/>
                          <w:color w:val="000000"/>
                        </w:rPr>
                        <w:t>NOTA:</w:t>
                      </w:r>
                    </w:p>
                    <w:p w14:paraId="5E9BA565" w14:textId="77777777" w:rsidR="00110289" w:rsidRDefault="00110289" w:rsidP="00491741">
                      <w:pPr>
                        <w:spacing w:before="120" w:line="258" w:lineRule="auto"/>
                        <w:ind w:left="141" w:right="153"/>
                        <w:textDirection w:val="btLr"/>
                      </w:pPr>
                      <w:r>
                        <w:rPr>
                          <w:color w:val="000000"/>
                        </w:rPr>
                        <w:t>Si Sercotec detecta, a través del Agente Operador, que un barrio no postuló correctamente, es decir, omitió o entregó erróneamente alguno de los documentos exigidos en el Anexo 1 o no cumplió de acuerdo a lo indicado en el punto 2 se le concederá un plazo de 5 días hábiles administrativos para subsanar el error y/u omisión, contados desde la notificación del mismo, por medio de correo electrónico indicado en la ficha de postulación u otro medio escrito dirigido al representante de la organización del barrio.</w:t>
                      </w:r>
                    </w:p>
                    <w:p w14:paraId="1424F6E6" w14:textId="77777777" w:rsidR="00110289" w:rsidRDefault="00110289" w:rsidP="00491741">
                      <w:pPr>
                        <w:spacing w:before="120" w:line="258" w:lineRule="auto"/>
                        <w:ind w:left="141" w:right="153"/>
                        <w:textDirection w:val="btLr"/>
                      </w:pPr>
                      <w:r>
                        <w:rPr>
                          <w:color w:val="000000"/>
                        </w:rPr>
                        <w:t>Ante situaciones de excepción no imputables al barrio, la Gerenta de Desarrollo Asociativo podrá extender este plazo por 5 días hábiles administrativos adicionales, si la organización del barrio lo solicita fundadamente por escrito.</w:t>
                      </w:r>
                    </w:p>
                    <w:p w14:paraId="69209BE9" w14:textId="77777777" w:rsidR="00110289" w:rsidRDefault="00110289">
                      <w:pPr>
                        <w:spacing w:line="258" w:lineRule="auto"/>
                        <w:ind w:left="141" w:right="153" w:firstLine="422"/>
                        <w:textDirection w:val="btLr"/>
                      </w:pPr>
                    </w:p>
                    <w:p w14:paraId="230A28FD" w14:textId="77777777" w:rsidR="00110289" w:rsidRDefault="00110289" w:rsidP="00491741">
                      <w:pPr>
                        <w:spacing w:line="258" w:lineRule="auto"/>
                        <w:ind w:left="141" w:right="153"/>
                        <w:textDirection w:val="btLr"/>
                      </w:pPr>
                      <w:r>
                        <w:rPr>
                          <w:color w:val="000000"/>
                        </w:rPr>
                        <w:t>Una vez transcurrido dichos plazos, si la organización del barrio postulante no entrega la documentación faltante o no corrige la documentación entregada, quedará inadmisible, por falta de documentación que acredite el cumplimiento de los requisitos de postulación.</w:t>
                      </w:r>
                    </w:p>
                    <w:p w14:paraId="57D3489A" w14:textId="77777777" w:rsidR="00110289" w:rsidRDefault="00110289">
                      <w:pPr>
                        <w:spacing w:line="258" w:lineRule="auto"/>
                        <w:ind w:left="141" w:right="153" w:firstLine="141"/>
                        <w:textDirection w:val="btLr"/>
                      </w:pPr>
                    </w:p>
                    <w:p w14:paraId="5F951BDA" w14:textId="77777777" w:rsidR="00110289" w:rsidRDefault="00110289" w:rsidP="00491741">
                      <w:pPr>
                        <w:spacing w:after="120" w:line="258" w:lineRule="auto"/>
                        <w:ind w:left="141" w:right="153"/>
                        <w:textDirection w:val="btLr"/>
                      </w:pPr>
                      <w:r>
                        <w:rPr>
                          <w:color w:val="000000"/>
                        </w:rPr>
                        <w:t>Con todo, se deja presente que es de exclusiva responsabilidad de la organización del barrio postulante el acreditar y acompañar cada uno de los requisitos de postulación establecido en estas Bases, excepto aquellos requisitos que sean verificados por Sercotec.</w:t>
                      </w:r>
                    </w:p>
                  </w:txbxContent>
                </v:textbox>
                <w10:anchorlock/>
              </v:rect>
            </w:pict>
          </mc:Fallback>
        </mc:AlternateContent>
      </w:r>
    </w:p>
    <w:p w14:paraId="47E6A4F0" w14:textId="77777777" w:rsidR="003B0380" w:rsidRDefault="00C874BC" w:rsidP="00491741">
      <w:pPr>
        <w:pStyle w:val="Ttulo3"/>
      </w:pPr>
      <w:r>
        <w:t>Evaluación Técnica</w:t>
      </w:r>
    </w:p>
    <w:p w14:paraId="76525B82" w14:textId="77777777" w:rsidR="003B0380" w:rsidRDefault="00C874BC">
      <w:r>
        <w:t xml:space="preserve">Un Ejecutivo/a de Fomento o una comisión definida por el Director Regional, realizará la evaluación técnica de los proyectos que resultaron admisibles en la etapa anterior, </w:t>
      </w:r>
      <w:proofErr w:type="gramStart"/>
      <w:r>
        <w:t>de acuerdo a</w:t>
      </w:r>
      <w:proofErr w:type="gramEnd"/>
      <w:r>
        <w:t xml:space="preserve"> los criterios establecidos en el Cuadro N°1 y la pauta de evaluación disponible en el Anexo 6.</w:t>
      </w:r>
    </w:p>
    <w:p w14:paraId="508D7FA3" w14:textId="77777777" w:rsidR="003B0380" w:rsidRDefault="003B0380"/>
    <w:p w14:paraId="5F668254" w14:textId="77777777" w:rsidR="003B0380" w:rsidRDefault="00C874BC">
      <w:pPr>
        <w:widowControl/>
        <w:pBdr>
          <w:top w:val="nil"/>
          <w:left w:val="nil"/>
          <w:bottom w:val="nil"/>
          <w:right w:val="nil"/>
          <w:between w:val="nil"/>
        </w:pBdr>
        <w:ind w:right="0"/>
      </w:pPr>
      <w:r>
        <w:t xml:space="preserve">Sercotec podrá </w:t>
      </w:r>
      <w:r>
        <w:rPr>
          <w:color w:val="000000"/>
        </w:rPr>
        <w:t xml:space="preserve">complementar la evaluación con visita a terreno y/o gestionando </w:t>
      </w:r>
      <w:r>
        <w:t>registros telefónicos, fotográficos o audiovisuales, resguardando el principio de igualdad de los postulantes y dejando respaldo de estos registros.</w:t>
      </w:r>
    </w:p>
    <w:p w14:paraId="7AA2C2DA" w14:textId="77777777" w:rsidR="003B0380" w:rsidRDefault="003B0380">
      <w:pPr>
        <w:widowControl/>
        <w:pBdr>
          <w:top w:val="nil"/>
          <w:left w:val="nil"/>
          <w:bottom w:val="nil"/>
          <w:right w:val="nil"/>
          <w:between w:val="nil"/>
        </w:pBdr>
        <w:ind w:right="0"/>
      </w:pPr>
    </w:p>
    <w:tbl>
      <w:tblPr>
        <w:tblStyle w:val="a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1462"/>
      </w:tblGrid>
      <w:tr w:rsidR="003B0380" w14:paraId="7427BFA4" w14:textId="77777777">
        <w:trPr>
          <w:trHeight w:val="163"/>
        </w:trPr>
        <w:tc>
          <w:tcPr>
            <w:tcW w:w="8828" w:type="dxa"/>
            <w:gridSpan w:val="2"/>
            <w:shd w:val="clear" w:color="auto" w:fill="FBD5B5"/>
          </w:tcPr>
          <w:p w14:paraId="511A2C71" w14:textId="77777777" w:rsidR="003B0380" w:rsidRDefault="00C874BC">
            <w:pPr>
              <w:jc w:val="center"/>
              <w:rPr>
                <w:b/>
              </w:rPr>
            </w:pPr>
            <w:r>
              <w:rPr>
                <w:b/>
              </w:rPr>
              <w:t>CUADRO N° 1: CRITERIOS EVALUACIÓN TÉCNICA</w:t>
            </w:r>
          </w:p>
        </w:tc>
      </w:tr>
      <w:tr w:rsidR="003B0380" w14:paraId="3DD445DC" w14:textId="77777777">
        <w:tc>
          <w:tcPr>
            <w:tcW w:w="7366" w:type="dxa"/>
            <w:shd w:val="clear" w:color="auto" w:fill="C5E0B3"/>
          </w:tcPr>
          <w:p w14:paraId="33EFF98E" w14:textId="77777777" w:rsidR="003B0380" w:rsidRDefault="00C874BC">
            <w:pPr>
              <w:jc w:val="center"/>
              <w:rPr>
                <w:b/>
              </w:rPr>
            </w:pPr>
            <w:r>
              <w:rPr>
                <w:b/>
              </w:rPr>
              <w:t>Criterios de Evaluación</w:t>
            </w:r>
          </w:p>
        </w:tc>
        <w:tc>
          <w:tcPr>
            <w:tcW w:w="1462" w:type="dxa"/>
            <w:shd w:val="clear" w:color="auto" w:fill="C5E0B3"/>
          </w:tcPr>
          <w:p w14:paraId="1845838C" w14:textId="77777777" w:rsidR="003B0380" w:rsidRDefault="00C874BC">
            <w:pPr>
              <w:jc w:val="center"/>
              <w:rPr>
                <w:b/>
              </w:rPr>
            </w:pPr>
            <w:r>
              <w:rPr>
                <w:b/>
              </w:rPr>
              <w:t>Ponderación</w:t>
            </w:r>
          </w:p>
        </w:tc>
      </w:tr>
      <w:tr w:rsidR="003B0380" w14:paraId="2675F7B3" w14:textId="77777777">
        <w:trPr>
          <w:trHeight w:val="258"/>
        </w:trPr>
        <w:tc>
          <w:tcPr>
            <w:tcW w:w="7366" w:type="dxa"/>
          </w:tcPr>
          <w:p w14:paraId="1388E503" w14:textId="77777777" w:rsidR="003B0380" w:rsidRDefault="00C874BC">
            <w:pPr>
              <w:widowControl/>
              <w:numPr>
                <w:ilvl w:val="0"/>
                <w:numId w:val="2"/>
              </w:numPr>
              <w:pBdr>
                <w:top w:val="nil"/>
                <w:left w:val="nil"/>
                <w:bottom w:val="nil"/>
                <w:right w:val="nil"/>
                <w:between w:val="nil"/>
              </w:pBdr>
              <w:ind w:right="0" w:hanging="293"/>
              <w:rPr>
                <w:color w:val="000000"/>
              </w:rPr>
            </w:pPr>
            <w:r>
              <w:rPr>
                <w:color w:val="000000"/>
              </w:rPr>
              <w:t>Coherencia de la necesidad de recuperación postulación respecto a la información entregada en el formulario de postulación.</w:t>
            </w:r>
          </w:p>
        </w:tc>
        <w:tc>
          <w:tcPr>
            <w:tcW w:w="1462" w:type="dxa"/>
            <w:vAlign w:val="center"/>
          </w:tcPr>
          <w:p w14:paraId="05C660A3" w14:textId="77777777" w:rsidR="003B0380" w:rsidRDefault="00C874BC">
            <w:pPr>
              <w:jc w:val="center"/>
            </w:pPr>
            <w:r>
              <w:t>30%</w:t>
            </w:r>
          </w:p>
        </w:tc>
      </w:tr>
      <w:tr w:rsidR="003B0380" w14:paraId="1922EEBA" w14:textId="77777777">
        <w:trPr>
          <w:trHeight w:val="258"/>
        </w:trPr>
        <w:tc>
          <w:tcPr>
            <w:tcW w:w="7366" w:type="dxa"/>
          </w:tcPr>
          <w:p w14:paraId="16AC677F" w14:textId="77777777" w:rsidR="003B0380" w:rsidRDefault="00C874BC">
            <w:pPr>
              <w:numPr>
                <w:ilvl w:val="0"/>
                <w:numId w:val="2"/>
              </w:numPr>
              <w:pBdr>
                <w:top w:val="nil"/>
                <w:left w:val="nil"/>
                <w:bottom w:val="nil"/>
                <w:right w:val="nil"/>
                <w:between w:val="nil"/>
              </w:pBdr>
              <w:rPr>
                <w:color w:val="000000"/>
              </w:rPr>
            </w:pPr>
            <w:r>
              <w:rPr>
                <w:color w:val="000000"/>
              </w:rPr>
              <w:t>Predominancia de la actividad comercial en el barrio.</w:t>
            </w:r>
          </w:p>
        </w:tc>
        <w:tc>
          <w:tcPr>
            <w:tcW w:w="1462" w:type="dxa"/>
            <w:vAlign w:val="center"/>
          </w:tcPr>
          <w:p w14:paraId="6F0B21F7" w14:textId="77777777" w:rsidR="003B0380" w:rsidRDefault="00C874BC">
            <w:pPr>
              <w:jc w:val="center"/>
            </w:pPr>
            <w:r>
              <w:t>30%</w:t>
            </w:r>
          </w:p>
        </w:tc>
      </w:tr>
      <w:tr w:rsidR="003B0380" w14:paraId="0423D726" w14:textId="77777777">
        <w:trPr>
          <w:trHeight w:val="251"/>
        </w:trPr>
        <w:tc>
          <w:tcPr>
            <w:tcW w:w="7366" w:type="dxa"/>
          </w:tcPr>
          <w:p w14:paraId="6C2D21EB" w14:textId="77777777" w:rsidR="003B0380" w:rsidRDefault="00C874BC">
            <w:pPr>
              <w:numPr>
                <w:ilvl w:val="0"/>
                <w:numId w:val="2"/>
              </w:numPr>
              <w:pBdr>
                <w:top w:val="nil"/>
                <w:left w:val="nil"/>
                <w:bottom w:val="nil"/>
                <w:right w:val="nil"/>
                <w:between w:val="nil"/>
              </w:pBdr>
              <w:rPr>
                <w:color w:val="000000"/>
              </w:rPr>
            </w:pPr>
            <w:r>
              <w:rPr>
                <w:color w:val="000000"/>
              </w:rPr>
              <w:t>Justificación del proyecto y calidad de la información entregada.</w:t>
            </w:r>
          </w:p>
        </w:tc>
        <w:tc>
          <w:tcPr>
            <w:tcW w:w="1462" w:type="dxa"/>
            <w:vAlign w:val="center"/>
          </w:tcPr>
          <w:p w14:paraId="1A7B3819" w14:textId="77777777" w:rsidR="003B0380" w:rsidRDefault="00C874BC">
            <w:pPr>
              <w:jc w:val="center"/>
            </w:pPr>
            <w:r>
              <w:t>20%</w:t>
            </w:r>
          </w:p>
        </w:tc>
      </w:tr>
      <w:tr w:rsidR="003B0380" w14:paraId="33118A89" w14:textId="77777777">
        <w:trPr>
          <w:trHeight w:val="251"/>
        </w:trPr>
        <w:tc>
          <w:tcPr>
            <w:tcW w:w="7366" w:type="dxa"/>
          </w:tcPr>
          <w:p w14:paraId="6E018BE4" w14:textId="77777777" w:rsidR="003B0380" w:rsidRDefault="00C874BC">
            <w:pPr>
              <w:numPr>
                <w:ilvl w:val="0"/>
                <w:numId w:val="2"/>
              </w:numPr>
              <w:pBdr>
                <w:top w:val="nil"/>
                <w:left w:val="nil"/>
                <w:bottom w:val="nil"/>
                <w:right w:val="nil"/>
                <w:between w:val="nil"/>
              </w:pBdr>
              <w:rPr>
                <w:color w:val="000000"/>
              </w:rPr>
            </w:pPr>
            <w:r>
              <w:rPr>
                <w:color w:val="000000"/>
              </w:rPr>
              <w:t>Articulación y Redes de apoyo para la potencial implementación de las mejoras planteadas.</w:t>
            </w:r>
          </w:p>
        </w:tc>
        <w:tc>
          <w:tcPr>
            <w:tcW w:w="1462" w:type="dxa"/>
            <w:vAlign w:val="center"/>
          </w:tcPr>
          <w:p w14:paraId="4C60A7C8" w14:textId="77777777" w:rsidR="003B0380" w:rsidRDefault="00C874BC">
            <w:pPr>
              <w:jc w:val="center"/>
            </w:pPr>
            <w:r>
              <w:t>20%</w:t>
            </w:r>
          </w:p>
        </w:tc>
      </w:tr>
      <w:tr w:rsidR="003B0380" w14:paraId="211B6A5D" w14:textId="77777777">
        <w:tc>
          <w:tcPr>
            <w:tcW w:w="7366" w:type="dxa"/>
            <w:shd w:val="clear" w:color="auto" w:fill="C5E0B3"/>
          </w:tcPr>
          <w:p w14:paraId="42FC6C4E" w14:textId="77777777" w:rsidR="003B0380" w:rsidRDefault="00C874BC">
            <w:pPr>
              <w:jc w:val="center"/>
              <w:rPr>
                <w:b/>
              </w:rPr>
            </w:pPr>
            <w:r>
              <w:rPr>
                <w:b/>
              </w:rPr>
              <w:t>TOTAL</w:t>
            </w:r>
          </w:p>
        </w:tc>
        <w:tc>
          <w:tcPr>
            <w:tcW w:w="1462" w:type="dxa"/>
            <w:shd w:val="clear" w:color="auto" w:fill="C5E0B3"/>
            <w:vAlign w:val="center"/>
          </w:tcPr>
          <w:p w14:paraId="68D3D190" w14:textId="77777777" w:rsidR="003B0380" w:rsidRDefault="00C874BC">
            <w:pPr>
              <w:jc w:val="center"/>
              <w:rPr>
                <w:b/>
              </w:rPr>
            </w:pPr>
            <w:r>
              <w:rPr>
                <w:b/>
              </w:rPr>
              <w:t>100%</w:t>
            </w:r>
          </w:p>
        </w:tc>
      </w:tr>
    </w:tbl>
    <w:p w14:paraId="33CC3E96" w14:textId="77777777" w:rsidR="003B0380" w:rsidRDefault="003B0380"/>
    <w:p w14:paraId="3D89E14D" w14:textId="77777777" w:rsidR="003B0380" w:rsidRDefault="00C874BC">
      <w:r>
        <w:t>Posteriormente, se generará un acta que contendrá el listado de los proyectos evaluados ordenados según el puntaje obtenido de mayor a menor. Todos los proyectos evaluados pasarán a la siguiente etapa.</w:t>
      </w:r>
    </w:p>
    <w:p w14:paraId="6D951485" w14:textId="77777777" w:rsidR="003B0380" w:rsidRDefault="003B0380"/>
    <w:p w14:paraId="0B413273" w14:textId="77777777" w:rsidR="003B0380" w:rsidRDefault="00C874BC">
      <w:r>
        <w:t>La nota obtenida en la etapa de evaluación técnica corresponderá al 50% de la nota final.</w:t>
      </w:r>
    </w:p>
    <w:p w14:paraId="5F390A44" w14:textId="3414F013" w:rsidR="003B0380" w:rsidRDefault="00C874BC" w:rsidP="00491741">
      <w:pPr>
        <w:pStyle w:val="Ttulo3"/>
      </w:pPr>
      <w:bookmarkStart w:id="0" w:name="_heading=h.w2ao6f55agux" w:colFirst="0" w:colLast="0"/>
      <w:bookmarkEnd w:id="0"/>
      <w:r>
        <w:lastRenderedPageBreak/>
        <w:t>Evaluación y Selección por un Jurado Nacional</w:t>
      </w:r>
    </w:p>
    <w:p w14:paraId="2A4BBE27" w14:textId="77777777" w:rsidR="003B0380" w:rsidRDefault="00C874BC">
      <w:r>
        <w:t xml:space="preserve">El Jurado Nacional estará compuesto por, al menos, 3 Gerentes de Sercotec o quienes éstos designen. El Jurado Nacional realizará una Evaluación </w:t>
      </w:r>
      <w:proofErr w:type="gramStart"/>
      <w:r>
        <w:t>de acuerdo a</w:t>
      </w:r>
      <w:proofErr w:type="gramEnd"/>
      <w:r>
        <w:t xml:space="preserve"> los criterios establecidos en el Cuadro N°2 y la pauta de evaluación disponible en el Anexo 7 mediante entrevista presencial y/o virtual a los representantes legales o a quienes estos designen, de los proyectos que hayan sido admisibles y evaluados técnicamente, para conocer detalles no descritos en la ficha de postulación (se debe registrar la asistencia a la entrevista).</w:t>
      </w:r>
    </w:p>
    <w:p w14:paraId="36CAA3C7" w14:textId="77777777" w:rsidR="003B0380" w:rsidRDefault="003B0380"/>
    <w:tbl>
      <w:tblPr>
        <w:tblStyle w:val="a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1462"/>
      </w:tblGrid>
      <w:tr w:rsidR="003B0380" w14:paraId="0A12D1F8" w14:textId="77777777">
        <w:trPr>
          <w:trHeight w:val="163"/>
        </w:trPr>
        <w:tc>
          <w:tcPr>
            <w:tcW w:w="8828" w:type="dxa"/>
            <w:gridSpan w:val="2"/>
            <w:shd w:val="clear" w:color="auto" w:fill="C5E0B3"/>
          </w:tcPr>
          <w:p w14:paraId="16F9D952" w14:textId="77777777" w:rsidR="003B0380" w:rsidRDefault="00C874BC">
            <w:pPr>
              <w:jc w:val="center"/>
              <w:rPr>
                <w:b/>
              </w:rPr>
            </w:pPr>
            <w:r>
              <w:rPr>
                <w:b/>
              </w:rPr>
              <w:t>CUADRO N° 2: CRITERIOS EVALUACIÓN DEL JURADO NACIONAL</w:t>
            </w:r>
          </w:p>
        </w:tc>
      </w:tr>
      <w:tr w:rsidR="003B0380" w14:paraId="2DAB361E" w14:textId="77777777">
        <w:tc>
          <w:tcPr>
            <w:tcW w:w="7366" w:type="dxa"/>
            <w:shd w:val="clear" w:color="auto" w:fill="C5E0B3"/>
          </w:tcPr>
          <w:p w14:paraId="0F0DCCE5" w14:textId="77777777" w:rsidR="003B0380" w:rsidRDefault="00C874BC">
            <w:pPr>
              <w:jc w:val="center"/>
              <w:rPr>
                <w:b/>
              </w:rPr>
            </w:pPr>
            <w:r>
              <w:rPr>
                <w:b/>
              </w:rPr>
              <w:t>Criterios de Evaluación</w:t>
            </w:r>
          </w:p>
        </w:tc>
        <w:tc>
          <w:tcPr>
            <w:tcW w:w="1462" w:type="dxa"/>
            <w:shd w:val="clear" w:color="auto" w:fill="C5E0B3"/>
          </w:tcPr>
          <w:p w14:paraId="1F7A30B4" w14:textId="77777777" w:rsidR="003B0380" w:rsidRDefault="00C874BC">
            <w:pPr>
              <w:jc w:val="center"/>
              <w:rPr>
                <w:b/>
              </w:rPr>
            </w:pPr>
            <w:r>
              <w:rPr>
                <w:b/>
              </w:rPr>
              <w:t>Ponderación</w:t>
            </w:r>
          </w:p>
        </w:tc>
      </w:tr>
      <w:tr w:rsidR="003B0380" w14:paraId="7381D044" w14:textId="77777777">
        <w:trPr>
          <w:trHeight w:val="258"/>
        </w:trPr>
        <w:tc>
          <w:tcPr>
            <w:tcW w:w="7366" w:type="dxa"/>
          </w:tcPr>
          <w:p w14:paraId="1C47F6BD" w14:textId="77777777" w:rsidR="003B0380" w:rsidRDefault="00C874BC">
            <w:pPr>
              <w:numPr>
                <w:ilvl w:val="0"/>
                <w:numId w:val="21"/>
              </w:numPr>
              <w:pBdr>
                <w:top w:val="nil"/>
                <w:left w:val="nil"/>
                <w:bottom w:val="nil"/>
                <w:right w:val="nil"/>
                <w:between w:val="nil"/>
              </w:pBdr>
              <w:rPr>
                <w:color w:val="000000"/>
              </w:rPr>
            </w:pPr>
            <w:r>
              <w:rPr>
                <w:color w:val="000000"/>
              </w:rPr>
              <w:t>Conocimiento y apropiación del proyecto por la organización postulante</w:t>
            </w:r>
          </w:p>
        </w:tc>
        <w:tc>
          <w:tcPr>
            <w:tcW w:w="1462" w:type="dxa"/>
            <w:vAlign w:val="center"/>
          </w:tcPr>
          <w:p w14:paraId="0FD18256" w14:textId="77777777" w:rsidR="003B0380" w:rsidRDefault="00C874BC">
            <w:pPr>
              <w:jc w:val="center"/>
            </w:pPr>
            <w:r>
              <w:t>50%</w:t>
            </w:r>
          </w:p>
        </w:tc>
      </w:tr>
      <w:tr w:rsidR="003B0380" w14:paraId="16A42DFB" w14:textId="77777777">
        <w:trPr>
          <w:trHeight w:val="258"/>
        </w:trPr>
        <w:tc>
          <w:tcPr>
            <w:tcW w:w="7366" w:type="dxa"/>
          </w:tcPr>
          <w:p w14:paraId="561FB54A" w14:textId="77777777" w:rsidR="003B0380" w:rsidRDefault="00C874BC">
            <w:pPr>
              <w:numPr>
                <w:ilvl w:val="0"/>
                <w:numId w:val="21"/>
              </w:numPr>
              <w:pBdr>
                <w:top w:val="nil"/>
                <w:left w:val="nil"/>
                <w:bottom w:val="nil"/>
                <w:right w:val="nil"/>
                <w:between w:val="nil"/>
              </w:pBdr>
              <w:rPr>
                <w:color w:val="000000"/>
              </w:rPr>
            </w:pPr>
            <w:r>
              <w:rPr>
                <w:color w:val="000000"/>
              </w:rPr>
              <w:t>Coherencia y potencial de implementación de las mejoras planteadas con los ámbitos del programa.</w:t>
            </w:r>
          </w:p>
        </w:tc>
        <w:tc>
          <w:tcPr>
            <w:tcW w:w="1462" w:type="dxa"/>
            <w:vAlign w:val="center"/>
          </w:tcPr>
          <w:p w14:paraId="197ACA00" w14:textId="77777777" w:rsidR="003B0380" w:rsidRDefault="00C874BC">
            <w:pPr>
              <w:jc w:val="center"/>
            </w:pPr>
            <w:r>
              <w:t>25%</w:t>
            </w:r>
          </w:p>
        </w:tc>
      </w:tr>
      <w:tr w:rsidR="003B0380" w14:paraId="1A31694A" w14:textId="77777777">
        <w:trPr>
          <w:trHeight w:val="251"/>
        </w:trPr>
        <w:tc>
          <w:tcPr>
            <w:tcW w:w="7366" w:type="dxa"/>
          </w:tcPr>
          <w:p w14:paraId="3384B0B4" w14:textId="77777777" w:rsidR="003B0380" w:rsidRDefault="00C874BC">
            <w:pPr>
              <w:numPr>
                <w:ilvl w:val="0"/>
                <w:numId w:val="21"/>
              </w:numPr>
              <w:spacing w:line="248" w:lineRule="auto"/>
            </w:pPr>
            <w:r>
              <w:t xml:space="preserve">Potencial turístico, identitario, patrimonial con vinculación comercial </w:t>
            </w:r>
          </w:p>
        </w:tc>
        <w:tc>
          <w:tcPr>
            <w:tcW w:w="1462" w:type="dxa"/>
            <w:vAlign w:val="center"/>
          </w:tcPr>
          <w:p w14:paraId="047BBDEA" w14:textId="77777777" w:rsidR="003B0380" w:rsidRDefault="00C874BC">
            <w:pPr>
              <w:jc w:val="center"/>
            </w:pPr>
            <w:r>
              <w:t>25%</w:t>
            </w:r>
          </w:p>
        </w:tc>
      </w:tr>
      <w:tr w:rsidR="003B0380" w14:paraId="2BC9C0E9" w14:textId="77777777">
        <w:tc>
          <w:tcPr>
            <w:tcW w:w="7366" w:type="dxa"/>
            <w:shd w:val="clear" w:color="auto" w:fill="C5E0B3"/>
          </w:tcPr>
          <w:p w14:paraId="000F5825" w14:textId="77777777" w:rsidR="003B0380" w:rsidRDefault="00C874BC">
            <w:pPr>
              <w:jc w:val="center"/>
              <w:rPr>
                <w:b/>
              </w:rPr>
            </w:pPr>
            <w:r>
              <w:rPr>
                <w:b/>
              </w:rPr>
              <w:t>TOTAL</w:t>
            </w:r>
          </w:p>
        </w:tc>
        <w:tc>
          <w:tcPr>
            <w:tcW w:w="1462" w:type="dxa"/>
            <w:shd w:val="clear" w:color="auto" w:fill="C5E0B3"/>
            <w:vAlign w:val="center"/>
          </w:tcPr>
          <w:p w14:paraId="67B527EE" w14:textId="77777777" w:rsidR="003B0380" w:rsidRDefault="00C874BC">
            <w:pPr>
              <w:jc w:val="center"/>
              <w:rPr>
                <w:b/>
              </w:rPr>
            </w:pPr>
            <w:r>
              <w:rPr>
                <w:b/>
              </w:rPr>
              <w:t>100%</w:t>
            </w:r>
          </w:p>
        </w:tc>
      </w:tr>
    </w:tbl>
    <w:p w14:paraId="75FA7DE3" w14:textId="77777777" w:rsidR="003B0380" w:rsidRDefault="003B0380"/>
    <w:p w14:paraId="25BC661A" w14:textId="77777777" w:rsidR="003B0380" w:rsidRDefault="00C874BC">
      <w:r>
        <w:t>Atendida la respectiva disponibilidad presupuestaria, el Jurado Nacional confeccionará un ranking de mayor a menor puntuación y fijará una nota de corte, determinando los Barrios a beneficiar. Los resultados constarán en un Acta de evaluación CER firmada por sus integrantes según corresponda, con los proyectos seleccionados, ordenados de mayor a menor, identificando además aquellos proyectos que resulten no seleccionados y en lista de espera, en la eventualidad de que alguna Barrio postulante no pueda materializar la etapa de formalización.</w:t>
      </w:r>
    </w:p>
    <w:p w14:paraId="47A5B801" w14:textId="77777777" w:rsidR="003B0380" w:rsidRDefault="00C874BC" w:rsidP="00491741">
      <w:pPr>
        <w:pStyle w:val="Ttulo3"/>
      </w:pPr>
      <w:r>
        <w:t>Aviso de Resultados</w:t>
      </w:r>
      <w:r>
        <w:rPr>
          <w:noProof/>
          <w:lang w:val="es-CL"/>
        </w:rPr>
        <mc:AlternateContent>
          <mc:Choice Requires="wps">
            <w:drawing>
              <wp:anchor distT="0" distB="0" distL="0" distR="0" simplePos="0" relativeHeight="251660288" behindDoc="0" locked="0" layoutInCell="1" hidden="0" allowOverlap="1" wp14:anchorId="73603A1A" wp14:editId="4DA1E225">
                <wp:simplePos x="0" y="0"/>
                <wp:positionH relativeFrom="column">
                  <wp:posOffset>0</wp:posOffset>
                </wp:positionH>
                <wp:positionV relativeFrom="paragraph">
                  <wp:posOffset>152400</wp:posOffset>
                </wp:positionV>
                <wp:extent cx="5598160" cy="1511218"/>
                <wp:effectExtent l="0" t="0" r="0" b="0"/>
                <wp:wrapSquare wrapText="bothSides" distT="0" distB="0" distL="0" distR="0"/>
                <wp:docPr id="54" name="Rectángulo 54"/>
                <wp:cNvGraphicFramePr/>
                <a:graphic xmlns:a="http://schemas.openxmlformats.org/drawingml/2006/main">
                  <a:graphicData uri="http://schemas.microsoft.com/office/word/2010/wordprocessingShape">
                    <wps:wsp>
                      <wps:cNvSpPr/>
                      <wps:spPr>
                        <a:xfrm>
                          <a:off x="2551683" y="3046575"/>
                          <a:ext cx="5588635" cy="1466850"/>
                        </a:xfrm>
                        <a:prstGeom prst="rect">
                          <a:avLst/>
                        </a:prstGeom>
                        <a:solidFill>
                          <a:srgbClr val="FBD4B4"/>
                        </a:solidFill>
                        <a:ln w="9525" cap="flat" cmpd="sng">
                          <a:solidFill>
                            <a:schemeClr val="dk1"/>
                          </a:solidFill>
                          <a:prstDash val="solid"/>
                          <a:round/>
                          <a:headEnd type="none" w="sm" len="sm"/>
                          <a:tailEnd type="none" w="sm" len="sm"/>
                        </a:ln>
                      </wps:spPr>
                      <wps:txbx>
                        <w:txbxContent>
                          <w:p w14:paraId="05368DD6" w14:textId="77777777" w:rsidR="00110289" w:rsidRDefault="00110289" w:rsidP="00491741">
                            <w:pPr>
                              <w:spacing w:before="120" w:after="120" w:line="258" w:lineRule="auto"/>
                              <w:ind w:left="142" w:right="155"/>
                              <w:textDirection w:val="btLr"/>
                            </w:pPr>
                            <w:r>
                              <w:rPr>
                                <w:b/>
                                <w:color w:val="000000"/>
                              </w:rPr>
                              <w:t>NOTA:</w:t>
                            </w:r>
                          </w:p>
                          <w:p w14:paraId="18EC111A" w14:textId="77777777" w:rsidR="00110289" w:rsidRDefault="00110289" w:rsidP="00EC40E9">
                            <w:pPr>
                              <w:spacing w:before="120" w:after="120" w:line="258" w:lineRule="auto"/>
                              <w:ind w:left="141" w:right="155"/>
                              <w:textDirection w:val="btLr"/>
                            </w:pPr>
                            <w:r>
                              <w:rPr>
                                <w:color w:val="000000"/>
                              </w:rPr>
                              <w:t xml:space="preserve">En el caso de que se requiera realizar una modificación al plan de actividades desarrollado por el barrio en la primera etapa del programa, el CER tendrá la facultad de realizar ajustes presupuestarios y/o de actividades, pudiendo incluso disminuir el monto del subsidio indicado por bases, </w:t>
                            </w:r>
                            <w:proofErr w:type="gramStart"/>
                            <w:r>
                              <w:rPr>
                                <w:color w:val="000000"/>
                              </w:rPr>
                              <w:t>en razón del</w:t>
                            </w:r>
                            <w:proofErr w:type="gramEnd"/>
                            <w:r>
                              <w:rPr>
                                <w:color w:val="000000"/>
                              </w:rPr>
                              <w:t xml:space="preserve"> alcance y dimensión del proyecto, los cuales deben ser consensuados con las organizaciones postulantes y constar en un acta firmada por ambas partes o en otro medio de registro.</w:t>
                            </w:r>
                          </w:p>
                        </w:txbxContent>
                      </wps:txbx>
                      <wps:bodyPr spcFirstLastPara="1" wrap="square" lIns="0" tIns="0" rIns="0" bIns="0" anchor="t" anchorCtr="0">
                        <a:noAutofit/>
                      </wps:bodyPr>
                    </wps:wsp>
                  </a:graphicData>
                </a:graphic>
              </wp:anchor>
            </w:drawing>
          </mc:Choice>
          <mc:Fallback>
            <w:pict>
              <v:rect w14:anchorId="73603A1A" id="Rectángulo 54" o:spid="_x0000_s1028" style="position:absolute;left:0;text-align:left;margin-left:0;margin-top:12pt;width:440.8pt;height:119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" fillcolor="#fbd4b4" strokecolor="black [3200]">
                <v:stroke startarrowwidth="narrow" startarrowlength="short" endarrowwidth="narrow" endarrowlength="short" joinstyle="round"/>
                <v:textbox inset="0,0,0,0">
                  <w:txbxContent>
                    <w:p w14:paraId="05368DD6" w14:textId="77777777" w:rsidR="00110289" w:rsidRDefault="00110289" w:rsidP="00491741">
                      <w:pPr>
                        <w:spacing w:before="120" w:after="120" w:line="258" w:lineRule="auto"/>
                        <w:ind w:left="142" w:right="155"/>
                        <w:textDirection w:val="btLr"/>
                      </w:pPr>
                      <w:r>
                        <w:rPr>
                          <w:b/>
                          <w:color w:val="000000"/>
                        </w:rPr>
                        <w:t>NOTA:</w:t>
                      </w:r>
                    </w:p>
                    <w:p w14:paraId="18EC111A" w14:textId="77777777" w:rsidR="00110289" w:rsidRDefault="00110289" w:rsidP="00EC40E9">
                      <w:pPr>
                        <w:spacing w:before="120" w:after="120" w:line="258" w:lineRule="auto"/>
                        <w:ind w:left="141" w:right="155"/>
                        <w:textDirection w:val="btLr"/>
                      </w:pPr>
                      <w:r>
                        <w:rPr>
                          <w:color w:val="000000"/>
                        </w:rPr>
                        <w:t xml:space="preserve">En el caso de que se requiera realizar una modificación al plan de actividades desarrollado por el barrio en la primera etapa del programa, el CER tendrá la facultad de realizar ajustes presupuestarios y/o de actividades, pudiendo incluso disminuir el monto del subsidio indicado por bases, </w:t>
                      </w:r>
                      <w:proofErr w:type="gramStart"/>
                      <w:r>
                        <w:rPr>
                          <w:color w:val="000000"/>
                        </w:rPr>
                        <w:t>en razón del</w:t>
                      </w:r>
                      <w:proofErr w:type="gramEnd"/>
                      <w:r>
                        <w:rPr>
                          <w:color w:val="000000"/>
                        </w:rPr>
                        <w:t xml:space="preserve"> alcance y dimensión del proyecto, los cuales deben ser consensuados con las organizaciones postulantes y constar en un acta firmada por ambas partes o en otro medio de registro.</w:t>
                      </w:r>
                    </w:p>
                  </w:txbxContent>
                </v:textbox>
                <w10:wrap type="square"/>
              </v:rect>
            </w:pict>
          </mc:Fallback>
        </mc:AlternateContent>
      </w:r>
    </w:p>
    <w:p w14:paraId="3B90DFEC" w14:textId="77777777" w:rsidR="003B0380" w:rsidRDefault="00C874BC">
      <w:r>
        <w:t>Las Direcciones Regionales de Sercotec notificarán a los representantes de organizaciones de los barrios comerciales que resulten seleccionados, en adelante “Barrios comerciales beneficiados”, mediante correo electrónico registrado en la ficha de postulación u otro medio escrito, los resultados obtenidos, comunicándoles las fechas de pasos a seguir para concretar la formalización y ejecución de las etapas.</w:t>
      </w:r>
    </w:p>
    <w:p w14:paraId="3FEB273E" w14:textId="77777777" w:rsidR="003B0380" w:rsidRDefault="003B0380"/>
    <w:p w14:paraId="3B4D4C71" w14:textId="77777777" w:rsidR="003B0380" w:rsidRDefault="00C874BC">
      <w:r>
        <w:t>Asimismo, se dará aviso, por cualquier medio escrito, a los/as representantes de las organizaciones de los barrios comerciales que NO resulten beneficiados.</w:t>
      </w:r>
    </w:p>
    <w:p w14:paraId="1F7A5981" w14:textId="6CBCC81E" w:rsidR="003B0380" w:rsidRDefault="003B0380"/>
    <w:p w14:paraId="215609F5" w14:textId="77777777" w:rsidR="00110289" w:rsidRDefault="00110289"/>
    <w:p w14:paraId="33C86429" w14:textId="77777777" w:rsidR="003B0380" w:rsidRDefault="00C874BC" w:rsidP="00491741">
      <w:pPr>
        <w:pStyle w:val="Ttulo2"/>
      </w:pPr>
      <w:r>
        <w:lastRenderedPageBreak/>
        <w:t>Formalización</w:t>
      </w:r>
    </w:p>
    <w:p w14:paraId="29B73883" w14:textId="77777777" w:rsidR="003B0380" w:rsidRDefault="00C874BC" w:rsidP="00491741">
      <w:pPr>
        <w:pStyle w:val="Ttulo3"/>
      </w:pPr>
      <w:r>
        <w:t>Requisitos para la formalización con el Agente Operador de Sercotec (AOS)</w:t>
      </w:r>
    </w:p>
    <w:p w14:paraId="74FFB53B" w14:textId="77777777" w:rsidR="003B0380" w:rsidRDefault="00C874BC">
      <w:pPr>
        <w:numPr>
          <w:ilvl w:val="0"/>
          <w:numId w:val="10"/>
        </w:numPr>
        <w:pBdr>
          <w:top w:val="nil"/>
          <w:left w:val="nil"/>
          <w:bottom w:val="nil"/>
          <w:right w:val="nil"/>
          <w:between w:val="nil"/>
        </w:pBdr>
        <w:ind w:left="851"/>
      </w:pPr>
      <w:r>
        <w:rPr>
          <w:color w:val="000000"/>
        </w:rPr>
        <w:t>Para Organizaciones legalmente constituidas: Documentos de constitución de la organización y antecedentes en donde conste la personería del representante legal de la entidad representante, además de certificado de vigencia emitido con una antigüedad máxima de 90 días corridos contados desde la fecha de cierre de la convocatoria.</w:t>
      </w:r>
    </w:p>
    <w:p w14:paraId="10D888C1" w14:textId="77777777" w:rsidR="003B0380" w:rsidRDefault="003B0380"/>
    <w:p w14:paraId="5E031261" w14:textId="77777777" w:rsidR="003B0380" w:rsidRDefault="00C874BC">
      <w:pPr>
        <w:ind w:left="491"/>
      </w:pPr>
      <w:r>
        <w:t>Se aceptarán, para estos efectos, los documentos emitidos a través de Internet por las instituciones correspondientes.</w:t>
      </w:r>
    </w:p>
    <w:p w14:paraId="36E4EAE8" w14:textId="77777777" w:rsidR="003B0380" w:rsidRDefault="003B0380">
      <w:pPr>
        <w:ind w:left="491"/>
      </w:pPr>
    </w:p>
    <w:p w14:paraId="07148DB1" w14:textId="77777777" w:rsidR="003B0380" w:rsidRDefault="00C874BC">
      <w:pPr>
        <w:numPr>
          <w:ilvl w:val="0"/>
          <w:numId w:val="10"/>
        </w:numPr>
        <w:pBdr>
          <w:top w:val="nil"/>
          <w:left w:val="nil"/>
          <w:bottom w:val="nil"/>
          <w:right w:val="nil"/>
          <w:between w:val="nil"/>
        </w:pBdr>
        <w:ind w:left="851"/>
      </w:pPr>
      <w:r>
        <w:rPr>
          <w:color w:val="000000"/>
        </w:rPr>
        <w:t>Para agrupaciones: copia de la Cédula de Identidad, Mandato de representación según Anexo 2 y listado de los integrantes que participarán en el programa y plan de trabajo.</w:t>
      </w:r>
    </w:p>
    <w:p w14:paraId="3A8C76C0" w14:textId="77777777" w:rsidR="003B0380" w:rsidRDefault="00C874BC">
      <w:pPr>
        <w:numPr>
          <w:ilvl w:val="0"/>
          <w:numId w:val="10"/>
        </w:numPr>
        <w:pBdr>
          <w:top w:val="nil"/>
          <w:left w:val="nil"/>
          <w:bottom w:val="nil"/>
          <w:right w:val="nil"/>
          <w:between w:val="nil"/>
        </w:pBdr>
        <w:ind w:left="851"/>
      </w:pPr>
      <w:r>
        <w:rPr>
          <w:color w:val="000000"/>
        </w:rPr>
        <w:t>No tener rendiciones pendientes con Sercotec o el Agente operador respectivo, lo cual será verificado por el AOS y Sercotec.</w:t>
      </w:r>
    </w:p>
    <w:p w14:paraId="39B4671C" w14:textId="77777777" w:rsidR="003B0380" w:rsidRDefault="00C874BC">
      <w:pPr>
        <w:numPr>
          <w:ilvl w:val="0"/>
          <w:numId w:val="10"/>
        </w:numPr>
        <w:pBdr>
          <w:top w:val="nil"/>
          <w:left w:val="nil"/>
          <w:bottom w:val="nil"/>
          <w:right w:val="nil"/>
          <w:between w:val="nil"/>
        </w:pBdr>
        <w:ind w:left="851"/>
      </w:pPr>
      <w:r>
        <w:rPr>
          <w:color w:val="000000"/>
        </w:rPr>
        <w:t>No tener deudas previsionales o laborales morosas, asociadas al RUT de la organización jurídica o del RUT del mandatario, según corresponda.</w:t>
      </w:r>
    </w:p>
    <w:p w14:paraId="58E48253" w14:textId="77777777" w:rsidR="003B0380" w:rsidRDefault="00C874BC">
      <w:pPr>
        <w:numPr>
          <w:ilvl w:val="0"/>
          <w:numId w:val="10"/>
        </w:numPr>
        <w:pBdr>
          <w:top w:val="nil"/>
          <w:left w:val="nil"/>
          <w:bottom w:val="nil"/>
          <w:right w:val="nil"/>
          <w:between w:val="nil"/>
        </w:pBdr>
        <w:ind w:left="851"/>
      </w:pPr>
      <w:r>
        <w:rPr>
          <w:color w:val="000000"/>
        </w:rPr>
        <w:t>Declaración Jurada Simple de No Consanguineidad en la Rendición de los Gastos, según el Anexo 4.</w:t>
      </w:r>
    </w:p>
    <w:p w14:paraId="51688C3C" w14:textId="77777777" w:rsidR="003B0380" w:rsidRDefault="00C874BC">
      <w:pPr>
        <w:numPr>
          <w:ilvl w:val="0"/>
          <w:numId w:val="10"/>
        </w:numPr>
        <w:pBdr>
          <w:top w:val="nil"/>
          <w:left w:val="nil"/>
          <w:bottom w:val="nil"/>
          <w:right w:val="nil"/>
          <w:between w:val="nil"/>
        </w:pBdr>
        <w:ind w:left="851"/>
      </w:pPr>
      <w:r>
        <w:rPr>
          <w:color w:val="000000"/>
        </w:rPr>
        <w:t>Declaración Jurada Simple de Probidad y Prácticas Antisindicales según el Anexo 5.</w:t>
      </w:r>
    </w:p>
    <w:p w14:paraId="32D8AAB8" w14:textId="77777777" w:rsidR="003B0380" w:rsidRDefault="00C874BC">
      <w:pPr>
        <w:numPr>
          <w:ilvl w:val="0"/>
          <w:numId w:val="10"/>
        </w:numPr>
        <w:pBdr>
          <w:top w:val="nil"/>
          <w:left w:val="nil"/>
          <w:bottom w:val="nil"/>
          <w:right w:val="nil"/>
          <w:between w:val="nil"/>
        </w:pBdr>
        <w:ind w:left="851"/>
      </w:pPr>
      <w:r>
        <w:t>En caso de ser persona natural, no tener inscripción vigente a la fecha de firma de contrato en el Registro Nacional de Deudores de Pensiones de Alimentos en calidad de deudor de alimentos según lo dispuesto en la Ley N° 21.389. Lo anterior será verificado por el AOS o Dirección Regional través de la consulta en el mencionado Registro.</w:t>
      </w:r>
    </w:p>
    <w:p w14:paraId="3D1A3547" w14:textId="77777777" w:rsidR="003B0380" w:rsidRDefault="003B0380">
      <w:pPr>
        <w:pBdr>
          <w:top w:val="nil"/>
          <w:left w:val="nil"/>
          <w:bottom w:val="nil"/>
          <w:right w:val="nil"/>
          <w:between w:val="nil"/>
        </w:pBdr>
      </w:pPr>
    </w:p>
    <w:p w14:paraId="4B9FCDA7" w14:textId="77777777" w:rsidR="003B0380" w:rsidRDefault="00C874BC">
      <w:r>
        <w:t>Una vez entregados los documentos indicados anteriormente, la “Organización beneficiaria” debe firmar un contrato con el agente operador de Sercotec, el cual establecerá los compromisos y deberes de ambas partes.</w:t>
      </w:r>
      <w:r>
        <w:rPr>
          <w:noProof/>
          <w:lang w:val="es-CL"/>
        </w:rPr>
        <mc:AlternateContent>
          <mc:Choice Requires="wps">
            <w:drawing>
              <wp:anchor distT="0" distB="0" distL="0" distR="0" simplePos="0" relativeHeight="251661312" behindDoc="0" locked="0" layoutInCell="1" hidden="0" allowOverlap="1" wp14:anchorId="566D7218" wp14:editId="3FBED597">
                <wp:simplePos x="0" y="0"/>
                <wp:positionH relativeFrom="column">
                  <wp:posOffset>0</wp:posOffset>
                </wp:positionH>
                <wp:positionV relativeFrom="paragraph">
                  <wp:posOffset>698500</wp:posOffset>
                </wp:positionV>
                <wp:extent cx="5629910" cy="1158875"/>
                <wp:effectExtent l="0" t="0" r="0" b="0"/>
                <wp:wrapTopAndBottom distT="0" distB="0"/>
                <wp:docPr id="56" name="Rectángulo 56"/>
                <wp:cNvGraphicFramePr/>
                <a:graphic xmlns:a="http://schemas.openxmlformats.org/drawingml/2006/main">
                  <a:graphicData uri="http://schemas.microsoft.com/office/word/2010/wordprocessingShape">
                    <wps:wsp>
                      <wps:cNvSpPr/>
                      <wps:spPr>
                        <a:xfrm>
                          <a:off x="2535808" y="3205325"/>
                          <a:ext cx="5620385" cy="1149350"/>
                        </a:xfrm>
                        <a:prstGeom prst="rect">
                          <a:avLst/>
                        </a:prstGeom>
                        <a:solidFill>
                          <a:srgbClr val="FBD4B4"/>
                        </a:solidFill>
                        <a:ln w="9525" cap="flat" cmpd="sng">
                          <a:solidFill>
                            <a:schemeClr val="dk1"/>
                          </a:solidFill>
                          <a:prstDash val="solid"/>
                          <a:round/>
                          <a:headEnd type="none" w="sm" len="sm"/>
                          <a:tailEnd type="none" w="sm" len="sm"/>
                        </a:ln>
                      </wps:spPr>
                      <wps:txbx>
                        <w:txbxContent>
                          <w:p w14:paraId="72E6BB49" w14:textId="77777777" w:rsidR="00110289" w:rsidRDefault="00110289">
                            <w:pPr>
                              <w:spacing w:before="120" w:after="120" w:line="258" w:lineRule="auto"/>
                              <w:ind w:left="141" w:right="200" w:firstLine="141"/>
                              <w:textDirection w:val="btLr"/>
                            </w:pPr>
                            <w:r>
                              <w:rPr>
                                <w:b/>
                                <w:color w:val="000000"/>
                              </w:rPr>
                              <w:t>IMPORTANTE:</w:t>
                            </w:r>
                          </w:p>
                          <w:p w14:paraId="18ABE5CB" w14:textId="77777777" w:rsidR="00110289" w:rsidRDefault="00110289" w:rsidP="00EC40E9">
                            <w:pPr>
                              <w:spacing w:before="120" w:after="120" w:line="258" w:lineRule="auto"/>
                              <w:ind w:left="141" w:right="200"/>
                              <w:textDirection w:val="btLr"/>
                            </w:pPr>
                            <w:r>
                              <w:rPr>
                                <w:color w:val="000000"/>
                              </w:rPr>
                              <w:t>La organización del barrio deberá cumplir en forma copulativa los puntos descritos precedentemente, en un plazo no superior a 5 días hábiles administrativos desde la fecha en que se notifique como Organización Beneficiaria. Con todo, el Director Regional podrá extender este plazo, previa solicitud por escrito, por 5 días hábiles adicionales.</w:t>
                            </w:r>
                          </w:p>
                        </w:txbxContent>
                      </wps:txbx>
                      <wps:bodyPr spcFirstLastPara="1" wrap="square" lIns="0" tIns="0" rIns="0" bIns="0" anchor="t" anchorCtr="0">
                        <a:noAutofit/>
                      </wps:bodyPr>
                    </wps:wsp>
                  </a:graphicData>
                </a:graphic>
              </wp:anchor>
            </w:drawing>
          </mc:Choice>
          <mc:Fallback>
            <w:pict>
              <v:rect w14:anchorId="566D7218" id="Rectángulo 56" o:spid="_x0000_s1029" style="position:absolute;left:0;text-align:left;margin-left:0;margin-top:55pt;width:443.3pt;height:91.2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" fillcolor="#fbd4b4" strokecolor="black [3200]">
                <v:stroke startarrowwidth="narrow" startarrowlength="short" endarrowwidth="narrow" endarrowlength="short" joinstyle="round"/>
                <v:textbox inset="0,0,0,0">
                  <w:txbxContent>
                    <w:p w14:paraId="72E6BB49" w14:textId="77777777" w:rsidR="00110289" w:rsidRDefault="00110289">
                      <w:pPr>
                        <w:spacing w:before="120" w:after="120" w:line="258" w:lineRule="auto"/>
                        <w:ind w:left="141" w:right="200" w:firstLine="141"/>
                        <w:textDirection w:val="btLr"/>
                      </w:pPr>
                      <w:r>
                        <w:rPr>
                          <w:b/>
                          <w:color w:val="000000"/>
                        </w:rPr>
                        <w:t>IMPORTANTE:</w:t>
                      </w:r>
                    </w:p>
                    <w:p w14:paraId="18ABE5CB" w14:textId="77777777" w:rsidR="00110289" w:rsidRDefault="00110289" w:rsidP="00EC40E9">
                      <w:pPr>
                        <w:spacing w:before="120" w:after="120" w:line="258" w:lineRule="auto"/>
                        <w:ind w:left="141" w:right="200"/>
                        <w:textDirection w:val="btLr"/>
                      </w:pPr>
                      <w:r>
                        <w:rPr>
                          <w:color w:val="000000"/>
                        </w:rPr>
                        <w:t>La organización del barrio deberá cumplir en forma copulativa los puntos descritos precedentemente, en un plazo no superior a 5 días hábiles administrativos desde la fecha en que se notifique como Organización Beneficiaria. Con todo, el Director Regional podrá extender este plazo, previa solicitud por escrito, por 5 días hábiles adicionales.</w:t>
                      </w:r>
                    </w:p>
                  </w:txbxContent>
                </v:textbox>
                <w10:wrap type="topAndBottom"/>
              </v:rect>
            </w:pict>
          </mc:Fallback>
        </mc:AlternateContent>
      </w:r>
    </w:p>
    <w:p w14:paraId="4CA16EDC" w14:textId="77777777" w:rsidR="003B0380" w:rsidRDefault="003B0380"/>
    <w:p w14:paraId="3EA79390" w14:textId="77777777" w:rsidR="003B0380" w:rsidRDefault="00C874BC" w:rsidP="00491741">
      <w:pPr>
        <w:pStyle w:val="Ttulo2"/>
      </w:pPr>
      <w:r>
        <w:t>Ejecución</w:t>
      </w:r>
    </w:p>
    <w:p w14:paraId="3DD4DCA5" w14:textId="77777777" w:rsidR="003B0380" w:rsidRDefault="00C874BC">
      <w:r>
        <w:t>Este programa consta de dos etapas, las cuales consideran el apoyo de un Gestor de Barrios, quien realizará un acompañamiento de hasta el 31 de diciembre del 2024, desde la firma del contrato. Dicho periodo podrá   ser ampliado según disponibilidad y restricciones presupuestarias.</w:t>
      </w:r>
    </w:p>
    <w:p w14:paraId="2A217DE9" w14:textId="77777777" w:rsidR="003B0380" w:rsidRDefault="00C874BC" w:rsidP="00491741">
      <w:pPr>
        <w:pStyle w:val="Ttulo3"/>
      </w:pPr>
      <w:r>
        <w:t>Etapa 1: Elaboración Participativa del Plan</w:t>
      </w:r>
    </w:p>
    <w:p w14:paraId="61E8108F" w14:textId="77777777" w:rsidR="003B0380" w:rsidRDefault="00C874BC">
      <w:r>
        <w:t xml:space="preserve">Una vez seleccionado el Barrio, se </w:t>
      </w:r>
      <w:proofErr w:type="gramStart"/>
      <w:r>
        <w:t>dará inicio a</w:t>
      </w:r>
      <w:proofErr w:type="gramEnd"/>
      <w:r>
        <w:t xml:space="preserve"> una etapa de definición y elaboración del plan de </w:t>
      </w:r>
      <w:r>
        <w:lastRenderedPageBreak/>
        <w:t>recuperación, de acuerdo a formato entregado, el que, además, será validado por Sercotec a través del Comité de Evaluación Regional (CER), previa validación de, al menos, 51% de los participantes del proyecto, lo que debe constar en una Acta firmada.</w:t>
      </w:r>
    </w:p>
    <w:p w14:paraId="1ED031A4" w14:textId="77777777" w:rsidR="003B0380" w:rsidRDefault="003B0380"/>
    <w:p w14:paraId="340D2570" w14:textId="77777777" w:rsidR="003B0380" w:rsidRDefault="00C874BC">
      <w:r>
        <w:t>Esta etapa considera el apoyo metodológico de un Gestor de Barrios, quién guiará y apoyará al Barrio en la elaboración del plan de actividades.</w:t>
      </w:r>
    </w:p>
    <w:p w14:paraId="776210C0" w14:textId="77777777" w:rsidR="003B0380" w:rsidRDefault="003B0380"/>
    <w:p w14:paraId="08299881" w14:textId="77777777" w:rsidR="003B0380" w:rsidRDefault="00C874BC" w:rsidP="00491741">
      <w:r>
        <w:t>El plazo para realizar esta etapa es de hasta 1 mes. No obstante, este plazo podrá ser ampliado, previa justificación, por parte del Gerente/a de Desarrollo Asociativo, sin embargo, esta ampliación no podrá afectar el plazo global de ejecución establecido por contrato.</w:t>
      </w:r>
    </w:p>
    <w:p w14:paraId="3ECC3EFE" w14:textId="77777777" w:rsidR="003B0380" w:rsidRDefault="003B0380" w:rsidP="00491741"/>
    <w:p w14:paraId="3C995D9B" w14:textId="432A4328" w:rsidR="003B0380" w:rsidRPr="00110289" w:rsidRDefault="00C874BC" w:rsidP="00491741">
      <w:r w:rsidRPr="00110289">
        <w:t xml:space="preserve">En el caso de que </w:t>
      </w:r>
      <w:r w:rsidR="00491741" w:rsidRPr="00110289">
        <w:t>algunas de las iniciativas del Plan de actividades requieran</w:t>
      </w:r>
      <w:r w:rsidRPr="00110289">
        <w:t xml:space="preserve"> permisos o autorización de terceros para ser ejecutada (Por </w:t>
      </w:r>
      <w:proofErr w:type="spellStart"/>
      <w:r w:rsidRPr="00110289">
        <w:t>ej</w:t>
      </w:r>
      <w:proofErr w:type="spellEnd"/>
      <w:r w:rsidRPr="00110289">
        <w:t>: autorización Consejo Monumentos Nacionales, permisos municipales, comodatos, entre otros) y no se logre gestionar en los tiempos pertinentes para lograr una óptima ejecución dentro del plazo establecido por contrato, se solicitará al barrio reformular dicha actividad.</w:t>
      </w:r>
    </w:p>
    <w:p w14:paraId="5C6AE8A5" w14:textId="77777777" w:rsidR="00491741" w:rsidRPr="00110289" w:rsidRDefault="00491741" w:rsidP="00491741"/>
    <w:p w14:paraId="62A8DA26" w14:textId="77777777" w:rsidR="00EC40E9" w:rsidRPr="00110289" w:rsidRDefault="00EC40E9" w:rsidP="00491741">
      <w:r w:rsidRPr="00110289">
        <w:t xml:space="preserve">En el caso que requiera modificar o reasignar alguna de las actividades del plan de inversiones de manera parcial, o incorporar nuevas actividades y/o ítems vinculados al objetivo del proyecto si existieran excedentes de recursos, esto deberá ser solicitado por el beneficiario/a de manera escrita al Agente Operador de Sercotec y antes de la compra del bien o servicio modificado o reasignado. </w:t>
      </w:r>
    </w:p>
    <w:p w14:paraId="23147FB9" w14:textId="77777777" w:rsidR="00491741" w:rsidRPr="00110289" w:rsidRDefault="00491741" w:rsidP="00491741"/>
    <w:p w14:paraId="7A08B214" w14:textId="654CB411" w:rsidR="003B0380" w:rsidRDefault="00EC40E9" w:rsidP="00491741">
      <w:r w:rsidRPr="00110289">
        <w:t xml:space="preserve">El Ejecutivo/a </w:t>
      </w:r>
      <w:r w:rsidR="00491741" w:rsidRPr="00110289">
        <w:t xml:space="preserve">de Fomento </w:t>
      </w:r>
      <w:r w:rsidRPr="00110289">
        <w:t xml:space="preserve">de Sercotec tendrá la facultad de </w:t>
      </w:r>
      <w:r w:rsidRPr="00110289">
        <w:rPr>
          <w:color w:val="000000"/>
        </w:rPr>
        <w:t xml:space="preserve">aprobar con o sin observaciones, rechazar y/o reformular las posteriores modificaciones a los planes de inversión, cuando estas modificaciones sean iguales o inferiores al 50% de las actividades o presupuesto del plan original. </w:t>
      </w:r>
      <w:r w:rsidRPr="00110289">
        <w:t>En el caso de requerir ajustes sobre este porcentaje y mayores al 50%, deberán ser autorizadas por el CER.</w:t>
      </w:r>
    </w:p>
    <w:p w14:paraId="3AA4B53C" w14:textId="77777777" w:rsidR="003B0380" w:rsidRDefault="00C874BC" w:rsidP="00491741">
      <w:pPr>
        <w:pStyle w:val="Ttulo3"/>
      </w:pPr>
      <w:r>
        <w:t>Etapa 2: Ejecución</w:t>
      </w:r>
    </w:p>
    <w:p w14:paraId="5BC9950A" w14:textId="77777777" w:rsidR="003B0380" w:rsidRDefault="00C874BC">
      <w:r>
        <w:t>La ejecución en terreno estará apoyada por un Gestor de Barrios que dispondrá el respectivo Agente Operador de Sercotec (AOS), el cual establece orientaciones y lineamientos para la ejecución del plan aprobado.</w:t>
      </w:r>
    </w:p>
    <w:p w14:paraId="5F677D18" w14:textId="77777777" w:rsidR="003B0380" w:rsidRDefault="003B0380"/>
    <w:p w14:paraId="2036E11B" w14:textId="77777777" w:rsidR="003B0380" w:rsidRDefault="00C874BC">
      <w:r>
        <w:t xml:space="preserve">El plazo máximo para realizar esta etapa es de hasta 3 meses, no pudiendo ser superior al 31 de diciembre, lo cual quedará establecido en el respectivo contrato. No obstante, este plazo podrá ser ampliado, previa justificación, por parte de la Gerenta de Desarrollo Asociativo. </w:t>
      </w:r>
    </w:p>
    <w:p w14:paraId="7466850C" w14:textId="77777777" w:rsidR="003B0380" w:rsidRDefault="003B0380"/>
    <w:p w14:paraId="1C0B1F10" w14:textId="77777777" w:rsidR="003B0380" w:rsidRDefault="00C874BC">
      <w:r>
        <w:rPr>
          <w:b/>
        </w:rPr>
        <w:t xml:space="preserve">Ejecución de las actividades y/o compras y rendiciones: </w:t>
      </w:r>
      <w:r>
        <w:t>La ejecución de los recursos de las acciones descritas y/o la adquisición de inversiones que se detallan en Acta aprobada por el CER se debe realizar mediante las modalidades de compra establecidas en los procedimientos de Sercotec, estos son:</w:t>
      </w:r>
    </w:p>
    <w:p w14:paraId="71B36C78" w14:textId="77777777" w:rsidR="003B0380" w:rsidRDefault="003B0380"/>
    <w:p w14:paraId="0B5538A0" w14:textId="067E6A06" w:rsidR="003B0380" w:rsidRDefault="00C874BC" w:rsidP="00267064">
      <w:pPr>
        <w:pStyle w:val="Prrafodelista"/>
        <w:numPr>
          <w:ilvl w:val="0"/>
          <w:numId w:val="32"/>
        </w:numPr>
        <w:pBdr>
          <w:top w:val="nil"/>
          <w:left w:val="nil"/>
          <w:bottom w:val="nil"/>
          <w:right w:val="nil"/>
          <w:between w:val="nil"/>
        </w:pBdr>
      </w:pPr>
      <w:r w:rsidRPr="00267064">
        <w:rPr>
          <w:b/>
          <w:color w:val="000000"/>
        </w:rPr>
        <w:t xml:space="preserve">Compra asistida: </w:t>
      </w:r>
      <w:r w:rsidRPr="00267064">
        <w:rPr>
          <w:color w:val="000000"/>
        </w:rPr>
        <w:t>Bajo esta modalidad, el AOS y la organización, deberán participar en forma conjunta en la compra.</w:t>
      </w:r>
      <w:r w:rsidR="009D721A" w:rsidRPr="00267064">
        <w:rPr>
          <w:color w:val="000000"/>
        </w:rPr>
        <w:t xml:space="preserve"> Para compras bajo esta modalidad, el monto de </w:t>
      </w:r>
      <w:proofErr w:type="gramStart"/>
      <w:r w:rsidR="009D721A" w:rsidRPr="00267064">
        <w:rPr>
          <w:color w:val="000000"/>
        </w:rPr>
        <w:t>las mismas</w:t>
      </w:r>
      <w:proofErr w:type="gramEnd"/>
      <w:r w:rsidR="009D721A" w:rsidRPr="00267064">
        <w:rPr>
          <w:color w:val="000000"/>
        </w:rPr>
        <w:t xml:space="preserve"> debe ser </w:t>
      </w:r>
      <w:r w:rsidR="009D721A" w:rsidRPr="00267064">
        <w:rPr>
          <w:color w:val="000000"/>
        </w:rPr>
        <w:lastRenderedPageBreak/>
        <w:t>igual o superior a $100.000 (cien mil pesos) netos.</w:t>
      </w:r>
      <w:r w:rsidR="00F0674B" w:rsidRPr="00267064">
        <w:rPr>
          <w:color w:val="000000"/>
        </w:rPr>
        <w:t xml:space="preserve"> </w:t>
      </w:r>
      <w:proofErr w:type="gramStart"/>
      <w:r w:rsidR="00F0674B" w:rsidRPr="00267064">
        <w:rPr>
          <w:color w:val="000000"/>
        </w:rPr>
        <w:t>El pago de los impuestos asociados a esta modalidad deben</w:t>
      </w:r>
      <w:proofErr w:type="gramEnd"/>
      <w:r w:rsidR="00F0674B" w:rsidRPr="00267064">
        <w:rPr>
          <w:color w:val="000000"/>
        </w:rPr>
        <w:t xml:space="preserve"> ser financiados por la organización o agrupación beneficiaria.</w:t>
      </w:r>
    </w:p>
    <w:p w14:paraId="5F69FD82" w14:textId="77777777" w:rsidR="003B0380" w:rsidRDefault="00C874BC" w:rsidP="00267064">
      <w:pPr>
        <w:pStyle w:val="Prrafodelista"/>
        <w:numPr>
          <w:ilvl w:val="0"/>
          <w:numId w:val="32"/>
        </w:numPr>
        <w:pBdr>
          <w:top w:val="nil"/>
          <w:left w:val="nil"/>
          <w:bottom w:val="nil"/>
          <w:right w:val="nil"/>
          <w:between w:val="nil"/>
        </w:pBdr>
      </w:pPr>
      <w:r w:rsidRPr="00267064">
        <w:rPr>
          <w:b/>
          <w:color w:val="000000"/>
        </w:rPr>
        <w:t xml:space="preserve">Reembolso de gastos: </w:t>
      </w:r>
      <w:r w:rsidRPr="00267064">
        <w:rPr>
          <w:color w:val="000000"/>
        </w:rPr>
        <w:t>En dicho caso el beneficiario/a deberá presentar la factura en original y copia cedible del bien o servicio pagado, para su posterior reembolso. El Agente reembolsará los recursos correspondientes en un plazo no superior a 15 (quince) días hábiles contados desde la fecha en que se solicita el reembolso. El beneficiario/a deberá financiar los impuestos asociados a las compras realizadas.</w:t>
      </w:r>
    </w:p>
    <w:p w14:paraId="002F4497" w14:textId="77777777" w:rsidR="003B0380" w:rsidRDefault="003B0380"/>
    <w:p w14:paraId="3066F899" w14:textId="77777777" w:rsidR="003B0380" w:rsidRDefault="00C874BC">
      <w:r>
        <w:t>Respecto de aquellos barrios que hacen uso del crédito fiscal, será de responsabilidad de la organización del barrio el financiamiento del monto correspondiente al IVA, en caso de que corresponda. La factura o boleta queda a nombre de la Organización o persona que firma el contrato con el AOS, según corresponda.</w:t>
      </w:r>
    </w:p>
    <w:p w14:paraId="795BD1B5" w14:textId="77777777" w:rsidR="003B0380" w:rsidRDefault="003B0380"/>
    <w:p w14:paraId="528909F5" w14:textId="77777777" w:rsidR="003B0380" w:rsidRDefault="00C874BC">
      <w:r>
        <w:t>Excepcionalmente, la Gerenta de Desarrollo Asociativo, podrá autorizar la ampliación de dicho plazo, considerando los antecedentes presentados por el beneficiario/a través del Agente Operador y la disponibilidad y restricciones presupuestarias.</w:t>
      </w:r>
    </w:p>
    <w:p w14:paraId="6E4FE9EC" w14:textId="77777777" w:rsidR="003B0380" w:rsidRDefault="003B0380"/>
    <w:p w14:paraId="0ACDEE7C" w14:textId="77777777" w:rsidR="003B0380" w:rsidRDefault="00C874BC" w:rsidP="00491741">
      <w:pPr>
        <w:pStyle w:val="Ttulo2"/>
      </w:pPr>
      <w:r>
        <w:t>Término del Proyecto</w:t>
      </w:r>
    </w:p>
    <w:p w14:paraId="1942C651" w14:textId="77777777" w:rsidR="003B0380" w:rsidRDefault="00C874BC" w:rsidP="00491741">
      <w:pPr>
        <w:pStyle w:val="Ttulo3"/>
      </w:pPr>
      <w:r>
        <w:t>Término Normal</w:t>
      </w:r>
    </w:p>
    <w:p w14:paraId="31BEDEE7" w14:textId="77777777" w:rsidR="003B0380" w:rsidRDefault="00C874BC">
      <w:r>
        <w:t>El proyecto se entenderá terminado una vez que éste se haya implementado la totalidad de actividades contempladas, ejecutado y rendido el 100% de los recursos asignados en subsidio, dentro del plazo estipulado en el contrato.</w:t>
      </w:r>
    </w:p>
    <w:p w14:paraId="027A16B8" w14:textId="77777777" w:rsidR="003B0380" w:rsidRDefault="00C874BC" w:rsidP="00491741">
      <w:pPr>
        <w:pStyle w:val="Ttulo3"/>
      </w:pPr>
      <w:r>
        <w:t>Término Anticipado</w:t>
      </w:r>
    </w:p>
    <w:p w14:paraId="20C6394F" w14:textId="77777777" w:rsidR="003B0380" w:rsidRDefault="00C874BC">
      <w:r>
        <w:t>Se podrá terminar anticipadamente el contrato entre el Agente Operador Sercotec y la organización beneficiaria en los siguientes casos:</w:t>
      </w:r>
    </w:p>
    <w:p w14:paraId="6F914279" w14:textId="77777777" w:rsidR="003B0380" w:rsidRDefault="003B0380"/>
    <w:p w14:paraId="32B00455" w14:textId="77777777" w:rsidR="003B0380" w:rsidRDefault="00C874BC">
      <w:pPr>
        <w:numPr>
          <w:ilvl w:val="0"/>
          <w:numId w:val="15"/>
        </w:numPr>
        <w:pBdr>
          <w:top w:val="nil"/>
          <w:left w:val="nil"/>
          <w:bottom w:val="nil"/>
          <w:right w:val="nil"/>
          <w:between w:val="nil"/>
        </w:pBdr>
        <w:ind w:left="567" w:hanging="567"/>
      </w:pPr>
      <w:r>
        <w:rPr>
          <w:b/>
          <w:color w:val="000000"/>
        </w:rPr>
        <w:t>Término anticipado del proyecto por causas no imputables al beneficiario/a:</w:t>
      </w:r>
    </w:p>
    <w:p w14:paraId="25A30BC5" w14:textId="77777777" w:rsidR="003B0380" w:rsidRDefault="00C874BC">
      <w:pPr>
        <w:pBdr>
          <w:top w:val="nil"/>
          <w:left w:val="nil"/>
          <w:bottom w:val="nil"/>
          <w:right w:val="nil"/>
          <w:between w:val="nil"/>
        </w:pBdr>
        <w:ind w:left="567"/>
      </w:pPr>
      <w:r>
        <w:rPr>
          <w:color w:val="000000"/>
        </w:rPr>
        <w:t>Se podrá terminar anticipadamente el contrato por causas no imputables a la organización beneficiaria, por ejemplo, a causa de fuerza mayor o caso fortuito, las cuales deberán ser calificadas debidamente por el Director Regional de Sercotec.</w:t>
      </w:r>
    </w:p>
    <w:p w14:paraId="7B0744B4" w14:textId="77777777" w:rsidR="003B0380" w:rsidRDefault="003B0380"/>
    <w:p w14:paraId="60E399CF" w14:textId="77777777" w:rsidR="003B0380" w:rsidRDefault="00C874BC">
      <w:pPr>
        <w:ind w:left="567"/>
      </w:pPr>
      <w:r>
        <w:t>La solicitud de término anticipado por estas causales deberá ser presentada por la organización del barrio al Agente Operador Sercotec, por escrito, acompañada de los antecedentes que        fundamentan dicha solicitud. El Agente Operador Sercotec, dentro de un plazo de cinco días hábiles, contados desde el ingreso de la solicitud, deberá remitir dichos antecedentes a la Dirección Regional de Sercotec.</w:t>
      </w:r>
    </w:p>
    <w:p w14:paraId="1690941C" w14:textId="77777777" w:rsidR="003B0380" w:rsidRDefault="003B0380"/>
    <w:p w14:paraId="438EBDF4" w14:textId="77777777" w:rsidR="003B0380" w:rsidRDefault="00C874BC">
      <w:pPr>
        <w:ind w:left="567"/>
      </w:pPr>
      <w:r>
        <w:t>En el caso de ser aceptada, se autorizará el término anticipado por causas no imputables a la organización y el Agente Operador Sercotec deberá realizar una resciliación de contrato con el beneficiario/a, fecha desde la cual se entenderá terminado el proyecto.</w:t>
      </w:r>
    </w:p>
    <w:p w14:paraId="561A13EE" w14:textId="77777777" w:rsidR="003B0380" w:rsidRDefault="003B0380"/>
    <w:p w14:paraId="417B6694" w14:textId="77777777" w:rsidR="003B0380" w:rsidRDefault="00C874BC">
      <w:pPr>
        <w:ind w:left="567"/>
      </w:pPr>
      <w:r>
        <w:t xml:space="preserve">El Agente Operador Sercotec a cargo del proyecto deberá hacer entrega de un informe final </w:t>
      </w:r>
      <w:r>
        <w:lastRenderedPageBreak/>
        <w:t>de cierre, en un plazo no superior a 10 días hábiles, contados desde la firma de la resciliación.</w:t>
      </w:r>
    </w:p>
    <w:p w14:paraId="361B22CB" w14:textId="77777777" w:rsidR="003B0380" w:rsidRDefault="003B0380"/>
    <w:p w14:paraId="4A129638" w14:textId="77777777" w:rsidR="003B0380" w:rsidRDefault="00C874BC">
      <w:pPr>
        <w:ind w:left="567"/>
      </w:pPr>
      <w:r>
        <w:t>En caso de que haya saldos no ejecutados el Agente Operador de Sercotec restituirá a la organización el monto del aporte empresarial que no haya sido ejecutado, en un plazo no superior a 15 días hábiles, contados desde la firma de la resciliación.</w:t>
      </w:r>
    </w:p>
    <w:p w14:paraId="4619BF54" w14:textId="77777777" w:rsidR="003B0380" w:rsidRDefault="003B0380"/>
    <w:p w14:paraId="64CDE350" w14:textId="77777777" w:rsidR="003B0380" w:rsidRDefault="00C874BC">
      <w:pPr>
        <w:numPr>
          <w:ilvl w:val="0"/>
          <w:numId w:val="15"/>
        </w:numPr>
        <w:pBdr>
          <w:top w:val="nil"/>
          <w:left w:val="nil"/>
          <w:bottom w:val="nil"/>
          <w:right w:val="nil"/>
          <w:between w:val="nil"/>
        </w:pBdr>
        <w:ind w:left="567" w:hanging="567"/>
        <w:rPr>
          <w:b/>
        </w:rPr>
      </w:pPr>
      <w:r>
        <w:rPr>
          <w:b/>
          <w:color w:val="000000"/>
        </w:rPr>
        <w:t>Término anticipado del proyecto por hecho o acto imputable al beneficiario:</w:t>
      </w:r>
    </w:p>
    <w:p w14:paraId="4996602F" w14:textId="77777777" w:rsidR="003B0380" w:rsidRDefault="003B0380">
      <w:pPr>
        <w:pBdr>
          <w:top w:val="nil"/>
          <w:left w:val="nil"/>
          <w:bottom w:val="nil"/>
          <w:right w:val="nil"/>
          <w:between w:val="nil"/>
        </w:pBdr>
        <w:ind w:left="567"/>
        <w:rPr>
          <w:color w:val="000000"/>
        </w:rPr>
      </w:pPr>
    </w:p>
    <w:p w14:paraId="28F4C909" w14:textId="77777777" w:rsidR="003B0380" w:rsidRDefault="00C874BC">
      <w:pPr>
        <w:ind w:left="567"/>
      </w:pPr>
      <w:r>
        <w:t>Se podrá terminar anticipadamente el contrato por causas imputables a la organización, las cuales deberán ser calificadas debidamente por la Dirección Regional de Sercotec.</w:t>
      </w:r>
    </w:p>
    <w:p w14:paraId="51D12F91" w14:textId="77777777" w:rsidR="003B0380" w:rsidRDefault="003B0380"/>
    <w:p w14:paraId="611AAA96" w14:textId="77777777" w:rsidR="003B0380" w:rsidRDefault="00C874BC">
      <w:pPr>
        <w:ind w:firstLine="426"/>
      </w:pPr>
      <w:r>
        <w:t>Constituyen incumplimiento imputable al beneficiario las siguientes situaciones, entre otras:</w:t>
      </w:r>
    </w:p>
    <w:p w14:paraId="570F1F52" w14:textId="77777777" w:rsidR="003B0380" w:rsidRDefault="003B0380"/>
    <w:p w14:paraId="7A317D07" w14:textId="77777777" w:rsidR="003B0380" w:rsidRDefault="00C874BC" w:rsidP="00267064">
      <w:pPr>
        <w:pStyle w:val="Prrafodelista"/>
        <w:numPr>
          <w:ilvl w:val="0"/>
          <w:numId w:val="33"/>
        </w:numPr>
        <w:pBdr>
          <w:top w:val="nil"/>
          <w:left w:val="nil"/>
          <w:bottom w:val="nil"/>
          <w:right w:val="nil"/>
          <w:between w:val="nil"/>
        </w:pBdr>
      </w:pPr>
      <w:r w:rsidRPr="00267064">
        <w:rPr>
          <w:color w:val="000000"/>
        </w:rPr>
        <w:t>No dar aviso al Agente Operador Sercotec, en tiempo y forma, acerca de la imposibilidad de enterar su aporte empresarial.</w:t>
      </w:r>
    </w:p>
    <w:p w14:paraId="5796797E" w14:textId="77777777" w:rsidR="003B0380" w:rsidRDefault="00C874BC" w:rsidP="00267064">
      <w:pPr>
        <w:pStyle w:val="Prrafodelista"/>
        <w:numPr>
          <w:ilvl w:val="0"/>
          <w:numId w:val="33"/>
        </w:numPr>
        <w:pBdr>
          <w:top w:val="nil"/>
          <w:left w:val="nil"/>
          <w:bottom w:val="nil"/>
          <w:right w:val="nil"/>
          <w:between w:val="nil"/>
        </w:pBdr>
      </w:pPr>
      <w:r w:rsidRPr="00267064">
        <w:rPr>
          <w:color w:val="000000"/>
        </w:rPr>
        <w:t>Disconformidad grave entre la información técnica y/o legal entregada, y la efectiva;</w:t>
      </w:r>
    </w:p>
    <w:p w14:paraId="42BFABAB" w14:textId="77777777" w:rsidR="003B0380" w:rsidRDefault="00C874BC" w:rsidP="00267064">
      <w:pPr>
        <w:pStyle w:val="Prrafodelista"/>
        <w:numPr>
          <w:ilvl w:val="0"/>
          <w:numId w:val="33"/>
        </w:numPr>
        <w:pBdr>
          <w:top w:val="nil"/>
          <w:left w:val="nil"/>
          <w:bottom w:val="nil"/>
          <w:right w:val="nil"/>
          <w:between w:val="nil"/>
        </w:pBdr>
      </w:pPr>
      <w:r w:rsidRPr="00267064">
        <w:rPr>
          <w:color w:val="000000"/>
        </w:rPr>
        <w:t>Incumplimiento grave en la ejecución del proyecto;</w:t>
      </w:r>
    </w:p>
    <w:p w14:paraId="4E29913E" w14:textId="77777777" w:rsidR="003B0380" w:rsidRDefault="00C874BC" w:rsidP="00267064">
      <w:pPr>
        <w:pStyle w:val="Prrafodelista"/>
        <w:numPr>
          <w:ilvl w:val="0"/>
          <w:numId w:val="33"/>
        </w:numPr>
        <w:pBdr>
          <w:top w:val="nil"/>
          <w:left w:val="nil"/>
          <w:bottom w:val="nil"/>
          <w:right w:val="nil"/>
          <w:between w:val="nil"/>
        </w:pBdr>
      </w:pPr>
      <w:r w:rsidRPr="00267064">
        <w:rPr>
          <w:color w:val="000000"/>
        </w:rPr>
        <w:t>En caso de que la organización renuncie sin expresión de causa a la continuación.</w:t>
      </w:r>
    </w:p>
    <w:p w14:paraId="2BB5D45C" w14:textId="77777777" w:rsidR="003B0380" w:rsidRDefault="00C874BC" w:rsidP="00267064">
      <w:pPr>
        <w:pStyle w:val="Prrafodelista"/>
        <w:numPr>
          <w:ilvl w:val="0"/>
          <w:numId w:val="33"/>
        </w:numPr>
        <w:pBdr>
          <w:top w:val="nil"/>
          <w:left w:val="nil"/>
          <w:bottom w:val="nil"/>
          <w:right w:val="nil"/>
          <w:between w:val="nil"/>
        </w:pBdr>
      </w:pPr>
      <w:r w:rsidRPr="00267064">
        <w:rPr>
          <w:color w:val="000000"/>
        </w:rPr>
        <w:t>Otras causas imputables a falta de diligencia de la Organización beneficiaria en el desempeño de sus actividades relacionadas con el Plan de Trabajo, calificadas por la Dirección Regional.</w:t>
      </w:r>
    </w:p>
    <w:p w14:paraId="79A0A948" w14:textId="77777777" w:rsidR="003B0380" w:rsidRDefault="003B0380"/>
    <w:p w14:paraId="238B2386" w14:textId="77777777" w:rsidR="003B0380" w:rsidRDefault="00C874BC">
      <w:pPr>
        <w:ind w:left="360"/>
      </w:pPr>
      <w:r>
        <w:t>La solicitud de término anticipado por estas causales deberá ser presentada, a la Dirección Regional de Sercotec, por el Agente Operador de Sercotec por escrito, acompañada de los antecedentes que fundamentan dicha solicitud. En caso de ser aceptada, se autorizará el término anticipado por causas imputables a la organización a través de la firma de un acta por parte del Director Regional Sercotec. Se entenderá terminado el contrato desde la notificación por carta certificada al domicilio de la organización señalado en el contrato, hecha por el Agente Operador Sercotec.</w:t>
      </w:r>
    </w:p>
    <w:p w14:paraId="2BDE829B" w14:textId="77777777" w:rsidR="003B0380" w:rsidRDefault="003B0380"/>
    <w:p w14:paraId="02E5F241" w14:textId="2E606878" w:rsidR="003B0380" w:rsidRDefault="00C874BC" w:rsidP="00267064">
      <w:pPr>
        <w:ind w:left="360"/>
      </w:pPr>
      <w:r>
        <w:t>En este caso, los recursos del aporte de la organización no hayan sido ejecutados, no serán restituidos a la organización, salvo que el total ejecutado (subsidio Sercotec más aporte de la organización) sea inferior al monto total del aporte de la organización. En este caso, todos los montos ejecutados se entenderán de cargo del aporte de la organización.</w:t>
      </w:r>
    </w:p>
    <w:p w14:paraId="343558DC" w14:textId="77777777" w:rsidR="00267064" w:rsidRDefault="00267064" w:rsidP="00267064">
      <w:pPr>
        <w:ind w:left="360"/>
      </w:pPr>
    </w:p>
    <w:p w14:paraId="4A8B60B5" w14:textId="77777777" w:rsidR="003B0380" w:rsidRDefault="00C874BC" w:rsidP="00491741">
      <w:pPr>
        <w:pStyle w:val="Ttulo2"/>
      </w:pPr>
      <w:r>
        <w:t>Seguimiento</w:t>
      </w:r>
    </w:p>
    <w:p w14:paraId="6009E954" w14:textId="77777777" w:rsidR="003B0380" w:rsidRDefault="00C874BC">
      <w:r>
        <w:t>La Dirección Regional de Sercotec, mediante sus ejecutivos de fomento y/o profesionales de apoyo, deberá realizar las acciones de supervisión, monitoreo del proceso de implementación y verificación de adquisición de ítems de financiamiento, durante el periodo de ejecución.</w:t>
      </w:r>
    </w:p>
    <w:p w14:paraId="774929BB" w14:textId="70258A0A" w:rsidR="003B0380" w:rsidRDefault="003B0380"/>
    <w:p w14:paraId="4CD2F28E" w14:textId="77777777" w:rsidR="003B0380" w:rsidRDefault="00C874BC" w:rsidP="00491741">
      <w:pPr>
        <w:pStyle w:val="Ttulo2"/>
      </w:pPr>
      <w:r>
        <w:t>Rendición</w:t>
      </w:r>
    </w:p>
    <w:p w14:paraId="53B002BB" w14:textId="77777777" w:rsidR="003B0380" w:rsidRDefault="00C874BC">
      <w:bookmarkStart w:id="1" w:name="_heading=h.gjdgxs" w:colFirst="0" w:colLast="0"/>
      <w:bookmarkEnd w:id="1"/>
      <w:r>
        <w:t xml:space="preserve">El AOS deberá destinar los recursos recibidos, tanto aquellos transferidos desde Sercotec como el recibido como aporte empresarial (en el caso que corresponda), sólo para la ejecución y logro de </w:t>
      </w:r>
      <w:r>
        <w:lastRenderedPageBreak/>
        <w:t>las actividades e inversiones contempladas en los respectivos proyectos aprobados en las instancias pertinentes.</w:t>
      </w:r>
    </w:p>
    <w:p w14:paraId="2265B546" w14:textId="77777777" w:rsidR="003B0380" w:rsidRDefault="00C874BC">
      <w:r>
        <w:t xml:space="preserve">Los proyectos deberán regirse </w:t>
      </w:r>
      <w:proofErr w:type="gramStart"/>
      <w:r>
        <w:t>de acuerdo a</w:t>
      </w:r>
      <w:proofErr w:type="gramEnd"/>
      <w:r>
        <w:t xml:space="preserve"> las partidas e ítems indicados en el presupuesto aprobado y dicho gasto deberá ser coherente con los objetivos y aspectos técnicos del Proyecto, no pudiendo exceder el monto asignado a cada uno de ellos.</w:t>
      </w:r>
    </w:p>
    <w:p w14:paraId="32E80324" w14:textId="77777777" w:rsidR="003B0380" w:rsidRDefault="00C874BC">
      <w:r>
        <w:t>Para la rendición del 100% de los recursos, el AOS contará con 3 meses desde la fecha del contrato.</w:t>
      </w:r>
    </w:p>
    <w:p w14:paraId="09CD4536" w14:textId="77777777" w:rsidR="003B0380" w:rsidRDefault="003B0380"/>
    <w:p w14:paraId="22E4E6E2" w14:textId="77777777" w:rsidR="003B0380" w:rsidRDefault="00C874BC" w:rsidP="00491741">
      <w:pPr>
        <w:pStyle w:val="Ttulo2"/>
      </w:pPr>
      <w:r>
        <w:t>Cierre</w:t>
      </w:r>
    </w:p>
    <w:p w14:paraId="427A43C5" w14:textId="77777777" w:rsidR="003B0380" w:rsidRDefault="00C874BC">
      <w:r>
        <w:t>Una vez que ha terminado la ejecución del proyecto, el AOS deberá cerrarlo, entregando un informe de ejecución según el formato entregado por la Dirección Regional. La Dirección Regional de Sercotec realizará un hito comunicacional (opcional) de cierre con los participantes en el proyecto, sin perjuicio de poder efectuar también difusión pública del proyecto durante la ejecución de este, si lo estima conveniente.</w:t>
      </w:r>
    </w:p>
    <w:p w14:paraId="6786A3F9" w14:textId="475F1D2A" w:rsidR="003B0380" w:rsidRDefault="003B0380"/>
    <w:p w14:paraId="334D6545" w14:textId="77777777" w:rsidR="003B0380" w:rsidRDefault="00C874BC" w:rsidP="00491741">
      <w:pPr>
        <w:pStyle w:val="Ttulo2"/>
      </w:pPr>
      <w:r>
        <w:t>Otros</w:t>
      </w:r>
    </w:p>
    <w:p w14:paraId="3B32CB6D" w14:textId="77777777" w:rsidR="003B0380" w:rsidRDefault="00C874BC" w:rsidP="00267064">
      <w:pPr>
        <w:pStyle w:val="Prrafodelista"/>
        <w:numPr>
          <w:ilvl w:val="0"/>
          <w:numId w:val="34"/>
        </w:numPr>
        <w:pBdr>
          <w:top w:val="nil"/>
          <w:left w:val="nil"/>
          <w:bottom w:val="nil"/>
          <w:right w:val="nil"/>
          <w:between w:val="nil"/>
        </w:pBdr>
      </w:pPr>
      <w:r w:rsidRPr="00267064">
        <w:rPr>
          <w:color w:val="000000"/>
        </w:rPr>
        <w:t>Las Organizaciones al momento de enviar su postulación, autorizan automáticamente a Sercotec para incorporar sus datos (nombre de organización RUT y comuna) a una base de datos para una posible articulación o gestiones de apoyo al proyecto, ya sea a través de organismos públicos o privados.</w:t>
      </w:r>
    </w:p>
    <w:p w14:paraId="26B2F9C1" w14:textId="77777777" w:rsidR="003B0380" w:rsidRDefault="00C874BC" w:rsidP="00267064">
      <w:pPr>
        <w:pStyle w:val="Prrafodelista"/>
        <w:numPr>
          <w:ilvl w:val="0"/>
          <w:numId w:val="34"/>
        </w:numPr>
        <w:pBdr>
          <w:top w:val="nil"/>
          <w:left w:val="nil"/>
          <w:bottom w:val="nil"/>
          <w:right w:val="nil"/>
          <w:between w:val="nil"/>
        </w:pBdr>
      </w:pPr>
      <w:r w:rsidRPr="00267064">
        <w:rPr>
          <w:color w:val="000000"/>
        </w:rPr>
        <w:t>Los Barrios Beneficiarios, a través de la Organización/Agrupación Representante, autorizan desde ya a Sercotec para la difusión de su proyecto mediante medios de comunicación, para promoción del Programa y del Servicio.</w:t>
      </w:r>
    </w:p>
    <w:p w14:paraId="3B241CD5" w14:textId="77777777" w:rsidR="003B0380" w:rsidRDefault="00C874BC" w:rsidP="00267064">
      <w:pPr>
        <w:pStyle w:val="Prrafodelista"/>
        <w:numPr>
          <w:ilvl w:val="0"/>
          <w:numId w:val="34"/>
        </w:numPr>
        <w:pBdr>
          <w:top w:val="nil"/>
          <w:left w:val="nil"/>
          <w:bottom w:val="nil"/>
          <w:right w:val="nil"/>
          <w:between w:val="nil"/>
        </w:pBdr>
      </w:pPr>
      <w:r w:rsidRPr="00267064">
        <w:rPr>
          <w:color w:val="000000"/>
        </w:rPr>
        <w:t>Frente a cualquier información entregada o situación que falte a la verdad, se le dará término inmediato al contrato suscrito. Asimismo, en cualquier circunstancia que implique un conflicto de interés, y que, en general, afecte el principio de probidad, según determine Sercotec.</w:t>
      </w:r>
    </w:p>
    <w:p w14:paraId="7372E84C" w14:textId="77777777" w:rsidR="003B0380" w:rsidRDefault="00C874BC" w:rsidP="00267064">
      <w:pPr>
        <w:pStyle w:val="Prrafodelista"/>
        <w:numPr>
          <w:ilvl w:val="0"/>
          <w:numId w:val="34"/>
        </w:numPr>
        <w:pBdr>
          <w:top w:val="nil"/>
          <w:left w:val="nil"/>
          <w:bottom w:val="nil"/>
          <w:right w:val="nil"/>
          <w:between w:val="nil"/>
        </w:pBdr>
      </w:pPr>
      <w:r w:rsidRPr="00267064">
        <w:rPr>
          <w:color w:val="000000"/>
        </w:rPr>
        <w:t xml:space="preserve">Se recuerda que </w:t>
      </w:r>
      <w:r w:rsidRPr="00267064">
        <w:rPr>
          <w:b/>
          <w:color w:val="000000"/>
        </w:rPr>
        <w:t xml:space="preserve">Sercotec NO TIENE </w:t>
      </w:r>
      <w:r w:rsidRPr="00267064">
        <w:rPr>
          <w:color w:val="000000"/>
        </w:rPr>
        <w:t>compromisos con terceras personas o empresas para que cobren a los/as postulantes por elaborar y/o presentar su proyecto, por tanto, la elaboración y postulación del proyecto es de exclusiva responsabilidad de la Organización que postula.</w:t>
      </w:r>
    </w:p>
    <w:p w14:paraId="1A46B268" w14:textId="77777777" w:rsidR="003B0380" w:rsidRDefault="00C874BC" w:rsidP="00267064">
      <w:pPr>
        <w:pStyle w:val="Prrafodelista"/>
        <w:numPr>
          <w:ilvl w:val="0"/>
          <w:numId w:val="34"/>
        </w:numPr>
        <w:pBdr>
          <w:top w:val="nil"/>
          <w:left w:val="nil"/>
          <w:bottom w:val="nil"/>
          <w:right w:val="nil"/>
          <w:between w:val="nil"/>
        </w:pBdr>
      </w:pPr>
      <w:r w:rsidRPr="00267064">
        <w:rPr>
          <w:color w:val="000000"/>
        </w:rPr>
        <w:t>La participación en esta convocatoria implica claramente el conocimiento y aceptación de las características del Programa y las condiciones para postular.</w:t>
      </w:r>
    </w:p>
    <w:p w14:paraId="253710EE" w14:textId="77777777" w:rsidR="003B0380" w:rsidRDefault="00C874BC" w:rsidP="00267064">
      <w:pPr>
        <w:pStyle w:val="Prrafodelista"/>
        <w:numPr>
          <w:ilvl w:val="0"/>
          <w:numId w:val="34"/>
        </w:numPr>
        <w:pBdr>
          <w:top w:val="nil"/>
          <w:left w:val="nil"/>
          <w:bottom w:val="nil"/>
          <w:right w:val="nil"/>
          <w:between w:val="nil"/>
        </w:pBdr>
      </w:pPr>
      <w:r w:rsidRPr="00267064">
        <w:rPr>
          <w:color w:val="000000"/>
        </w:rPr>
        <w:t>Sercotec podrá interpretar o modificar las presentes bases, pero siempre que no se altere lo sustantivo de éstas, ni se afecte el principio de igualdad de las Organizaciones Postulantes. Dichas alteraciones, en caso de ocurrir, serán oportunamente informadas.</w:t>
      </w:r>
    </w:p>
    <w:p w14:paraId="4C91496F" w14:textId="77777777" w:rsidR="003B0380" w:rsidRDefault="00C874BC">
      <w:pPr>
        <w:rPr>
          <w:color w:val="000000"/>
        </w:rPr>
      </w:pPr>
      <w:r>
        <w:br w:type="page"/>
      </w:r>
    </w:p>
    <w:p w14:paraId="7CBB1265" w14:textId="77777777" w:rsidR="003B0380" w:rsidRDefault="003B0380">
      <w:pPr>
        <w:pBdr>
          <w:top w:val="nil"/>
          <w:left w:val="nil"/>
          <w:bottom w:val="nil"/>
          <w:right w:val="nil"/>
          <w:between w:val="nil"/>
        </w:pBdr>
        <w:ind w:left="360"/>
        <w:rPr>
          <w:color w:val="000000"/>
        </w:rPr>
      </w:pPr>
    </w:p>
    <w:p w14:paraId="2FBD9C30" w14:textId="77777777" w:rsidR="003B0380" w:rsidRDefault="003B0380">
      <w:pPr>
        <w:pBdr>
          <w:top w:val="nil"/>
          <w:left w:val="nil"/>
          <w:bottom w:val="nil"/>
          <w:right w:val="nil"/>
          <w:between w:val="nil"/>
        </w:pBdr>
      </w:pPr>
    </w:p>
    <w:p w14:paraId="181D9BB5" w14:textId="77777777" w:rsidR="003B0380" w:rsidRDefault="003B0380">
      <w:pPr>
        <w:pBdr>
          <w:top w:val="nil"/>
          <w:left w:val="nil"/>
          <w:bottom w:val="nil"/>
          <w:right w:val="nil"/>
          <w:between w:val="nil"/>
        </w:pBdr>
      </w:pPr>
    </w:p>
    <w:p w14:paraId="42EB200F" w14:textId="77777777" w:rsidR="003B0380" w:rsidRDefault="003B0380">
      <w:pPr>
        <w:pBdr>
          <w:top w:val="nil"/>
          <w:left w:val="nil"/>
          <w:bottom w:val="nil"/>
          <w:right w:val="nil"/>
          <w:between w:val="nil"/>
        </w:pBdr>
      </w:pPr>
    </w:p>
    <w:p w14:paraId="5139A6DB" w14:textId="77777777" w:rsidR="003B0380" w:rsidRDefault="003B0380">
      <w:pPr>
        <w:pBdr>
          <w:top w:val="nil"/>
          <w:left w:val="nil"/>
          <w:bottom w:val="nil"/>
          <w:right w:val="nil"/>
          <w:between w:val="nil"/>
        </w:pBdr>
      </w:pPr>
    </w:p>
    <w:p w14:paraId="2BC2FD5F" w14:textId="77777777" w:rsidR="003B0380" w:rsidRDefault="003B0380">
      <w:pPr>
        <w:pBdr>
          <w:top w:val="nil"/>
          <w:left w:val="nil"/>
          <w:bottom w:val="nil"/>
          <w:right w:val="nil"/>
          <w:between w:val="nil"/>
        </w:pBdr>
      </w:pPr>
    </w:p>
    <w:p w14:paraId="727EE8DF" w14:textId="77777777" w:rsidR="003B0380" w:rsidRDefault="003B0380">
      <w:pPr>
        <w:pBdr>
          <w:top w:val="nil"/>
          <w:left w:val="nil"/>
          <w:bottom w:val="nil"/>
          <w:right w:val="nil"/>
          <w:between w:val="nil"/>
        </w:pBdr>
      </w:pPr>
    </w:p>
    <w:p w14:paraId="09B8982B" w14:textId="77777777" w:rsidR="003B0380" w:rsidRDefault="003B0380">
      <w:pPr>
        <w:pBdr>
          <w:top w:val="nil"/>
          <w:left w:val="nil"/>
          <w:bottom w:val="nil"/>
          <w:right w:val="nil"/>
          <w:between w:val="nil"/>
        </w:pBdr>
      </w:pPr>
    </w:p>
    <w:p w14:paraId="09B2657E" w14:textId="77777777" w:rsidR="003B0380" w:rsidRDefault="003B0380">
      <w:pPr>
        <w:spacing w:before="240" w:after="240"/>
        <w:ind w:right="0"/>
        <w:rPr>
          <w:b/>
          <w:sz w:val="32"/>
          <w:szCs w:val="32"/>
        </w:rPr>
      </w:pPr>
      <w:bookmarkStart w:id="2" w:name="_heading=h.4hf7ug920eeu" w:colFirst="0" w:colLast="0"/>
      <w:bookmarkEnd w:id="2"/>
    </w:p>
    <w:p w14:paraId="1BEC4B46" w14:textId="77777777" w:rsidR="003B0380" w:rsidRDefault="00C874BC">
      <w:pPr>
        <w:spacing w:before="240" w:after="240"/>
        <w:ind w:right="0"/>
        <w:rPr>
          <w:b/>
          <w:sz w:val="32"/>
          <w:szCs w:val="32"/>
        </w:rPr>
      </w:pPr>
      <w:r>
        <w:rPr>
          <w:b/>
          <w:sz w:val="32"/>
          <w:szCs w:val="32"/>
        </w:rPr>
        <w:t xml:space="preserve"> </w:t>
      </w:r>
    </w:p>
    <w:p w14:paraId="53106E42" w14:textId="77777777" w:rsidR="003B0380" w:rsidRDefault="00C874BC">
      <w:pPr>
        <w:pStyle w:val="Ttulo1"/>
        <w:ind w:left="0"/>
      </w:pPr>
      <w:r>
        <w:t xml:space="preserve"> ANEXOS</w:t>
      </w:r>
    </w:p>
    <w:p w14:paraId="3862ABCD" w14:textId="77777777" w:rsidR="003B0380" w:rsidRDefault="003B0380">
      <w:pPr>
        <w:spacing w:line="240" w:lineRule="auto"/>
        <w:ind w:right="0"/>
        <w:jc w:val="left"/>
        <w:rPr>
          <w:b/>
          <w:sz w:val="32"/>
          <w:szCs w:val="32"/>
        </w:rPr>
      </w:pPr>
    </w:p>
    <w:p w14:paraId="3C659870" w14:textId="77777777" w:rsidR="003B0380" w:rsidRDefault="003B0380">
      <w:pPr>
        <w:spacing w:before="6" w:line="240" w:lineRule="auto"/>
        <w:ind w:right="0"/>
        <w:jc w:val="left"/>
        <w:rPr>
          <w:b/>
          <w:sz w:val="33"/>
          <w:szCs w:val="33"/>
        </w:rPr>
      </w:pPr>
    </w:p>
    <w:p w14:paraId="2095C6AC" w14:textId="77777777" w:rsidR="003B0380" w:rsidRDefault="00C874BC">
      <w:pPr>
        <w:spacing w:before="1" w:line="240" w:lineRule="auto"/>
        <w:ind w:right="0"/>
        <w:jc w:val="center"/>
        <w:rPr>
          <w:b/>
          <w:sz w:val="32"/>
          <w:szCs w:val="32"/>
        </w:rPr>
      </w:pPr>
      <w:r>
        <w:rPr>
          <w:b/>
          <w:sz w:val="32"/>
          <w:szCs w:val="32"/>
        </w:rPr>
        <w:t>PROGRAMA ESPECIAL DE BARRIOS COMERCIALES PREAVS</w:t>
      </w:r>
    </w:p>
    <w:p w14:paraId="2CF380FD" w14:textId="77777777" w:rsidR="003B0380" w:rsidRDefault="003B0380">
      <w:pPr>
        <w:spacing w:line="240" w:lineRule="auto"/>
        <w:ind w:right="0"/>
        <w:jc w:val="left"/>
        <w:rPr>
          <w:b/>
          <w:sz w:val="20"/>
          <w:szCs w:val="20"/>
        </w:rPr>
      </w:pPr>
    </w:p>
    <w:p w14:paraId="14A82ED9" w14:textId="77777777" w:rsidR="003B0380" w:rsidRDefault="003B0380">
      <w:pPr>
        <w:spacing w:line="240" w:lineRule="auto"/>
        <w:ind w:right="0"/>
        <w:jc w:val="left"/>
        <w:rPr>
          <w:b/>
          <w:sz w:val="20"/>
          <w:szCs w:val="20"/>
        </w:rPr>
      </w:pPr>
    </w:p>
    <w:p w14:paraId="1319F282" w14:textId="77777777" w:rsidR="003B0380" w:rsidRDefault="003B0380">
      <w:pPr>
        <w:spacing w:line="240" w:lineRule="auto"/>
        <w:ind w:right="0"/>
        <w:jc w:val="left"/>
        <w:rPr>
          <w:b/>
          <w:sz w:val="20"/>
          <w:szCs w:val="20"/>
        </w:rPr>
      </w:pPr>
    </w:p>
    <w:p w14:paraId="65791720" w14:textId="77777777" w:rsidR="003B0380" w:rsidRDefault="003B0380">
      <w:pPr>
        <w:spacing w:line="240" w:lineRule="auto"/>
        <w:ind w:right="0"/>
        <w:jc w:val="left"/>
        <w:rPr>
          <w:b/>
          <w:sz w:val="20"/>
          <w:szCs w:val="20"/>
        </w:rPr>
      </w:pPr>
    </w:p>
    <w:p w14:paraId="717925C7" w14:textId="77777777" w:rsidR="003B0380" w:rsidRDefault="00C874BC">
      <w:pPr>
        <w:spacing w:before="11" w:line="240" w:lineRule="auto"/>
        <w:ind w:right="0"/>
        <w:jc w:val="left"/>
        <w:rPr>
          <w:b/>
        </w:rPr>
      </w:pPr>
      <w:r>
        <w:rPr>
          <w:noProof/>
          <w:lang w:val="es-CL"/>
        </w:rPr>
        <w:drawing>
          <wp:anchor distT="0" distB="0" distL="0" distR="0" simplePos="0" relativeHeight="251662336" behindDoc="0" locked="0" layoutInCell="1" hidden="0" allowOverlap="1" wp14:anchorId="1714D7A7" wp14:editId="15A1D453">
            <wp:simplePos x="0" y="0"/>
            <wp:positionH relativeFrom="column">
              <wp:posOffset>1834514</wp:posOffset>
            </wp:positionH>
            <wp:positionV relativeFrom="paragraph">
              <wp:posOffset>202757</wp:posOffset>
            </wp:positionV>
            <wp:extent cx="1943359" cy="880110"/>
            <wp:effectExtent l="0" t="0" r="0" b="0"/>
            <wp:wrapTopAndBottom distT="0" distB="0"/>
            <wp:docPr id="57" name="image1.jpg" descr="Un dibujo con letras  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Un dibujo con letras  Descripción generada automáticamente con confianza media"/>
                    <pic:cNvPicPr preferRelativeResize="0"/>
                  </pic:nvPicPr>
                  <pic:blipFill>
                    <a:blip r:embed="rId13"/>
                    <a:srcRect/>
                    <a:stretch>
                      <a:fillRect/>
                    </a:stretch>
                  </pic:blipFill>
                  <pic:spPr>
                    <a:xfrm>
                      <a:off x="0" y="0"/>
                      <a:ext cx="1943359" cy="880110"/>
                    </a:xfrm>
                    <a:prstGeom prst="rect">
                      <a:avLst/>
                    </a:prstGeom>
                    <a:ln/>
                  </pic:spPr>
                </pic:pic>
              </a:graphicData>
            </a:graphic>
          </wp:anchor>
        </w:drawing>
      </w:r>
    </w:p>
    <w:p w14:paraId="4FAB267F" w14:textId="77777777" w:rsidR="003B0380" w:rsidRDefault="003B0380">
      <w:pPr>
        <w:spacing w:line="240" w:lineRule="auto"/>
        <w:ind w:right="0"/>
        <w:jc w:val="left"/>
        <w:rPr>
          <w:b/>
          <w:sz w:val="32"/>
          <w:szCs w:val="32"/>
        </w:rPr>
      </w:pPr>
    </w:p>
    <w:p w14:paraId="73F0C2DB" w14:textId="77777777" w:rsidR="003B0380" w:rsidRDefault="003B0380">
      <w:pPr>
        <w:spacing w:line="240" w:lineRule="auto"/>
        <w:ind w:right="0"/>
        <w:jc w:val="left"/>
        <w:rPr>
          <w:b/>
          <w:sz w:val="32"/>
          <w:szCs w:val="32"/>
        </w:rPr>
      </w:pPr>
    </w:p>
    <w:p w14:paraId="76703AE6" w14:textId="77777777" w:rsidR="003B0380" w:rsidRDefault="003B0380">
      <w:pPr>
        <w:spacing w:line="240" w:lineRule="auto"/>
        <w:ind w:right="0"/>
        <w:jc w:val="left"/>
        <w:rPr>
          <w:b/>
          <w:sz w:val="32"/>
          <w:szCs w:val="32"/>
        </w:rPr>
      </w:pPr>
    </w:p>
    <w:p w14:paraId="4A9086C2" w14:textId="77777777" w:rsidR="003B0380" w:rsidRDefault="003B0380">
      <w:pPr>
        <w:spacing w:line="240" w:lineRule="auto"/>
        <w:ind w:right="0"/>
        <w:jc w:val="left"/>
        <w:rPr>
          <w:b/>
          <w:sz w:val="32"/>
          <w:szCs w:val="32"/>
        </w:rPr>
      </w:pPr>
    </w:p>
    <w:p w14:paraId="258EAE66" w14:textId="77777777" w:rsidR="003B0380" w:rsidRDefault="00C874BC">
      <w:pPr>
        <w:spacing w:before="264" w:line="240" w:lineRule="auto"/>
        <w:ind w:right="0"/>
        <w:jc w:val="center"/>
        <w:rPr>
          <w:b/>
          <w:sz w:val="32"/>
          <w:szCs w:val="32"/>
        </w:rPr>
      </w:pPr>
      <w:r>
        <w:rPr>
          <w:b/>
          <w:sz w:val="32"/>
          <w:szCs w:val="32"/>
        </w:rPr>
        <w:t>2024</w:t>
      </w:r>
    </w:p>
    <w:p w14:paraId="6DC54470" w14:textId="77777777" w:rsidR="003B0380" w:rsidRDefault="003B0380">
      <w:pPr>
        <w:rPr>
          <w:sz w:val="32"/>
          <w:szCs w:val="32"/>
        </w:rPr>
      </w:pPr>
    </w:p>
    <w:p w14:paraId="43DF5E2B" w14:textId="77777777" w:rsidR="003B0380" w:rsidRDefault="003B0380">
      <w:pPr>
        <w:rPr>
          <w:sz w:val="32"/>
          <w:szCs w:val="32"/>
        </w:rPr>
      </w:pPr>
    </w:p>
    <w:p w14:paraId="6B2C7D99" w14:textId="77777777" w:rsidR="003B0380" w:rsidRDefault="003B0380">
      <w:pPr>
        <w:rPr>
          <w:sz w:val="32"/>
          <w:szCs w:val="32"/>
        </w:rPr>
      </w:pPr>
    </w:p>
    <w:p w14:paraId="24DB3897" w14:textId="77777777" w:rsidR="003B0380" w:rsidRDefault="003B0380">
      <w:pPr>
        <w:rPr>
          <w:sz w:val="32"/>
          <w:szCs w:val="32"/>
        </w:rPr>
      </w:pPr>
    </w:p>
    <w:p w14:paraId="0916C2D0" w14:textId="77777777" w:rsidR="003B0380" w:rsidRDefault="003B0380">
      <w:pPr>
        <w:rPr>
          <w:sz w:val="32"/>
          <w:szCs w:val="32"/>
        </w:rPr>
      </w:pPr>
    </w:p>
    <w:p w14:paraId="493C63C1" w14:textId="77777777" w:rsidR="003B0380" w:rsidRDefault="003B0380">
      <w:pPr>
        <w:rPr>
          <w:sz w:val="32"/>
          <w:szCs w:val="32"/>
        </w:rPr>
      </w:pPr>
    </w:p>
    <w:p w14:paraId="2CCBB3D0" w14:textId="77777777" w:rsidR="003B0380" w:rsidRDefault="00C874BC" w:rsidP="00491741">
      <w:pPr>
        <w:pStyle w:val="Ttulo3"/>
        <w:numPr>
          <w:ilvl w:val="0"/>
          <w:numId w:val="0"/>
        </w:numPr>
        <w:tabs>
          <w:tab w:val="clear" w:pos="2268"/>
        </w:tabs>
        <w:jc w:val="center"/>
      </w:pPr>
      <w:r>
        <w:lastRenderedPageBreak/>
        <w:t>ANEXO 1</w:t>
      </w:r>
    </w:p>
    <w:p w14:paraId="1DBDFE18" w14:textId="77777777" w:rsidR="003B0380" w:rsidRDefault="00C874BC">
      <w:pPr>
        <w:spacing w:before="23"/>
        <w:ind w:left="43"/>
        <w:jc w:val="center"/>
        <w:rPr>
          <w:b/>
        </w:rPr>
      </w:pPr>
      <w:r>
        <w:rPr>
          <w:b/>
        </w:rPr>
        <w:t>REQUISITOS DE ADMISIBILIDAD</w:t>
      </w:r>
    </w:p>
    <w:p w14:paraId="1CC995CB" w14:textId="77777777" w:rsidR="003B0380" w:rsidRDefault="003B0380">
      <w:pPr>
        <w:pBdr>
          <w:top w:val="nil"/>
          <w:left w:val="nil"/>
          <w:bottom w:val="nil"/>
          <w:right w:val="nil"/>
          <w:between w:val="nil"/>
        </w:pBdr>
        <w:rPr>
          <w:b/>
          <w:color w:val="000000"/>
          <w:sz w:val="15"/>
          <w:szCs w:val="15"/>
        </w:rPr>
      </w:pPr>
    </w:p>
    <w:tbl>
      <w:tblPr>
        <w:tblStyle w:val="af"/>
        <w:tblW w:w="88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1"/>
        <w:gridCol w:w="4057"/>
      </w:tblGrid>
      <w:tr w:rsidR="003B0380" w14:paraId="55D93062" w14:textId="77777777">
        <w:trPr>
          <w:trHeight w:val="306"/>
        </w:trPr>
        <w:tc>
          <w:tcPr>
            <w:tcW w:w="4771" w:type="dxa"/>
            <w:shd w:val="clear" w:color="auto" w:fill="FBD5B5"/>
          </w:tcPr>
          <w:p w14:paraId="7C8453A0" w14:textId="77777777" w:rsidR="003B0380" w:rsidRDefault="00C874BC" w:rsidP="00491741">
            <w:pPr>
              <w:pBdr>
                <w:top w:val="nil"/>
                <w:left w:val="nil"/>
                <w:bottom w:val="nil"/>
                <w:right w:val="nil"/>
                <w:between w:val="nil"/>
              </w:pBdr>
              <w:spacing w:line="268" w:lineRule="auto"/>
              <w:ind w:right="-8"/>
              <w:jc w:val="center"/>
              <w:rPr>
                <w:b/>
                <w:color w:val="000000"/>
              </w:rPr>
            </w:pPr>
            <w:r>
              <w:rPr>
                <w:b/>
                <w:color w:val="000000"/>
              </w:rPr>
              <w:t>Requisito</w:t>
            </w:r>
          </w:p>
        </w:tc>
        <w:tc>
          <w:tcPr>
            <w:tcW w:w="4057" w:type="dxa"/>
            <w:shd w:val="clear" w:color="auto" w:fill="FBD5B5"/>
          </w:tcPr>
          <w:p w14:paraId="7B891AE1" w14:textId="77777777" w:rsidR="003B0380" w:rsidRDefault="00C874BC" w:rsidP="00491741">
            <w:pPr>
              <w:pBdr>
                <w:top w:val="nil"/>
                <w:left w:val="nil"/>
                <w:bottom w:val="nil"/>
                <w:right w:val="nil"/>
                <w:between w:val="nil"/>
              </w:pBdr>
              <w:spacing w:line="268" w:lineRule="auto"/>
              <w:jc w:val="center"/>
              <w:rPr>
                <w:b/>
                <w:color w:val="000000"/>
              </w:rPr>
            </w:pPr>
            <w:r>
              <w:rPr>
                <w:b/>
                <w:color w:val="000000"/>
              </w:rPr>
              <w:t>Medio de verificación</w:t>
            </w:r>
          </w:p>
        </w:tc>
      </w:tr>
      <w:tr w:rsidR="003B0380" w14:paraId="1CC6DA91" w14:textId="77777777">
        <w:trPr>
          <w:trHeight w:val="289"/>
        </w:trPr>
        <w:tc>
          <w:tcPr>
            <w:tcW w:w="8828" w:type="dxa"/>
            <w:gridSpan w:val="2"/>
            <w:shd w:val="clear" w:color="auto" w:fill="FBD5B5"/>
          </w:tcPr>
          <w:p w14:paraId="0822092E" w14:textId="77777777" w:rsidR="003B0380" w:rsidRDefault="00C874BC">
            <w:pPr>
              <w:pBdr>
                <w:top w:val="nil"/>
                <w:left w:val="nil"/>
                <w:bottom w:val="nil"/>
                <w:right w:val="nil"/>
                <w:between w:val="nil"/>
              </w:pBdr>
              <w:spacing w:before="1"/>
              <w:ind w:left="107"/>
              <w:rPr>
                <w:b/>
                <w:color w:val="000000"/>
              </w:rPr>
            </w:pPr>
            <w:r>
              <w:rPr>
                <w:b/>
                <w:color w:val="000000"/>
              </w:rPr>
              <w:t>Para empresarios que postulan a través de una agrupación.</w:t>
            </w:r>
          </w:p>
        </w:tc>
      </w:tr>
      <w:tr w:rsidR="003B0380" w14:paraId="19605DE8" w14:textId="77777777">
        <w:trPr>
          <w:trHeight w:val="2503"/>
        </w:trPr>
        <w:tc>
          <w:tcPr>
            <w:tcW w:w="4771" w:type="dxa"/>
          </w:tcPr>
          <w:p w14:paraId="13BBB0A4" w14:textId="77777777" w:rsidR="003B0380" w:rsidRDefault="00C874BC">
            <w:pPr>
              <w:numPr>
                <w:ilvl w:val="0"/>
                <w:numId w:val="12"/>
              </w:numPr>
              <w:pBdr>
                <w:top w:val="nil"/>
                <w:left w:val="nil"/>
                <w:bottom w:val="nil"/>
                <w:right w:val="nil"/>
                <w:between w:val="nil"/>
              </w:pBdr>
              <w:spacing w:before="4" w:line="240" w:lineRule="auto"/>
              <w:ind w:right="91" w:hanging="321"/>
              <w:rPr>
                <w:color w:val="000000"/>
                <w:sz w:val="21"/>
                <w:szCs w:val="21"/>
              </w:rPr>
            </w:pPr>
            <w:r>
              <w:rPr>
                <w:color w:val="000000"/>
              </w:rPr>
              <w:t>Agrupaciones o grupos de al menos 25 personas con iniciación de actividades ante el SII, de los cuales al menos el 50% de integrantes deben ser micro o pequeñas empresas con iniciación de actividades en primera categoría en el SII y ventas netas inferiores a 25.000 UF, agrupadas a través de un mandato, en el cual se defina a un integrante como representante o mandatario para efectos del Programa.</w:t>
            </w:r>
          </w:p>
        </w:tc>
        <w:tc>
          <w:tcPr>
            <w:tcW w:w="4057" w:type="dxa"/>
          </w:tcPr>
          <w:p w14:paraId="22742D64" w14:textId="77777777" w:rsidR="003B0380" w:rsidRPr="00510BD3" w:rsidRDefault="00C874BC" w:rsidP="00510BD3">
            <w:pPr>
              <w:pStyle w:val="Prrafodelista"/>
              <w:numPr>
                <w:ilvl w:val="0"/>
                <w:numId w:val="12"/>
              </w:numPr>
              <w:pBdr>
                <w:top w:val="nil"/>
                <w:left w:val="nil"/>
                <w:bottom w:val="nil"/>
                <w:right w:val="nil"/>
                <w:between w:val="nil"/>
              </w:pBdr>
              <w:spacing w:before="4" w:line="240" w:lineRule="auto"/>
              <w:ind w:right="0"/>
              <w:jc w:val="left"/>
              <w:rPr>
                <w:color w:val="000000"/>
              </w:rPr>
            </w:pPr>
            <w:r w:rsidRPr="00510BD3">
              <w:rPr>
                <w:color w:val="000000"/>
              </w:rPr>
              <w:t>Mandato disponible en Anexo 2.</w:t>
            </w:r>
          </w:p>
          <w:p w14:paraId="5DFE1670" w14:textId="77777777" w:rsidR="003B0380" w:rsidRPr="00510BD3" w:rsidRDefault="00C874BC" w:rsidP="00510BD3">
            <w:pPr>
              <w:pStyle w:val="Prrafodelista"/>
              <w:numPr>
                <w:ilvl w:val="0"/>
                <w:numId w:val="12"/>
              </w:numPr>
              <w:pBdr>
                <w:top w:val="nil"/>
                <w:left w:val="nil"/>
                <w:bottom w:val="nil"/>
                <w:right w:val="nil"/>
                <w:between w:val="nil"/>
              </w:pBdr>
              <w:spacing w:before="18" w:line="240" w:lineRule="auto"/>
              <w:ind w:right="0"/>
              <w:jc w:val="left"/>
              <w:rPr>
                <w:color w:val="000000"/>
              </w:rPr>
            </w:pPr>
            <w:r w:rsidRPr="00510BD3">
              <w:rPr>
                <w:color w:val="000000"/>
              </w:rPr>
              <w:t>Copia de la Cédula de Identidad del Mandatario.</w:t>
            </w:r>
          </w:p>
          <w:p w14:paraId="77AFC0F8" w14:textId="77777777" w:rsidR="003B0380" w:rsidRPr="00510BD3" w:rsidRDefault="00C874BC" w:rsidP="00510BD3">
            <w:pPr>
              <w:pStyle w:val="Prrafodelista"/>
              <w:numPr>
                <w:ilvl w:val="0"/>
                <w:numId w:val="12"/>
              </w:numPr>
              <w:pBdr>
                <w:top w:val="nil"/>
                <w:left w:val="nil"/>
                <w:bottom w:val="nil"/>
                <w:right w:val="nil"/>
                <w:between w:val="nil"/>
              </w:pBdr>
              <w:spacing w:before="21" w:line="240" w:lineRule="auto"/>
              <w:ind w:right="0"/>
              <w:jc w:val="left"/>
              <w:rPr>
                <w:color w:val="000000"/>
              </w:rPr>
            </w:pPr>
            <w:r w:rsidRPr="00510BD3">
              <w:rPr>
                <w:color w:val="000000"/>
              </w:rPr>
              <w:t>Consulta Situación Tributaria de Terceros.</w:t>
            </w:r>
          </w:p>
          <w:p w14:paraId="2C8AD4B8" w14:textId="77777777" w:rsidR="003B0380" w:rsidRPr="00510BD3" w:rsidRDefault="00C874BC" w:rsidP="00510BD3">
            <w:pPr>
              <w:pStyle w:val="Prrafodelista"/>
              <w:numPr>
                <w:ilvl w:val="0"/>
                <w:numId w:val="12"/>
              </w:numPr>
              <w:pBdr>
                <w:top w:val="nil"/>
                <w:left w:val="nil"/>
                <w:bottom w:val="nil"/>
                <w:right w:val="nil"/>
                <w:between w:val="nil"/>
              </w:pBdr>
              <w:spacing w:before="20" w:line="256" w:lineRule="auto"/>
              <w:ind w:right="869"/>
              <w:jc w:val="left"/>
              <w:rPr>
                <w:color w:val="000000"/>
              </w:rPr>
            </w:pPr>
            <w:r w:rsidRPr="00510BD3">
              <w:rPr>
                <w:color w:val="000000"/>
              </w:rPr>
              <w:t>Declaración de Renta en caso de tributar en segunda categoría.</w:t>
            </w:r>
          </w:p>
          <w:p w14:paraId="650F5C9A" w14:textId="77777777" w:rsidR="003B0380" w:rsidRPr="00510BD3" w:rsidRDefault="00C874BC" w:rsidP="00510BD3">
            <w:pPr>
              <w:pStyle w:val="Prrafodelista"/>
              <w:numPr>
                <w:ilvl w:val="0"/>
                <w:numId w:val="12"/>
              </w:numPr>
              <w:pBdr>
                <w:top w:val="nil"/>
                <w:left w:val="nil"/>
                <w:bottom w:val="nil"/>
                <w:right w:val="nil"/>
                <w:between w:val="nil"/>
              </w:pBdr>
              <w:spacing w:before="5" w:line="256" w:lineRule="auto"/>
              <w:ind w:right="87"/>
              <w:jc w:val="left"/>
              <w:rPr>
                <w:color w:val="000000"/>
                <w:sz w:val="21"/>
                <w:szCs w:val="21"/>
              </w:rPr>
            </w:pPr>
            <w:r w:rsidRPr="00510BD3">
              <w:rPr>
                <w:color w:val="000000"/>
              </w:rPr>
              <w:t>Anexo 3 Declaración Jurada al menos 50% de sus socios son micro o pequeñas empresas con iniciación de actividades.</w:t>
            </w:r>
          </w:p>
        </w:tc>
      </w:tr>
      <w:tr w:rsidR="003B0380" w14:paraId="7FDC30AC" w14:textId="77777777">
        <w:trPr>
          <w:trHeight w:val="287"/>
        </w:trPr>
        <w:tc>
          <w:tcPr>
            <w:tcW w:w="8828" w:type="dxa"/>
            <w:gridSpan w:val="2"/>
            <w:shd w:val="clear" w:color="auto" w:fill="FBD5B5"/>
          </w:tcPr>
          <w:p w14:paraId="20FF5E95" w14:textId="77777777" w:rsidR="003B0380" w:rsidRDefault="00C874BC">
            <w:pPr>
              <w:pBdr>
                <w:top w:val="nil"/>
                <w:left w:val="nil"/>
                <w:bottom w:val="nil"/>
                <w:right w:val="nil"/>
                <w:between w:val="nil"/>
              </w:pBdr>
              <w:spacing w:line="268" w:lineRule="auto"/>
              <w:ind w:left="107"/>
              <w:rPr>
                <w:b/>
                <w:color w:val="000000"/>
              </w:rPr>
            </w:pPr>
            <w:r>
              <w:rPr>
                <w:b/>
                <w:color w:val="000000"/>
              </w:rPr>
              <w:t>Para empresarios que postulan a través de una organización legalmente constituida.</w:t>
            </w:r>
          </w:p>
        </w:tc>
      </w:tr>
      <w:tr w:rsidR="003B0380" w14:paraId="5C68DDDD" w14:textId="77777777">
        <w:trPr>
          <w:trHeight w:val="2536"/>
        </w:trPr>
        <w:tc>
          <w:tcPr>
            <w:tcW w:w="4771" w:type="dxa"/>
          </w:tcPr>
          <w:p w14:paraId="3D443FAE" w14:textId="77777777" w:rsidR="003B0380" w:rsidRDefault="00C874BC">
            <w:pPr>
              <w:numPr>
                <w:ilvl w:val="0"/>
                <w:numId w:val="17"/>
              </w:numPr>
              <w:pBdr>
                <w:top w:val="nil"/>
                <w:left w:val="nil"/>
                <w:bottom w:val="nil"/>
                <w:right w:val="nil"/>
                <w:between w:val="nil"/>
              </w:pBdr>
              <w:spacing w:before="4" w:line="240" w:lineRule="auto"/>
              <w:ind w:left="426" w:right="0" w:hanging="360"/>
              <w:jc w:val="left"/>
              <w:rPr>
                <w:color w:val="000000"/>
                <w:sz w:val="21"/>
                <w:szCs w:val="21"/>
              </w:rPr>
            </w:pPr>
            <w:r>
              <w:rPr>
                <w:color w:val="000000"/>
              </w:rPr>
              <w:t>Organización legalmente constituida y vigente, con RUT ante el SII (pudiendo tener o no inicio de actividades ante el SII). En este caso, al menos el 50% de sus socios o integrantes deben ser micro o pequeñas empresas con iniciación de actividades en primera categoría ante el SII y ventas netas inferiores a 25.000 UF.</w:t>
            </w:r>
          </w:p>
        </w:tc>
        <w:tc>
          <w:tcPr>
            <w:tcW w:w="4057" w:type="dxa"/>
          </w:tcPr>
          <w:p w14:paraId="7E4BC029" w14:textId="77777777" w:rsidR="003B0380" w:rsidRDefault="00C874BC">
            <w:pPr>
              <w:numPr>
                <w:ilvl w:val="0"/>
                <w:numId w:val="12"/>
              </w:numPr>
              <w:pBdr>
                <w:top w:val="nil"/>
                <w:left w:val="nil"/>
                <w:bottom w:val="nil"/>
                <w:right w:val="nil"/>
                <w:between w:val="nil"/>
              </w:pBdr>
              <w:spacing w:before="4" w:line="240" w:lineRule="auto"/>
              <w:ind w:right="0" w:hanging="321"/>
              <w:jc w:val="left"/>
              <w:rPr>
                <w:color w:val="000000"/>
              </w:rPr>
            </w:pPr>
            <w:r>
              <w:rPr>
                <w:color w:val="000000"/>
              </w:rPr>
              <w:t>Documentos de su constitución y el certificado de vigencia emitido con una antigüedad máxima de 90 días corridos contados desde el cierre de la postulación.</w:t>
            </w:r>
          </w:p>
          <w:p w14:paraId="3B17EFD0" w14:textId="77777777" w:rsidR="003B0380" w:rsidRDefault="00C874BC">
            <w:pPr>
              <w:numPr>
                <w:ilvl w:val="0"/>
                <w:numId w:val="12"/>
              </w:numPr>
              <w:pBdr>
                <w:top w:val="nil"/>
                <w:left w:val="nil"/>
                <w:bottom w:val="nil"/>
                <w:right w:val="nil"/>
                <w:between w:val="nil"/>
              </w:pBdr>
              <w:spacing w:before="4" w:line="240" w:lineRule="auto"/>
              <w:ind w:right="0" w:hanging="321"/>
              <w:jc w:val="left"/>
              <w:rPr>
                <w:color w:val="000000"/>
              </w:rPr>
            </w:pPr>
            <w:r>
              <w:rPr>
                <w:color w:val="000000"/>
              </w:rPr>
              <w:t>Consulta situación tributaria de terceros en el SII, realizada y verificada por Sercotec.</w:t>
            </w:r>
          </w:p>
          <w:p w14:paraId="2057CF6A" w14:textId="77777777" w:rsidR="003B0380" w:rsidRDefault="00C874BC">
            <w:pPr>
              <w:numPr>
                <w:ilvl w:val="0"/>
                <w:numId w:val="12"/>
              </w:numPr>
              <w:pBdr>
                <w:top w:val="nil"/>
                <w:left w:val="nil"/>
                <w:bottom w:val="nil"/>
                <w:right w:val="nil"/>
                <w:between w:val="nil"/>
              </w:pBdr>
              <w:spacing w:before="4" w:line="240" w:lineRule="auto"/>
              <w:ind w:right="0" w:hanging="321"/>
              <w:jc w:val="left"/>
              <w:rPr>
                <w:color w:val="000000"/>
              </w:rPr>
            </w:pPr>
            <w:r>
              <w:rPr>
                <w:color w:val="000000"/>
              </w:rPr>
              <w:t>Carpeta Tributaria de la organización, en el caso de tener inicio de actividades.</w:t>
            </w:r>
          </w:p>
          <w:p w14:paraId="63BCC89B" w14:textId="77777777" w:rsidR="003B0380" w:rsidRDefault="00C874BC">
            <w:pPr>
              <w:numPr>
                <w:ilvl w:val="0"/>
                <w:numId w:val="12"/>
              </w:numPr>
              <w:pBdr>
                <w:top w:val="nil"/>
                <w:left w:val="nil"/>
                <w:bottom w:val="nil"/>
                <w:right w:val="nil"/>
                <w:between w:val="nil"/>
              </w:pBdr>
              <w:spacing w:before="4" w:line="240" w:lineRule="auto"/>
              <w:ind w:right="0" w:hanging="321"/>
              <w:jc w:val="left"/>
              <w:rPr>
                <w:color w:val="000000"/>
                <w:sz w:val="21"/>
                <w:szCs w:val="21"/>
              </w:rPr>
            </w:pPr>
            <w:r>
              <w:rPr>
                <w:color w:val="000000"/>
              </w:rPr>
              <w:t>Declaración Jurada al menos 50% de sus socios son micro o pequeñas empresas con iniciación de actividades (Anexo 3).</w:t>
            </w:r>
          </w:p>
        </w:tc>
      </w:tr>
      <w:tr w:rsidR="003B0380" w14:paraId="1EAD9397" w14:textId="77777777">
        <w:trPr>
          <w:trHeight w:val="830"/>
        </w:trPr>
        <w:tc>
          <w:tcPr>
            <w:tcW w:w="4771" w:type="dxa"/>
          </w:tcPr>
          <w:p w14:paraId="3E145548" w14:textId="77777777" w:rsidR="003B0380" w:rsidRDefault="00C874BC">
            <w:pPr>
              <w:numPr>
                <w:ilvl w:val="0"/>
                <w:numId w:val="17"/>
              </w:numPr>
              <w:pBdr>
                <w:top w:val="nil"/>
                <w:left w:val="nil"/>
                <w:bottom w:val="nil"/>
                <w:right w:val="nil"/>
                <w:between w:val="nil"/>
              </w:pBdr>
              <w:ind w:left="426" w:hanging="360"/>
            </w:pPr>
            <w:r>
              <w:rPr>
                <w:color w:val="000000"/>
              </w:rPr>
              <w:t>Las personas de la agrupación u organización postulante indicadas en el requisito anterior deben tener domicilio comercial en los polígonos PREAVS y a su vez estar concentradas en un sub polígono, ambos elementos deben indicarse y adjuntarse respectivamente en el formulario de postulación.</w:t>
            </w:r>
          </w:p>
        </w:tc>
        <w:tc>
          <w:tcPr>
            <w:tcW w:w="4057" w:type="dxa"/>
          </w:tcPr>
          <w:p w14:paraId="2D187782" w14:textId="77777777" w:rsidR="003B0380" w:rsidRDefault="00C874BC">
            <w:pPr>
              <w:numPr>
                <w:ilvl w:val="0"/>
                <w:numId w:val="12"/>
              </w:numPr>
              <w:pBdr>
                <w:top w:val="nil"/>
                <w:left w:val="nil"/>
                <w:bottom w:val="nil"/>
                <w:right w:val="nil"/>
                <w:between w:val="nil"/>
              </w:pBdr>
              <w:spacing w:before="4" w:line="240" w:lineRule="auto"/>
              <w:ind w:right="0" w:hanging="321"/>
              <w:jc w:val="left"/>
              <w:rPr>
                <w:color w:val="000000"/>
              </w:rPr>
            </w:pPr>
            <w:r>
              <w:rPr>
                <w:color w:val="000000"/>
              </w:rPr>
              <w:t>Verificado por Sercotec en base a la información indicada en el formulario de postulación y mapa de localización adjunto.</w:t>
            </w:r>
          </w:p>
        </w:tc>
      </w:tr>
      <w:tr w:rsidR="003B0380" w14:paraId="2D240D77" w14:textId="77777777">
        <w:trPr>
          <w:trHeight w:val="1108"/>
        </w:trPr>
        <w:tc>
          <w:tcPr>
            <w:tcW w:w="4771" w:type="dxa"/>
          </w:tcPr>
          <w:p w14:paraId="0403C7C6" w14:textId="77777777" w:rsidR="003B0380" w:rsidRDefault="00C874BC">
            <w:pPr>
              <w:numPr>
                <w:ilvl w:val="0"/>
                <w:numId w:val="17"/>
              </w:numPr>
              <w:pBdr>
                <w:top w:val="nil"/>
                <w:left w:val="nil"/>
                <w:bottom w:val="nil"/>
                <w:right w:val="nil"/>
                <w:between w:val="nil"/>
              </w:pBdr>
              <w:ind w:left="426" w:hanging="360"/>
            </w:pPr>
            <w:r>
              <w:rPr>
                <w:color w:val="000000"/>
              </w:rPr>
              <w:lastRenderedPageBreak/>
              <w:t>El Proyecto debe ser presentado en tiempo y forma, completando el formulario de postulación online, acompañando todos los antecedentes requeridos en el Anexo N°1 de las Bases y cumpliendo con las condiciones de financiamiento descritas en las Bases.</w:t>
            </w:r>
          </w:p>
        </w:tc>
        <w:tc>
          <w:tcPr>
            <w:tcW w:w="4057" w:type="dxa"/>
          </w:tcPr>
          <w:p w14:paraId="2013A816" w14:textId="77777777" w:rsidR="003B0380" w:rsidRDefault="00C874BC">
            <w:pPr>
              <w:numPr>
                <w:ilvl w:val="0"/>
                <w:numId w:val="12"/>
              </w:numPr>
              <w:pBdr>
                <w:top w:val="nil"/>
                <w:left w:val="nil"/>
                <w:bottom w:val="nil"/>
                <w:right w:val="nil"/>
                <w:between w:val="nil"/>
              </w:pBdr>
              <w:ind w:hanging="321"/>
            </w:pPr>
            <w:r>
              <w:rPr>
                <w:color w:val="000000"/>
              </w:rPr>
              <w:t>Verificado por Sercotec.</w:t>
            </w:r>
          </w:p>
        </w:tc>
      </w:tr>
    </w:tbl>
    <w:p w14:paraId="5B254DEB" w14:textId="77777777" w:rsidR="003B0380" w:rsidRDefault="003B0380">
      <w:pPr>
        <w:rPr>
          <w:sz w:val="21"/>
          <w:szCs w:val="21"/>
        </w:rPr>
        <w:sectPr w:rsidR="003B0380">
          <w:footerReference w:type="default" r:id="rId14"/>
          <w:pgSz w:w="12240" w:h="15840"/>
          <w:pgMar w:top="1417" w:right="1701" w:bottom="1417" w:left="1701" w:header="0" w:footer="920" w:gutter="0"/>
          <w:cols w:space="720"/>
        </w:sectPr>
      </w:pPr>
    </w:p>
    <w:p w14:paraId="412B1959" w14:textId="77777777" w:rsidR="003B0380" w:rsidRDefault="00C874BC" w:rsidP="00491741">
      <w:pPr>
        <w:pStyle w:val="Ttulo3"/>
        <w:numPr>
          <w:ilvl w:val="0"/>
          <w:numId w:val="0"/>
        </w:numPr>
        <w:tabs>
          <w:tab w:val="clear" w:pos="2268"/>
        </w:tabs>
        <w:jc w:val="center"/>
      </w:pPr>
      <w:r>
        <w:lastRenderedPageBreak/>
        <w:t>ANEXO 2</w:t>
      </w:r>
    </w:p>
    <w:p w14:paraId="2D78312B" w14:textId="77777777" w:rsidR="003B0380" w:rsidRDefault="00C874BC">
      <w:pPr>
        <w:jc w:val="center"/>
        <w:rPr>
          <w:b/>
          <w:sz w:val="24"/>
          <w:szCs w:val="24"/>
        </w:rPr>
      </w:pPr>
      <w:r>
        <w:rPr>
          <w:b/>
          <w:sz w:val="24"/>
          <w:szCs w:val="24"/>
        </w:rPr>
        <w:t>MANDATO</w:t>
      </w:r>
    </w:p>
    <w:p w14:paraId="7702FD2F" w14:textId="77777777" w:rsidR="003B0380" w:rsidRDefault="00C874BC">
      <w:pPr>
        <w:spacing w:before="22"/>
        <w:jc w:val="center"/>
        <w:rPr>
          <w:b/>
        </w:rPr>
      </w:pPr>
      <w:r>
        <w:rPr>
          <w:b/>
        </w:rPr>
        <w:t>(En el caso de postular un grupo de al menos 25 personas naturales y/o jurídicas)</w:t>
      </w:r>
    </w:p>
    <w:p w14:paraId="48B7E79D" w14:textId="77777777" w:rsidR="003B0380" w:rsidRDefault="003B0380">
      <w:pPr>
        <w:pBdr>
          <w:top w:val="nil"/>
          <w:left w:val="nil"/>
          <w:bottom w:val="nil"/>
          <w:right w:val="nil"/>
          <w:between w:val="nil"/>
        </w:pBdr>
        <w:jc w:val="center"/>
        <w:rPr>
          <w:b/>
          <w:color w:val="000000"/>
          <w:sz w:val="24"/>
          <w:szCs w:val="24"/>
        </w:rPr>
      </w:pPr>
    </w:p>
    <w:p w14:paraId="523D4F78" w14:textId="77777777" w:rsidR="003B0380" w:rsidRDefault="00C874BC">
      <w:pPr>
        <w:pBdr>
          <w:top w:val="nil"/>
          <w:left w:val="nil"/>
          <w:bottom w:val="nil"/>
          <w:right w:val="nil"/>
          <w:between w:val="nil"/>
        </w:pBdr>
        <w:tabs>
          <w:tab w:val="left" w:pos="3633"/>
          <w:tab w:val="left" w:pos="6233"/>
        </w:tabs>
      </w:pPr>
      <w:r>
        <w:t>En</w:t>
      </w:r>
      <w:r>
        <w:rPr>
          <w:u w:val="single"/>
        </w:rPr>
        <w:tab/>
      </w:r>
      <w:r>
        <w:t>con fecha</w:t>
      </w:r>
      <w:r>
        <w:rPr>
          <w:u w:val="single"/>
        </w:rPr>
        <w:tab/>
      </w:r>
      <w:r>
        <w:t>comparece/n las empresas o socios que componen la agrupación “XXXXXXX”, todos domiciliados para estos efectos en (señalar un domicilio común para todos los integrantes de la agrupación), mayores de edad y quienes acreditan sus identidades con sus cédulas respectivas y exponen:</w:t>
      </w:r>
    </w:p>
    <w:p w14:paraId="151E9BD8" w14:textId="77777777" w:rsidR="003B0380" w:rsidRDefault="003B0380">
      <w:pPr>
        <w:pBdr>
          <w:top w:val="nil"/>
          <w:left w:val="nil"/>
          <w:bottom w:val="nil"/>
          <w:right w:val="nil"/>
          <w:between w:val="nil"/>
        </w:pBdr>
        <w:spacing w:before="11"/>
        <w:rPr>
          <w:sz w:val="21"/>
          <w:szCs w:val="21"/>
        </w:rPr>
      </w:pPr>
    </w:p>
    <w:p w14:paraId="524D5A80" w14:textId="77777777" w:rsidR="003B0380" w:rsidRDefault="00C874BC">
      <w:pPr>
        <w:pBdr>
          <w:top w:val="nil"/>
          <w:left w:val="nil"/>
          <w:bottom w:val="nil"/>
          <w:right w:val="nil"/>
          <w:between w:val="nil"/>
        </w:pBdr>
      </w:pPr>
      <w:r>
        <w:t>Que vienen a conferir mandato especial a (individualizar nombre del mandatario/a y RUN), en adelante “Mandatario/a”, para que en su nombre y representación implemente todas las actividades tendientes al desarrollo y la ejecución del plan de inversión en el marco del Programa Fortalecimiento de Barrios Comerciales PREAVS.</w:t>
      </w:r>
    </w:p>
    <w:p w14:paraId="7C95C0B4" w14:textId="77777777" w:rsidR="003B0380" w:rsidRDefault="003B0380">
      <w:pPr>
        <w:pBdr>
          <w:top w:val="nil"/>
          <w:left w:val="nil"/>
          <w:bottom w:val="nil"/>
          <w:right w:val="nil"/>
          <w:between w:val="nil"/>
        </w:pBdr>
        <w:spacing w:before="2"/>
      </w:pPr>
    </w:p>
    <w:p w14:paraId="180EC24A" w14:textId="77777777" w:rsidR="003B0380" w:rsidRDefault="00C874BC">
      <w:pPr>
        <w:pBdr>
          <w:top w:val="nil"/>
          <w:left w:val="nil"/>
          <w:bottom w:val="nil"/>
          <w:right w:val="nil"/>
          <w:between w:val="nil"/>
        </w:pBdr>
      </w:pPr>
      <w:r>
        <w:t>En el ejercicio de su mandato, el Mandatario/a deberá realizar las siguientes actividades, sin que la presente enumeración sea taxativa:</w:t>
      </w:r>
    </w:p>
    <w:p w14:paraId="09403EF8" w14:textId="77777777" w:rsidR="003B0380" w:rsidRDefault="003B0380">
      <w:pPr>
        <w:pBdr>
          <w:top w:val="nil"/>
          <w:left w:val="nil"/>
          <w:bottom w:val="nil"/>
          <w:right w:val="nil"/>
          <w:between w:val="nil"/>
        </w:pBdr>
        <w:spacing w:before="10"/>
        <w:rPr>
          <w:sz w:val="21"/>
          <w:szCs w:val="21"/>
        </w:rPr>
      </w:pPr>
    </w:p>
    <w:p w14:paraId="00BC5869" w14:textId="77777777" w:rsidR="003B0380" w:rsidRDefault="00C874BC">
      <w:pPr>
        <w:numPr>
          <w:ilvl w:val="0"/>
          <w:numId w:val="6"/>
        </w:numPr>
        <w:pBdr>
          <w:top w:val="nil"/>
          <w:left w:val="nil"/>
          <w:bottom w:val="nil"/>
          <w:right w:val="nil"/>
          <w:between w:val="nil"/>
        </w:pBdr>
        <w:tabs>
          <w:tab w:val="left" w:pos="2102"/>
        </w:tabs>
        <w:spacing w:before="1" w:line="240" w:lineRule="auto"/>
      </w:pPr>
      <w:r>
        <w:t>Firmar contrato con el Agente Operador de Sercotec, en representación de la Agrupación, comprometiendo a ésta para implementar las acciones del plan de recuperación.</w:t>
      </w:r>
    </w:p>
    <w:p w14:paraId="54985CFB" w14:textId="77777777" w:rsidR="003B0380" w:rsidRDefault="00C874BC">
      <w:pPr>
        <w:numPr>
          <w:ilvl w:val="0"/>
          <w:numId w:val="6"/>
        </w:numPr>
        <w:pBdr>
          <w:top w:val="nil"/>
          <w:left w:val="nil"/>
          <w:bottom w:val="nil"/>
          <w:right w:val="nil"/>
          <w:between w:val="nil"/>
        </w:pBdr>
        <w:tabs>
          <w:tab w:val="left" w:pos="2102"/>
        </w:tabs>
        <w:spacing w:line="240" w:lineRule="auto"/>
      </w:pPr>
      <w:r>
        <w:t>Coordinar las actividades a realizarse con Agente Operador de Sercotec para el desarrollo del Plan de Recuperación.</w:t>
      </w:r>
    </w:p>
    <w:p w14:paraId="7433E2CC" w14:textId="77777777" w:rsidR="003B0380" w:rsidRDefault="00C874BC">
      <w:pPr>
        <w:numPr>
          <w:ilvl w:val="0"/>
          <w:numId w:val="6"/>
        </w:numPr>
        <w:pBdr>
          <w:top w:val="nil"/>
          <w:left w:val="nil"/>
          <w:bottom w:val="nil"/>
          <w:right w:val="nil"/>
          <w:between w:val="nil"/>
        </w:pBdr>
        <w:tabs>
          <w:tab w:val="left" w:pos="2102"/>
        </w:tabs>
        <w:spacing w:before="1" w:line="240" w:lineRule="auto"/>
      </w:pPr>
      <w:r>
        <w:t>Facilitar el desarrollo metodológico y operativo de la implementación del plan de recuperación a implementar y la debida coordinación con los integrantes del grupo.</w:t>
      </w:r>
    </w:p>
    <w:p w14:paraId="05909AB5" w14:textId="77777777" w:rsidR="003B0380" w:rsidRDefault="00C874BC">
      <w:pPr>
        <w:numPr>
          <w:ilvl w:val="0"/>
          <w:numId w:val="6"/>
        </w:numPr>
        <w:pBdr>
          <w:top w:val="nil"/>
          <w:left w:val="nil"/>
          <w:bottom w:val="nil"/>
          <w:right w:val="nil"/>
          <w:between w:val="nil"/>
        </w:pBdr>
        <w:tabs>
          <w:tab w:val="left" w:pos="2102"/>
        </w:tabs>
        <w:spacing w:line="240" w:lineRule="auto"/>
      </w:pPr>
      <w:r>
        <w:t>Mantener informados a los/as integrantes del Barrio del avance de la ejecución del Plan de Recuperación.</w:t>
      </w:r>
    </w:p>
    <w:p w14:paraId="178BC921" w14:textId="77777777" w:rsidR="003B0380" w:rsidRDefault="003B0380">
      <w:pPr>
        <w:pBdr>
          <w:top w:val="nil"/>
          <w:left w:val="nil"/>
          <w:bottom w:val="nil"/>
          <w:right w:val="nil"/>
          <w:between w:val="nil"/>
        </w:pBdr>
        <w:spacing w:before="3"/>
      </w:pPr>
    </w:p>
    <w:p w14:paraId="68AFB361" w14:textId="77777777" w:rsidR="003B0380" w:rsidRDefault="00C874BC">
      <w:pPr>
        <w:pBdr>
          <w:top w:val="nil"/>
          <w:left w:val="nil"/>
          <w:bottom w:val="nil"/>
          <w:right w:val="nil"/>
          <w:between w:val="nil"/>
        </w:pBdr>
        <w:spacing w:line="237" w:lineRule="auto"/>
      </w:pPr>
      <w:r>
        <w:t>El Mandatario/a deberá, asimismo, ejecutar todos los actos y celebrar todas las acciones conducentes al mejor desempeño del presente mandato.</w:t>
      </w:r>
    </w:p>
    <w:p w14:paraId="37817983" w14:textId="77777777" w:rsidR="003B0380" w:rsidRDefault="003B0380">
      <w:pPr>
        <w:pBdr>
          <w:top w:val="nil"/>
          <w:left w:val="nil"/>
          <w:bottom w:val="nil"/>
          <w:right w:val="nil"/>
          <w:between w:val="nil"/>
        </w:pBdr>
        <w:spacing w:before="2"/>
      </w:pPr>
    </w:p>
    <w:p w14:paraId="7D1F784B" w14:textId="77777777" w:rsidR="003B0380" w:rsidRDefault="00C874BC">
      <w:pPr>
        <w:pBdr>
          <w:top w:val="nil"/>
          <w:left w:val="nil"/>
          <w:bottom w:val="nil"/>
          <w:right w:val="nil"/>
          <w:between w:val="nil"/>
        </w:pBdr>
      </w:pPr>
      <w:r>
        <w:t>En comprobante y previa lectura, firman los comparecientes:</w:t>
      </w:r>
    </w:p>
    <w:p w14:paraId="3B56D00E" w14:textId="77777777" w:rsidR="003B0380" w:rsidRDefault="003B0380">
      <w:pPr>
        <w:rPr>
          <w:sz w:val="32"/>
          <w:szCs w:val="32"/>
        </w:rPr>
      </w:pPr>
    </w:p>
    <w:p w14:paraId="0C7877D7" w14:textId="77777777" w:rsidR="003B0380" w:rsidRDefault="00C874BC">
      <w:pPr>
        <w:rPr>
          <w:sz w:val="32"/>
          <w:szCs w:val="32"/>
        </w:rPr>
      </w:pPr>
      <w:r>
        <w:br w:type="page"/>
      </w:r>
    </w:p>
    <w:tbl>
      <w:tblPr>
        <w:tblStyle w:val="af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2"/>
        <w:gridCol w:w="1776"/>
        <w:gridCol w:w="1559"/>
        <w:gridCol w:w="1417"/>
        <w:gridCol w:w="2835"/>
      </w:tblGrid>
      <w:tr w:rsidR="003B0380" w14:paraId="50E4AE62" w14:textId="77777777" w:rsidTr="000226F8">
        <w:trPr>
          <w:trHeight w:val="580"/>
        </w:trPr>
        <w:tc>
          <w:tcPr>
            <w:tcW w:w="2052" w:type="dxa"/>
            <w:shd w:val="clear" w:color="auto" w:fill="FBD5B5"/>
          </w:tcPr>
          <w:p w14:paraId="283A1A24" w14:textId="77777777" w:rsidR="003B0380" w:rsidRDefault="00C874BC" w:rsidP="00491741">
            <w:pPr>
              <w:pBdr>
                <w:top w:val="nil"/>
                <w:left w:val="nil"/>
                <w:bottom w:val="nil"/>
                <w:right w:val="nil"/>
                <w:between w:val="nil"/>
              </w:pBdr>
              <w:spacing w:line="266" w:lineRule="auto"/>
              <w:ind w:left="42"/>
              <w:jc w:val="center"/>
              <w:rPr>
                <w:b/>
                <w:color w:val="000000"/>
              </w:rPr>
            </w:pPr>
            <w:r>
              <w:rPr>
                <w:b/>
                <w:color w:val="000000"/>
              </w:rPr>
              <w:lastRenderedPageBreak/>
              <w:t>NOMBRE</w:t>
            </w:r>
          </w:p>
          <w:p w14:paraId="58099438" w14:textId="77777777" w:rsidR="003B0380" w:rsidRDefault="00C874BC" w:rsidP="00491741">
            <w:pPr>
              <w:pBdr>
                <w:top w:val="nil"/>
                <w:left w:val="nil"/>
                <w:bottom w:val="nil"/>
                <w:right w:val="nil"/>
                <w:between w:val="nil"/>
              </w:pBdr>
              <w:spacing w:before="19"/>
              <w:ind w:left="42"/>
              <w:jc w:val="center"/>
              <w:rPr>
                <w:b/>
                <w:color w:val="000000"/>
              </w:rPr>
            </w:pPr>
            <w:r>
              <w:rPr>
                <w:b/>
                <w:color w:val="000000"/>
              </w:rPr>
              <w:t>COMPLETO</w:t>
            </w:r>
          </w:p>
        </w:tc>
        <w:tc>
          <w:tcPr>
            <w:tcW w:w="1776" w:type="dxa"/>
            <w:shd w:val="clear" w:color="auto" w:fill="FBD5B5"/>
          </w:tcPr>
          <w:p w14:paraId="02880A94" w14:textId="77777777" w:rsidR="003B0380" w:rsidRDefault="00C874BC" w:rsidP="00491741">
            <w:pPr>
              <w:pBdr>
                <w:top w:val="nil"/>
                <w:left w:val="nil"/>
                <w:bottom w:val="nil"/>
                <w:right w:val="nil"/>
                <w:between w:val="nil"/>
              </w:pBdr>
              <w:spacing w:before="142"/>
              <w:ind w:right="0"/>
              <w:jc w:val="center"/>
              <w:rPr>
                <w:b/>
                <w:color w:val="000000"/>
              </w:rPr>
            </w:pPr>
            <w:r>
              <w:rPr>
                <w:b/>
                <w:color w:val="000000"/>
              </w:rPr>
              <w:t>RUN</w:t>
            </w:r>
          </w:p>
        </w:tc>
        <w:tc>
          <w:tcPr>
            <w:tcW w:w="1559" w:type="dxa"/>
            <w:shd w:val="clear" w:color="auto" w:fill="FBD5B5"/>
          </w:tcPr>
          <w:p w14:paraId="380A8843" w14:textId="77777777" w:rsidR="003B0380" w:rsidRDefault="00C874BC" w:rsidP="00491741">
            <w:pPr>
              <w:pBdr>
                <w:top w:val="nil"/>
                <w:left w:val="nil"/>
                <w:bottom w:val="nil"/>
                <w:right w:val="nil"/>
                <w:between w:val="nil"/>
              </w:pBdr>
              <w:spacing w:line="266" w:lineRule="auto"/>
              <w:jc w:val="center"/>
              <w:rPr>
                <w:b/>
                <w:color w:val="000000"/>
              </w:rPr>
            </w:pPr>
            <w:r>
              <w:rPr>
                <w:b/>
                <w:color w:val="000000"/>
              </w:rPr>
              <w:t>NOMBRE</w:t>
            </w:r>
          </w:p>
          <w:p w14:paraId="071A4A89" w14:textId="77777777" w:rsidR="003B0380" w:rsidRDefault="00C874BC" w:rsidP="00491741">
            <w:pPr>
              <w:pBdr>
                <w:top w:val="nil"/>
                <w:left w:val="nil"/>
                <w:bottom w:val="nil"/>
                <w:right w:val="nil"/>
                <w:between w:val="nil"/>
              </w:pBdr>
              <w:spacing w:before="19"/>
              <w:jc w:val="center"/>
              <w:rPr>
                <w:b/>
                <w:color w:val="000000"/>
              </w:rPr>
            </w:pPr>
            <w:r>
              <w:rPr>
                <w:b/>
                <w:color w:val="000000"/>
              </w:rPr>
              <w:t>EMPRESA</w:t>
            </w:r>
          </w:p>
        </w:tc>
        <w:tc>
          <w:tcPr>
            <w:tcW w:w="1417" w:type="dxa"/>
            <w:shd w:val="clear" w:color="auto" w:fill="FBD5B5"/>
          </w:tcPr>
          <w:p w14:paraId="16AA2C3C" w14:textId="77777777" w:rsidR="003B0380" w:rsidRDefault="00C874BC" w:rsidP="00491741">
            <w:pPr>
              <w:pBdr>
                <w:top w:val="nil"/>
                <w:left w:val="nil"/>
                <w:bottom w:val="nil"/>
                <w:right w:val="nil"/>
                <w:between w:val="nil"/>
              </w:pBdr>
              <w:spacing w:line="266" w:lineRule="auto"/>
              <w:ind w:right="36"/>
              <w:jc w:val="center"/>
              <w:rPr>
                <w:b/>
                <w:color w:val="000000"/>
              </w:rPr>
            </w:pPr>
            <w:r>
              <w:rPr>
                <w:b/>
                <w:color w:val="000000"/>
              </w:rPr>
              <w:t>RUT</w:t>
            </w:r>
          </w:p>
          <w:p w14:paraId="196FB1B2" w14:textId="77777777" w:rsidR="003B0380" w:rsidRDefault="00C874BC" w:rsidP="00491741">
            <w:pPr>
              <w:pBdr>
                <w:top w:val="nil"/>
                <w:left w:val="nil"/>
                <w:bottom w:val="nil"/>
                <w:right w:val="nil"/>
                <w:between w:val="nil"/>
              </w:pBdr>
              <w:spacing w:before="19"/>
              <w:ind w:right="36"/>
              <w:jc w:val="center"/>
              <w:rPr>
                <w:b/>
                <w:color w:val="000000"/>
              </w:rPr>
            </w:pPr>
            <w:r>
              <w:rPr>
                <w:b/>
                <w:color w:val="000000"/>
              </w:rPr>
              <w:t>EMPRESA</w:t>
            </w:r>
          </w:p>
        </w:tc>
        <w:tc>
          <w:tcPr>
            <w:tcW w:w="2835" w:type="dxa"/>
            <w:shd w:val="clear" w:color="auto" w:fill="FBD5B5"/>
          </w:tcPr>
          <w:p w14:paraId="6D00C078" w14:textId="77777777" w:rsidR="003B0380" w:rsidRDefault="00C874BC" w:rsidP="00491741">
            <w:pPr>
              <w:pBdr>
                <w:top w:val="nil"/>
                <w:left w:val="nil"/>
                <w:bottom w:val="nil"/>
                <w:right w:val="nil"/>
                <w:between w:val="nil"/>
              </w:pBdr>
              <w:spacing w:before="142"/>
              <w:ind w:right="44"/>
              <w:jc w:val="center"/>
              <w:rPr>
                <w:b/>
                <w:color w:val="000000"/>
              </w:rPr>
            </w:pPr>
            <w:r>
              <w:rPr>
                <w:b/>
                <w:color w:val="000000"/>
              </w:rPr>
              <w:t>FIRMA</w:t>
            </w:r>
          </w:p>
        </w:tc>
      </w:tr>
      <w:tr w:rsidR="003B0380" w14:paraId="02D163EE" w14:textId="77777777" w:rsidTr="000226F8">
        <w:trPr>
          <w:trHeight w:val="450"/>
        </w:trPr>
        <w:tc>
          <w:tcPr>
            <w:tcW w:w="2052" w:type="dxa"/>
          </w:tcPr>
          <w:p w14:paraId="7002C9EE" w14:textId="77777777" w:rsidR="003B0380" w:rsidRDefault="00C874BC">
            <w:pPr>
              <w:pBdr>
                <w:top w:val="nil"/>
                <w:left w:val="nil"/>
                <w:bottom w:val="nil"/>
                <w:right w:val="nil"/>
                <w:between w:val="nil"/>
              </w:pBdr>
              <w:spacing w:line="264" w:lineRule="auto"/>
              <w:ind w:left="107"/>
              <w:rPr>
                <w:color w:val="000000"/>
              </w:rPr>
            </w:pPr>
            <w:r>
              <w:rPr>
                <w:color w:val="000000"/>
              </w:rPr>
              <w:t>1.</w:t>
            </w:r>
          </w:p>
        </w:tc>
        <w:tc>
          <w:tcPr>
            <w:tcW w:w="1776" w:type="dxa"/>
          </w:tcPr>
          <w:p w14:paraId="3609919E"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28243271"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0FAFDCF0"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68BBAC64"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6018114C" w14:textId="77777777" w:rsidTr="000226F8">
        <w:trPr>
          <w:trHeight w:val="453"/>
        </w:trPr>
        <w:tc>
          <w:tcPr>
            <w:tcW w:w="2052" w:type="dxa"/>
          </w:tcPr>
          <w:p w14:paraId="35F34EA5" w14:textId="77777777" w:rsidR="003B0380" w:rsidRDefault="00C874BC">
            <w:pPr>
              <w:pBdr>
                <w:top w:val="nil"/>
                <w:left w:val="nil"/>
                <w:bottom w:val="nil"/>
                <w:right w:val="nil"/>
                <w:between w:val="nil"/>
              </w:pBdr>
              <w:spacing w:line="264" w:lineRule="auto"/>
              <w:ind w:left="107"/>
              <w:rPr>
                <w:color w:val="000000"/>
              </w:rPr>
            </w:pPr>
            <w:r>
              <w:rPr>
                <w:color w:val="000000"/>
              </w:rPr>
              <w:t>2.</w:t>
            </w:r>
          </w:p>
        </w:tc>
        <w:tc>
          <w:tcPr>
            <w:tcW w:w="1776" w:type="dxa"/>
          </w:tcPr>
          <w:p w14:paraId="521CD7B9"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378CC580"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2E818B8E"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3AD38813"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38F4451F" w14:textId="77777777" w:rsidTr="000226F8">
        <w:trPr>
          <w:trHeight w:val="450"/>
        </w:trPr>
        <w:tc>
          <w:tcPr>
            <w:tcW w:w="2052" w:type="dxa"/>
          </w:tcPr>
          <w:p w14:paraId="165C8CFE" w14:textId="77777777" w:rsidR="003B0380" w:rsidRDefault="00C874BC">
            <w:pPr>
              <w:pBdr>
                <w:top w:val="nil"/>
                <w:left w:val="nil"/>
                <w:bottom w:val="nil"/>
                <w:right w:val="nil"/>
                <w:between w:val="nil"/>
              </w:pBdr>
              <w:spacing w:line="266" w:lineRule="auto"/>
              <w:ind w:left="107"/>
              <w:rPr>
                <w:color w:val="000000"/>
              </w:rPr>
            </w:pPr>
            <w:r>
              <w:rPr>
                <w:color w:val="000000"/>
              </w:rPr>
              <w:t>3.</w:t>
            </w:r>
          </w:p>
        </w:tc>
        <w:tc>
          <w:tcPr>
            <w:tcW w:w="1776" w:type="dxa"/>
          </w:tcPr>
          <w:p w14:paraId="7799B3D4"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5E94B7C3"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0A5A957A"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5025106F"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11C409D5" w14:textId="77777777" w:rsidTr="000226F8">
        <w:trPr>
          <w:trHeight w:val="450"/>
        </w:trPr>
        <w:tc>
          <w:tcPr>
            <w:tcW w:w="2052" w:type="dxa"/>
          </w:tcPr>
          <w:p w14:paraId="0E0C8517" w14:textId="77777777" w:rsidR="003B0380" w:rsidRDefault="00C874BC">
            <w:pPr>
              <w:pBdr>
                <w:top w:val="nil"/>
                <w:left w:val="nil"/>
                <w:bottom w:val="nil"/>
                <w:right w:val="nil"/>
                <w:between w:val="nil"/>
              </w:pBdr>
              <w:spacing w:line="264" w:lineRule="auto"/>
              <w:ind w:left="107"/>
              <w:rPr>
                <w:color w:val="000000"/>
              </w:rPr>
            </w:pPr>
            <w:r>
              <w:rPr>
                <w:color w:val="000000"/>
              </w:rPr>
              <w:t>4.</w:t>
            </w:r>
          </w:p>
        </w:tc>
        <w:tc>
          <w:tcPr>
            <w:tcW w:w="1776" w:type="dxa"/>
          </w:tcPr>
          <w:p w14:paraId="115A7A22"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570C155C"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059C4E4E"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5874BEAE"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67D5839E" w14:textId="77777777" w:rsidTr="000226F8">
        <w:trPr>
          <w:trHeight w:val="448"/>
        </w:trPr>
        <w:tc>
          <w:tcPr>
            <w:tcW w:w="2052" w:type="dxa"/>
          </w:tcPr>
          <w:p w14:paraId="28B9E415" w14:textId="77777777" w:rsidR="003B0380" w:rsidRDefault="00C874BC">
            <w:pPr>
              <w:pBdr>
                <w:top w:val="nil"/>
                <w:left w:val="nil"/>
                <w:bottom w:val="nil"/>
                <w:right w:val="nil"/>
                <w:between w:val="nil"/>
              </w:pBdr>
              <w:spacing w:line="264" w:lineRule="auto"/>
              <w:ind w:left="107"/>
              <w:rPr>
                <w:color w:val="000000"/>
              </w:rPr>
            </w:pPr>
            <w:r>
              <w:rPr>
                <w:color w:val="000000"/>
              </w:rPr>
              <w:t>5.</w:t>
            </w:r>
          </w:p>
        </w:tc>
        <w:tc>
          <w:tcPr>
            <w:tcW w:w="1776" w:type="dxa"/>
          </w:tcPr>
          <w:p w14:paraId="7E6FB9D7"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1F39607F"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7737B77C"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2F86F799"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4D0F6722" w14:textId="77777777" w:rsidTr="000226F8">
        <w:trPr>
          <w:trHeight w:val="450"/>
        </w:trPr>
        <w:tc>
          <w:tcPr>
            <w:tcW w:w="2052" w:type="dxa"/>
          </w:tcPr>
          <w:p w14:paraId="052738D7" w14:textId="77777777" w:rsidR="003B0380" w:rsidRDefault="00C874BC">
            <w:pPr>
              <w:pBdr>
                <w:top w:val="nil"/>
                <w:left w:val="nil"/>
                <w:bottom w:val="nil"/>
                <w:right w:val="nil"/>
                <w:between w:val="nil"/>
              </w:pBdr>
              <w:spacing w:line="264" w:lineRule="auto"/>
              <w:ind w:left="107"/>
              <w:rPr>
                <w:color w:val="000000"/>
              </w:rPr>
            </w:pPr>
            <w:r>
              <w:rPr>
                <w:color w:val="000000"/>
              </w:rPr>
              <w:t>6.</w:t>
            </w:r>
          </w:p>
        </w:tc>
        <w:tc>
          <w:tcPr>
            <w:tcW w:w="1776" w:type="dxa"/>
          </w:tcPr>
          <w:p w14:paraId="4CBC4DEC"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6F062AF4"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5AAAB2C6"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61993191"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1A3719CC" w14:textId="77777777" w:rsidTr="000226F8">
        <w:trPr>
          <w:trHeight w:val="449"/>
        </w:trPr>
        <w:tc>
          <w:tcPr>
            <w:tcW w:w="2052" w:type="dxa"/>
          </w:tcPr>
          <w:p w14:paraId="62F46CEC" w14:textId="77777777" w:rsidR="003B0380" w:rsidRDefault="00C874BC">
            <w:pPr>
              <w:pBdr>
                <w:top w:val="nil"/>
                <w:left w:val="nil"/>
                <w:bottom w:val="nil"/>
                <w:right w:val="nil"/>
                <w:between w:val="nil"/>
              </w:pBdr>
              <w:spacing w:line="264" w:lineRule="auto"/>
              <w:ind w:left="107"/>
              <w:rPr>
                <w:color w:val="000000"/>
              </w:rPr>
            </w:pPr>
            <w:r>
              <w:rPr>
                <w:color w:val="000000"/>
              </w:rPr>
              <w:t>7.</w:t>
            </w:r>
          </w:p>
        </w:tc>
        <w:tc>
          <w:tcPr>
            <w:tcW w:w="1776" w:type="dxa"/>
          </w:tcPr>
          <w:p w14:paraId="56039750"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62D0C262"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7DBE2022"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01E3C632"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17AE197F" w14:textId="77777777" w:rsidTr="000226F8">
        <w:trPr>
          <w:trHeight w:val="450"/>
        </w:trPr>
        <w:tc>
          <w:tcPr>
            <w:tcW w:w="2052" w:type="dxa"/>
          </w:tcPr>
          <w:p w14:paraId="4EE57257" w14:textId="77777777" w:rsidR="003B0380" w:rsidRDefault="00C874BC">
            <w:pPr>
              <w:pBdr>
                <w:top w:val="nil"/>
                <w:left w:val="nil"/>
                <w:bottom w:val="nil"/>
                <w:right w:val="nil"/>
                <w:between w:val="nil"/>
              </w:pBdr>
              <w:spacing w:line="266" w:lineRule="auto"/>
              <w:ind w:left="107"/>
              <w:rPr>
                <w:color w:val="000000"/>
              </w:rPr>
            </w:pPr>
            <w:r>
              <w:rPr>
                <w:color w:val="000000"/>
              </w:rPr>
              <w:t>8.</w:t>
            </w:r>
          </w:p>
        </w:tc>
        <w:tc>
          <w:tcPr>
            <w:tcW w:w="1776" w:type="dxa"/>
          </w:tcPr>
          <w:p w14:paraId="53604C2B"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30570249"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14FF7D3E"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28747B62"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4633C561" w14:textId="77777777" w:rsidTr="000226F8">
        <w:trPr>
          <w:trHeight w:val="450"/>
        </w:trPr>
        <w:tc>
          <w:tcPr>
            <w:tcW w:w="2052" w:type="dxa"/>
          </w:tcPr>
          <w:p w14:paraId="0D14EE23" w14:textId="77777777" w:rsidR="003B0380" w:rsidRDefault="00C874BC">
            <w:pPr>
              <w:pBdr>
                <w:top w:val="nil"/>
                <w:left w:val="nil"/>
                <w:bottom w:val="nil"/>
                <w:right w:val="nil"/>
                <w:between w:val="nil"/>
              </w:pBdr>
              <w:spacing w:line="264" w:lineRule="auto"/>
              <w:ind w:left="107"/>
              <w:rPr>
                <w:color w:val="000000"/>
              </w:rPr>
            </w:pPr>
            <w:r>
              <w:rPr>
                <w:color w:val="000000"/>
              </w:rPr>
              <w:t>9.</w:t>
            </w:r>
          </w:p>
        </w:tc>
        <w:tc>
          <w:tcPr>
            <w:tcW w:w="1776" w:type="dxa"/>
          </w:tcPr>
          <w:p w14:paraId="770075C0"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67B23A10"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3B6A66A2"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7BF02120"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0AE36092" w14:textId="77777777" w:rsidTr="000226F8">
        <w:trPr>
          <w:trHeight w:val="448"/>
        </w:trPr>
        <w:tc>
          <w:tcPr>
            <w:tcW w:w="2052" w:type="dxa"/>
          </w:tcPr>
          <w:p w14:paraId="4B2804B6" w14:textId="77777777" w:rsidR="003B0380" w:rsidRDefault="00C874BC">
            <w:pPr>
              <w:pBdr>
                <w:top w:val="nil"/>
                <w:left w:val="nil"/>
                <w:bottom w:val="nil"/>
                <w:right w:val="nil"/>
                <w:between w:val="nil"/>
              </w:pBdr>
              <w:spacing w:line="264" w:lineRule="auto"/>
              <w:ind w:left="107"/>
              <w:rPr>
                <w:color w:val="000000"/>
              </w:rPr>
            </w:pPr>
            <w:r>
              <w:rPr>
                <w:color w:val="000000"/>
              </w:rPr>
              <w:t>10.</w:t>
            </w:r>
          </w:p>
        </w:tc>
        <w:tc>
          <w:tcPr>
            <w:tcW w:w="1776" w:type="dxa"/>
          </w:tcPr>
          <w:p w14:paraId="5949983A"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7761C84D"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7D4E2D00"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3B216318"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1B5D74AE" w14:textId="77777777" w:rsidTr="000226F8">
        <w:trPr>
          <w:trHeight w:val="450"/>
        </w:trPr>
        <w:tc>
          <w:tcPr>
            <w:tcW w:w="2052" w:type="dxa"/>
          </w:tcPr>
          <w:p w14:paraId="4FFC7424" w14:textId="77777777" w:rsidR="003B0380" w:rsidRDefault="00C874BC">
            <w:pPr>
              <w:pBdr>
                <w:top w:val="nil"/>
                <w:left w:val="nil"/>
                <w:bottom w:val="nil"/>
                <w:right w:val="nil"/>
                <w:between w:val="nil"/>
              </w:pBdr>
              <w:spacing w:line="264" w:lineRule="auto"/>
              <w:ind w:left="107"/>
              <w:rPr>
                <w:color w:val="000000"/>
              </w:rPr>
            </w:pPr>
            <w:r>
              <w:rPr>
                <w:color w:val="000000"/>
              </w:rPr>
              <w:t>11.</w:t>
            </w:r>
          </w:p>
        </w:tc>
        <w:tc>
          <w:tcPr>
            <w:tcW w:w="1776" w:type="dxa"/>
          </w:tcPr>
          <w:p w14:paraId="23005E46"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602D6B0F"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4971112A"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11AC559F"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5315B00B" w14:textId="77777777" w:rsidTr="000226F8">
        <w:trPr>
          <w:trHeight w:val="448"/>
        </w:trPr>
        <w:tc>
          <w:tcPr>
            <w:tcW w:w="2052" w:type="dxa"/>
          </w:tcPr>
          <w:p w14:paraId="6B51E85D" w14:textId="77777777" w:rsidR="003B0380" w:rsidRDefault="00C874BC">
            <w:pPr>
              <w:pBdr>
                <w:top w:val="nil"/>
                <w:left w:val="nil"/>
                <w:bottom w:val="nil"/>
                <w:right w:val="nil"/>
                <w:between w:val="nil"/>
              </w:pBdr>
              <w:spacing w:line="264" w:lineRule="auto"/>
              <w:ind w:left="107"/>
              <w:rPr>
                <w:color w:val="000000"/>
              </w:rPr>
            </w:pPr>
            <w:r>
              <w:rPr>
                <w:color w:val="000000"/>
              </w:rPr>
              <w:t>12.</w:t>
            </w:r>
          </w:p>
        </w:tc>
        <w:tc>
          <w:tcPr>
            <w:tcW w:w="1776" w:type="dxa"/>
          </w:tcPr>
          <w:p w14:paraId="404C179E"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4232EE87"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36F57AA0"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026E0DD7"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5CD204E2" w14:textId="77777777" w:rsidTr="000226F8">
        <w:trPr>
          <w:trHeight w:val="450"/>
        </w:trPr>
        <w:tc>
          <w:tcPr>
            <w:tcW w:w="2052" w:type="dxa"/>
          </w:tcPr>
          <w:p w14:paraId="020F8605" w14:textId="77777777" w:rsidR="003B0380" w:rsidRDefault="00C874BC">
            <w:pPr>
              <w:pBdr>
                <w:top w:val="nil"/>
                <w:left w:val="nil"/>
                <w:bottom w:val="nil"/>
                <w:right w:val="nil"/>
                <w:between w:val="nil"/>
              </w:pBdr>
              <w:spacing w:line="264" w:lineRule="auto"/>
              <w:ind w:left="107"/>
              <w:rPr>
                <w:color w:val="000000"/>
              </w:rPr>
            </w:pPr>
            <w:r>
              <w:rPr>
                <w:color w:val="000000"/>
              </w:rPr>
              <w:t>13.</w:t>
            </w:r>
          </w:p>
        </w:tc>
        <w:tc>
          <w:tcPr>
            <w:tcW w:w="1776" w:type="dxa"/>
          </w:tcPr>
          <w:p w14:paraId="28952723"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7D0B41D4"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33E96A3D"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1C9D6254"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172B77F6" w14:textId="77777777" w:rsidTr="000226F8">
        <w:trPr>
          <w:trHeight w:val="450"/>
        </w:trPr>
        <w:tc>
          <w:tcPr>
            <w:tcW w:w="2052" w:type="dxa"/>
          </w:tcPr>
          <w:p w14:paraId="0012402D" w14:textId="77777777" w:rsidR="003B0380" w:rsidRDefault="00C874BC">
            <w:pPr>
              <w:pBdr>
                <w:top w:val="nil"/>
                <w:left w:val="nil"/>
                <w:bottom w:val="nil"/>
                <w:right w:val="nil"/>
                <w:between w:val="nil"/>
              </w:pBdr>
              <w:spacing w:line="264" w:lineRule="auto"/>
              <w:ind w:left="107"/>
              <w:rPr>
                <w:color w:val="000000"/>
              </w:rPr>
            </w:pPr>
            <w:r>
              <w:rPr>
                <w:color w:val="000000"/>
              </w:rPr>
              <w:t>14.</w:t>
            </w:r>
          </w:p>
        </w:tc>
        <w:tc>
          <w:tcPr>
            <w:tcW w:w="1776" w:type="dxa"/>
          </w:tcPr>
          <w:p w14:paraId="5734AB4E"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1A9CA894"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06FC03B2"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0D26738C"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0FF162CB" w14:textId="77777777" w:rsidTr="000226F8">
        <w:trPr>
          <w:trHeight w:val="448"/>
        </w:trPr>
        <w:tc>
          <w:tcPr>
            <w:tcW w:w="2052" w:type="dxa"/>
          </w:tcPr>
          <w:p w14:paraId="79A5D162" w14:textId="77777777" w:rsidR="003B0380" w:rsidRDefault="00C874BC">
            <w:pPr>
              <w:pBdr>
                <w:top w:val="nil"/>
                <w:left w:val="nil"/>
                <w:bottom w:val="nil"/>
                <w:right w:val="nil"/>
                <w:between w:val="nil"/>
              </w:pBdr>
              <w:spacing w:line="264" w:lineRule="auto"/>
              <w:ind w:left="107"/>
              <w:rPr>
                <w:color w:val="000000"/>
              </w:rPr>
            </w:pPr>
            <w:r>
              <w:rPr>
                <w:color w:val="000000"/>
              </w:rPr>
              <w:t>15.</w:t>
            </w:r>
          </w:p>
        </w:tc>
        <w:tc>
          <w:tcPr>
            <w:tcW w:w="1776" w:type="dxa"/>
          </w:tcPr>
          <w:p w14:paraId="695EA591"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6F02AD60"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54C225D3"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3731E37F"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4035ECA3" w14:textId="77777777" w:rsidTr="000226F8">
        <w:trPr>
          <w:trHeight w:val="450"/>
        </w:trPr>
        <w:tc>
          <w:tcPr>
            <w:tcW w:w="2052" w:type="dxa"/>
          </w:tcPr>
          <w:p w14:paraId="3A67CF8D" w14:textId="77777777" w:rsidR="003B0380" w:rsidRDefault="00C874BC">
            <w:pPr>
              <w:pBdr>
                <w:top w:val="nil"/>
                <w:left w:val="nil"/>
                <w:bottom w:val="nil"/>
                <w:right w:val="nil"/>
                <w:between w:val="nil"/>
              </w:pBdr>
              <w:spacing w:line="264" w:lineRule="auto"/>
              <w:ind w:left="107"/>
              <w:rPr>
                <w:color w:val="000000"/>
              </w:rPr>
            </w:pPr>
            <w:r>
              <w:rPr>
                <w:color w:val="000000"/>
              </w:rPr>
              <w:t>16.</w:t>
            </w:r>
          </w:p>
        </w:tc>
        <w:tc>
          <w:tcPr>
            <w:tcW w:w="1776" w:type="dxa"/>
          </w:tcPr>
          <w:p w14:paraId="3B922AD7"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7182530B"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2FB8BE24"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5D632958"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5750C5FB" w14:textId="77777777" w:rsidTr="000226F8">
        <w:trPr>
          <w:trHeight w:val="448"/>
        </w:trPr>
        <w:tc>
          <w:tcPr>
            <w:tcW w:w="2052" w:type="dxa"/>
          </w:tcPr>
          <w:p w14:paraId="6FC3F09E" w14:textId="77777777" w:rsidR="003B0380" w:rsidRDefault="00C874BC">
            <w:pPr>
              <w:pBdr>
                <w:top w:val="nil"/>
                <w:left w:val="nil"/>
                <w:bottom w:val="nil"/>
                <w:right w:val="nil"/>
                <w:between w:val="nil"/>
              </w:pBdr>
              <w:spacing w:line="264" w:lineRule="auto"/>
              <w:ind w:left="107"/>
              <w:rPr>
                <w:color w:val="000000"/>
              </w:rPr>
            </w:pPr>
            <w:r>
              <w:rPr>
                <w:color w:val="000000"/>
              </w:rPr>
              <w:t>17.</w:t>
            </w:r>
          </w:p>
        </w:tc>
        <w:tc>
          <w:tcPr>
            <w:tcW w:w="1776" w:type="dxa"/>
          </w:tcPr>
          <w:p w14:paraId="4AF2E192"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62C487C3"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289928FF"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16C67A5B"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69AACA53" w14:textId="77777777" w:rsidTr="000226F8">
        <w:trPr>
          <w:trHeight w:val="450"/>
        </w:trPr>
        <w:tc>
          <w:tcPr>
            <w:tcW w:w="2052" w:type="dxa"/>
          </w:tcPr>
          <w:p w14:paraId="50C80E9E" w14:textId="77777777" w:rsidR="003B0380" w:rsidRDefault="00C874BC">
            <w:pPr>
              <w:pBdr>
                <w:top w:val="nil"/>
                <w:left w:val="nil"/>
                <w:bottom w:val="nil"/>
                <w:right w:val="nil"/>
                <w:between w:val="nil"/>
              </w:pBdr>
              <w:spacing w:line="264" w:lineRule="auto"/>
              <w:ind w:left="107"/>
              <w:rPr>
                <w:color w:val="000000"/>
              </w:rPr>
            </w:pPr>
            <w:r>
              <w:rPr>
                <w:color w:val="000000"/>
              </w:rPr>
              <w:t>18.</w:t>
            </w:r>
          </w:p>
        </w:tc>
        <w:tc>
          <w:tcPr>
            <w:tcW w:w="1776" w:type="dxa"/>
          </w:tcPr>
          <w:p w14:paraId="25E59479"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737DADF6"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3787A590"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69E74E11"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57186C2D" w14:textId="77777777" w:rsidTr="000226F8">
        <w:trPr>
          <w:trHeight w:val="448"/>
        </w:trPr>
        <w:tc>
          <w:tcPr>
            <w:tcW w:w="2052" w:type="dxa"/>
          </w:tcPr>
          <w:p w14:paraId="5820BE6C" w14:textId="77777777" w:rsidR="003B0380" w:rsidRDefault="00C874BC">
            <w:pPr>
              <w:pBdr>
                <w:top w:val="nil"/>
                <w:left w:val="nil"/>
                <w:bottom w:val="nil"/>
                <w:right w:val="nil"/>
                <w:between w:val="nil"/>
              </w:pBdr>
              <w:spacing w:line="264" w:lineRule="auto"/>
              <w:ind w:left="107"/>
              <w:rPr>
                <w:color w:val="000000"/>
              </w:rPr>
            </w:pPr>
            <w:r>
              <w:rPr>
                <w:color w:val="000000"/>
              </w:rPr>
              <w:lastRenderedPageBreak/>
              <w:t>19.</w:t>
            </w:r>
          </w:p>
        </w:tc>
        <w:tc>
          <w:tcPr>
            <w:tcW w:w="1776" w:type="dxa"/>
          </w:tcPr>
          <w:p w14:paraId="7B362121"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66A1DE68"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6ADE1984"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6585BFB5"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3443B338" w14:textId="77777777" w:rsidTr="000226F8">
        <w:trPr>
          <w:trHeight w:val="450"/>
        </w:trPr>
        <w:tc>
          <w:tcPr>
            <w:tcW w:w="2052" w:type="dxa"/>
          </w:tcPr>
          <w:p w14:paraId="5EFAE9FD" w14:textId="77777777" w:rsidR="003B0380" w:rsidRDefault="00C874BC">
            <w:pPr>
              <w:pBdr>
                <w:top w:val="nil"/>
                <w:left w:val="nil"/>
                <w:bottom w:val="nil"/>
                <w:right w:val="nil"/>
                <w:between w:val="nil"/>
              </w:pBdr>
              <w:spacing w:line="266" w:lineRule="auto"/>
              <w:ind w:left="107"/>
              <w:rPr>
                <w:color w:val="000000"/>
              </w:rPr>
            </w:pPr>
            <w:r>
              <w:rPr>
                <w:color w:val="000000"/>
              </w:rPr>
              <w:t>20.</w:t>
            </w:r>
          </w:p>
        </w:tc>
        <w:tc>
          <w:tcPr>
            <w:tcW w:w="1776" w:type="dxa"/>
          </w:tcPr>
          <w:p w14:paraId="5AEF8179"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3146F4BF"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0A280B8C"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3D4FAA43"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r w:rsidR="003B0380" w14:paraId="63743D9D" w14:textId="77777777" w:rsidTr="000226F8">
        <w:trPr>
          <w:trHeight w:val="450"/>
        </w:trPr>
        <w:tc>
          <w:tcPr>
            <w:tcW w:w="2052" w:type="dxa"/>
          </w:tcPr>
          <w:p w14:paraId="243F2DE2" w14:textId="77777777" w:rsidR="003B0380" w:rsidRDefault="00C874BC">
            <w:pPr>
              <w:pBdr>
                <w:top w:val="nil"/>
                <w:left w:val="nil"/>
                <w:bottom w:val="nil"/>
                <w:right w:val="nil"/>
                <w:between w:val="nil"/>
              </w:pBdr>
              <w:spacing w:line="264" w:lineRule="auto"/>
              <w:ind w:left="107"/>
              <w:rPr>
                <w:color w:val="000000"/>
              </w:rPr>
            </w:pPr>
            <w:r>
              <w:rPr>
                <w:color w:val="000000"/>
              </w:rPr>
              <w:t>N</w:t>
            </w:r>
          </w:p>
        </w:tc>
        <w:tc>
          <w:tcPr>
            <w:tcW w:w="1776" w:type="dxa"/>
          </w:tcPr>
          <w:p w14:paraId="26CFF5F8"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559" w:type="dxa"/>
          </w:tcPr>
          <w:p w14:paraId="131BEDC8"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1417" w:type="dxa"/>
          </w:tcPr>
          <w:p w14:paraId="317DDE75"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c>
          <w:tcPr>
            <w:tcW w:w="2835" w:type="dxa"/>
          </w:tcPr>
          <w:p w14:paraId="44CC0F50" w14:textId="77777777" w:rsidR="003B0380" w:rsidRDefault="003B0380">
            <w:pPr>
              <w:pBdr>
                <w:top w:val="nil"/>
                <w:left w:val="nil"/>
                <w:bottom w:val="nil"/>
                <w:right w:val="nil"/>
                <w:between w:val="nil"/>
              </w:pBdr>
              <w:rPr>
                <w:rFonts w:ascii="Times New Roman" w:eastAsia="Times New Roman" w:hAnsi="Times New Roman" w:cs="Times New Roman"/>
                <w:color w:val="000000"/>
              </w:rPr>
            </w:pPr>
          </w:p>
        </w:tc>
      </w:tr>
    </w:tbl>
    <w:p w14:paraId="7D6C89CC" w14:textId="77777777" w:rsidR="003B0380" w:rsidRDefault="003B0380">
      <w:pPr>
        <w:rPr>
          <w:sz w:val="32"/>
          <w:szCs w:val="32"/>
        </w:rPr>
      </w:pPr>
    </w:p>
    <w:p w14:paraId="47EF482D" w14:textId="77777777" w:rsidR="003B0380" w:rsidRDefault="00C874BC" w:rsidP="00491741">
      <w:pPr>
        <w:pStyle w:val="Ttulo3"/>
      </w:pPr>
      <w:r>
        <w:br w:type="page"/>
      </w:r>
    </w:p>
    <w:p w14:paraId="41B0C3EF" w14:textId="77777777" w:rsidR="003B0380" w:rsidRDefault="00C874BC" w:rsidP="00491741">
      <w:pPr>
        <w:pStyle w:val="Ttulo3"/>
        <w:numPr>
          <w:ilvl w:val="0"/>
          <w:numId w:val="0"/>
        </w:numPr>
        <w:jc w:val="center"/>
      </w:pPr>
      <w:r>
        <w:lastRenderedPageBreak/>
        <w:t>ANEXO 3</w:t>
      </w:r>
    </w:p>
    <w:p w14:paraId="35597CA5" w14:textId="77777777" w:rsidR="003B0380" w:rsidRDefault="00C874BC">
      <w:pPr>
        <w:spacing w:before="23"/>
        <w:ind w:left="42"/>
        <w:jc w:val="center"/>
        <w:rPr>
          <w:b/>
        </w:rPr>
      </w:pPr>
      <w:r>
        <w:rPr>
          <w:b/>
        </w:rPr>
        <w:t>DECLARACIÓN JURADA SIMPLE</w:t>
      </w:r>
    </w:p>
    <w:p w14:paraId="450F9118" w14:textId="77777777" w:rsidR="003B0380" w:rsidRDefault="00C874BC">
      <w:pPr>
        <w:pBdr>
          <w:top w:val="nil"/>
          <w:left w:val="nil"/>
          <w:bottom w:val="nil"/>
          <w:right w:val="nil"/>
          <w:between w:val="nil"/>
        </w:pBdr>
        <w:spacing w:before="183"/>
        <w:ind w:left="36"/>
        <w:jc w:val="center"/>
        <w:rPr>
          <w:b/>
          <w:color w:val="000000"/>
        </w:rPr>
      </w:pPr>
      <w:r>
        <w:rPr>
          <w:b/>
          <w:color w:val="000000"/>
        </w:rPr>
        <w:t>(miembros al menos un 50% de los integrantes son micro y pequeñas empresas)</w:t>
      </w:r>
    </w:p>
    <w:p w14:paraId="013E26AE" w14:textId="77777777" w:rsidR="003B0380" w:rsidRDefault="00C874BC">
      <w:pPr>
        <w:pBdr>
          <w:top w:val="nil"/>
          <w:left w:val="nil"/>
          <w:bottom w:val="nil"/>
          <w:right w:val="nil"/>
          <w:between w:val="nil"/>
        </w:pBdr>
        <w:spacing w:before="183"/>
        <w:ind w:left="36"/>
        <w:jc w:val="left"/>
        <w:rPr>
          <w:color w:val="000000"/>
        </w:rPr>
      </w:pPr>
      <w:r>
        <w:rPr>
          <w:color w:val="000000"/>
          <w:sz w:val="21"/>
          <w:szCs w:val="21"/>
        </w:rPr>
        <w:t>Los cuales al menos el 50% de integrantes deben ser micro o pequeñas empresas con iniciación de actividades en primera categoría en el SII y ventas netas inferiores a 25.000 UF</w:t>
      </w:r>
    </w:p>
    <w:p w14:paraId="485E9656" w14:textId="77777777" w:rsidR="003B0380" w:rsidRDefault="00C874BC">
      <w:pPr>
        <w:pBdr>
          <w:top w:val="nil"/>
          <w:left w:val="nil"/>
          <w:bottom w:val="nil"/>
          <w:right w:val="nil"/>
          <w:between w:val="nil"/>
        </w:pBdr>
        <w:spacing w:before="157"/>
        <w:rPr>
          <w:color w:val="000000"/>
        </w:rPr>
      </w:pPr>
      <w:r>
        <w:rPr>
          <w:color w:val="000000"/>
        </w:rPr>
        <w:t>En XXXXXX, a</w:t>
      </w:r>
      <w:r>
        <w:rPr>
          <w:color w:val="000000"/>
        </w:rPr>
        <w:tab/>
        <w:t>XX de XXXXX de 2024 y en representación de la organización postulante denominado XXXXXX, representada por los dirigentes señor/as:</w:t>
      </w:r>
    </w:p>
    <w:p w14:paraId="6FBA32C3" w14:textId="77777777" w:rsidR="003B0380" w:rsidRDefault="003B0380">
      <w:pPr>
        <w:pBdr>
          <w:top w:val="nil"/>
          <w:left w:val="nil"/>
          <w:bottom w:val="nil"/>
          <w:right w:val="nil"/>
          <w:between w:val="nil"/>
        </w:pBdr>
        <w:spacing w:before="9"/>
        <w:rPr>
          <w:color w:val="000000"/>
          <w:sz w:val="23"/>
          <w:szCs w:val="23"/>
        </w:rPr>
      </w:pPr>
    </w:p>
    <w:p w14:paraId="553A601E" w14:textId="77777777" w:rsidR="003B0380" w:rsidRDefault="00C874BC">
      <w:pPr>
        <w:numPr>
          <w:ilvl w:val="0"/>
          <w:numId w:val="4"/>
        </w:numPr>
        <w:pBdr>
          <w:top w:val="nil"/>
          <w:left w:val="nil"/>
          <w:bottom w:val="nil"/>
          <w:right w:val="nil"/>
          <w:between w:val="nil"/>
        </w:pBdr>
        <w:tabs>
          <w:tab w:val="left" w:pos="2089"/>
          <w:tab w:val="left" w:pos="2090"/>
          <w:tab w:val="left" w:pos="4295"/>
          <w:tab w:val="left" w:pos="5909"/>
          <w:tab w:val="left" w:pos="8447"/>
        </w:tabs>
        <w:spacing w:before="57" w:line="240" w:lineRule="auto"/>
        <w:ind w:left="744" w:right="0"/>
        <w:jc w:val="left"/>
      </w:pPr>
      <w:r>
        <w:rPr>
          <w:color w:val="000000"/>
        </w:rPr>
        <w:t>Nombre:</w:t>
      </w:r>
      <w:r>
        <w:rPr>
          <w:color w:val="000000"/>
          <w:u w:val="single"/>
        </w:rPr>
        <w:tab/>
      </w:r>
      <w:r>
        <w:rPr>
          <w:color w:val="000000"/>
        </w:rPr>
        <w:t>RUT:</w:t>
      </w:r>
      <w:r>
        <w:rPr>
          <w:color w:val="000000"/>
          <w:u w:val="single"/>
        </w:rPr>
        <w:tab/>
      </w:r>
      <w:r>
        <w:rPr>
          <w:color w:val="000000"/>
        </w:rPr>
        <w:t xml:space="preserve">Cargo: </w:t>
      </w:r>
      <w:r>
        <w:rPr>
          <w:color w:val="000000"/>
          <w:u w:val="single"/>
        </w:rPr>
        <w:t xml:space="preserve"> </w:t>
      </w:r>
      <w:r>
        <w:rPr>
          <w:color w:val="000000"/>
          <w:u w:val="single"/>
        </w:rPr>
        <w:tab/>
      </w:r>
    </w:p>
    <w:p w14:paraId="3B8653B6" w14:textId="77777777" w:rsidR="003B0380" w:rsidRDefault="003B0380">
      <w:pPr>
        <w:pBdr>
          <w:top w:val="nil"/>
          <w:left w:val="nil"/>
          <w:bottom w:val="nil"/>
          <w:right w:val="nil"/>
          <w:between w:val="nil"/>
        </w:pBdr>
        <w:spacing w:before="2"/>
        <w:rPr>
          <w:color w:val="000000"/>
          <w:sz w:val="10"/>
          <w:szCs w:val="10"/>
        </w:rPr>
      </w:pPr>
    </w:p>
    <w:p w14:paraId="2B464DC7" w14:textId="77777777" w:rsidR="003B0380" w:rsidRDefault="00C874BC">
      <w:pPr>
        <w:numPr>
          <w:ilvl w:val="0"/>
          <w:numId w:val="4"/>
        </w:numPr>
        <w:pBdr>
          <w:top w:val="nil"/>
          <w:left w:val="nil"/>
          <w:bottom w:val="nil"/>
          <w:right w:val="nil"/>
          <w:between w:val="nil"/>
        </w:pBdr>
        <w:tabs>
          <w:tab w:val="left" w:pos="2089"/>
          <w:tab w:val="left" w:pos="2090"/>
          <w:tab w:val="left" w:pos="4295"/>
          <w:tab w:val="left" w:pos="5909"/>
          <w:tab w:val="left" w:pos="8447"/>
        </w:tabs>
        <w:spacing w:before="56" w:line="240" w:lineRule="auto"/>
        <w:ind w:left="744" w:right="0"/>
        <w:jc w:val="left"/>
      </w:pPr>
      <w:r>
        <w:rPr>
          <w:color w:val="000000"/>
        </w:rPr>
        <w:t>Nombre:</w:t>
      </w:r>
      <w:r>
        <w:rPr>
          <w:color w:val="000000"/>
          <w:u w:val="single"/>
        </w:rPr>
        <w:tab/>
      </w:r>
      <w:r>
        <w:rPr>
          <w:color w:val="000000"/>
        </w:rPr>
        <w:t>RUT:</w:t>
      </w:r>
      <w:r>
        <w:rPr>
          <w:color w:val="000000"/>
          <w:u w:val="single"/>
        </w:rPr>
        <w:tab/>
      </w:r>
      <w:r>
        <w:rPr>
          <w:color w:val="000000"/>
        </w:rPr>
        <w:t xml:space="preserve">Cargo: </w:t>
      </w:r>
      <w:r>
        <w:rPr>
          <w:color w:val="000000"/>
          <w:u w:val="single"/>
        </w:rPr>
        <w:t xml:space="preserve"> </w:t>
      </w:r>
      <w:r>
        <w:rPr>
          <w:color w:val="000000"/>
          <w:u w:val="single"/>
        </w:rPr>
        <w:tab/>
      </w:r>
    </w:p>
    <w:p w14:paraId="43228AE8" w14:textId="77777777" w:rsidR="003B0380" w:rsidRDefault="003B0380">
      <w:pPr>
        <w:pBdr>
          <w:top w:val="nil"/>
          <w:left w:val="nil"/>
          <w:bottom w:val="nil"/>
          <w:right w:val="nil"/>
          <w:between w:val="nil"/>
        </w:pBdr>
        <w:spacing w:before="4"/>
        <w:rPr>
          <w:color w:val="000000"/>
          <w:sz w:val="10"/>
          <w:szCs w:val="10"/>
        </w:rPr>
      </w:pPr>
    </w:p>
    <w:p w14:paraId="1F37C84A" w14:textId="77777777" w:rsidR="003B0380" w:rsidRDefault="00C874BC">
      <w:pPr>
        <w:numPr>
          <w:ilvl w:val="0"/>
          <w:numId w:val="4"/>
        </w:numPr>
        <w:pBdr>
          <w:top w:val="nil"/>
          <w:left w:val="nil"/>
          <w:bottom w:val="nil"/>
          <w:right w:val="nil"/>
          <w:between w:val="nil"/>
        </w:pBdr>
        <w:tabs>
          <w:tab w:val="left" w:pos="2089"/>
          <w:tab w:val="left" w:pos="2090"/>
          <w:tab w:val="left" w:pos="4295"/>
          <w:tab w:val="left" w:pos="5909"/>
          <w:tab w:val="left" w:pos="8447"/>
        </w:tabs>
        <w:spacing w:before="56" w:line="240" w:lineRule="auto"/>
        <w:ind w:left="744" w:right="0"/>
        <w:jc w:val="left"/>
      </w:pPr>
      <w:r>
        <w:rPr>
          <w:color w:val="000000"/>
        </w:rPr>
        <w:t>Nombre:</w:t>
      </w:r>
      <w:r>
        <w:rPr>
          <w:color w:val="000000"/>
          <w:u w:val="single"/>
        </w:rPr>
        <w:tab/>
      </w:r>
      <w:r>
        <w:rPr>
          <w:color w:val="000000"/>
        </w:rPr>
        <w:t>RUT:</w:t>
      </w:r>
      <w:r>
        <w:rPr>
          <w:color w:val="000000"/>
          <w:u w:val="single"/>
        </w:rPr>
        <w:tab/>
      </w:r>
      <w:r>
        <w:rPr>
          <w:color w:val="000000"/>
        </w:rPr>
        <w:t xml:space="preserve">Cargo: </w:t>
      </w:r>
      <w:r>
        <w:rPr>
          <w:color w:val="000000"/>
          <w:u w:val="single"/>
        </w:rPr>
        <w:t xml:space="preserve"> </w:t>
      </w:r>
      <w:r>
        <w:rPr>
          <w:color w:val="000000"/>
          <w:u w:val="single"/>
        </w:rPr>
        <w:tab/>
      </w:r>
    </w:p>
    <w:p w14:paraId="3A0B88D6" w14:textId="77777777" w:rsidR="003B0380" w:rsidRDefault="003B0380">
      <w:pPr>
        <w:pBdr>
          <w:top w:val="nil"/>
          <w:left w:val="nil"/>
          <w:bottom w:val="nil"/>
          <w:right w:val="nil"/>
          <w:between w:val="nil"/>
        </w:pBdr>
        <w:spacing w:before="3"/>
        <w:rPr>
          <w:color w:val="000000"/>
          <w:sz w:val="10"/>
          <w:szCs w:val="10"/>
        </w:rPr>
      </w:pPr>
    </w:p>
    <w:p w14:paraId="678D5E4B" w14:textId="77777777" w:rsidR="003B0380" w:rsidRDefault="003B0380">
      <w:pPr>
        <w:pBdr>
          <w:top w:val="nil"/>
          <w:left w:val="nil"/>
          <w:bottom w:val="nil"/>
          <w:right w:val="nil"/>
          <w:between w:val="nil"/>
        </w:pBdr>
        <w:spacing w:before="56"/>
        <w:ind w:right="6457"/>
        <w:jc w:val="right"/>
        <w:rPr>
          <w:color w:val="000000"/>
        </w:rPr>
      </w:pPr>
    </w:p>
    <w:p w14:paraId="35675A4F" w14:textId="77777777" w:rsidR="003B0380" w:rsidRDefault="00C874BC">
      <w:pPr>
        <w:pBdr>
          <w:top w:val="nil"/>
          <w:left w:val="nil"/>
          <w:bottom w:val="nil"/>
          <w:right w:val="nil"/>
          <w:between w:val="nil"/>
        </w:pBdr>
        <w:spacing w:before="157"/>
        <w:rPr>
          <w:color w:val="000000"/>
        </w:rPr>
      </w:pPr>
      <w:r>
        <w:rPr>
          <w:color w:val="000000"/>
        </w:rPr>
        <w:t>Marcar con X según, corresponda;</w:t>
      </w:r>
    </w:p>
    <w:p w14:paraId="5900543A" w14:textId="77777777" w:rsidR="003B0380" w:rsidRDefault="003B0380">
      <w:pPr>
        <w:pBdr>
          <w:top w:val="nil"/>
          <w:left w:val="nil"/>
          <w:bottom w:val="nil"/>
          <w:right w:val="nil"/>
          <w:between w:val="nil"/>
        </w:pBdr>
        <w:spacing w:before="157"/>
        <w:rPr>
          <w:color w:val="000000"/>
        </w:rPr>
      </w:pPr>
    </w:p>
    <w:p w14:paraId="7CAC1281" w14:textId="77777777" w:rsidR="003B0380" w:rsidRDefault="00C874BC">
      <w:pPr>
        <w:pBdr>
          <w:top w:val="nil"/>
          <w:left w:val="nil"/>
          <w:bottom w:val="nil"/>
          <w:right w:val="nil"/>
          <w:between w:val="nil"/>
        </w:pBdr>
        <w:spacing w:before="157"/>
        <w:ind w:left="720"/>
        <w:rPr>
          <w:color w:val="000000"/>
        </w:rPr>
      </w:pPr>
      <w:r>
        <w:rPr>
          <w:color w:val="000000"/>
        </w:rPr>
        <w:t>Declaran que la asociación antes identificada está constituida en al menos un 50% por micro y/o pequeños empresarios/as, con iniciación de actividades ante el SII en primera categoría ante el Servicio de Impuestos Internos y ventas anuales no superiores a 25.000 UF.</w:t>
      </w:r>
      <w:r>
        <w:rPr>
          <w:noProof/>
          <w:lang w:val="es-CL"/>
        </w:rPr>
        <mc:AlternateContent>
          <mc:Choice Requires="wps">
            <w:drawing>
              <wp:anchor distT="0" distB="0" distL="114300" distR="114300" simplePos="0" relativeHeight="251663360" behindDoc="0" locked="0" layoutInCell="1" hidden="0" allowOverlap="1" wp14:anchorId="7C5B1F88" wp14:editId="4ED5AB20">
                <wp:simplePos x="0" y="0"/>
                <wp:positionH relativeFrom="column">
                  <wp:posOffset>25401</wp:posOffset>
                </wp:positionH>
                <wp:positionV relativeFrom="paragraph">
                  <wp:posOffset>254000</wp:posOffset>
                </wp:positionV>
                <wp:extent cx="333375" cy="238125"/>
                <wp:effectExtent l="0" t="0" r="0" b="0"/>
                <wp:wrapNone/>
                <wp:docPr id="55" name="Rectángulo 55"/>
                <wp:cNvGraphicFramePr/>
                <a:graphic xmlns:a="http://schemas.openxmlformats.org/drawingml/2006/main">
                  <a:graphicData uri="http://schemas.microsoft.com/office/word/2010/wordprocessingShape">
                    <wps:wsp>
                      <wps:cNvSpPr/>
                      <wps:spPr>
                        <a:xfrm>
                          <a:off x="5184075" y="3665700"/>
                          <a:ext cx="323850" cy="228600"/>
                        </a:xfrm>
                        <a:prstGeom prst="rect">
                          <a:avLst/>
                        </a:prstGeom>
                        <a:noFill/>
                        <a:ln w="9525" cap="flat" cmpd="sng">
                          <a:solidFill>
                            <a:srgbClr val="000000"/>
                          </a:solidFill>
                          <a:prstDash val="solid"/>
                          <a:miter lim="800000"/>
                          <a:headEnd type="none" w="sm" len="sm"/>
                          <a:tailEnd type="none" w="sm" len="sm"/>
                        </a:ln>
                      </wps:spPr>
                      <wps:txbx>
                        <w:txbxContent>
                          <w:p w14:paraId="05414B46" w14:textId="77777777" w:rsidR="00110289" w:rsidRDefault="00110289">
                            <w:pPr>
                              <w:spacing w:line="240" w:lineRule="auto"/>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C5B1F88" id="Rectángulo 55" o:spid="_x0000_s1030" style="position:absolute;left:0;text-align:left;margin-left:2pt;margin-top:20pt;width:26.2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" filled="f">
                <v:stroke startarrowwidth="narrow" startarrowlength="short" endarrowwidth="narrow" endarrowlength="short"/>
                <v:textbox inset="2.53958mm,2.53958mm,2.53958mm,2.53958mm">
                  <w:txbxContent>
                    <w:p w14:paraId="05414B46" w14:textId="77777777" w:rsidR="00110289" w:rsidRDefault="00110289">
                      <w:pPr>
                        <w:spacing w:line="240" w:lineRule="auto"/>
                        <w:ind w:right="0"/>
                        <w:jc w:val="left"/>
                        <w:textDirection w:val="btLr"/>
                      </w:pPr>
                    </w:p>
                  </w:txbxContent>
                </v:textbox>
              </v:rect>
            </w:pict>
          </mc:Fallback>
        </mc:AlternateContent>
      </w:r>
    </w:p>
    <w:p w14:paraId="704ECC1B" w14:textId="77777777" w:rsidR="003B0380" w:rsidRDefault="00C874BC">
      <w:pPr>
        <w:pBdr>
          <w:top w:val="nil"/>
          <w:left w:val="nil"/>
          <w:bottom w:val="nil"/>
          <w:right w:val="nil"/>
          <w:between w:val="nil"/>
        </w:pBdr>
        <w:spacing w:before="157"/>
        <w:rPr>
          <w:color w:val="000000"/>
        </w:rPr>
      </w:pPr>
      <w:r>
        <w:rPr>
          <w:b/>
          <w:color w:val="000000"/>
        </w:rPr>
        <w:t>NOTA:</w:t>
      </w:r>
      <w:r>
        <w:rPr>
          <w:color w:val="000000"/>
        </w:rPr>
        <w:t xml:space="preserve"> 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14:paraId="19F921B8" w14:textId="77777777" w:rsidR="003B0380" w:rsidRDefault="00C874BC">
      <w:pPr>
        <w:pBdr>
          <w:top w:val="nil"/>
          <w:left w:val="nil"/>
          <w:bottom w:val="nil"/>
          <w:right w:val="nil"/>
          <w:between w:val="nil"/>
        </w:pBdr>
        <w:spacing w:before="157"/>
        <w:rPr>
          <w:color w:val="000000"/>
        </w:rPr>
      </w:pPr>
      <w:r>
        <w:rPr>
          <w:color w:val="000000"/>
        </w:rPr>
        <w:t>Dan fe de esta información, con sus firmas:</w:t>
      </w:r>
    </w:p>
    <w:p w14:paraId="058F57B4" w14:textId="77777777" w:rsidR="003B0380" w:rsidRDefault="003B0380">
      <w:pPr>
        <w:pBdr>
          <w:top w:val="nil"/>
          <w:left w:val="nil"/>
          <w:bottom w:val="nil"/>
          <w:right w:val="nil"/>
          <w:between w:val="nil"/>
        </w:pBdr>
        <w:spacing w:before="157"/>
        <w:rPr>
          <w:color w:val="000000"/>
        </w:rPr>
      </w:pPr>
    </w:p>
    <w:p w14:paraId="67244F48" w14:textId="77777777" w:rsidR="003B0380" w:rsidRDefault="003B0380">
      <w:pPr>
        <w:pBdr>
          <w:top w:val="nil"/>
          <w:left w:val="nil"/>
          <w:bottom w:val="nil"/>
          <w:right w:val="nil"/>
          <w:between w:val="nil"/>
        </w:pBdr>
        <w:spacing w:before="157"/>
        <w:rPr>
          <w:color w:val="000000"/>
        </w:rPr>
      </w:pPr>
    </w:p>
    <w:p w14:paraId="77027484" w14:textId="77777777" w:rsidR="003B0380" w:rsidRDefault="003B0380">
      <w:pPr>
        <w:pBdr>
          <w:top w:val="nil"/>
          <w:left w:val="nil"/>
          <w:bottom w:val="nil"/>
          <w:right w:val="nil"/>
          <w:between w:val="nil"/>
        </w:pBdr>
        <w:spacing w:before="157"/>
        <w:rPr>
          <w:color w:val="000000"/>
        </w:rPr>
      </w:pPr>
    </w:p>
    <w:p w14:paraId="343CD35B" w14:textId="77777777" w:rsidR="003B0380" w:rsidRDefault="003B0380">
      <w:pPr>
        <w:pBdr>
          <w:top w:val="nil"/>
          <w:left w:val="nil"/>
          <w:bottom w:val="nil"/>
          <w:right w:val="nil"/>
          <w:between w:val="nil"/>
        </w:pBdr>
        <w:spacing w:before="157"/>
        <w:rPr>
          <w:color w:val="000000"/>
        </w:rPr>
      </w:pPr>
    </w:p>
    <w:p w14:paraId="1C851703" w14:textId="77777777" w:rsidR="003B0380" w:rsidRDefault="00C874BC">
      <w:pPr>
        <w:pBdr>
          <w:top w:val="nil"/>
          <w:left w:val="nil"/>
          <w:bottom w:val="nil"/>
          <w:right w:val="nil"/>
          <w:between w:val="nil"/>
        </w:pBdr>
        <w:spacing w:before="157"/>
        <w:rPr>
          <w:color w:val="000000"/>
        </w:rPr>
      </w:pPr>
      <w:r>
        <w:rPr>
          <w:noProof/>
          <w:color w:val="000000"/>
          <w:lang w:val="es-CL"/>
        </w:rPr>
        <mc:AlternateContent>
          <mc:Choice Requires="wpg">
            <w:drawing>
              <wp:inline distT="0" distB="0" distL="0" distR="0" wp14:anchorId="7612DB3D" wp14:editId="4C71B396">
                <wp:extent cx="1530985" cy="9525"/>
                <wp:effectExtent l="0" t="0" r="0" b="0"/>
                <wp:docPr id="51" name="Grupo 51"/>
                <wp:cNvGraphicFramePr/>
                <a:graphic xmlns:a="http://schemas.openxmlformats.org/drawingml/2006/main">
                  <a:graphicData uri="http://schemas.microsoft.com/office/word/2010/wordprocessingGroup">
                    <wpg:wgp>
                      <wpg:cNvGrpSpPr/>
                      <wpg:grpSpPr>
                        <a:xfrm>
                          <a:off x="0" y="0"/>
                          <a:ext cx="1530985" cy="9525"/>
                          <a:chOff x="4580500" y="3775225"/>
                          <a:chExt cx="1531000" cy="9550"/>
                        </a:xfrm>
                      </wpg:grpSpPr>
                      <wpg:grpSp>
                        <wpg:cNvPr id="1" name="Grupo 1"/>
                        <wpg:cNvGrpSpPr/>
                        <wpg:grpSpPr>
                          <a:xfrm>
                            <a:off x="4580508" y="3775238"/>
                            <a:ext cx="1530985" cy="9525"/>
                            <a:chOff x="4580500" y="3774900"/>
                            <a:chExt cx="1530375" cy="9550"/>
                          </a:xfrm>
                        </wpg:grpSpPr>
                        <wps:wsp>
                          <wps:cNvPr id="2" name="Rectángulo 2"/>
                          <wps:cNvSpPr/>
                          <wps:spPr>
                            <a:xfrm>
                              <a:off x="4580500" y="3774900"/>
                              <a:ext cx="1530375" cy="9550"/>
                            </a:xfrm>
                            <a:prstGeom prst="rect">
                              <a:avLst/>
                            </a:prstGeom>
                            <a:noFill/>
                            <a:ln>
                              <a:noFill/>
                            </a:ln>
                          </wps:spPr>
                          <wps:txbx>
                            <w:txbxContent>
                              <w:p w14:paraId="302D889F" w14:textId="77777777" w:rsidR="00110289" w:rsidRDefault="00110289">
                                <w:pPr>
                                  <w:spacing w:line="240" w:lineRule="auto"/>
                                  <w:ind w:right="0"/>
                                  <w:jc w:val="left"/>
                                  <w:textDirection w:val="btLr"/>
                                </w:pPr>
                              </w:p>
                            </w:txbxContent>
                          </wps:txbx>
                          <wps:bodyPr spcFirstLastPara="1" wrap="square" lIns="91425" tIns="91425" rIns="91425" bIns="91425" anchor="ctr" anchorCtr="0">
                            <a:noAutofit/>
                          </wps:bodyPr>
                        </wps:wsp>
                        <wpg:grpSp>
                          <wpg:cNvPr id="3" name="Grupo 3"/>
                          <wpg:cNvGrpSpPr/>
                          <wpg:grpSpPr>
                            <a:xfrm>
                              <a:off x="4580508" y="3775238"/>
                              <a:ext cx="1530350" cy="4445"/>
                              <a:chOff x="0" y="0"/>
                              <a:chExt cx="2410" cy="7"/>
                            </a:xfrm>
                          </wpg:grpSpPr>
                          <wps:wsp>
                            <wps:cNvPr id="4" name="Rectángulo 4"/>
                            <wps:cNvSpPr/>
                            <wps:spPr>
                              <a:xfrm>
                                <a:off x="0" y="0"/>
                                <a:ext cx="2400" cy="0"/>
                              </a:xfrm>
                              <a:prstGeom prst="rect">
                                <a:avLst/>
                              </a:prstGeom>
                              <a:noFill/>
                              <a:ln>
                                <a:noFill/>
                              </a:ln>
                            </wps:spPr>
                            <wps:txbx>
                              <w:txbxContent>
                                <w:p w14:paraId="530FFDD2" w14:textId="77777777" w:rsidR="00110289" w:rsidRDefault="00110289">
                                  <w:pPr>
                                    <w:spacing w:line="240" w:lineRule="auto"/>
                                    <w:ind w:right="0"/>
                                    <w:jc w:val="left"/>
                                    <w:textDirection w:val="btLr"/>
                                  </w:pPr>
                                </w:p>
                              </w:txbxContent>
                            </wps:txbx>
                            <wps:bodyPr spcFirstLastPara="1" wrap="square" lIns="91425" tIns="91425" rIns="91425" bIns="91425" anchor="ctr" anchorCtr="0">
                              <a:noAutofit/>
                            </wps:bodyPr>
                          </wps:wsp>
                          <wps:wsp>
                            <wps:cNvPr id="5" name="Conector recto de flecha 5"/>
                            <wps:cNvCnPr/>
                            <wps:spPr>
                              <a:xfrm>
                                <a:off x="0" y="7"/>
                                <a:ext cx="241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7612DB3D" id="Grupo 51" o:spid="_x0000_s1031" style="width:120.55pt;height:.75pt;mso-position-horizontal-relative:char;mso-position-vertical-relative:line" coordorigin="45805,37752" coordsize="15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">
                <v:group id="Grupo 1" o:spid="_x0000_s1032" style="position:absolute;left:45805;top:37752;width:15309;height:95" coordorigin="45805,37749" coordsize="15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3" style="position:absolute;left:45805;top:37749;width:1530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02D889F" w14:textId="77777777" w:rsidR="00110289" w:rsidRDefault="00110289">
                          <w:pPr>
                            <w:spacing w:line="240" w:lineRule="auto"/>
                            <w:ind w:right="0"/>
                            <w:jc w:val="left"/>
                            <w:textDirection w:val="btLr"/>
                          </w:pPr>
                        </w:p>
                      </w:txbxContent>
                    </v:textbox>
                  </v:rect>
                  <v:group id="Grupo 3" o:spid="_x0000_s1034" style="position:absolute;left:45805;top:37752;width:15303;height:44" coordsize="2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5" style="position:absolute;width:24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30FFDD2" w14:textId="77777777" w:rsidR="00110289" w:rsidRDefault="00110289">
                            <w:pPr>
                              <w:spacing w:line="240" w:lineRule="auto"/>
                              <w:ind w:right="0"/>
                              <w:jc w:val="left"/>
                              <w:textDirection w:val="btLr"/>
                            </w:pPr>
                          </w:p>
                        </w:txbxContent>
                      </v:textbox>
                    </v:rect>
                    <v:shapetype id="_x0000_t32" coordsize="21600,21600" o:spt="32" o:oned="t" path="m,l21600,21600e" filled="f">
                      <v:path arrowok="t" fillok="f" o:connecttype="none"/>
                      <o:lock v:ext="edit" shapetype="t"/>
                    </v:shapetype>
                    <v:shape id="Conector recto de flecha 5" o:spid="_x0000_s1036" type="#_x0000_t32" style="position:absolute;top:7;width:2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">
                      <v:stroke startarrowwidth="narrow" startarrowlength="short" endarrowwidth="narrow" endarrowlength="short"/>
                    </v:shape>
                  </v:group>
                </v:group>
                <w10:anchorlock/>
              </v:group>
            </w:pict>
          </mc:Fallback>
        </mc:AlternateContent>
      </w:r>
      <w:r>
        <w:rPr>
          <w:color w:val="000000"/>
        </w:rPr>
        <w:tab/>
      </w:r>
      <w:r>
        <w:rPr>
          <w:noProof/>
          <w:color w:val="000000"/>
          <w:lang w:val="es-CL"/>
        </w:rPr>
        <mc:AlternateContent>
          <mc:Choice Requires="wpg">
            <w:drawing>
              <wp:inline distT="0" distB="0" distL="0" distR="0" wp14:anchorId="41036838" wp14:editId="3AC2074F">
                <wp:extent cx="1530985" cy="9525"/>
                <wp:effectExtent l="0" t="0" r="0" b="0"/>
                <wp:docPr id="53" name="Grupo 53"/>
                <wp:cNvGraphicFramePr/>
                <a:graphic xmlns:a="http://schemas.openxmlformats.org/drawingml/2006/main">
                  <a:graphicData uri="http://schemas.microsoft.com/office/word/2010/wordprocessingGroup">
                    <wpg:wgp>
                      <wpg:cNvGrpSpPr/>
                      <wpg:grpSpPr>
                        <a:xfrm>
                          <a:off x="0" y="0"/>
                          <a:ext cx="1530985" cy="9525"/>
                          <a:chOff x="4580500" y="3775225"/>
                          <a:chExt cx="1531000" cy="9550"/>
                        </a:xfrm>
                      </wpg:grpSpPr>
                      <wpg:grpSp>
                        <wpg:cNvPr id="6" name="Grupo 6"/>
                        <wpg:cNvGrpSpPr/>
                        <wpg:grpSpPr>
                          <a:xfrm>
                            <a:off x="4580508" y="3775238"/>
                            <a:ext cx="1530985" cy="9525"/>
                            <a:chOff x="4580500" y="3774900"/>
                            <a:chExt cx="1530375" cy="9550"/>
                          </a:xfrm>
                        </wpg:grpSpPr>
                        <wps:wsp>
                          <wps:cNvPr id="7" name="Rectángulo 7"/>
                          <wps:cNvSpPr/>
                          <wps:spPr>
                            <a:xfrm>
                              <a:off x="4580500" y="3774900"/>
                              <a:ext cx="1530375" cy="9550"/>
                            </a:xfrm>
                            <a:prstGeom prst="rect">
                              <a:avLst/>
                            </a:prstGeom>
                            <a:noFill/>
                            <a:ln>
                              <a:noFill/>
                            </a:ln>
                          </wps:spPr>
                          <wps:txbx>
                            <w:txbxContent>
                              <w:p w14:paraId="5A9C4565" w14:textId="77777777" w:rsidR="00110289" w:rsidRDefault="00110289">
                                <w:pPr>
                                  <w:spacing w:line="240" w:lineRule="auto"/>
                                  <w:ind w:right="0"/>
                                  <w:jc w:val="left"/>
                                  <w:textDirection w:val="btLr"/>
                                </w:pPr>
                              </w:p>
                            </w:txbxContent>
                          </wps:txbx>
                          <wps:bodyPr spcFirstLastPara="1" wrap="square" lIns="91425" tIns="91425" rIns="91425" bIns="91425" anchor="ctr" anchorCtr="0">
                            <a:noAutofit/>
                          </wps:bodyPr>
                        </wps:wsp>
                        <wpg:grpSp>
                          <wpg:cNvPr id="8" name="Grupo 8"/>
                          <wpg:cNvGrpSpPr/>
                          <wpg:grpSpPr>
                            <a:xfrm>
                              <a:off x="4580508" y="3775238"/>
                              <a:ext cx="1530350" cy="4445"/>
                              <a:chOff x="0" y="0"/>
                              <a:chExt cx="2410" cy="7"/>
                            </a:xfrm>
                          </wpg:grpSpPr>
                          <wps:wsp>
                            <wps:cNvPr id="9" name="Rectángulo 9"/>
                            <wps:cNvSpPr/>
                            <wps:spPr>
                              <a:xfrm>
                                <a:off x="0" y="0"/>
                                <a:ext cx="2400" cy="0"/>
                              </a:xfrm>
                              <a:prstGeom prst="rect">
                                <a:avLst/>
                              </a:prstGeom>
                              <a:noFill/>
                              <a:ln>
                                <a:noFill/>
                              </a:ln>
                            </wps:spPr>
                            <wps:txbx>
                              <w:txbxContent>
                                <w:p w14:paraId="1C95D237" w14:textId="77777777" w:rsidR="00110289" w:rsidRDefault="00110289">
                                  <w:pPr>
                                    <w:spacing w:line="240" w:lineRule="auto"/>
                                    <w:ind w:right="0"/>
                                    <w:jc w:val="left"/>
                                    <w:textDirection w:val="btLr"/>
                                  </w:pPr>
                                </w:p>
                              </w:txbxContent>
                            </wps:txbx>
                            <wps:bodyPr spcFirstLastPara="1" wrap="square" lIns="91425" tIns="91425" rIns="91425" bIns="91425" anchor="ctr" anchorCtr="0">
                              <a:noAutofit/>
                            </wps:bodyPr>
                          </wps:wsp>
                          <wps:wsp>
                            <wps:cNvPr id="10" name="Conector recto de flecha 10"/>
                            <wps:cNvCnPr/>
                            <wps:spPr>
                              <a:xfrm>
                                <a:off x="0" y="7"/>
                                <a:ext cx="241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41036838" id="Grupo 53" o:spid="_x0000_s1037" style="width:120.55pt;height:.75pt;mso-position-horizontal-relative:char;mso-position-vertical-relative:line" coordorigin="45805,37752" coordsize="15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">
                <v:group id="Grupo 6" o:spid="_x0000_s1038" style="position:absolute;left:45805;top:37752;width:15309;height:95" coordorigin="45805,37749" coordsize="15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7" o:spid="_x0000_s1039" style="position:absolute;left:45805;top:37749;width:1530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A9C4565" w14:textId="77777777" w:rsidR="00110289" w:rsidRDefault="00110289">
                          <w:pPr>
                            <w:spacing w:line="240" w:lineRule="auto"/>
                            <w:ind w:right="0"/>
                            <w:jc w:val="left"/>
                            <w:textDirection w:val="btLr"/>
                          </w:pPr>
                        </w:p>
                      </w:txbxContent>
                    </v:textbox>
                  </v:rect>
                  <v:group id="Grupo 8" o:spid="_x0000_s1040" style="position:absolute;left:45805;top:37752;width:15303;height:44" coordsize="2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41" style="position:absolute;width:24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C95D237" w14:textId="77777777" w:rsidR="00110289" w:rsidRDefault="00110289">
                            <w:pPr>
                              <w:spacing w:line="240" w:lineRule="auto"/>
                              <w:ind w:right="0"/>
                              <w:jc w:val="left"/>
                              <w:textDirection w:val="btLr"/>
                            </w:pPr>
                          </w:p>
                        </w:txbxContent>
                      </v:textbox>
                    </v:rect>
                    <v:shape id="Conector recto de flecha 10" o:spid="_x0000_s1042" type="#_x0000_t32" style="position:absolute;top:7;width:2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">
                      <v:stroke startarrowwidth="narrow" startarrowlength="short" endarrowwidth="narrow" endarrowlength="short"/>
                    </v:shape>
                  </v:group>
                </v:group>
                <w10:anchorlock/>
              </v:group>
            </w:pict>
          </mc:Fallback>
        </mc:AlternateContent>
      </w:r>
      <w:r>
        <w:rPr>
          <w:color w:val="000000"/>
        </w:rPr>
        <w:tab/>
      </w:r>
      <w:r>
        <w:rPr>
          <w:noProof/>
          <w:color w:val="000000"/>
          <w:lang w:val="es-CL"/>
        </w:rPr>
        <mc:AlternateContent>
          <mc:Choice Requires="wpg">
            <w:drawing>
              <wp:inline distT="0" distB="0" distL="0" distR="0" wp14:anchorId="409F28CE" wp14:editId="34ED4F23">
                <wp:extent cx="1530985" cy="9525"/>
                <wp:effectExtent l="0" t="0" r="0" b="0"/>
                <wp:docPr id="52" name="Grupo 52"/>
                <wp:cNvGraphicFramePr/>
                <a:graphic xmlns:a="http://schemas.openxmlformats.org/drawingml/2006/main">
                  <a:graphicData uri="http://schemas.microsoft.com/office/word/2010/wordprocessingGroup">
                    <wpg:wgp>
                      <wpg:cNvGrpSpPr/>
                      <wpg:grpSpPr>
                        <a:xfrm>
                          <a:off x="0" y="0"/>
                          <a:ext cx="1530985" cy="9525"/>
                          <a:chOff x="4580500" y="3775225"/>
                          <a:chExt cx="1531000" cy="9550"/>
                        </a:xfrm>
                      </wpg:grpSpPr>
                      <wpg:grpSp>
                        <wpg:cNvPr id="11" name="Grupo 11"/>
                        <wpg:cNvGrpSpPr/>
                        <wpg:grpSpPr>
                          <a:xfrm>
                            <a:off x="4580508" y="3775238"/>
                            <a:ext cx="1530985" cy="9525"/>
                            <a:chOff x="4580500" y="3774900"/>
                            <a:chExt cx="1530375" cy="9550"/>
                          </a:xfrm>
                        </wpg:grpSpPr>
                        <wps:wsp>
                          <wps:cNvPr id="12" name="Rectángulo 12"/>
                          <wps:cNvSpPr/>
                          <wps:spPr>
                            <a:xfrm>
                              <a:off x="4580500" y="3774900"/>
                              <a:ext cx="1530375" cy="9550"/>
                            </a:xfrm>
                            <a:prstGeom prst="rect">
                              <a:avLst/>
                            </a:prstGeom>
                            <a:noFill/>
                            <a:ln>
                              <a:noFill/>
                            </a:ln>
                          </wps:spPr>
                          <wps:txbx>
                            <w:txbxContent>
                              <w:p w14:paraId="4C1167CF" w14:textId="77777777" w:rsidR="00110289" w:rsidRDefault="00110289">
                                <w:pPr>
                                  <w:spacing w:line="240" w:lineRule="auto"/>
                                  <w:ind w:right="0"/>
                                  <w:jc w:val="left"/>
                                  <w:textDirection w:val="btLr"/>
                                </w:pPr>
                              </w:p>
                            </w:txbxContent>
                          </wps:txbx>
                          <wps:bodyPr spcFirstLastPara="1" wrap="square" lIns="91425" tIns="91425" rIns="91425" bIns="91425" anchor="ctr" anchorCtr="0">
                            <a:noAutofit/>
                          </wps:bodyPr>
                        </wps:wsp>
                        <wpg:grpSp>
                          <wpg:cNvPr id="13" name="Grupo 13"/>
                          <wpg:cNvGrpSpPr/>
                          <wpg:grpSpPr>
                            <a:xfrm>
                              <a:off x="4580508" y="3775238"/>
                              <a:ext cx="1530350" cy="4445"/>
                              <a:chOff x="0" y="0"/>
                              <a:chExt cx="2410" cy="7"/>
                            </a:xfrm>
                          </wpg:grpSpPr>
                          <wps:wsp>
                            <wps:cNvPr id="14" name="Rectángulo 14"/>
                            <wps:cNvSpPr/>
                            <wps:spPr>
                              <a:xfrm>
                                <a:off x="0" y="0"/>
                                <a:ext cx="2400" cy="0"/>
                              </a:xfrm>
                              <a:prstGeom prst="rect">
                                <a:avLst/>
                              </a:prstGeom>
                              <a:noFill/>
                              <a:ln>
                                <a:noFill/>
                              </a:ln>
                            </wps:spPr>
                            <wps:txbx>
                              <w:txbxContent>
                                <w:p w14:paraId="6A5FA132" w14:textId="77777777" w:rsidR="00110289" w:rsidRDefault="00110289">
                                  <w:pPr>
                                    <w:spacing w:line="240" w:lineRule="auto"/>
                                    <w:ind w:right="0"/>
                                    <w:jc w:val="left"/>
                                    <w:textDirection w:val="btLr"/>
                                  </w:pPr>
                                </w:p>
                              </w:txbxContent>
                            </wps:txbx>
                            <wps:bodyPr spcFirstLastPara="1" wrap="square" lIns="91425" tIns="91425" rIns="91425" bIns="91425" anchor="ctr" anchorCtr="0">
                              <a:noAutofit/>
                            </wps:bodyPr>
                          </wps:wsp>
                          <wps:wsp>
                            <wps:cNvPr id="15" name="Conector recto de flecha 15"/>
                            <wps:cNvCnPr/>
                            <wps:spPr>
                              <a:xfrm>
                                <a:off x="0" y="7"/>
                                <a:ext cx="241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409F28CE" id="Grupo 52" o:spid="_x0000_s1043" style="width:120.55pt;height:.75pt;mso-position-horizontal-relative:char;mso-position-vertical-relative:line" coordorigin="45805,37752" coordsize="15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">
                <v:group id="Grupo 11" o:spid="_x0000_s1044" style="position:absolute;left:45805;top:37752;width:15309;height:95" coordorigin="45805,37749" coordsize="15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45" style="position:absolute;left:45805;top:37749;width:1530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4C1167CF" w14:textId="77777777" w:rsidR="00110289" w:rsidRDefault="00110289">
                          <w:pPr>
                            <w:spacing w:line="240" w:lineRule="auto"/>
                            <w:ind w:right="0"/>
                            <w:jc w:val="left"/>
                            <w:textDirection w:val="btLr"/>
                          </w:pPr>
                        </w:p>
                      </w:txbxContent>
                    </v:textbox>
                  </v:rect>
                  <v:group id="Grupo 13" o:spid="_x0000_s1046" style="position:absolute;left:45805;top:37752;width:15303;height:44" coordsize="2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47" style="position:absolute;width:24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6A5FA132" w14:textId="77777777" w:rsidR="00110289" w:rsidRDefault="00110289">
                            <w:pPr>
                              <w:spacing w:line="240" w:lineRule="auto"/>
                              <w:ind w:right="0"/>
                              <w:jc w:val="left"/>
                              <w:textDirection w:val="btLr"/>
                            </w:pPr>
                          </w:p>
                        </w:txbxContent>
                      </v:textbox>
                    </v:rect>
                    <v:shape id="Conector recto de flecha 15" o:spid="_x0000_s1048" type="#_x0000_t32" style="position:absolute;top:7;width:2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">
                      <v:stroke startarrowwidth="narrow" startarrowlength="short" endarrowwidth="narrow" endarrowlength="short"/>
                    </v:shape>
                  </v:group>
                </v:group>
                <w10:anchorlock/>
              </v:group>
            </w:pict>
          </mc:Fallback>
        </mc:AlternateContent>
      </w:r>
    </w:p>
    <w:p w14:paraId="38D09679" w14:textId="77777777" w:rsidR="003B0380" w:rsidRDefault="00C874BC">
      <w:pPr>
        <w:pBdr>
          <w:top w:val="nil"/>
          <w:left w:val="nil"/>
          <w:bottom w:val="nil"/>
          <w:right w:val="nil"/>
          <w:between w:val="nil"/>
        </w:pBdr>
        <w:spacing w:before="157"/>
        <w:rPr>
          <w:color w:val="000000"/>
        </w:rPr>
      </w:pPr>
      <w:r>
        <w:rPr>
          <w:color w:val="000000"/>
        </w:rPr>
        <w:t xml:space="preserve">Nombre y Firma                            Nombre y Firma                                Nombre y Firma </w:t>
      </w:r>
    </w:p>
    <w:p w14:paraId="35296544" w14:textId="77777777" w:rsidR="003B0380" w:rsidRDefault="00C874BC">
      <w:pPr>
        <w:pBdr>
          <w:top w:val="nil"/>
          <w:left w:val="nil"/>
          <w:bottom w:val="nil"/>
          <w:right w:val="nil"/>
          <w:between w:val="nil"/>
        </w:pBdr>
        <w:spacing w:before="157"/>
        <w:rPr>
          <w:color w:val="000000"/>
        </w:rPr>
      </w:pPr>
      <w:r>
        <w:rPr>
          <w:color w:val="000000"/>
        </w:rPr>
        <w:t>Cargo XXX</w:t>
      </w:r>
      <w:r>
        <w:rPr>
          <w:color w:val="000000"/>
        </w:rPr>
        <w:tab/>
      </w:r>
      <w:r>
        <w:rPr>
          <w:color w:val="000000"/>
        </w:rPr>
        <w:tab/>
      </w:r>
      <w:r>
        <w:rPr>
          <w:color w:val="000000"/>
        </w:rPr>
        <w:tab/>
        <w:t>Cargo XXX</w:t>
      </w:r>
      <w:r>
        <w:rPr>
          <w:color w:val="000000"/>
        </w:rPr>
        <w:tab/>
      </w:r>
      <w:r>
        <w:rPr>
          <w:color w:val="000000"/>
        </w:rPr>
        <w:tab/>
        <w:t xml:space="preserve">                  Cargo XXX</w:t>
      </w:r>
    </w:p>
    <w:p w14:paraId="101EBC38" w14:textId="77777777" w:rsidR="003B0380" w:rsidRDefault="003B0380">
      <w:pPr>
        <w:pBdr>
          <w:top w:val="nil"/>
          <w:left w:val="nil"/>
          <w:bottom w:val="nil"/>
          <w:right w:val="nil"/>
          <w:between w:val="nil"/>
        </w:pBdr>
        <w:spacing w:before="157"/>
        <w:rPr>
          <w:color w:val="000000"/>
        </w:rPr>
      </w:pPr>
    </w:p>
    <w:p w14:paraId="06277402" w14:textId="77777777" w:rsidR="003B0380" w:rsidRDefault="00C874BC">
      <w:pPr>
        <w:rPr>
          <w:b/>
          <w:sz w:val="24"/>
          <w:szCs w:val="24"/>
        </w:rPr>
        <w:sectPr w:rsidR="003B0380">
          <w:pgSz w:w="12240" w:h="15840"/>
          <w:pgMar w:top="1417" w:right="1701" w:bottom="1417" w:left="1701" w:header="0" w:footer="920" w:gutter="0"/>
          <w:cols w:space="720"/>
        </w:sectPr>
      </w:pPr>
      <w:r>
        <w:br w:type="page"/>
      </w:r>
    </w:p>
    <w:p w14:paraId="329A2507" w14:textId="77777777" w:rsidR="003B0380" w:rsidRDefault="00C874BC" w:rsidP="00491741">
      <w:pPr>
        <w:pStyle w:val="Ttulo3"/>
        <w:numPr>
          <w:ilvl w:val="0"/>
          <w:numId w:val="0"/>
        </w:numPr>
        <w:jc w:val="center"/>
      </w:pPr>
      <w:r>
        <w:lastRenderedPageBreak/>
        <w:t>ANEXO 4</w:t>
      </w:r>
    </w:p>
    <w:p w14:paraId="5E8B4F23" w14:textId="77777777" w:rsidR="003B0380" w:rsidRDefault="00C874BC">
      <w:pPr>
        <w:spacing w:before="23"/>
        <w:ind w:left="38"/>
        <w:jc w:val="center"/>
        <w:rPr>
          <w:b/>
        </w:rPr>
      </w:pPr>
      <w:r>
        <w:rPr>
          <w:b/>
        </w:rPr>
        <w:t>DECLARACIÓN JURADA SIMPLE DE NO CONSANGUINEIDAD EN LA RENDICIÓN DE LOS GASTOS</w:t>
      </w:r>
    </w:p>
    <w:p w14:paraId="2167EA80" w14:textId="77777777" w:rsidR="003B0380" w:rsidRDefault="003B0380">
      <w:pPr>
        <w:pBdr>
          <w:top w:val="nil"/>
          <w:left w:val="nil"/>
          <w:bottom w:val="nil"/>
          <w:right w:val="nil"/>
          <w:between w:val="nil"/>
        </w:pBdr>
        <w:spacing w:before="9"/>
        <w:rPr>
          <w:b/>
          <w:color w:val="000000"/>
          <w:sz w:val="19"/>
          <w:szCs w:val="19"/>
        </w:rPr>
      </w:pPr>
    </w:p>
    <w:p w14:paraId="2A9C02D9" w14:textId="77777777" w:rsidR="003B0380" w:rsidRDefault="00C874BC">
      <w:pPr>
        <w:pBdr>
          <w:top w:val="nil"/>
          <w:left w:val="nil"/>
          <w:bottom w:val="nil"/>
          <w:right w:val="nil"/>
          <w:between w:val="nil"/>
        </w:pBdr>
        <w:spacing w:line="273" w:lineRule="auto"/>
        <w:ind w:right="49"/>
        <w:rPr>
          <w:color w:val="000000"/>
        </w:rPr>
      </w:pPr>
      <w:r>
        <w:rPr>
          <w:color w:val="000000"/>
        </w:rPr>
        <w:t>En</w:t>
      </w:r>
      <w:r>
        <w:rPr>
          <w:color w:val="000000"/>
          <w:u w:val="single"/>
        </w:rPr>
        <w:tab/>
      </w:r>
      <w:r>
        <w:rPr>
          <w:color w:val="000000"/>
        </w:rPr>
        <w:t>, a</w:t>
      </w:r>
      <w:r>
        <w:rPr>
          <w:color w:val="000000"/>
          <w:u w:val="single"/>
        </w:rPr>
        <w:tab/>
      </w:r>
      <w:proofErr w:type="spellStart"/>
      <w:r>
        <w:rPr>
          <w:color w:val="000000"/>
        </w:rPr>
        <w:t>de</w:t>
      </w:r>
      <w:proofErr w:type="spellEnd"/>
      <w:r>
        <w:rPr>
          <w:color w:val="000000"/>
          <w:u w:val="single"/>
        </w:rPr>
        <w:tab/>
      </w:r>
      <w:r>
        <w:rPr>
          <w:color w:val="000000"/>
          <w:u w:val="single"/>
        </w:rPr>
        <w:tab/>
      </w:r>
      <w:proofErr w:type="spellStart"/>
      <w:r w:rsidR="000226F8">
        <w:rPr>
          <w:color w:val="000000"/>
        </w:rPr>
        <w:t>de</w:t>
      </w:r>
      <w:proofErr w:type="spellEnd"/>
      <w:r w:rsidR="000226F8">
        <w:rPr>
          <w:color w:val="000000"/>
        </w:rPr>
        <w:t xml:space="preserve"> 2024</w:t>
      </w:r>
      <w:r>
        <w:rPr>
          <w:color w:val="000000"/>
        </w:rPr>
        <w:t xml:space="preserve"> Don/</w:t>
      </w:r>
      <w:proofErr w:type="spellStart"/>
      <w:r>
        <w:rPr>
          <w:color w:val="000000"/>
        </w:rPr>
        <w:t>ña</w:t>
      </w:r>
      <w:proofErr w:type="spellEnd"/>
      <w:r>
        <w:rPr>
          <w:color w:val="000000"/>
          <w:u w:val="single"/>
        </w:rPr>
        <w:tab/>
      </w:r>
      <w:r>
        <w:rPr>
          <w:color w:val="000000"/>
        </w:rPr>
        <w:t xml:space="preserve">, cédula nacional de identidad </w:t>
      </w:r>
      <w:proofErr w:type="spellStart"/>
      <w:r>
        <w:rPr>
          <w:color w:val="000000"/>
        </w:rPr>
        <w:t>nº</w:t>
      </w:r>
      <w:proofErr w:type="spellEnd"/>
      <w:proofErr w:type="gramStart"/>
      <w:r>
        <w:rPr>
          <w:color w:val="000000"/>
          <w:u w:val="single"/>
        </w:rPr>
        <w:tab/>
      </w:r>
      <w:r>
        <w:rPr>
          <w:color w:val="000000"/>
        </w:rPr>
        <w:t xml:space="preserve"> ,</w:t>
      </w:r>
      <w:proofErr w:type="gramEnd"/>
      <w:r>
        <w:rPr>
          <w:color w:val="000000"/>
        </w:rPr>
        <w:t xml:space="preserve"> participante del proyecto </w:t>
      </w:r>
      <w:r>
        <w:rPr>
          <w:color w:val="000000"/>
          <w:u w:val="single"/>
        </w:rPr>
        <w:t xml:space="preserve"> </w:t>
      </w:r>
      <w:r>
        <w:rPr>
          <w:color w:val="000000"/>
          <w:u w:val="single"/>
        </w:rPr>
        <w:tab/>
      </w:r>
      <w:r>
        <w:rPr>
          <w:color w:val="000000"/>
        </w:rPr>
        <w:t>declara que:</w:t>
      </w:r>
    </w:p>
    <w:p w14:paraId="3E260A36" w14:textId="77777777" w:rsidR="003B0380" w:rsidRDefault="003B0380">
      <w:pPr>
        <w:pBdr>
          <w:top w:val="nil"/>
          <w:left w:val="nil"/>
          <w:bottom w:val="nil"/>
          <w:right w:val="nil"/>
          <w:between w:val="nil"/>
        </w:pBdr>
        <w:spacing w:before="9"/>
        <w:ind w:right="49"/>
        <w:rPr>
          <w:color w:val="000000"/>
          <w:sz w:val="19"/>
          <w:szCs w:val="19"/>
        </w:rPr>
      </w:pPr>
    </w:p>
    <w:p w14:paraId="5462891D" w14:textId="77777777" w:rsidR="003B0380" w:rsidRDefault="00C874BC">
      <w:pPr>
        <w:numPr>
          <w:ilvl w:val="2"/>
          <w:numId w:val="19"/>
        </w:numPr>
        <w:pBdr>
          <w:top w:val="nil"/>
          <w:left w:val="nil"/>
          <w:bottom w:val="nil"/>
          <w:right w:val="nil"/>
          <w:between w:val="nil"/>
        </w:pBdr>
        <w:spacing w:line="276" w:lineRule="auto"/>
        <w:ind w:left="360" w:right="49"/>
      </w:pPr>
      <w:r>
        <w:rPr>
          <w:color w:val="000000"/>
        </w:rPr>
        <w:t xml:space="preserve">El gasto rendido en el ítem de </w:t>
      </w:r>
      <w:r>
        <w:rPr>
          <w:color w:val="000000"/>
          <w:u w:val="single"/>
        </w:rPr>
        <w:t xml:space="preserve">Asistencia técnica y asesoría en gestión </w:t>
      </w:r>
      <w:r>
        <w:rPr>
          <w:b/>
          <w:color w:val="000000"/>
          <w:u w:val="single"/>
        </w:rPr>
        <w:t xml:space="preserve">NO </w:t>
      </w:r>
      <w:r>
        <w:rPr>
          <w:color w:val="000000"/>
          <w:u w:val="single"/>
        </w:rPr>
        <w:t xml:space="preserve">corresponde </w:t>
      </w:r>
      <w:r>
        <w:rPr>
          <w:color w:val="000000"/>
        </w:rPr>
        <w:t>a mis propias boletas de honorarios, de socios, de representantes legales, ni tampoco de sus respectivos cónyuges o conviviente civil y parientes por consanguineidad hasta el segundo grado inclusive (hijos, padres, abuelos, hermanos).</w:t>
      </w:r>
    </w:p>
    <w:p w14:paraId="63331305" w14:textId="77777777" w:rsidR="003B0380" w:rsidRDefault="003B0380">
      <w:pPr>
        <w:pBdr>
          <w:top w:val="nil"/>
          <w:left w:val="nil"/>
          <w:bottom w:val="nil"/>
          <w:right w:val="nil"/>
          <w:between w:val="nil"/>
        </w:pBdr>
        <w:spacing w:before="5"/>
        <w:ind w:right="49"/>
        <w:rPr>
          <w:color w:val="000000"/>
          <w:sz w:val="16"/>
          <w:szCs w:val="16"/>
        </w:rPr>
      </w:pPr>
    </w:p>
    <w:p w14:paraId="396D9FD4" w14:textId="77777777" w:rsidR="003B0380" w:rsidRDefault="00C874BC">
      <w:pPr>
        <w:numPr>
          <w:ilvl w:val="2"/>
          <w:numId w:val="19"/>
        </w:numPr>
        <w:pBdr>
          <w:top w:val="nil"/>
          <w:left w:val="nil"/>
          <w:bottom w:val="nil"/>
          <w:right w:val="nil"/>
          <w:between w:val="nil"/>
        </w:pBdr>
        <w:tabs>
          <w:tab w:val="left" w:pos="2102"/>
        </w:tabs>
        <w:spacing w:line="276" w:lineRule="auto"/>
        <w:ind w:left="360" w:right="49"/>
      </w:pPr>
      <w:r>
        <w:rPr>
          <w:color w:val="000000"/>
        </w:rPr>
        <w:t xml:space="preserve">El gasto rendido en el ítem de </w:t>
      </w:r>
      <w:r>
        <w:rPr>
          <w:color w:val="000000"/>
          <w:u w:val="single"/>
        </w:rPr>
        <w:t xml:space="preserve">Capacitación </w:t>
      </w:r>
      <w:r>
        <w:rPr>
          <w:b/>
          <w:color w:val="000000"/>
          <w:u w:val="single"/>
        </w:rPr>
        <w:t xml:space="preserve">NO </w:t>
      </w:r>
      <w:r>
        <w:rPr>
          <w:color w:val="000000"/>
          <w:u w:val="single"/>
        </w:rPr>
        <w:t>corresponde</w:t>
      </w:r>
      <w:r>
        <w:rPr>
          <w:color w:val="000000"/>
        </w:rPr>
        <w:t xml:space="preserve"> a mis propias boletas de honorarios, de socios, de representantes legales, ni tampoco de sus respectivos cónyuges o conviviente civil y parientes por consanguineidad hasta el segundo grado inclusive (hijos, padres, abuelos, hermanos).</w:t>
      </w:r>
    </w:p>
    <w:p w14:paraId="3D9948E7" w14:textId="77777777" w:rsidR="003B0380" w:rsidRDefault="003B0380">
      <w:pPr>
        <w:pBdr>
          <w:top w:val="nil"/>
          <w:left w:val="nil"/>
          <w:bottom w:val="nil"/>
          <w:right w:val="nil"/>
          <w:between w:val="nil"/>
        </w:pBdr>
        <w:spacing w:before="5"/>
        <w:ind w:right="49"/>
        <w:rPr>
          <w:color w:val="000000"/>
          <w:sz w:val="16"/>
          <w:szCs w:val="16"/>
        </w:rPr>
      </w:pPr>
    </w:p>
    <w:p w14:paraId="3C8EAB4C" w14:textId="77777777" w:rsidR="003B0380" w:rsidRDefault="00C874BC">
      <w:pPr>
        <w:numPr>
          <w:ilvl w:val="2"/>
          <w:numId w:val="19"/>
        </w:numPr>
        <w:pBdr>
          <w:top w:val="nil"/>
          <w:left w:val="nil"/>
          <w:bottom w:val="nil"/>
          <w:right w:val="nil"/>
          <w:between w:val="nil"/>
        </w:pBdr>
        <w:tabs>
          <w:tab w:val="left" w:pos="2102"/>
        </w:tabs>
        <w:spacing w:line="276" w:lineRule="auto"/>
        <w:ind w:left="360" w:right="49"/>
      </w:pPr>
      <w:r>
        <w:rPr>
          <w:color w:val="000000"/>
        </w:rPr>
        <w:t xml:space="preserve">El gasto rendido asociado a la compra de activo fijo, intangible </w:t>
      </w:r>
      <w:r>
        <w:rPr>
          <w:b/>
          <w:color w:val="000000"/>
          <w:u w:val="single"/>
        </w:rPr>
        <w:t xml:space="preserve">NO </w:t>
      </w:r>
      <w:r>
        <w:rPr>
          <w:color w:val="000000"/>
          <w:u w:val="single"/>
        </w:rPr>
        <w:t xml:space="preserve">corresponde al pago </w:t>
      </w:r>
      <w:r>
        <w:rPr>
          <w:color w:val="000000"/>
        </w:rPr>
        <w:t>a alguno de los socios/as, representantes legales o de sus respectivos cónyuge o conviviente civil, familiares por consanguineidad y afinidad hasta segundo grado inclusive (hijos, padre, madre y hermanos).</w:t>
      </w:r>
    </w:p>
    <w:p w14:paraId="484E533B" w14:textId="77777777" w:rsidR="003B0380" w:rsidRDefault="003B0380">
      <w:pPr>
        <w:pBdr>
          <w:top w:val="nil"/>
          <w:left w:val="nil"/>
          <w:bottom w:val="nil"/>
          <w:right w:val="nil"/>
          <w:between w:val="nil"/>
        </w:pBdr>
        <w:spacing w:before="4"/>
        <w:ind w:right="49"/>
        <w:rPr>
          <w:color w:val="000000"/>
          <w:sz w:val="16"/>
          <w:szCs w:val="16"/>
        </w:rPr>
      </w:pPr>
    </w:p>
    <w:p w14:paraId="7FDBE95A" w14:textId="77777777" w:rsidR="003B0380" w:rsidRDefault="00C874BC">
      <w:pPr>
        <w:numPr>
          <w:ilvl w:val="2"/>
          <w:numId w:val="19"/>
        </w:numPr>
        <w:pBdr>
          <w:top w:val="nil"/>
          <w:left w:val="nil"/>
          <w:bottom w:val="nil"/>
          <w:right w:val="nil"/>
          <w:between w:val="nil"/>
        </w:pBdr>
        <w:tabs>
          <w:tab w:val="left" w:pos="2102"/>
        </w:tabs>
        <w:spacing w:before="1" w:line="276" w:lineRule="auto"/>
        <w:ind w:left="360" w:right="49"/>
      </w:pPr>
      <w:r>
        <w:rPr>
          <w:color w:val="000000"/>
        </w:rPr>
        <w:t xml:space="preserve">El gasto rendido por concepto de arriendo o comodato (pagado), </w:t>
      </w:r>
      <w:r>
        <w:rPr>
          <w:b/>
          <w:color w:val="000000"/>
          <w:u w:val="single"/>
        </w:rPr>
        <w:t xml:space="preserve">NO </w:t>
      </w:r>
      <w:r>
        <w:rPr>
          <w:color w:val="000000"/>
          <w:u w:val="single"/>
        </w:rPr>
        <w:t>corresponde al pago</w:t>
      </w:r>
      <w:r>
        <w:rPr>
          <w:color w:val="000000"/>
        </w:rPr>
        <w:t xml:space="preserve"> a alguno de los socios/as, representantes legales o de sus respectivos cónyuge o conviviente civil, familiares por consanguineidad y afinidad hasta segundo grado inclusive (hijos, padre, madre y hermanos).</w:t>
      </w:r>
    </w:p>
    <w:p w14:paraId="3294299E" w14:textId="77777777" w:rsidR="003B0380" w:rsidRDefault="003B0380">
      <w:pPr>
        <w:pBdr>
          <w:top w:val="nil"/>
          <w:left w:val="nil"/>
          <w:bottom w:val="nil"/>
          <w:right w:val="nil"/>
          <w:between w:val="nil"/>
        </w:pBdr>
        <w:spacing w:before="4"/>
        <w:ind w:right="49"/>
        <w:rPr>
          <w:color w:val="000000"/>
          <w:sz w:val="16"/>
          <w:szCs w:val="16"/>
        </w:rPr>
      </w:pPr>
    </w:p>
    <w:p w14:paraId="790D590D" w14:textId="77777777" w:rsidR="003B0380" w:rsidRDefault="00C874BC">
      <w:pPr>
        <w:numPr>
          <w:ilvl w:val="2"/>
          <w:numId w:val="19"/>
        </w:numPr>
        <w:pBdr>
          <w:top w:val="nil"/>
          <w:left w:val="nil"/>
          <w:bottom w:val="nil"/>
          <w:right w:val="nil"/>
          <w:between w:val="nil"/>
        </w:pBdr>
        <w:tabs>
          <w:tab w:val="left" w:pos="2102"/>
        </w:tabs>
        <w:spacing w:before="1" w:line="240" w:lineRule="auto"/>
        <w:ind w:left="360" w:right="49"/>
      </w:pPr>
      <w:r>
        <w:rPr>
          <w:color w:val="000000"/>
        </w:rPr>
        <w:t>Los gastos rendidos no se han realizados según las demás restricciones señaladas en punto 11 de las bases.</w:t>
      </w:r>
    </w:p>
    <w:p w14:paraId="101E52F1" w14:textId="77777777" w:rsidR="003B0380" w:rsidRDefault="003B0380">
      <w:pPr>
        <w:pBdr>
          <w:top w:val="nil"/>
          <w:left w:val="nil"/>
          <w:bottom w:val="nil"/>
          <w:right w:val="nil"/>
          <w:between w:val="nil"/>
        </w:pBdr>
        <w:ind w:right="49"/>
        <w:rPr>
          <w:color w:val="000000"/>
        </w:rPr>
      </w:pPr>
    </w:p>
    <w:p w14:paraId="7660ADE8" w14:textId="77777777" w:rsidR="003B0380" w:rsidRDefault="003B0380">
      <w:pPr>
        <w:pBdr>
          <w:top w:val="nil"/>
          <w:left w:val="nil"/>
          <w:bottom w:val="nil"/>
          <w:right w:val="nil"/>
          <w:between w:val="nil"/>
        </w:pBdr>
        <w:spacing w:before="8"/>
        <w:ind w:right="49"/>
        <w:rPr>
          <w:color w:val="000000"/>
          <w:sz w:val="19"/>
          <w:szCs w:val="19"/>
        </w:rPr>
      </w:pPr>
    </w:p>
    <w:p w14:paraId="75FC8C9F" w14:textId="77777777" w:rsidR="003B0380" w:rsidRDefault="00C874BC">
      <w:pPr>
        <w:pBdr>
          <w:top w:val="nil"/>
          <w:left w:val="nil"/>
          <w:bottom w:val="nil"/>
          <w:right w:val="nil"/>
          <w:between w:val="nil"/>
        </w:pBdr>
        <w:ind w:right="49"/>
        <w:rPr>
          <w:color w:val="000000"/>
        </w:rPr>
      </w:pPr>
      <w:r>
        <w:rPr>
          <w:color w:val="000000"/>
        </w:rPr>
        <w:t>Da fe de con su firma;</w:t>
      </w:r>
    </w:p>
    <w:p w14:paraId="74ABACF7" w14:textId="77777777" w:rsidR="003B0380" w:rsidRDefault="00C874BC">
      <w:pPr>
        <w:pBdr>
          <w:top w:val="nil"/>
          <w:left w:val="nil"/>
          <w:bottom w:val="nil"/>
          <w:right w:val="nil"/>
          <w:between w:val="nil"/>
        </w:pBdr>
        <w:spacing w:before="7"/>
        <w:ind w:right="49"/>
        <w:rPr>
          <w:color w:val="000000"/>
          <w:sz w:val="16"/>
          <w:szCs w:val="16"/>
        </w:rPr>
      </w:pPr>
      <w:r>
        <w:rPr>
          <w:noProof/>
          <w:lang w:val="es-CL"/>
        </w:rPr>
        <mc:AlternateContent>
          <mc:Choice Requires="wps">
            <w:drawing>
              <wp:anchor distT="0" distB="0" distL="0" distR="0" simplePos="0" relativeHeight="251664384" behindDoc="0" locked="0" layoutInCell="1" hidden="0" allowOverlap="1" wp14:anchorId="0F01C590" wp14:editId="5204E29A">
                <wp:simplePos x="0" y="0"/>
                <wp:positionH relativeFrom="column">
                  <wp:posOffset>3175000</wp:posOffset>
                </wp:positionH>
                <wp:positionV relativeFrom="paragraph">
                  <wp:posOffset>139700</wp:posOffset>
                </wp:positionV>
                <wp:extent cx="6350" cy="12700"/>
                <wp:effectExtent l="0" t="0" r="0" b="0"/>
                <wp:wrapTopAndBottom distT="0" distB="0"/>
                <wp:docPr id="49" name="Rectángulo 49"/>
                <wp:cNvGraphicFramePr/>
                <a:graphic xmlns:a="http://schemas.openxmlformats.org/drawingml/2006/main">
                  <a:graphicData uri="http://schemas.microsoft.com/office/word/2010/wordprocessingShape">
                    <wps:wsp>
                      <wps:cNvSpPr/>
                      <wps:spPr>
                        <a:xfrm>
                          <a:off x="4446840" y="3776825"/>
                          <a:ext cx="1798320" cy="6350"/>
                        </a:xfrm>
                        <a:prstGeom prst="rect">
                          <a:avLst/>
                        </a:prstGeom>
                        <a:solidFill>
                          <a:srgbClr val="000000"/>
                        </a:solidFill>
                        <a:ln>
                          <a:noFill/>
                        </a:ln>
                      </wps:spPr>
                      <wps:txbx>
                        <w:txbxContent>
                          <w:p w14:paraId="39E85A2F" w14:textId="77777777" w:rsidR="00110289" w:rsidRDefault="00110289">
                            <w:pPr>
                              <w:spacing w:line="240" w:lineRule="auto"/>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F01C590" id="Rectángulo 49" o:spid="_x0000_s1049" style="position:absolute;left:0;text-align:left;margin-left:250pt;margin-top:11pt;width:.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" fillcolor="black" stroked="f">
                <v:textbox inset="2.53958mm,2.53958mm,2.53958mm,2.53958mm">
                  <w:txbxContent>
                    <w:p w14:paraId="39E85A2F" w14:textId="77777777" w:rsidR="00110289" w:rsidRDefault="00110289">
                      <w:pPr>
                        <w:spacing w:line="240" w:lineRule="auto"/>
                        <w:ind w:right="0"/>
                        <w:jc w:val="left"/>
                        <w:textDirection w:val="btLr"/>
                      </w:pPr>
                    </w:p>
                  </w:txbxContent>
                </v:textbox>
                <w10:wrap type="topAndBottom"/>
              </v:rect>
            </w:pict>
          </mc:Fallback>
        </mc:AlternateContent>
      </w:r>
    </w:p>
    <w:p w14:paraId="79176DA6" w14:textId="77777777" w:rsidR="003B0380" w:rsidRDefault="003B0380">
      <w:pPr>
        <w:pBdr>
          <w:top w:val="nil"/>
          <w:left w:val="nil"/>
          <w:bottom w:val="nil"/>
          <w:right w:val="nil"/>
          <w:between w:val="nil"/>
        </w:pBdr>
        <w:ind w:right="49"/>
        <w:rPr>
          <w:color w:val="000000"/>
          <w:sz w:val="20"/>
          <w:szCs w:val="20"/>
        </w:rPr>
      </w:pPr>
    </w:p>
    <w:p w14:paraId="12D66521" w14:textId="77777777" w:rsidR="003B0380" w:rsidRDefault="003B0380">
      <w:pPr>
        <w:pBdr>
          <w:top w:val="nil"/>
          <w:left w:val="nil"/>
          <w:bottom w:val="nil"/>
          <w:right w:val="nil"/>
          <w:between w:val="nil"/>
        </w:pBdr>
        <w:ind w:right="49"/>
        <w:rPr>
          <w:color w:val="000000"/>
          <w:sz w:val="20"/>
          <w:szCs w:val="20"/>
        </w:rPr>
      </w:pPr>
    </w:p>
    <w:p w14:paraId="45F26526" w14:textId="77777777" w:rsidR="003B0380" w:rsidRDefault="003B0380">
      <w:pPr>
        <w:pBdr>
          <w:top w:val="nil"/>
          <w:left w:val="nil"/>
          <w:bottom w:val="nil"/>
          <w:right w:val="nil"/>
          <w:between w:val="nil"/>
        </w:pBdr>
        <w:ind w:right="49"/>
        <w:rPr>
          <w:color w:val="000000"/>
          <w:sz w:val="20"/>
          <w:szCs w:val="20"/>
        </w:rPr>
      </w:pPr>
    </w:p>
    <w:p w14:paraId="7F1F4B8D" w14:textId="77777777" w:rsidR="003B0380" w:rsidRDefault="003B0380">
      <w:pPr>
        <w:pBdr>
          <w:top w:val="nil"/>
          <w:left w:val="nil"/>
          <w:bottom w:val="nil"/>
          <w:right w:val="nil"/>
          <w:between w:val="nil"/>
        </w:pBdr>
        <w:ind w:right="49"/>
        <w:rPr>
          <w:color w:val="000000"/>
          <w:sz w:val="20"/>
          <w:szCs w:val="20"/>
        </w:rPr>
      </w:pPr>
    </w:p>
    <w:p w14:paraId="6EA25DE0" w14:textId="77777777" w:rsidR="003B0380" w:rsidRDefault="003B0380">
      <w:pPr>
        <w:pBdr>
          <w:top w:val="nil"/>
          <w:left w:val="nil"/>
          <w:bottom w:val="nil"/>
          <w:right w:val="nil"/>
          <w:between w:val="nil"/>
        </w:pBdr>
        <w:ind w:right="49"/>
        <w:rPr>
          <w:color w:val="000000"/>
          <w:sz w:val="20"/>
          <w:szCs w:val="20"/>
        </w:rPr>
      </w:pPr>
    </w:p>
    <w:p w14:paraId="65F84BBD" w14:textId="77777777" w:rsidR="003B0380" w:rsidRDefault="003B0380">
      <w:pPr>
        <w:pBdr>
          <w:top w:val="nil"/>
          <w:left w:val="nil"/>
          <w:bottom w:val="nil"/>
          <w:right w:val="nil"/>
          <w:between w:val="nil"/>
        </w:pBdr>
        <w:spacing w:before="3"/>
        <w:ind w:right="49"/>
        <w:rPr>
          <w:color w:val="000000"/>
          <w:sz w:val="19"/>
          <w:szCs w:val="19"/>
        </w:rPr>
      </w:pPr>
    </w:p>
    <w:p w14:paraId="017E8B20" w14:textId="77777777" w:rsidR="003B0380" w:rsidRDefault="00C874BC">
      <w:pPr>
        <w:spacing w:line="456" w:lineRule="auto"/>
        <w:ind w:right="49"/>
        <w:rPr>
          <w:b/>
        </w:rPr>
        <w:sectPr w:rsidR="003B0380">
          <w:pgSz w:w="12240" w:h="15840"/>
          <w:pgMar w:top="1417" w:right="1701" w:bottom="1417" w:left="1701" w:header="0" w:footer="920" w:gutter="0"/>
          <w:cols w:space="720"/>
        </w:sectPr>
      </w:pPr>
      <w:r>
        <w:rPr>
          <w:b/>
        </w:rPr>
        <w:t>Nombre y Firma RUT</w:t>
      </w:r>
    </w:p>
    <w:p w14:paraId="6EABE898" w14:textId="77777777" w:rsidR="003B0380" w:rsidRDefault="00C874BC" w:rsidP="00491741">
      <w:pPr>
        <w:pStyle w:val="Ttulo3"/>
        <w:numPr>
          <w:ilvl w:val="0"/>
          <w:numId w:val="0"/>
        </w:numPr>
        <w:jc w:val="center"/>
      </w:pPr>
      <w:r>
        <w:lastRenderedPageBreak/>
        <w:t>ANEXO 5</w:t>
      </w:r>
    </w:p>
    <w:p w14:paraId="5407023C" w14:textId="77777777" w:rsidR="003B0380" w:rsidRDefault="00C874BC">
      <w:pPr>
        <w:spacing w:before="23"/>
        <w:ind w:right="49"/>
        <w:jc w:val="center"/>
        <w:rPr>
          <w:b/>
        </w:rPr>
      </w:pPr>
      <w:r>
        <w:rPr>
          <w:b/>
        </w:rPr>
        <w:t>DECLARACIÓN JURADA SIMPLE DE PROBIDAD Y PRÁCTICAS ANTISINDICALES</w:t>
      </w:r>
    </w:p>
    <w:p w14:paraId="2BED9648" w14:textId="77777777" w:rsidR="003B0380" w:rsidRDefault="003B0380">
      <w:pPr>
        <w:pBdr>
          <w:top w:val="nil"/>
          <w:left w:val="nil"/>
          <w:bottom w:val="nil"/>
          <w:right w:val="nil"/>
          <w:between w:val="nil"/>
        </w:pBdr>
        <w:spacing w:before="1"/>
        <w:ind w:right="49"/>
        <w:rPr>
          <w:b/>
          <w:color w:val="000000"/>
          <w:sz w:val="30"/>
          <w:szCs w:val="30"/>
        </w:rPr>
      </w:pPr>
    </w:p>
    <w:p w14:paraId="54AB23DE" w14:textId="77777777" w:rsidR="003B0380" w:rsidRDefault="00C874BC">
      <w:pPr>
        <w:pBdr>
          <w:top w:val="nil"/>
          <w:left w:val="nil"/>
          <w:bottom w:val="nil"/>
          <w:right w:val="nil"/>
          <w:between w:val="nil"/>
        </w:pBdr>
        <w:ind w:right="49"/>
        <w:rPr>
          <w:color w:val="000000"/>
        </w:rPr>
      </w:pPr>
      <w:r>
        <w:rPr>
          <w:color w:val="000000"/>
        </w:rPr>
        <w:t>En</w:t>
      </w:r>
      <w:r>
        <w:rPr>
          <w:color w:val="000000"/>
          <w:u w:val="single"/>
        </w:rPr>
        <w:tab/>
      </w:r>
      <w:r>
        <w:rPr>
          <w:color w:val="000000"/>
        </w:rPr>
        <w:t>, a</w:t>
      </w:r>
      <w:r>
        <w:rPr>
          <w:color w:val="000000"/>
          <w:u w:val="single"/>
        </w:rPr>
        <w:tab/>
      </w:r>
      <w:proofErr w:type="spellStart"/>
      <w:r>
        <w:rPr>
          <w:color w:val="000000"/>
        </w:rPr>
        <w:t>de</w:t>
      </w:r>
      <w:proofErr w:type="spellEnd"/>
      <w:r>
        <w:rPr>
          <w:color w:val="000000"/>
          <w:u w:val="single"/>
        </w:rPr>
        <w:tab/>
      </w:r>
      <w:proofErr w:type="spellStart"/>
      <w:r>
        <w:rPr>
          <w:color w:val="000000"/>
        </w:rPr>
        <w:t>de</w:t>
      </w:r>
      <w:proofErr w:type="spellEnd"/>
      <w:r>
        <w:rPr>
          <w:color w:val="000000"/>
        </w:rPr>
        <w:t xml:space="preserve"> 2024, la organización representante XXXXXXXXXXXX</w:t>
      </w:r>
      <w:r>
        <w:rPr>
          <w:color w:val="000000"/>
        </w:rPr>
        <w:tab/>
        <w:t xml:space="preserve">representada por don/doña </w:t>
      </w:r>
      <w:r>
        <w:rPr>
          <w:color w:val="000000"/>
          <w:u w:val="single"/>
        </w:rPr>
        <w:t>XXXXXXX</w:t>
      </w:r>
      <w:r>
        <w:rPr>
          <w:color w:val="000000"/>
        </w:rPr>
        <w:t>, Cédula   de   Identidad   N° XXXXXXXX, ambos domiciliados para estos efectos en XXXXX declara bajo juramento, para efectos de la convocatoria Programa Barrios Comerciales PREAVS, que:</w:t>
      </w:r>
    </w:p>
    <w:p w14:paraId="448BE213" w14:textId="77777777" w:rsidR="003B0380" w:rsidRDefault="00C874BC">
      <w:pPr>
        <w:pBdr>
          <w:top w:val="nil"/>
          <w:left w:val="nil"/>
          <w:bottom w:val="nil"/>
          <w:right w:val="nil"/>
          <w:between w:val="nil"/>
        </w:pBdr>
        <w:spacing w:before="160"/>
        <w:ind w:right="49"/>
        <w:rPr>
          <w:color w:val="000000"/>
        </w:rPr>
      </w:pPr>
      <w:r>
        <w:rPr>
          <w:color w:val="000000"/>
        </w:rPr>
        <w:t>Ninguno de los socios integrantes de esta organización o el representante legal se encuentra en las situaciones señaladas en el punto 2.1 de las bases, como por ejemplo, tener contrato vigente, incluso a honorarios, con el Servicio de Cooperación Técnica, Sercotec, con el Agente Operador a cargo de la convocatoria, o con quienes participen en la asignación de recursos correspondientes a la convocatoria, y no es cónyuge o conviviente civil, ni tiene parentesco hasta el tercer grado de consanguinidad y segundo de afinidad inclusive respecto del personal directivo de Sercotec, o del personal del Agente Operador a cargo de la convocatoria o de quienes participen en la asignación de recursos correspondientes a la convocatoria, incluido el personal de la Dirección Regional de Sercotec que intervenga en la presente convocatoria o cualquier otra circunstancia que afecte el principio de probidad.</w:t>
      </w:r>
    </w:p>
    <w:p w14:paraId="456CD85B" w14:textId="77777777" w:rsidR="003B0380" w:rsidRDefault="00C874BC">
      <w:pPr>
        <w:spacing w:before="157"/>
        <w:ind w:right="49"/>
        <w:rPr>
          <w:b/>
        </w:rPr>
      </w:pPr>
      <w:r>
        <w:rPr>
          <w:b/>
        </w:rPr>
        <w:t>La organización representante no ha sido condenada por prácticas antisindicales y/o infracción a los derechos fundamentales del trabajador dentro de los dos años anteriores a la formalización.</w:t>
      </w:r>
    </w:p>
    <w:p w14:paraId="7BB4F2A5" w14:textId="77777777" w:rsidR="003B0380" w:rsidRDefault="003B0380">
      <w:pPr>
        <w:pBdr>
          <w:top w:val="nil"/>
          <w:left w:val="nil"/>
          <w:bottom w:val="nil"/>
          <w:right w:val="nil"/>
          <w:between w:val="nil"/>
        </w:pBdr>
        <w:ind w:right="49"/>
        <w:rPr>
          <w:b/>
          <w:color w:val="000000"/>
        </w:rPr>
      </w:pPr>
    </w:p>
    <w:p w14:paraId="67CDB11B" w14:textId="77777777" w:rsidR="003B0380" w:rsidRDefault="003B0380">
      <w:pPr>
        <w:pBdr>
          <w:top w:val="nil"/>
          <w:left w:val="nil"/>
          <w:bottom w:val="nil"/>
          <w:right w:val="nil"/>
          <w:between w:val="nil"/>
        </w:pBdr>
        <w:ind w:right="49"/>
        <w:rPr>
          <w:b/>
          <w:color w:val="000000"/>
        </w:rPr>
      </w:pPr>
    </w:p>
    <w:p w14:paraId="59103ABD" w14:textId="77777777" w:rsidR="003B0380" w:rsidRDefault="003B0380">
      <w:pPr>
        <w:pBdr>
          <w:top w:val="nil"/>
          <w:left w:val="nil"/>
          <w:bottom w:val="nil"/>
          <w:right w:val="nil"/>
          <w:between w:val="nil"/>
        </w:pBdr>
        <w:ind w:right="49"/>
        <w:rPr>
          <w:b/>
          <w:color w:val="000000"/>
        </w:rPr>
      </w:pPr>
    </w:p>
    <w:p w14:paraId="5EAA4E02" w14:textId="77777777" w:rsidR="003B0380" w:rsidRDefault="003B0380">
      <w:pPr>
        <w:pBdr>
          <w:top w:val="nil"/>
          <w:left w:val="nil"/>
          <w:bottom w:val="nil"/>
          <w:right w:val="nil"/>
          <w:between w:val="nil"/>
        </w:pBdr>
        <w:spacing w:before="10"/>
        <w:ind w:right="49"/>
        <w:rPr>
          <w:b/>
          <w:color w:val="000000"/>
          <w:sz w:val="20"/>
          <w:szCs w:val="20"/>
        </w:rPr>
      </w:pPr>
    </w:p>
    <w:p w14:paraId="467F8B67" w14:textId="77777777" w:rsidR="003B0380" w:rsidRDefault="00C874BC">
      <w:pPr>
        <w:pBdr>
          <w:top w:val="nil"/>
          <w:left w:val="nil"/>
          <w:bottom w:val="nil"/>
          <w:right w:val="nil"/>
          <w:between w:val="nil"/>
        </w:pBdr>
        <w:ind w:right="49"/>
        <w:rPr>
          <w:color w:val="000000"/>
        </w:rPr>
      </w:pPr>
      <w:r>
        <w:rPr>
          <w:color w:val="000000"/>
        </w:rPr>
        <w:t>Da fe de con su firma;</w:t>
      </w:r>
    </w:p>
    <w:p w14:paraId="2613BEBE" w14:textId="77777777" w:rsidR="003B0380" w:rsidRDefault="003B0380">
      <w:pPr>
        <w:pBdr>
          <w:top w:val="nil"/>
          <w:left w:val="nil"/>
          <w:bottom w:val="nil"/>
          <w:right w:val="nil"/>
          <w:between w:val="nil"/>
        </w:pBdr>
        <w:rPr>
          <w:color w:val="000000"/>
          <w:sz w:val="20"/>
          <w:szCs w:val="20"/>
        </w:rPr>
      </w:pPr>
    </w:p>
    <w:p w14:paraId="5E894E12" w14:textId="77777777" w:rsidR="003B0380" w:rsidRDefault="003B0380">
      <w:pPr>
        <w:pBdr>
          <w:top w:val="nil"/>
          <w:left w:val="nil"/>
          <w:bottom w:val="nil"/>
          <w:right w:val="nil"/>
          <w:between w:val="nil"/>
        </w:pBdr>
        <w:rPr>
          <w:color w:val="000000"/>
          <w:sz w:val="20"/>
          <w:szCs w:val="20"/>
        </w:rPr>
      </w:pPr>
    </w:p>
    <w:p w14:paraId="5484FA94" w14:textId="77777777" w:rsidR="003B0380" w:rsidRDefault="003B0380">
      <w:pPr>
        <w:pBdr>
          <w:top w:val="nil"/>
          <w:left w:val="nil"/>
          <w:bottom w:val="nil"/>
          <w:right w:val="nil"/>
          <w:between w:val="nil"/>
        </w:pBdr>
        <w:rPr>
          <w:color w:val="000000"/>
          <w:sz w:val="20"/>
          <w:szCs w:val="20"/>
        </w:rPr>
      </w:pPr>
    </w:p>
    <w:p w14:paraId="0C8DEB24" w14:textId="77777777" w:rsidR="003B0380" w:rsidRDefault="003B0380">
      <w:pPr>
        <w:pBdr>
          <w:top w:val="nil"/>
          <w:left w:val="nil"/>
          <w:bottom w:val="nil"/>
          <w:right w:val="nil"/>
          <w:between w:val="nil"/>
        </w:pBdr>
        <w:rPr>
          <w:color w:val="000000"/>
          <w:sz w:val="20"/>
          <w:szCs w:val="20"/>
        </w:rPr>
      </w:pPr>
    </w:p>
    <w:p w14:paraId="3B8282B8" w14:textId="77777777" w:rsidR="003B0380" w:rsidRDefault="003B0380">
      <w:pPr>
        <w:pBdr>
          <w:top w:val="nil"/>
          <w:left w:val="nil"/>
          <w:bottom w:val="nil"/>
          <w:right w:val="nil"/>
          <w:between w:val="nil"/>
        </w:pBdr>
        <w:rPr>
          <w:color w:val="000000"/>
          <w:sz w:val="20"/>
          <w:szCs w:val="20"/>
        </w:rPr>
      </w:pPr>
    </w:p>
    <w:p w14:paraId="18DDA0FE" w14:textId="77777777" w:rsidR="003B0380" w:rsidRDefault="003B0380">
      <w:pPr>
        <w:pBdr>
          <w:top w:val="nil"/>
          <w:left w:val="nil"/>
          <w:bottom w:val="nil"/>
          <w:right w:val="nil"/>
          <w:between w:val="nil"/>
        </w:pBdr>
        <w:spacing w:before="6"/>
        <w:rPr>
          <w:color w:val="000000"/>
          <w:sz w:val="25"/>
          <w:szCs w:val="25"/>
        </w:rPr>
      </w:pPr>
    </w:p>
    <w:tbl>
      <w:tblPr>
        <w:tblStyle w:val="af1"/>
        <w:tblW w:w="6937" w:type="dxa"/>
        <w:jc w:val="center"/>
        <w:tblInd w:w="0" w:type="dxa"/>
        <w:tblLayout w:type="fixed"/>
        <w:tblLook w:val="0000" w:firstRow="0" w:lastRow="0" w:firstColumn="0" w:lastColumn="0" w:noHBand="0" w:noVBand="0"/>
      </w:tblPr>
      <w:tblGrid>
        <w:gridCol w:w="6937"/>
      </w:tblGrid>
      <w:tr w:rsidR="003B0380" w14:paraId="0A952F97" w14:textId="77777777">
        <w:trPr>
          <w:trHeight w:val="599"/>
          <w:jc w:val="center"/>
        </w:trPr>
        <w:tc>
          <w:tcPr>
            <w:tcW w:w="6937" w:type="dxa"/>
            <w:tcBorders>
              <w:top w:val="single" w:sz="8" w:space="0" w:color="000000"/>
            </w:tcBorders>
            <w:tcMar>
              <w:top w:w="0" w:type="dxa"/>
              <w:left w:w="0" w:type="dxa"/>
              <w:bottom w:w="0" w:type="dxa"/>
              <w:right w:w="0" w:type="dxa"/>
            </w:tcMar>
          </w:tcPr>
          <w:p w14:paraId="0975E314" w14:textId="77777777" w:rsidR="003B0380" w:rsidRDefault="00C874BC">
            <w:pPr>
              <w:pBdr>
                <w:top w:val="nil"/>
                <w:left w:val="nil"/>
                <w:bottom w:val="nil"/>
                <w:right w:val="nil"/>
                <w:between w:val="nil"/>
              </w:pBdr>
              <w:spacing w:before="99"/>
              <w:ind w:left="2561" w:right="2325"/>
              <w:jc w:val="center"/>
              <w:rPr>
                <w:color w:val="000000"/>
              </w:rPr>
            </w:pPr>
            <w:r>
              <w:rPr>
                <w:color w:val="000000"/>
              </w:rPr>
              <w:t>Firma (Representante)</w:t>
            </w:r>
          </w:p>
        </w:tc>
      </w:tr>
      <w:tr w:rsidR="003B0380" w14:paraId="648DEC20" w14:textId="77777777">
        <w:trPr>
          <w:trHeight w:val="907"/>
          <w:jc w:val="center"/>
        </w:trPr>
        <w:tc>
          <w:tcPr>
            <w:tcW w:w="6937" w:type="dxa"/>
            <w:tcMar>
              <w:top w:w="0" w:type="dxa"/>
              <w:left w:w="0" w:type="dxa"/>
              <w:bottom w:w="0" w:type="dxa"/>
              <w:right w:w="0" w:type="dxa"/>
            </w:tcMar>
          </w:tcPr>
          <w:p w14:paraId="184F659C" w14:textId="77777777" w:rsidR="003B0380" w:rsidRDefault="00C874BC">
            <w:pPr>
              <w:pBdr>
                <w:top w:val="nil"/>
                <w:left w:val="nil"/>
                <w:bottom w:val="nil"/>
                <w:right w:val="nil"/>
                <w:between w:val="nil"/>
              </w:pBdr>
              <w:spacing w:before="191"/>
              <w:ind w:left="100"/>
              <w:rPr>
                <w:color w:val="000000"/>
              </w:rPr>
            </w:pPr>
            <w:r>
              <w:rPr>
                <w:color w:val="000000"/>
              </w:rPr>
              <w:t>Nombre:</w:t>
            </w:r>
          </w:p>
          <w:p w14:paraId="38F9DC87" w14:textId="77777777" w:rsidR="003B0380" w:rsidRDefault="00C874BC">
            <w:pPr>
              <w:pBdr>
                <w:top w:val="nil"/>
                <w:left w:val="nil"/>
                <w:bottom w:val="nil"/>
                <w:right w:val="nil"/>
                <w:between w:val="nil"/>
              </w:pBdr>
              <w:spacing w:before="183" w:line="245" w:lineRule="auto"/>
              <w:ind w:left="100"/>
              <w:rPr>
                <w:color w:val="000000"/>
              </w:rPr>
            </w:pPr>
            <w:r>
              <w:rPr>
                <w:color w:val="000000"/>
              </w:rPr>
              <w:t>Cédula de Identidad:</w:t>
            </w:r>
          </w:p>
        </w:tc>
      </w:tr>
    </w:tbl>
    <w:p w14:paraId="33A87399" w14:textId="77777777" w:rsidR="003B0380" w:rsidRDefault="003B0380">
      <w:pPr>
        <w:tabs>
          <w:tab w:val="left" w:pos="1090"/>
        </w:tabs>
      </w:pPr>
    </w:p>
    <w:p w14:paraId="6067849B" w14:textId="77777777" w:rsidR="003B0380" w:rsidRDefault="00C874BC">
      <w:pPr>
        <w:rPr>
          <w:b/>
          <w:sz w:val="24"/>
          <w:szCs w:val="24"/>
        </w:rPr>
      </w:pPr>
      <w:r>
        <w:br w:type="page"/>
      </w:r>
    </w:p>
    <w:p w14:paraId="7E5707D8" w14:textId="77777777" w:rsidR="003B0380" w:rsidRDefault="00C874BC" w:rsidP="00491741">
      <w:pPr>
        <w:pStyle w:val="Ttulo3"/>
        <w:numPr>
          <w:ilvl w:val="0"/>
          <w:numId w:val="0"/>
        </w:numPr>
        <w:jc w:val="center"/>
      </w:pPr>
      <w:r>
        <w:lastRenderedPageBreak/>
        <w:t>ANEXO 6</w:t>
      </w:r>
    </w:p>
    <w:p w14:paraId="6BD4EBFE" w14:textId="77777777" w:rsidR="003B0380" w:rsidRDefault="00C874BC">
      <w:pPr>
        <w:spacing w:before="21"/>
        <w:ind w:left="40"/>
        <w:jc w:val="center"/>
        <w:rPr>
          <w:b/>
        </w:rPr>
      </w:pPr>
      <w:r>
        <w:rPr>
          <w:b/>
        </w:rPr>
        <w:t>PAUTA DE EVALUACIÓN TÉCNICA</w:t>
      </w:r>
    </w:p>
    <w:p w14:paraId="626E594C" w14:textId="77777777" w:rsidR="003B0380" w:rsidRDefault="003B0380">
      <w:pPr>
        <w:pBdr>
          <w:top w:val="nil"/>
          <w:left w:val="nil"/>
          <w:bottom w:val="nil"/>
          <w:right w:val="nil"/>
          <w:between w:val="nil"/>
        </w:pBdr>
        <w:spacing w:before="9"/>
        <w:rPr>
          <w:b/>
          <w:color w:val="000000"/>
          <w:sz w:val="19"/>
          <w:szCs w:val="19"/>
        </w:rPr>
      </w:pPr>
    </w:p>
    <w:tbl>
      <w:tblPr>
        <w:tblStyle w:val="af2"/>
        <w:tblW w:w="88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0"/>
        <w:gridCol w:w="2087"/>
        <w:gridCol w:w="2320"/>
        <w:gridCol w:w="2221"/>
      </w:tblGrid>
      <w:tr w:rsidR="003B0380" w14:paraId="337595E6" w14:textId="77777777">
        <w:trPr>
          <w:trHeight w:val="280"/>
        </w:trPr>
        <w:tc>
          <w:tcPr>
            <w:tcW w:w="8828" w:type="dxa"/>
            <w:gridSpan w:val="4"/>
            <w:shd w:val="clear" w:color="auto" w:fill="FBD5B5"/>
            <w:tcMar>
              <w:top w:w="0" w:type="dxa"/>
              <w:left w:w="0" w:type="dxa"/>
              <w:bottom w:w="0" w:type="dxa"/>
              <w:right w:w="0" w:type="dxa"/>
            </w:tcMar>
          </w:tcPr>
          <w:p w14:paraId="3E649359" w14:textId="77777777" w:rsidR="003B0380" w:rsidRDefault="00C874BC">
            <w:pPr>
              <w:numPr>
                <w:ilvl w:val="1"/>
                <w:numId w:val="4"/>
              </w:numPr>
              <w:pBdr>
                <w:top w:val="nil"/>
                <w:left w:val="nil"/>
                <w:bottom w:val="nil"/>
                <w:right w:val="nil"/>
                <w:between w:val="nil"/>
              </w:pBdr>
              <w:ind w:left="416"/>
              <w:rPr>
                <w:color w:val="000000"/>
              </w:rPr>
            </w:pPr>
            <w:r>
              <w:rPr>
                <w:color w:val="000000"/>
              </w:rPr>
              <w:t>Coherencia de la necesidad de recuperación y la información entregada en el formulario de postulación.</w:t>
            </w:r>
          </w:p>
        </w:tc>
      </w:tr>
      <w:tr w:rsidR="003B0380" w14:paraId="795AC754" w14:textId="77777777">
        <w:trPr>
          <w:trHeight w:val="1151"/>
        </w:trPr>
        <w:tc>
          <w:tcPr>
            <w:tcW w:w="2200" w:type="dxa"/>
            <w:tcMar>
              <w:top w:w="0" w:type="dxa"/>
              <w:left w:w="0" w:type="dxa"/>
              <w:bottom w:w="0" w:type="dxa"/>
              <w:right w:w="0" w:type="dxa"/>
            </w:tcMar>
          </w:tcPr>
          <w:p w14:paraId="410466DB" w14:textId="77777777" w:rsidR="003B0380" w:rsidRDefault="00C874BC">
            <w:pPr>
              <w:pBdr>
                <w:top w:val="nil"/>
                <w:left w:val="nil"/>
                <w:bottom w:val="nil"/>
                <w:right w:val="nil"/>
                <w:between w:val="nil"/>
              </w:pBdr>
              <w:ind w:left="107" w:right="94"/>
              <w:rPr>
                <w:color w:val="000000"/>
              </w:rPr>
            </w:pPr>
            <w:r>
              <w:rPr>
                <w:color w:val="000000"/>
              </w:rPr>
              <w:t>No hay coherencia entre la necesidad de recuperación y la información entregada en el formulario de postulación.</w:t>
            </w:r>
          </w:p>
        </w:tc>
        <w:tc>
          <w:tcPr>
            <w:tcW w:w="2087" w:type="dxa"/>
            <w:tcMar>
              <w:top w:w="0" w:type="dxa"/>
              <w:left w:w="0" w:type="dxa"/>
              <w:bottom w:w="0" w:type="dxa"/>
              <w:right w:w="0" w:type="dxa"/>
            </w:tcMar>
          </w:tcPr>
          <w:p w14:paraId="60EAB247" w14:textId="77777777" w:rsidR="003B0380" w:rsidRDefault="00C874BC">
            <w:pPr>
              <w:pBdr>
                <w:top w:val="nil"/>
                <w:left w:val="nil"/>
                <w:bottom w:val="nil"/>
                <w:right w:val="nil"/>
                <w:between w:val="nil"/>
              </w:pBdr>
              <w:ind w:left="107" w:right="93"/>
              <w:rPr>
                <w:color w:val="000000"/>
              </w:rPr>
            </w:pPr>
            <w:r>
              <w:rPr>
                <w:color w:val="000000"/>
              </w:rPr>
              <w:t>Hay una baja coherencia entre la necesidad de recuperación y las mejoras indicadas en el formulario de postulación.</w:t>
            </w:r>
          </w:p>
        </w:tc>
        <w:tc>
          <w:tcPr>
            <w:tcW w:w="2320" w:type="dxa"/>
            <w:tcMar>
              <w:top w:w="0" w:type="dxa"/>
              <w:left w:w="0" w:type="dxa"/>
              <w:bottom w:w="0" w:type="dxa"/>
              <w:right w:w="0" w:type="dxa"/>
            </w:tcMar>
          </w:tcPr>
          <w:p w14:paraId="26C63C04" w14:textId="77777777" w:rsidR="003B0380" w:rsidRDefault="00C874BC">
            <w:pPr>
              <w:pBdr>
                <w:top w:val="nil"/>
                <w:left w:val="nil"/>
                <w:bottom w:val="nil"/>
                <w:right w:val="nil"/>
                <w:between w:val="nil"/>
              </w:pBdr>
              <w:ind w:left="106" w:right="97"/>
              <w:rPr>
                <w:color w:val="000000"/>
              </w:rPr>
            </w:pPr>
            <w:r>
              <w:rPr>
                <w:color w:val="000000"/>
              </w:rPr>
              <w:t>Hay una mediana coherencia entre la necesidad de recuperación y las mejoras indicadas en el formulario de postulación.</w:t>
            </w:r>
          </w:p>
        </w:tc>
        <w:tc>
          <w:tcPr>
            <w:tcW w:w="2221" w:type="dxa"/>
            <w:tcMar>
              <w:top w:w="0" w:type="dxa"/>
              <w:left w:w="0" w:type="dxa"/>
              <w:bottom w:w="0" w:type="dxa"/>
              <w:right w:w="0" w:type="dxa"/>
            </w:tcMar>
          </w:tcPr>
          <w:p w14:paraId="1DF92059" w14:textId="77777777" w:rsidR="003B0380" w:rsidRDefault="00C874BC">
            <w:pPr>
              <w:pBdr>
                <w:top w:val="nil"/>
                <w:left w:val="nil"/>
                <w:bottom w:val="nil"/>
                <w:right w:val="nil"/>
                <w:between w:val="nil"/>
              </w:pBdr>
              <w:ind w:left="103" w:right="96"/>
              <w:rPr>
                <w:color w:val="000000"/>
              </w:rPr>
            </w:pPr>
            <w:r>
              <w:rPr>
                <w:color w:val="000000"/>
              </w:rPr>
              <w:t>Hay una alta coherencia entre las mejoras indicadas en el formulario de postulación y la necesidad de recuperación.</w:t>
            </w:r>
          </w:p>
        </w:tc>
      </w:tr>
      <w:tr w:rsidR="003B0380" w14:paraId="32143DC8" w14:textId="77777777">
        <w:trPr>
          <w:trHeight w:val="268"/>
        </w:trPr>
        <w:tc>
          <w:tcPr>
            <w:tcW w:w="2200" w:type="dxa"/>
            <w:tcMar>
              <w:top w:w="0" w:type="dxa"/>
              <w:left w:w="0" w:type="dxa"/>
              <w:bottom w:w="0" w:type="dxa"/>
              <w:right w:w="0" w:type="dxa"/>
            </w:tcMar>
          </w:tcPr>
          <w:p w14:paraId="2A9DC8EB" w14:textId="77777777" w:rsidR="003B0380" w:rsidRDefault="00C874BC">
            <w:pPr>
              <w:pBdr>
                <w:top w:val="nil"/>
                <w:left w:val="nil"/>
                <w:bottom w:val="nil"/>
                <w:right w:val="nil"/>
                <w:between w:val="nil"/>
              </w:pBdr>
              <w:spacing w:line="248" w:lineRule="auto"/>
              <w:ind w:left="7"/>
              <w:jc w:val="center"/>
              <w:rPr>
                <w:b/>
                <w:color w:val="000000"/>
              </w:rPr>
            </w:pPr>
            <w:r>
              <w:rPr>
                <w:b/>
                <w:color w:val="000000"/>
              </w:rPr>
              <w:t>1</w:t>
            </w:r>
          </w:p>
        </w:tc>
        <w:tc>
          <w:tcPr>
            <w:tcW w:w="2087" w:type="dxa"/>
            <w:tcMar>
              <w:top w:w="0" w:type="dxa"/>
              <w:left w:w="0" w:type="dxa"/>
              <w:bottom w:w="0" w:type="dxa"/>
              <w:right w:w="0" w:type="dxa"/>
            </w:tcMar>
          </w:tcPr>
          <w:p w14:paraId="0231AC54" w14:textId="77777777" w:rsidR="003B0380" w:rsidRDefault="00C874BC">
            <w:pPr>
              <w:pBdr>
                <w:top w:val="nil"/>
                <w:left w:val="nil"/>
                <w:bottom w:val="nil"/>
                <w:right w:val="nil"/>
                <w:between w:val="nil"/>
              </w:pBdr>
              <w:spacing w:line="248" w:lineRule="auto"/>
              <w:ind w:left="9"/>
              <w:jc w:val="center"/>
              <w:rPr>
                <w:b/>
                <w:color w:val="000000"/>
              </w:rPr>
            </w:pPr>
            <w:r>
              <w:rPr>
                <w:b/>
                <w:color w:val="000000"/>
              </w:rPr>
              <w:t>3</w:t>
            </w:r>
          </w:p>
        </w:tc>
        <w:tc>
          <w:tcPr>
            <w:tcW w:w="2320" w:type="dxa"/>
            <w:tcMar>
              <w:top w:w="0" w:type="dxa"/>
              <w:left w:w="0" w:type="dxa"/>
              <w:bottom w:w="0" w:type="dxa"/>
              <w:right w:w="0" w:type="dxa"/>
            </w:tcMar>
          </w:tcPr>
          <w:p w14:paraId="46ACB488" w14:textId="77777777" w:rsidR="003B0380" w:rsidRDefault="00C874BC">
            <w:pPr>
              <w:pBdr>
                <w:top w:val="nil"/>
                <w:left w:val="nil"/>
                <w:bottom w:val="nil"/>
                <w:right w:val="nil"/>
                <w:between w:val="nil"/>
              </w:pBdr>
              <w:spacing w:line="248" w:lineRule="auto"/>
              <w:ind w:left="6"/>
              <w:jc w:val="center"/>
              <w:rPr>
                <w:b/>
                <w:color w:val="000000"/>
              </w:rPr>
            </w:pPr>
            <w:r>
              <w:rPr>
                <w:b/>
                <w:color w:val="000000"/>
              </w:rPr>
              <w:t>5</w:t>
            </w:r>
          </w:p>
        </w:tc>
        <w:tc>
          <w:tcPr>
            <w:tcW w:w="2221" w:type="dxa"/>
            <w:tcMar>
              <w:top w:w="0" w:type="dxa"/>
              <w:left w:w="0" w:type="dxa"/>
              <w:bottom w:w="0" w:type="dxa"/>
              <w:right w:w="0" w:type="dxa"/>
            </w:tcMar>
          </w:tcPr>
          <w:p w14:paraId="6A96B114" w14:textId="77777777" w:rsidR="003B0380" w:rsidRDefault="00C874BC">
            <w:pPr>
              <w:pBdr>
                <w:top w:val="nil"/>
                <w:left w:val="nil"/>
                <w:bottom w:val="nil"/>
                <w:right w:val="nil"/>
                <w:between w:val="nil"/>
              </w:pBdr>
              <w:spacing w:line="248" w:lineRule="auto"/>
              <w:ind w:left="1"/>
              <w:jc w:val="center"/>
              <w:rPr>
                <w:b/>
                <w:color w:val="000000"/>
              </w:rPr>
            </w:pPr>
            <w:r>
              <w:rPr>
                <w:b/>
                <w:color w:val="000000"/>
              </w:rPr>
              <w:t>7</w:t>
            </w:r>
          </w:p>
        </w:tc>
      </w:tr>
    </w:tbl>
    <w:p w14:paraId="4D93029D" w14:textId="77777777" w:rsidR="003B0380" w:rsidRDefault="003B0380">
      <w:pPr>
        <w:pBdr>
          <w:top w:val="nil"/>
          <w:left w:val="nil"/>
          <w:bottom w:val="nil"/>
          <w:right w:val="nil"/>
          <w:between w:val="nil"/>
        </w:pBdr>
        <w:rPr>
          <w:b/>
          <w:color w:val="000000"/>
          <w:sz w:val="20"/>
          <w:szCs w:val="20"/>
        </w:rPr>
      </w:pPr>
    </w:p>
    <w:tbl>
      <w:tblPr>
        <w:tblStyle w:val="af3"/>
        <w:tblW w:w="88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7"/>
        <w:gridCol w:w="3215"/>
        <w:gridCol w:w="3016"/>
      </w:tblGrid>
      <w:tr w:rsidR="003B0380" w14:paraId="4CCB1234" w14:textId="77777777">
        <w:trPr>
          <w:trHeight w:val="268"/>
        </w:trPr>
        <w:tc>
          <w:tcPr>
            <w:tcW w:w="8828" w:type="dxa"/>
            <w:gridSpan w:val="3"/>
            <w:shd w:val="clear" w:color="auto" w:fill="FBD5B5"/>
            <w:tcMar>
              <w:top w:w="0" w:type="dxa"/>
              <w:left w:w="0" w:type="dxa"/>
              <w:bottom w:w="0" w:type="dxa"/>
              <w:right w:w="0" w:type="dxa"/>
            </w:tcMar>
          </w:tcPr>
          <w:p w14:paraId="1BD81C86" w14:textId="77777777" w:rsidR="003B0380" w:rsidRDefault="00C874BC">
            <w:pPr>
              <w:numPr>
                <w:ilvl w:val="1"/>
                <w:numId w:val="4"/>
              </w:numPr>
              <w:pBdr>
                <w:top w:val="nil"/>
                <w:left w:val="nil"/>
                <w:bottom w:val="nil"/>
                <w:right w:val="nil"/>
                <w:between w:val="nil"/>
              </w:pBdr>
              <w:shd w:val="clear" w:color="auto" w:fill="FBD5B5"/>
              <w:spacing w:line="248" w:lineRule="auto"/>
              <w:ind w:left="426"/>
              <w:rPr>
                <w:color w:val="000000"/>
              </w:rPr>
            </w:pPr>
            <w:r>
              <w:rPr>
                <w:color w:val="000000"/>
              </w:rPr>
              <w:t>Predominancia de la actividad comercial en el barrio.</w:t>
            </w:r>
          </w:p>
        </w:tc>
      </w:tr>
      <w:tr w:rsidR="003B0380" w14:paraId="03EC2B86" w14:textId="77777777" w:rsidTr="00510BD3">
        <w:trPr>
          <w:trHeight w:val="913"/>
        </w:trPr>
        <w:tc>
          <w:tcPr>
            <w:tcW w:w="2597" w:type="dxa"/>
            <w:tcMar>
              <w:top w:w="0" w:type="dxa"/>
              <w:left w:w="0" w:type="dxa"/>
              <w:bottom w:w="0" w:type="dxa"/>
              <w:right w:w="0" w:type="dxa"/>
            </w:tcMar>
          </w:tcPr>
          <w:p w14:paraId="2593A670" w14:textId="30CC6420" w:rsidR="003B0380" w:rsidRPr="00510BD3" w:rsidRDefault="00C874BC" w:rsidP="00510BD3">
            <w:pPr>
              <w:pBdr>
                <w:top w:val="nil"/>
                <w:left w:val="nil"/>
                <w:bottom w:val="nil"/>
                <w:right w:val="nil"/>
                <w:between w:val="nil"/>
              </w:pBdr>
              <w:spacing w:before="1"/>
              <w:ind w:left="107" w:right="94"/>
            </w:pPr>
            <w:r>
              <w:t>El barrio tiene baja densidad de locales en el polígono postulado, siendo menos del 50%.</w:t>
            </w:r>
          </w:p>
        </w:tc>
        <w:tc>
          <w:tcPr>
            <w:tcW w:w="3215" w:type="dxa"/>
            <w:tcMar>
              <w:top w:w="0" w:type="dxa"/>
              <w:left w:w="0" w:type="dxa"/>
              <w:bottom w:w="0" w:type="dxa"/>
              <w:right w:w="0" w:type="dxa"/>
            </w:tcMar>
          </w:tcPr>
          <w:p w14:paraId="2C64E1B1" w14:textId="77777777" w:rsidR="003B0380" w:rsidRDefault="00C874BC">
            <w:pPr>
              <w:spacing w:before="1"/>
              <w:ind w:left="107" w:right="94"/>
              <w:rPr>
                <w:color w:val="000000"/>
              </w:rPr>
            </w:pPr>
            <w:r>
              <w:t>El barrio tiene mediana densidad de locales en el polígono postulado, alcanzando el 70%.</w:t>
            </w:r>
          </w:p>
        </w:tc>
        <w:tc>
          <w:tcPr>
            <w:tcW w:w="3016" w:type="dxa"/>
            <w:tcMar>
              <w:top w:w="0" w:type="dxa"/>
              <w:left w:w="0" w:type="dxa"/>
              <w:bottom w:w="0" w:type="dxa"/>
              <w:right w:w="0" w:type="dxa"/>
            </w:tcMar>
          </w:tcPr>
          <w:p w14:paraId="35331653" w14:textId="77777777" w:rsidR="003B0380" w:rsidRDefault="00C874BC">
            <w:pPr>
              <w:spacing w:before="1"/>
              <w:ind w:left="107" w:right="94"/>
              <w:rPr>
                <w:rFonts w:ascii="Arial" w:eastAsia="Arial" w:hAnsi="Arial" w:cs="Arial"/>
                <w:color w:val="000000"/>
                <w:sz w:val="18"/>
                <w:szCs w:val="18"/>
              </w:rPr>
            </w:pPr>
            <w:r>
              <w:t>El barrio tiene alta densidad de locales en el polígono postulado, estando sobre el 70%.</w:t>
            </w:r>
          </w:p>
        </w:tc>
      </w:tr>
      <w:tr w:rsidR="003B0380" w14:paraId="5D3296D8" w14:textId="77777777">
        <w:trPr>
          <w:trHeight w:val="268"/>
        </w:trPr>
        <w:tc>
          <w:tcPr>
            <w:tcW w:w="2597" w:type="dxa"/>
            <w:tcMar>
              <w:top w:w="0" w:type="dxa"/>
              <w:left w:w="0" w:type="dxa"/>
              <w:bottom w:w="0" w:type="dxa"/>
              <w:right w:w="0" w:type="dxa"/>
            </w:tcMar>
          </w:tcPr>
          <w:p w14:paraId="164E5E18" w14:textId="77777777" w:rsidR="003B0380" w:rsidRDefault="00C874BC">
            <w:pPr>
              <w:pBdr>
                <w:top w:val="nil"/>
                <w:left w:val="nil"/>
                <w:bottom w:val="nil"/>
                <w:right w:val="nil"/>
                <w:between w:val="nil"/>
              </w:pBdr>
              <w:spacing w:line="248" w:lineRule="auto"/>
              <w:ind w:left="10"/>
              <w:jc w:val="center"/>
              <w:rPr>
                <w:b/>
                <w:color w:val="000000"/>
              </w:rPr>
            </w:pPr>
            <w:r>
              <w:rPr>
                <w:b/>
                <w:color w:val="000000"/>
              </w:rPr>
              <w:t>3</w:t>
            </w:r>
          </w:p>
        </w:tc>
        <w:tc>
          <w:tcPr>
            <w:tcW w:w="3215" w:type="dxa"/>
            <w:tcMar>
              <w:top w:w="0" w:type="dxa"/>
              <w:left w:w="0" w:type="dxa"/>
              <w:bottom w:w="0" w:type="dxa"/>
              <w:right w:w="0" w:type="dxa"/>
            </w:tcMar>
          </w:tcPr>
          <w:p w14:paraId="577C6ADA" w14:textId="77777777" w:rsidR="003B0380" w:rsidRDefault="00C874BC">
            <w:pPr>
              <w:pBdr>
                <w:top w:val="nil"/>
                <w:left w:val="nil"/>
                <w:bottom w:val="nil"/>
                <w:right w:val="nil"/>
                <w:between w:val="nil"/>
              </w:pBdr>
              <w:spacing w:line="248" w:lineRule="auto"/>
              <w:ind w:left="12"/>
              <w:jc w:val="center"/>
              <w:rPr>
                <w:b/>
                <w:color w:val="000000"/>
              </w:rPr>
            </w:pPr>
            <w:r>
              <w:rPr>
                <w:b/>
                <w:color w:val="000000"/>
              </w:rPr>
              <w:t>5</w:t>
            </w:r>
          </w:p>
        </w:tc>
        <w:tc>
          <w:tcPr>
            <w:tcW w:w="3016" w:type="dxa"/>
            <w:tcMar>
              <w:top w:w="0" w:type="dxa"/>
              <w:left w:w="0" w:type="dxa"/>
              <w:bottom w:w="0" w:type="dxa"/>
              <w:right w:w="0" w:type="dxa"/>
            </w:tcMar>
          </w:tcPr>
          <w:p w14:paraId="5B1C0682" w14:textId="77777777" w:rsidR="003B0380" w:rsidRDefault="00C874BC">
            <w:pPr>
              <w:pBdr>
                <w:top w:val="nil"/>
                <w:left w:val="nil"/>
                <w:bottom w:val="nil"/>
                <w:right w:val="nil"/>
                <w:between w:val="nil"/>
              </w:pBdr>
              <w:spacing w:line="248" w:lineRule="auto"/>
              <w:ind w:left="13"/>
              <w:jc w:val="center"/>
              <w:rPr>
                <w:b/>
                <w:color w:val="000000"/>
              </w:rPr>
            </w:pPr>
            <w:r>
              <w:rPr>
                <w:b/>
                <w:color w:val="000000"/>
              </w:rPr>
              <w:t>7</w:t>
            </w:r>
          </w:p>
        </w:tc>
      </w:tr>
    </w:tbl>
    <w:p w14:paraId="78D1D2B4" w14:textId="77777777" w:rsidR="003B0380" w:rsidRDefault="003B0380">
      <w:pPr>
        <w:pBdr>
          <w:top w:val="nil"/>
          <w:left w:val="nil"/>
          <w:bottom w:val="nil"/>
          <w:right w:val="nil"/>
          <w:between w:val="nil"/>
        </w:pBdr>
        <w:rPr>
          <w:b/>
          <w:color w:val="000000"/>
          <w:sz w:val="20"/>
          <w:szCs w:val="20"/>
        </w:rPr>
      </w:pPr>
    </w:p>
    <w:tbl>
      <w:tblPr>
        <w:tblStyle w:val="af4"/>
        <w:tblW w:w="88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1"/>
        <w:gridCol w:w="2981"/>
        <w:gridCol w:w="3016"/>
      </w:tblGrid>
      <w:tr w:rsidR="003B0380" w14:paraId="5844C889" w14:textId="77777777">
        <w:trPr>
          <w:trHeight w:val="268"/>
        </w:trPr>
        <w:tc>
          <w:tcPr>
            <w:tcW w:w="8828" w:type="dxa"/>
            <w:gridSpan w:val="3"/>
            <w:shd w:val="clear" w:color="auto" w:fill="FBD5B5"/>
            <w:tcMar>
              <w:top w:w="0" w:type="dxa"/>
              <w:left w:w="0" w:type="dxa"/>
              <w:bottom w:w="0" w:type="dxa"/>
              <w:right w:w="0" w:type="dxa"/>
            </w:tcMar>
          </w:tcPr>
          <w:p w14:paraId="248D355C" w14:textId="77777777" w:rsidR="003B0380" w:rsidRDefault="00C874BC">
            <w:pPr>
              <w:numPr>
                <w:ilvl w:val="1"/>
                <w:numId w:val="4"/>
              </w:numPr>
              <w:pBdr>
                <w:top w:val="nil"/>
                <w:left w:val="nil"/>
                <w:bottom w:val="nil"/>
                <w:right w:val="nil"/>
                <w:between w:val="nil"/>
              </w:pBdr>
              <w:shd w:val="clear" w:color="auto" w:fill="FBD5B5"/>
              <w:spacing w:line="248" w:lineRule="auto"/>
              <w:ind w:left="426"/>
              <w:rPr>
                <w:color w:val="000000"/>
              </w:rPr>
            </w:pPr>
            <w:r>
              <w:rPr>
                <w:color w:val="000000"/>
              </w:rPr>
              <w:t>Justificación del proyecto y calidad de la información entregada.</w:t>
            </w:r>
          </w:p>
        </w:tc>
      </w:tr>
      <w:tr w:rsidR="003B0380" w14:paraId="3181C7A6" w14:textId="77777777" w:rsidTr="00510BD3">
        <w:trPr>
          <w:trHeight w:val="1387"/>
        </w:trPr>
        <w:tc>
          <w:tcPr>
            <w:tcW w:w="2831" w:type="dxa"/>
            <w:tcMar>
              <w:top w:w="0" w:type="dxa"/>
              <w:left w:w="0" w:type="dxa"/>
              <w:bottom w:w="0" w:type="dxa"/>
              <w:right w:w="0" w:type="dxa"/>
            </w:tcMar>
          </w:tcPr>
          <w:p w14:paraId="61CE1FDC" w14:textId="77777777" w:rsidR="003B0380" w:rsidRDefault="00C874BC">
            <w:pPr>
              <w:pBdr>
                <w:top w:val="nil"/>
                <w:left w:val="nil"/>
                <w:bottom w:val="nil"/>
                <w:right w:val="nil"/>
                <w:between w:val="nil"/>
              </w:pBdr>
              <w:spacing w:before="1"/>
              <w:ind w:left="107" w:right="94"/>
              <w:rPr>
                <w:color w:val="000000"/>
              </w:rPr>
            </w:pPr>
            <w:r>
              <w:rPr>
                <w:color w:val="000000"/>
              </w:rPr>
              <w:t>La información entregada en el formulario de postulación y sus documentos adjuntos no justifican la implementación las mejoras planteadas y/o la información entregada no es específica, clara ni suficiente.</w:t>
            </w:r>
          </w:p>
        </w:tc>
        <w:tc>
          <w:tcPr>
            <w:tcW w:w="2981" w:type="dxa"/>
            <w:tcMar>
              <w:top w:w="0" w:type="dxa"/>
              <w:left w:w="0" w:type="dxa"/>
              <w:bottom w:w="0" w:type="dxa"/>
              <w:right w:w="0" w:type="dxa"/>
            </w:tcMar>
          </w:tcPr>
          <w:p w14:paraId="3BA930EF" w14:textId="77777777" w:rsidR="003B0380" w:rsidRDefault="00C874BC">
            <w:pPr>
              <w:pBdr>
                <w:top w:val="nil"/>
                <w:left w:val="nil"/>
                <w:bottom w:val="nil"/>
                <w:right w:val="nil"/>
                <w:between w:val="nil"/>
              </w:pBdr>
              <w:spacing w:before="1"/>
              <w:ind w:left="108" w:right="91"/>
              <w:rPr>
                <w:color w:val="000000"/>
              </w:rPr>
            </w:pPr>
            <w:r>
              <w:rPr>
                <w:color w:val="000000"/>
              </w:rPr>
              <w:t>La información entregada en el formulario de postulación y sus documentos adjuntos justifica la implementación de las mejoras planteadas, así mismo, la información entregada es medianamente específica, clara y suficiente.</w:t>
            </w:r>
          </w:p>
        </w:tc>
        <w:tc>
          <w:tcPr>
            <w:tcW w:w="3016" w:type="dxa"/>
            <w:tcMar>
              <w:top w:w="0" w:type="dxa"/>
              <w:left w:w="0" w:type="dxa"/>
              <w:bottom w:w="0" w:type="dxa"/>
              <w:right w:w="0" w:type="dxa"/>
            </w:tcMar>
          </w:tcPr>
          <w:p w14:paraId="64C71DE2" w14:textId="77777777" w:rsidR="003B0380" w:rsidRDefault="00C874BC">
            <w:pPr>
              <w:pBdr>
                <w:top w:val="nil"/>
                <w:left w:val="nil"/>
                <w:bottom w:val="nil"/>
                <w:right w:val="nil"/>
                <w:between w:val="nil"/>
              </w:pBdr>
              <w:tabs>
                <w:tab w:val="left" w:pos="1694"/>
                <w:tab w:val="left" w:pos="2342"/>
              </w:tabs>
              <w:spacing w:before="1"/>
              <w:ind w:left="108" w:right="93"/>
              <w:jc w:val="left"/>
              <w:rPr>
                <w:color w:val="000000"/>
              </w:rPr>
            </w:pPr>
            <w:r>
              <w:rPr>
                <w:color w:val="000000"/>
              </w:rPr>
              <w:t>La información entregada en el formulario de postulación y sus</w:t>
            </w:r>
          </w:p>
          <w:p w14:paraId="45D257DE" w14:textId="77777777" w:rsidR="003B0380" w:rsidRDefault="00C874BC">
            <w:pPr>
              <w:pBdr>
                <w:top w:val="nil"/>
                <w:left w:val="nil"/>
                <w:bottom w:val="nil"/>
                <w:right w:val="nil"/>
                <w:between w:val="nil"/>
              </w:pBdr>
              <w:tabs>
                <w:tab w:val="left" w:pos="1851"/>
              </w:tabs>
              <w:ind w:left="108" w:right="92"/>
              <w:jc w:val="left"/>
              <w:rPr>
                <w:rFonts w:ascii="Arial" w:eastAsia="Arial" w:hAnsi="Arial" w:cs="Arial"/>
                <w:color w:val="000000"/>
                <w:sz w:val="18"/>
                <w:szCs w:val="18"/>
              </w:rPr>
            </w:pPr>
            <w:r>
              <w:rPr>
                <w:color w:val="000000"/>
              </w:rPr>
              <w:t>documentos adjuntos justifica la implementación de las mejoras planteadas, así mismo, la información entregada es específica, clara y suficiente</w:t>
            </w:r>
            <w:r>
              <w:rPr>
                <w:rFonts w:ascii="Arial" w:eastAsia="Arial" w:hAnsi="Arial" w:cs="Arial"/>
                <w:color w:val="000080"/>
                <w:sz w:val="18"/>
                <w:szCs w:val="18"/>
              </w:rPr>
              <w:t>.</w:t>
            </w:r>
          </w:p>
        </w:tc>
      </w:tr>
      <w:tr w:rsidR="003B0380" w14:paraId="47BD097D" w14:textId="77777777" w:rsidTr="00510BD3">
        <w:trPr>
          <w:trHeight w:val="268"/>
        </w:trPr>
        <w:tc>
          <w:tcPr>
            <w:tcW w:w="2831" w:type="dxa"/>
            <w:tcMar>
              <w:top w:w="0" w:type="dxa"/>
              <w:left w:w="0" w:type="dxa"/>
              <w:bottom w:w="0" w:type="dxa"/>
              <w:right w:w="0" w:type="dxa"/>
            </w:tcMar>
          </w:tcPr>
          <w:p w14:paraId="5AD509A3" w14:textId="77777777" w:rsidR="003B0380" w:rsidRDefault="00C874BC">
            <w:pPr>
              <w:pBdr>
                <w:top w:val="nil"/>
                <w:left w:val="nil"/>
                <w:bottom w:val="nil"/>
                <w:right w:val="nil"/>
                <w:between w:val="nil"/>
              </w:pBdr>
              <w:spacing w:line="248" w:lineRule="auto"/>
              <w:ind w:left="10"/>
              <w:jc w:val="center"/>
              <w:rPr>
                <w:b/>
                <w:color w:val="000000"/>
              </w:rPr>
            </w:pPr>
            <w:r>
              <w:rPr>
                <w:b/>
                <w:color w:val="000000"/>
              </w:rPr>
              <w:t>3</w:t>
            </w:r>
          </w:p>
        </w:tc>
        <w:tc>
          <w:tcPr>
            <w:tcW w:w="2981" w:type="dxa"/>
            <w:tcMar>
              <w:top w:w="0" w:type="dxa"/>
              <w:left w:w="0" w:type="dxa"/>
              <w:bottom w:w="0" w:type="dxa"/>
              <w:right w:w="0" w:type="dxa"/>
            </w:tcMar>
          </w:tcPr>
          <w:p w14:paraId="39DFA65B" w14:textId="77777777" w:rsidR="003B0380" w:rsidRDefault="00C874BC">
            <w:pPr>
              <w:pBdr>
                <w:top w:val="nil"/>
                <w:left w:val="nil"/>
                <w:bottom w:val="nil"/>
                <w:right w:val="nil"/>
                <w:between w:val="nil"/>
              </w:pBdr>
              <w:spacing w:line="248" w:lineRule="auto"/>
              <w:ind w:left="12"/>
              <w:jc w:val="center"/>
              <w:rPr>
                <w:b/>
                <w:color w:val="000000"/>
              </w:rPr>
            </w:pPr>
            <w:r>
              <w:rPr>
                <w:b/>
                <w:color w:val="000000"/>
              </w:rPr>
              <w:t>5</w:t>
            </w:r>
          </w:p>
        </w:tc>
        <w:tc>
          <w:tcPr>
            <w:tcW w:w="3016" w:type="dxa"/>
            <w:tcMar>
              <w:top w:w="0" w:type="dxa"/>
              <w:left w:w="0" w:type="dxa"/>
              <w:bottom w:w="0" w:type="dxa"/>
              <w:right w:w="0" w:type="dxa"/>
            </w:tcMar>
          </w:tcPr>
          <w:p w14:paraId="53FDB95D" w14:textId="77777777" w:rsidR="003B0380" w:rsidRDefault="00C874BC">
            <w:pPr>
              <w:pBdr>
                <w:top w:val="nil"/>
                <w:left w:val="nil"/>
                <w:bottom w:val="nil"/>
                <w:right w:val="nil"/>
                <w:between w:val="nil"/>
              </w:pBdr>
              <w:spacing w:line="248" w:lineRule="auto"/>
              <w:ind w:left="13"/>
              <w:jc w:val="center"/>
              <w:rPr>
                <w:b/>
                <w:color w:val="000000"/>
              </w:rPr>
            </w:pPr>
            <w:r>
              <w:rPr>
                <w:b/>
                <w:color w:val="000000"/>
              </w:rPr>
              <w:t>7</w:t>
            </w:r>
          </w:p>
        </w:tc>
      </w:tr>
    </w:tbl>
    <w:p w14:paraId="3A21DF0C" w14:textId="77777777" w:rsidR="003B0380" w:rsidRDefault="003B0380">
      <w:pPr>
        <w:spacing w:line="248" w:lineRule="auto"/>
        <w:jc w:val="center"/>
      </w:pPr>
    </w:p>
    <w:tbl>
      <w:tblPr>
        <w:tblStyle w:val="af5"/>
        <w:tblW w:w="88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8"/>
        <w:gridCol w:w="3070"/>
        <w:gridCol w:w="3065"/>
      </w:tblGrid>
      <w:tr w:rsidR="003B0380" w14:paraId="1FE4A221" w14:textId="77777777">
        <w:trPr>
          <w:trHeight w:val="127"/>
        </w:trPr>
        <w:tc>
          <w:tcPr>
            <w:tcW w:w="8833" w:type="dxa"/>
            <w:gridSpan w:val="3"/>
            <w:shd w:val="clear" w:color="auto" w:fill="FBD5B5"/>
            <w:tcMar>
              <w:top w:w="0" w:type="dxa"/>
              <w:left w:w="0" w:type="dxa"/>
              <w:bottom w:w="0" w:type="dxa"/>
              <w:right w:w="0" w:type="dxa"/>
            </w:tcMar>
          </w:tcPr>
          <w:p w14:paraId="407692A5" w14:textId="77777777" w:rsidR="003B0380" w:rsidRDefault="00C874BC">
            <w:pPr>
              <w:numPr>
                <w:ilvl w:val="1"/>
                <w:numId w:val="4"/>
              </w:numPr>
              <w:pBdr>
                <w:top w:val="nil"/>
                <w:left w:val="nil"/>
                <w:bottom w:val="nil"/>
                <w:right w:val="nil"/>
                <w:between w:val="nil"/>
              </w:pBdr>
              <w:shd w:val="clear" w:color="auto" w:fill="FBD5B5"/>
              <w:spacing w:line="240" w:lineRule="auto"/>
              <w:ind w:left="426"/>
              <w:rPr>
                <w:color w:val="000000"/>
              </w:rPr>
            </w:pPr>
            <w:r>
              <w:rPr>
                <w:color w:val="000000"/>
              </w:rPr>
              <w:t>Articulación y Redes de apoyo para la potencial implementación de las mejoras planteadas</w:t>
            </w:r>
            <w:r>
              <w:t xml:space="preserve"> (se entenderá como información alguna de las siguientes posibilidades: cartas de apoyo, relato de iniciativas con registro gráfico de articulación con otros actores, noticias, publicaciones, entre otras) </w:t>
            </w:r>
          </w:p>
        </w:tc>
      </w:tr>
      <w:tr w:rsidR="003B0380" w14:paraId="34FC0FBC" w14:textId="77777777" w:rsidTr="00491741">
        <w:trPr>
          <w:trHeight w:val="60"/>
        </w:trPr>
        <w:tc>
          <w:tcPr>
            <w:tcW w:w="2698" w:type="dxa"/>
            <w:tcMar>
              <w:top w:w="0" w:type="dxa"/>
              <w:left w:w="0" w:type="dxa"/>
              <w:bottom w:w="0" w:type="dxa"/>
              <w:right w:w="0" w:type="dxa"/>
            </w:tcMar>
          </w:tcPr>
          <w:p w14:paraId="44FD1490" w14:textId="436E8A16" w:rsidR="003B0380" w:rsidRPr="00491741" w:rsidRDefault="00C874BC" w:rsidP="00491741">
            <w:pPr>
              <w:pBdr>
                <w:top w:val="nil"/>
                <w:left w:val="nil"/>
                <w:bottom w:val="nil"/>
                <w:right w:val="nil"/>
                <w:between w:val="nil"/>
              </w:pBdr>
              <w:spacing w:line="249" w:lineRule="auto"/>
              <w:ind w:left="107"/>
              <w:rPr>
                <w:color w:val="000000"/>
              </w:rPr>
            </w:pPr>
            <w:r>
              <w:rPr>
                <w:color w:val="000000"/>
              </w:rPr>
              <w:t xml:space="preserve">La organización postulante no entrega </w:t>
            </w:r>
            <w:r>
              <w:t>información</w:t>
            </w:r>
            <w:r>
              <w:rPr>
                <w:color w:val="000000"/>
              </w:rPr>
              <w:t xml:space="preserve"> de que cuente con articulación y redes de apoyo para la implementación de las mejoras planteadas.</w:t>
            </w:r>
          </w:p>
        </w:tc>
        <w:tc>
          <w:tcPr>
            <w:tcW w:w="3070" w:type="dxa"/>
            <w:tcMar>
              <w:top w:w="0" w:type="dxa"/>
              <w:left w:w="0" w:type="dxa"/>
              <w:bottom w:w="0" w:type="dxa"/>
              <w:right w:w="0" w:type="dxa"/>
            </w:tcMar>
          </w:tcPr>
          <w:p w14:paraId="3C0ABC44" w14:textId="77777777" w:rsidR="003B0380" w:rsidRDefault="00C874BC">
            <w:pPr>
              <w:pBdr>
                <w:top w:val="nil"/>
                <w:left w:val="nil"/>
                <w:bottom w:val="nil"/>
                <w:right w:val="nil"/>
                <w:between w:val="nil"/>
              </w:pBdr>
              <w:spacing w:line="249" w:lineRule="auto"/>
              <w:ind w:left="107"/>
              <w:rPr>
                <w:color w:val="000000"/>
              </w:rPr>
            </w:pPr>
            <w:r>
              <w:rPr>
                <w:color w:val="000000"/>
              </w:rPr>
              <w:t xml:space="preserve">La organización postulante entrega </w:t>
            </w:r>
            <w:r>
              <w:t>información</w:t>
            </w:r>
            <w:r>
              <w:rPr>
                <w:color w:val="000000"/>
              </w:rPr>
              <w:t xml:space="preserve"> de que cuente con articulación o redes de apoyo para la implementación de las mejoras planteadas con, al menos, una organización público-privada.</w:t>
            </w:r>
          </w:p>
        </w:tc>
        <w:tc>
          <w:tcPr>
            <w:tcW w:w="3065" w:type="dxa"/>
            <w:tcMar>
              <w:top w:w="0" w:type="dxa"/>
              <w:left w:w="0" w:type="dxa"/>
              <w:bottom w:w="0" w:type="dxa"/>
              <w:right w:w="0" w:type="dxa"/>
            </w:tcMar>
          </w:tcPr>
          <w:p w14:paraId="02E56263" w14:textId="77777777" w:rsidR="003B0380" w:rsidRDefault="00C874BC">
            <w:pPr>
              <w:pBdr>
                <w:top w:val="nil"/>
                <w:left w:val="nil"/>
                <w:bottom w:val="nil"/>
                <w:right w:val="nil"/>
                <w:between w:val="nil"/>
              </w:pBdr>
              <w:spacing w:line="249" w:lineRule="auto"/>
              <w:ind w:left="106"/>
              <w:rPr>
                <w:color w:val="000000"/>
              </w:rPr>
            </w:pPr>
            <w:r>
              <w:rPr>
                <w:color w:val="000000"/>
              </w:rPr>
              <w:t xml:space="preserve">La organización postulante entrega </w:t>
            </w:r>
            <w:r>
              <w:t>información</w:t>
            </w:r>
            <w:r>
              <w:rPr>
                <w:color w:val="000000"/>
              </w:rPr>
              <w:t xml:space="preserve"> de que cuente con articulación o redes de apoyo para la implementación de las mejoras planteadas con, más de dos organizaciones público-privada.</w:t>
            </w:r>
          </w:p>
        </w:tc>
      </w:tr>
      <w:tr w:rsidR="003B0380" w14:paraId="02436F58" w14:textId="77777777">
        <w:trPr>
          <w:trHeight w:val="253"/>
        </w:trPr>
        <w:tc>
          <w:tcPr>
            <w:tcW w:w="2698" w:type="dxa"/>
            <w:tcMar>
              <w:top w:w="0" w:type="dxa"/>
              <w:left w:w="0" w:type="dxa"/>
              <w:bottom w:w="0" w:type="dxa"/>
              <w:right w:w="0" w:type="dxa"/>
            </w:tcMar>
            <w:vAlign w:val="center"/>
          </w:tcPr>
          <w:p w14:paraId="44F479BD" w14:textId="77777777" w:rsidR="003B0380" w:rsidRDefault="00C874BC">
            <w:pPr>
              <w:pBdr>
                <w:top w:val="nil"/>
                <w:left w:val="nil"/>
                <w:bottom w:val="nil"/>
                <w:right w:val="nil"/>
                <w:between w:val="nil"/>
              </w:pBdr>
              <w:spacing w:line="249" w:lineRule="auto"/>
              <w:ind w:left="107"/>
              <w:jc w:val="center"/>
              <w:rPr>
                <w:b/>
                <w:color w:val="000000"/>
              </w:rPr>
            </w:pPr>
            <w:r>
              <w:rPr>
                <w:b/>
                <w:color w:val="000000"/>
              </w:rPr>
              <w:t>3</w:t>
            </w:r>
          </w:p>
        </w:tc>
        <w:tc>
          <w:tcPr>
            <w:tcW w:w="3070" w:type="dxa"/>
            <w:tcMar>
              <w:top w:w="0" w:type="dxa"/>
              <w:left w:w="0" w:type="dxa"/>
              <w:bottom w:w="0" w:type="dxa"/>
              <w:right w:w="0" w:type="dxa"/>
            </w:tcMar>
            <w:vAlign w:val="center"/>
          </w:tcPr>
          <w:p w14:paraId="71EF1B5A" w14:textId="77777777" w:rsidR="003B0380" w:rsidRDefault="00C874BC">
            <w:pPr>
              <w:pBdr>
                <w:top w:val="nil"/>
                <w:left w:val="nil"/>
                <w:bottom w:val="nil"/>
                <w:right w:val="nil"/>
                <w:between w:val="nil"/>
              </w:pBdr>
              <w:spacing w:line="249" w:lineRule="auto"/>
              <w:ind w:left="107"/>
              <w:jc w:val="center"/>
              <w:rPr>
                <w:b/>
                <w:color w:val="000000"/>
              </w:rPr>
            </w:pPr>
            <w:r>
              <w:rPr>
                <w:b/>
                <w:color w:val="000000"/>
              </w:rPr>
              <w:t>5</w:t>
            </w:r>
          </w:p>
        </w:tc>
        <w:tc>
          <w:tcPr>
            <w:tcW w:w="3065" w:type="dxa"/>
            <w:tcMar>
              <w:top w:w="0" w:type="dxa"/>
              <w:left w:w="0" w:type="dxa"/>
              <w:bottom w:w="0" w:type="dxa"/>
              <w:right w:w="0" w:type="dxa"/>
            </w:tcMar>
            <w:vAlign w:val="center"/>
          </w:tcPr>
          <w:p w14:paraId="7CF947C6" w14:textId="77777777" w:rsidR="003B0380" w:rsidRDefault="00C874BC">
            <w:pPr>
              <w:pBdr>
                <w:top w:val="nil"/>
                <w:left w:val="nil"/>
                <w:bottom w:val="nil"/>
                <w:right w:val="nil"/>
                <w:between w:val="nil"/>
              </w:pBdr>
              <w:spacing w:line="249" w:lineRule="auto"/>
              <w:ind w:left="106"/>
              <w:jc w:val="center"/>
              <w:rPr>
                <w:b/>
                <w:color w:val="000000"/>
              </w:rPr>
            </w:pPr>
            <w:r>
              <w:rPr>
                <w:b/>
                <w:color w:val="000000"/>
              </w:rPr>
              <w:t>7</w:t>
            </w:r>
          </w:p>
        </w:tc>
      </w:tr>
    </w:tbl>
    <w:p w14:paraId="7013328C" w14:textId="77777777" w:rsidR="003B0380" w:rsidRDefault="003B0380">
      <w:pPr>
        <w:pBdr>
          <w:top w:val="nil"/>
          <w:left w:val="nil"/>
          <w:bottom w:val="nil"/>
          <w:right w:val="nil"/>
          <w:between w:val="nil"/>
        </w:pBdr>
        <w:spacing w:line="248" w:lineRule="auto"/>
        <w:ind w:left="7"/>
        <w:jc w:val="center"/>
        <w:rPr>
          <w:b/>
          <w:color w:val="000000"/>
        </w:rPr>
        <w:sectPr w:rsidR="003B0380">
          <w:pgSz w:w="12240" w:h="15840"/>
          <w:pgMar w:top="1417" w:right="1701" w:bottom="1417" w:left="1701" w:header="0" w:footer="919" w:gutter="0"/>
          <w:cols w:space="720"/>
        </w:sectPr>
      </w:pPr>
    </w:p>
    <w:p w14:paraId="2B870BD1" w14:textId="77777777" w:rsidR="003B0380" w:rsidRDefault="00C874BC" w:rsidP="00491741">
      <w:pPr>
        <w:pStyle w:val="Ttulo3"/>
        <w:numPr>
          <w:ilvl w:val="0"/>
          <w:numId w:val="0"/>
        </w:numPr>
        <w:jc w:val="center"/>
      </w:pPr>
      <w:r>
        <w:lastRenderedPageBreak/>
        <w:t>ANEXO 7</w:t>
      </w:r>
    </w:p>
    <w:p w14:paraId="76DD0B24" w14:textId="77777777" w:rsidR="003B0380" w:rsidRDefault="00C874BC">
      <w:pPr>
        <w:spacing w:before="23"/>
        <w:ind w:left="42"/>
        <w:jc w:val="center"/>
        <w:rPr>
          <w:b/>
        </w:rPr>
      </w:pPr>
      <w:r>
        <w:rPr>
          <w:b/>
        </w:rPr>
        <w:t>PAUTA DE EVALUACIÓN JURADO NACIONAL</w:t>
      </w:r>
    </w:p>
    <w:p w14:paraId="19016974" w14:textId="77777777" w:rsidR="003B0380" w:rsidRDefault="003B0380">
      <w:pPr>
        <w:spacing w:before="23"/>
        <w:ind w:left="42"/>
        <w:jc w:val="center"/>
        <w:rPr>
          <w:b/>
        </w:rPr>
      </w:pPr>
    </w:p>
    <w:tbl>
      <w:tblPr>
        <w:tblStyle w:val="af6"/>
        <w:tblW w:w="88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000" w:firstRow="0" w:lastRow="0" w:firstColumn="0" w:lastColumn="0" w:noHBand="0" w:noVBand="0"/>
      </w:tblPr>
      <w:tblGrid>
        <w:gridCol w:w="2123"/>
        <w:gridCol w:w="2126"/>
        <w:gridCol w:w="2268"/>
        <w:gridCol w:w="2311"/>
      </w:tblGrid>
      <w:tr w:rsidR="003B0380" w14:paraId="71A7FBDC" w14:textId="77777777" w:rsidTr="00510BD3">
        <w:trPr>
          <w:trHeight w:val="268"/>
        </w:trPr>
        <w:tc>
          <w:tcPr>
            <w:tcW w:w="8828" w:type="dxa"/>
            <w:gridSpan w:val="4"/>
            <w:shd w:val="clear" w:color="auto" w:fill="FBD5B5"/>
            <w:tcMar>
              <w:top w:w="0" w:type="dxa"/>
              <w:left w:w="0" w:type="dxa"/>
              <w:bottom w:w="0" w:type="dxa"/>
              <w:right w:w="0" w:type="dxa"/>
            </w:tcMar>
          </w:tcPr>
          <w:p w14:paraId="663746E7" w14:textId="77777777" w:rsidR="003B0380" w:rsidRDefault="00C874BC">
            <w:pPr>
              <w:numPr>
                <w:ilvl w:val="0"/>
                <w:numId w:val="13"/>
              </w:numPr>
              <w:pBdr>
                <w:top w:val="nil"/>
                <w:left w:val="nil"/>
                <w:bottom w:val="nil"/>
                <w:right w:val="nil"/>
                <w:between w:val="nil"/>
              </w:pBdr>
              <w:shd w:val="clear" w:color="auto" w:fill="FBD5B5"/>
              <w:spacing w:line="248" w:lineRule="auto"/>
              <w:ind w:left="567" w:hanging="389"/>
              <w:rPr>
                <w:color w:val="000000"/>
              </w:rPr>
            </w:pPr>
            <w:r>
              <w:rPr>
                <w:color w:val="000000"/>
              </w:rPr>
              <w:t>Conocimiento y aprobación del proyecto por la organización postulante</w:t>
            </w:r>
          </w:p>
        </w:tc>
      </w:tr>
      <w:tr w:rsidR="003B0380" w14:paraId="3F858B49" w14:textId="77777777" w:rsidTr="00510BD3">
        <w:trPr>
          <w:trHeight w:val="1343"/>
        </w:trPr>
        <w:tc>
          <w:tcPr>
            <w:tcW w:w="2123" w:type="dxa"/>
            <w:shd w:val="clear" w:color="auto" w:fill="auto"/>
            <w:tcMar>
              <w:top w:w="0" w:type="dxa"/>
              <w:left w:w="0" w:type="dxa"/>
              <w:bottom w:w="0" w:type="dxa"/>
              <w:right w:w="0" w:type="dxa"/>
            </w:tcMar>
          </w:tcPr>
          <w:p w14:paraId="54760EFF" w14:textId="77777777" w:rsidR="003B0380" w:rsidRDefault="00C874BC">
            <w:pPr>
              <w:pBdr>
                <w:top w:val="nil"/>
                <w:left w:val="nil"/>
                <w:bottom w:val="nil"/>
                <w:right w:val="nil"/>
                <w:between w:val="nil"/>
              </w:pBdr>
              <w:spacing w:line="249" w:lineRule="auto"/>
              <w:ind w:left="107"/>
              <w:rPr>
                <w:color w:val="000000"/>
              </w:rPr>
            </w:pPr>
            <w:r>
              <w:rPr>
                <w:color w:val="000000"/>
              </w:rPr>
              <w:t>La información rescatada de la entrevista del proyecto no es coherente entre ella, esto es; descripción del proyecto, objetivo general y específicos, justificación, problema que resuelve.</w:t>
            </w:r>
          </w:p>
        </w:tc>
        <w:tc>
          <w:tcPr>
            <w:tcW w:w="2126" w:type="dxa"/>
            <w:shd w:val="clear" w:color="auto" w:fill="auto"/>
            <w:tcMar>
              <w:top w:w="0" w:type="dxa"/>
              <w:left w:w="0" w:type="dxa"/>
              <w:bottom w:w="0" w:type="dxa"/>
              <w:right w:w="0" w:type="dxa"/>
            </w:tcMar>
          </w:tcPr>
          <w:p w14:paraId="502A3204" w14:textId="77777777" w:rsidR="003B0380" w:rsidRDefault="00C874BC">
            <w:pPr>
              <w:pBdr>
                <w:top w:val="nil"/>
                <w:left w:val="nil"/>
                <w:bottom w:val="nil"/>
                <w:right w:val="nil"/>
                <w:between w:val="nil"/>
              </w:pBdr>
              <w:spacing w:line="249" w:lineRule="auto"/>
              <w:ind w:left="107"/>
              <w:rPr>
                <w:color w:val="000000"/>
              </w:rPr>
            </w:pPr>
            <w:r>
              <w:rPr>
                <w:color w:val="000000"/>
              </w:rPr>
              <w:t>La información rescatada de la entrevista del proyecto es escasa o poco coherente entre ella, esto es; descripción del proyecto, objetivo general y específicos, justificación, problema que resuelve.</w:t>
            </w:r>
          </w:p>
        </w:tc>
        <w:tc>
          <w:tcPr>
            <w:tcW w:w="2268" w:type="dxa"/>
            <w:shd w:val="clear" w:color="auto" w:fill="auto"/>
            <w:tcMar>
              <w:top w:w="0" w:type="dxa"/>
              <w:left w:w="0" w:type="dxa"/>
              <w:bottom w:w="0" w:type="dxa"/>
              <w:right w:w="0" w:type="dxa"/>
            </w:tcMar>
          </w:tcPr>
          <w:p w14:paraId="7DCD9413" w14:textId="77777777" w:rsidR="003B0380" w:rsidRDefault="00C874BC">
            <w:pPr>
              <w:pBdr>
                <w:top w:val="nil"/>
                <w:left w:val="nil"/>
                <w:bottom w:val="nil"/>
                <w:right w:val="nil"/>
                <w:between w:val="nil"/>
              </w:pBdr>
              <w:spacing w:line="249" w:lineRule="auto"/>
              <w:ind w:left="107"/>
              <w:rPr>
                <w:color w:val="000000"/>
              </w:rPr>
            </w:pPr>
            <w:r>
              <w:rPr>
                <w:color w:val="000000"/>
              </w:rPr>
              <w:t>La información rescatada de la entrevista del proyecto es medianamente coherente entre ella, esto es; descripción del proyecto, objetivo general y específicos, justificación, problema que resuelve.</w:t>
            </w:r>
          </w:p>
        </w:tc>
        <w:tc>
          <w:tcPr>
            <w:tcW w:w="2311" w:type="dxa"/>
            <w:shd w:val="clear" w:color="auto" w:fill="auto"/>
          </w:tcPr>
          <w:p w14:paraId="52B687D3" w14:textId="77777777" w:rsidR="003B0380" w:rsidRDefault="00C874BC">
            <w:pPr>
              <w:pBdr>
                <w:top w:val="nil"/>
                <w:left w:val="nil"/>
                <w:bottom w:val="nil"/>
                <w:right w:val="nil"/>
                <w:between w:val="nil"/>
              </w:pBdr>
              <w:ind w:left="107" w:right="134"/>
              <w:rPr>
                <w:color w:val="000000"/>
              </w:rPr>
            </w:pPr>
            <w:r>
              <w:rPr>
                <w:color w:val="000000"/>
              </w:rPr>
              <w:t>La información rescatada de la entrevista del proyecto   es muy coherente entre ella, esto es; descripción del proyecto, objetivo general y específicos, justificación, problema que resuelve.</w:t>
            </w:r>
          </w:p>
        </w:tc>
      </w:tr>
      <w:tr w:rsidR="003B0380" w14:paraId="016FA314" w14:textId="77777777" w:rsidTr="00510BD3">
        <w:trPr>
          <w:trHeight w:hRule="exact" w:val="316"/>
        </w:trPr>
        <w:tc>
          <w:tcPr>
            <w:tcW w:w="2123" w:type="dxa"/>
            <w:shd w:val="clear" w:color="auto" w:fill="auto"/>
            <w:tcMar>
              <w:top w:w="0" w:type="dxa"/>
              <w:left w:w="0" w:type="dxa"/>
              <w:bottom w:w="0" w:type="dxa"/>
              <w:right w:w="0" w:type="dxa"/>
            </w:tcMar>
          </w:tcPr>
          <w:p w14:paraId="013D3D00" w14:textId="77777777" w:rsidR="003B0380" w:rsidRDefault="00C874BC" w:rsidP="00510BD3">
            <w:pPr>
              <w:pBdr>
                <w:top w:val="nil"/>
                <w:left w:val="nil"/>
                <w:bottom w:val="nil"/>
                <w:right w:val="nil"/>
                <w:between w:val="nil"/>
              </w:pBdr>
              <w:spacing w:line="248" w:lineRule="auto"/>
              <w:ind w:left="8"/>
              <w:jc w:val="center"/>
              <w:rPr>
                <w:b/>
                <w:color w:val="000000"/>
              </w:rPr>
            </w:pPr>
            <w:r>
              <w:rPr>
                <w:b/>
                <w:color w:val="000000"/>
              </w:rPr>
              <w:t>1</w:t>
            </w:r>
          </w:p>
        </w:tc>
        <w:tc>
          <w:tcPr>
            <w:tcW w:w="2126" w:type="dxa"/>
            <w:shd w:val="clear" w:color="auto" w:fill="auto"/>
            <w:tcMar>
              <w:top w:w="0" w:type="dxa"/>
              <w:left w:w="0" w:type="dxa"/>
              <w:bottom w:w="0" w:type="dxa"/>
              <w:right w:w="0" w:type="dxa"/>
            </w:tcMar>
          </w:tcPr>
          <w:p w14:paraId="2559D56F" w14:textId="77777777" w:rsidR="003B0380" w:rsidRDefault="00C874BC" w:rsidP="00510BD3">
            <w:pPr>
              <w:pBdr>
                <w:top w:val="nil"/>
                <w:left w:val="nil"/>
                <w:bottom w:val="nil"/>
                <w:right w:val="nil"/>
                <w:between w:val="nil"/>
              </w:pBdr>
              <w:spacing w:line="248" w:lineRule="auto"/>
              <w:ind w:left="8"/>
              <w:jc w:val="center"/>
              <w:rPr>
                <w:b/>
                <w:color w:val="000000"/>
              </w:rPr>
            </w:pPr>
            <w:r>
              <w:rPr>
                <w:b/>
                <w:color w:val="000000"/>
              </w:rPr>
              <w:t>3</w:t>
            </w:r>
          </w:p>
        </w:tc>
        <w:tc>
          <w:tcPr>
            <w:tcW w:w="2268" w:type="dxa"/>
            <w:shd w:val="clear" w:color="auto" w:fill="auto"/>
            <w:tcMar>
              <w:top w:w="0" w:type="dxa"/>
              <w:left w:w="0" w:type="dxa"/>
              <w:bottom w:w="0" w:type="dxa"/>
              <w:right w:w="0" w:type="dxa"/>
            </w:tcMar>
          </w:tcPr>
          <w:p w14:paraId="025DD227" w14:textId="77777777" w:rsidR="003B0380" w:rsidRDefault="00C874BC" w:rsidP="00510BD3">
            <w:pPr>
              <w:pBdr>
                <w:top w:val="nil"/>
                <w:left w:val="nil"/>
                <w:bottom w:val="nil"/>
                <w:right w:val="nil"/>
                <w:between w:val="nil"/>
              </w:pBdr>
              <w:spacing w:line="248" w:lineRule="auto"/>
              <w:ind w:left="9"/>
              <w:jc w:val="center"/>
              <w:rPr>
                <w:b/>
                <w:color w:val="000000"/>
              </w:rPr>
            </w:pPr>
            <w:r>
              <w:rPr>
                <w:b/>
                <w:color w:val="000000"/>
              </w:rPr>
              <w:t>5</w:t>
            </w:r>
          </w:p>
        </w:tc>
        <w:tc>
          <w:tcPr>
            <w:tcW w:w="2311" w:type="dxa"/>
            <w:shd w:val="clear" w:color="auto" w:fill="auto"/>
          </w:tcPr>
          <w:p w14:paraId="6453E471" w14:textId="77777777" w:rsidR="003B0380" w:rsidRDefault="00C874BC" w:rsidP="00510BD3">
            <w:pPr>
              <w:pBdr>
                <w:top w:val="nil"/>
                <w:left w:val="nil"/>
                <w:bottom w:val="nil"/>
                <w:right w:val="nil"/>
                <w:between w:val="nil"/>
              </w:pBdr>
              <w:spacing w:line="248" w:lineRule="auto"/>
              <w:ind w:left="9"/>
              <w:jc w:val="center"/>
              <w:rPr>
                <w:b/>
                <w:color w:val="000000"/>
              </w:rPr>
            </w:pPr>
            <w:r>
              <w:rPr>
                <w:b/>
                <w:color w:val="000000"/>
              </w:rPr>
              <w:t>7</w:t>
            </w:r>
          </w:p>
        </w:tc>
      </w:tr>
    </w:tbl>
    <w:p w14:paraId="32CFE4CC" w14:textId="77777777" w:rsidR="003B0380" w:rsidRDefault="003B0380" w:rsidP="00510BD3">
      <w:pPr>
        <w:pBdr>
          <w:top w:val="nil"/>
          <w:left w:val="nil"/>
          <w:bottom w:val="nil"/>
          <w:right w:val="nil"/>
          <w:between w:val="nil"/>
        </w:pBdr>
        <w:spacing w:before="9"/>
        <w:rPr>
          <w:b/>
          <w:color w:val="000000"/>
          <w:sz w:val="19"/>
          <w:szCs w:val="19"/>
        </w:rPr>
      </w:pPr>
    </w:p>
    <w:tbl>
      <w:tblPr>
        <w:tblStyle w:val="af7"/>
        <w:tblW w:w="8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3399"/>
        <w:gridCol w:w="2982"/>
      </w:tblGrid>
      <w:tr w:rsidR="003B0380" w14:paraId="673F17C5" w14:textId="77777777">
        <w:trPr>
          <w:trHeight w:val="268"/>
        </w:trPr>
        <w:tc>
          <w:tcPr>
            <w:tcW w:w="8791" w:type="dxa"/>
            <w:gridSpan w:val="3"/>
            <w:shd w:val="clear" w:color="auto" w:fill="FBD5B5"/>
            <w:tcMar>
              <w:top w:w="0" w:type="dxa"/>
              <w:left w:w="0" w:type="dxa"/>
              <w:bottom w:w="0" w:type="dxa"/>
              <w:right w:w="0" w:type="dxa"/>
            </w:tcMar>
          </w:tcPr>
          <w:p w14:paraId="6C89383B" w14:textId="77777777" w:rsidR="003B0380" w:rsidRDefault="00C874BC">
            <w:pPr>
              <w:numPr>
                <w:ilvl w:val="0"/>
                <w:numId w:val="13"/>
              </w:numPr>
              <w:pBdr>
                <w:top w:val="nil"/>
                <w:left w:val="nil"/>
                <w:bottom w:val="nil"/>
                <w:right w:val="nil"/>
                <w:between w:val="nil"/>
              </w:pBdr>
              <w:spacing w:line="248" w:lineRule="auto"/>
              <w:ind w:left="567" w:hanging="389"/>
              <w:rPr>
                <w:color w:val="000000"/>
              </w:rPr>
            </w:pPr>
            <w:r>
              <w:rPr>
                <w:color w:val="000000"/>
              </w:rPr>
              <w:t>Coherencia y potencial de implementación de las mejoras planteadas con los ámbitos del programa</w:t>
            </w:r>
            <w:r>
              <w:t xml:space="preserve"> (Fortalecimiento de la identidad, Mejora de la oferta comercial y Mejora del entorno comercial)</w:t>
            </w:r>
          </w:p>
        </w:tc>
      </w:tr>
      <w:tr w:rsidR="003B0380" w14:paraId="6AD10CCA" w14:textId="77777777">
        <w:trPr>
          <w:trHeight w:val="394"/>
        </w:trPr>
        <w:tc>
          <w:tcPr>
            <w:tcW w:w="2410" w:type="dxa"/>
            <w:tcBorders>
              <w:bottom w:val="single" w:sz="4" w:space="0" w:color="000000"/>
            </w:tcBorders>
            <w:tcMar>
              <w:top w:w="0" w:type="dxa"/>
              <w:left w:w="0" w:type="dxa"/>
              <w:bottom w:w="0" w:type="dxa"/>
              <w:right w:w="0" w:type="dxa"/>
            </w:tcMar>
          </w:tcPr>
          <w:p w14:paraId="7A7FCB30" w14:textId="77777777" w:rsidR="003B0380" w:rsidRDefault="00C874BC">
            <w:pPr>
              <w:pBdr>
                <w:top w:val="nil"/>
                <w:left w:val="nil"/>
                <w:bottom w:val="nil"/>
                <w:right w:val="nil"/>
                <w:between w:val="nil"/>
              </w:pBdr>
              <w:ind w:left="107" w:right="102"/>
              <w:rPr>
                <w:color w:val="000000"/>
              </w:rPr>
            </w:pPr>
            <w:r>
              <w:rPr>
                <w:color w:val="000000"/>
              </w:rPr>
              <w:t>Las mejoras planteadas en el formulario de postulación no son coherentes o no se relacionan con algunos los ámbitos del programa.</w:t>
            </w:r>
          </w:p>
        </w:tc>
        <w:tc>
          <w:tcPr>
            <w:tcW w:w="3399" w:type="dxa"/>
            <w:tcBorders>
              <w:bottom w:val="single" w:sz="4" w:space="0" w:color="000000"/>
            </w:tcBorders>
            <w:tcMar>
              <w:top w:w="0" w:type="dxa"/>
              <w:left w:w="0" w:type="dxa"/>
              <w:bottom w:w="0" w:type="dxa"/>
              <w:right w:w="0" w:type="dxa"/>
            </w:tcMar>
          </w:tcPr>
          <w:p w14:paraId="13A2DC7D" w14:textId="77777777" w:rsidR="003B0380" w:rsidRDefault="00C874BC">
            <w:pPr>
              <w:pBdr>
                <w:top w:val="nil"/>
                <w:left w:val="nil"/>
                <w:bottom w:val="nil"/>
                <w:right w:val="nil"/>
                <w:between w:val="nil"/>
              </w:pBdr>
              <w:ind w:left="107" w:right="137"/>
              <w:rPr>
                <w:color w:val="000000"/>
              </w:rPr>
            </w:pPr>
            <w:r>
              <w:rPr>
                <w:color w:val="000000"/>
              </w:rPr>
              <w:t>Las mejoras planteadas en el formulario de postulación son medianamente coherentes, se relacionan indirectamente con algunos los ámbitos del programa o se relacionan directamente con dos de los ámbitos del programa.</w:t>
            </w:r>
          </w:p>
        </w:tc>
        <w:tc>
          <w:tcPr>
            <w:tcW w:w="2982" w:type="dxa"/>
            <w:tcBorders>
              <w:bottom w:val="single" w:sz="4" w:space="0" w:color="000000"/>
            </w:tcBorders>
            <w:tcMar>
              <w:top w:w="0" w:type="dxa"/>
              <w:left w:w="0" w:type="dxa"/>
              <w:bottom w:w="0" w:type="dxa"/>
              <w:right w:w="0" w:type="dxa"/>
            </w:tcMar>
          </w:tcPr>
          <w:p w14:paraId="69F15830" w14:textId="77777777" w:rsidR="003B0380" w:rsidRDefault="00C874BC">
            <w:pPr>
              <w:pBdr>
                <w:top w:val="nil"/>
                <w:left w:val="nil"/>
                <w:bottom w:val="nil"/>
                <w:right w:val="nil"/>
                <w:between w:val="nil"/>
              </w:pBdr>
              <w:ind w:left="107" w:right="380"/>
              <w:rPr>
                <w:color w:val="000000"/>
              </w:rPr>
            </w:pPr>
            <w:r>
              <w:rPr>
                <w:color w:val="000000"/>
              </w:rPr>
              <w:t>Las mejoras planteadas en el formulario de postulación son coherentes, se relacionan directamente con todos de los ámbitos del programa.</w:t>
            </w:r>
          </w:p>
        </w:tc>
      </w:tr>
      <w:tr w:rsidR="003B0380" w14:paraId="59BDAE49" w14:textId="77777777">
        <w:trPr>
          <w:trHeight w:val="268"/>
        </w:trPr>
        <w:tc>
          <w:tcPr>
            <w:tcW w:w="2410" w:type="dxa"/>
            <w:tcBorders>
              <w:bottom w:val="single" w:sz="4" w:space="0" w:color="000000"/>
            </w:tcBorders>
            <w:tcMar>
              <w:top w:w="0" w:type="dxa"/>
              <w:left w:w="0" w:type="dxa"/>
              <w:bottom w:w="0" w:type="dxa"/>
              <w:right w:w="0" w:type="dxa"/>
            </w:tcMar>
          </w:tcPr>
          <w:p w14:paraId="70E49C0A" w14:textId="77777777" w:rsidR="003B0380" w:rsidRDefault="00C874BC">
            <w:pPr>
              <w:pBdr>
                <w:top w:val="nil"/>
                <w:left w:val="nil"/>
                <w:bottom w:val="nil"/>
                <w:right w:val="nil"/>
                <w:between w:val="nil"/>
              </w:pBdr>
              <w:spacing w:line="248" w:lineRule="auto"/>
              <w:ind w:left="8"/>
              <w:jc w:val="center"/>
              <w:rPr>
                <w:b/>
                <w:color w:val="000000"/>
              </w:rPr>
            </w:pPr>
            <w:r>
              <w:rPr>
                <w:b/>
                <w:color w:val="000000"/>
              </w:rPr>
              <w:t>3</w:t>
            </w:r>
          </w:p>
        </w:tc>
        <w:tc>
          <w:tcPr>
            <w:tcW w:w="3399" w:type="dxa"/>
            <w:tcBorders>
              <w:bottom w:val="single" w:sz="4" w:space="0" w:color="000000"/>
            </w:tcBorders>
            <w:tcMar>
              <w:top w:w="0" w:type="dxa"/>
              <w:left w:w="0" w:type="dxa"/>
              <w:bottom w:w="0" w:type="dxa"/>
              <w:right w:w="0" w:type="dxa"/>
            </w:tcMar>
          </w:tcPr>
          <w:p w14:paraId="0D4312D0" w14:textId="77777777" w:rsidR="003B0380" w:rsidRDefault="00C874BC">
            <w:pPr>
              <w:pBdr>
                <w:top w:val="nil"/>
                <w:left w:val="nil"/>
                <w:bottom w:val="nil"/>
                <w:right w:val="nil"/>
                <w:between w:val="nil"/>
              </w:pBdr>
              <w:spacing w:line="248" w:lineRule="auto"/>
              <w:ind w:left="8"/>
              <w:jc w:val="center"/>
              <w:rPr>
                <w:b/>
                <w:color w:val="000000"/>
              </w:rPr>
            </w:pPr>
            <w:r>
              <w:rPr>
                <w:b/>
                <w:color w:val="000000"/>
              </w:rPr>
              <w:t>5</w:t>
            </w:r>
          </w:p>
        </w:tc>
        <w:tc>
          <w:tcPr>
            <w:tcW w:w="2982" w:type="dxa"/>
            <w:tcBorders>
              <w:bottom w:val="single" w:sz="4" w:space="0" w:color="000000"/>
            </w:tcBorders>
            <w:tcMar>
              <w:top w:w="0" w:type="dxa"/>
              <w:left w:w="0" w:type="dxa"/>
              <w:bottom w:w="0" w:type="dxa"/>
              <w:right w:w="0" w:type="dxa"/>
            </w:tcMar>
          </w:tcPr>
          <w:p w14:paraId="61356DAF" w14:textId="77777777" w:rsidR="003B0380" w:rsidRDefault="00C874BC">
            <w:pPr>
              <w:pBdr>
                <w:top w:val="nil"/>
                <w:left w:val="nil"/>
                <w:bottom w:val="nil"/>
                <w:right w:val="nil"/>
                <w:between w:val="nil"/>
              </w:pBdr>
              <w:spacing w:line="248" w:lineRule="auto"/>
              <w:ind w:left="9"/>
              <w:jc w:val="center"/>
              <w:rPr>
                <w:b/>
                <w:color w:val="000000"/>
              </w:rPr>
            </w:pPr>
            <w:r>
              <w:rPr>
                <w:b/>
                <w:color w:val="000000"/>
              </w:rPr>
              <w:t>7</w:t>
            </w:r>
          </w:p>
        </w:tc>
      </w:tr>
    </w:tbl>
    <w:p w14:paraId="5CD40CF2" w14:textId="77777777" w:rsidR="003B0380" w:rsidRDefault="003B0380">
      <w:pPr>
        <w:pBdr>
          <w:top w:val="nil"/>
          <w:left w:val="nil"/>
          <w:bottom w:val="nil"/>
          <w:right w:val="nil"/>
          <w:between w:val="nil"/>
        </w:pBdr>
        <w:spacing w:before="9"/>
        <w:rPr>
          <w:b/>
          <w:color w:val="000000"/>
          <w:sz w:val="19"/>
          <w:szCs w:val="19"/>
        </w:rPr>
      </w:pPr>
    </w:p>
    <w:tbl>
      <w:tblPr>
        <w:tblStyle w:val="af9"/>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3402"/>
        <w:gridCol w:w="2732"/>
      </w:tblGrid>
      <w:tr w:rsidR="003B0380" w14:paraId="3F4E027A" w14:textId="77777777">
        <w:trPr>
          <w:trHeight w:val="268"/>
        </w:trPr>
        <w:tc>
          <w:tcPr>
            <w:tcW w:w="8828" w:type="dxa"/>
            <w:gridSpan w:val="3"/>
            <w:shd w:val="clear" w:color="auto" w:fill="FBD5B5"/>
            <w:tcMar>
              <w:top w:w="0" w:type="dxa"/>
              <w:left w:w="0" w:type="dxa"/>
              <w:bottom w:w="0" w:type="dxa"/>
              <w:right w:w="0" w:type="dxa"/>
            </w:tcMar>
          </w:tcPr>
          <w:p w14:paraId="1A90C7CF" w14:textId="77777777" w:rsidR="003B0380" w:rsidRDefault="00C874BC">
            <w:pPr>
              <w:numPr>
                <w:ilvl w:val="0"/>
                <w:numId w:val="13"/>
              </w:numPr>
              <w:pBdr>
                <w:top w:val="nil"/>
                <w:left w:val="nil"/>
                <w:bottom w:val="nil"/>
                <w:right w:val="nil"/>
                <w:between w:val="nil"/>
              </w:pBdr>
              <w:spacing w:line="248" w:lineRule="auto"/>
              <w:ind w:left="567" w:hanging="389"/>
              <w:rPr>
                <w:color w:val="000000"/>
              </w:rPr>
            </w:pPr>
            <w:r>
              <w:t xml:space="preserve">Potencial turístico, identitario, patrimonial con vinculación comercial </w:t>
            </w:r>
          </w:p>
        </w:tc>
      </w:tr>
      <w:tr w:rsidR="003B0380" w14:paraId="4C927408" w14:textId="77777777" w:rsidTr="00491741">
        <w:trPr>
          <w:trHeight w:val="394"/>
        </w:trPr>
        <w:tc>
          <w:tcPr>
            <w:tcW w:w="2694" w:type="dxa"/>
            <w:tcMar>
              <w:top w:w="0" w:type="dxa"/>
              <w:left w:w="0" w:type="dxa"/>
              <w:bottom w:w="0" w:type="dxa"/>
              <w:right w:w="0" w:type="dxa"/>
            </w:tcMar>
          </w:tcPr>
          <w:p w14:paraId="2EC1D797" w14:textId="77777777" w:rsidR="003B0380" w:rsidRDefault="00C874BC">
            <w:pPr>
              <w:pBdr>
                <w:top w:val="nil"/>
                <w:left w:val="nil"/>
                <w:bottom w:val="nil"/>
                <w:right w:val="nil"/>
                <w:between w:val="nil"/>
              </w:pBdr>
              <w:spacing w:line="248" w:lineRule="auto"/>
              <w:ind w:left="107"/>
              <w:rPr>
                <w:color w:val="000000"/>
              </w:rPr>
            </w:pPr>
            <w:r>
              <w:t xml:space="preserve">El barrio tiene una baja identificación en su relato de acciones, actividades e hitos que promuevan en potencial turístico, identitario y patrimonial del barrio con escasa vinculación comercial. </w:t>
            </w:r>
          </w:p>
        </w:tc>
        <w:tc>
          <w:tcPr>
            <w:tcW w:w="3402" w:type="dxa"/>
            <w:tcMar>
              <w:top w:w="0" w:type="dxa"/>
              <w:left w:w="0" w:type="dxa"/>
              <w:bottom w:w="0" w:type="dxa"/>
              <w:right w:w="0" w:type="dxa"/>
            </w:tcMar>
          </w:tcPr>
          <w:p w14:paraId="5D788A74" w14:textId="77777777" w:rsidR="003B0380" w:rsidRDefault="00C874BC">
            <w:pPr>
              <w:spacing w:line="248" w:lineRule="auto"/>
              <w:ind w:left="107"/>
              <w:rPr>
                <w:color w:val="000000"/>
              </w:rPr>
            </w:pPr>
            <w:r>
              <w:t xml:space="preserve">El barrio tiene una mediana identificación en su relato de acciones, actividades e hitos que promuevan en potencial turístico, identitario y patrimonial del barrio reconociendo algunas posibles vinculaciones comerciales. </w:t>
            </w:r>
          </w:p>
        </w:tc>
        <w:tc>
          <w:tcPr>
            <w:tcW w:w="2732" w:type="dxa"/>
            <w:tcMar>
              <w:top w:w="0" w:type="dxa"/>
              <w:left w:w="0" w:type="dxa"/>
              <w:bottom w:w="0" w:type="dxa"/>
              <w:right w:w="0" w:type="dxa"/>
            </w:tcMar>
          </w:tcPr>
          <w:p w14:paraId="746472BB" w14:textId="3290A955" w:rsidR="003B0380" w:rsidRDefault="00C874BC">
            <w:pPr>
              <w:pBdr>
                <w:top w:val="nil"/>
                <w:left w:val="nil"/>
                <w:bottom w:val="nil"/>
                <w:right w:val="nil"/>
                <w:between w:val="nil"/>
              </w:pBdr>
              <w:spacing w:line="248" w:lineRule="auto"/>
              <w:ind w:left="105"/>
              <w:rPr>
                <w:color w:val="000000"/>
              </w:rPr>
            </w:pPr>
            <w:r>
              <w:t xml:space="preserve">El barrio identifica y proyecto en su relato futuras iniciativas, acciones e hitos turísticos, identitarios y patrimoniales vinculadas a actividades concretas de activación comercial en el barrio. </w:t>
            </w:r>
          </w:p>
        </w:tc>
      </w:tr>
      <w:tr w:rsidR="003B0380" w14:paraId="48D7FFAA" w14:textId="77777777" w:rsidTr="00491741">
        <w:trPr>
          <w:trHeight w:val="270"/>
        </w:trPr>
        <w:tc>
          <w:tcPr>
            <w:tcW w:w="2694" w:type="dxa"/>
            <w:tcMar>
              <w:top w:w="0" w:type="dxa"/>
              <w:left w:w="0" w:type="dxa"/>
              <w:bottom w:w="0" w:type="dxa"/>
              <w:right w:w="0" w:type="dxa"/>
            </w:tcMar>
          </w:tcPr>
          <w:p w14:paraId="297A39BD" w14:textId="77777777" w:rsidR="003B0380" w:rsidRDefault="00C874BC">
            <w:pPr>
              <w:pBdr>
                <w:top w:val="nil"/>
                <w:left w:val="nil"/>
                <w:bottom w:val="nil"/>
                <w:right w:val="nil"/>
                <w:between w:val="nil"/>
              </w:pBdr>
              <w:spacing w:line="251" w:lineRule="auto"/>
              <w:ind w:left="8"/>
              <w:jc w:val="center"/>
              <w:rPr>
                <w:b/>
                <w:color w:val="000000"/>
              </w:rPr>
            </w:pPr>
            <w:r>
              <w:rPr>
                <w:b/>
                <w:color w:val="000000"/>
              </w:rPr>
              <w:t>3</w:t>
            </w:r>
          </w:p>
        </w:tc>
        <w:tc>
          <w:tcPr>
            <w:tcW w:w="3402" w:type="dxa"/>
            <w:tcMar>
              <w:top w:w="0" w:type="dxa"/>
              <w:left w:w="0" w:type="dxa"/>
              <w:bottom w:w="0" w:type="dxa"/>
              <w:right w:w="0" w:type="dxa"/>
            </w:tcMar>
          </w:tcPr>
          <w:p w14:paraId="5105D18A" w14:textId="77777777" w:rsidR="003B0380" w:rsidRDefault="00C874BC">
            <w:pPr>
              <w:pBdr>
                <w:top w:val="nil"/>
                <w:left w:val="nil"/>
                <w:bottom w:val="nil"/>
                <w:right w:val="nil"/>
                <w:between w:val="nil"/>
              </w:pBdr>
              <w:spacing w:line="251" w:lineRule="auto"/>
              <w:ind w:left="6"/>
              <w:jc w:val="center"/>
              <w:rPr>
                <w:b/>
                <w:color w:val="000000"/>
              </w:rPr>
            </w:pPr>
            <w:r>
              <w:rPr>
                <w:b/>
                <w:color w:val="000000"/>
              </w:rPr>
              <w:t>5</w:t>
            </w:r>
          </w:p>
        </w:tc>
        <w:tc>
          <w:tcPr>
            <w:tcW w:w="2732" w:type="dxa"/>
            <w:tcMar>
              <w:top w:w="0" w:type="dxa"/>
              <w:left w:w="0" w:type="dxa"/>
              <w:bottom w:w="0" w:type="dxa"/>
              <w:right w:w="0" w:type="dxa"/>
            </w:tcMar>
          </w:tcPr>
          <w:p w14:paraId="674478B7" w14:textId="77777777" w:rsidR="003B0380" w:rsidRDefault="00C874BC">
            <w:pPr>
              <w:pBdr>
                <w:top w:val="nil"/>
                <w:left w:val="nil"/>
                <w:bottom w:val="nil"/>
                <w:right w:val="nil"/>
                <w:between w:val="nil"/>
              </w:pBdr>
              <w:spacing w:line="251" w:lineRule="auto"/>
              <w:ind w:left="9"/>
              <w:jc w:val="center"/>
              <w:rPr>
                <w:b/>
                <w:color w:val="000000"/>
              </w:rPr>
            </w:pPr>
            <w:r>
              <w:rPr>
                <w:b/>
                <w:color w:val="000000"/>
              </w:rPr>
              <w:t>7</w:t>
            </w:r>
          </w:p>
        </w:tc>
      </w:tr>
    </w:tbl>
    <w:p w14:paraId="591F5B2B" w14:textId="15E6BEDD" w:rsidR="002F5A29" w:rsidRDefault="002F5A29" w:rsidP="00491741">
      <w:pPr>
        <w:pStyle w:val="Ttulo3"/>
        <w:numPr>
          <w:ilvl w:val="0"/>
          <w:numId w:val="0"/>
        </w:numPr>
        <w:jc w:val="center"/>
      </w:pPr>
      <w:r w:rsidRPr="002F5A29">
        <w:lastRenderedPageBreak/>
        <w:t>ANEXO 8</w:t>
      </w:r>
    </w:p>
    <w:p w14:paraId="5034D36A" w14:textId="720AF360" w:rsidR="002F5A29" w:rsidRDefault="002F5A29" w:rsidP="002F5A29">
      <w:pPr>
        <w:jc w:val="center"/>
        <w:rPr>
          <w:b/>
          <w:sz w:val="28"/>
          <w:szCs w:val="28"/>
        </w:rPr>
      </w:pPr>
    </w:p>
    <w:p w14:paraId="02040FB5" w14:textId="425164CA" w:rsidR="002F5A29" w:rsidRPr="00491741" w:rsidRDefault="002F5A29" w:rsidP="00491741">
      <w:pPr>
        <w:jc w:val="center"/>
        <w:rPr>
          <w:rFonts w:asciiTheme="minorHAnsi" w:hAnsiTheme="minorHAnsi" w:cstheme="minorHAnsi"/>
          <w:b/>
          <w:bCs/>
          <w:sz w:val="28"/>
          <w:szCs w:val="28"/>
        </w:rPr>
      </w:pPr>
      <w:r w:rsidRPr="00491741">
        <w:rPr>
          <w:rFonts w:asciiTheme="minorHAnsi" w:hAnsiTheme="minorHAnsi" w:cstheme="minorHAnsi"/>
          <w:b/>
          <w:bCs/>
          <w:sz w:val="28"/>
          <w:szCs w:val="28"/>
        </w:rPr>
        <w:t>Regiones priorizadas y polígonos</w:t>
      </w:r>
      <w:r w:rsidR="007342E1" w:rsidRPr="00491741">
        <w:rPr>
          <w:rStyle w:val="Refdenotaalpie"/>
          <w:rFonts w:asciiTheme="minorHAnsi" w:hAnsiTheme="minorHAnsi" w:cstheme="minorHAnsi"/>
          <w:b/>
          <w:bCs/>
          <w:sz w:val="28"/>
          <w:szCs w:val="28"/>
        </w:rPr>
        <w:footnoteReference w:id="2"/>
      </w:r>
      <w:r w:rsidRPr="00491741">
        <w:rPr>
          <w:rFonts w:asciiTheme="minorHAnsi" w:hAnsiTheme="minorHAnsi" w:cstheme="minorHAnsi"/>
          <w:b/>
          <w:bCs/>
          <w:sz w:val="28"/>
          <w:szCs w:val="28"/>
        </w:rPr>
        <w:t xml:space="preserve"> de intervención</w:t>
      </w:r>
    </w:p>
    <w:p w14:paraId="70DB360B" w14:textId="77777777" w:rsidR="002F5A29" w:rsidRDefault="002F5A29" w:rsidP="002F5A29">
      <w:pPr>
        <w:autoSpaceDE w:val="0"/>
        <w:autoSpaceDN w:val="0"/>
        <w:adjustRightInd w:val="0"/>
        <w:spacing w:line="240" w:lineRule="auto"/>
        <w:rPr>
          <w:rFonts w:ascii="HelveticaNeue-Bold" w:hAnsi="HelveticaNeue-Bold" w:cs="HelveticaNeue-Bold"/>
          <w:b/>
          <w:bCs/>
          <w:sz w:val="26"/>
          <w:szCs w:val="26"/>
        </w:rPr>
      </w:pPr>
    </w:p>
    <w:p w14:paraId="28EECD3D" w14:textId="77777777" w:rsidR="00491741" w:rsidRDefault="002F5A29" w:rsidP="00491741">
      <w:pPr>
        <w:pStyle w:val="Ttulo4"/>
      </w:pPr>
      <w:r w:rsidRPr="00491741">
        <w:t>Región de Antofagasta</w:t>
      </w:r>
    </w:p>
    <w:p w14:paraId="3B065F20" w14:textId="0D163D18" w:rsidR="002F5A29" w:rsidRPr="00491741" w:rsidRDefault="002F5A29" w:rsidP="00491741">
      <w:pPr>
        <w:pStyle w:val="Prrafodelista"/>
        <w:numPr>
          <w:ilvl w:val="0"/>
          <w:numId w:val="23"/>
        </w:numPr>
        <w:autoSpaceDE w:val="0"/>
        <w:autoSpaceDN w:val="0"/>
        <w:adjustRightInd w:val="0"/>
        <w:spacing w:line="240" w:lineRule="auto"/>
        <w:rPr>
          <w:rFonts w:ascii="HelveticaNeue-Bold" w:hAnsi="HelveticaNeue-Bold" w:cs="HelveticaNeue-Bold"/>
          <w:b/>
          <w:bCs/>
        </w:rPr>
      </w:pPr>
      <w:r w:rsidRPr="00491741">
        <w:rPr>
          <w:rFonts w:ascii="HelveticaNeue-Light" w:hAnsi="HelveticaNeue-Light" w:cs="HelveticaNeue-Light"/>
        </w:rPr>
        <w:t>Antofagasta: Plaza Sotomayor, polígono delimitado por las Calles Uribe,</w:t>
      </w:r>
      <w:r w:rsidR="00491741">
        <w:rPr>
          <w:rFonts w:ascii="HelveticaNeue-Light" w:hAnsi="HelveticaNeue-Light" w:cs="HelveticaNeue-Light"/>
        </w:rPr>
        <w:t xml:space="preserve"> </w:t>
      </w:r>
      <w:r w:rsidRPr="00491741">
        <w:rPr>
          <w:rFonts w:ascii="HelveticaNeue-Light" w:hAnsi="HelveticaNeue-Light" w:cs="HelveticaNeue-Light"/>
        </w:rPr>
        <w:t>Washington, Sucre y Ossa</w:t>
      </w:r>
    </w:p>
    <w:p w14:paraId="7E7C107C" w14:textId="77777777" w:rsidR="002F5A29" w:rsidRDefault="002F5A29" w:rsidP="002F5A29">
      <w:pPr>
        <w:autoSpaceDE w:val="0"/>
        <w:autoSpaceDN w:val="0"/>
        <w:adjustRightInd w:val="0"/>
        <w:spacing w:line="240" w:lineRule="auto"/>
        <w:rPr>
          <w:rFonts w:ascii="HelveticaNeue-Light" w:hAnsi="HelveticaNeue-Light" w:cs="HelveticaNeue-Light"/>
        </w:rPr>
      </w:pPr>
    </w:p>
    <w:p w14:paraId="78915849" w14:textId="77777777" w:rsidR="002F5A29" w:rsidRDefault="002F5A29" w:rsidP="002F5A29">
      <w:pPr>
        <w:autoSpaceDE w:val="0"/>
        <w:autoSpaceDN w:val="0"/>
        <w:adjustRightInd w:val="0"/>
        <w:spacing w:line="240" w:lineRule="auto"/>
        <w:rPr>
          <w:rFonts w:ascii="HelveticaNeue-Light" w:hAnsi="HelveticaNeue-Light" w:cs="HelveticaNeue-Light"/>
        </w:rPr>
      </w:pPr>
      <w:r w:rsidRPr="00572F41">
        <w:rPr>
          <w:rFonts w:ascii="HelveticaNeue-Light" w:hAnsi="HelveticaNeue-Light" w:cs="HelveticaNeue-Light"/>
          <w:noProof/>
          <w:lang w:val="es-CL"/>
        </w:rPr>
        <w:drawing>
          <wp:inline distT="0" distB="0" distL="0" distR="0" wp14:anchorId="760D5B88" wp14:editId="797D7421">
            <wp:extent cx="5052498" cy="42751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2498" cy="4275190"/>
                    </a:xfrm>
                    <a:prstGeom prst="rect">
                      <a:avLst/>
                    </a:prstGeom>
                  </pic:spPr>
                </pic:pic>
              </a:graphicData>
            </a:graphic>
          </wp:inline>
        </w:drawing>
      </w:r>
    </w:p>
    <w:p w14:paraId="7AF4D071" w14:textId="264C6873" w:rsidR="002F5A29" w:rsidRDefault="002F5A29" w:rsidP="002F5A29">
      <w:pPr>
        <w:autoSpaceDE w:val="0"/>
        <w:autoSpaceDN w:val="0"/>
        <w:adjustRightInd w:val="0"/>
        <w:spacing w:line="240" w:lineRule="auto"/>
        <w:rPr>
          <w:rFonts w:ascii="HelveticaNeue-Light" w:hAnsi="HelveticaNeue-Light" w:cs="HelveticaNeue-Light"/>
        </w:rPr>
      </w:pPr>
    </w:p>
    <w:p w14:paraId="5C4FCE68" w14:textId="578B845B" w:rsidR="002F5A29" w:rsidRDefault="002F5A29" w:rsidP="002F5A29">
      <w:pPr>
        <w:autoSpaceDE w:val="0"/>
        <w:autoSpaceDN w:val="0"/>
        <w:adjustRightInd w:val="0"/>
        <w:spacing w:line="240" w:lineRule="auto"/>
        <w:rPr>
          <w:rFonts w:ascii="HelveticaNeue-Light" w:hAnsi="HelveticaNeue-Light" w:cs="HelveticaNeue-Light"/>
        </w:rPr>
      </w:pPr>
    </w:p>
    <w:p w14:paraId="1E6179D1" w14:textId="7D0AF7F0" w:rsidR="002F5A29" w:rsidRDefault="002F5A29" w:rsidP="002F5A29">
      <w:pPr>
        <w:autoSpaceDE w:val="0"/>
        <w:autoSpaceDN w:val="0"/>
        <w:adjustRightInd w:val="0"/>
        <w:spacing w:line="240" w:lineRule="auto"/>
        <w:rPr>
          <w:rFonts w:ascii="HelveticaNeue-Light" w:hAnsi="HelveticaNeue-Light" w:cs="HelveticaNeue-Light"/>
        </w:rPr>
      </w:pPr>
    </w:p>
    <w:p w14:paraId="28D6AC3F" w14:textId="56C41FFC" w:rsidR="002F5A29" w:rsidRDefault="002F5A29" w:rsidP="002F5A29">
      <w:pPr>
        <w:autoSpaceDE w:val="0"/>
        <w:autoSpaceDN w:val="0"/>
        <w:adjustRightInd w:val="0"/>
        <w:spacing w:line="240" w:lineRule="auto"/>
        <w:rPr>
          <w:rFonts w:ascii="HelveticaNeue-Light" w:hAnsi="HelveticaNeue-Light" w:cs="HelveticaNeue-Light"/>
        </w:rPr>
      </w:pPr>
    </w:p>
    <w:p w14:paraId="3D0BFD29" w14:textId="092D6B44" w:rsidR="002F5A29" w:rsidRDefault="002F5A29" w:rsidP="002F5A29">
      <w:pPr>
        <w:autoSpaceDE w:val="0"/>
        <w:autoSpaceDN w:val="0"/>
        <w:adjustRightInd w:val="0"/>
        <w:spacing w:line="240" w:lineRule="auto"/>
        <w:rPr>
          <w:rFonts w:ascii="HelveticaNeue-Light" w:hAnsi="HelveticaNeue-Light" w:cs="HelveticaNeue-Light"/>
        </w:rPr>
      </w:pPr>
    </w:p>
    <w:p w14:paraId="2E78CAD3" w14:textId="3D529A6F" w:rsidR="002F5A29" w:rsidRDefault="002F5A29" w:rsidP="002F5A29">
      <w:pPr>
        <w:autoSpaceDE w:val="0"/>
        <w:autoSpaceDN w:val="0"/>
        <w:adjustRightInd w:val="0"/>
        <w:spacing w:line="240" w:lineRule="auto"/>
        <w:rPr>
          <w:rFonts w:ascii="HelveticaNeue-Light" w:hAnsi="HelveticaNeue-Light" w:cs="HelveticaNeue-Light"/>
        </w:rPr>
      </w:pPr>
    </w:p>
    <w:p w14:paraId="24FB6147" w14:textId="20EE725C" w:rsidR="002F5A29" w:rsidRDefault="002F5A29" w:rsidP="002F5A29">
      <w:pPr>
        <w:autoSpaceDE w:val="0"/>
        <w:autoSpaceDN w:val="0"/>
        <w:adjustRightInd w:val="0"/>
        <w:spacing w:line="240" w:lineRule="auto"/>
        <w:rPr>
          <w:rFonts w:ascii="HelveticaNeue-Light" w:hAnsi="HelveticaNeue-Light" w:cs="HelveticaNeue-Light"/>
        </w:rPr>
      </w:pPr>
    </w:p>
    <w:p w14:paraId="76A5F26F" w14:textId="07B7D25D" w:rsidR="002F5A29" w:rsidRDefault="002F5A29" w:rsidP="002F5A29">
      <w:pPr>
        <w:autoSpaceDE w:val="0"/>
        <w:autoSpaceDN w:val="0"/>
        <w:adjustRightInd w:val="0"/>
        <w:spacing w:line="240" w:lineRule="auto"/>
        <w:rPr>
          <w:rFonts w:ascii="HelveticaNeue-Light" w:hAnsi="HelveticaNeue-Light" w:cs="HelveticaNeue-Light"/>
        </w:rPr>
      </w:pPr>
    </w:p>
    <w:p w14:paraId="1BF314A9" w14:textId="77777777" w:rsidR="00491741" w:rsidRDefault="002F5A29" w:rsidP="00491741">
      <w:pPr>
        <w:pStyle w:val="Ttulo4"/>
      </w:pPr>
      <w:r w:rsidRPr="00491741">
        <w:lastRenderedPageBreak/>
        <w:t>Región de Coquimbo</w:t>
      </w:r>
    </w:p>
    <w:p w14:paraId="5DDBB67F" w14:textId="797BC2F4" w:rsidR="002F5A29" w:rsidRPr="00491741" w:rsidRDefault="002F5A29" w:rsidP="00491741">
      <w:pPr>
        <w:pStyle w:val="Prrafodelista"/>
        <w:numPr>
          <w:ilvl w:val="0"/>
          <w:numId w:val="25"/>
        </w:numPr>
        <w:autoSpaceDE w:val="0"/>
        <w:autoSpaceDN w:val="0"/>
        <w:adjustRightInd w:val="0"/>
        <w:spacing w:line="240" w:lineRule="auto"/>
        <w:rPr>
          <w:rFonts w:ascii="HelveticaNeue-Bold" w:hAnsi="HelveticaNeue-Bold" w:cs="HelveticaNeue-Bold"/>
          <w:b/>
          <w:bCs/>
        </w:rPr>
      </w:pPr>
      <w:r w:rsidRPr="00491741">
        <w:rPr>
          <w:rFonts w:ascii="HelveticaNeue-Light" w:hAnsi="HelveticaNeue-Light" w:cs="HelveticaNeue-Light"/>
        </w:rPr>
        <w:t>La Serena: Avenida Aguirre, polígono delimitado por la ruta 5S y Av. Balmaceda.</w:t>
      </w:r>
    </w:p>
    <w:p w14:paraId="10174D38" w14:textId="77777777" w:rsidR="00491741" w:rsidRPr="00491741" w:rsidRDefault="00491741" w:rsidP="00491741">
      <w:pPr>
        <w:pStyle w:val="Prrafodelista"/>
        <w:autoSpaceDE w:val="0"/>
        <w:autoSpaceDN w:val="0"/>
        <w:adjustRightInd w:val="0"/>
        <w:spacing w:line="240" w:lineRule="auto"/>
        <w:ind w:left="720" w:firstLine="0"/>
        <w:rPr>
          <w:rFonts w:ascii="HelveticaNeue-Bold" w:hAnsi="HelveticaNeue-Bold" w:cs="HelveticaNeue-Bold"/>
          <w:b/>
          <w:bCs/>
        </w:rPr>
      </w:pPr>
    </w:p>
    <w:p w14:paraId="50F51747" w14:textId="77777777" w:rsidR="002F5A29" w:rsidRDefault="002F5A29" w:rsidP="002F5A29">
      <w:pPr>
        <w:autoSpaceDE w:val="0"/>
        <w:autoSpaceDN w:val="0"/>
        <w:adjustRightInd w:val="0"/>
        <w:spacing w:line="240" w:lineRule="auto"/>
        <w:rPr>
          <w:rFonts w:ascii="HelveticaNeue-Light" w:hAnsi="HelveticaNeue-Light" w:cs="HelveticaNeue-Light"/>
        </w:rPr>
      </w:pPr>
      <w:r w:rsidRPr="00572F41">
        <w:rPr>
          <w:rFonts w:ascii="HelveticaNeue-Light" w:hAnsi="HelveticaNeue-Light" w:cs="HelveticaNeue-Light"/>
          <w:noProof/>
          <w:lang w:val="es-CL"/>
        </w:rPr>
        <w:drawing>
          <wp:inline distT="0" distB="0" distL="0" distR="0" wp14:anchorId="5CDCFC6A" wp14:editId="24CC540A">
            <wp:extent cx="4961050" cy="53039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1050" cy="5303980"/>
                    </a:xfrm>
                    <a:prstGeom prst="rect">
                      <a:avLst/>
                    </a:prstGeom>
                  </pic:spPr>
                </pic:pic>
              </a:graphicData>
            </a:graphic>
          </wp:inline>
        </w:drawing>
      </w:r>
    </w:p>
    <w:p w14:paraId="658AE345" w14:textId="77777777" w:rsidR="002F5A29" w:rsidRDefault="002F5A29" w:rsidP="002F5A29">
      <w:pPr>
        <w:autoSpaceDE w:val="0"/>
        <w:autoSpaceDN w:val="0"/>
        <w:adjustRightInd w:val="0"/>
        <w:spacing w:line="240" w:lineRule="auto"/>
        <w:rPr>
          <w:rFonts w:ascii="HelveticaNeue-Light" w:hAnsi="HelveticaNeue-Light" w:cs="HelveticaNeue-Light"/>
        </w:rPr>
      </w:pPr>
    </w:p>
    <w:p w14:paraId="1C3DBE29" w14:textId="77777777" w:rsidR="002F5A29" w:rsidRDefault="002F5A29" w:rsidP="002F5A29">
      <w:pPr>
        <w:autoSpaceDE w:val="0"/>
        <w:autoSpaceDN w:val="0"/>
        <w:adjustRightInd w:val="0"/>
        <w:spacing w:line="240" w:lineRule="auto"/>
        <w:rPr>
          <w:rFonts w:ascii="HelveticaNeue-Light" w:hAnsi="HelveticaNeue-Light" w:cs="HelveticaNeue-Light"/>
        </w:rPr>
      </w:pPr>
    </w:p>
    <w:p w14:paraId="07B4FA8C" w14:textId="77777777" w:rsidR="002F5A29" w:rsidRDefault="002F5A29" w:rsidP="002F5A29">
      <w:pPr>
        <w:autoSpaceDE w:val="0"/>
        <w:autoSpaceDN w:val="0"/>
        <w:adjustRightInd w:val="0"/>
        <w:spacing w:line="240" w:lineRule="auto"/>
        <w:rPr>
          <w:rFonts w:ascii="HelveticaNeue-Light" w:hAnsi="HelveticaNeue-Light" w:cs="HelveticaNeue-Light"/>
        </w:rPr>
      </w:pPr>
    </w:p>
    <w:p w14:paraId="44FC838F" w14:textId="77777777" w:rsidR="002F5A29" w:rsidRDefault="002F5A29" w:rsidP="002F5A29">
      <w:pPr>
        <w:autoSpaceDE w:val="0"/>
        <w:autoSpaceDN w:val="0"/>
        <w:adjustRightInd w:val="0"/>
        <w:spacing w:line="240" w:lineRule="auto"/>
        <w:rPr>
          <w:rFonts w:ascii="HelveticaNeue-Light" w:hAnsi="HelveticaNeue-Light" w:cs="HelveticaNeue-Light"/>
        </w:rPr>
      </w:pPr>
    </w:p>
    <w:p w14:paraId="264FCF5B" w14:textId="77777777" w:rsidR="002F5A29" w:rsidRDefault="002F5A29" w:rsidP="002F5A29">
      <w:pPr>
        <w:autoSpaceDE w:val="0"/>
        <w:autoSpaceDN w:val="0"/>
        <w:adjustRightInd w:val="0"/>
        <w:spacing w:line="240" w:lineRule="auto"/>
        <w:rPr>
          <w:rFonts w:ascii="HelveticaNeue-Light" w:hAnsi="HelveticaNeue-Light" w:cs="HelveticaNeue-Light"/>
        </w:rPr>
      </w:pPr>
    </w:p>
    <w:p w14:paraId="5ED297B2" w14:textId="77777777" w:rsidR="002F5A29" w:rsidRDefault="002F5A29" w:rsidP="002F5A29">
      <w:pPr>
        <w:autoSpaceDE w:val="0"/>
        <w:autoSpaceDN w:val="0"/>
        <w:adjustRightInd w:val="0"/>
        <w:spacing w:line="240" w:lineRule="auto"/>
        <w:rPr>
          <w:rFonts w:ascii="HelveticaNeue-Light" w:hAnsi="HelveticaNeue-Light" w:cs="HelveticaNeue-Light"/>
        </w:rPr>
      </w:pPr>
    </w:p>
    <w:p w14:paraId="50126600" w14:textId="77777777" w:rsidR="002F5A29" w:rsidRDefault="002F5A29" w:rsidP="002F5A29">
      <w:pPr>
        <w:autoSpaceDE w:val="0"/>
        <w:autoSpaceDN w:val="0"/>
        <w:adjustRightInd w:val="0"/>
        <w:spacing w:line="240" w:lineRule="auto"/>
        <w:rPr>
          <w:rFonts w:ascii="HelveticaNeue-Light" w:hAnsi="HelveticaNeue-Light" w:cs="HelveticaNeue-Light"/>
        </w:rPr>
      </w:pPr>
    </w:p>
    <w:p w14:paraId="6CDFDBC6" w14:textId="77777777" w:rsidR="002F5A29" w:rsidRDefault="002F5A29" w:rsidP="002F5A29">
      <w:pPr>
        <w:autoSpaceDE w:val="0"/>
        <w:autoSpaceDN w:val="0"/>
        <w:adjustRightInd w:val="0"/>
        <w:spacing w:line="240" w:lineRule="auto"/>
        <w:rPr>
          <w:rFonts w:ascii="HelveticaNeue-Light" w:hAnsi="HelveticaNeue-Light" w:cs="HelveticaNeue-Light"/>
        </w:rPr>
      </w:pPr>
    </w:p>
    <w:p w14:paraId="62FF2999" w14:textId="77777777" w:rsidR="002F5A29" w:rsidRDefault="002F5A29" w:rsidP="002F5A29">
      <w:pPr>
        <w:autoSpaceDE w:val="0"/>
        <w:autoSpaceDN w:val="0"/>
        <w:adjustRightInd w:val="0"/>
        <w:spacing w:line="240" w:lineRule="auto"/>
        <w:rPr>
          <w:rFonts w:ascii="HelveticaNeue-Light" w:hAnsi="HelveticaNeue-Light" w:cs="HelveticaNeue-Light"/>
        </w:rPr>
      </w:pPr>
    </w:p>
    <w:p w14:paraId="71EBB75C" w14:textId="77777777" w:rsidR="002F5A29" w:rsidRDefault="002F5A29" w:rsidP="002F5A29">
      <w:pPr>
        <w:autoSpaceDE w:val="0"/>
        <w:autoSpaceDN w:val="0"/>
        <w:adjustRightInd w:val="0"/>
        <w:spacing w:line="240" w:lineRule="auto"/>
        <w:rPr>
          <w:rFonts w:ascii="HelveticaNeue-Light" w:hAnsi="HelveticaNeue-Light" w:cs="HelveticaNeue-Light"/>
        </w:rPr>
      </w:pPr>
    </w:p>
    <w:p w14:paraId="589D7154" w14:textId="77777777" w:rsidR="00491741" w:rsidRDefault="002F5A29" w:rsidP="00491741">
      <w:pPr>
        <w:pStyle w:val="Ttulo4"/>
      </w:pPr>
      <w:r w:rsidRPr="00491741">
        <w:lastRenderedPageBreak/>
        <w:t>Región Metropolitana</w:t>
      </w:r>
    </w:p>
    <w:p w14:paraId="6F71EBA9" w14:textId="5BF3FBD8" w:rsidR="002F5A29" w:rsidRPr="00491741" w:rsidRDefault="002F5A29" w:rsidP="002F5A29">
      <w:pPr>
        <w:pStyle w:val="Prrafodelista"/>
        <w:numPr>
          <w:ilvl w:val="0"/>
          <w:numId w:val="26"/>
        </w:numPr>
        <w:autoSpaceDE w:val="0"/>
        <w:autoSpaceDN w:val="0"/>
        <w:adjustRightInd w:val="0"/>
        <w:spacing w:line="240" w:lineRule="auto"/>
        <w:rPr>
          <w:rFonts w:ascii="HelveticaNeue-Bold" w:hAnsi="HelveticaNeue-Bold" w:cs="HelveticaNeue-Bold"/>
          <w:b/>
          <w:bCs/>
        </w:rPr>
      </w:pPr>
      <w:r w:rsidRPr="00491741">
        <w:rPr>
          <w:rFonts w:ascii="HelveticaNeue-Light" w:hAnsi="HelveticaNeue-Light" w:cs="HelveticaNeue-Light"/>
        </w:rPr>
        <w:t>Santiago: Hermanos Amunategui, Cardenal José María caro, Miraflores y Av. Alameda</w:t>
      </w:r>
      <w:r w:rsidR="00491741">
        <w:rPr>
          <w:rFonts w:ascii="HelveticaNeue-Light" w:hAnsi="HelveticaNeue-Light" w:cs="HelveticaNeue-Light"/>
        </w:rPr>
        <w:t>.</w:t>
      </w:r>
    </w:p>
    <w:p w14:paraId="006AA497" w14:textId="77777777" w:rsidR="002F5A29" w:rsidRDefault="002F5A29" w:rsidP="002F5A29">
      <w:pPr>
        <w:autoSpaceDE w:val="0"/>
        <w:autoSpaceDN w:val="0"/>
        <w:adjustRightInd w:val="0"/>
        <w:spacing w:line="240" w:lineRule="auto"/>
        <w:rPr>
          <w:rFonts w:ascii="HelveticaNeue-Light" w:hAnsi="HelveticaNeue-Light" w:cs="HelveticaNeue-Light"/>
        </w:rPr>
      </w:pPr>
    </w:p>
    <w:p w14:paraId="1638E171" w14:textId="77777777" w:rsidR="002F5A29" w:rsidRDefault="002F5A29" w:rsidP="002F5A29">
      <w:pPr>
        <w:autoSpaceDE w:val="0"/>
        <w:autoSpaceDN w:val="0"/>
        <w:adjustRightInd w:val="0"/>
        <w:spacing w:line="240" w:lineRule="auto"/>
        <w:rPr>
          <w:rFonts w:ascii="HelveticaNeue-Light" w:hAnsi="HelveticaNeue-Light" w:cs="HelveticaNeue-Light"/>
        </w:rPr>
      </w:pPr>
      <w:r w:rsidRPr="00572F41">
        <w:rPr>
          <w:rFonts w:ascii="HelveticaNeue-Light" w:hAnsi="HelveticaNeue-Light" w:cs="HelveticaNeue-Light"/>
          <w:noProof/>
          <w:lang w:val="es-CL"/>
        </w:rPr>
        <w:drawing>
          <wp:inline distT="0" distB="0" distL="0" distR="0" wp14:anchorId="4DC0BBD4" wp14:editId="75F296B1">
            <wp:extent cx="3596952" cy="3718882"/>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6952" cy="3718882"/>
                    </a:xfrm>
                    <a:prstGeom prst="rect">
                      <a:avLst/>
                    </a:prstGeom>
                  </pic:spPr>
                </pic:pic>
              </a:graphicData>
            </a:graphic>
          </wp:inline>
        </w:drawing>
      </w:r>
    </w:p>
    <w:p w14:paraId="7C1E4FBC" w14:textId="77777777" w:rsidR="00491741" w:rsidRDefault="00491741">
      <w:pPr>
        <w:rPr>
          <w:rFonts w:ascii="HelveticaNeue-Light" w:hAnsi="HelveticaNeue-Light" w:cs="HelveticaNeue-Light"/>
        </w:rPr>
      </w:pPr>
      <w:r>
        <w:rPr>
          <w:rFonts w:ascii="HelveticaNeue-Light" w:hAnsi="HelveticaNeue-Light" w:cs="HelveticaNeue-Light"/>
        </w:rPr>
        <w:br w:type="page"/>
      </w:r>
    </w:p>
    <w:p w14:paraId="072796C2" w14:textId="6C149466" w:rsidR="002F5A29" w:rsidRPr="00491741" w:rsidRDefault="002F5A29" w:rsidP="00491741">
      <w:pPr>
        <w:pStyle w:val="Prrafodelista"/>
        <w:numPr>
          <w:ilvl w:val="0"/>
          <w:numId w:val="27"/>
        </w:numPr>
        <w:autoSpaceDE w:val="0"/>
        <w:autoSpaceDN w:val="0"/>
        <w:adjustRightInd w:val="0"/>
        <w:spacing w:line="240" w:lineRule="auto"/>
        <w:rPr>
          <w:rFonts w:ascii="HelveticaNeue-Light" w:hAnsi="HelveticaNeue-Light" w:cs="HelveticaNeue-Light"/>
        </w:rPr>
      </w:pPr>
      <w:r w:rsidRPr="00491741">
        <w:rPr>
          <w:rFonts w:ascii="HelveticaNeue-Light" w:hAnsi="HelveticaNeue-Light" w:cs="HelveticaNeue-Light"/>
        </w:rPr>
        <w:lastRenderedPageBreak/>
        <w:t>Puente Alto: Plaza de Puente Alto, polígono delimitado por calles Eduardo</w:t>
      </w:r>
      <w:r w:rsidR="00491741">
        <w:rPr>
          <w:rFonts w:ascii="HelveticaNeue-Light" w:hAnsi="HelveticaNeue-Light" w:cs="HelveticaNeue-Light"/>
        </w:rPr>
        <w:t xml:space="preserve"> </w:t>
      </w:r>
      <w:r w:rsidRPr="00491741">
        <w:rPr>
          <w:rFonts w:ascii="HelveticaNeue-Light" w:hAnsi="HelveticaNeue-Light" w:cs="HelveticaNeue-Light"/>
        </w:rPr>
        <w:t>Cordero, Santa Elena, Avenida Eyzaguirre y Tocornal Grez.</w:t>
      </w:r>
    </w:p>
    <w:p w14:paraId="14CF475D" w14:textId="77777777" w:rsidR="002F5A29" w:rsidRDefault="002F5A29" w:rsidP="002F5A29">
      <w:pPr>
        <w:autoSpaceDE w:val="0"/>
        <w:autoSpaceDN w:val="0"/>
        <w:adjustRightInd w:val="0"/>
        <w:spacing w:line="240" w:lineRule="auto"/>
        <w:rPr>
          <w:rFonts w:ascii="HelveticaNeue-Light" w:hAnsi="HelveticaNeue-Light" w:cs="HelveticaNeue-Light"/>
        </w:rPr>
      </w:pPr>
    </w:p>
    <w:p w14:paraId="6EF1836D" w14:textId="77777777" w:rsidR="002F5A29" w:rsidRDefault="002F5A29" w:rsidP="002F5A29">
      <w:pPr>
        <w:autoSpaceDE w:val="0"/>
        <w:autoSpaceDN w:val="0"/>
        <w:adjustRightInd w:val="0"/>
        <w:spacing w:line="240" w:lineRule="auto"/>
        <w:rPr>
          <w:rFonts w:ascii="HelveticaNeue-Light" w:hAnsi="HelveticaNeue-Light" w:cs="HelveticaNeue-Light"/>
        </w:rPr>
      </w:pPr>
    </w:p>
    <w:p w14:paraId="424BDD7A" w14:textId="77777777" w:rsidR="002F5A29" w:rsidRDefault="002F5A29" w:rsidP="002F5A29">
      <w:pPr>
        <w:autoSpaceDE w:val="0"/>
        <w:autoSpaceDN w:val="0"/>
        <w:adjustRightInd w:val="0"/>
        <w:spacing w:line="240" w:lineRule="auto"/>
        <w:rPr>
          <w:rFonts w:ascii="HelveticaNeue-Light" w:hAnsi="HelveticaNeue-Light" w:cs="HelveticaNeue-Light"/>
        </w:rPr>
      </w:pPr>
      <w:r w:rsidRPr="00572F41">
        <w:rPr>
          <w:rFonts w:ascii="HelveticaNeue-Light" w:hAnsi="HelveticaNeue-Light" w:cs="HelveticaNeue-Light"/>
          <w:noProof/>
          <w:lang w:val="es-CL"/>
        </w:rPr>
        <w:drawing>
          <wp:inline distT="0" distB="0" distL="0" distR="0" wp14:anchorId="768C0CF8" wp14:editId="75DA6BEB">
            <wp:extent cx="4823878" cy="50753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3878" cy="5075360"/>
                    </a:xfrm>
                    <a:prstGeom prst="rect">
                      <a:avLst/>
                    </a:prstGeom>
                  </pic:spPr>
                </pic:pic>
              </a:graphicData>
            </a:graphic>
          </wp:inline>
        </w:drawing>
      </w:r>
    </w:p>
    <w:p w14:paraId="737C70B4" w14:textId="074EA0EA" w:rsidR="002F5A29" w:rsidRDefault="002F5A29" w:rsidP="002F5A29">
      <w:pPr>
        <w:autoSpaceDE w:val="0"/>
        <w:autoSpaceDN w:val="0"/>
        <w:adjustRightInd w:val="0"/>
        <w:spacing w:line="240" w:lineRule="auto"/>
        <w:rPr>
          <w:rFonts w:ascii="HelveticaNeue-Light" w:hAnsi="HelveticaNeue-Light" w:cs="HelveticaNeue-Light"/>
        </w:rPr>
      </w:pPr>
    </w:p>
    <w:p w14:paraId="6E7FD4DC" w14:textId="51744F05" w:rsidR="002F5A29" w:rsidRDefault="002F5A29" w:rsidP="002F5A29">
      <w:pPr>
        <w:autoSpaceDE w:val="0"/>
        <w:autoSpaceDN w:val="0"/>
        <w:adjustRightInd w:val="0"/>
        <w:spacing w:line="240" w:lineRule="auto"/>
        <w:rPr>
          <w:rFonts w:ascii="HelveticaNeue-Light" w:hAnsi="HelveticaNeue-Light" w:cs="HelveticaNeue-Light"/>
        </w:rPr>
      </w:pPr>
    </w:p>
    <w:p w14:paraId="7608453C" w14:textId="560FA19F" w:rsidR="002F5A29" w:rsidRDefault="002F5A29" w:rsidP="002F5A29">
      <w:pPr>
        <w:autoSpaceDE w:val="0"/>
        <w:autoSpaceDN w:val="0"/>
        <w:adjustRightInd w:val="0"/>
        <w:spacing w:line="240" w:lineRule="auto"/>
        <w:rPr>
          <w:rFonts w:ascii="HelveticaNeue-Light" w:hAnsi="HelveticaNeue-Light" w:cs="HelveticaNeue-Light"/>
        </w:rPr>
      </w:pPr>
    </w:p>
    <w:p w14:paraId="30B829ED" w14:textId="5EF142E2" w:rsidR="002F5A29" w:rsidRDefault="002F5A29" w:rsidP="002F5A29">
      <w:pPr>
        <w:autoSpaceDE w:val="0"/>
        <w:autoSpaceDN w:val="0"/>
        <w:adjustRightInd w:val="0"/>
        <w:spacing w:line="240" w:lineRule="auto"/>
        <w:rPr>
          <w:rFonts w:ascii="HelveticaNeue-Light" w:hAnsi="HelveticaNeue-Light" w:cs="HelveticaNeue-Light"/>
        </w:rPr>
      </w:pPr>
    </w:p>
    <w:p w14:paraId="689FC160" w14:textId="6CF0526C" w:rsidR="002F5A29" w:rsidRDefault="002F5A29" w:rsidP="002F5A29">
      <w:pPr>
        <w:autoSpaceDE w:val="0"/>
        <w:autoSpaceDN w:val="0"/>
        <w:adjustRightInd w:val="0"/>
        <w:spacing w:line="240" w:lineRule="auto"/>
        <w:rPr>
          <w:rFonts w:ascii="HelveticaNeue-Light" w:hAnsi="HelveticaNeue-Light" w:cs="HelveticaNeue-Light"/>
        </w:rPr>
      </w:pPr>
    </w:p>
    <w:p w14:paraId="5A96FBE8" w14:textId="28008116" w:rsidR="002F5A29" w:rsidRDefault="002F5A29" w:rsidP="002F5A29">
      <w:pPr>
        <w:autoSpaceDE w:val="0"/>
        <w:autoSpaceDN w:val="0"/>
        <w:adjustRightInd w:val="0"/>
        <w:spacing w:line="240" w:lineRule="auto"/>
        <w:rPr>
          <w:rFonts w:ascii="HelveticaNeue-Light" w:hAnsi="HelveticaNeue-Light" w:cs="HelveticaNeue-Light"/>
        </w:rPr>
      </w:pPr>
    </w:p>
    <w:p w14:paraId="3664F831" w14:textId="65E2A342" w:rsidR="002F5A29" w:rsidRDefault="002F5A29" w:rsidP="002F5A29">
      <w:pPr>
        <w:autoSpaceDE w:val="0"/>
        <w:autoSpaceDN w:val="0"/>
        <w:adjustRightInd w:val="0"/>
        <w:spacing w:line="240" w:lineRule="auto"/>
        <w:rPr>
          <w:rFonts w:ascii="HelveticaNeue-Light" w:hAnsi="HelveticaNeue-Light" w:cs="HelveticaNeue-Light"/>
        </w:rPr>
      </w:pPr>
    </w:p>
    <w:p w14:paraId="429DFE55" w14:textId="482A8D15" w:rsidR="002F5A29" w:rsidRDefault="002F5A29" w:rsidP="002F5A29">
      <w:pPr>
        <w:autoSpaceDE w:val="0"/>
        <w:autoSpaceDN w:val="0"/>
        <w:adjustRightInd w:val="0"/>
        <w:spacing w:line="240" w:lineRule="auto"/>
        <w:rPr>
          <w:rFonts w:ascii="HelveticaNeue-Light" w:hAnsi="HelveticaNeue-Light" w:cs="HelveticaNeue-Light"/>
        </w:rPr>
      </w:pPr>
    </w:p>
    <w:p w14:paraId="23732CB5" w14:textId="6C10AF13" w:rsidR="002F5A29" w:rsidRDefault="002F5A29" w:rsidP="002F5A29">
      <w:pPr>
        <w:autoSpaceDE w:val="0"/>
        <w:autoSpaceDN w:val="0"/>
        <w:adjustRightInd w:val="0"/>
        <w:spacing w:line="240" w:lineRule="auto"/>
        <w:rPr>
          <w:rFonts w:ascii="HelveticaNeue-Light" w:hAnsi="HelveticaNeue-Light" w:cs="HelveticaNeue-Light"/>
        </w:rPr>
      </w:pPr>
    </w:p>
    <w:p w14:paraId="57194E35" w14:textId="62FFEE0B" w:rsidR="002F5A29" w:rsidRDefault="002F5A29" w:rsidP="002F5A29">
      <w:pPr>
        <w:autoSpaceDE w:val="0"/>
        <w:autoSpaceDN w:val="0"/>
        <w:adjustRightInd w:val="0"/>
        <w:spacing w:line="240" w:lineRule="auto"/>
        <w:rPr>
          <w:rFonts w:ascii="HelveticaNeue-Light" w:hAnsi="HelveticaNeue-Light" w:cs="HelveticaNeue-Light"/>
        </w:rPr>
      </w:pPr>
    </w:p>
    <w:p w14:paraId="0F5BF6F6" w14:textId="5CE0C629" w:rsidR="002F5A29" w:rsidRDefault="002F5A29" w:rsidP="002F5A29">
      <w:pPr>
        <w:autoSpaceDE w:val="0"/>
        <w:autoSpaceDN w:val="0"/>
        <w:adjustRightInd w:val="0"/>
        <w:spacing w:line="240" w:lineRule="auto"/>
        <w:rPr>
          <w:rFonts w:ascii="HelveticaNeue-Light" w:hAnsi="HelveticaNeue-Light" w:cs="HelveticaNeue-Light"/>
        </w:rPr>
      </w:pPr>
    </w:p>
    <w:p w14:paraId="361EF7C0" w14:textId="7FBF859C" w:rsidR="002F5A29" w:rsidRDefault="002F5A29" w:rsidP="002F5A29">
      <w:pPr>
        <w:autoSpaceDE w:val="0"/>
        <w:autoSpaceDN w:val="0"/>
        <w:adjustRightInd w:val="0"/>
        <w:spacing w:line="240" w:lineRule="auto"/>
        <w:rPr>
          <w:rFonts w:ascii="HelveticaNeue-Light" w:hAnsi="HelveticaNeue-Light" w:cs="HelveticaNeue-Light"/>
        </w:rPr>
      </w:pPr>
    </w:p>
    <w:p w14:paraId="07FC8C00" w14:textId="1D5534B1" w:rsidR="002F5A29" w:rsidRDefault="002F5A29" w:rsidP="00491741">
      <w:pPr>
        <w:pStyle w:val="Ttulo4"/>
      </w:pPr>
      <w:r w:rsidRPr="002F5A29">
        <w:lastRenderedPageBreak/>
        <w:t xml:space="preserve">Región de </w:t>
      </w:r>
      <w:r>
        <w:t>Valparaíso</w:t>
      </w:r>
    </w:p>
    <w:p w14:paraId="7E2D8A67" w14:textId="32052AB7" w:rsidR="002F5A29" w:rsidRPr="00491741" w:rsidRDefault="002F5A29" w:rsidP="002F5A29">
      <w:pPr>
        <w:pStyle w:val="Prrafodelista"/>
        <w:numPr>
          <w:ilvl w:val="0"/>
          <w:numId w:val="27"/>
        </w:numPr>
        <w:autoSpaceDE w:val="0"/>
        <w:autoSpaceDN w:val="0"/>
        <w:adjustRightInd w:val="0"/>
        <w:spacing w:line="240" w:lineRule="auto"/>
        <w:rPr>
          <w:rFonts w:ascii="HelveticaNeue-Light" w:hAnsi="HelveticaNeue-Light" w:cs="HelveticaNeue-Light"/>
        </w:rPr>
      </w:pPr>
      <w:r w:rsidRPr="00491741">
        <w:rPr>
          <w:rFonts w:ascii="HelveticaNeue-Light" w:hAnsi="HelveticaNeue-Light" w:cs="HelveticaNeue-Light"/>
        </w:rPr>
        <w:t xml:space="preserve">Valparaíso: Barrio Condell, polígono delimitado por Errázuriz, </w:t>
      </w:r>
      <w:r w:rsidR="00491741">
        <w:rPr>
          <w:rFonts w:ascii="HelveticaNeue-Light" w:hAnsi="HelveticaNeue-Light" w:cs="HelveticaNeue-Light"/>
        </w:rPr>
        <w:t>E</w:t>
      </w:r>
      <w:r w:rsidRPr="00491741">
        <w:rPr>
          <w:rFonts w:ascii="HelveticaNeue-Light" w:hAnsi="HelveticaNeue-Light" w:cs="HelveticaNeue-Light"/>
        </w:rPr>
        <w:t>smeralda,</w:t>
      </w:r>
      <w:r w:rsidR="00491741">
        <w:rPr>
          <w:rFonts w:ascii="HelveticaNeue-Light" w:hAnsi="HelveticaNeue-Light" w:cs="HelveticaNeue-Light"/>
        </w:rPr>
        <w:t xml:space="preserve"> C</w:t>
      </w:r>
      <w:r w:rsidRPr="00491741">
        <w:rPr>
          <w:rFonts w:ascii="HelveticaNeue-Light" w:hAnsi="HelveticaNeue-Light" w:cs="HelveticaNeue-Light"/>
        </w:rPr>
        <w:t>umming y Avenida Ecuador</w:t>
      </w:r>
    </w:p>
    <w:p w14:paraId="34238BA1" w14:textId="77777777" w:rsidR="002F5A29" w:rsidRDefault="002F5A29" w:rsidP="002F5A29">
      <w:pPr>
        <w:autoSpaceDE w:val="0"/>
        <w:autoSpaceDN w:val="0"/>
        <w:adjustRightInd w:val="0"/>
        <w:spacing w:line="240" w:lineRule="auto"/>
        <w:rPr>
          <w:rFonts w:ascii="HelveticaNeue-Light" w:hAnsi="HelveticaNeue-Light" w:cs="HelveticaNeue-Light"/>
        </w:rPr>
      </w:pPr>
    </w:p>
    <w:p w14:paraId="52B05CDB" w14:textId="36F33162" w:rsidR="002F5A29" w:rsidRDefault="002F5A29" w:rsidP="002F5A29">
      <w:pPr>
        <w:autoSpaceDE w:val="0"/>
        <w:autoSpaceDN w:val="0"/>
        <w:adjustRightInd w:val="0"/>
        <w:spacing w:line="240" w:lineRule="auto"/>
        <w:rPr>
          <w:rFonts w:ascii="HelveticaNeue-Light" w:hAnsi="HelveticaNeue-Light" w:cs="HelveticaNeue-Light"/>
        </w:rPr>
      </w:pPr>
      <w:r w:rsidRPr="00572F41">
        <w:rPr>
          <w:rFonts w:ascii="HelveticaNeue-Light" w:hAnsi="HelveticaNeue-Light" w:cs="HelveticaNeue-Light"/>
          <w:noProof/>
          <w:lang w:val="es-CL"/>
        </w:rPr>
        <w:drawing>
          <wp:inline distT="0" distB="0" distL="0" distR="0" wp14:anchorId="576B10E1" wp14:editId="3711D1FD">
            <wp:extent cx="4655820" cy="544131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6849" cy="5442513"/>
                    </a:xfrm>
                    <a:prstGeom prst="rect">
                      <a:avLst/>
                    </a:prstGeom>
                  </pic:spPr>
                </pic:pic>
              </a:graphicData>
            </a:graphic>
          </wp:inline>
        </w:drawing>
      </w:r>
    </w:p>
    <w:p w14:paraId="2ABA51A6" w14:textId="1B111175" w:rsidR="002F5A29" w:rsidRDefault="002F5A29" w:rsidP="002F5A29">
      <w:pPr>
        <w:autoSpaceDE w:val="0"/>
        <w:autoSpaceDN w:val="0"/>
        <w:adjustRightInd w:val="0"/>
        <w:spacing w:line="240" w:lineRule="auto"/>
        <w:rPr>
          <w:rFonts w:ascii="HelveticaNeue-Light" w:hAnsi="HelveticaNeue-Light" w:cs="HelveticaNeue-Light"/>
        </w:rPr>
      </w:pPr>
    </w:p>
    <w:p w14:paraId="78D7848D" w14:textId="208CA9B7" w:rsidR="002F5A29" w:rsidRDefault="002F5A29" w:rsidP="002F5A29">
      <w:pPr>
        <w:autoSpaceDE w:val="0"/>
        <w:autoSpaceDN w:val="0"/>
        <w:adjustRightInd w:val="0"/>
        <w:spacing w:line="240" w:lineRule="auto"/>
        <w:rPr>
          <w:rFonts w:ascii="HelveticaNeue-Light" w:hAnsi="HelveticaNeue-Light" w:cs="HelveticaNeue-Light"/>
        </w:rPr>
      </w:pPr>
    </w:p>
    <w:p w14:paraId="7318807B" w14:textId="77777777" w:rsidR="00491741" w:rsidRDefault="00491741">
      <w:pPr>
        <w:rPr>
          <w:rFonts w:ascii="HelveticaNeue-Light" w:hAnsi="HelveticaNeue-Light" w:cs="HelveticaNeue-Light"/>
        </w:rPr>
      </w:pPr>
      <w:r>
        <w:rPr>
          <w:rFonts w:ascii="HelveticaNeue-Light" w:hAnsi="HelveticaNeue-Light" w:cs="HelveticaNeue-Light"/>
        </w:rPr>
        <w:br w:type="page"/>
      </w:r>
    </w:p>
    <w:p w14:paraId="051DA561" w14:textId="16F293B0" w:rsidR="002F5A29" w:rsidRDefault="002F5A29" w:rsidP="00491741">
      <w:pPr>
        <w:pStyle w:val="Ttulo4"/>
      </w:pPr>
      <w:r w:rsidRPr="002F5A29">
        <w:lastRenderedPageBreak/>
        <w:t xml:space="preserve">Región del </w:t>
      </w:r>
      <w:r>
        <w:t>Biobío</w:t>
      </w:r>
    </w:p>
    <w:p w14:paraId="00F87810" w14:textId="7CCD088E" w:rsidR="002F5A29" w:rsidRPr="00491741" w:rsidRDefault="002F5A29" w:rsidP="002F5A29">
      <w:pPr>
        <w:pStyle w:val="Prrafodelista"/>
        <w:numPr>
          <w:ilvl w:val="0"/>
          <w:numId w:val="27"/>
        </w:numPr>
        <w:autoSpaceDE w:val="0"/>
        <w:autoSpaceDN w:val="0"/>
        <w:adjustRightInd w:val="0"/>
        <w:spacing w:line="240" w:lineRule="auto"/>
        <w:rPr>
          <w:rFonts w:ascii="HelveticaNeue-Light" w:hAnsi="HelveticaNeue-Light" w:cs="HelveticaNeue-Light"/>
        </w:rPr>
      </w:pPr>
      <w:r w:rsidRPr="00491741">
        <w:rPr>
          <w:rFonts w:ascii="HelveticaNeue-Light" w:hAnsi="HelveticaNeue-Light" w:cs="HelveticaNeue-Light"/>
        </w:rPr>
        <w:t>Concepción: Plaza Perú, polígono delimitado por diagonal Pedro Aguirre Cerda,</w:t>
      </w:r>
      <w:r w:rsidR="00491741">
        <w:rPr>
          <w:rFonts w:ascii="HelveticaNeue-Light" w:hAnsi="HelveticaNeue-Light" w:cs="HelveticaNeue-Light"/>
        </w:rPr>
        <w:t xml:space="preserve"> </w:t>
      </w:r>
      <w:r w:rsidRPr="00491741">
        <w:rPr>
          <w:rFonts w:ascii="HelveticaNeue-Light" w:hAnsi="HelveticaNeue-Light" w:cs="HelveticaNeue-Light"/>
        </w:rPr>
        <w:t>Tucapel y Avenida Chacabuco.</w:t>
      </w:r>
    </w:p>
    <w:p w14:paraId="5722A752" w14:textId="77777777" w:rsidR="002F5A29" w:rsidRDefault="002F5A29" w:rsidP="002F5A29">
      <w:pPr>
        <w:autoSpaceDE w:val="0"/>
        <w:autoSpaceDN w:val="0"/>
        <w:adjustRightInd w:val="0"/>
        <w:spacing w:line="240" w:lineRule="auto"/>
        <w:rPr>
          <w:rFonts w:ascii="HelveticaNeue-Light" w:hAnsi="HelveticaNeue-Light" w:cs="HelveticaNeue-Light"/>
        </w:rPr>
      </w:pPr>
    </w:p>
    <w:p w14:paraId="6779E6C1" w14:textId="77777777" w:rsidR="002F5A29" w:rsidRDefault="002F5A29" w:rsidP="002F5A29">
      <w:pPr>
        <w:autoSpaceDE w:val="0"/>
        <w:autoSpaceDN w:val="0"/>
        <w:adjustRightInd w:val="0"/>
        <w:spacing w:line="240" w:lineRule="auto"/>
        <w:rPr>
          <w:rFonts w:ascii="HelveticaNeue-Light" w:hAnsi="HelveticaNeue-Light" w:cs="HelveticaNeue-Light"/>
        </w:rPr>
      </w:pPr>
      <w:r w:rsidRPr="00572F41">
        <w:rPr>
          <w:rFonts w:ascii="HelveticaNeue-Light" w:hAnsi="HelveticaNeue-Light" w:cs="HelveticaNeue-Light"/>
          <w:noProof/>
          <w:lang w:val="es-CL"/>
        </w:rPr>
        <w:drawing>
          <wp:inline distT="0" distB="0" distL="0" distR="0" wp14:anchorId="025C3D7A" wp14:editId="27AF1EF4">
            <wp:extent cx="4633362" cy="472480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3362" cy="4724809"/>
                    </a:xfrm>
                    <a:prstGeom prst="rect">
                      <a:avLst/>
                    </a:prstGeom>
                  </pic:spPr>
                </pic:pic>
              </a:graphicData>
            </a:graphic>
          </wp:inline>
        </w:drawing>
      </w:r>
    </w:p>
    <w:p w14:paraId="4A9669FB" w14:textId="345D734E" w:rsidR="002F5A29" w:rsidRDefault="002F5A29" w:rsidP="002F5A29">
      <w:pPr>
        <w:autoSpaceDE w:val="0"/>
        <w:autoSpaceDN w:val="0"/>
        <w:adjustRightInd w:val="0"/>
        <w:spacing w:line="240" w:lineRule="auto"/>
        <w:rPr>
          <w:rFonts w:ascii="HelveticaNeue-Light" w:hAnsi="HelveticaNeue-Light" w:cs="HelveticaNeue-Light"/>
        </w:rPr>
      </w:pPr>
    </w:p>
    <w:p w14:paraId="001D4378" w14:textId="35C1A24E" w:rsidR="002F5A29" w:rsidRDefault="002F5A29" w:rsidP="002F5A29">
      <w:pPr>
        <w:autoSpaceDE w:val="0"/>
        <w:autoSpaceDN w:val="0"/>
        <w:adjustRightInd w:val="0"/>
        <w:spacing w:line="240" w:lineRule="auto"/>
        <w:rPr>
          <w:rFonts w:ascii="HelveticaNeue-Light" w:hAnsi="HelveticaNeue-Light" w:cs="HelveticaNeue-Light"/>
        </w:rPr>
      </w:pPr>
    </w:p>
    <w:p w14:paraId="607C5E67" w14:textId="51E8760B" w:rsidR="002F5A29" w:rsidRDefault="002F5A29" w:rsidP="002F5A29">
      <w:pPr>
        <w:autoSpaceDE w:val="0"/>
        <w:autoSpaceDN w:val="0"/>
        <w:adjustRightInd w:val="0"/>
        <w:spacing w:line="240" w:lineRule="auto"/>
        <w:rPr>
          <w:rFonts w:ascii="HelveticaNeue-Light" w:hAnsi="HelveticaNeue-Light" w:cs="HelveticaNeue-Light"/>
        </w:rPr>
      </w:pPr>
    </w:p>
    <w:p w14:paraId="5E0552D2" w14:textId="06560F31" w:rsidR="002F5A29" w:rsidRDefault="002F5A29" w:rsidP="002F5A29">
      <w:pPr>
        <w:autoSpaceDE w:val="0"/>
        <w:autoSpaceDN w:val="0"/>
        <w:adjustRightInd w:val="0"/>
        <w:spacing w:line="240" w:lineRule="auto"/>
        <w:rPr>
          <w:rFonts w:ascii="HelveticaNeue-Light" w:hAnsi="HelveticaNeue-Light" w:cs="HelveticaNeue-Light"/>
        </w:rPr>
      </w:pPr>
    </w:p>
    <w:p w14:paraId="2E918DDD" w14:textId="5CFBAB4F" w:rsidR="002F5A29" w:rsidRDefault="002F5A29" w:rsidP="002F5A29">
      <w:pPr>
        <w:autoSpaceDE w:val="0"/>
        <w:autoSpaceDN w:val="0"/>
        <w:adjustRightInd w:val="0"/>
        <w:spacing w:line="240" w:lineRule="auto"/>
        <w:rPr>
          <w:rFonts w:ascii="HelveticaNeue-Light" w:hAnsi="HelveticaNeue-Light" w:cs="HelveticaNeue-Light"/>
        </w:rPr>
      </w:pPr>
    </w:p>
    <w:p w14:paraId="3DE7D156" w14:textId="48B6DD6E" w:rsidR="002F5A29" w:rsidRDefault="002F5A29" w:rsidP="002F5A29">
      <w:pPr>
        <w:autoSpaceDE w:val="0"/>
        <w:autoSpaceDN w:val="0"/>
        <w:adjustRightInd w:val="0"/>
        <w:spacing w:line="240" w:lineRule="auto"/>
        <w:rPr>
          <w:rFonts w:ascii="HelveticaNeue-Light" w:hAnsi="HelveticaNeue-Light" w:cs="HelveticaNeue-Light"/>
        </w:rPr>
      </w:pPr>
    </w:p>
    <w:p w14:paraId="2A599B48" w14:textId="15364BC6" w:rsidR="002F5A29" w:rsidRDefault="002F5A29" w:rsidP="002F5A29">
      <w:pPr>
        <w:autoSpaceDE w:val="0"/>
        <w:autoSpaceDN w:val="0"/>
        <w:adjustRightInd w:val="0"/>
        <w:spacing w:line="240" w:lineRule="auto"/>
        <w:rPr>
          <w:rFonts w:ascii="HelveticaNeue-Light" w:hAnsi="HelveticaNeue-Light" w:cs="HelveticaNeue-Light"/>
        </w:rPr>
      </w:pPr>
    </w:p>
    <w:p w14:paraId="5F059B08" w14:textId="2FC97649" w:rsidR="002F5A29" w:rsidRDefault="002F5A29" w:rsidP="002F5A29">
      <w:pPr>
        <w:autoSpaceDE w:val="0"/>
        <w:autoSpaceDN w:val="0"/>
        <w:adjustRightInd w:val="0"/>
        <w:spacing w:line="240" w:lineRule="auto"/>
        <w:rPr>
          <w:rFonts w:ascii="HelveticaNeue-Light" w:hAnsi="HelveticaNeue-Light" w:cs="HelveticaNeue-Light"/>
        </w:rPr>
      </w:pPr>
    </w:p>
    <w:p w14:paraId="5ECBA309" w14:textId="10F50A50" w:rsidR="002F5A29" w:rsidRDefault="002F5A29" w:rsidP="002F5A29">
      <w:pPr>
        <w:autoSpaceDE w:val="0"/>
        <w:autoSpaceDN w:val="0"/>
        <w:adjustRightInd w:val="0"/>
        <w:spacing w:line="240" w:lineRule="auto"/>
        <w:rPr>
          <w:rFonts w:ascii="HelveticaNeue-Light" w:hAnsi="HelveticaNeue-Light" w:cs="HelveticaNeue-Light"/>
        </w:rPr>
      </w:pPr>
    </w:p>
    <w:p w14:paraId="23996114" w14:textId="6826AEE4" w:rsidR="002F5A29" w:rsidRDefault="002F5A29" w:rsidP="002F5A29">
      <w:pPr>
        <w:autoSpaceDE w:val="0"/>
        <w:autoSpaceDN w:val="0"/>
        <w:adjustRightInd w:val="0"/>
        <w:spacing w:line="240" w:lineRule="auto"/>
        <w:rPr>
          <w:rFonts w:ascii="HelveticaNeue-Light" w:hAnsi="HelveticaNeue-Light" w:cs="HelveticaNeue-Light"/>
        </w:rPr>
      </w:pPr>
    </w:p>
    <w:p w14:paraId="2F104DED" w14:textId="2E58051B" w:rsidR="002F5A29" w:rsidRDefault="002F5A29" w:rsidP="002F5A29">
      <w:pPr>
        <w:autoSpaceDE w:val="0"/>
        <w:autoSpaceDN w:val="0"/>
        <w:adjustRightInd w:val="0"/>
        <w:spacing w:line="240" w:lineRule="auto"/>
        <w:rPr>
          <w:rFonts w:ascii="HelveticaNeue-Light" w:hAnsi="HelveticaNeue-Light" w:cs="HelveticaNeue-Light"/>
        </w:rPr>
      </w:pPr>
    </w:p>
    <w:p w14:paraId="01C898C1" w14:textId="44CDF7C2" w:rsidR="002F5A29" w:rsidRDefault="002F5A29" w:rsidP="002F5A29">
      <w:pPr>
        <w:autoSpaceDE w:val="0"/>
        <w:autoSpaceDN w:val="0"/>
        <w:adjustRightInd w:val="0"/>
        <w:spacing w:line="240" w:lineRule="auto"/>
        <w:rPr>
          <w:rFonts w:ascii="HelveticaNeue-Light" w:hAnsi="HelveticaNeue-Light" w:cs="HelveticaNeue-Light"/>
        </w:rPr>
      </w:pPr>
    </w:p>
    <w:p w14:paraId="2CA6B268" w14:textId="339AADD2" w:rsidR="002F5A29" w:rsidRDefault="002F5A29" w:rsidP="002F5A29">
      <w:pPr>
        <w:autoSpaceDE w:val="0"/>
        <w:autoSpaceDN w:val="0"/>
        <w:adjustRightInd w:val="0"/>
        <w:spacing w:line="240" w:lineRule="auto"/>
        <w:rPr>
          <w:rFonts w:ascii="HelveticaNeue-Light" w:hAnsi="HelveticaNeue-Light" w:cs="HelveticaNeue-Light"/>
        </w:rPr>
      </w:pPr>
    </w:p>
    <w:p w14:paraId="500B2D00" w14:textId="77777777" w:rsidR="002F5A29" w:rsidRDefault="002F5A29" w:rsidP="002F5A29">
      <w:pPr>
        <w:autoSpaceDE w:val="0"/>
        <w:autoSpaceDN w:val="0"/>
        <w:adjustRightInd w:val="0"/>
        <w:spacing w:line="240" w:lineRule="auto"/>
        <w:rPr>
          <w:rFonts w:ascii="HelveticaNeue-Light" w:hAnsi="HelveticaNeue-Light" w:cs="HelveticaNeue-Light"/>
        </w:rPr>
      </w:pPr>
    </w:p>
    <w:p w14:paraId="076CA34B" w14:textId="078A452E" w:rsidR="002F5A29" w:rsidRDefault="002F5A29" w:rsidP="00491741">
      <w:pPr>
        <w:pStyle w:val="Prrafodelista"/>
        <w:numPr>
          <w:ilvl w:val="0"/>
          <w:numId w:val="27"/>
        </w:numPr>
        <w:autoSpaceDE w:val="0"/>
        <w:autoSpaceDN w:val="0"/>
        <w:adjustRightInd w:val="0"/>
        <w:spacing w:line="240" w:lineRule="auto"/>
      </w:pPr>
      <w:r w:rsidRPr="00491741">
        <w:rPr>
          <w:color w:val="222222"/>
          <w:shd w:val="clear" w:color="auto" w:fill="FFFFFF"/>
        </w:rPr>
        <w:lastRenderedPageBreak/>
        <w:t>Coronel: Polígono comprendido por las calles</w:t>
      </w:r>
      <w:r w:rsidRPr="00491741">
        <w:rPr>
          <w:b/>
          <w:bCs/>
          <w:color w:val="222222"/>
          <w:shd w:val="clear" w:color="auto" w:fill="FFFFFF"/>
        </w:rPr>
        <w:t> </w:t>
      </w:r>
      <w:r w:rsidRPr="00491741">
        <w:rPr>
          <w:color w:val="222222"/>
          <w:shd w:val="clear" w:color="auto" w:fill="FFFFFF"/>
        </w:rPr>
        <w:t>Coch</w:t>
      </w:r>
      <w:r w:rsidR="00491741">
        <w:rPr>
          <w:color w:val="222222"/>
          <w:shd w:val="clear" w:color="auto" w:fill="FFFFFF"/>
        </w:rPr>
        <w:t>r</w:t>
      </w:r>
      <w:r w:rsidRPr="00491741">
        <w:rPr>
          <w:color w:val="222222"/>
          <w:shd w:val="clear" w:color="auto" w:fill="FFFFFF"/>
        </w:rPr>
        <w:t xml:space="preserve">ane, Sotomayor, Carvallo; Balmaceda, Bilbao, Manuel Montt, </w:t>
      </w:r>
      <w:proofErr w:type="spellStart"/>
      <w:r w:rsidRPr="00491741">
        <w:rPr>
          <w:color w:val="222222"/>
          <w:shd w:val="clear" w:color="auto" w:fill="FFFFFF"/>
        </w:rPr>
        <w:t>Banen</w:t>
      </w:r>
      <w:proofErr w:type="spellEnd"/>
      <w:r w:rsidR="00491741">
        <w:rPr>
          <w:color w:val="222222"/>
          <w:shd w:val="clear" w:color="auto" w:fill="FFFFFF"/>
        </w:rPr>
        <w:t>.</w:t>
      </w:r>
    </w:p>
    <w:p w14:paraId="6DC1374E" w14:textId="77777777" w:rsidR="002F5A29" w:rsidRDefault="002F5A29" w:rsidP="002F5A29"/>
    <w:p w14:paraId="28739AFB" w14:textId="77777777" w:rsidR="002F5A29" w:rsidRDefault="002F5A29" w:rsidP="002F5A29"/>
    <w:p w14:paraId="2927A1FD" w14:textId="7609EC41" w:rsidR="002F5A29" w:rsidRPr="002F5A29" w:rsidRDefault="002F5A29" w:rsidP="002F5A29">
      <w:pPr>
        <w:jc w:val="center"/>
        <w:rPr>
          <w:sz w:val="28"/>
          <w:szCs w:val="28"/>
        </w:rPr>
      </w:pPr>
      <w:r w:rsidRPr="00572F41">
        <w:rPr>
          <w:noProof/>
          <w:lang w:val="es-CL"/>
        </w:rPr>
        <w:drawing>
          <wp:inline distT="0" distB="0" distL="0" distR="0" wp14:anchorId="75B95EB0" wp14:editId="6372877D">
            <wp:extent cx="4861981" cy="407705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1981" cy="4077053"/>
                    </a:xfrm>
                    <a:prstGeom prst="rect">
                      <a:avLst/>
                    </a:prstGeom>
                  </pic:spPr>
                </pic:pic>
              </a:graphicData>
            </a:graphic>
          </wp:inline>
        </w:drawing>
      </w:r>
    </w:p>
    <w:sectPr w:rsidR="002F5A29" w:rsidRPr="002F5A29">
      <w:footerReference w:type="default" r:id="rId22"/>
      <w:pgSz w:w="12240" w:h="15840"/>
      <w:pgMar w:top="1417" w:right="1701" w:bottom="1417" w:left="1701"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893AF2" w14:textId="77777777" w:rsidR="00EF4923" w:rsidRDefault="00EF4923">
      <w:pPr>
        <w:spacing w:line="240" w:lineRule="auto"/>
      </w:pPr>
      <w:r>
        <w:separator/>
      </w:r>
    </w:p>
  </w:endnote>
  <w:endnote w:type="continuationSeparator" w:id="0">
    <w:p w14:paraId="3D60D3F2" w14:textId="77777777" w:rsidR="00EF4923" w:rsidRDefault="00EF49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Neue-Bold">
    <w:altName w:val="Arial"/>
    <w:panose1 w:val="00000000000000000000"/>
    <w:charset w:val="00"/>
    <w:family w:val="auto"/>
    <w:notTrueType/>
    <w:pitch w:val="default"/>
    <w:sig w:usb0="00000003" w:usb1="00000000" w:usb2="00000000" w:usb3="00000000" w:csb0="00000001" w:csb1="00000000"/>
  </w:font>
  <w:font w:name="HelveticaNeue-Ligh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22A27" w14:textId="77777777" w:rsidR="00110289" w:rsidRDefault="0011028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end"/>
    </w:r>
  </w:p>
  <w:p w14:paraId="4907E4DF" w14:textId="77777777" w:rsidR="00110289" w:rsidRDefault="0011028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70E88" w14:textId="5CFC8E4A" w:rsidR="00110289" w:rsidRDefault="0011028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4772B5">
      <w:rPr>
        <w:noProof/>
        <w:color w:val="000000"/>
      </w:rPr>
      <w:t>24</w:t>
    </w:r>
    <w:r>
      <w:rPr>
        <w:color w:val="000000"/>
      </w:rPr>
      <w:fldChar w:fldCharType="end"/>
    </w:r>
  </w:p>
  <w:p w14:paraId="156546AF" w14:textId="77777777" w:rsidR="00110289" w:rsidRDefault="00110289">
    <w:pPr>
      <w:rPr>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587C2" w14:textId="0DD0B449" w:rsidR="00110289" w:rsidRDefault="0011028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4772B5">
      <w:rPr>
        <w:noProof/>
        <w:color w:val="000000"/>
      </w:rPr>
      <w:t>28</w:t>
    </w:r>
    <w:r>
      <w:rPr>
        <w:color w:val="000000"/>
      </w:rPr>
      <w:fldChar w:fldCharType="end"/>
    </w:r>
  </w:p>
  <w:p w14:paraId="0285DD3F" w14:textId="77777777" w:rsidR="00110289" w:rsidRDefault="00110289">
    <w:pPr>
      <w:rPr>
        <w:color w:val="000000"/>
        <w:sz w:val="14"/>
        <w:szCs w:val="14"/>
      </w:rPr>
    </w:pPr>
  </w:p>
  <w:p w14:paraId="64855D1A" w14:textId="77777777" w:rsidR="00110289" w:rsidRDefault="00110289"/>
  <w:p w14:paraId="6B519685" w14:textId="77777777" w:rsidR="00110289" w:rsidRDefault="00110289"/>
  <w:p w14:paraId="340868A0" w14:textId="77777777" w:rsidR="00110289" w:rsidRDefault="001102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CCBC3" w14:textId="77777777" w:rsidR="00EF4923" w:rsidRDefault="00EF4923">
      <w:pPr>
        <w:spacing w:line="240" w:lineRule="auto"/>
      </w:pPr>
      <w:r>
        <w:separator/>
      </w:r>
    </w:p>
  </w:footnote>
  <w:footnote w:type="continuationSeparator" w:id="0">
    <w:p w14:paraId="71B1BF16" w14:textId="77777777" w:rsidR="00EF4923" w:rsidRDefault="00EF4923">
      <w:pPr>
        <w:spacing w:line="240" w:lineRule="auto"/>
      </w:pPr>
      <w:r>
        <w:continuationSeparator/>
      </w:r>
    </w:p>
  </w:footnote>
  <w:footnote w:id="1">
    <w:p w14:paraId="5F84618B" w14:textId="77777777" w:rsidR="00110289" w:rsidRDefault="00110289">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Se entiende por </w:t>
      </w:r>
      <w:r>
        <w:rPr>
          <w:b/>
          <w:color w:val="000000"/>
          <w:sz w:val="20"/>
          <w:szCs w:val="20"/>
        </w:rPr>
        <w:t xml:space="preserve">barrio comercial </w:t>
      </w:r>
      <w:r>
        <w:rPr>
          <w:color w:val="000000"/>
          <w:sz w:val="20"/>
          <w:szCs w:val="20"/>
        </w:rPr>
        <w:t>un perímetro, polígono o área de extensión propuesto por la misma organización postulante, con concentración y continuidad de comercios.</w:t>
      </w:r>
    </w:p>
  </w:footnote>
  <w:footnote w:id="2">
    <w:p w14:paraId="47946C1A" w14:textId="0857A234" w:rsidR="00110289" w:rsidRPr="007342E1" w:rsidRDefault="00110289">
      <w:pPr>
        <w:pStyle w:val="Textonotapie"/>
        <w:rPr>
          <w:lang w:val="es-MX"/>
        </w:rPr>
      </w:pPr>
      <w:r>
        <w:rPr>
          <w:rStyle w:val="Refdenotaalpie"/>
        </w:rPr>
        <w:footnoteRef/>
      </w:r>
      <w:r>
        <w:t xml:space="preserve"> </w:t>
      </w:r>
      <w:r>
        <w:rPr>
          <w:lang w:val="es-MX"/>
        </w:rPr>
        <w:t>Los polígonos consideran ambas calzadas de las calles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65326"/>
    <w:multiLevelType w:val="hybridMultilevel"/>
    <w:tmpl w:val="39549A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3B848DD"/>
    <w:multiLevelType w:val="multilevel"/>
    <w:tmpl w:val="20DE4B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886421"/>
    <w:multiLevelType w:val="hybridMultilevel"/>
    <w:tmpl w:val="0CB83AC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0EC4F47"/>
    <w:multiLevelType w:val="multilevel"/>
    <w:tmpl w:val="23E209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1A81762"/>
    <w:multiLevelType w:val="multilevel"/>
    <w:tmpl w:val="A148E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696E2E"/>
    <w:multiLevelType w:val="multilevel"/>
    <w:tmpl w:val="6F1C0CB8"/>
    <w:lvl w:ilvl="0">
      <w:start w:val="1"/>
      <w:numFmt w:val="lowerLetter"/>
      <w:lvlText w:val="%1."/>
      <w:lvlJc w:val="left"/>
      <w:pPr>
        <w:ind w:left="2102" w:hanging="360"/>
      </w:pPr>
      <w:rPr>
        <w:rFonts w:ascii="Calibri" w:eastAsia="Calibri" w:hAnsi="Calibri" w:cs="Calibri"/>
        <w:sz w:val="22"/>
        <w:szCs w:val="22"/>
      </w:rPr>
    </w:lvl>
    <w:lvl w:ilvl="1">
      <w:numFmt w:val="bullet"/>
      <w:lvlText w:val="•"/>
      <w:lvlJc w:val="left"/>
      <w:pPr>
        <w:ind w:left="3046" w:hanging="360"/>
      </w:pPr>
    </w:lvl>
    <w:lvl w:ilvl="2">
      <w:numFmt w:val="bullet"/>
      <w:lvlText w:val="•"/>
      <w:lvlJc w:val="left"/>
      <w:pPr>
        <w:ind w:left="3992" w:hanging="360"/>
      </w:pPr>
    </w:lvl>
    <w:lvl w:ilvl="3">
      <w:numFmt w:val="bullet"/>
      <w:lvlText w:val="•"/>
      <w:lvlJc w:val="left"/>
      <w:pPr>
        <w:ind w:left="4938" w:hanging="360"/>
      </w:pPr>
    </w:lvl>
    <w:lvl w:ilvl="4">
      <w:numFmt w:val="bullet"/>
      <w:lvlText w:val="•"/>
      <w:lvlJc w:val="left"/>
      <w:pPr>
        <w:ind w:left="5884" w:hanging="360"/>
      </w:pPr>
    </w:lvl>
    <w:lvl w:ilvl="5">
      <w:numFmt w:val="bullet"/>
      <w:lvlText w:val="•"/>
      <w:lvlJc w:val="left"/>
      <w:pPr>
        <w:ind w:left="6830" w:hanging="360"/>
      </w:pPr>
    </w:lvl>
    <w:lvl w:ilvl="6">
      <w:numFmt w:val="bullet"/>
      <w:lvlText w:val="•"/>
      <w:lvlJc w:val="left"/>
      <w:pPr>
        <w:ind w:left="7776" w:hanging="360"/>
      </w:pPr>
    </w:lvl>
    <w:lvl w:ilvl="7">
      <w:numFmt w:val="bullet"/>
      <w:lvlText w:val="•"/>
      <w:lvlJc w:val="left"/>
      <w:pPr>
        <w:ind w:left="8722" w:hanging="360"/>
      </w:pPr>
    </w:lvl>
    <w:lvl w:ilvl="8">
      <w:numFmt w:val="bullet"/>
      <w:lvlText w:val="•"/>
      <w:lvlJc w:val="left"/>
      <w:pPr>
        <w:ind w:left="9668" w:hanging="360"/>
      </w:pPr>
    </w:lvl>
  </w:abstractNum>
  <w:abstractNum w:abstractNumId="6" w15:restartNumberingAfterBreak="0">
    <w:nsid w:val="1B2A4246"/>
    <w:multiLevelType w:val="multilevel"/>
    <w:tmpl w:val="1AC419BE"/>
    <w:lvl w:ilvl="0">
      <w:start w:val="1"/>
      <w:numFmt w:val="decimal"/>
      <w:pStyle w:val="Ttulo2"/>
      <w:lvlText w:val="%1."/>
      <w:lvlJc w:val="left"/>
      <w:pPr>
        <w:ind w:left="360" w:hanging="360"/>
      </w:pPr>
      <w:rPr>
        <w:rFonts w:ascii="Calibri" w:eastAsia="Calibri" w:hAnsi="Calibri" w:cs="Calibri"/>
        <w:b/>
        <w:sz w:val="28"/>
        <w:szCs w:val="28"/>
      </w:rPr>
    </w:lvl>
    <w:lvl w:ilvl="1">
      <w:start w:val="1"/>
      <w:numFmt w:val="decimal"/>
      <w:pStyle w:val="Ttulo3"/>
      <w:lvlText w:val="%1.%2"/>
      <w:lvlJc w:val="left"/>
      <w:pPr>
        <w:ind w:left="772" w:hanging="396"/>
      </w:pPr>
      <w:rPr>
        <w:rFonts w:ascii="Calibri" w:eastAsia="Calibri" w:hAnsi="Calibri" w:cs="Calibri"/>
        <w:b/>
        <w:sz w:val="24"/>
        <w:szCs w:val="24"/>
      </w:rPr>
    </w:lvl>
    <w:lvl w:ilvl="2">
      <w:numFmt w:val="bullet"/>
      <w:lvlText w:val="•"/>
      <w:lvlJc w:val="left"/>
      <w:pPr>
        <w:ind w:left="1782" w:hanging="396"/>
      </w:pPr>
    </w:lvl>
    <w:lvl w:ilvl="3">
      <w:numFmt w:val="bullet"/>
      <w:lvlText w:val="•"/>
      <w:lvlJc w:val="left"/>
      <w:pPr>
        <w:ind w:left="2786" w:hanging="395"/>
      </w:pPr>
    </w:lvl>
    <w:lvl w:ilvl="4">
      <w:numFmt w:val="bullet"/>
      <w:lvlText w:val="•"/>
      <w:lvlJc w:val="left"/>
      <w:pPr>
        <w:ind w:left="3791" w:hanging="396"/>
      </w:pPr>
    </w:lvl>
    <w:lvl w:ilvl="5">
      <w:numFmt w:val="bullet"/>
      <w:lvlText w:val="•"/>
      <w:lvlJc w:val="left"/>
      <w:pPr>
        <w:ind w:left="4795" w:hanging="396"/>
      </w:pPr>
    </w:lvl>
    <w:lvl w:ilvl="6">
      <w:numFmt w:val="bullet"/>
      <w:lvlText w:val="•"/>
      <w:lvlJc w:val="left"/>
      <w:pPr>
        <w:ind w:left="5800" w:hanging="396"/>
      </w:pPr>
    </w:lvl>
    <w:lvl w:ilvl="7">
      <w:numFmt w:val="bullet"/>
      <w:lvlText w:val="•"/>
      <w:lvlJc w:val="left"/>
      <w:pPr>
        <w:ind w:left="6804" w:hanging="396"/>
      </w:pPr>
    </w:lvl>
    <w:lvl w:ilvl="8">
      <w:numFmt w:val="bullet"/>
      <w:lvlText w:val="•"/>
      <w:lvlJc w:val="left"/>
      <w:pPr>
        <w:ind w:left="7809" w:hanging="396"/>
      </w:pPr>
    </w:lvl>
  </w:abstractNum>
  <w:abstractNum w:abstractNumId="7" w15:restartNumberingAfterBreak="0">
    <w:nsid w:val="23AE0FD4"/>
    <w:multiLevelType w:val="multilevel"/>
    <w:tmpl w:val="8A78C8C0"/>
    <w:lvl w:ilvl="0">
      <w:start w:val="1"/>
      <w:numFmt w:val="bullet"/>
      <w:lvlText w:val="●"/>
      <w:lvlJc w:val="left"/>
      <w:pPr>
        <w:ind w:left="360" w:hanging="360"/>
      </w:pPr>
      <w:rPr>
        <w:rFonts w:ascii="Noto Sans Symbols" w:eastAsia="Noto Sans Symbols" w:hAnsi="Noto Sans Symbols" w:cs="Noto Sans Symbols"/>
        <w:sz w:val="14"/>
        <w:szCs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BB32CFE"/>
    <w:multiLevelType w:val="hybridMultilevel"/>
    <w:tmpl w:val="8632AD9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D11219A"/>
    <w:multiLevelType w:val="multilevel"/>
    <w:tmpl w:val="B53C2D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2C32A58"/>
    <w:multiLevelType w:val="multilevel"/>
    <w:tmpl w:val="4CB65C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5832D69"/>
    <w:multiLevelType w:val="multilevel"/>
    <w:tmpl w:val="8B92CB6E"/>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2" w15:restartNumberingAfterBreak="0">
    <w:nsid w:val="36AF1CB9"/>
    <w:multiLevelType w:val="multilevel"/>
    <w:tmpl w:val="8A78C8C0"/>
    <w:lvl w:ilvl="0">
      <w:start w:val="1"/>
      <w:numFmt w:val="bullet"/>
      <w:lvlText w:val="●"/>
      <w:lvlJc w:val="left"/>
      <w:pPr>
        <w:ind w:left="360" w:hanging="360"/>
      </w:pPr>
      <w:rPr>
        <w:rFonts w:ascii="Noto Sans Symbols" w:eastAsia="Noto Sans Symbols" w:hAnsi="Noto Sans Symbols" w:cs="Noto Sans Symbols"/>
        <w:sz w:val="14"/>
        <w:szCs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6B0422E"/>
    <w:multiLevelType w:val="hybridMultilevel"/>
    <w:tmpl w:val="46F477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A9C421E"/>
    <w:multiLevelType w:val="multilevel"/>
    <w:tmpl w:val="8A78C8C0"/>
    <w:lvl w:ilvl="0">
      <w:start w:val="1"/>
      <w:numFmt w:val="bullet"/>
      <w:lvlText w:val="●"/>
      <w:lvlJc w:val="left"/>
      <w:pPr>
        <w:ind w:left="360" w:hanging="360"/>
      </w:pPr>
      <w:rPr>
        <w:rFonts w:ascii="Noto Sans Symbols" w:eastAsia="Noto Sans Symbols" w:hAnsi="Noto Sans Symbols" w:cs="Noto Sans Symbols"/>
        <w:sz w:val="14"/>
        <w:szCs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D1332F1"/>
    <w:multiLevelType w:val="multilevel"/>
    <w:tmpl w:val="01C07F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F7F3035"/>
    <w:multiLevelType w:val="multilevel"/>
    <w:tmpl w:val="1F7E9AAA"/>
    <w:lvl w:ilvl="0">
      <w:start w:val="1"/>
      <w:numFmt w:val="lowerLetter"/>
      <w:lvlText w:val="%1."/>
      <w:lvlJc w:val="left"/>
      <w:pPr>
        <w:ind w:left="1757" w:hanging="360"/>
      </w:pPr>
      <w:rPr>
        <w:sz w:val="22"/>
        <w:szCs w:val="22"/>
      </w:rPr>
    </w:lvl>
    <w:lvl w:ilvl="1">
      <w:numFmt w:val="bullet"/>
      <w:lvlText w:val="•"/>
      <w:lvlJc w:val="left"/>
      <w:pPr>
        <w:ind w:left="2701" w:hanging="360"/>
      </w:pPr>
    </w:lvl>
    <w:lvl w:ilvl="2">
      <w:numFmt w:val="bullet"/>
      <w:lvlText w:val="•"/>
      <w:lvlJc w:val="left"/>
      <w:pPr>
        <w:ind w:left="3647" w:hanging="360"/>
      </w:pPr>
    </w:lvl>
    <w:lvl w:ilvl="3">
      <w:numFmt w:val="bullet"/>
      <w:lvlText w:val="•"/>
      <w:lvlJc w:val="left"/>
      <w:pPr>
        <w:ind w:left="4593" w:hanging="360"/>
      </w:pPr>
    </w:lvl>
    <w:lvl w:ilvl="4">
      <w:numFmt w:val="bullet"/>
      <w:lvlText w:val="•"/>
      <w:lvlJc w:val="left"/>
      <w:pPr>
        <w:ind w:left="5539" w:hanging="360"/>
      </w:pPr>
    </w:lvl>
    <w:lvl w:ilvl="5">
      <w:numFmt w:val="bullet"/>
      <w:lvlText w:val="•"/>
      <w:lvlJc w:val="left"/>
      <w:pPr>
        <w:ind w:left="6485" w:hanging="360"/>
      </w:pPr>
    </w:lvl>
    <w:lvl w:ilvl="6">
      <w:numFmt w:val="bullet"/>
      <w:lvlText w:val="•"/>
      <w:lvlJc w:val="left"/>
      <w:pPr>
        <w:ind w:left="7431" w:hanging="360"/>
      </w:pPr>
    </w:lvl>
    <w:lvl w:ilvl="7">
      <w:numFmt w:val="bullet"/>
      <w:lvlText w:val="•"/>
      <w:lvlJc w:val="left"/>
      <w:pPr>
        <w:ind w:left="8377" w:hanging="360"/>
      </w:pPr>
    </w:lvl>
    <w:lvl w:ilvl="8">
      <w:numFmt w:val="bullet"/>
      <w:lvlText w:val="•"/>
      <w:lvlJc w:val="left"/>
      <w:pPr>
        <w:ind w:left="9323" w:hanging="360"/>
      </w:pPr>
    </w:lvl>
  </w:abstractNum>
  <w:abstractNum w:abstractNumId="17" w15:restartNumberingAfterBreak="0">
    <w:nsid w:val="43FF40FE"/>
    <w:multiLevelType w:val="multilevel"/>
    <w:tmpl w:val="2ADECC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4CD2661"/>
    <w:multiLevelType w:val="multilevel"/>
    <w:tmpl w:val="17BE3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830478"/>
    <w:multiLevelType w:val="multilevel"/>
    <w:tmpl w:val="4738C1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554247"/>
    <w:multiLevelType w:val="multilevel"/>
    <w:tmpl w:val="8A78C8C0"/>
    <w:lvl w:ilvl="0">
      <w:start w:val="1"/>
      <w:numFmt w:val="bullet"/>
      <w:lvlText w:val="●"/>
      <w:lvlJc w:val="left"/>
      <w:pPr>
        <w:ind w:left="360" w:hanging="360"/>
      </w:pPr>
      <w:rPr>
        <w:rFonts w:ascii="Noto Sans Symbols" w:eastAsia="Noto Sans Symbols" w:hAnsi="Noto Sans Symbols" w:cs="Noto Sans Symbols"/>
        <w:sz w:val="14"/>
        <w:szCs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3F062FE"/>
    <w:multiLevelType w:val="multilevel"/>
    <w:tmpl w:val="D67255C0"/>
    <w:lvl w:ilvl="0">
      <w:start w:val="1"/>
      <w:numFmt w:val="decimal"/>
      <w:lvlText w:val="%1."/>
      <w:lvlJc w:val="left"/>
      <w:pPr>
        <w:ind w:left="360" w:hanging="360"/>
      </w:pPr>
      <w:rPr>
        <w:rFonts w:ascii="Calibri" w:eastAsia="Calibri" w:hAnsi="Calibri" w:cs="Calibri"/>
        <w:sz w:val="22"/>
        <w:szCs w:val="22"/>
      </w:rPr>
    </w:lvl>
    <w:lvl w:ilvl="1">
      <w:numFmt w:val="bullet"/>
      <w:lvlText w:val="•"/>
      <w:lvlJc w:val="left"/>
      <w:pPr>
        <w:ind w:left="1304" w:hanging="360"/>
      </w:pPr>
    </w:lvl>
    <w:lvl w:ilvl="2">
      <w:numFmt w:val="bullet"/>
      <w:lvlText w:val="•"/>
      <w:lvlJc w:val="left"/>
      <w:pPr>
        <w:ind w:left="2250" w:hanging="360"/>
      </w:pPr>
    </w:lvl>
    <w:lvl w:ilvl="3">
      <w:numFmt w:val="bullet"/>
      <w:lvlText w:val="•"/>
      <w:lvlJc w:val="left"/>
      <w:pPr>
        <w:ind w:left="3196" w:hanging="360"/>
      </w:pPr>
    </w:lvl>
    <w:lvl w:ilvl="4">
      <w:numFmt w:val="bullet"/>
      <w:lvlText w:val="•"/>
      <w:lvlJc w:val="left"/>
      <w:pPr>
        <w:ind w:left="4142" w:hanging="360"/>
      </w:pPr>
    </w:lvl>
    <w:lvl w:ilvl="5">
      <w:numFmt w:val="bullet"/>
      <w:lvlText w:val="•"/>
      <w:lvlJc w:val="left"/>
      <w:pPr>
        <w:ind w:left="5088" w:hanging="360"/>
      </w:pPr>
    </w:lvl>
    <w:lvl w:ilvl="6">
      <w:numFmt w:val="bullet"/>
      <w:lvlText w:val="•"/>
      <w:lvlJc w:val="left"/>
      <w:pPr>
        <w:ind w:left="6034" w:hanging="360"/>
      </w:pPr>
    </w:lvl>
    <w:lvl w:ilvl="7">
      <w:numFmt w:val="bullet"/>
      <w:lvlText w:val="•"/>
      <w:lvlJc w:val="left"/>
      <w:pPr>
        <w:ind w:left="6980" w:hanging="360"/>
      </w:pPr>
    </w:lvl>
    <w:lvl w:ilvl="8">
      <w:numFmt w:val="bullet"/>
      <w:lvlText w:val="•"/>
      <w:lvlJc w:val="left"/>
      <w:pPr>
        <w:ind w:left="7926" w:hanging="360"/>
      </w:pPr>
    </w:lvl>
  </w:abstractNum>
  <w:abstractNum w:abstractNumId="22" w15:restartNumberingAfterBreak="0">
    <w:nsid w:val="55C24319"/>
    <w:multiLevelType w:val="multilevel"/>
    <w:tmpl w:val="8A78C8C0"/>
    <w:lvl w:ilvl="0">
      <w:start w:val="1"/>
      <w:numFmt w:val="bullet"/>
      <w:lvlText w:val="●"/>
      <w:lvlJc w:val="left"/>
      <w:pPr>
        <w:ind w:left="360" w:hanging="360"/>
      </w:pPr>
      <w:rPr>
        <w:rFonts w:ascii="Noto Sans Symbols" w:eastAsia="Noto Sans Symbols" w:hAnsi="Noto Sans Symbols" w:cs="Noto Sans Symbols"/>
        <w:sz w:val="14"/>
        <w:szCs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C4A58BA"/>
    <w:multiLevelType w:val="multilevel"/>
    <w:tmpl w:val="8A78C8C0"/>
    <w:lvl w:ilvl="0">
      <w:start w:val="1"/>
      <w:numFmt w:val="bullet"/>
      <w:lvlText w:val="●"/>
      <w:lvlJc w:val="left"/>
      <w:pPr>
        <w:ind w:left="360" w:hanging="360"/>
      </w:pPr>
      <w:rPr>
        <w:rFonts w:ascii="Noto Sans Symbols" w:eastAsia="Noto Sans Symbols" w:hAnsi="Noto Sans Symbols" w:cs="Noto Sans Symbols"/>
        <w:sz w:val="14"/>
        <w:szCs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D427A37"/>
    <w:multiLevelType w:val="hybridMultilevel"/>
    <w:tmpl w:val="D980B1E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15:restartNumberingAfterBreak="0">
    <w:nsid w:val="625F232A"/>
    <w:multiLevelType w:val="multilevel"/>
    <w:tmpl w:val="50CAAC20"/>
    <w:lvl w:ilvl="0">
      <w:start w:val="1"/>
      <w:numFmt w:val="decimal"/>
      <w:lvlText w:val="%1."/>
      <w:lvlJc w:val="left"/>
      <w:pPr>
        <w:ind w:left="2090" w:hanging="708"/>
      </w:pPr>
      <w:rPr>
        <w:rFonts w:ascii="Calibri" w:eastAsia="Calibri" w:hAnsi="Calibri" w:cs="Calibri"/>
        <w:sz w:val="22"/>
        <w:szCs w:val="22"/>
      </w:rPr>
    </w:lvl>
    <w:lvl w:ilvl="1">
      <w:start w:val="1"/>
      <w:numFmt w:val="decimal"/>
      <w:lvlText w:val="%2."/>
      <w:lvlJc w:val="left"/>
      <w:pPr>
        <w:ind w:left="1948" w:hanging="360"/>
      </w:pPr>
      <w:rPr>
        <w:rFonts w:ascii="Calibri" w:eastAsia="Calibri" w:hAnsi="Calibri" w:cs="Calibri"/>
        <w:sz w:val="22"/>
        <w:szCs w:val="22"/>
      </w:rPr>
    </w:lvl>
    <w:lvl w:ilvl="2">
      <w:numFmt w:val="bullet"/>
      <w:lvlText w:val="●"/>
      <w:lvlJc w:val="left"/>
      <w:pPr>
        <w:ind w:left="2102" w:hanging="360"/>
      </w:pPr>
      <w:rPr>
        <w:rFonts w:ascii="Noto Sans Symbols" w:eastAsia="Noto Sans Symbols" w:hAnsi="Noto Sans Symbols" w:cs="Noto Sans Symbols"/>
        <w:sz w:val="22"/>
        <w:szCs w:val="22"/>
      </w:rPr>
    </w:lvl>
    <w:lvl w:ilvl="3">
      <w:numFmt w:val="bullet"/>
      <w:lvlText w:val="•"/>
      <w:lvlJc w:val="left"/>
      <w:pPr>
        <w:ind w:left="4202" w:hanging="360"/>
      </w:pPr>
    </w:lvl>
    <w:lvl w:ilvl="4">
      <w:numFmt w:val="bullet"/>
      <w:lvlText w:val="•"/>
      <w:lvlJc w:val="left"/>
      <w:pPr>
        <w:ind w:left="5253" w:hanging="360"/>
      </w:pPr>
    </w:lvl>
    <w:lvl w:ilvl="5">
      <w:numFmt w:val="bullet"/>
      <w:lvlText w:val="•"/>
      <w:lvlJc w:val="left"/>
      <w:pPr>
        <w:ind w:left="6304" w:hanging="360"/>
      </w:pPr>
    </w:lvl>
    <w:lvl w:ilvl="6">
      <w:numFmt w:val="bullet"/>
      <w:lvlText w:val="•"/>
      <w:lvlJc w:val="left"/>
      <w:pPr>
        <w:ind w:left="7355" w:hanging="360"/>
      </w:pPr>
    </w:lvl>
    <w:lvl w:ilvl="7">
      <w:numFmt w:val="bullet"/>
      <w:lvlText w:val="•"/>
      <w:lvlJc w:val="left"/>
      <w:pPr>
        <w:ind w:left="8406" w:hanging="360"/>
      </w:pPr>
    </w:lvl>
    <w:lvl w:ilvl="8">
      <w:numFmt w:val="bullet"/>
      <w:lvlText w:val="•"/>
      <w:lvlJc w:val="left"/>
      <w:pPr>
        <w:ind w:left="9457" w:hanging="360"/>
      </w:pPr>
    </w:lvl>
  </w:abstractNum>
  <w:abstractNum w:abstractNumId="26" w15:restartNumberingAfterBreak="0">
    <w:nsid w:val="69D42FDE"/>
    <w:multiLevelType w:val="multilevel"/>
    <w:tmpl w:val="1A907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A297038"/>
    <w:multiLevelType w:val="multilevel"/>
    <w:tmpl w:val="A97EDFF8"/>
    <w:lvl w:ilvl="0">
      <w:start w:val="1"/>
      <w:numFmt w:val="bullet"/>
      <w:lvlText w:val="●"/>
      <w:lvlJc w:val="left"/>
      <w:pPr>
        <w:ind w:left="759" w:hanging="359"/>
      </w:pPr>
      <w:rPr>
        <w:rFonts w:ascii="Noto Sans Symbols" w:eastAsia="Noto Sans Symbols" w:hAnsi="Noto Sans Symbols" w:cs="Noto Sans Symbols"/>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Symbols" w:eastAsia="Noto Sans Symbols" w:hAnsi="Noto Sans Symbols" w:cs="Noto Sans Symbols"/>
      </w:rPr>
    </w:lvl>
    <w:lvl w:ilvl="3">
      <w:start w:val="1"/>
      <w:numFmt w:val="bullet"/>
      <w:lvlText w:val="●"/>
      <w:lvlJc w:val="left"/>
      <w:pPr>
        <w:ind w:left="2919" w:hanging="360"/>
      </w:pPr>
      <w:rPr>
        <w:rFonts w:ascii="Noto Sans Symbols" w:eastAsia="Noto Sans Symbols" w:hAnsi="Noto Sans Symbols" w:cs="Noto Sans Symbol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Symbols" w:eastAsia="Noto Sans Symbols" w:hAnsi="Noto Sans Symbols" w:cs="Noto Sans Symbols"/>
      </w:rPr>
    </w:lvl>
    <w:lvl w:ilvl="6">
      <w:start w:val="1"/>
      <w:numFmt w:val="bullet"/>
      <w:lvlText w:val="●"/>
      <w:lvlJc w:val="left"/>
      <w:pPr>
        <w:ind w:left="5079" w:hanging="360"/>
      </w:pPr>
      <w:rPr>
        <w:rFonts w:ascii="Noto Sans Symbols" w:eastAsia="Noto Sans Symbols" w:hAnsi="Noto Sans Symbols" w:cs="Noto Sans Symbol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Symbols" w:eastAsia="Noto Sans Symbols" w:hAnsi="Noto Sans Symbols" w:cs="Noto Sans Symbols"/>
      </w:rPr>
    </w:lvl>
  </w:abstractNum>
  <w:abstractNum w:abstractNumId="28" w15:restartNumberingAfterBreak="0">
    <w:nsid w:val="6CBE06D2"/>
    <w:multiLevelType w:val="multilevel"/>
    <w:tmpl w:val="A7841910"/>
    <w:lvl w:ilvl="0">
      <w:start w:val="1"/>
      <w:numFmt w:val="lowerLetter"/>
      <w:lvlText w:val="%1)"/>
      <w:lvlJc w:val="left"/>
      <w:pPr>
        <w:ind w:left="1382" w:hanging="226"/>
      </w:pPr>
      <w:rPr>
        <w:rFonts w:ascii="Calibri" w:eastAsia="Calibri" w:hAnsi="Calibri" w:cs="Calibri"/>
        <w:b/>
        <w:sz w:val="22"/>
        <w:szCs w:val="22"/>
      </w:rPr>
    </w:lvl>
    <w:lvl w:ilvl="1">
      <w:numFmt w:val="bullet"/>
      <w:lvlText w:val="•"/>
      <w:lvlJc w:val="left"/>
      <w:pPr>
        <w:ind w:left="2398" w:hanging="226"/>
      </w:pPr>
    </w:lvl>
    <w:lvl w:ilvl="2">
      <w:numFmt w:val="bullet"/>
      <w:lvlText w:val="•"/>
      <w:lvlJc w:val="left"/>
      <w:pPr>
        <w:ind w:left="3416" w:hanging="226"/>
      </w:pPr>
    </w:lvl>
    <w:lvl w:ilvl="3">
      <w:numFmt w:val="bullet"/>
      <w:lvlText w:val="•"/>
      <w:lvlJc w:val="left"/>
      <w:pPr>
        <w:ind w:left="4434" w:hanging="226"/>
      </w:pPr>
    </w:lvl>
    <w:lvl w:ilvl="4">
      <w:numFmt w:val="bullet"/>
      <w:lvlText w:val="•"/>
      <w:lvlJc w:val="left"/>
      <w:pPr>
        <w:ind w:left="5452" w:hanging="226"/>
      </w:pPr>
    </w:lvl>
    <w:lvl w:ilvl="5">
      <w:numFmt w:val="bullet"/>
      <w:lvlText w:val="•"/>
      <w:lvlJc w:val="left"/>
      <w:pPr>
        <w:ind w:left="6470" w:hanging="226"/>
      </w:pPr>
    </w:lvl>
    <w:lvl w:ilvl="6">
      <w:numFmt w:val="bullet"/>
      <w:lvlText w:val="•"/>
      <w:lvlJc w:val="left"/>
      <w:pPr>
        <w:ind w:left="7488" w:hanging="226"/>
      </w:pPr>
    </w:lvl>
    <w:lvl w:ilvl="7">
      <w:numFmt w:val="bullet"/>
      <w:lvlText w:val="•"/>
      <w:lvlJc w:val="left"/>
      <w:pPr>
        <w:ind w:left="8506" w:hanging="226"/>
      </w:pPr>
    </w:lvl>
    <w:lvl w:ilvl="8">
      <w:numFmt w:val="bullet"/>
      <w:lvlText w:val="•"/>
      <w:lvlJc w:val="left"/>
      <w:pPr>
        <w:ind w:left="9524" w:hanging="226"/>
      </w:pPr>
    </w:lvl>
  </w:abstractNum>
  <w:abstractNum w:abstractNumId="29" w15:restartNumberingAfterBreak="0">
    <w:nsid w:val="6D3843D1"/>
    <w:multiLevelType w:val="multilevel"/>
    <w:tmpl w:val="D116F97A"/>
    <w:lvl w:ilvl="0">
      <w:start w:val="1"/>
      <w:numFmt w:val="decimal"/>
      <w:lvlText w:val="%1."/>
      <w:lvlJc w:val="left"/>
      <w:pPr>
        <w:ind w:left="2090" w:hanging="708"/>
      </w:pPr>
      <w:rPr>
        <w:rFonts w:ascii="Calibri" w:eastAsia="Calibri" w:hAnsi="Calibri" w:cs="Calibri"/>
        <w:sz w:val="22"/>
        <w:szCs w:val="22"/>
      </w:rPr>
    </w:lvl>
    <w:lvl w:ilvl="1">
      <w:start w:val="1"/>
      <w:numFmt w:val="decimal"/>
      <w:lvlText w:val="%2."/>
      <w:lvlJc w:val="left"/>
      <w:pPr>
        <w:ind w:left="1948" w:hanging="360"/>
      </w:pPr>
      <w:rPr>
        <w:rFonts w:ascii="Calibri" w:eastAsia="Calibri" w:hAnsi="Calibri" w:cs="Calibri"/>
        <w:sz w:val="22"/>
        <w:szCs w:val="22"/>
      </w:rPr>
    </w:lvl>
    <w:lvl w:ilvl="2">
      <w:numFmt w:val="bullet"/>
      <w:lvlText w:val="●"/>
      <w:lvlJc w:val="left"/>
      <w:pPr>
        <w:ind w:left="2102" w:hanging="360"/>
      </w:pPr>
      <w:rPr>
        <w:rFonts w:ascii="Noto Sans Symbols" w:eastAsia="Noto Sans Symbols" w:hAnsi="Noto Sans Symbols" w:cs="Noto Sans Symbols"/>
        <w:sz w:val="22"/>
        <w:szCs w:val="22"/>
      </w:rPr>
    </w:lvl>
    <w:lvl w:ilvl="3">
      <w:numFmt w:val="bullet"/>
      <w:lvlText w:val="•"/>
      <w:lvlJc w:val="left"/>
      <w:pPr>
        <w:ind w:left="4202" w:hanging="360"/>
      </w:pPr>
    </w:lvl>
    <w:lvl w:ilvl="4">
      <w:numFmt w:val="bullet"/>
      <w:lvlText w:val="•"/>
      <w:lvlJc w:val="left"/>
      <w:pPr>
        <w:ind w:left="5253" w:hanging="360"/>
      </w:pPr>
    </w:lvl>
    <w:lvl w:ilvl="5">
      <w:numFmt w:val="bullet"/>
      <w:lvlText w:val="•"/>
      <w:lvlJc w:val="left"/>
      <w:pPr>
        <w:ind w:left="6304" w:hanging="360"/>
      </w:pPr>
    </w:lvl>
    <w:lvl w:ilvl="6">
      <w:numFmt w:val="bullet"/>
      <w:lvlText w:val="•"/>
      <w:lvlJc w:val="left"/>
      <w:pPr>
        <w:ind w:left="7355" w:hanging="360"/>
      </w:pPr>
    </w:lvl>
    <w:lvl w:ilvl="7">
      <w:numFmt w:val="bullet"/>
      <w:lvlText w:val="•"/>
      <w:lvlJc w:val="left"/>
      <w:pPr>
        <w:ind w:left="8406" w:hanging="360"/>
      </w:pPr>
    </w:lvl>
    <w:lvl w:ilvl="8">
      <w:numFmt w:val="bullet"/>
      <w:lvlText w:val="•"/>
      <w:lvlJc w:val="left"/>
      <w:pPr>
        <w:ind w:left="9457" w:hanging="360"/>
      </w:pPr>
    </w:lvl>
  </w:abstractNum>
  <w:abstractNum w:abstractNumId="30" w15:restartNumberingAfterBreak="0">
    <w:nsid w:val="6DB635B7"/>
    <w:multiLevelType w:val="hybridMultilevel"/>
    <w:tmpl w:val="F9DCFD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22422F6"/>
    <w:multiLevelType w:val="multilevel"/>
    <w:tmpl w:val="8A78C8C0"/>
    <w:lvl w:ilvl="0">
      <w:start w:val="1"/>
      <w:numFmt w:val="bullet"/>
      <w:lvlText w:val="●"/>
      <w:lvlJc w:val="left"/>
      <w:pPr>
        <w:ind w:left="360" w:hanging="360"/>
      </w:pPr>
      <w:rPr>
        <w:rFonts w:ascii="Noto Sans Symbols" w:eastAsia="Noto Sans Symbols" w:hAnsi="Noto Sans Symbols" w:cs="Noto Sans Symbols"/>
        <w:sz w:val="14"/>
        <w:szCs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767546DA"/>
    <w:multiLevelType w:val="multilevel"/>
    <w:tmpl w:val="B99E74B4"/>
    <w:lvl w:ilvl="0">
      <w:start w:val="1"/>
      <w:numFmt w:val="bullet"/>
      <w:lvlText w:val="●"/>
      <w:lvlJc w:val="left"/>
      <w:pPr>
        <w:ind w:left="759" w:hanging="359"/>
      </w:pPr>
      <w:rPr>
        <w:rFonts w:ascii="Noto Sans Symbols" w:eastAsia="Noto Sans Symbols" w:hAnsi="Noto Sans Symbols" w:cs="Noto Sans Symbols"/>
        <w:sz w:val="14"/>
        <w:szCs w:val="14"/>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Symbols" w:eastAsia="Noto Sans Symbols" w:hAnsi="Noto Sans Symbols" w:cs="Noto Sans Symbols"/>
      </w:rPr>
    </w:lvl>
    <w:lvl w:ilvl="3">
      <w:start w:val="1"/>
      <w:numFmt w:val="bullet"/>
      <w:lvlText w:val="●"/>
      <w:lvlJc w:val="left"/>
      <w:pPr>
        <w:ind w:left="2919" w:hanging="360"/>
      </w:pPr>
      <w:rPr>
        <w:rFonts w:ascii="Noto Sans Symbols" w:eastAsia="Noto Sans Symbols" w:hAnsi="Noto Sans Symbols" w:cs="Noto Sans Symbol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Symbols" w:eastAsia="Noto Sans Symbols" w:hAnsi="Noto Sans Symbols" w:cs="Noto Sans Symbols"/>
      </w:rPr>
    </w:lvl>
    <w:lvl w:ilvl="6">
      <w:start w:val="1"/>
      <w:numFmt w:val="bullet"/>
      <w:lvlText w:val="●"/>
      <w:lvlJc w:val="left"/>
      <w:pPr>
        <w:ind w:left="5079" w:hanging="360"/>
      </w:pPr>
      <w:rPr>
        <w:rFonts w:ascii="Noto Sans Symbols" w:eastAsia="Noto Sans Symbols" w:hAnsi="Noto Sans Symbols" w:cs="Noto Sans Symbol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Symbols" w:eastAsia="Noto Sans Symbols" w:hAnsi="Noto Sans Symbols" w:cs="Noto Sans Symbols"/>
      </w:rPr>
    </w:lvl>
  </w:abstractNum>
  <w:abstractNum w:abstractNumId="33" w15:restartNumberingAfterBreak="0">
    <w:nsid w:val="7FC75838"/>
    <w:multiLevelType w:val="multilevel"/>
    <w:tmpl w:val="4F780AF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41548165">
    <w:abstractNumId w:val="5"/>
  </w:num>
  <w:num w:numId="2" w16cid:durableId="1555434276">
    <w:abstractNumId w:val="10"/>
  </w:num>
  <w:num w:numId="3" w16cid:durableId="1573849107">
    <w:abstractNumId w:val="4"/>
  </w:num>
  <w:num w:numId="4" w16cid:durableId="340477185">
    <w:abstractNumId w:val="29"/>
  </w:num>
  <w:num w:numId="5" w16cid:durableId="1710303899">
    <w:abstractNumId w:val="18"/>
  </w:num>
  <w:num w:numId="6" w16cid:durableId="1981573856">
    <w:abstractNumId w:val="21"/>
  </w:num>
  <w:num w:numId="7" w16cid:durableId="489954316">
    <w:abstractNumId w:val="6"/>
  </w:num>
  <w:num w:numId="8" w16cid:durableId="1468933960">
    <w:abstractNumId w:val="17"/>
  </w:num>
  <w:num w:numId="9" w16cid:durableId="1689331828">
    <w:abstractNumId w:val="9"/>
  </w:num>
  <w:num w:numId="10" w16cid:durableId="1804423161">
    <w:abstractNumId w:val="16"/>
  </w:num>
  <w:num w:numId="11" w16cid:durableId="1530483612">
    <w:abstractNumId w:val="26"/>
  </w:num>
  <w:num w:numId="12" w16cid:durableId="1270118737">
    <w:abstractNumId w:val="12"/>
  </w:num>
  <w:num w:numId="13" w16cid:durableId="433668159">
    <w:abstractNumId w:val="25"/>
  </w:num>
  <w:num w:numId="14" w16cid:durableId="728845260">
    <w:abstractNumId w:val="27"/>
  </w:num>
  <w:num w:numId="15" w16cid:durableId="785854550">
    <w:abstractNumId w:val="28"/>
  </w:num>
  <w:num w:numId="16" w16cid:durableId="476147518">
    <w:abstractNumId w:val="33"/>
  </w:num>
  <w:num w:numId="17" w16cid:durableId="1048726203">
    <w:abstractNumId w:val="32"/>
  </w:num>
  <w:num w:numId="18" w16cid:durableId="384185158">
    <w:abstractNumId w:val="19"/>
  </w:num>
  <w:num w:numId="19" w16cid:durableId="1589464903">
    <w:abstractNumId w:val="15"/>
  </w:num>
  <w:num w:numId="20" w16cid:durableId="1098329692">
    <w:abstractNumId w:val="3"/>
  </w:num>
  <w:num w:numId="21" w16cid:durableId="901138394">
    <w:abstractNumId w:val="1"/>
  </w:num>
  <w:num w:numId="22" w16cid:durableId="432938803">
    <w:abstractNumId w:val="11"/>
  </w:num>
  <w:num w:numId="23" w16cid:durableId="397677696">
    <w:abstractNumId w:val="2"/>
  </w:num>
  <w:num w:numId="24" w16cid:durableId="771096825">
    <w:abstractNumId w:val="30"/>
  </w:num>
  <w:num w:numId="25" w16cid:durableId="1225415089">
    <w:abstractNumId w:val="8"/>
  </w:num>
  <w:num w:numId="26" w16cid:durableId="479345200">
    <w:abstractNumId w:val="0"/>
  </w:num>
  <w:num w:numId="27" w16cid:durableId="152067576">
    <w:abstractNumId w:val="13"/>
  </w:num>
  <w:num w:numId="28" w16cid:durableId="2027514565">
    <w:abstractNumId w:val="24"/>
  </w:num>
  <w:num w:numId="29" w16cid:durableId="163859003">
    <w:abstractNumId w:val="31"/>
  </w:num>
  <w:num w:numId="30" w16cid:durableId="1506672891">
    <w:abstractNumId w:val="22"/>
  </w:num>
  <w:num w:numId="31" w16cid:durableId="1552881383">
    <w:abstractNumId w:val="20"/>
  </w:num>
  <w:num w:numId="32" w16cid:durableId="1971327646">
    <w:abstractNumId w:val="23"/>
  </w:num>
  <w:num w:numId="33" w16cid:durableId="15161074">
    <w:abstractNumId w:val="14"/>
  </w:num>
  <w:num w:numId="34" w16cid:durableId="21364844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380"/>
    <w:rsid w:val="00011CD0"/>
    <w:rsid w:val="000226F8"/>
    <w:rsid w:val="000D2036"/>
    <w:rsid w:val="00110289"/>
    <w:rsid w:val="0015070A"/>
    <w:rsid w:val="001E6B28"/>
    <w:rsid w:val="00252516"/>
    <w:rsid w:val="00267064"/>
    <w:rsid w:val="00294A1C"/>
    <w:rsid w:val="002C5B05"/>
    <w:rsid w:val="002F5A29"/>
    <w:rsid w:val="0034291F"/>
    <w:rsid w:val="003756B4"/>
    <w:rsid w:val="003B0380"/>
    <w:rsid w:val="004772B5"/>
    <w:rsid w:val="00482504"/>
    <w:rsid w:val="00491741"/>
    <w:rsid w:val="00510BD3"/>
    <w:rsid w:val="00534D67"/>
    <w:rsid w:val="005462F4"/>
    <w:rsid w:val="005F7476"/>
    <w:rsid w:val="00641038"/>
    <w:rsid w:val="0069726C"/>
    <w:rsid w:val="006C5202"/>
    <w:rsid w:val="007342E1"/>
    <w:rsid w:val="00751E24"/>
    <w:rsid w:val="009333ED"/>
    <w:rsid w:val="009C1EBB"/>
    <w:rsid w:val="009D721A"/>
    <w:rsid w:val="00BC64A0"/>
    <w:rsid w:val="00C00EF8"/>
    <w:rsid w:val="00C03F19"/>
    <w:rsid w:val="00C874BC"/>
    <w:rsid w:val="00CA7DDD"/>
    <w:rsid w:val="00E72CE8"/>
    <w:rsid w:val="00EC40E9"/>
    <w:rsid w:val="00EF4923"/>
    <w:rsid w:val="00F0674B"/>
    <w:rsid w:val="00F3467F"/>
    <w:rsid w:val="00FE2C86"/>
    <w:rsid w:val="00FF430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9E777"/>
  <w15:docId w15:val="{4A705AE3-0DD2-4D67-8757-F0282079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CL" w:bidi="ar-SA"/>
      </w:rPr>
    </w:rPrDefault>
    <w:pPrDefault>
      <w:pPr>
        <w:widowControl w:val="0"/>
        <w:spacing w:line="259" w:lineRule="auto"/>
        <w:ind w:right="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29C"/>
  </w:style>
  <w:style w:type="paragraph" w:styleId="Ttulo1">
    <w:name w:val="heading 1"/>
    <w:basedOn w:val="Normal"/>
    <w:link w:val="Ttulo1Car"/>
    <w:uiPriority w:val="9"/>
    <w:qFormat/>
    <w:pPr>
      <w:spacing w:before="35"/>
      <w:ind w:left="40"/>
      <w:jc w:val="center"/>
      <w:outlineLvl w:val="0"/>
    </w:pPr>
    <w:rPr>
      <w:b/>
      <w:bCs/>
      <w:sz w:val="32"/>
      <w:szCs w:val="32"/>
    </w:rPr>
  </w:style>
  <w:style w:type="paragraph" w:styleId="Ttulo2">
    <w:name w:val="heading 2"/>
    <w:basedOn w:val="Normal"/>
    <w:link w:val="Ttulo2Car"/>
    <w:uiPriority w:val="9"/>
    <w:unhideWhenUsed/>
    <w:qFormat/>
    <w:rsid w:val="00491741"/>
    <w:pPr>
      <w:numPr>
        <w:numId w:val="7"/>
      </w:numPr>
      <w:spacing w:after="240"/>
      <w:outlineLvl w:val="1"/>
    </w:pPr>
    <w:rPr>
      <w:b/>
      <w:bCs/>
      <w:sz w:val="28"/>
      <w:szCs w:val="28"/>
    </w:rPr>
  </w:style>
  <w:style w:type="paragraph" w:styleId="Ttulo3">
    <w:name w:val="heading 3"/>
    <w:basedOn w:val="Normal"/>
    <w:link w:val="Ttulo3Car"/>
    <w:uiPriority w:val="9"/>
    <w:unhideWhenUsed/>
    <w:qFormat/>
    <w:rsid w:val="00491741"/>
    <w:pPr>
      <w:numPr>
        <w:ilvl w:val="1"/>
        <w:numId w:val="7"/>
      </w:numPr>
      <w:tabs>
        <w:tab w:val="left" w:pos="2268"/>
      </w:tabs>
      <w:spacing w:before="120" w:after="120"/>
      <w:outlineLvl w:val="2"/>
    </w:pPr>
    <w:rPr>
      <w:b/>
      <w:bCs/>
      <w:sz w:val="24"/>
      <w:szCs w:val="24"/>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qFormat/>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ind w:left="2102"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15DDF"/>
    <w:pPr>
      <w:tabs>
        <w:tab w:val="center" w:pos="4419"/>
        <w:tab w:val="right" w:pos="8838"/>
      </w:tabs>
    </w:pPr>
  </w:style>
  <w:style w:type="character" w:customStyle="1" w:styleId="EncabezadoCar">
    <w:name w:val="Encabezado Car"/>
    <w:basedOn w:val="Fuentedeprrafopredeter"/>
    <w:link w:val="Encabezado"/>
    <w:uiPriority w:val="99"/>
    <w:rsid w:val="00715DDF"/>
    <w:rPr>
      <w:rFonts w:ascii="Calibri" w:eastAsia="Calibri" w:hAnsi="Calibri" w:cs="Calibri"/>
      <w:lang w:val="es-ES"/>
    </w:rPr>
  </w:style>
  <w:style w:type="paragraph" w:styleId="Piedepgina">
    <w:name w:val="footer"/>
    <w:basedOn w:val="Normal"/>
    <w:link w:val="PiedepginaCar"/>
    <w:uiPriority w:val="99"/>
    <w:unhideWhenUsed/>
    <w:rsid w:val="00715DDF"/>
    <w:pPr>
      <w:tabs>
        <w:tab w:val="center" w:pos="4419"/>
        <w:tab w:val="right" w:pos="8838"/>
      </w:tabs>
    </w:pPr>
  </w:style>
  <w:style w:type="character" w:customStyle="1" w:styleId="PiedepginaCar">
    <w:name w:val="Pie de página Car"/>
    <w:basedOn w:val="Fuentedeprrafopredeter"/>
    <w:link w:val="Piedepgina"/>
    <w:uiPriority w:val="99"/>
    <w:rsid w:val="00715DDF"/>
    <w:rPr>
      <w:rFonts w:ascii="Calibri" w:eastAsia="Calibri" w:hAnsi="Calibri" w:cs="Calibri"/>
      <w:lang w:val="es-ES"/>
    </w:rPr>
  </w:style>
  <w:style w:type="character" w:styleId="Refdecomentario">
    <w:name w:val="annotation reference"/>
    <w:basedOn w:val="Fuentedeprrafopredeter"/>
    <w:uiPriority w:val="99"/>
    <w:semiHidden/>
    <w:unhideWhenUsed/>
    <w:rsid w:val="00366636"/>
    <w:rPr>
      <w:sz w:val="16"/>
      <w:szCs w:val="16"/>
    </w:rPr>
  </w:style>
  <w:style w:type="paragraph" w:styleId="Textocomentario">
    <w:name w:val="annotation text"/>
    <w:basedOn w:val="Normal"/>
    <w:link w:val="TextocomentarioCar"/>
    <w:uiPriority w:val="99"/>
    <w:unhideWhenUsed/>
    <w:rsid w:val="00366636"/>
    <w:rPr>
      <w:sz w:val="20"/>
      <w:szCs w:val="20"/>
    </w:rPr>
  </w:style>
  <w:style w:type="character" w:customStyle="1" w:styleId="TextocomentarioCar">
    <w:name w:val="Texto comentario Car"/>
    <w:basedOn w:val="Fuentedeprrafopredeter"/>
    <w:link w:val="Textocomentario"/>
    <w:uiPriority w:val="99"/>
    <w:rsid w:val="00366636"/>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366636"/>
    <w:rPr>
      <w:b/>
      <w:bCs/>
    </w:rPr>
  </w:style>
  <w:style w:type="character" w:customStyle="1" w:styleId="AsuntodelcomentarioCar">
    <w:name w:val="Asunto del comentario Car"/>
    <w:basedOn w:val="TextocomentarioCar"/>
    <w:link w:val="Asuntodelcomentario"/>
    <w:uiPriority w:val="99"/>
    <w:semiHidden/>
    <w:rsid w:val="00366636"/>
    <w:rPr>
      <w:rFonts w:ascii="Calibri" w:eastAsia="Calibri" w:hAnsi="Calibri" w:cs="Calibri"/>
      <w:b/>
      <w:bCs/>
      <w:sz w:val="20"/>
      <w:szCs w:val="20"/>
      <w:lang w:val="es-ES"/>
    </w:rPr>
  </w:style>
  <w:style w:type="paragraph" w:styleId="Textodeglobo">
    <w:name w:val="Balloon Text"/>
    <w:basedOn w:val="Normal"/>
    <w:link w:val="TextodegloboCar"/>
    <w:uiPriority w:val="99"/>
    <w:semiHidden/>
    <w:unhideWhenUsed/>
    <w:rsid w:val="003666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6636"/>
    <w:rPr>
      <w:rFonts w:ascii="Segoe UI" w:eastAsia="Calibri" w:hAnsi="Segoe UI" w:cs="Segoe UI"/>
      <w:sz w:val="18"/>
      <w:szCs w:val="18"/>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8">
    <w:name w:val="18"/>
    <w:basedOn w:val="TableNormal2"/>
    <w:tblPr>
      <w:tblStyleRowBandSize w:val="1"/>
      <w:tblStyleColBandSize w:val="1"/>
    </w:tblPr>
  </w:style>
  <w:style w:type="table" w:customStyle="1" w:styleId="17">
    <w:name w:val="17"/>
    <w:basedOn w:val="TableNormal2"/>
    <w:tblPr>
      <w:tblStyleRowBandSize w:val="1"/>
      <w:tblStyleColBandSize w:val="1"/>
    </w:tblPr>
  </w:style>
  <w:style w:type="table" w:styleId="Tablaconcuadrcula">
    <w:name w:val="Table Grid"/>
    <w:basedOn w:val="Tablanormal"/>
    <w:uiPriority w:val="39"/>
    <w:rsid w:val="00006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16"/>
    <w:basedOn w:val="TableNormal3"/>
    <w:tblPr>
      <w:tblStyleRowBandSize w:val="1"/>
      <w:tblStyleColBandSize w:val="1"/>
      <w:tblCellMar>
        <w:left w:w="108" w:type="dxa"/>
        <w:right w:w="108" w:type="dxa"/>
      </w:tblCellMar>
    </w:tblPr>
  </w:style>
  <w:style w:type="table" w:customStyle="1" w:styleId="15">
    <w:name w:val="15"/>
    <w:basedOn w:val="TableNormal3"/>
    <w:tblPr>
      <w:tblStyleRowBandSize w:val="1"/>
      <w:tblStyleColBandSize w:val="1"/>
    </w:tblPr>
  </w:style>
  <w:style w:type="table" w:customStyle="1" w:styleId="14">
    <w:name w:val="14"/>
    <w:basedOn w:val="TableNormal3"/>
    <w:tblPr>
      <w:tblStyleRowBandSize w:val="1"/>
      <w:tblStyleColBandSize w:val="1"/>
    </w:tblPr>
  </w:style>
  <w:style w:type="table" w:customStyle="1" w:styleId="13">
    <w:name w:val="13"/>
    <w:basedOn w:val="TableNormal3"/>
    <w:tblPr>
      <w:tblStyleRowBandSize w:val="1"/>
      <w:tblStyleColBandSize w:val="1"/>
      <w:tblCellMar>
        <w:top w:w="100" w:type="dxa"/>
        <w:left w:w="100" w:type="dxa"/>
        <w:bottom w:w="100" w:type="dxa"/>
        <w:right w:w="100" w:type="dxa"/>
      </w:tblCellMar>
    </w:tblPr>
  </w:style>
  <w:style w:type="table" w:customStyle="1" w:styleId="12">
    <w:name w:val="12"/>
    <w:basedOn w:val="TableNormal3"/>
    <w:tblPr>
      <w:tblStyleRowBandSize w:val="1"/>
      <w:tblStyleColBandSize w:val="1"/>
      <w:tblCellMar>
        <w:top w:w="100" w:type="dxa"/>
        <w:left w:w="100" w:type="dxa"/>
        <w:bottom w:w="100" w:type="dxa"/>
        <w:right w:w="100" w:type="dxa"/>
      </w:tblCellMar>
    </w:tblPr>
  </w:style>
  <w:style w:type="table" w:customStyle="1" w:styleId="11">
    <w:name w:val="11"/>
    <w:basedOn w:val="TableNormal3"/>
    <w:tblPr>
      <w:tblStyleRowBandSize w:val="1"/>
      <w:tblStyleColBandSize w:val="1"/>
      <w:tblCellMar>
        <w:top w:w="100" w:type="dxa"/>
        <w:left w:w="100" w:type="dxa"/>
        <w:bottom w:w="100" w:type="dxa"/>
        <w:right w:w="100" w:type="dxa"/>
      </w:tblCellMar>
    </w:tblPr>
  </w:style>
  <w:style w:type="table" w:customStyle="1" w:styleId="10">
    <w:name w:val="10"/>
    <w:basedOn w:val="TableNormal3"/>
    <w:tblPr>
      <w:tblStyleRowBandSize w:val="1"/>
      <w:tblStyleColBandSize w:val="1"/>
      <w:tblCellMar>
        <w:top w:w="100" w:type="dxa"/>
        <w:left w:w="100" w:type="dxa"/>
        <w:bottom w:w="100" w:type="dxa"/>
        <w:right w:w="100" w:type="dxa"/>
      </w:tblCellMar>
    </w:tblPr>
  </w:style>
  <w:style w:type="table" w:customStyle="1" w:styleId="9">
    <w:name w:val="9"/>
    <w:basedOn w:val="TableNormal3"/>
    <w:tblPr>
      <w:tblStyleRowBandSize w:val="1"/>
      <w:tblStyleColBandSize w:val="1"/>
      <w:tblCellMar>
        <w:top w:w="100" w:type="dxa"/>
        <w:left w:w="100" w:type="dxa"/>
        <w:bottom w:w="100" w:type="dxa"/>
        <w:right w:w="100" w:type="dxa"/>
      </w:tblCellMar>
    </w:tblPr>
  </w:style>
  <w:style w:type="table" w:customStyle="1" w:styleId="8">
    <w:name w:val="8"/>
    <w:basedOn w:val="TableNormal3"/>
    <w:tblPr>
      <w:tblStyleRowBandSize w:val="1"/>
      <w:tblStyleColBandSize w:val="1"/>
      <w:tblCellMar>
        <w:top w:w="100" w:type="dxa"/>
        <w:left w:w="100" w:type="dxa"/>
        <w:bottom w:w="100" w:type="dxa"/>
        <w:right w:w="100" w:type="dxa"/>
      </w:tblCellMar>
    </w:tblPr>
  </w:style>
  <w:style w:type="table" w:customStyle="1" w:styleId="7">
    <w:name w:val="7"/>
    <w:basedOn w:val="TableNormal3"/>
    <w:tblPr>
      <w:tblStyleRowBandSize w:val="1"/>
      <w:tblStyleColBandSize w:val="1"/>
      <w:tblCellMar>
        <w:top w:w="100" w:type="dxa"/>
        <w:left w:w="100" w:type="dxa"/>
        <w:bottom w:w="100" w:type="dxa"/>
        <w:right w:w="100" w:type="dxa"/>
      </w:tblCellMar>
    </w:tblPr>
  </w:style>
  <w:style w:type="table" w:customStyle="1" w:styleId="6">
    <w:name w:val="6"/>
    <w:basedOn w:val="TableNormal3"/>
    <w:tblPr>
      <w:tblStyleRowBandSize w:val="1"/>
      <w:tblStyleColBandSize w:val="1"/>
      <w:tblCellMar>
        <w:top w:w="100" w:type="dxa"/>
        <w:left w:w="100" w:type="dxa"/>
        <w:bottom w:w="100" w:type="dxa"/>
        <w:right w:w="100" w:type="dxa"/>
      </w:tblCellMar>
    </w:tblPr>
  </w:style>
  <w:style w:type="table" w:customStyle="1" w:styleId="5">
    <w:name w:val="5"/>
    <w:basedOn w:val="TableNormal3"/>
    <w:tblPr>
      <w:tblStyleRowBandSize w:val="1"/>
      <w:tblStyleColBandSize w:val="1"/>
      <w:tblCellMar>
        <w:top w:w="100" w:type="dxa"/>
        <w:left w:w="100" w:type="dxa"/>
        <w:bottom w:w="100" w:type="dxa"/>
        <w:right w:w="100" w:type="dxa"/>
      </w:tblCellMar>
    </w:tblPr>
  </w:style>
  <w:style w:type="table" w:customStyle="1" w:styleId="4">
    <w:name w:val="4"/>
    <w:basedOn w:val="TableNormal3"/>
    <w:tblPr>
      <w:tblStyleRowBandSize w:val="1"/>
      <w:tblStyleColBandSize w:val="1"/>
      <w:tblCellMar>
        <w:top w:w="100" w:type="dxa"/>
        <w:left w:w="100" w:type="dxa"/>
        <w:bottom w:w="100" w:type="dxa"/>
        <w:right w:w="100" w:type="dxa"/>
      </w:tblCellMar>
    </w:tblPr>
  </w:style>
  <w:style w:type="table" w:customStyle="1" w:styleId="3">
    <w:name w:val="3"/>
    <w:basedOn w:val="TableNormal3"/>
    <w:tblPr>
      <w:tblStyleRowBandSize w:val="1"/>
      <w:tblStyleColBandSize w:val="1"/>
      <w:tblCellMar>
        <w:top w:w="100" w:type="dxa"/>
        <w:left w:w="100" w:type="dxa"/>
        <w:bottom w:w="100" w:type="dxa"/>
        <w:right w:w="100" w:type="dxa"/>
      </w:tblCellMar>
    </w:tblPr>
  </w:style>
  <w:style w:type="table" w:customStyle="1" w:styleId="2">
    <w:name w:val="2"/>
    <w:basedOn w:val="TableNormal3"/>
    <w:tblPr>
      <w:tblStyleRowBandSize w:val="1"/>
      <w:tblStyleColBandSize w:val="1"/>
      <w:tblCellMar>
        <w:top w:w="100" w:type="dxa"/>
        <w:left w:w="100" w:type="dxa"/>
        <w:bottom w:w="100" w:type="dxa"/>
        <w:right w:w="100" w:type="dxa"/>
      </w:tblCellMar>
    </w:tblPr>
  </w:style>
  <w:style w:type="table" w:customStyle="1" w:styleId="1">
    <w:name w:val="1"/>
    <w:basedOn w:val="TableNormal3"/>
    <w:tblPr>
      <w:tblStyleRowBandSize w:val="1"/>
      <w:tblStyleColBandSize w:val="1"/>
      <w:tblCellMar>
        <w:top w:w="100" w:type="dxa"/>
        <w:left w:w="100" w:type="dxa"/>
        <w:bottom w:w="100" w:type="dxa"/>
        <w:right w:w="100" w:type="dxa"/>
      </w:tblCellMar>
    </w:tblPr>
  </w:style>
  <w:style w:type="numbering" w:customStyle="1" w:styleId="Sinlista1">
    <w:name w:val="Sin lista1"/>
    <w:next w:val="Sinlista"/>
    <w:uiPriority w:val="99"/>
    <w:semiHidden/>
    <w:unhideWhenUsed/>
    <w:rsid w:val="00A54E6B"/>
  </w:style>
  <w:style w:type="character" w:customStyle="1" w:styleId="Ttulo1Car">
    <w:name w:val="Título 1 Car"/>
    <w:basedOn w:val="Fuentedeprrafopredeter"/>
    <w:link w:val="Ttulo1"/>
    <w:uiPriority w:val="1"/>
    <w:rsid w:val="00A54E6B"/>
    <w:rPr>
      <w:b/>
      <w:bCs/>
      <w:sz w:val="32"/>
      <w:szCs w:val="32"/>
    </w:rPr>
  </w:style>
  <w:style w:type="character" w:customStyle="1" w:styleId="Ttulo2Car">
    <w:name w:val="Título 2 Car"/>
    <w:basedOn w:val="Fuentedeprrafopredeter"/>
    <w:link w:val="Ttulo2"/>
    <w:uiPriority w:val="9"/>
    <w:rsid w:val="00491741"/>
    <w:rPr>
      <w:b/>
      <w:bCs/>
      <w:sz w:val="28"/>
      <w:szCs w:val="28"/>
    </w:rPr>
  </w:style>
  <w:style w:type="character" w:customStyle="1" w:styleId="Ttulo3Car">
    <w:name w:val="Título 3 Car"/>
    <w:basedOn w:val="Fuentedeprrafopredeter"/>
    <w:link w:val="Ttulo3"/>
    <w:uiPriority w:val="9"/>
    <w:rsid w:val="00491741"/>
    <w:rPr>
      <w:b/>
      <w:bCs/>
      <w:sz w:val="24"/>
      <w:szCs w:val="24"/>
    </w:rPr>
  </w:style>
  <w:style w:type="table" w:customStyle="1" w:styleId="TableNormal10">
    <w:name w:val="Table Normal1"/>
    <w:uiPriority w:val="2"/>
    <w:semiHidden/>
    <w:unhideWhenUsed/>
    <w:qFormat/>
    <w:rsid w:val="00A54E6B"/>
    <w:pPr>
      <w:autoSpaceDE w:val="0"/>
      <w:autoSpaceDN w:val="0"/>
      <w:spacing w:line="240" w:lineRule="auto"/>
      <w:ind w:right="0"/>
      <w:jc w:val="left"/>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TextoindependienteCar">
    <w:name w:val="Texto independiente Car"/>
    <w:basedOn w:val="Fuentedeprrafopredeter"/>
    <w:link w:val="Textoindependiente"/>
    <w:uiPriority w:val="1"/>
    <w:rsid w:val="00A54E6B"/>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paragraph" w:styleId="Textonotapie">
    <w:name w:val="footnote text"/>
    <w:basedOn w:val="Normal"/>
    <w:link w:val="TextonotapieCar"/>
    <w:uiPriority w:val="99"/>
    <w:semiHidden/>
    <w:unhideWhenUsed/>
    <w:rsid w:val="001F59C1"/>
    <w:pPr>
      <w:spacing w:line="240" w:lineRule="auto"/>
    </w:pPr>
    <w:rPr>
      <w:sz w:val="20"/>
      <w:szCs w:val="20"/>
    </w:rPr>
  </w:style>
  <w:style w:type="character" w:customStyle="1" w:styleId="TextonotapieCar">
    <w:name w:val="Texto nota pie Car"/>
    <w:basedOn w:val="Fuentedeprrafopredeter"/>
    <w:link w:val="Textonotapie"/>
    <w:uiPriority w:val="99"/>
    <w:semiHidden/>
    <w:rsid w:val="001F59C1"/>
    <w:rPr>
      <w:sz w:val="20"/>
      <w:szCs w:val="20"/>
    </w:rPr>
  </w:style>
  <w:style w:type="character" w:styleId="Refdenotaalpie">
    <w:name w:val="footnote reference"/>
    <w:basedOn w:val="Fuentedeprrafopredeter"/>
    <w:uiPriority w:val="99"/>
    <w:semiHidden/>
    <w:unhideWhenUsed/>
    <w:rsid w:val="001F59C1"/>
    <w:rPr>
      <w:vertAlign w:val="superscript"/>
    </w:r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9D721A"/>
    <w:pPr>
      <w:widowControl/>
      <w:spacing w:line="240" w:lineRule="auto"/>
      <w:ind w:right="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sercotec.cl/"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rcotec.c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36/yni6d1r+QIwi7A/Yh9hnQGg==">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</go:docsCustomData>
</go:gDocsCustomXmlDataStorage>
</file>

<file path=customXml/itemProps1.xml><?xml version="1.0" encoding="utf-8"?>
<ds:datastoreItem xmlns:ds="http://schemas.openxmlformats.org/officeDocument/2006/customXml" ds:itemID="{A86CA519-E847-411A-AFC6-12B0E8D7449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6607</Words>
  <Characters>36343</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Torres</dc:creator>
  <cp:lastModifiedBy>Christian Torres</cp:lastModifiedBy>
  <cp:revision>6</cp:revision>
  <dcterms:created xsi:type="dcterms:W3CDTF">2024-08-27T20:24:00Z</dcterms:created>
  <dcterms:modified xsi:type="dcterms:W3CDTF">2024-08-28T12:47:00Z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2022-06-24T00:00:00Z</vt:lpwstr>
  </property>
  <property fmtid="{D5CDD505-2E9C-101B-9397-08002B2CF9AE}" pid="3" name="Creator">
    <vt:lpwstr>Microsoft® Word para Microsoft 365</vt:lpwstr>
  </property>
  <property fmtid="{D5CDD505-2E9C-101B-9397-08002B2CF9AE}" pid="4" name="LastSaved">
    <vt:lpwstr>2024-02-29T00:00:00Z</vt:lpwstr>
  </property>
</Properties>
</file>