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1354F136" w:rsidR="00F24063" w:rsidRPr="00B93A85" w:rsidRDefault="00F24063" w:rsidP="00F24063">
      <w:pPr>
        <w:ind w:right="51"/>
        <w:jc w:val="center"/>
        <w:rPr>
          <w:rFonts w:cs="Arial"/>
          <w:b/>
          <w:u w:val="single"/>
        </w:rPr>
      </w:pPr>
    </w:p>
    <w:p w14:paraId="07F87779" w14:textId="0B593B10" w:rsidR="00F24063" w:rsidRPr="00B93A85" w:rsidRDefault="00AF43B4" w:rsidP="00AF43B4">
      <w:pPr>
        <w:spacing w:line="480" w:lineRule="auto"/>
        <w:jc w:val="center"/>
        <w:rPr>
          <w:rFonts w:eastAsia="Arial Unicode MS" w:cs="Arial"/>
          <w:b/>
          <w:bCs/>
          <w:szCs w:val="22"/>
        </w:rPr>
      </w:pPr>
      <w:r w:rsidRPr="00347B9F">
        <w:rPr>
          <w:noProof/>
          <w:lang w:val="es-CL" w:eastAsia="es-CL"/>
        </w:rPr>
        <w:drawing>
          <wp:inline distT="0" distB="0" distL="0" distR="0" wp14:anchorId="793B7D45" wp14:editId="3B2EB4D1">
            <wp:extent cx="2302868" cy="11054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400" cy="1136446"/>
                    </a:xfrm>
                    <a:prstGeom prst="rect">
                      <a:avLst/>
                    </a:prstGeom>
                  </pic:spPr>
                </pic:pic>
              </a:graphicData>
            </a:graphic>
          </wp:inline>
        </w:drawing>
      </w:r>
    </w:p>
    <w:p w14:paraId="2A6D99CE" w14:textId="77777777" w:rsidR="006E2278" w:rsidRDefault="006E2278" w:rsidP="00F24063">
      <w:pPr>
        <w:jc w:val="center"/>
        <w:rPr>
          <w:rFonts w:eastAsia="Arial Unicode MS" w:cs="Arial"/>
          <w:b/>
          <w:bCs/>
          <w:sz w:val="40"/>
          <w:szCs w:val="40"/>
        </w:rPr>
      </w:pPr>
    </w:p>
    <w:p w14:paraId="77569B9F" w14:textId="77777777" w:rsidR="00524E16" w:rsidRDefault="00524E16" w:rsidP="00F24063">
      <w:pPr>
        <w:jc w:val="center"/>
        <w:rPr>
          <w:rFonts w:eastAsia="Arial Unicode MS" w:cs="Arial"/>
          <w:b/>
          <w:bCs/>
          <w:sz w:val="40"/>
          <w:szCs w:val="40"/>
        </w:rPr>
      </w:pPr>
    </w:p>
    <w:p w14:paraId="321C9CAC" w14:textId="77777777" w:rsidR="00524E16" w:rsidRDefault="00524E16" w:rsidP="00F24063">
      <w:pPr>
        <w:jc w:val="center"/>
        <w:rPr>
          <w:rFonts w:eastAsia="Arial Unicode MS" w:cs="Arial"/>
          <w:b/>
          <w:bCs/>
          <w:sz w:val="40"/>
          <w:szCs w:val="40"/>
        </w:rPr>
      </w:pPr>
    </w:p>
    <w:p w14:paraId="69E00998" w14:textId="77777777" w:rsidR="00524E16" w:rsidRDefault="00524E16" w:rsidP="00F24063">
      <w:pPr>
        <w:jc w:val="center"/>
        <w:rPr>
          <w:rFonts w:eastAsia="Arial Unicode MS" w:cs="Arial"/>
          <w:b/>
          <w:bCs/>
          <w:sz w:val="40"/>
          <w:szCs w:val="40"/>
        </w:rPr>
      </w:pPr>
    </w:p>
    <w:p w14:paraId="3126D24B" w14:textId="77777777" w:rsidR="00524E16" w:rsidRDefault="00524E16" w:rsidP="00F24063">
      <w:pPr>
        <w:jc w:val="center"/>
        <w:rPr>
          <w:rFonts w:eastAsia="Arial Unicode MS" w:cs="Arial"/>
          <w:b/>
          <w:bCs/>
          <w:sz w:val="40"/>
          <w:szCs w:val="40"/>
        </w:rPr>
      </w:pPr>
    </w:p>
    <w:p w14:paraId="2B2703DC" w14:textId="77777777" w:rsidR="00524E16" w:rsidRDefault="00524E16" w:rsidP="00F24063">
      <w:pPr>
        <w:jc w:val="center"/>
        <w:rPr>
          <w:rFonts w:eastAsia="Arial Unicode MS" w:cs="Arial"/>
          <w:b/>
          <w:bCs/>
          <w:sz w:val="40"/>
          <w:szCs w:val="40"/>
        </w:rPr>
      </w:pPr>
    </w:p>
    <w:p w14:paraId="620BFFA6" w14:textId="0053D535"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5311AFF3" w:rsidR="006E2278" w:rsidRDefault="006E2278"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10059A46" w:rsidR="0005293D" w:rsidRPr="00393EC0" w:rsidRDefault="00931E16" w:rsidP="0005293D">
      <w:pPr>
        <w:jc w:val="center"/>
        <w:rPr>
          <w:rFonts w:eastAsia="Arial Unicode MS" w:cs="Arial"/>
          <w:b/>
          <w:bCs/>
          <w:sz w:val="40"/>
          <w:szCs w:val="40"/>
        </w:rPr>
      </w:pPr>
      <w:r>
        <w:rPr>
          <w:rFonts w:eastAsia="Arial Unicode MS" w:cs="Arial"/>
          <w:b/>
          <w:bCs/>
          <w:sz w:val="40"/>
          <w:szCs w:val="40"/>
        </w:rPr>
        <w:t>“MULTISECTORIAL</w:t>
      </w:r>
      <w:r w:rsidR="0005293D" w:rsidRPr="00393EC0">
        <w:rPr>
          <w:rFonts w:eastAsia="Arial Unicode MS" w:cs="Arial"/>
          <w:b/>
          <w:bCs/>
          <w:sz w:val="40"/>
          <w:szCs w:val="40"/>
        </w:rPr>
        <w:t>”</w:t>
      </w:r>
    </w:p>
    <w:p w14:paraId="3FDEDA60" w14:textId="707E9D76" w:rsidR="00F24063" w:rsidRDefault="00F24063" w:rsidP="00F24063">
      <w:pPr>
        <w:jc w:val="center"/>
        <w:rPr>
          <w:rFonts w:eastAsia="Arial Unicode MS" w:cs="Arial"/>
          <w:b/>
          <w:bCs/>
          <w:sz w:val="40"/>
          <w:szCs w:val="40"/>
        </w:rPr>
      </w:pPr>
    </w:p>
    <w:p w14:paraId="446BBBAB" w14:textId="0B308573" w:rsidR="006E2278" w:rsidRDefault="006E2278" w:rsidP="00F24063">
      <w:pPr>
        <w:jc w:val="center"/>
        <w:rPr>
          <w:rFonts w:eastAsia="Arial Unicode MS" w:cs="Arial"/>
          <w:b/>
          <w:bCs/>
          <w:sz w:val="40"/>
          <w:szCs w:val="40"/>
        </w:rPr>
      </w:pPr>
    </w:p>
    <w:p w14:paraId="23331730" w14:textId="7CE638BF" w:rsidR="006E2278" w:rsidRDefault="006E2278" w:rsidP="00F24063">
      <w:pPr>
        <w:jc w:val="center"/>
        <w:rPr>
          <w:rFonts w:eastAsia="Arial Unicode MS" w:cs="Arial"/>
          <w:b/>
          <w:bCs/>
          <w:sz w:val="40"/>
          <w:szCs w:val="40"/>
        </w:rPr>
      </w:pPr>
    </w:p>
    <w:p w14:paraId="41C2C476" w14:textId="77777777" w:rsidR="006E2278" w:rsidRPr="00393EC0" w:rsidRDefault="006E2278" w:rsidP="00F24063">
      <w:pPr>
        <w:jc w:val="center"/>
        <w:rPr>
          <w:rFonts w:eastAsia="Arial Unicode MS" w:cs="Arial"/>
          <w:b/>
          <w:bCs/>
          <w:sz w:val="40"/>
          <w:szCs w:val="40"/>
        </w:rPr>
      </w:pPr>
    </w:p>
    <w:p w14:paraId="53883BD3" w14:textId="77777777" w:rsidR="009E779D" w:rsidRDefault="009E779D" w:rsidP="00F24063">
      <w:pPr>
        <w:jc w:val="center"/>
        <w:rPr>
          <w:rFonts w:eastAsia="Arial Unicode MS" w:cs="Arial"/>
          <w:b/>
          <w:bCs/>
          <w:sz w:val="40"/>
          <w:szCs w:val="40"/>
        </w:rPr>
      </w:pPr>
    </w:p>
    <w:p w14:paraId="636C6D10" w14:textId="2072D39B"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931E16">
        <w:rPr>
          <w:rFonts w:eastAsia="Arial Unicode MS" w:cs="Arial"/>
          <w:b/>
          <w:bCs/>
          <w:sz w:val="40"/>
          <w:szCs w:val="40"/>
        </w:rPr>
        <w:t>ARICA Y PARINACOTA</w:t>
      </w:r>
    </w:p>
    <w:p w14:paraId="0D80C928" w14:textId="0D310BC7" w:rsidR="00E31D04" w:rsidRDefault="00A038C1" w:rsidP="00B82560">
      <w:pPr>
        <w:jc w:val="center"/>
        <w:rPr>
          <w:rFonts w:eastAsia="Arial Unicode MS" w:cs="Arial"/>
          <w:b/>
          <w:bCs/>
          <w:sz w:val="40"/>
          <w:szCs w:val="40"/>
        </w:rPr>
      </w:pPr>
      <w:r>
        <w:rPr>
          <w:rFonts w:eastAsia="Arial Unicode MS" w:cs="Arial"/>
          <w:b/>
          <w:bCs/>
          <w:sz w:val="40"/>
          <w:szCs w:val="40"/>
        </w:rPr>
        <w:t>2</w:t>
      </w:r>
      <w:r w:rsidR="00B82560">
        <w:rPr>
          <w:rFonts w:eastAsia="Arial Unicode MS" w:cs="Arial"/>
          <w:b/>
          <w:bCs/>
          <w:sz w:val="40"/>
          <w:szCs w:val="40"/>
        </w:rPr>
        <w:t>024</w:t>
      </w:r>
    </w:p>
    <w:p w14:paraId="4AB0B41C" w14:textId="77777777" w:rsidR="00E31D04" w:rsidRPr="00B82560" w:rsidRDefault="00E31D04" w:rsidP="00DD000A">
      <w:pPr>
        <w:jc w:val="center"/>
        <w:rPr>
          <w:rFonts w:eastAsia="Arial Unicode MS" w:cs="Arial"/>
          <w:b/>
          <w:bCs/>
          <w:sz w:val="16"/>
          <w:szCs w:val="40"/>
        </w:rPr>
      </w:pP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36B9D53E"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3D512C">
              <w:rPr>
                <w:webHidden/>
              </w:rPr>
              <w:t>3</w:t>
            </w:r>
            <w:r w:rsidR="002A7C61">
              <w:rPr>
                <w:webHidden/>
              </w:rPr>
              <w:fldChar w:fldCharType="end"/>
            </w:r>
          </w:hyperlink>
        </w:p>
        <w:p w14:paraId="1CEEF931" w14:textId="78EB98C5" w:rsidR="002A7C61" w:rsidRDefault="000A2DAB"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3D512C">
              <w:rPr>
                <w:webHidden/>
              </w:rPr>
              <w:t>3</w:t>
            </w:r>
            <w:r w:rsidR="002A7C61">
              <w:rPr>
                <w:webHidden/>
              </w:rPr>
              <w:fldChar w:fldCharType="end"/>
            </w:r>
          </w:hyperlink>
        </w:p>
        <w:p w14:paraId="16DA9A6E" w14:textId="1095CB70" w:rsidR="002A7C61" w:rsidRDefault="000A2DAB">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3D512C">
              <w:rPr>
                <w:webHidden/>
              </w:rPr>
              <w:t>3</w:t>
            </w:r>
            <w:r w:rsidR="002A7C61">
              <w:rPr>
                <w:webHidden/>
              </w:rPr>
              <w:fldChar w:fldCharType="end"/>
            </w:r>
          </w:hyperlink>
        </w:p>
        <w:p w14:paraId="5B632854" w14:textId="69055C66" w:rsidR="002A7C61" w:rsidRDefault="000A2DAB">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3D512C">
              <w:rPr>
                <w:webHidden/>
              </w:rPr>
              <w:t>4</w:t>
            </w:r>
            <w:r w:rsidR="002A7C61">
              <w:rPr>
                <w:webHidden/>
              </w:rPr>
              <w:fldChar w:fldCharType="end"/>
            </w:r>
          </w:hyperlink>
        </w:p>
        <w:p w14:paraId="060F0B77" w14:textId="34DE9BF4" w:rsidR="002A7C61" w:rsidRDefault="000A2DAB">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3D512C">
              <w:rPr>
                <w:webHidden/>
              </w:rPr>
              <w:t>4</w:t>
            </w:r>
            <w:r w:rsidR="002A7C61">
              <w:rPr>
                <w:webHidden/>
              </w:rPr>
              <w:fldChar w:fldCharType="end"/>
            </w:r>
          </w:hyperlink>
        </w:p>
        <w:p w14:paraId="0A378BC2" w14:textId="4E877D93" w:rsidR="002A7C61" w:rsidRDefault="000A2DAB">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3D512C">
              <w:rPr>
                <w:webHidden/>
              </w:rPr>
              <w:t>5</w:t>
            </w:r>
            <w:r w:rsidR="002A7C61">
              <w:rPr>
                <w:webHidden/>
              </w:rPr>
              <w:fldChar w:fldCharType="end"/>
            </w:r>
          </w:hyperlink>
        </w:p>
        <w:p w14:paraId="0FF93572" w14:textId="191983F2" w:rsidR="002A7C61" w:rsidRDefault="000A2DAB">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3D512C">
              <w:rPr>
                <w:webHidden/>
              </w:rPr>
              <w:t>5</w:t>
            </w:r>
            <w:r w:rsidR="002A7C61">
              <w:rPr>
                <w:webHidden/>
              </w:rPr>
              <w:fldChar w:fldCharType="end"/>
            </w:r>
          </w:hyperlink>
        </w:p>
        <w:p w14:paraId="66841115" w14:textId="0959B7FA" w:rsidR="002A7C61" w:rsidRDefault="000A2DAB">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3D512C">
              <w:rPr>
                <w:webHidden/>
              </w:rPr>
              <w:t>7</w:t>
            </w:r>
            <w:r w:rsidR="002A7C61">
              <w:rPr>
                <w:webHidden/>
              </w:rPr>
              <w:fldChar w:fldCharType="end"/>
            </w:r>
          </w:hyperlink>
        </w:p>
        <w:p w14:paraId="73903515" w14:textId="0B165D68" w:rsidR="002A7C61" w:rsidRDefault="000A2DAB">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3D512C">
              <w:rPr>
                <w:webHidden/>
              </w:rPr>
              <w:t>8</w:t>
            </w:r>
            <w:r w:rsidR="002A7C61">
              <w:rPr>
                <w:webHidden/>
              </w:rPr>
              <w:fldChar w:fldCharType="end"/>
            </w:r>
          </w:hyperlink>
        </w:p>
        <w:p w14:paraId="7E515A64" w14:textId="4411A121" w:rsidR="002A7C61" w:rsidRDefault="000A2DAB">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3D512C">
              <w:rPr>
                <w:webHidden/>
              </w:rPr>
              <w:t>8</w:t>
            </w:r>
            <w:r w:rsidR="002A7C61">
              <w:rPr>
                <w:webHidden/>
              </w:rPr>
              <w:fldChar w:fldCharType="end"/>
            </w:r>
          </w:hyperlink>
        </w:p>
        <w:p w14:paraId="1205A099" w14:textId="2768D67C" w:rsidR="002A7C61" w:rsidRDefault="000A2DAB">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3D512C">
              <w:rPr>
                <w:webHidden/>
              </w:rPr>
              <w:t>9</w:t>
            </w:r>
            <w:r w:rsidR="002A7C61">
              <w:rPr>
                <w:webHidden/>
              </w:rPr>
              <w:fldChar w:fldCharType="end"/>
            </w:r>
          </w:hyperlink>
        </w:p>
        <w:p w14:paraId="7CEEC134" w14:textId="1FD7622D" w:rsidR="002A7C61" w:rsidRDefault="000A2DAB">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3D512C">
              <w:rPr>
                <w:webHidden/>
              </w:rPr>
              <w:t>14</w:t>
            </w:r>
            <w:r w:rsidR="002A7C61">
              <w:rPr>
                <w:webHidden/>
              </w:rPr>
              <w:fldChar w:fldCharType="end"/>
            </w:r>
          </w:hyperlink>
        </w:p>
        <w:p w14:paraId="6E76EDDC" w14:textId="77445AA1" w:rsidR="002A7C61" w:rsidRDefault="000A2DAB">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3D512C">
              <w:rPr>
                <w:webHidden/>
              </w:rPr>
              <w:t>14</w:t>
            </w:r>
            <w:r w:rsidR="002A7C61">
              <w:rPr>
                <w:webHidden/>
              </w:rPr>
              <w:fldChar w:fldCharType="end"/>
            </w:r>
          </w:hyperlink>
        </w:p>
        <w:p w14:paraId="6390086E" w14:textId="3A5B6F3D" w:rsidR="002A7C61" w:rsidRDefault="000A2DAB">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3D512C">
              <w:rPr>
                <w:webHidden/>
              </w:rPr>
              <w:t>14</w:t>
            </w:r>
            <w:r w:rsidR="002A7C61">
              <w:rPr>
                <w:webHidden/>
              </w:rPr>
              <w:fldChar w:fldCharType="end"/>
            </w:r>
          </w:hyperlink>
        </w:p>
        <w:p w14:paraId="27A05960" w14:textId="5A361644" w:rsidR="002A7C61" w:rsidRDefault="000A2DAB">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3D512C">
              <w:rPr>
                <w:webHidden/>
              </w:rPr>
              <w:t>15</w:t>
            </w:r>
            <w:r w:rsidR="002A7C61">
              <w:rPr>
                <w:webHidden/>
              </w:rPr>
              <w:fldChar w:fldCharType="end"/>
            </w:r>
          </w:hyperlink>
        </w:p>
        <w:p w14:paraId="4D91838D" w14:textId="0ABA2DC9" w:rsidR="002A7C61" w:rsidRDefault="000A2DAB">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3D512C">
              <w:rPr>
                <w:webHidden/>
              </w:rPr>
              <w:t>15</w:t>
            </w:r>
            <w:r w:rsidR="002A7C61">
              <w:rPr>
                <w:webHidden/>
              </w:rPr>
              <w:fldChar w:fldCharType="end"/>
            </w:r>
          </w:hyperlink>
        </w:p>
        <w:p w14:paraId="6270A398" w14:textId="4554EEEC" w:rsidR="002A7C61" w:rsidRDefault="000A2DAB">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3D512C">
              <w:rPr>
                <w:webHidden/>
              </w:rPr>
              <w:t>16</w:t>
            </w:r>
            <w:r w:rsidR="002A7C61">
              <w:rPr>
                <w:webHidden/>
              </w:rPr>
              <w:fldChar w:fldCharType="end"/>
            </w:r>
          </w:hyperlink>
        </w:p>
        <w:p w14:paraId="1640E33A" w14:textId="5B43BA68" w:rsidR="002A7C61" w:rsidRDefault="000A2DAB">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07478E">
              <w:rPr>
                <w:rStyle w:val="Hipervnculo"/>
                <w:rFonts w:eastAsia="Arial Unicode MS"/>
              </w:rPr>
              <w:t>Evaluación</w:t>
            </w:r>
            <w:r w:rsidR="002A7C61" w:rsidRPr="002B6544">
              <w:rPr>
                <w:rStyle w:val="Hipervnculo"/>
                <w:rFonts w:eastAsia="Arial Unicode MS"/>
              </w:rPr>
              <w:t xml:space="preserve">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3D512C">
              <w:rPr>
                <w:webHidden/>
              </w:rPr>
              <w:t>16</w:t>
            </w:r>
            <w:r w:rsidR="002A7C61">
              <w:rPr>
                <w:webHidden/>
              </w:rPr>
              <w:fldChar w:fldCharType="end"/>
            </w:r>
          </w:hyperlink>
        </w:p>
        <w:p w14:paraId="5259D5DA" w14:textId="1D57CC94" w:rsidR="002A7C61" w:rsidRDefault="000A2DAB">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3D512C">
              <w:rPr>
                <w:webHidden/>
              </w:rPr>
              <w:t>18</w:t>
            </w:r>
            <w:r w:rsidR="002A7C61">
              <w:rPr>
                <w:webHidden/>
              </w:rPr>
              <w:fldChar w:fldCharType="end"/>
            </w:r>
          </w:hyperlink>
        </w:p>
        <w:p w14:paraId="5B6DE55C" w14:textId="387E6DF9" w:rsidR="002A7C61" w:rsidRDefault="000A2DAB">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3D512C">
              <w:rPr>
                <w:webHidden/>
              </w:rPr>
              <w:t>20</w:t>
            </w:r>
            <w:r w:rsidR="002A7C61">
              <w:rPr>
                <w:webHidden/>
              </w:rPr>
              <w:fldChar w:fldCharType="end"/>
            </w:r>
          </w:hyperlink>
        </w:p>
        <w:p w14:paraId="2204DA1C" w14:textId="73F96464" w:rsidR="002A7C61" w:rsidRDefault="000A2DAB">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r>
            <w:r w:rsidR="002A7C61">
              <w:rPr>
                <w:webHidden/>
              </w:rPr>
              <w:fldChar w:fldCharType="separate"/>
            </w:r>
            <w:r w:rsidR="003D512C">
              <w:rPr>
                <w:webHidden/>
              </w:rPr>
              <w:t>23</w:t>
            </w:r>
            <w:r w:rsidR="002A7C61">
              <w:rPr>
                <w:webHidden/>
              </w:rPr>
              <w:fldChar w:fldCharType="end"/>
            </w:r>
          </w:hyperlink>
        </w:p>
        <w:p w14:paraId="2F3015ED" w14:textId="6218889A" w:rsidR="002A7C61" w:rsidRDefault="000A2DAB">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3D512C">
              <w:rPr>
                <w:webHidden/>
              </w:rPr>
              <w:t>24</w:t>
            </w:r>
            <w:r w:rsidR="002A7C61">
              <w:rPr>
                <w:webHidden/>
              </w:rPr>
              <w:fldChar w:fldCharType="end"/>
            </w:r>
          </w:hyperlink>
        </w:p>
        <w:p w14:paraId="62C5EFF3" w14:textId="68585770" w:rsidR="002A7C61" w:rsidRDefault="000A2DAB">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3D512C">
              <w:rPr>
                <w:webHidden/>
              </w:rPr>
              <w:t>25</w:t>
            </w:r>
            <w:r w:rsidR="002A7C61">
              <w:rPr>
                <w:webHidden/>
              </w:rPr>
              <w:fldChar w:fldCharType="end"/>
            </w:r>
          </w:hyperlink>
        </w:p>
        <w:p w14:paraId="5E9328B9" w14:textId="6A9389AF" w:rsidR="002A7C61" w:rsidRDefault="000A2DAB">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3D512C">
              <w:rPr>
                <w:webHidden/>
              </w:rPr>
              <w:t>27</w:t>
            </w:r>
            <w:r w:rsidR="002A7C61">
              <w:rPr>
                <w:webHidden/>
              </w:rPr>
              <w:fldChar w:fldCharType="end"/>
            </w:r>
          </w:hyperlink>
        </w:p>
        <w:p w14:paraId="4E8E2D2E" w14:textId="1BD90A19" w:rsidR="002A7C61" w:rsidRDefault="000A2DAB">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3D512C">
              <w:rPr>
                <w:webHidden/>
              </w:rPr>
              <w:t>31</w:t>
            </w:r>
            <w:r w:rsidR="002A7C61">
              <w:rPr>
                <w:webHidden/>
              </w:rPr>
              <w:fldChar w:fldCharType="end"/>
            </w:r>
          </w:hyperlink>
        </w:p>
        <w:p w14:paraId="3F680DBC" w14:textId="715F5D48" w:rsidR="002A7C61" w:rsidRDefault="000A2DAB">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3D512C">
              <w:rPr>
                <w:webHidden/>
              </w:rPr>
              <w:t>33</w:t>
            </w:r>
            <w:r w:rsidR="002A7C61">
              <w:rPr>
                <w:webHidden/>
              </w:rPr>
              <w:fldChar w:fldCharType="end"/>
            </w:r>
          </w:hyperlink>
        </w:p>
        <w:p w14:paraId="15E3BED7" w14:textId="47B19446" w:rsidR="002A7C61" w:rsidRDefault="000A2DAB">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3D512C">
              <w:rPr>
                <w:webHidden/>
              </w:rPr>
              <w:t>38</w:t>
            </w:r>
            <w:r w:rsidR="002A7C61">
              <w:rPr>
                <w:webHidden/>
              </w:rPr>
              <w:fldChar w:fldCharType="end"/>
            </w:r>
          </w:hyperlink>
        </w:p>
        <w:p w14:paraId="5D1CF3E7" w14:textId="3B6369C6" w:rsidR="002A7C61" w:rsidRDefault="000A2DAB">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3D512C">
              <w:rPr>
                <w:webHidden/>
              </w:rPr>
              <w:t>46</w:t>
            </w:r>
            <w:r w:rsidR="002A7C61">
              <w:rPr>
                <w:webHidden/>
              </w:rPr>
              <w:fldChar w:fldCharType="end"/>
            </w:r>
          </w:hyperlink>
        </w:p>
        <w:p w14:paraId="1F39220C" w14:textId="226698DA" w:rsidR="002A7C61" w:rsidRPr="00605BA2" w:rsidRDefault="000A2DAB"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3D512C">
              <w:rPr>
                <w:webHidden/>
              </w:rPr>
              <w:t>47</w:t>
            </w:r>
            <w:r w:rsidR="002A7C61">
              <w:rPr>
                <w:webHidden/>
              </w:rPr>
              <w:fldChar w:fldCharType="end"/>
            </w:r>
          </w:hyperlink>
        </w:p>
        <w:p w14:paraId="6DDBF495" w14:textId="6223F615" w:rsidR="002A7C61" w:rsidRDefault="000A2DAB">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3D512C">
              <w:rPr>
                <w:webHidden/>
              </w:rPr>
              <w:t>49</w:t>
            </w:r>
            <w:r w:rsidR="002A7C61">
              <w:rPr>
                <w:webHidden/>
              </w:rPr>
              <w:fldChar w:fldCharType="end"/>
            </w:r>
          </w:hyperlink>
        </w:p>
        <w:p w14:paraId="2A42EA3F" w14:textId="76A23F3E" w:rsidR="002A7C61" w:rsidRDefault="000A2DAB">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3D512C">
              <w:rPr>
                <w:webHidden/>
              </w:rPr>
              <w:t>55</w:t>
            </w:r>
            <w:r w:rsidR="002A7C61">
              <w:rPr>
                <w:webHidden/>
              </w:rPr>
              <w:fldChar w:fldCharType="end"/>
            </w:r>
          </w:hyperlink>
        </w:p>
        <w:p w14:paraId="64213EF0" w14:textId="2F60931D" w:rsidR="002A7C61" w:rsidRDefault="000A2DAB">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3D512C">
              <w:rPr>
                <w:webHidden/>
              </w:rPr>
              <w:t>58</w:t>
            </w:r>
            <w:r w:rsidR="002A7C61">
              <w:rPr>
                <w:webHidden/>
              </w:rPr>
              <w:fldChar w:fldCharType="end"/>
            </w:r>
          </w:hyperlink>
        </w:p>
        <w:p w14:paraId="51454E0B" w14:textId="08CBE803"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w:t>
          </w:r>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E01AB6">
            <w:rPr>
              <w:rFonts w:asciiTheme="minorHAnsi" w:hAnsiTheme="minorHAnsi" w:cstheme="minorHAnsi"/>
              <w:b/>
              <w:bCs/>
              <w:iCs/>
              <w:sz w:val="19"/>
              <w:szCs w:val="19"/>
              <w:lang w:val="es-CL"/>
            </w:rPr>
            <w:t>……….5</w:t>
          </w:r>
          <w:r w:rsidR="00A83AA6">
            <w:rPr>
              <w:rFonts w:asciiTheme="minorHAnsi" w:hAnsiTheme="minorHAnsi" w:cstheme="minorHAnsi"/>
              <w:b/>
              <w:bCs/>
              <w:iCs/>
              <w:sz w:val="19"/>
              <w:szCs w:val="19"/>
              <w:lang w:val="es-CL"/>
            </w:rPr>
            <w:t>9</w:t>
          </w:r>
        </w:p>
        <w:p w14:paraId="39AFF723" w14:textId="26B3E160" w:rsidR="007D3BB3" w:rsidRPr="00B93A85" w:rsidRDefault="000A2DAB">
          <w:pPr>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0" w:name="_Toc162524249"/>
      <w:r w:rsidRPr="00B93A85">
        <w:rPr>
          <w:szCs w:val="22"/>
        </w:rPr>
        <w:lastRenderedPageBreak/>
        <w:t>D</w:t>
      </w:r>
      <w:r w:rsidR="002B64AE" w:rsidRPr="00B93A85">
        <w:rPr>
          <w:szCs w:val="22"/>
        </w:rPr>
        <w:t>ESCRIPCIÓN DEL INSTRUMENTO</w:t>
      </w: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End w:id="0"/>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8" w:name="_Toc162524250"/>
      <w:r w:rsidRPr="005C55C8">
        <w:rPr>
          <w:szCs w:val="22"/>
        </w:rPr>
        <w:t>Objetivo</w:t>
      </w:r>
      <w:bookmarkEnd w:id="18"/>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232B03ED" w14:textId="6ED8841C" w:rsidR="00AE3453" w:rsidRPr="00930935" w:rsidRDefault="00605203" w:rsidP="00AE3453">
      <w:pPr>
        <w:pStyle w:val="Ttulo20"/>
        <w:jc w:val="both"/>
        <w:rPr>
          <w:b w:val="0"/>
          <w:szCs w:val="22"/>
        </w:rPr>
      </w:pPr>
      <w:bookmarkStart w:id="19" w:name="_Toc162524251"/>
      <w:r w:rsidRPr="00930935">
        <w:rPr>
          <w:b w:val="0"/>
          <w:bCs w:val="0"/>
          <w:iCs w:val="0"/>
          <w:szCs w:val="22"/>
          <w:lang w:val="es-ES"/>
        </w:rPr>
        <w:t xml:space="preserve">Fortalecer la gestión de micro y pequeñas empresas </w:t>
      </w:r>
      <w:r w:rsidR="00AE3453" w:rsidRPr="00930935">
        <w:rPr>
          <w:b w:val="0"/>
          <w:szCs w:val="22"/>
        </w:rPr>
        <w:t>y cooperativas</w:t>
      </w:r>
      <w:r w:rsidR="000B4ABF">
        <w:rPr>
          <w:b w:val="0"/>
          <w:szCs w:val="22"/>
        </w:rPr>
        <w:t xml:space="preserve"> </w:t>
      </w:r>
      <w:r w:rsidR="000B4ABF" w:rsidRPr="00930935">
        <w:rPr>
          <w:b w:val="0"/>
          <w:bCs w:val="0"/>
          <w:iCs w:val="0"/>
          <w:szCs w:val="22"/>
          <w:lang w:val="es-ES"/>
        </w:rPr>
        <w:t>de oportunidad</w:t>
      </w:r>
      <w:r w:rsidR="00AE3453" w:rsidRPr="00930935">
        <w:rPr>
          <w:b w:val="0"/>
          <w:szCs w:val="22"/>
        </w:rPr>
        <w:t xml:space="preserve">, mediante el financiamiento de un plan de trabajo orientado a </w:t>
      </w:r>
      <w:r w:rsidR="0051725A">
        <w:rPr>
          <w:b w:val="0"/>
          <w:szCs w:val="22"/>
        </w:rPr>
        <w:t xml:space="preserve">mejorar su competitividad, </w:t>
      </w:r>
      <w:r w:rsidR="00AE3453" w:rsidRPr="00930935">
        <w:rPr>
          <w:b w:val="0"/>
          <w:szCs w:val="22"/>
        </w:rPr>
        <w:t xml:space="preserve">potenciar su crecimiento, su consolidación y/o acceder a nuevas oportunidades de negocio. </w:t>
      </w:r>
      <w:bookmarkEnd w:id="19"/>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MIPEs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0" w:name="_Toc162524252"/>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26D7EAED" w:rsidR="0005506D" w:rsidRPr="00931E16" w:rsidRDefault="005C705F" w:rsidP="00B54E22">
      <w:pPr>
        <w:jc w:val="both"/>
        <w:rPr>
          <w:rFonts w:cs="Arial"/>
          <w:b/>
          <w:szCs w:val="22"/>
        </w:rPr>
      </w:pPr>
      <w:r w:rsidRPr="00931E16">
        <w:rPr>
          <w:rFonts w:cs="Arial"/>
          <w:b/>
          <w:szCs w:val="22"/>
        </w:rPr>
        <w:t>El Plan de Trabajo debe considerar, obligatoriame</w:t>
      </w:r>
      <w:r w:rsidR="00C80B9C" w:rsidRPr="00931E16">
        <w:rPr>
          <w:rFonts w:cs="Arial"/>
          <w:b/>
          <w:szCs w:val="22"/>
        </w:rPr>
        <w:t>nte, un aporte empr</w:t>
      </w:r>
      <w:r w:rsidR="00393EC0" w:rsidRPr="00931E16">
        <w:rPr>
          <w:rFonts w:cs="Arial"/>
          <w:b/>
          <w:szCs w:val="22"/>
        </w:rPr>
        <w:t>esari</w:t>
      </w:r>
      <w:r w:rsidR="00931E16" w:rsidRPr="00931E16">
        <w:rPr>
          <w:rFonts w:cs="Arial"/>
          <w:b/>
          <w:szCs w:val="22"/>
        </w:rPr>
        <w:t>al del 5</w:t>
      </w:r>
      <w:r w:rsidRPr="00931E16">
        <w:rPr>
          <w:rFonts w:cs="Arial"/>
          <w:b/>
          <w:szCs w:val="22"/>
        </w:rPr>
        <w:t>% del valor del subsidio de Sercotec</w:t>
      </w:r>
      <w:r w:rsidR="00C505EF" w:rsidRPr="00931E16">
        <w:rPr>
          <w:rFonts w:cs="Arial"/>
          <w:b/>
          <w:szCs w:val="22"/>
        </w:rPr>
        <w:t xml:space="preserve">, </w:t>
      </w:r>
      <w:r w:rsidRPr="00931E16">
        <w:rPr>
          <w:rFonts w:cs="Arial"/>
          <w:b/>
          <w:szCs w:val="22"/>
        </w:rPr>
        <w:t>por cada ítem o subítem a financiar</w:t>
      </w:r>
      <w:r w:rsidR="00C505EF" w:rsidRPr="00931E16">
        <w:rPr>
          <w:rFonts w:cs="Arial"/>
          <w:b/>
          <w:szCs w:val="22"/>
        </w:rPr>
        <w:t>.</w:t>
      </w:r>
      <w:bookmarkStart w:id="21" w:name="_Toc345489752"/>
    </w:p>
    <w:p w14:paraId="4222D977" w14:textId="77777777" w:rsidR="003D3AE0" w:rsidRPr="00931E16" w:rsidRDefault="003D3AE0" w:rsidP="00B54E22">
      <w:pPr>
        <w:jc w:val="both"/>
        <w:rPr>
          <w:rFonts w:cs="Arial"/>
          <w:b/>
          <w:color w:val="000000" w:themeColor="text1"/>
          <w:szCs w:val="22"/>
        </w:rPr>
      </w:pPr>
    </w:p>
    <w:p w14:paraId="15CD5A01" w14:textId="55348E15" w:rsidR="00C505EF" w:rsidRPr="00B82560" w:rsidRDefault="00B54E22" w:rsidP="00B54E22">
      <w:pPr>
        <w:jc w:val="both"/>
        <w:rPr>
          <w:rFonts w:cs="Arial"/>
          <w:color w:val="000000" w:themeColor="text1"/>
          <w:szCs w:val="22"/>
        </w:rPr>
      </w:pPr>
      <w:r w:rsidRPr="00C842D4">
        <w:rPr>
          <w:rFonts w:cs="Arial"/>
          <w:color w:val="000000"/>
          <w:szCs w:val="22"/>
        </w:rPr>
        <w:t>Los pro</w:t>
      </w:r>
      <w:r w:rsidR="002851CB">
        <w:rPr>
          <w:rFonts w:cs="Arial"/>
          <w:color w:val="000000"/>
          <w:szCs w:val="22"/>
        </w:rPr>
        <w:t xml:space="preserve">yectos a ser </w:t>
      </w:r>
      <w:r w:rsidR="005706F3">
        <w:rPr>
          <w:rFonts w:cs="Arial"/>
          <w:color w:val="000000"/>
          <w:szCs w:val="22"/>
        </w:rPr>
        <w:t>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3B208FD5" w14:textId="7A7EE436" w:rsidR="00A71351" w:rsidRPr="00B93A85" w:rsidRDefault="00BF2F93" w:rsidP="000663A2">
      <w:pPr>
        <w:pStyle w:val="Ttulo20"/>
        <w:numPr>
          <w:ilvl w:val="1"/>
          <w:numId w:val="12"/>
        </w:numPr>
        <w:ind w:left="426" w:hanging="426"/>
        <w:jc w:val="both"/>
        <w:rPr>
          <w:szCs w:val="22"/>
        </w:rPr>
      </w:pPr>
      <w:bookmarkStart w:id="22" w:name="_Toc413772557"/>
      <w:bookmarkStart w:id="23" w:name="_Toc162524253"/>
      <w:r w:rsidRPr="00B93A85">
        <w:rPr>
          <w:szCs w:val="22"/>
        </w:rPr>
        <w:lastRenderedPageBreak/>
        <w:t xml:space="preserve">¿A </w:t>
      </w:r>
      <w:r w:rsidR="00812439" w:rsidRPr="00B93A85">
        <w:rPr>
          <w:szCs w:val="22"/>
        </w:rPr>
        <w:t xml:space="preserve">quiénes </w:t>
      </w:r>
      <w:r w:rsidRPr="00B93A85">
        <w:rPr>
          <w:szCs w:val="22"/>
        </w:rPr>
        <w:t>está dirigido?</w:t>
      </w:r>
      <w:bookmarkEnd w:id="21"/>
      <w:bookmarkEnd w:id="22"/>
      <w:bookmarkEnd w:id="23"/>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4" w:name="_Toc508155866"/>
      <w:bookmarkStart w:id="25" w:name="_Toc162524254"/>
      <w:r w:rsidRPr="004C2D55">
        <w:rPr>
          <w:szCs w:val="22"/>
        </w:rPr>
        <w:t>¿Quiénes no pueden participar?</w:t>
      </w:r>
      <w:bookmarkEnd w:id="24"/>
      <w:bookmarkEnd w:id="25"/>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lastRenderedPageBreak/>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6" w:name="_Toc508155867"/>
      <w:bookmarkStart w:id="27" w:name="_Toc162524255"/>
      <w:r w:rsidRPr="00C653D0">
        <w:rPr>
          <w:szCs w:val="22"/>
        </w:rPr>
        <w:t>Focalización de la convocatoria</w:t>
      </w:r>
      <w:r w:rsidR="004C2D55" w:rsidRPr="00C653D0">
        <w:rPr>
          <w:szCs w:val="22"/>
        </w:rPr>
        <w:t>.</w:t>
      </w:r>
      <w:bookmarkEnd w:id="26"/>
      <w:bookmarkEnd w:id="27"/>
    </w:p>
    <w:p w14:paraId="10AE9E07" w14:textId="77777777" w:rsidR="004C2D55" w:rsidRDefault="004C2D55" w:rsidP="004C2D55">
      <w:pPr>
        <w:rPr>
          <w:rFonts w:eastAsia="Arial Unicode MS" w:cs="Arial"/>
          <w:iCs/>
          <w:szCs w:val="22"/>
          <w:lang w:val="es-CL"/>
        </w:rPr>
      </w:pPr>
    </w:p>
    <w:p w14:paraId="1236087E" w14:textId="0F7B9D60" w:rsidR="00255771" w:rsidRPr="00F3496B" w:rsidRDefault="00F3496B" w:rsidP="004C2D55">
      <w:pPr>
        <w:jc w:val="both"/>
        <w:rPr>
          <w:rFonts w:eastAsia="Arial Unicode MS" w:cs="Arial"/>
          <w:szCs w:val="22"/>
        </w:rPr>
      </w:pPr>
      <w:r w:rsidRPr="00F3496B">
        <w:rPr>
          <w:rFonts w:eastAsia="Arial Unicode MS" w:cs="Arial"/>
          <w:szCs w:val="22"/>
        </w:rPr>
        <w:t>La presente convocatoria está dirigida a micro y pequeñas empresas, personas naturales y jurídicas</w:t>
      </w:r>
      <w:r w:rsidR="00717BBF">
        <w:rPr>
          <w:rFonts w:eastAsia="Arial Unicode MS" w:cs="Arial"/>
          <w:szCs w:val="22"/>
        </w:rPr>
        <w:t xml:space="preserve"> </w:t>
      </w:r>
      <w:r w:rsidRPr="00F3496B">
        <w:rPr>
          <w:rFonts w:eastAsia="Arial Unicode MS" w:cs="Arial"/>
          <w:szCs w:val="22"/>
        </w:rPr>
        <w:t xml:space="preserve">de la Región de </w:t>
      </w:r>
      <w:r w:rsidR="005A2AF1" w:rsidRPr="005A2AF1">
        <w:rPr>
          <w:rFonts w:eastAsia="Arial Unicode MS" w:cs="Arial"/>
          <w:szCs w:val="22"/>
        </w:rPr>
        <w:t>Arica y Parinacota</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717BBF">
        <w:rPr>
          <w:rFonts w:eastAsia="Arial Unicode MS" w:cs="Arial"/>
          <w:szCs w:val="22"/>
        </w:rPr>
        <w:t>.</w:t>
      </w:r>
    </w:p>
    <w:p w14:paraId="5ADEFCDC" w14:textId="4F5E203A"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directa o indirectamente</w:t>
            </w:r>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1" w:name="_Toc508041302"/>
    </w:p>
    <w:p w14:paraId="2DE4D0A8" w14:textId="43AD9B58" w:rsidR="00D82F22" w:rsidRPr="00F02C36" w:rsidRDefault="00F41895" w:rsidP="00875C03">
      <w:pPr>
        <w:jc w:val="both"/>
        <w:rPr>
          <w:b/>
        </w:rPr>
      </w:pPr>
      <w:r>
        <w:rPr>
          <w:rFonts w:eastAsia="Arial Unicode MS"/>
          <w:lang w:val="es-CL"/>
        </w:rPr>
        <w:lastRenderedPageBreak/>
        <w:t>S</w:t>
      </w:r>
      <w:r w:rsidR="00D82F22">
        <w:rPr>
          <w:rFonts w:eastAsia="Arial Unicode MS"/>
          <w:lang w:val="es-CL"/>
        </w:rPr>
        <w:t xml:space="preserve">e sugiere revisar </w:t>
      </w:r>
      <w:r w:rsidR="00D82F22" w:rsidRPr="00875C03">
        <w:rPr>
          <w:rFonts w:eastAsia="Arial Unicode MS"/>
          <w:b/>
          <w:lang w:val="es-CL"/>
        </w:rPr>
        <w:t xml:space="preserve">Anexo N°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commentRangeStart w:id="33"/>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commentRangeEnd w:id="33"/>
    <w:p w14:paraId="4B6D71A8" w14:textId="77777777" w:rsidR="009D6DD3" w:rsidRPr="00B93A85" w:rsidRDefault="00021A8E" w:rsidP="000663A2">
      <w:pPr>
        <w:numPr>
          <w:ilvl w:val="0"/>
          <w:numId w:val="10"/>
        </w:numPr>
        <w:ind w:left="426" w:hanging="426"/>
        <w:jc w:val="both"/>
        <w:rPr>
          <w:rFonts w:eastAsia="Arial Unicode MS" w:cs="Arial"/>
          <w:vanish/>
          <w:szCs w:val="22"/>
          <w:lang w:val="es-CL"/>
        </w:rPr>
      </w:pPr>
      <w:r>
        <w:rPr>
          <w:rStyle w:val="Refdecomentario"/>
        </w:rPr>
        <w:commentReference w:id="33"/>
      </w: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4DE173A9" w:rsidR="009D6DD3" w:rsidRPr="00E17D11" w:rsidRDefault="00E17D11" w:rsidP="00E17D11">
      <w:pPr>
        <w:pStyle w:val="Prrafodelista"/>
        <w:numPr>
          <w:ilvl w:val="0"/>
          <w:numId w:val="11"/>
        </w:numPr>
        <w:jc w:val="both"/>
        <w:rPr>
          <w:rFonts w:eastAsia="Arial Unicode MS" w:cs="Arial"/>
          <w:szCs w:val="22"/>
          <w:lang w:val="es-CL"/>
        </w:rPr>
      </w:pPr>
      <w:r>
        <w:rPr>
          <w:rFonts w:eastAsia="Arial Unicode MS" w:cs="Arial"/>
          <w:szCs w:val="22"/>
          <w:lang w:val="es-CL"/>
        </w:rPr>
        <w:t>Pago</w:t>
      </w:r>
      <w:r w:rsidR="009D6DD3" w:rsidRPr="00E17D11">
        <w:rPr>
          <w:rFonts w:eastAsia="Arial Unicode MS" w:cs="Arial"/>
          <w:szCs w:val="22"/>
          <w:lang w:val="es-CL"/>
        </w:rPr>
        <w:t xml:space="preserve"> de consumos básicos</w:t>
      </w:r>
      <w:r w:rsidR="00641C12" w:rsidRPr="00E17D11">
        <w:rPr>
          <w:rFonts w:eastAsia="Arial Unicode MS" w:cs="Arial"/>
          <w:szCs w:val="22"/>
          <w:lang w:val="es-CL"/>
        </w:rPr>
        <w:t>,</w:t>
      </w:r>
      <w:r w:rsidR="009D6DD3" w:rsidRPr="00E17D11">
        <w:rPr>
          <w:rFonts w:eastAsia="Arial Unicode MS" w:cs="Arial"/>
          <w:szCs w:val="22"/>
          <w:lang w:val="es-CL"/>
        </w:rPr>
        <w:t xml:space="preserve"> como ag</w:t>
      </w:r>
      <w:bookmarkStart w:id="34" w:name="_GoBack"/>
      <w:bookmarkEnd w:id="34"/>
      <w:r w:rsidR="009D6DD3" w:rsidRPr="00E17D11">
        <w:rPr>
          <w:rFonts w:eastAsia="Arial Unicode MS" w:cs="Arial"/>
          <w:szCs w:val="22"/>
          <w:lang w:val="es-CL"/>
        </w:rPr>
        <w:t>ua, energía eléctrica, g</w:t>
      </w:r>
      <w:r w:rsidR="004A0E8C" w:rsidRPr="00E17D11">
        <w:rPr>
          <w:rFonts w:eastAsia="Arial Unicode MS" w:cs="Arial"/>
          <w:szCs w:val="22"/>
          <w:lang w:val="es-CL"/>
        </w:rPr>
        <w:t xml:space="preserve">as, teléfono, gastos comunes de </w:t>
      </w:r>
      <w:r w:rsidR="009D6DD3" w:rsidRPr="00E17D11">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5" w:name="_Toc162524258"/>
      <w:r w:rsidRPr="00B93A85">
        <w:rPr>
          <w:szCs w:val="22"/>
        </w:rPr>
        <w:t>POSTULACIÓN</w:t>
      </w:r>
      <w:bookmarkEnd w:id="35"/>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6" w:name="_Toc508155872"/>
      <w:bookmarkStart w:id="37" w:name="_Toc162524259"/>
      <w:r w:rsidRPr="001D15BA">
        <w:rPr>
          <w:szCs w:val="22"/>
          <w:lang w:val="es-CL"/>
        </w:rPr>
        <w:t>Plazos de postulación</w:t>
      </w:r>
      <w:bookmarkEnd w:id="36"/>
      <w:r w:rsidR="005F4396">
        <w:rPr>
          <w:rStyle w:val="Refdenotaalpie"/>
          <w:szCs w:val="22"/>
          <w:lang w:val="es-CL"/>
        </w:rPr>
        <w:footnoteReference w:id="6"/>
      </w:r>
      <w:bookmarkEnd w:id="37"/>
    </w:p>
    <w:p w14:paraId="745ECFA1" w14:textId="77777777" w:rsidR="004920CB" w:rsidRPr="00C842D4" w:rsidRDefault="004920CB" w:rsidP="004920CB">
      <w:pPr>
        <w:jc w:val="both"/>
        <w:rPr>
          <w:rFonts w:cs="Arial"/>
          <w:b/>
          <w:szCs w:val="22"/>
          <w:lang w:val="es-CL"/>
        </w:rPr>
      </w:pPr>
    </w:p>
    <w:p w14:paraId="6B20CD35" w14:textId="33E446AC" w:rsidR="00930935" w:rsidRPr="00930935" w:rsidRDefault="00930935" w:rsidP="00930935">
      <w:pPr>
        <w:jc w:val="both"/>
        <w:rPr>
          <w:rFonts w:cs="Arial"/>
          <w:lang w:val="es-CL"/>
        </w:rPr>
      </w:pPr>
      <w:r w:rsidRPr="00930935">
        <w:rPr>
          <w:rFonts w:cs="Arial"/>
          <w:lang w:val="es-CL"/>
        </w:rPr>
        <w:t xml:space="preserve">Los/as interesados/as podrán iniciar y enviar su postulación a contar de las </w:t>
      </w:r>
      <w:r w:rsidRPr="00930935">
        <w:rPr>
          <w:rFonts w:cs="Arial"/>
          <w:b/>
          <w:lang w:val="es-CL"/>
        </w:rPr>
        <w:t xml:space="preserve">12:00 horas del día 18 de abril </w:t>
      </w:r>
      <w:r w:rsidRPr="00930935">
        <w:rPr>
          <w:rFonts w:cs="Arial"/>
          <w:lang w:val="es-CL"/>
        </w:rPr>
        <w:t xml:space="preserve">de 2024, hasta las </w:t>
      </w:r>
      <w:r w:rsidR="00F8626A">
        <w:rPr>
          <w:rFonts w:cs="Arial"/>
          <w:b/>
          <w:lang w:val="es-CL"/>
        </w:rPr>
        <w:t>12:00 horas del día 3</w:t>
      </w:r>
      <w:r w:rsidRPr="00930935">
        <w:rPr>
          <w:rFonts w:cs="Arial"/>
          <w:b/>
          <w:lang w:val="es-CL"/>
        </w:rPr>
        <w:t xml:space="preserve"> de mayo</w:t>
      </w:r>
      <w:r w:rsidRPr="00930935">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8"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9" w:name="_Toc162524260"/>
      <w:r>
        <w:rPr>
          <w:szCs w:val="22"/>
          <w:lang w:val="es-CL"/>
        </w:rPr>
        <w:t>Pasos para postular</w:t>
      </w:r>
      <w:bookmarkEnd w:id="38"/>
      <w:bookmarkEnd w:id="39"/>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5F093F">
      <w:pPr>
        <w:pStyle w:val="Prrafodelista"/>
        <w:numPr>
          <w:ilvl w:val="2"/>
          <w:numId w:val="48"/>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de $ 5.000.000.- de financiamiento Sercotec. En caso de existir un error en los montos postulados, éstos podrán ajustarse durante el proceso de evaluación.</w:t>
      </w:r>
    </w:p>
    <w:p w14:paraId="1832A133"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0663A2">
      <w:pPr>
        <w:numPr>
          <w:ilvl w:val="0"/>
          <w:numId w:val="29"/>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7777F259" w14:textId="4C6938FF" w:rsidR="00E96AC9" w:rsidRPr="00FB672A" w:rsidRDefault="00E96AC9" w:rsidP="000663A2">
      <w:pPr>
        <w:pStyle w:val="Prrafodelista"/>
        <w:numPr>
          <w:ilvl w:val="0"/>
          <w:numId w:val="29"/>
        </w:numPr>
        <w:jc w:val="both"/>
        <w:rPr>
          <w:rFonts w:eastAsia="Arial Unicode MS" w:cs="Arial"/>
          <w:color w:val="000000"/>
          <w:szCs w:val="22"/>
          <w:lang w:val="es-CL"/>
        </w:rPr>
      </w:pPr>
      <w:r w:rsidRPr="00FB672A">
        <w:rPr>
          <w:rFonts w:eastAsia="Arial Unicode MS" w:cs="Arial"/>
          <w:color w:val="000000" w:themeColor="text1"/>
          <w:lang w:val="es-CL"/>
        </w:rPr>
        <w:t xml:space="preserve">Contar con una empresa registrada en la Región de </w:t>
      </w:r>
      <w:r w:rsidR="005A2AF1" w:rsidRPr="005A2AF1">
        <w:rPr>
          <w:rFonts w:eastAsia="Arial Unicode MS" w:cs="Arial"/>
          <w:color w:val="000000" w:themeColor="text1"/>
        </w:rPr>
        <w:t>Arica y Parinacota</w:t>
      </w:r>
      <w:r w:rsidRPr="00FB672A">
        <w:rPr>
          <w:rFonts w:eastAsia="Arial Unicode MS" w:cs="Arial"/>
          <w:color w:val="000000" w:themeColor="text1"/>
          <w:lang w:val="es-CL"/>
        </w:rPr>
        <w:t xml:space="preserve"> en el portal www.sercotec.cl.</w:t>
      </w:r>
    </w:p>
    <w:p w14:paraId="4F99379E" w14:textId="64D51430"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lastRenderedPageBreak/>
        <w:t>No haber sido beneficiado</w:t>
      </w:r>
      <w:r w:rsidR="002C0CBB">
        <w:rPr>
          <w:rFonts w:eastAsia="Arial Unicode MS" w:cs="Arial"/>
          <w:color w:val="000000"/>
          <w:szCs w:val="22"/>
          <w:lang w:val="es-CL"/>
        </w:rPr>
        <w:t>/a</w:t>
      </w:r>
      <w:r w:rsidRPr="00FB672A">
        <w:rPr>
          <w:rFonts w:eastAsia="Arial Unicode MS" w:cs="Arial"/>
          <w:color w:val="000000"/>
          <w:szCs w:val="22"/>
          <w:lang w:val="es-CL"/>
        </w:rPr>
        <w:t xml:space="preserve"> del instrumento Crece año 2023 y 2024, y Digitaliza tu Almacén 2024, cualquier fuente de financiamiento. Sercotec validará nuevamente esta condición al momento de formalizar.</w:t>
      </w:r>
    </w:p>
    <w:p w14:paraId="43F788D5" w14:textId="77777777" w:rsidR="00E96AC9" w:rsidRPr="0094588C" w:rsidRDefault="00E96AC9" w:rsidP="00E96AC9">
      <w:pPr>
        <w:ind w:left="644"/>
        <w:jc w:val="both"/>
        <w:rPr>
          <w:rFonts w:eastAsia="Arial Unicode MS" w:cs="Arial"/>
          <w:color w:val="000000"/>
          <w:szCs w:val="22"/>
          <w:highlight w:val="yellow"/>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0663A2">
      <w:pPr>
        <w:pStyle w:val="Prrafodelista"/>
        <w:numPr>
          <w:ilvl w:val="0"/>
          <w:numId w:val="29"/>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E96AC9" w:rsidRPr="00FB672A"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2407F7">
        <w:trPr>
          <w:jc w:val="center"/>
        </w:trPr>
        <w:tc>
          <w:tcPr>
            <w:tcW w:w="0" w:type="auto"/>
          </w:tcPr>
          <w:p w14:paraId="083BCF5D"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Abril 2024</w:t>
            </w:r>
          </w:p>
        </w:tc>
        <w:tc>
          <w:tcPr>
            <w:tcW w:w="0" w:type="auto"/>
          </w:tcPr>
          <w:p w14:paraId="798EE28C"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Marzo 2023- Febrero 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70BE9278"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Tener inicio de actividades en un giro coherente a la convocatoria a la cual postula.</w:t>
      </w:r>
    </w:p>
    <w:p w14:paraId="5A06069E" w14:textId="06021924"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 xml:space="preserve">Tener domicilio comercial en la Región de </w:t>
      </w:r>
      <w:r w:rsidR="005A2AF1" w:rsidRPr="005A2AF1">
        <w:rPr>
          <w:rFonts w:eastAsia="Arial Unicode MS" w:cs="Arial"/>
          <w:color w:val="000000"/>
          <w:szCs w:val="22"/>
        </w:rPr>
        <w:t>Arica y Parinacota</w:t>
      </w:r>
      <w:r w:rsidRPr="00FB672A">
        <w:rPr>
          <w:rFonts w:eastAsia="Arial Unicode MS" w:cs="Arial"/>
          <w:color w:val="000000"/>
          <w:szCs w:val="22"/>
        </w:rPr>
        <w:t>. No se evaluarán a aquellas empresas que no cumplan con esta condición.</w:t>
      </w:r>
    </w:p>
    <w:p w14:paraId="0442DBE1" w14:textId="4C3005CE" w:rsidR="00E96AC9" w:rsidRPr="00E669A7" w:rsidRDefault="00E96AC9" w:rsidP="00925D7F">
      <w:pPr>
        <w:numPr>
          <w:ilvl w:val="0"/>
          <w:numId w:val="29"/>
        </w:numPr>
        <w:jc w:val="both"/>
        <w:rPr>
          <w:rFonts w:eastAsia="Arial Unicode MS" w:cs="Arial"/>
          <w:color w:val="000000"/>
          <w:szCs w:val="22"/>
        </w:rPr>
      </w:pPr>
      <w:r w:rsidRPr="00FB672A">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FB672A">
        <w:rPr>
          <w:rFonts w:eastAsia="Arial Unicode MS" w:cs="Arial"/>
          <w:color w:val="000000"/>
          <w:szCs w:val="22"/>
          <w:lang w:val="es-CL"/>
        </w:rPr>
        <w:t xml:space="preserve">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r>
        <w:rPr>
          <w:rFonts w:cs="Arial"/>
          <w:szCs w:val="22"/>
          <w:lang w:val="es-CL"/>
        </w:rPr>
        <w:lastRenderedPageBreak/>
        <w:t>El test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N°</w:t>
            </w:r>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5F093F">
      <w:pPr>
        <w:pStyle w:val="Prrafodelista"/>
        <w:numPr>
          <w:ilvl w:val="2"/>
          <w:numId w:val="48"/>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r w:rsidRPr="004A0E8C">
        <w:rPr>
          <w:rFonts w:cs="Arial"/>
          <w:i/>
          <w:iCs/>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4A0E8C">
        <w:rPr>
          <w:rFonts w:cs="Arial"/>
          <w:i/>
          <w:iCs/>
          <w:szCs w:val="22"/>
          <w:lang w:val="es-CL"/>
        </w:rPr>
        <w:t>stakeholder</w:t>
      </w:r>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47322092" w14:textId="30EA1D59" w:rsidR="00613D6B" w:rsidRDefault="00925D7F" w:rsidP="004A0E8C">
      <w:pPr>
        <w:pStyle w:val="Prrafodelista"/>
        <w:numPr>
          <w:ilvl w:val="0"/>
          <w:numId w:val="13"/>
        </w:numPr>
        <w:ind w:left="0" w:firstLine="0"/>
        <w:jc w:val="both"/>
        <w:rPr>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p w14:paraId="2074B115" w14:textId="77777777" w:rsidR="00F0446C" w:rsidRPr="005128FA" w:rsidRDefault="00F0446C" w:rsidP="00F0446C">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lastRenderedPageBreak/>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5F093F">
      <w:pPr>
        <w:pStyle w:val="Prrafodelista"/>
        <w:numPr>
          <w:ilvl w:val="2"/>
          <w:numId w:val="48"/>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009801A6"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6283E816" w14:textId="77777777" w:rsidR="00E669A7" w:rsidRDefault="00E669A7" w:rsidP="00925D7F">
      <w:pPr>
        <w:jc w:val="both"/>
        <w:rPr>
          <w:rFonts w:cs="Arial"/>
          <w:szCs w:val="22"/>
          <w:lang w:val="es-CL"/>
        </w:rPr>
      </w:pPr>
    </w:p>
    <w:p w14:paraId="40CA100C" w14:textId="14B0F65F" w:rsidR="00925D7F" w:rsidRPr="00B93A85" w:rsidRDefault="00F41895" w:rsidP="000663A2">
      <w:pPr>
        <w:pStyle w:val="Prrafodelista"/>
        <w:numPr>
          <w:ilvl w:val="0"/>
          <w:numId w:val="23"/>
        </w:numPr>
        <w:jc w:val="both"/>
        <w:rPr>
          <w:rFonts w:cs="Arial"/>
          <w:szCs w:val="22"/>
          <w:lang w:val="es-CL"/>
        </w:rPr>
      </w:pPr>
      <w:r>
        <w:rPr>
          <w:rFonts w:cs="Arial"/>
          <w:szCs w:val="22"/>
          <w:lang w:val="es-CL"/>
        </w:rPr>
        <w:t>Acciones de Gestión Empresarial</w:t>
      </w:r>
    </w:p>
    <w:p w14:paraId="097C18F4" w14:textId="4F6EAE67" w:rsidR="00021A8E" w:rsidRPr="005128FA" w:rsidRDefault="00925D7F" w:rsidP="005128FA">
      <w:pPr>
        <w:pStyle w:val="Prrafodelista"/>
        <w:numPr>
          <w:ilvl w:val="0"/>
          <w:numId w:val="46"/>
        </w:numPr>
        <w:jc w:val="both"/>
        <w:rPr>
          <w:rFonts w:cs="Arial"/>
          <w:b/>
          <w:szCs w:val="22"/>
          <w:u w:val="single"/>
          <w:lang w:val="es-CL"/>
        </w:rPr>
      </w:pPr>
      <w:r w:rsidRPr="004A0E8C">
        <w:rPr>
          <w:rFonts w:cs="Arial"/>
          <w:szCs w:val="22"/>
          <w:lang w:val="es-CL"/>
        </w:rPr>
        <w:t>Inversiones.</w:t>
      </w:r>
    </w:p>
    <w:p w14:paraId="1520D80B" w14:textId="77777777" w:rsidR="00925D7F" w:rsidRPr="00A658D5" w:rsidRDefault="00925D7F" w:rsidP="005F093F">
      <w:pPr>
        <w:pStyle w:val="Prrafodelista"/>
        <w:numPr>
          <w:ilvl w:val="2"/>
          <w:numId w:val="48"/>
        </w:numPr>
        <w:tabs>
          <w:tab w:val="left" w:pos="1276"/>
        </w:tabs>
        <w:ind w:left="567" w:hanging="567"/>
        <w:jc w:val="both"/>
        <w:rPr>
          <w:rFonts w:eastAsia="Arial Unicode MS" w:cs="Arial"/>
          <w:b/>
          <w:szCs w:val="22"/>
          <w:u w:val="single"/>
          <w:lang w:val="es-CL"/>
        </w:rPr>
      </w:pPr>
      <w:r w:rsidRPr="005F093F">
        <w:rPr>
          <w:rFonts w:cs="Arial"/>
          <w:b/>
          <w:szCs w:val="22"/>
          <w:u w:val="single"/>
          <w:lang w:val="es-CL"/>
        </w:rPr>
        <w:lastRenderedPageBreak/>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2">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3"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D4A2931" w14:textId="34090FFD"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77777777" w:rsidR="00E669A7" w:rsidRDefault="00E669A7"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5F4329">
        <w:trPr>
          <w:jc w:val="center"/>
        </w:trPr>
        <w:tc>
          <w:tcPr>
            <w:tcW w:w="8818" w:type="dxa"/>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w:t>
            </w:r>
            <w:r>
              <w:rPr>
                <w:rFonts w:cs="Arial"/>
                <w:szCs w:val="22"/>
              </w:rPr>
              <w:lastRenderedPageBreak/>
              <w:t>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4"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32164875" w14:textId="7387E7F3"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 xml:space="preserve">sea durante el proceso de postulación o una vez cerrado el mismo, </w:t>
            </w:r>
          </w:p>
          <w:p w14:paraId="49CA1DC9" w14:textId="77777777" w:rsidR="0044394B" w:rsidRDefault="0044394B" w:rsidP="009712D9">
            <w:pPr>
              <w:jc w:val="both"/>
              <w:rPr>
                <w:szCs w:val="22"/>
                <w:lang w:val="es-CL"/>
              </w:rPr>
            </w:pP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40" w:name="_Toc162524261"/>
      <w:r w:rsidRPr="00B93A85">
        <w:rPr>
          <w:rStyle w:val="Ttulo2Car0"/>
          <w:b/>
          <w:szCs w:val="22"/>
        </w:rPr>
        <w:t>Apoyo en el proceso de postulación</w:t>
      </w:r>
      <w:bookmarkEnd w:id="40"/>
    </w:p>
    <w:p w14:paraId="14F0D4F6" w14:textId="18FCA0C9" w:rsidR="00034138" w:rsidRPr="00034138" w:rsidRDefault="00034138" w:rsidP="00034138">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Sercotec pondrá a disposición de los y las postulantes la información y orientación so</w:t>
      </w:r>
      <w:r w:rsidR="008F416C">
        <w:rPr>
          <w:color w:val="000000"/>
          <w:szCs w:val="22"/>
          <w:bdr w:val="none" w:sz="0" w:space="0" w:color="auto" w:frame="1"/>
          <w:lang w:val="es-MX"/>
        </w:rPr>
        <w:t xml:space="preserve">bre esta convocatoria través del Puntos Mipe regional, la dirección regional, </w:t>
      </w:r>
      <w:r w:rsidR="004C6E34">
        <w:rPr>
          <w:color w:val="000000"/>
          <w:szCs w:val="22"/>
          <w:bdr w:val="none" w:sz="0" w:space="0" w:color="auto" w:frame="1"/>
          <w:lang w:val="es-MX"/>
        </w:rPr>
        <w:t>centros de desarrollo de negocios</w:t>
      </w:r>
      <w:r w:rsidR="004C6E34" w:rsidRPr="00034138">
        <w:rPr>
          <w:color w:val="000000"/>
          <w:szCs w:val="22"/>
          <w:bdr w:val="none" w:sz="0" w:space="0" w:color="auto" w:frame="1"/>
          <w:lang w:val="es-MX"/>
        </w:rPr>
        <w:t xml:space="preserve"> </w:t>
      </w:r>
      <w:r w:rsidRPr="00034138">
        <w:rPr>
          <w:color w:val="000000"/>
          <w:szCs w:val="22"/>
          <w:bdr w:val="none" w:sz="0" w:space="0" w:color="auto" w:frame="1"/>
          <w:lang w:val="es-MX"/>
        </w:rPr>
        <w:t xml:space="preserve">y sitio web </w:t>
      </w:r>
      <w:hyperlink r:id="rId25">
        <w:r w:rsidRPr="00034138">
          <w:rPr>
            <w:rStyle w:val="Hipervnculo"/>
            <w:szCs w:val="22"/>
            <w:bdr w:val="none" w:sz="0" w:space="0" w:color="auto" w:frame="1"/>
            <w:lang w:val="es-MX"/>
          </w:rPr>
          <w:t>www.sercotec.cl</w:t>
        </w:r>
      </w:hyperlink>
    </w:p>
    <w:p w14:paraId="71E1DCA7" w14:textId="77777777" w:rsidR="006B2368" w:rsidRPr="006B2368" w:rsidRDefault="00034138" w:rsidP="006B2368">
      <w:pPr>
        <w:pStyle w:val="NormalWeb"/>
        <w:shd w:val="clear" w:color="auto" w:fill="FFFFFF"/>
        <w:rPr>
          <w:color w:val="000000"/>
          <w:szCs w:val="22"/>
          <w:bdr w:val="none" w:sz="0" w:space="0" w:color="auto" w:frame="1"/>
          <w:lang w:val="es-MX"/>
        </w:rPr>
      </w:pPr>
      <w:r w:rsidRPr="00034138">
        <w:rPr>
          <w:color w:val="000000"/>
          <w:szCs w:val="22"/>
          <w:bdr w:val="none" w:sz="0" w:space="0" w:color="auto" w:frame="1"/>
          <w:lang w:val="es-MX"/>
        </w:rPr>
        <w:t>La atención del Punto Mipe se prestará a travé</w:t>
      </w:r>
      <w:r w:rsidR="006B2368">
        <w:rPr>
          <w:color w:val="000000"/>
          <w:szCs w:val="22"/>
          <w:bdr w:val="none" w:sz="0" w:space="0" w:color="auto" w:frame="1"/>
          <w:lang w:val="es-MX"/>
        </w:rPr>
        <w:t>s</w:t>
      </w:r>
      <w:r w:rsidRPr="00034138">
        <w:rPr>
          <w:color w:val="000000"/>
          <w:szCs w:val="22"/>
          <w:bdr w:val="none" w:sz="0" w:space="0" w:color="auto" w:frame="1"/>
          <w:lang w:val="es-MX"/>
        </w:rPr>
        <w:t xml:space="preserve"> de los siguientes canales: </w:t>
      </w:r>
    </w:p>
    <w:tbl>
      <w:tblPr>
        <w:tblStyle w:val="Tablaconcuadrcula"/>
        <w:tblW w:w="0" w:type="auto"/>
        <w:jc w:val="center"/>
        <w:tblLook w:val="04A0" w:firstRow="1" w:lastRow="0" w:firstColumn="1" w:lastColumn="0" w:noHBand="0" w:noVBand="1"/>
      </w:tblPr>
      <w:tblGrid>
        <w:gridCol w:w="1980"/>
        <w:gridCol w:w="6848"/>
      </w:tblGrid>
      <w:tr w:rsidR="006B2368" w:rsidRPr="000D13D1" w14:paraId="66B61405" w14:textId="77777777" w:rsidTr="001B220C">
        <w:trPr>
          <w:jc w:val="center"/>
        </w:trPr>
        <w:tc>
          <w:tcPr>
            <w:tcW w:w="8828" w:type="dxa"/>
            <w:gridSpan w:val="2"/>
            <w:shd w:val="clear" w:color="auto" w:fill="D9D9D9" w:themeFill="background1" w:themeFillShade="D9"/>
          </w:tcPr>
          <w:p w14:paraId="00DAD8A6" w14:textId="77777777" w:rsidR="006B2368" w:rsidRPr="000D13D1" w:rsidRDefault="006B2368" w:rsidP="00B97C2E">
            <w:pPr>
              <w:jc w:val="center"/>
              <w:rPr>
                <w:b/>
                <w:sz w:val="20"/>
              </w:rPr>
            </w:pPr>
            <w:r w:rsidRPr="000D13D1">
              <w:rPr>
                <w:b/>
                <w:sz w:val="20"/>
              </w:rPr>
              <w:t>Datos de contacto Punto Mipe Sercotec</w:t>
            </w:r>
          </w:p>
        </w:tc>
      </w:tr>
      <w:tr w:rsidR="006B2368" w:rsidRPr="000D13D1" w14:paraId="1349F907" w14:textId="77777777" w:rsidTr="001B220C">
        <w:trPr>
          <w:jc w:val="center"/>
        </w:trPr>
        <w:tc>
          <w:tcPr>
            <w:tcW w:w="1980" w:type="dxa"/>
          </w:tcPr>
          <w:p w14:paraId="722AFB1A" w14:textId="77777777" w:rsidR="006B2368" w:rsidRPr="000D13D1" w:rsidRDefault="006B2368" w:rsidP="00B97C2E">
            <w:pPr>
              <w:rPr>
                <w:sz w:val="20"/>
              </w:rPr>
            </w:pPr>
            <w:r w:rsidRPr="000D13D1">
              <w:rPr>
                <w:sz w:val="20"/>
              </w:rPr>
              <w:t>Contacto OIRS</w:t>
            </w:r>
          </w:p>
        </w:tc>
        <w:tc>
          <w:tcPr>
            <w:tcW w:w="6848" w:type="dxa"/>
          </w:tcPr>
          <w:p w14:paraId="75F00057" w14:textId="77777777" w:rsidR="006B2368" w:rsidRPr="000D13D1" w:rsidRDefault="006B2368" w:rsidP="009D25F3">
            <w:pPr>
              <w:rPr>
                <w:sz w:val="20"/>
              </w:rPr>
            </w:pPr>
            <w:r w:rsidRPr="000D13D1">
              <w:rPr>
                <w:sz w:val="20"/>
              </w:rPr>
              <w:t>www.sercotec.cl/contacto</w:t>
            </w:r>
          </w:p>
        </w:tc>
      </w:tr>
      <w:tr w:rsidR="006B2368" w:rsidRPr="000D13D1" w14:paraId="7EF370F8" w14:textId="77777777" w:rsidTr="001B220C">
        <w:trPr>
          <w:jc w:val="center"/>
        </w:trPr>
        <w:tc>
          <w:tcPr>
            <w:tcW w:w="1980" w:type="dxa"/>
          </w:tcPr>
          <w:p w14:paraId="17E338EB" w14:textId="77777777" w:rsidR="006B2368" w:rsidRPr="000D13D1" w:rsidRDefault="006B2368" w:rsidP="00B97C2E">
            <w:pPr>
              <w:rPr>
                <w:sz w:val="20"/>
              </w:rPr>
            </w:pPr>
            <w:r w:rsidRPr="000D13D1">
              <w:rPr>
                <w:sz w:val="20"/>
              </w:rPr>
              <w:t>Teléfonos</w:t>
            </w:r>
          </w:p>
        </w:tc>
        <w:tc>
          <w:tcPr>
            <w:tcW w:w="6848" w:type="dxa"/>
          </w:tcPr>
          <w:p w14:paraId="69A8773E" w14:textId="11B5ADE1" w:rsidR="006B2368" w:rsidRPr="000D13D1" w:rsidRDefault="000A51A0" w:rsidP="001B220C">
            <w:pPr>
              <w:rPr>
                <w:sz w:val="20"/>
              </w:rPr>
            </w:pPr>
            <w:r>
              <w:rPr>
                <w:sz w:val="20"/>
              </w:rPr>
              <w:t>232425112</w:t>
            </w:r>
          </w:p>
        </w:tc>
      </w:tr>
      <w:tr w:rsidR="006B2368" w:rsidRPr="000D13D1" w14:paraId="70263FEF" w14:textId="77777777" w:rsidTr="001B220C">
        <w:trPr>
          <w:jc w:val="center"/>
        </w:trPr>
        <w:tc>
          <w:tcPr>
            <w:tcW w:w="1980" w:type="dxa"/>
          </w:tcPr>
          <w:p w14:paraId="5C41C610" w14:textId="77777777" w:rsidR="006B2368" w:rsidRPr="000D13D1" w:rsidRDefault="006B2368" w:rsidP="00B97C2E">
            <w:pPr>
              <w:rPr>
                <w:sz w:val="20"/>
              </w:rPr>
            </w:pPr>
            <w:r w:rsidRPr="000D13D1">
              <w:rPr>
                <w:sz w:val="20"/>
              </w:rPr>
              <w:t>Dirección</w:t>
            </w:r>
          </w:p>
        </w:tc>
        <w:tc>
          <w:tcPr>
            <w:tcW w:w="6848" w:type="dxa"/>
          </w:tcPr>
          <w:p w14:paraId="62584A46" w14:textId="53857CCB" w:rsidR="006B2368" w:rsidRPr="000D13D1" w:rsidRDefault="009D25F3" w:rsidP="009D25F3">
            <w:pPr>
              <w:rPr>
                <w:sz w:val="20"/>
              </w:rPr>
            </w:pPr>
            <w:r w:rsidRPr="000D13D1">
              <w:rPr>
                <w:sz w:val="20"/>
              </w:rPr>
              <w:t>Serrano 1958, Población Magisterio</w:t>
            </w:r>
          </w:p>
        </w:tc>
      </w:tr>
      <w:tr w:rsidR="005A2AF1" w:rsidRPr="000D13D1" w14:paraId="736E76EC" w14:textId="77777777" w:rsidTr="001B220C">
        <w:trPr>
          <w:jc w:val="center"/>
        </w:trPr>
        <w:tc>
          <w:tcPr>
            <w:tcW w:w="1980" w:type="dxa"/>
          </w:tcPr>
          <w:p w14:paraId="54AABD03" w14:textId="792A5FE9" w:rsidR="005A2AF1" w:rsidRPr="000D13D1" w:rsidRDefault="005A2AF1" w:rsidP="00B97C2E">
            <w:pPr>
              <w:rPr>
                <w:sz w:val="20"/>
              </w:rPr>
            </w:pPr>
            <w:r w:rsidRPr="000D13D1">
              <w:rPr>
                <w:sz w:val="20"/>
              </w:rPr>
              <w:t>Horario de Atención</w:t>
            </w:r>
          </w:p>
        </w:tc>
        <w:tc>
          <w:tcPr>
            <w:tcW w:w="6848" w:type="dxa"/>
          </w:tcPr>
          <w:p w14:paraId="3521F987" w14:textId="00237D0D" w:rsidR="005A2AF1" w:rsidRPr="000D13D1" w:rsidRDefault="009D25F3" w:rsidP="009D25F3">
            <w:pPr>
              <w:rPr>
                <w:sz w:val="20"/>
              </w:rPr>
            </w:pPr>
            <w:r w:rsidRPr="000D13D1">
              <w:rPr>
                <w:b/>
                <w:bCs/>
                <w:sz w:val="20"/>
              </w:rPr>
              <w:t>Presencial:</w:t>
            </w:r>
            <w:r w:rsidRPr="000D13D1">
              <w:rPr>
                <w:rFonts w:ascii="Calibri" w:hAnsi="Calibri" w:cs="Calibri"/>
                <w:b/>
                <w:bCs/>
                <w:sz w:val="20"/>
              </w:rPr>
              <w:t> </w:t>
            </w:r>
            <w:r w:rsidRPr="000D13D1">
              <w:rPr>
                <w:sz w:val="20"/>
              </w:rPr>
              <w:t xml:space="preserve">lunes a viernes 08:30 a 13:00 hrs. </w:t>
            </w:r>
            <w:r w:rsidRPr="000D13D1">
              <w:rPr>
                <w:b/>
                <w:bCs/>
                <w:sz w:val="20"/>
              </w:rPr>
              <w:t>Telefónico:</w:t>
            </w:r>
            <w:r w:rsidRPr="000D13D1">
              <w:rPr>
                <w:rFonts w:ascii="Calibri" w:hAnsi="Calibri" w:cs="Calibri"/>
                <w:sz w:val="20"/>
              </w:rPr>
              <w:t> </w:t>
            </w:r>
            <w:r w:rsidRPr="000D13D1">
              <w:rPr>
                <w:sz w:val="20"/>
              </w:rPr>
              <w:t>lunes</w:t>
            </w:r>
            <w:r w:rsidR="00142CF1">
              <w:rPr>
                <w:sz w:val="20"/>
              </w:rPr>
              <w:t xml:space="preserve"> a jueves de 08:30 </w:t>
            </w:r>
            <w:r w:rsidRPr="000D13D1">
              <w:rPr>
                <w:rFonts w:cs="gobCL"/>
                <w:sz w:val="20"/>
              </w:rPr>
              <w:t>–</w:t>
            </w:r>
            <w:r w:rsidRPr="000D13D1">
              <w:rPr>
                <w:sz w:val="20"/>
              </w:rPr>
              <w:t xml:space="preserve"> 13:00</w:t>
            </w:r>
            <w:r w:rsidRPr="000D13D1">
              <w:rPr>
                <w:rFonts w:ascii="Calibri" w:hAnsi="Calibri" w:cs="Calibri"/>
                <w:sz w:val="20"/>
              </w:rPr>
              <w:t> </w:t>
            </w:r>
            <w:r w:rsidRPr="000D13D1">
              <w:rPr>
                <w:sz w:val="20"/>
              </w:rPr>
              <w:t>/ 14:30</w:t>
            </w:r>
            <w:r w:rsidRPr="000D13D1">
              <w:rPr>
                <w:rFonts w:ascii="Calibri" w:hAnsi="Calibri" w:cs="Calibri"/>
                <w:sz w:val="20"/>
              </w:rPr>
              <w:t> </w:t>
            </w:r>
            <w:r w:rsidRPr="000D13D1">
              <w:rPr>
                <w:sz w:val="20"/>
              </w:rPr>
              <w:t>– 18:00 hrs.</w:t>
            </w:r>
            <w:r w:rsidRPr="000D13D1">
              <w:rPr>
                <w:rFonts w:ascii="Calibri" w:hAnsi="Calibri" w:cs="Calibri"/>
                <w:sz w:val="20"/>
              </w:rPr>
              <w:t> </w:t>
            </w:r>
            <w:r w:rsidRPr="000D13D1">
              <w:rPr>
                <w:sz w:val="20"/>
              </w:rPr>
              <w:t xml:space="preserve"> Viernes de 08:30 </w:t>
            </w:r>
            <w:r w:rsidRPr="000D13D1">
              <w:rPr>
                <w:rFonts w:cs="gobCL"/>
                <w:sz w:val="20"/>
              </w:rPr>
              <w:t>–</w:t>
            </w:r>
            <w:r w:rsidRPr="000D13D1">
              <w:rPr>
                <w:sz w:val="20"/>
              </w:rPr>
              <w:t xml:space="preserve"> 13:00 / 14:30 </w:t>
            </w:r>
            <w:r w:rsidRPr="000D13D1">
              <w:rPr>
                <w:rFonts w:cs="gobCL"/>
                <w:sz w:val="20"/>
              </w:rPr>
              <w:t>–</w:t>
            </w:r>
            <w:r w:rsidRPr="000D13D1">
              <w:rPr>
                <w:sz w:val="20"/>
              </w:rPr>
              <w:t xml:space="preserve"> 16:00 hrs. </w:t>
            </w:r>
          </w:p>
        </w:tc>
      </w:tr>
    </w:tbl>
    <w:p w14:paraId="022A686F" w14:textId="77777777" w:rsidR="005A2AF1" w:rsidRDefault="005A2AF1" w:rsidP="005A2AF1">
      <w:pPr>
        <w:pStyle w:val="Ttulo20"/>
        <w:tabs>
          <w:tab w:val="clear" w:pos="709"/>
          <w:tab w:val="left" w:pos="284"/>
        </w:tabs>
        <w:ind w:left="720"/>
        <w:rPr>
          <w:szCs w:val="22"/>
        </w:rPr>
      </w:pPr>
      <w:bookmarkStart w:id="41" w:name="_Toc162524262"/>
    </w:p>
    <w:p w14:paraId="77255DC4" w14:textId="3CE6ED4D" w:rsidR="00EB1484" w:rsidRPr="00B93A85" w:rsidRDefault="00EB1484" w:rsidP="000663A2">
      <w:pPr>
        <w:pStyle w:val="Ttulo20"/>
        <w:numPr>
          <w:ilvl w:val="0"/>
          <w:numId w:val="12"/>
        </w:numPr>
        <w:tabs>
          <w:tab w:val="clear" w:pos="709"/>
          <w:tab w:val="left" w:pos="284"/>
        </w:tabs>
        <w:ind w:hanging="720"/>
        <w:rPr>
          <w:szCs w:val="22"/>
        </w:rPr>
      </w:pPr>
      <w:r w:rsidRPr="00B93A85">
        <w:rPr>
          <w:szCs w:val="22"/>
        </w:rPr>
        <w:t>EVALUACIÓN Y SELECCIÓN</w:t>
      </w:r>
      <w:bookmarkEnd w:id="41"/>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2" w:name="_Toc162524263"/>
      <w:bookmarkStart w:id="43" w:name="_Toc413772562"/>
      <w:r w:rsidRPr="00B93A85">
        <w:rPr>
          <w:rStyle w:val="Ttulo2Car0"/>
          <w:b/>
          <w:szCs w:val="22"/>
        </w:rPr>
        <w:t>Evaluación de admisibilidad</w:t>
      </w:r>
      <w:r w:rsidR="00A25675">
        <w:rPr>
          <w:rStyle w:val="Ttulo2Car0"/>
          <w:b/>
          <w:szCs w:val="22"/>
        </w:rPr>
        <w:t xml:space="preserve"> automática</w:t>
      </w:r>
      <w:bookmarkEnd w:id="42"/>
    </w:p>
    <w:p w14:paraId="60799345" w14:textId="77777777" w:rsidR="00AA3EFD" w:rsidRDefault="00AA3EFD" w:rsidP="00B50C53">
      <w:pPr>
        <w:jc w:val="both"/>
        <w:rPr>
          <w:rFonts w:cs="Arial"/>
          <w:szCs w:val="22"/>
          <w:lang w:val="es-CL"/>
        </w:rPr>
      </w:pPr>
      <w:bookmarkStart w:id="44" w:name="_Toc413772563"/>
      <w:bookmarkEnd w:id="43"/>
    </w:p>
    <w:p w14:paraId="222A51A3" w14:textId="6C79205A"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5" w:name="_Toc162524264"/>
      <w:r w:rsidRPr="00B93A85">
        <w:rPr>
          <w:rStyle w:val="Ttulo2Car0"/>
          <w:b/>
          <w:szCs w:val="22"/>
        </w:rPr>
        <w:t>Evaluación de admisibilidad</w:t>
      </w:r>
      <w:r>
        <w:rPr>
          <w:rStyle w:val="Ttulo2Car0"/>
          <w:b/>
          <w:szCs w:val="22"/>
        </w:rPr>
        <w:t xml:space="preserve"> manual</w:t>
      </w:r>
      <w:bookmarkEnd w:id="45"/>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ECF4A8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6" w:name="_Toc162524265"/>
      <w:r>
        <w:rPr>
          <w:rFonts w:cs="Arial"/>
          <w:szCs w:val="22"/>
          <w:lang w:val="es-CL"/>
        </w:rPr>
        <w:t>Test de Preselección</w:t>
      </w:r>
      <w:bookmarkEnd w:id="46"/>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a las personas naturales de sexo registral femenino, o a la persona jurídica que esté constituida por al menos el 50% de su capital por socias mujeres y al menos una de sus representantes legales debe ser de sexo registral femenino, o la cooperativa compuesta por 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7" w:name="_Toc162524266"/>
      <w:r w:rsidRPr="00B93A85">
        <w:rPr>
          <w:rFonts w:eastAsia="Arial Unicode MS"/>
          <w:szCs w:val="22"/>
        </w:rPr>
        <w:lastRenderedPageBreak/>
        <w:t xml:space="preserve">Evaluación </w:t>
      </w:r>
      <w:bookmarkEnd w:id="44"/>
      <w:r w:rsidR="00B3680E">
        <w:rPr>
          <w:rFonts w:eastAsia="Arial Unicode MS"/>
          <w:bCs w:val="0"/>
          <w:iCs w:val="0"/>
          <w:szCs w:val="22"/>
        </w:rPr>
        <w:t>Técnica</w:t>
      </w:r>
      <w:bookmarkEnd w:id="47"/>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8" w:name="_Toc520305334"/>
      <w:bookmarkStart w:id="49" w:name="_Toc521483840"/>
      <w:bookmarkStart w:id="50"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8"/>
      <w:bookmarkEnd w:id="49"/>
      <w:bookmarkEnd w:id="50"/>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51" w:name="_Toc520305335"/>
            <w:bookmarkStart w:id="52" w:name="_Toc521483841"/>
            <w:bookmarkStart w:id="53" w:name="_Toc521581798"/>
            <w:r w:rsidRPr="00617475">
              <w:rPr>
                <w:rFonts w:cstheme="minorHAnsi"/>
                <w:b/>
                <w:bCs/>
                <w:sz w:val="20"/>
                <w:szCs w:val="20"/>
                <w:lang w:val="es-CL" w:eastAsia="es-CL"/>
              </w:rPr>
              <w:t>ELEMENTO</w:t>
            </w:r>
            <w:bookmarkEnd w:id="51"/>
            <w:bookmarkEnd w:id="52"/>
            <w:bookmarkEnd w:id="53"/>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4" w:name="_Toc520305336"/>
            <w:bookmarkStart w:id="55" w:name="_Toc521483842"/>
            <w:bookmarkStart w:id="56" w:name="_Toc521581799"/>
            <w:r w:rsidRPr="00617475">
              <w:rPr>
                <w:rFonts w:cstheme="minorHAnsi"/>
                <w:b/>
                <w:bCs/>
                <w:sz w:val="20"/>
                <w:szCs w:val="20"/>
                <w:lang w:val="es-CL" w:eastAsia="es-CL"/>
              </w:rPr>
              <w:t>PONDERACIÓN</w:t>
            </w:r>
            <w:bookmarkEnd w:id="54"/>
            <w:bookmarkEnd w:id="55"/>
            <w:bookmarkEnd w:id="56"/>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7" w:name="_Toc520305337"/>
            <w:bookmarkStart w:id="58" w:name="_Toc521483843"/>
            <w:bookmarkStart w:id="59"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7"/>
            <w:bookmarkEnd w:id="58"/>
            <w:bookmarkEnd w:id="59"/>
          </w:p>
        </w:tc>
        <w:tc>
          <w:tcPr>
            <w:tcW w:w="1960" w:type="dxa"/>
          </w:tcPr>
          <w:p w14:paraId="11C871DF" w14:textId="57929B0E" w:rsidR="00D268F6" w:rsidRPr="00617475" w:rsidRDefault="00B3680E" w:rsidP="00703513">
            <w:pPr>
              <w:jc w:val="center"/>
              <w:rPr>
                <w:rFonts w:eastAsia="Arial Unicode MS"/>
                <w:b/>
                <w:bCs/>
                <w:iCs/>
                <w:sz w:val="20"/>
                <w:szCs w:val="20"/>
              </w:rPr>
            </w:pPr>
            <w:bookmarkStart w:id="60" w:name="_Toc520305338"/>
            <w:bookmarkStart w:id="61" w:name="_Toc521483844"/>
            <w:bookmarkStart w:id="62"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60"/>
            <w:bookmarkEnd w:id="61"/>
            <w:bookmarkEnd w:id="62"/>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3" w:name="_Toc520305339"/>
            <w:bookmarkStart w:id="64" w:name="_Toc521483845"/>
            <w:bookmarkStart w:id="65" w:name="_Toc521581802"/>
            <w:r w:rsidRPr="00617475">
              <w:rPr>
                <w:rFonts w:cstheme="minorHAnsi"/>
                <w:bCs/>
                <w:sz w:val="20"/>
                <w:szCs w:val="20"/>
                <w:lang w:val="es-CL" w:eastAsia="es-CL"/>
              </w:rPr>
              <w:t>Video Pitch</w:t>
            </w:r>
            <w:bookmarkEnd w:id="63"/>
            <w:bookmarkEnd w:id="64"/>
            <w:bookmarkEnd w:id="65"/>
          </w:p>
        </w:tc>
        <w:tc>
          <w:tcPr>
            <w:tcW w:w="1960" w:type="dxa"/>
          </w:tcPr>
          <w:p w14:paraId="784D4ED3" w14:textId="77777777" w:rsidR="00D268F6" w:rsidRPr="00617475" w:rsidRDefault="00EF5021" w:rsidP="00703513">
            <w:pPr>
              <w:jc w:val="center"/>
              <w:rPr>
                <w:rFonts w:eastAsia="Arial Unicode MS"/>
                <w:b/>
                <w:bCs/>
                <w:iCs/>
                <w:sz w:val="20"/>
                <w:szCs w:val="20"/>
              </w:rPr>
            </w:pPr>
            <w:bookmarkStart w:id="66" w:name="_Toc520305340"/>
            <w:bookmarkStart w:id="67" w:name="_Toc521483846"/>
            <w:bookmarkStart w:id="68"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6"/>
            <w:bookmarkEnd w:id="67"/>
            <w:bookmarkEnd w:id="68"/>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9" w:name="_Toc520305341"/>
            <w:bookmarkStart w:id="70" w:name="_Toc521483847"/>
            <w:bookmarkStart w:id="71" w:name="_Toc521581804"/>
            <w:r w:rsidRPr="00617475">
              <w:rPr>
                <w:rFonts w:cstheme="minorHAnsi"/>
                <w:b/>
                <w:bCs/>
                <w:sz w:val="20"/>
                <w:szCs w:val="20"/>
                <w:lang w:val="es-CL" w:eastAsia="es-CL"/>
              </w:rPr>
              <w:t>TOTAL</w:t>
            </w:r>
            <w:bookmarkEnd w:id="69"/>
            <w:bookmarkEnd w:id="70"/>
            <w:bookmarkEnd w:id="71"/>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2" w:name="_Toc520305342"/>
            <w:bookmarkStart w:id="73" w:name="_Toc521483848"/>
            <w:bookmarkStart w:id="74" w:name="_Toc521581805"/>
            <w:r w:rsidRPr="00617475">
              <w:rPr>
                <w:rFonts w:cstheme="minorHAnsi"/>
                <w:b/>
                <w:bCs/>
                <w:sz w:val="20"/>
                <w:szCs w:val="20"/>
                <w:lang w:val="es-CL" w:eastAsia="es-CL"/>
              </w:rPr>
              <w:t>100</w:t>
            </w:r>
            <w:bookmarkEnd w:id="72"/>
            <w:bookmarkEnd w:id="73"/>
            <w:bookmarkEnd w:id="74"/>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5" w:name="_Toc413772565"/>
    </w:p>
    <w:p w14:paraId="7EEDA01E" w14:textId="41D2A19A" w:rsidR="00EF3BF8" w:rsidRPr="00B93A85" w:rsidRDefault="0007478E" w:rsidP="00EF3BF8">
      <w:pPr>
        <w:pStyle w:val="Ttulo20"/>
        <w:numPr>
          <w:ilvl w:val="1"/>
          <w:numId w:val="12"/>
        </w:numPr>
        <w:jc w:val="both"/>
        <w:rPr>
          <w:rFonts w:eastAsia="Arial Unicode MS"/>
          <w:szCs w:val="22"/>
        </w:rPr>
      </w:pPr>
      <w:bookmarkStart w:id="76" w:name="_Toc162524267"/>
      <w:bookmarkStart w:id="77" w:name="_Toc345489759"/>
      <w:bookmarkStart w:id="78"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76"/>
    </w:p>
    <w:bookmarkEnd w:id="77"/>
    <w:bookmarkEnd w:id="78"/>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N°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EF3BF8">
      <w:pPr>
        <w:pStyle w:val="Prrafodelista"/>
        <w:numPr>
          <w:ilvl w:val="0"/>
          <w:numId w:val="30"/>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lang w:val="es-CL"/>
        </w:rPr>
        <w:t>En caso que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3FD079C4" w14:textId="3630FD9B" w:rsidR="00EF3BF8" w:rsidRDefault="00E669A7" w:rsidP="00EF3BF8">
      <w:pPr>
        <w:numPr>
          <w:ilvl w:val="0"/>
          <w:numId w:val="30"/>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6AEB03FB" w14:textId="66FC0B7F" w:rsidR="00C67E70" w:rsidRDefault="00C67E70" w:rsidP="00C67E70">
      <w:pPr>
        <w:jc w:val="both"/>
        <w:rPr>
          <w:rFonts w:eastAsia="Arial Unicode MS" w:cs="Arial"/>
          <w:color w:val="000000"/>
          <w:szCs w:val="22"/>
        </w:rPr>
      </w:pP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C67E70">
        <w:trPr>
          <w:trHeight w:val="388"/>
          <w:jc w:val="center"/>
        </w:trPr>
        <w:tc>
          <w:tcPr>
            <w:tcW w:w="3824" w:type="pct"/>
            <w:shd w:val="clear" w:color="auto" w:fill="FFFFFF" w:themeFill="background1"/>
            <w:vAlign w:val="center"/>
          </w:tcPr>
          <w:p w14:paraId="6913C466" w14:textId="77777777"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(canvas y video) con el relato del/la emprendedor/a.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C67E70">
        <w:trPr>
          <w:jc w:val="center"/>
        </w:trPr>
        <w:tc>
          <w:tcPr>
            <w:tcW w:w="3824" w:type="pct"/>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3BDC21AE" w14:textId="06E64C86" w:rsidR="00EF3BF8" w:rsidRDefault="00EF3BF8" w:rsidP="00EF3BF8">
      <w:pPr>
        <w:jc w:val="both"/>
        <w:rPr>
          <w:rFonts w:cs="Arial"/>
          <w:szCs w:val="22"/>
          <w:lang w:val="es-CL"/>
        </w:rPr>
      </w:pPr>
    </w:p>
    <w:p w14:paraId="4C125E03" w14:textId="77777777"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D27567">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9" w:name="_Toc162524268"/>
      <w:r w:rsidRPr="00B93A85">
        <w:rPr>
          <w:rFonts w:eastAsia="Arial Unicode MS"/>
          <w:szCs w:val="22"/>
        </w:rPr>
        <w:t>Comité de Evaluación Regional</w:t>
      </w:r>
      <w:bookmarkEnd w:id="75"/>
      <w:r w:rsidR="00B4299E" w:rsidRPr="00B93A85">
        <w:rPr>
          <w:rFonts w:eastAsia="Arial Unicode MS"/>
          <w:szCs w:val="22"/>
        </w:rPr>
        <w:t xml:space="preserve"> (CER)</w:t>
      </w:r>
      <w:bookmarkEnd w:id="79"/>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lastRenderedPageBreak/>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á constituido por un Presidente,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26">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Director/a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1181A8B0" w14:textId="04D76D21" w:rsidR="00A84D6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57824DD3" w14:textId="77777777" w:rsidR="00AE3E8E" w:rsidRDefault="00AE3E8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0663A2">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43090F7D" w:rsidR="00FA222C" w:rsidRPr="005F487F" w:rsidRDefault="00D03755"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D03755" w:rsidRPr="00B93A85" w14:paraId="2A42C370" w14:textId="77777777" w:rsidTr="00791155">
        <w:trPr>
          <w:trHeight w:val="528"/>
          <w:jc w:val="center"/>
        </w:trPr>
        <w:tc>
          <w:tcPr>
            <w:tcW w:w="4130" w:type="pct"/>
            <w:shd w:val="clear" w:color="auto" w:fill="auto"/>
            <w:vAlign w:val="center"/>
          </w:tcPr>
          <w:p w14:paraId="202FBB51" w14:textId="56710119" w:rsidR="00D03755" w:rsidRDefault="00D03755" w:rsidP="000663A2">
            <w:pPr>
              <w:pStyle w:val="Prrafodelista"/>
              <w:numPr>
                <w:ilvl w:val="0"/>
                <w:numId w:val="18"/>
              </w:numPr>
              <w:ind w:left="306"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sidR="009152FB">
              <w:rPr>
                <w:rStyle w:val="Refdenotaalpie"/>
                <w:rFonts w:eastAsia="Arial" w:cs="Arial"/>
                <w:color w:val="000000"/>
                <w:sz w:val="20"/>
                <w:szCs w:val="20"/>
              </w:rPr>
              <w:footnoteReference w:id="9"/>
            </w:r>
            <w:r w:rsidRPr="005A09B1">
              <w:rPr>
                <w:rFonts w:eastAsia="Arial" w:cs="Arial"/>
                <w:color w:val="000000"/>
                <w:sz w:val="20"/>
                <w:szCs w:val="20"/>
              </w:rPr>
              <w:t>.</w:t>
            </w:r>
          </w:p>
        </w:tc>
        <w:tc>
          <w:tcPr>
            <w:tcW w:w="870" w:type="pct"/>
            <w:shd w:val="clear" w:color="auto" w:fill="auto"/>
            <w:vAlign w:val="center"/>
          </w:tcPr>
          <w:p w14:paraId="6231C440" w14:textId="2F74460F" w:rsidR="00D03755" w:rsidRDefault="00D03755" w:rsidP="00FA222C">
            <w:pPr>
              <w:jc w:val="center"/>
              <w:rPr>
                <w:rFonts w:eastAsia="Arial Unicode MS" w:cstheme="minorHAnsi"/>
                <w:bCs/>
                <w:sz w:val="20"/>
                <w:szCs w:val="22"/>
              </w:rPr>
            </w:pPr>
            <w:r>
              <w:rPr>
                <w:rFonts w:eastAsia="Arial Unicode MS" w:cstheme="minorHAnsi"/>
                <w:bCs/>
                <w:sz w:val="20"/>
                <w:szCs w:val="22"/>
              </w:rPr>
              <w:t>5%</w:t>
            </w:r>
          </w:p>
        </w:tc>
      </w:tr>
      <w:tr w:rsidR="00FA222C" w:rsidRPr="00B93A85" w14:paraId="201E460A" w14:textId="77777777" w:rsidTr="00791155">
        <w:trPr>
          <w:trHeight w:val="528"/>
          <w:jc w:val="center"/>
        </w:trPr>
        <w:tc>
          <w:tcPr>
            <w:tcW w:w="4130" w:type="pct"/>
            <w:shd w:val="clear" w:color="auto" w:fill="auto"/>
            <w:vAlign w:val="center"/>
          </w:tcPr>
          <w:p w14:paraId="71980B1C" w14:textId="155AFD2B" w:rsidR="00FA222C" w:rsidRPr="009B129F" w:rsidRDefault="009B129F" w:rsidP="009B129F">
            <w:pPr>
              <w:pStyle w:val="Prrafodelista"/>
              <w:numPr>
                <w:ilvl w:val="0"/>
                <w:numId w:val="18"/>
              </w:numPr>
              <w:ind w:left="306" w:hanging="284"/>
              <w:jc w:val="both"/>
              <w:rPr>
                <w:rFonts w:eastAsia="Arial Unicode MS" w:cstheme="minorHAnsi"/>
                <w:b/>
                <w:bCs/>
                <w:sz w:val="20"/>
                <w:szCs w:val="22"/>
              </w:rPr>
            </w:pPr>
            <w:r w:rsidRPr="009B129F">
              <w:rPr>
                <w:rFonts w:eastAsia="Arial Unicode MS" w:cstheme="minorHAnsi"/>
                <w:b/>
                <w:bCs/>
                <w:sz w:val="20"/>
                <w:szCs w:val="22"/>
              </w:rPr>
              <w:t xml:space="preserve">Sector </w:t>
            </w:r>
            <w:r w:rsidRPr="009B129F">
              <w:rPr>
                <w:rFonts w:eastAsia="Arial" w:cs="Arial"/>
                <w:color w:val="000000"/>
                <w:sz w:val="20"/>
                <w:szCs w:val="20"/>
              </w:rPr>
              <w:t>Económico</w:t>
            </w:r>
            <w:r>
              <w:rPr>
                <w:rFonts w:eastAsia="Arial Unicode MS" w:cstheme="minorHAnsi"/>
                <w:b/>
                <w:bCs/>
                <w:sz w:val="20"/>
                <w:szCs w:val="22"/>
              </w:rPr>
              <w:t xml:space="preserve"> Priorizado</w:t>
            </w:r>
          </w:p>
        </w:tc>
        <w:tc>
          <w:tcPr>
            <w:tcW w:w="870" w:type="pct"/>
            <w:shd w:val="clear" w:color="auto" w:fill="auto"/>
            <w:vAlign w:val="center"/>
          </w:tcPr>
          <w:p w14:paraId="70EF1C51" w14:textId="21E6CF71" w:rsidR="00FA222C" w:rsidRPr="005F487F" w:rsidRDefault="004C794F" w:rsidP="00FA222C">
            <w:pPr>
              <w:jc w:val="center"/>
              <w:rPr>
                <w:rFonts w:eastAsia="Arial Unicode MS" w:cstheme="minorHAnsi"/>
                <w:bCs/>
                <w:sz w:val="20"/>
                <w:szCs w:val="22"/>
              </w:rPr>
            </w:pPr>
            <w:r>
              <w:rPr>
                <w:rFonts w:eastAsia="Arial Unicode MS" w:cstheme="minorHAnsi"/>
                <w:bCs/>
                <w:sz w:val="20"/>
                <w:szCs w:val="22"/>
              </w:rPr>
              <w:t>40</w:t>
            </w:r>
            <w:r w:rsidR="00FA222C" w:rsidRPr="005F487F">
              <w:rPr>
                <w:rFonts w:eastAsia="Arial Unicode MS" w:cstheme="minorHAnsi"/>
                <w:bCs/>
                <w:sz w:val="20"/>
                <w:szCs w:val="22"/>
              </w:rPr>
              <w:t>%</w:t>
            </w:r>
          </w:p>
        </w:tc>
      </w:tr>
      <w:tr w:rsidR="00FA222C" w:rsidRPr="00B93A85" w14:paraId="1ACBE1AF" w14:textId="77777777" w:rsidTr="00791155">
        <w:trPr>
          <w:trHeight w:val="515"/>
          <w:jc w:val="center"/>
        </w:trPr>
        <w:tc>
          <w:tcPr>
            <w:tcW w:w="4130" w:type="pct"/>
            <w:shd w:val="clear" w:color="auto" w:fill="auto"/>
            <w:vAlign w:val="center"/>
          </w:tcPr>
          <w:p w14:paraId="4471B5CA" w14:textId="2C0E0147" w:rsidR="00FA222C" w:rsidRPr="009B129F" w:rsidRDefault="009B129F" w:rsidP="009B129F">
            <w:pPr>
              <w:pStyle w:val="Prrafodelista"/>
              <w:numPr>
                <w:ilvl w:val="0"/>
                <w:numId w:val="18"/>
              </w:numPr>
              <w:ind w:left="306" w:hanging="284"/>
              <w:jc w:val="both"/>
              <w:rPr>
                <w:rFonts w:eastAsia="Arial Unicode MS" w:cstheme="minorHAnsi"/>
                <w:b/>
                <w:bCs/>
                <w:sz w:val="20"/>
                <w:szCs w:val="22"/>
              </w:rPr>
            </w:pPr>
            <w:r w:rsidRPr="009B129F">
              <w:rPr>
                <w:rFonts w:eastAsia="Arial Unicode MS" w:cstheme="minorHAnsi"/>
                <w:b/>
                <w:bCs/>
                <w:sz w:val="20"/>
                <w:szCs w:val="22"/>
              </w:rPr>
              <w:t>Valor Agregado</w:t>
            </w:r>
          </w:p>
        </w:tc>
        <w:tc>
          <w:tcPr>
            <w:tcW w:w="870" w:type="pct"/>
            <w:shd w:val="clear" w:color="auto" w:fill="auto"/>
            <w:vAlign w:val="center"/>
          </w:tcPr>
          <w:p w14:paraId="5957DD26" w14:textId="79837F0C" w:rsidR="00FA222C" w:rsidRPr="005F487F" w:rsidRDefault="004C794F" w:rsidP="00FA222C">
            <w:pPr>
              <w:jc w:val="center"/>
              <w:rPr>
                <w:rFonts w:eastAsia="Arial Unicode MS" w:cstheme="minorHAnsi"/>
                <w:bCs/>
                <w:sz w:val="20"/>
                <w:szCs w:val="22"/>
              </w:rPr>
            </w:pPr>
            <w:r>
              <w:rPr>
                <w:rFonts w:eastAsia="Arial Unicode MS" w:cstheme="minorHAnsi"/>
                <w:bCs/>
                <w:sz w:val="20"/>
                <w:szCs w:val="22"/>
              </w:rPr>
              <w:t>20</w:t>
            </w:r>
            <w:r w:rsidR="00FA222C" w:rsidRPr="005F487F">
              <w:rPr>
                <w:rFonts w:eastAsia="Arial Unicode MS" w:cstheme="minorHAnsi"/>
                <w:bCs/>
                <w:sz w:val="20"/>
                <w:szCs w:val="22"/>
              </w:rPr>
              <w:t>%</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7CBA0A88" w14:textId="77777777" w:rsidR="009152FB" w:rsidRDefault="009152FB" w:rsidP="008C599F">
      <w:pPr>
        <w:jc w:val="both"/>
        <w:rPr>
          <w:rFonts w:eastAsia="Arial Unicode MS" w:cs="Arial"/>
          <w:szCs w:val="22"/>
        </w:rPr>
      </w:pPr>
    </w:p>
    <w:p w14:paraId="2CD4FCBB" w14:textId="1802E223"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lastRenderedPageBreak/>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19977004" w14:textId="77777777"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p w14:paraId="61B11368" w14:textId="77777777" w:rsidR="002345EE" w:rsidRPr="002345EE"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09E7F712" w14:textId="77777777" w:rsidR="007A69E8" w:rsidRDefault="00E84BBB" w:rsidP="008C599F">
      <w:pPr>
        <w:jc w:val="both"/>
        <w:rPr>
          <w:rFonts w:eastAsia="Arial Unicode MS" w:cs="Arial"/>
        </w:rPr>
      </w:pPr>
      <w:r w:rsidRPr="36B19C3A">
        <w:rPr>
          <w:rFonts w:eastAsia="Arial Unicode MS" w:cs="Arial"/>
        </w:rPr>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80" w:name="_Toc413772566"/>
      <w:r w:rsidR="00D85F7A" w:rsidRPr="36B19C3A">
        <w:rPr>
          <w:rFonts w:eastAsia="Arial Unicode MS" w:cs="Arial"/>
        </w:rPr>
        <w:t xml:space="preserve">. </w:t>
      </w:r>
      <w:bookmarkEnd w:id="80"/>
    </w:p>
    <w:p w14:paraId="6B71F3E8" w14:textId="4638BE43"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52B7720F" w:rsidR="0059537B"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p w14:paraId="629F816A" w14:textId="77777777" w:rsidR="008819F3" w:rsidRPr="003D3AE0" w:rsidRDefault="008819F3"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r>
              <w:t>En caso que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w:t>
            </w:r>
            <w:r w:rsidR="007C47A9" w:rsidRPr="25F42DD5">
              <w:rPr>
                <w:rFonts w:eastAsia="Arial Unicode MS" w:cs="Arial"/>
              </w:rPr>
              <w:lastRenderedPageBreak/>
              <w:t>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0"/>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La no recepción conforme de la notificación enviada por Sercotec, no afectará la validez del proceso de evaluación ni los tiempos de ejecución de la etapa correspondiente.</w:t>
      </w:r>
    </w:p>
    <w:p w14:paraId="7C4829B3" w14:textId="3766C600" w:rsidR="008E59A1" w:rsidRPr="003D3AE0" w:rsidRDefault="002D2445" w:rsidP="003D3AE0">
      <w:pPr>
        <w:jc w:val="both"/>
        <w:rPr>
          <w:rFonts w:eastAsia="Arial Unicode MS" w:cs="Arial"/>
          <w:szCs w:val="22"/>
        </w:rPr>
      </w:pPr>
      <w:r w:rsidRPr="002D2445">
        <w:rPr>
          <w:rFonts w:eastAsia="Arial Unicode MS" w:cs="Arial"/>
          <w:szCs w:val="22"/>
        </w:rPr>
        <w:annotationRef/>
      </w: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81" w:name="_Toc162524269"/>
      <w:r w:rsidRPr="00373543">
        <w:rPr>
          <w:rFonts w:eastAsia="Arial Unicode MS"/>
          <w:szCs w:val="22"/>
        </w:rPr>
        <w:t xml:space="preserve">Formalización </w:t>
      </w:r>
      <w:r w:rsidR="00D27567">
        <w:rPr>
          <w:rFonts w:eastAsia="Arial Unicode MS"/>
          <w:szCs w:val="22"/>
        </w:rPr>
        <w:t>con SERCOTEC</w:t>
      </w:r>
      <w:bookmarkEnd w:id="81"/>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77777777"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t>REQUISITOS FORMALIZACIÓN Y FASE DE DESARROLLO</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376A34"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16FC14E0" w14:textId="26CF19BC"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 xml:space="preserve">No haber sido beneficiado del instrumento Crece año 2023 y 2024, y Digitaliza tu Almacén 2024, cualquier fuente de financiamiento. </w:t>
      </w:r>
    </w:p>
    <w:p w14:paraId="5FB994D6" w14:textId="2F94562B" w:rsidR="00C8482B" w:rsidRPr="00376A34" w:rsidRDefault="00C8482B" w:rsidP="000663A2">
      <w:pPr>
        <w:numPr>
          <w:ilvl w:val="0"/>
          <w:numId w:val="31"/>
        </w:numPr>
        <w:jc w:val="both"/>
        <w:rPr>
          <w:rFonts w:eastAsia="Arial Unicode MS" w:cs="Arial"/>
          <w:color w:val="000000"/>
          <w:szCs w:val="22"/>
        </w:rPr>
      </w:pPr>
      <w:r w:rsidRPr="00376A34">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376A34">
        <w:rPr>
          <w:rFonts w:eastAsia="Arial Unicode MS" w:cs="Arial"/>
          <w:color w:val="000000"/>
          <w:szCs w:val="22"/>
          <w:lang w:val="es-CL"/>
        </w:rPr>
        <w:t xml:space="preserve"> </w:t>
      </w:r>
    </w:p>
    <w:p w14:paraId="6D8FD02C" w14:textId="54040C16" w:rsidR="00C8482B" w:rsidRPr="006F2B48"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lastRenderedPageBreak/>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0663A2">
      <w:pPr>
        <w:pStyle w:val="Prrafodelista"/>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7A873A14" w14:textId="2BEA5F79" w:rsidR="00C8482B" w:rsidRPr="002805DD" w:rsidRDefault="00C8482B" w:rsidP="25F42DD5">
      <w:pPr>
        <w:numPr>
          <w:ilvl w:val="0"/>
          <w:numId w:val="31"/>
        </w:numPr>
        <w:jc w:val="both"/>
        <w:rPr>
          <w:rFonts w:eastAsia="Arial Unicode MS" w:cs="Arial"/>
          <w:color w:val="000000"/>
          <w:lang w:val="es-CL"/>
        </w:rPr>
      </w:pPr>
      <w:r w:rsidRPr="006F2B48">
        <w:rPr>
          <w:rFonts w:eastAsia="Arial Unicode MS"/>
          <w:color w:val="000000" w:themeColor="text1"/>
          <w:lang w:val="es-CL"/>
        </w:rPr>
        <w:t>Estar inscrito</w:t>
      </w:r>
      <w:r w:rsidR="4D30F063" w:rsidRPr="006F2B48">
        <w:rPr>
          <w:rFonts w:eastAsia="Arial Unicode MS"/>
          <w:color w:val="000000" w:themeColor="text1"/>
          <w:lang w:val="es-CL"/>
        </w:rPr>
        <w:t>/a</w:t>
      </w:r>
      <w:r w:rsidRPr="006F2B48">
        <w:rPr>
          <w:rFonts w:eastAsia="Arial Unicode MS"/>
          <w:color w:val="000000" w:themeColor="text1"/>
          <w:lang w:val="es-CL"/>
        </w:rPr>
        <w:t xml:space="preserve"> en el Registro Nacional de Pymes </w:t>
      </w:r>
      <w:r w:rsidRPr="006F2B48">
        <w:rPr>
          <w:rFonts w:eastAsia="Arial Unicode MS"/>
          <w:color w:val="000000" w:themeColor="text1"/>
        </w:rPr>
        <w:t>a cargo del Ministerio de Economía, Fomento y Turismo.</w:t>
      </w:r>
    </w:p>
    <w:p w14:paraId="595D7E7F" w14:textId="07DC0D53" w:rsidR="002805DD" w:rsidRPr="002805DD" w:rsidRDefault="002805DD" w:rsidP="002805DD">
      <w:pPr>
        <w:numPr>
          <w:ilvl w:val="0"/>
          <w:numId w:val="31"/>
        </w:numPr>
        <w:jc w:val="both"/>
        <w:rPr>
          <w:rFonts w:eastAsia="Arial Unicode MS" w:cs="Arial"/>
          <w:color w:val="000000"/>
          <w:lang w:val="es-CL"/>
        </w:rPr>
      </w:pPr>
      <w:r w:rsidRPr="00CB38D4">
        <w:rPr>
          <w:rFonts w:eastAsia="Arial Unicode MS" w:cs="Arial"/>
          <w:color w:val="000000"/>
          <w:lang w:val="es-CL"/>
        </w:rPr>
        <w:t xml:space="preserve">La </w:t>
      </w:r>
      <w:r w:rsidRPr="00CB38D4">
        <w:rPr>
          <w:rFonts w:eastAsia="Arial Unicode MS" w:cs="Arial"/>
          <w:color w:val="000000"/>
          <w:u w:val="single"/>
          <w:lang w:val="es-CL"/>
        </w:rPr>
        <w:t>empresa</w:t>
      </w:r>
      <w:r w:rsidRPr="00CB38D4">
        <w:rPr>
          <w:rFonts w:eastAsia="Arial Unicode MS" w:cs="Arial"/>
          <w:color w:val="000000"/>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27" w:history="1">
        <w:r w:rsidRPr="00CB38D4">
          <w:rPr>
            <w:rStyle w:val="Hipervnculo"/>
            <w:rFonts w:eastAsia="Arial Unicode MS" w:cs="Arial"/>
            <w:lang w:val="es-CL"/>
          </w:rPr>
          <w:t>https://www.sii.cl/servicios_online/1047-1702.html</w:t>
        </w:r>
      </w:hyperlink>
      <w:r w:rsidRPr="00CB38D4">
        <w:rPr>
          <w:rFonts w:eastAsia="Arial Unicode MS" w:cs="Arial"/>
          <w:color w:val="000000"/>
          <w:lang w:val="es-CL"/>
        </w:rPr>
        <w:t>, opción “Carpeta por mandato a instituciones” y luego “Generar Carpeta por Mandato a Instituciones”.</w:t>
      </w:r>
    </w:p>
    <w:p w14:paraId="5F73440E" w14:textId="4BBA2CA2" w:rsidR="00ED6718" w:rsidRDefault="00ED6718" w:rsidP="00391E3F">
      <w:pPr>
        <w:jc w:val="both"/>
        <w:rPr>
          <w:rFonts w:cs="Arial"/>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N°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11"/>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2"/>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82" w:name="_Toc162524270"/>
      <w:r>
        <w:rPr>
          <w:rFonts w:eastAsia="Arial Unicode MS"/>
          <w:szCs w:val="22"/>
        </w:rPr>
        <w:t>FASE DE DESARROLLO</w:t>
      </w:r>
      <w:bookmarkEnd w:id="82"/>
    </w:p>
    <w:p w14:paraId="4F1B193C" w14:textId="77777777" w:rsidR="009E3C44" w:rsidRPr="00B93A85" w:rsidRDefault="009E3C44" w:rsidP="009E3C44">
      <w:pPr>
        <w:jc w:val="both"/>
        <w:rPr>
          <w:rFonts w:eastAsia="Arial Unicode MS" w:cs="Arial"/>
          <w:szCs w:val="22"/>
          <w:lang w:val="es-CL"/>
        </w:rPr>
      </w:pPr>
    </w:p>
    <w:p w14:paraId="2AEB8893" w14:textId="752F5F79" w:rsidR="0059537B"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4C2C5A">
        <w:rPr>
          <w:rFonts w:eastAsia="Arial Unicode MS" w:cs="Arial"/>
          <w:b/>
          <w:szCs w:val="22"/>
        </w:rPr>
        <w:t>cuatro</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lastRenderedPageBreak/>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3" w:name="_Toc162524271"/>
      <w:r>
        <w:rPr>
          <w:rFonts w:eastAsia="Arial Unicode MS"/>
          <w:szCs w:val="22"/>
        </w:rPr>
        <w:t>Ajustes</w:t>
      </w:r>
      <w:r w:rsidR="00F27352">
        <w:rPr>
          <w:rFonts w:eastAsia="Arial Unicode MS"/>
          <w:szCs w:val="22"/>
        </w:rPr>
        <w:t xml:space="preserve"> Plan de Trabajo</w:t>
      </w:r>
      <w:bookmarkEnd w:id="83"/>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84" w:name="_Toc162524272"/>
      <w:r w:rsidRPr="00B01F33">
        <w:rPr>
          <w:rFonts w:eastAsia="Arial Unicode MS"/>
          <w:szCs w:val="22"/>
        </w:rPr>
        <w:t>I</w:t>
      </w:r>
      <w:r w:rsidR="00F27352">
        <w:rPr>
          <w:rFonts w:eastAsia="Arial Unicode MS"/>
          <w:szCs w:val="22"/>
        </w:rPr>
        <w:t>mplementación del Plan de Trabajo</w:t>
      </w:r>
      <w:bookmarkEnd w:id="84"/>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33643A07"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931E16">
        <w:rPr>
          <w:rFonts w:eastAsia="Arial Unicode MS" w:cs="Arial"/>
          <w:szCs w:val="22"/>
        </w:rPr>
        <w:t>10</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B84C45" w:rsidRPr="004E6C2A">
        <w:rPr>
          <w:rFonts w:eastAsia="Arial Unicode MS" w:cs="Arial"/>
          <w:szCs w:val="22"/>
        </w:rPr>
        <w:t>cien</w:t>
      </w:r>
      <w:r w:rsidR="00931E16">
        <w:rPr>
          <w:rFonts w:eastAsia="Arial Unicode MS" w:cs="Arial"/>
          <w:szCs w:val="22"/>
        </w:rPr>
        <w:t xml:space="preserve"> </w:t>
      </w:r>
      <w:r w:rsidRPr="004E6C2A">
        <w:rPr>
          <w:rFonts w:eastAsia="Arial Unicode MS" w:cs="Arial"/>
          <w:szCs w:val="22"/>
        </w:rPr>
        <w:t>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lastRenderedPageBreak/>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3"/>
      </w:r>
      <w:r w:rsidRPr="00281913">
        <w:rPr>
          <w:rFonts w:cs="Arial"/>
          <w:szCs w:val="22"/>
        </w:rPr>
        <w:t>. El gasto en cada ítem y/o sub</w:t>
      </w:r>
      <w:r w:rsidR="009303A9">
        <w:rPr>
          <w:rFonts w:cs="Arial"/>
          <w:szCs w:val="22"/>
        </w:rPr>
        <w:t>í</w:t>
      </w:r>
      <w:r w:rsidRPr="00281913">
        <w:rPr>
          <w:rFonts w:cs="Arial"/>
          <w:szCs w:val="22"/>
        </w:rPr>
        <w:t xml:space="preserve">tem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320AFD79"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4"/>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a fin que la Contraloría u otro órgano auditor pueda, por una parte, compararlo con las rendiciones 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lastRenderedPageBreak/>
        <w:t>Digitalización</w:t>
      </w:r>
    </w:p>
    <w:p w14:paraId="4E028784" w14:textId="5AF81C7C" w:rsidR="00ED6718" w:rsidRPr="00376A34" w:rsidRDefault="009A5BDF" w:rsidP="00034B91">
      <w:pPr>
        <w:pStyle w:val="Prrafodelista"/>
        <w:numPr>
          <w:ilvl w:val="0"/>
          <w:numId w:val="39"/>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28"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9"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0"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85" w:name="_Toc79961815"/>
      <w:bookmarkStart w:id="86"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85"/>
      <w:bookmarkEnd w:id="86"/>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7" w:name="_Toc521483855"/>
      <w:r w:rsidRPr="005954AE">
        <w:rPr>
          <w:rFonts w:eastAsia="Arial Unicode MS" w:cs="Arial"/>
          <w:b/>
          <w:szCs w:val="22"/>
        </w:rPr>
        <w:lastRenderedPageBreak/>
        <w:t xml:space="preserve">Término Anticipado del </w:t>
      </w:r>
      <w:bookmarkEnd w:id="87"/>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5"/>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0663A2">
      <w:pPr>
        <w:numPr>
          <w:ilvl w:val="0"/>
          <w:numId w:val="25"/>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lastRenderedPageBreak/>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0663A2">
      <w:pPr>
        <w:numPr>
          <w:ilvl w:val="0"/>
          <w:numId w:val="25"/>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0663A2">
      <w:pPr>
        <w:numPr>
          <w:ilvl w:val="0"/>
          <w:numId w:val="24"/>
        </w:numPr>
        <w:jc w:val="both"/>
        <w:rPr>
          <w:rFonts w:eastAsia="Arial Unicode MS" w:cs="Arial"/>
          <w:szCs w:val="22"/>
          <w:lang w:val="es-CL"/>
        </w:rPr>
      </w:pPr>
      <w:r w:rsidRPr="003C76E8">
        <w:rPr>
          <w:rFonts w:eastAsia="Arial Unicode MS" w:cs="Arial"/>
          <w:szCs w:val="22"/>
        </w:rPr>
        <w:lastRenderedPageBreak/>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0663A2">
      <w:pPr>
        <w:numPr>
          <w:ilvl w:val="0"/>
          <w:numId w:val="24"/>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0663A2">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8" w:name="_Toc162524274"/>
      <w:r w:rsidRPr="00B93A85">
        <w:rPr>
          <w:rFonts w:eastAsia="Arial Unicode MS"/>
          <w:szCs w:val="22"/>
        </w:rPr>
        <w:lastRenderedPageBreak/>
        <w:t>OTROS</w:t>
      </w:r>
      <w:bookmarkEnd w:id="88"/>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89" w:name="_Toc507191239"/>
      <w:bookmarkStart w:id="90" w:name="_Toc346840830"/>
      <w:r>
        <w:rPr>
          <w:szCs w:val="22"/>
        </w:rPr>
        <w:br w:type="page"/>
      </w:r>
      <w:bookmarkStart w:id="91" w:name="_Toc162524275"/>
      <w:r w:rsidR="004C23D0" w:rsidRPr="00D82C0E">
        <w:rPr>
          <w:szCs w:val="22"/>
        </w:rPr>
        <w:lastRenderedPageBreak/>
        <w:t>ANEXO N° 1</w:t>
      </w:r>
      <w:bookmarkEnd w:id="89"/>
      <w:r w:rsidR="005E13EE" w:rsidRPr="00D82C0E">
        <w:rPr>
          <w:szCs w:val="22"/>
        </w:rPr>
        <w:t>. REQUISITOS DE LA CONVOCATORIA</w:t>
      </w:r>
      <w:bookmarkEnd w:id="9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90"/>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19B3D2EA" w:rsidR="005307E7" w:rsidRPr="00361EEF" w:rsidRDefault="00837F58" w:rsidP="000663A2">
            <w:pPr>
              <w:pStyle w:val="Prrafodelista"/>
              <w:numPr>
                <w:ilvl w:val="0"/>
                <w:numId w:val="19"/>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Región de </w:t>
            </w:r>
            <w:r w:rsidR="00931E16">
              <w:rPr>
                <w:rFonts w:cs="Calibri"/>
                <w:sz w:val="18"/>
                <w:szCs w:val="18"/>
                <w:lang w:val="es-CL" w:eastAsia="en-US"/>
              </w:rPr>
              <w:t>ARICA Y PARINACOTAARICA Y PARINACOTA</w:t>
            </w:r>
            <w:r w:rsidR="00361EEF" w:rsidRPr="00361EEF">
              <w:rPr>
                <w:rFonts w:cs="Calibri"/>
                <w:sz w:val="18"/>
                <w:szCs w:val="18"/>
                <w:lang w:val="es-CL" w:eastAsia="en-US"/>
              </w:rPr>
              <w:t xml:space="preserve"> en el portal www.sercotec.cl.</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5B096341" w:rsidR="00837F58" w:rsidRPr="00A31C09" w:rsidRDefault="00A31C09" w:rsidP="000663A2">
            <w:pPr>
              <w:pStyle w:val="Prrafodelista"/>
              <w:numPr>
                <w:ilvl w:val="0"/>
                <w:numId w:val="19"/>
              </w:numPr>
              <w:ind w:left="306" w:hanging="284"/>
              <w:contextualSpacing/>
              <w:jc w:val="both"/>
              <w:rPr>
                <w:rFonts w:cs="Calibri"/>
                <w:sz w:val="18"/>
                <w:szCs w:val="18"/>
                <w:lang w:eastAsia="en-US"/>
              </w:rPr>
            </w:pPr>
            <w:r w:rsidRPr="00A31C09">
              <w:rPr>
                <w:rFonts w:cs="Calibri"/>
                <w:sz w:val="18"/>
                <w:szCs w:val="18"/>
                <w:lang w:eastAsia="en-US"/>
              </w:rPr>
              <w:lastRenderedPageBreak/>
              <w:t>No haber sido beneficiad</w:t>
            </w:r>
            <w:r w:rsidR="007B373E">
              <w:rPr>
                <w:rFonts w:cs="Calibri"/>
                <w:sz w:val="18"/>
                <w:szCs w:val="18"/>
                <w:lang w:eastAsia="en-US"/>
              </w:rPr>
              <w:t>o del instrumento Crece año 2023 y 2024, y Digitaliza tu Almacén 2024</w:t>
            </w:r>
            <w:r w:rsidRPr="00A31C09">
              <w:rPr>
                <w:rFonts w:cs="Calibri"/>
                <w:sz w:val="18"/>
                <w:szCs w:val="18"/>
                <w:lang w:eastAsia="en-US"/>
              </w:rPr>
              <w:t>, cualquier fuente de financiamiento.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249E73D4" w14:textId="77777777" w:rsidR="00C67E70" w:rsidRDefault="00C67E70" w:rsidP="00C91D77">
      <w:pPr>
        <w:pStyle w:val="Prrafodelista"/>
        <w:spacing w:before="100" w:beforeAutospacing="1" w:after="100" w:afterAutospacing="1"/>
        <w:ind w:left="0"/>
        <w:jc w:val="both"/>
        <w:rPr>
          <w:rFonts w:cs="Calibri"/>
          <w:b/>
          <w:sz w:val="20"/>
          <w:szCs w:val="18"/>
        </w:rPr>
      </w:pPr>
    </w:p>
    <w:p w14:paraId="09209436" w14:textId="795DF575"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1C6671">
            <w:pPr>
              <w:pStyle w:val="Prrafodelista"/>
              <w:numPr>
                <w:ilvl w:val="0"/>
                <w:numId w:val="19"/>
              </w:numPr>
              <w:ind w:left="309" w:hanging="284"/>
              <w:contextualSpacing/>
              <w:jc w:val="both"/>
              <w:rPr>
                <w:rFonts w:cs="Calibri"/>
                <w:sz w:val="18"/>
                <w:szCs w:val="18"/>
              </w:rPr>
            </w:pPr>
            <w:r w:rsidRPr="00294611">
              <w:rPr>
                <w:rFonts w:cs="Calibri"/>
                <w:sz w:val="18"/>
                <w:szCs w:val="18"/>
              </w:rPr>
              <w:t xml:space="preserve">Empresas con ventas netas demostrables </w:t>
            </w:r>
            <w:r w:rsidRPr="00C8482B">
              <w:rPr>
                <w:rFonts w:eastAsia="Arial Unicode MS" w:cs="Arial"/>
                <w:color w:val="000000"/>
                <w:sz w:val="18"/>
                <w:szCs w:val="22"/>
                <w:lang w:val="es-ES_tradnl"/>
              </w:rPr>
              <w:t>anuales</w:t>
            </w:r>
            <w:r w:rsidRPr="00294611">
              <w:rPr>
                <w:rFonts w:cs="Calibri"/>
                <w:sz w:val="18"/>
                <w:szCs w:val="18"/>
              </w:rPr>
              <w:t xml:space="preserve"> mayores o iguales a 200 UF e inferiores o </w:t>
            </w:r>
            <w:r w:rsidRPr="00294611">
              <w:rPr>
                <w:rFonts w:cs="Calibri"/>
                <w:sz w:val="18"/>
                <w:szCs w:val="18"/>
                <w:lang w:eastAsia="en-US"/>
              </w:rPr>
              <w:t>iguales</w:t>
            </w:r>
            <w:r w:rsidRPr="00294611">
              <w:rPr>
                <w:rFonts w:cs="Calibri"/>
                <w:sz w:val="18"/>
                <w:szCs w:val="18"/>
              </w:rPr>
              <w:t xml:space="preserve">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0A2DAB" w:rsidP="00294611">
            <w:pPr>
              <w:jc w:val="both"/>
              <w:rPr>
                <w:rFonts w:cs="Calibri"/>
                <w:b/>
                <w:i/>
                <w:sz w:val="18"/>
                <w:szCs w:val="18"/>
              </w:rPr>
            </w:pPr>
            <w:hyperlink r:id="rId31"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1C6671">
            <w:pPr>
              <w:pStyle w:val="Prrafodelista"/>
              <w:numPr>
                <w:ilvl w:val="0"/>
                <w:numId w:val="19"/>
              </w:numPr>
              <w:ind w:left="309" w:hanging="284"/>
              <w:contextualSpacing/>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719"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0A2DAB" w:rsidP="00D86D9F">
            <w:pPr>
              <w:jc w:val="both"/>
              <w:rPr>
                <w:rFonts w:cs="Calibri"/>
                <w:sz w:val="18"/>
                <w:szCs w:val="18"/>
              </w:rPr>
            </w:pPr>
            <w:hyperlink r:id="rId32"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295E0E36" w:rsidR="000E3ACD" w:rsidRPr="00F46CA2" w:rsidRDefault="00F46CA2" w:rsidP="001C6671">
            <w:pPr>
              <w:pStyle w:val="Prrafodelista"/>
              <w:numPr>
                <w:ilvl w:val="0"/>
                <w:numId w:val="19"/>
              </w:numPr>
              <w:ind w:left="309" w:hanging="284"/>
              <w:contextualSpacing/>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Región de </w:t>
            </w:r>
            <w:r w:rsidR="005A2AF1">
              <w:rPr>
                <w:rFonts w:cs="Calibri"/>
                <w:sz w:val="18"/>
                <w:szCs w:val="18"/>
              </w:rPr>
              <w:t>Arica y Parinacota</w:t>
            </w:r>
            <w:r w:rsidRPr="00F46CA2">
              <w:rPr>
                <w:rFonts w:cs="Calibri"/>
                <w:sz w:val="18"/>
                <w:szCs w:val="18"/>
              </w:rPr>
              <w:t>. No se evaluarán a aquellas empresas que no cumplan con esta condición.</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0A2DAB" w:rsidP="006F3FCB">
            <w:pPr>
              <w:rPr>
                <w:rFonts w:cs="Calibri"/>
                <w:sz w:val="18"/>
                <w:szCs w:val="18"/>
              </w:rPr>
            </w:pPr>
            <w:hyperlink r:id="rId33"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1C6671">
            <w:pPr>
              <w:pStyle w:val="Prrafodelista"/>
              <w:numPr>
                <w:ilvl w:val="0"/>
                <w:numId w:val="19"/>
              </w:numPr>
              <w:ind w:left="309" w:hanging="284"/>
              <w:contextualSpacing/>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1C6671">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1C6671">
            <w:pPr>
              <w:pStyle w:val="Prrafodelista"/>
              <w:numPr>
                <w:ilvl w:val="0"/>
                <w:numId w:val="44"/>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43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0A2DAB" w:rsidP="00B87720">
            <w:pPr>
              <w:jc w:val="both"/>
              <w:rPr>
                <w:rFonts w:cs="Calibri"/>
                <w:sz w:val="18"/>
                <w:szCs w:val="18"/>
              </w:rPr>
            </w:pPr>
            <w:hyperlink r:id="rId34"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1C6671">
            <w:pPr>
              <w:pStyle w:val="Prrafodelista"/>
              <w:numPr>
                <w:ilvl w:val="0"/>
                <w:numId w:val="44"/>
              </w:numPr>
              <w:ind w:left="309" w:hanging="284"/>
              <w:contextualSpacing/>
              <w:jc w:val="both"/>
              <w:rPr>
                <w:rFonts w:cs="Calibri"/>
                <w:sz w:val="18"/>
                <w:szCs w:val="18"/>
                <w:lang w:eastAsia="en-US"/>
              </w:rPr>
            </w:pPr>
            <w:r w:rsidRPr="00E111E0">
              <w:rPr>
                <w:rFonts w:cs="Calibri"/>
                <w:sz w:val="18"/>
                <w:szCs w:val="18"/>
                <w:lang w:eastAsia="en-US"/>
              </w:rPr>
              <w:lastRenderedPageBreak/>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implementará su proyecto. No se evaluarán proyectos a ser implementados en una región diferente a la cual postula.</w:t>
            </w:r>
          </w:p>
        </w:tc>
        <w:tc>
          <w:tcPr>
            <w:tcW w:w="443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1C6671">
            <w:pPr>
              <w:pStyle w:val="Prrafodelista"/>
              <w:numPr>
                <w:ilvl w:val="0"/>
                <w:numId w:val="44"/>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al/la empresario/a.</w:t>
            </w:r>
          </w:p>
        </w:tc>
        <w:tc>
          <w:tcPr>
            <w:tcW w:w="4438"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2D17F7">
            <w:pPr>
              <w:pStyle w:val="Prrafodelista"/>
              <w:numPr>
                <w:ilvl w:val="0"/>
                <w:numId w:val="44"/>
              </w:numPr>
              <w:ind w:left="309" w:hanging="284"/>
              <w:contextualSpacing/>
              <w:jc w:val="both"/>
              <w:rPr>
                <w:rFonts w:eastAsia="Arial Unicode MS" w:cs="Arial"/>
                <w:color w:val="000000"/>
                <w:szCs w:val="22"/>
              </w:rPr>
            </w:pPr>
            <w:r w:rsidRPr="005C4C4B">
              <w:rPr>
                <w:rFonts w:eastAsia="Arial Unicode MS" w:cs="Arial"/>
                <w:color w:val="000000"/>
                <w:sz w:val="18"/>
                <w:szCs w:val="22"/>
              </w:rPr>
              <w:t>No ser micro o pequeñas empresas dedicada exclusivamente a la compra y venta de productos sin agregar valor.</w:t>
            </w:r>
          </w:p>
        </w:tc>
        <w:tc>
          <w:tcPr>
            <w:tcW w:w="4438" w:type="dxa"/>
            <w:tcBorders>
              <w:top w:val="single" w:sz="4" w:space="0" w:color="auto"/>
              <w:left w:val="single" w:sz="4" w:space="0" w:color="auto"/>
              <w:bottom w:val="single" w:sz="4" w:space="0" w:color="auto"/>
              <w:right w:val="single" w:sz="4" w:space="0" w:color="auto"/>
            </w:tcBorders>
          </w:tcPr>
          <w:p w14:paraId="66B93C5C" w14:textId="3521D3D9" w:rsidR="00EE7A68" w:rsidRPr="00EE7A68" w:rsidRDefault="00EE7A68" w:rsidP="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p>
          <w:p w14:paraId="1F5CAEEF" w14:textId="6B4D898F" w:rsidR="002D17F7" w:rsidRPr="005C4C4B" w:rsidRDefault="00EE7A68" w:rsidP="00EE7A68">
            <w:pPr>
              <w:contextualSpacing/>
              <w:jc w:val="both"/>
              <w:rPr>
                <w:rFonts w:eastAsia="Arial Unicode MS" w:cs="Calibri"/>
                <w:sz w:val="18"/>
                <w:szCs w:val="18"/>
              </w:rPr>
            </w:pPr>
            <w:r w:rsidRPr="00EE7A68">
              <w:rPr>
                <w:rFonts w:eastAsia="Arial Unicode MS" w:cs="Calibri"/>
                <w:sz w:val="18"/>
                <w:szCs w:val="18"/>
              </w:rPr>
              <w:t>registrado en el Acta de Visita a Terreno.</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tener deudas laborales o previsionales ni multas impagas, asociadas al Rut de la empresa al momento </w:t>
            </w:r>
            <w:r w:rsidRPr="009712D9">
              <w:rPr>
                <w:rFonts w:eastAsia="Arial Unicode MS" w:cs="Calibri"/>
                <w:sz w:val="18"/>
                <w:szCs w:val="18"/>
                <w:lang w:val="es-CL" w:eastAsia="en-US"/>
              </w:rPr>
              <w:lastRenderedPageBreak/>
              <w:t>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lastRenderedPageBreak/>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w:t>
            </w:r>
            <w:r w:rsidR="00C43032">
              <w:rPr>
                <w:rFonts w:eastAsia="Arial Unicode MS" w:cs="Calibri"/>
                <w:sz w:val="18"/>
                <w:szCs w:val="18"/>
              </w:rPr>
              <w:lastRenderedPageBreak/>
              <w:t xml:space="preserve">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1A058E">
            <w:pPr>
              <w:pStyle w:val="Prrafodelista"/>
              <w:numPr>
                <w:ilvl w:val="0"/>
                <w:numId w:val="43"/>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67B88D94" w:rsidR="009712D9" w:rsidRPr="00C36F35" w:rsidRDefault="00C36F35" w:rsidP="001A058E">
            <w:pPr>
              <w:pStyle w:val="Prrafodelista"/>
              <w:numPr>
                <w:ilvl w:val="0"/>
                <w:numId w:val="43"/>
              </w:numPr>
              <w:ind w:left="309" w:hanging="309"/>
              <w:contextualSpacing/>
              <w:jc w:val="both"/>
              <w:rPr>
                <w:rFonts w:eastAsia="Arial Unicode MS" w:cs="Calibri"/>
                <w:sz w:val="18"/>
                <w:szCs w:val="18"/>
                <w:lang w:val="es-CL" w:eastAsia="en-US"/>
              </w:rPr>
            </w:pPr>
            <w:r w:rsidRPr="00C36F35">
              <w:rPr>
                <w:rFonts w:eastAsia="Arial Unicode MS" w:cs="Calibri"/>
                <w:sz w:val="18"/>
                <w:szCs w:val="18"/>
                <w:lang w:val="es-CL" w:eastAsia="en-US"/>
              </w:rPr>
              <w:t>No haber sido beneficiad</w:t>
            </w:r>
            <w:r w:rsidR="007B373E">
              <w:rPr>
                <w:rFonts w:eastAsia="Arial Unicode MS" w:cs="Calibri"/>
                <w:sz w:val="18"/>
                <w:szCs w:val="18"/>
                <w:lang w:val="es-CL" w:eastAsia="en-US"/>
              </w:rPr>
              <w:t>o del instrumento Crece año 2023 y 2024, y Digitaliza tu Almacén 2024</w:t>
            </w:r>
            <w:r w:rsidRPr="00C36F35">
              <w:rPr>
                <w:rFonts w:eastAsia="Arial Unicode MS" w:cs="Calibri"/>
                <w:sz w:val="18"/>
                <w:szCs w:val="18"/>
                <w:lang w:val="es-CL" w:eastAsia="en-US"/>
              </w:rPr>
              <w:t xml:space="preserve">,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Sercotec,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1A058E">
            <w:pPr>
              <w:pStyle w:val="Prrafodelista"/>
              <w:numPr>
                <w:ilvl w:val="0"/>
                <w:numId w:val="43"/>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asignación de los fondos, evaluación de los/as postulantes o selección de los/as beneficiarios/as del presente instrumento, a la fecha de firma de contrato. Igual restricción se aplicará a las empresas </w:t>
            </w:r>
            <w:r w:rsidRPr="00BE2D29">
              <w:rPr>
                <w:rFonts w:eastAsia="Arial Unicode MS" w:cs="Calibri"/>
                <w:sz w:val="18"/>
                <w:szCs w:val="18"/>
                <w:lang w:val="es-ES_tradnl" w:eastAsia="en-US"/>
              </w:rPr>
              <w:lastRenderedPageBreak/>
              <w:t>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lastRenderedPageBreak/>
              <w:t xml:space="preserve">Declaración Jurada </w:t>
            </w:r>
            <w:r>
              <w:rPr>
                <w:rFonts w:eastAsia="Arial Unicode MS" w:cs="Calibri"/>
                <w:sz w:val="18"/>
                <w:szCs w:val="18"/>
              </w:rPr>
              <w:t>simple de probidad, según formato de Anexo Nº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w:t>
            </w:r>
            <w:r w:rsidR="00CF148E">
              <w:rPr>
                <w:rFonts w:eastAsia="Arial Unicode MS" w:cs="Calibri"/>
                <w:sz w:val="18"/>
                <w:szCs w:val="18"/>
                <w:lang w:val="es-CL" w:eastAsia="en-US"/>
              </w:rPr>
              <w:t>/la</w:t>
            </w:r>
            <w:r w:rsidRPr="009712D9">
              <w:rPr>
                <w:rFonts w:eastAsia="Arial Unicode MS" w:cs="Calibri"/>
                <w:sz w:val="18"/>
                <w:szCs w:val="18"/>
                <w:lang w:val="es-CL" w:eastAsia="en-US"/>
              </w:rPr>
              <w:t xml:space="preserve"> beneficiario/a </w:t>
            </w:r>
            <w:r w:rsidRPr="001A058E">
              <w:rPr>
                <w:rFonts w:eastAsia="Arial Unicode MS" w:cs="Arial"/>
                <w:color w:val="000000"/>
                <w:sz w:val="18"/>
                <w:szCs w:val="22"/>
                <w:lang w:val="es-ES_tradnl"/>
              </w:rPr>
              <w:t>debe</w:t>
            </w:r>
            <w:r w:rsidRPr="009712D9">
              <w:rPr>
                <w:rFonts w:eastAsia="Arial Unicode MS" w:cs="Calibri"/>
                <w:sz w:val="18"/>
                <w:szCs w:val="18"/>
                <w:lang w:val="es-CL" w:eastAsia="en-US"/>
              </w:rPr>
              <w:t xml:space="preserve"> entregar al Agente Operador Sercotec el aporte </w:t>
            </w:r>
            <w:r w:rsidRPr="00EB15EE">
              <w:rPr>
                <w:rFonts w:eastAsia="Arial Unicode MS" w:cs="Arial"/>
                <w:color w:val="000000"/>
                <w:sz w:val="18"/>
                <w:szCs w:val="22"/>
                <w:lang w:val="es-ES_tradnl"/>
              </w:rPr>
              <w:t>empresarial</w:t>
            </w:r>
            <w:r w:rsidRPr="009712D9">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1A058E">
            <w:pPr>
              <w:pStyle w:val="Prrafodelista"/>
              <w:numPr>
                <w:ilvl w:val="0"/>
                <w:numId w:val="43"/>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2805DD" w:rsidRPr="00B93A85" w14:paraId="5464691B"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0F34924E" w14:textId="77777777" w:rsidR="002805DD" w:rsidRPr="002805DD" w:rsidRDefault="002805DD" w:rsidP="002805DD">
            <w:pPr>
              <w:pStyle w:val="Prrafodelista"/>
              <w:numPr>
                <w:ilvl w:val="0"/>
                <w:numId w:val="43"/>
              </w:numPr>
              <w:ind w:left="309" w:hanging="309"/>
              <w:contextualSpacing/>
              <w:jc w:val="both"/>
              <w:rPr>
                <w:rFonts w:eastAsia="Arial Unicode MS" w:cs="Arial"/>
                <w:color w:val="000000"/>
                <w:sz w:val="18"/>
                <w:lang w:val="es-CL"/>
              </w:rPr>
            </w:pPr>
            <w:r w:rsidRPr="002805DD">
              <w:rPr>
                <w:rFonts w:eastAsia="Arial Unicode MS" w:cs="Arial"/>
                <w:color w:val="000000"/>
                <w:sz w:val="18"/>
                <w:lang w:val="es-CL"/>
              </w:rPr>
              <w:t xml:space="preserve">La </w:t>
            </w:r>
            <w:r w:rsidRPr="002805DD">
              <w:rPr>
                <w:rFonts w:eastAsia="Arial Unicode MS" w:cs="Arial"/>
                <w:color w:val="000000"/>
                <w:sz w:val="18"/>
                <w:u w:val="single"/>
                <w:lang w:val="es-CL"/>
              </w:rPr>
              <w:t>empresa</w:t>
            </w:r>
            <w:r w:rsidRPr="002805DD">
              <w:rPr>
                <w:rFonts w:eastAsia="Arial Unicode MS" w:cs="Arial"/>
                <w:color w:val="000000"/>
                <w:sz w:val="18"/>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5" w:history="1">
              <w:r w:rsidRPr="002805DD">
                <w:rPr>
                  <w:rStyle w:val="Hipervnculo"/>
                  <w:rFonts w:eastAsia="Arial Unicode MS" w:cs="Arial"/>
                  <w:sz w:val="18"/>
                  <w:lang w:val="es-CL"/>
                </w:rPr>
                <w:t>https://www.sii.cl/servicios_online/1047-1702.html</w:t>
              </w:r>
            </w:hyperlink>
            <w:r w:rsidRPr="002805DD">
              <w:rPr>
                <w:rFonts w:eastAsia="Arial Unicode MS" w:cs="Arial"/>
                <w:color w:val="000000"/>
                <w:sz w:val="18"/>
                <w:lang w:val="es-CL"/>
              </w:rPr>
              <w:t>, opción “Carpeta por mandato a instituciones” y luego “Generar Carpeta por Mandato a Instituciones”.</w:t>
            </w:r>
          </w:p>
          <w:p w14:paraId="772EA4F9" w14:textId="77777777" w:rsidR="002805DD" w:rsidRPr="002805DD" w:rsidRDefault="002805DD" w:rsidP="002805DD">
            <w:pPr>
              <w:contextualSpacing/>
              <w:jc w:val="both"/>
              <w:rPr>
                <w:rFonts w:eastAsia="Arial Unicode MS" w:cs="Calibri"/>
                <w:sz w:val="18"/>
                <w:szCs w:val="18"/>
                <w:lang w:val="es-CL" w:eastAsia="en-US"/>
              </w:rPr>
            </w:pPr>
          </w:p>
        </w:tc>
        <w:tc>
          <w:tcPr>
            <w:tcW w:w="4364" w:type="dxa"/>
            <w:tcBorders>
              <w:top w:val="single" w:sz="4" w:space="0" w:color="auto"/>
              <w:left w:val="single" w:sz="4" w:space="0" w:color="auto"/>
              <w:bottom w:val="single" w:sz="4" w:space="0" w:color="auto"/>
              <w:right w:val="single" w:sz="4" w:space="0" w:color="auto"/>
            </w:tcBorders>
          </w:tcPr>
          <w:p w14:paraId="537BEDF3" w14:textId="7E730D77" w:rsidR="002805DD" w:rsidRPr="008E473A" w:rsidRDefault="002805DD" w:rsidP="002805DD">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bookmarkStart w:id="92" w:name="_Toc103768352"/>
      <w:bookmarkStart w:id="93" w:name="_Toc342319843"/>
      <w:bookmarkStart w:id="94" w:name="_Toc320871832"/>
      <w:bookmarkStart w:id="95" w:name="_Toc348601375"/>
    </w:p>
    <w:bookmarkEnd w:id="92"/>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6" w:name="_Toc162524276"/>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6"/>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6"/>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7"/>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8"/>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w:t>
            </w:r>
            <w:r w:rsidR="009A5BDF">
              <w:rPr>
                <w:rFonts w:cs="Arial"/>
                <w:i/>
                <w:sz w:val="20"/>
                <w:lang w:val="es-CL"/>
              </w:rPr>
              <w:t>e</w:t>
            </w:r>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6853"/>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w:t>
            </w:r>
            <w:r w:rsidRPr="00B93A85">
              <w:rPr>
                <w:rFonts w:cs="Arial"/>
                <w:bCs/>
                <w:snapToGrid w:val="0"/>
                <w:sz w:val="20"/>
                <w:lang w:val="es-CL"/>
              </w:rPr>
              <w:lastRenderedPageBreak/>
              <w:t xml:space="preserve">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9"/>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w:t>
            </w:r>
            <w:r w:rsidR="007569BA" w:rsidRPr="00B93A85">
              <w:rPr>
                <w:rFonts w:cs="Arial"/>
                <w:bCs/>
                <w:snapToGrid w:val="0"/>
                <w:sz w:val="20"/>
                <w:lang w:val="es-CL"/>
              </w:rPr>
              <w:lastRenderedPageBreak/>
              <w:t xml:space="preserve">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/de la</w:t>
            </w:r>
            <w:r w:rsidRPr="00B93A85">
              <w:rPr>
                <w:rFonts w:cs="Arial"/>
                <w:bCs/>
                <w:snapToGrid w:val="0"/>
                <w:sz w:val="20"/>
                <w:lang w:val="es-CL"/>
              </w:rPr>
              <w:t xml:space="preserve">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bookmarkStart w:id="97" w:name="_Toc162524277"/>
      <w:r w:rsidRPr="00B93A85">
        <w:rPr>
          <w:szCs w:val="22"/>
        </w:rPr>
        <w:lastRenderedPageBreak/>
        <w:t>ANEXO N°</w:t>
      </w:r>
      <w:bookmarkStart w:id="98" w:name="_Toc342319844"/>
      <w:bookmarkStart w:id="99" w:name="_Toc320871833"/>
      <w:bookmarkEnd w:id="93"/>
      <w:bookmarkEnd w:id="94"/>
      <w:r w:rsidR="006418EB" w:rsidRPr="00B93A85">
        <w:rPr>
          <w:szCs w:val="22"/>
        </w:rPr>
        <w:t xml:space="preserve"> </w:t>
      </w:r>
      <w:r w:rsidR="007F6914">
        <w:rPr>
          <w:szCs w:val="22"/>
        </w:rPr>
        <w:t>3</w:t>
      </w:r>
      <w:r w:rsidR="005E13EE">
        <w:rPr>
          <w:szCs w:val="22"/>
        </w:rPr>
        <w:t>.</w:t>
      </w:r>
      <w:bookmarkEnd w:id="97"/>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100" w:name="_Toc162524278"/>
      <w:r w:rsidRPr="00EE5E15">
        <w:rPr>
          <w:szCs w:val="22"/>
        </w:rPr>
        <w:t>DECLARACIÓN JURADA SIMPLE PROBIDAD</w:t>
      </w:r>
      <w:bookmarkEnd w:id="95"/>
      <w:bookmarkEnd w:id="98"/>
      <w:bookmarkEnd w:id="99"/>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100"/>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1E356888" w14:textId="62EE8EC7"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w:t>
      </w:r>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________________ de 2024</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2C5A23">
        <w:rPr>
          <w:b/>
        </w:rPr>
        <w:t>MULTISECTORIAL</w:t>
      </w:r>
      <w:r w:rsidR="00C84733">
        <w:rPr>
          <w:b/>
        </w:rPr>
        <w:t xml:space="preserve">, Región de </w:t>
      </w:r>
      <w:r w:rsidR="005A2AF1" w:rsidRPr="005A2AF1">
        <w:rPr>
          <w:b/>
        </w:rPr>
        <w:t>Arica y Parinacota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101" w:name="_Toc507191240"/>
      <w:bookmarkStart w:id="102" w:name="_Toc348601376"/>
      <w:r>
        <w:rPr>
          <w:rFonts w:eastAsia="Arial Unicode MS" w:cs="Arial"/>
          <w:b w:val="0"/>
          <w:bCs w:val="0"/>
          <w:iCs w:val="0"/>
        </w:rPr>
        <w:br w:type="page"/>
      </w:r>
      <w:bookmarkStart w:id="103" w:name="_Toc162524279"/>
      <w:r w:rsidR="004C23D0" w:rsidRPr="00F23922">
        <w:rPr>
          <w:szCs w:val="22"/>
        </w:rPr>
        <w:lastRenderedPageBreak/>
        <w:t xml:space="preserve">ANEXO N° </w:t>
      </w:r>
      <w:bookmarkEnd w:id="101"/>
      <w:r w:rsidR="007F6914" w:rsidRPr="00F23922">
        <w:rPr>
          <w:szCs w:val="22"/>
        </w:rPr>
        <w:t>4</w:t>
      </w:r>
      <w:bookmarkStart w:id="104" w:name="_Toc346882995"/>
      <w:bookmarkEnd w:id="102"/>
      <w:r w:rsidR="005E13EE" w:rsidRPr="00F23922">
        <w:rPr>
          <w:szCs w:val="22"/>
        </w:rPr>
        <w:t>.</w:t>
      </w:r>
      <w:bookmarkEnd w:id="103"/>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105" w:name="_Toc162524280"/>
      <w:r w:rsidRPr="00F23922">
        <w:rPr>
          <w:szCs w:val="22"/>
        </w:rPr>
        <w:t>DECLARACIÓN JURADA SIMPLE</w:t>
      </w:r>
      <w:bookmarkEnd w:id="104"/>
      <w:r w:rsidR="009716D4" w:rsidRPr="00F23922">
        <w:rPr>
          <w:szCs w:val="22"/>
        </w:rPr>
        <w:t xml:space="preserve"> DE NO CONSANGUINEIDAD</w:t>
      </w:r>
      <w:bookmarkEnd w:id="105"/>
    </w:p>
    <w:p w14:paraId="1368A138" w14:textId="40752790" w:rsidR="004C23D0" w:rsidRPr="00B01147" w:rsidRDefault="004C23D0" w:rsidP="00B01147">
      <w:pPr>
        <w:pStyle w:val="Ttulo20"/>
        <w:tabs>
          <w:tab w:val="clear" w:pos="709"/>
          <w:tab w:val="left" w:pos="284"/>
        </w:tabs>
        <w:jc w:val="center"/>
        <w:rPr>
          <w:szCs w:val="22"/>
        </w:rPr>
      </w:pPr>
      <w:bookmarkStart w:id="106" w:name="_Toc31645651"/>
      <w:bookmarkStart w:id="107" w:name="_Toc31645832"/>
      <w:bookmarkStart w:id="108" w:name="_Toc103768356"/>
      <w:bookmarkStart w:id="109" w:name="_Toc162524281"/>
      <w:r w:rsidRPr="00B01147">
        <w:rPr>
          <w:szCs w:val="22"/>
        </w:rPr>
        <w:t>EN LA RENDICIÓN DE LOS GASTOS</w:t>
      </w:r>
      <w:bookmarkEnd w:id="106"/>
      <w:bookmarkEnd w:id="107"/>
      <w:bookmarkEnd w:id="108"/>
      <w:bookmarkEnd w:id="109"/>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de </w:t>
      </w:r>
      <w:r w:rsidR="00150D70">
        <w:rPr>
          <w:rFonts w:eastAsia="Calibri" w:cs="Arial"/>
        </w:rPr>
        <w:t>202</w:t>
      </w:r>
      <w:r w:rsidR="007B373E">
        <w:rPr>
          <w:rFonts w:eastAsia="Calibri" w:cs="Arial"/>
        </w:rPr>
        <w:t>4</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040F4E">
          <w:headerReference w:type="default" r:id="rId36"/>
          <w:footerReference w:type="default" r:id="rId37"/>
          <w:headerReference w:type="first" r:id="rId38"/>
          <w:footerReference w:type="first" r:id="rId39"/>
          <w:pgSz w:w="12240" w:h="15840" w:code="1"/>
          <w:pgMar w:top="1134" w:right="1701" w:bottom="1247" w:left="1701" w:header="709" w:footer="709" w:gutter="0"/>
          <w:cols w:space="708"/>
          <w:titlePg/>
          <w:docGrid w:linePitch="360"/>
        </w:sectPr>
      </w:pPr>
      <w:bookmarkStart w:id="110" w:name="_Toc31645652"/>
      <w:bookmarkStart w:id="111" w:name="_Toc31645833"/>
      <w:bookmarkStart w:id="112" w:name="_Toc103768357"/>
      <w:bookmarkStart w:id="113" w:name="_Toc162524282"/>
      <w:r>
        <w:t>N°</w:t>
      </w:r>
      <w:bookmarkEnd w:id="110"/>
      <w:bookmarkEnd w:id="111"/>
      <w:bookmarkEnd w:id="112"/>
      <w:bookmarkEnd w:id="113"/>
    </w:p>
    <w:p w14:paraId="743546DE" w14:textId="31BE2506" w:rsidR="00632922" w:rsidRPr="005E13EE" w:rsidRDefault="00911BB4" w:rsidP="005E13EE">
      <w:pPr>
        <w:pStyle w:val="Ttulo20"/>
        <w:tabs>
          <w:tab w:val="clear" w:pos="709"/>
          <w:tab w:val="left" w:pos="284"/>
        </w:tabs>
        <w:jc w:val="center"/>
        <w:rPr>
          <w:szCs w:val="22"/>
        </w:rPr>
      </w:pPr>
      <w:bookmarkStart w:id="114" w:name="_Toc162524283"/>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4"/>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595"/>
        <w:gridCol w:w="1725"/>
        <w:gridCol w:w="1733"/>
        <w:gridCol w:w="5067"/>
        <w:gridCol w:w="901"/>
        <w:gridCol w:w="1221"/>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w:t>
            </w:r>
            <w:r w:rsidRPr="001104C4">
              <w:rPr>
                <w:rFonts w:cs="Calibri Light"/>
                <w:color w:val="000000"/>
                <w:sz w:val="18"/>
                <w:szCs w:val="18"/>
              </w:rPr>
              <w:lastRenderedPageBreak/>
              <w:t xml:space="preserve">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lastRenderedPageBreak/>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w:t>
            </w:r>
            <w:r w:rsidRPr="001104C4">
              <w:rPr>
                <w:rFonts w:cs="Calibri Light"/>
                <w:sz w:val="18"/>
                <w:szCs w:val="18"/>
              </w:rPr>
              <w:lastRenderedPageBreak/>
              <w:t>(financiera y operacionalmente) respecto a cada 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lastRenderedPageBreak/>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(Canvas),</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5" w:name="_Toc162524284"/>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5"/>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77777777" w:rsidR="00EF3BF8" w:rsidRPr="00B82560" w:rsidRDefault="00EF3BF8" w:rsidP="00EF3BF8">
            <w:pPr>
              <w:pStyle w:val="Prrafodelista"/>
              <w:numPr>
                <w:ilvl w:val="0"/>
                <w:numId w:val="37"/>
              </w:numPr>
              <w:ind w:left="167" w:hanging="167"/>
              <w:jc w:val="both"/>
              <w:rPr>
                <w:rFonts w:cstheme="minorHAnsi"/>
                <w:sz w:val="19"/>
                <w:szCs w:val="19"/>
                <w:lang w:val="es-CL" w:eastAsia="en-US"/>
              </w:rPr>
            </w:pPr>
            <w:r w:rsidRPr="00B82560">
              <w:rPr>
                <w:rFonts w:cs="Calibri"/>
                <w:sz w:val="18"/>
                <w:szCs w:val="18"/>
                <w:lang w:val="es-CL" w:eastAsia="es-CL"/>
              </w:rPr>
              <w:t>Coherencia</w:t>
            </w:r>
            <w:r w:rsidRPr="00B82560">
              <w:rPr>
                <w:rFonts w:eastAsia="Arial Unicode MS" w:cs="Arial"/>
                <w:bCs/>
                <w:sz w:val="18"/>
                <w:szCs w:val="22"/>
              </w:rPr>
              <w:t xml:space="preserve"> del proyecto de negocio, en consideración al formulario postulado (Canvas y video)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B82560"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B82560"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B82560"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B82560" w:rsidRDefault="00EF3BF8" w:rsidP="00EF3BF8">
            <w:pPr>
              <w:pStyle w:val="Prrafodelista"/>
              <w:numPr>
                <w:ilvl w:val="0"/>
                <w:numId w:val="37"/>
              </w:numPr>
              <w:ind w:left="167" w:hanging="167"/>
              <w:jc w:val="both"/>
              <w:rPr>
                <w:rFonts w:cstheme="minorHAnsi"/>
                <w:sz w:val="18"/>
                <w:szCs w:val="18"/>
                <w:lang w:val="es-CL" w:eastAsia="en-US"/>
              </w:rPr>
            </w:pPr>
            <w:r w:rsidRPr="00B82560">
              <w:rPr>
                <w:rFonts w:cs="Calibri"/>
                <w:bCs/>
                <w:sz w:val="20"/>
                <w:szCs w:val="20"/>
                <w:lang w:eastAsia="es-CL"/>
              </w:rPr>
              <w:lastRenderedPageBreak/>
              <w:t xml:space="preserve">Factibilidad de implementación del proyecto de negocio y existencia de </w:t>
            </w:r>
            <w:r w:rsidRPr="00B82560">
              <w:rPr>
                <w:rFonts w:cs="Calibri"/>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B82560" w:rsidRDefault="00EF3BF8" w:rsidP="00D27567">
            <w:pPr>
              <w:rPr>
                <w:rFonts w:cstheme="minorHAnsi"/>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B82560" w:rsidRDefault="00EF3BF8" w:rsidP="00D27567">
            <w:pPr>
              <w:rPr>
                <w:rFonts w:cstheme="minorHAnsi"/>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B82560" w:rsidRDefault="00EF3BF8" w:rsidP="00D27567">
            <w:pPr>
              <w:rPr>
                <w:rFonts w:cstheme="minorHAnsi"/>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w:t>
            </w:r>
            <w:r w:rsidRPr="007A51E6">
              <w:rPr>
                <w:rFonts w:cs="Calibri"/>
                <w:sz w:val="18"/>
                <w:szCs w:val="18"/>
                <w:lang w:val="es-CL" w:eastAsia="es-CL"/>
              </w:rPr>
              <w:lastRenderedPageBreak/>
              <w:t>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lastRenderedPageBreak/>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B82560" w:rsidRDefault="00EF3BF8" w:rsidP="00EF3BF8">
            <w:pPr>
              <w:pStyle w:val="Prrafodelista"/>
              <w:numPr>
                <w:ilvl w:val="0"/>
                <w:numId w:val="37"/>
              </w:numPr>
              <w:ind w:left="167" w:hanging="167"/>
              <w:jc w:val="both"/>
              <w:rPr>
                <w:rFonts w:cstheme="minorHAnsi"/>
                <w:sz w:val="19"/>
                <w:szCs w:val="19"/>
              </w:rPr>
            </w:pPr>
            <w:r w:rsidRPr="00B82560">
              <w:rPr>
                <w:rFonts w:cstheme="minorHAnsi"/>
                <w:sz w:val="19"/>
                <w:szCs w:val="19"/>
                <w:lang w:val="es-CL"/>
              </w:rPr>
              <w:t xml:space="preserve">Factibilidad económica del </w:t>
            </w:r>
            <w:r w:rsidRPr="00E31D04">
              <w:rPr>
                <w:rFonts w:cs="Calibri"/>
                <w:bCs/>
                <w:sz w:val="20"/>
                <w:szCs w:val="20"/>
                <w:lang w:eastAsia="es-CL"/>
              </w:rPr>
              <w:t>negocio</w:t>
            </w:r>
            <w:r w:rsidRPr="00B82560">
              <w:rPr>
                <w:rFonts w:cstheme="minorHAnsi"/>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B82560" w:rsidRDefault="00EF3BF8" w:rsidP="00D27567">
            <w:pPr>
              <w:rPr>
                <w:rFonts w:cstheme="minorHAnsi"/>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B82560" w:rsidRDefault="00EF3BF8" w:rsidP="00D27567">
            <w:pPr>
              <w:rPr>
                <w:rFonts w:cstheme="minorHAnsi"/>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B82560" w:rsidRDefault="00EF3BF8" w:rsidP="00D27567">
            <w:pPr>
              <w:rPr>
                <w:rFonts w:cstheme="minorHAnsi"/>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B82560" w:rsidRDefault="00EF3BF8" w:rsidP="00EF3BF8">
            <w:pPr>
              <w:pStyle w:val="Prrafodelista"/>
              <w:numPr>
                <w:ilvl w:val="0"/>
                <w:numId w:val="37"/>
              </w:numPr>
              <w:ind w:left="167" w:hanging="167"/>
              <w:jc w:val="both"/>
              <w:rPr>
                <w:rFonts w:cstheme="minorHAnsi"/>
                <w:sz w:val="19"/>
                <w:szCs w:val="19"/>
                <w:lang w:val="es-CL"/>
              </w:rPr>
            </w:pPr>
            <w:r w:rsidRPr="00B82560">
              <w:rPr>
                <w:rFonts w:cstheme="minorHAnsi"/>
                <w:sz w:val="19"/>
                <w:szCs w:val="19"/>
                <w:lang w:val="es-CL"/>
              </w:rPr>
              <w:t>Viabilidad económica del proyecto de negocio</w:t>
            </w:r>
          </w:p>
          <w:p w14:paraId="71FD8E85" w14:textId="77777777" w:rsidR="00EF3BF8" w:rsidRPr="00E31D04" w:rsidRDefault="00EF3BF8" w:rsidP="00D27567">
            <w:pPr>
              <w:pStyle w:val="Prrafodelista"/>
              <w:ind w:left="172"/>
              <w:rPr>
                <w:rFonts w:cstheme="minorHAnsi"/>
                <w:sz w:val="19"/>
                <w:szCs w:val="19"/>
                <w:lang w:val="es-CL" w:eastAsia="en-US"/>
              </w:rPr>
            </w:pPr>
            <w:r w:rsidRPr="00B82560">
              <w:rPr>
                <w:rFonts w:cstheme="minorHAnsi"/>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6" w:name="_Toc162524285"/>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6"/>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EA00C5" w14:paraId="32D73F14" w14:textId="77777777" w:rsidTr="25F42DD5">
        <w:trPr>
          <w:jc w:val="center"/>
        </w:trPr>
        <w:tc>
          <w:tcPr>
            <w:tcW w:w="1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A5B78" w14:textId="77777777" w:rsidR="001F2E83" w:rsidRPr="00EA00C5" w:rsidRDefault="001F2E83" w:rsidP="001F2E83">
            <w:pPr>
              <w:jc w:val="center"/>
              <w:rPr>
                <w:rFonts w:cstheme="minorHAnsi"/>
                <w:b/>
                <w:color w:val="000000" w:themeColor="text1"/>
                <w:sz w:val="19"/>
                <w:szCs w:val="19"/>
                <w:lang w:val="es-CL" w:eastAsia="en-US"/>
              </w:rPr>
            </w:pPr>
            <w:r w:rsidRPr="00EA00C5">
              <w:rPr>
                <w:rFonts w:cstheme="minorHAnsi"/>
                <w:b/>
                <w:color w:val="000000" w:themeColor="text1"/>
                <w:sz w:val="19"/>
                <w:szCs w:val="19"/>
              </w:rPr>
              <w:t>Criterio</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3C2F0" w14:textId="77777777" w:rsidR="001F2E83" w:rsidRPr="00EA00C5" w:rsidRDefault="001F2E83" w:rsidP="001F2E83">
            <w:pPr>
              <w:jc w:val="center"/>
              <w:rPr>
                <w:rFonts w:cstheme="minorHAnsi"/>
                <w:b/>
                <w:color w:val="000000" w:themeColor="text1"/>
                <w:sz w:val="19"/>
                <w:szCs w:val="19"/>
                <w:lang w:val="es-CL" w:eastAsia="en-US"/>
              </w:rPr>
            </w:pPr>
            <w:r w:rsidRPr="00EA00C5">
              <w:rPr>
                <w:rFonts w:cstheme="minorHAnsi"/>
                <w:b/>
                <w:color w:val="000000" w:themeColor="text1"/>
                <w:sz w:val="19"/>
                <w:szCs w:val="19"/>
              </w:rPr>
              <w:t>Descripción del criterio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A61CD" w14:textId="77777777" w:rsidR="001F2E83" w:rsidRPr="00EA00C5" w:rsidRDefault="001F2E83" w:rsidP="001F2E83">
            <w:pPr>
              <w:jc w:val="center"/>
              <w:rPr>
                <w:rFonts w:cstheme="minorHAnsi"/>
                <w:b/>
                <w:color w:val="000000" w:themeColor="text1"/>
                <w:sz w:val="19"/>
                <w:szCs w:val="19"/>
                <w:lang w:val="es-CL" w:eastAsia="en-US"/>
              </w:rPr>
            </w:pPr>
            <w:r w:rsidRPr="00EA00C5">
              <w:rPr>
                <w:rFonts w:cstheme="minorHAnsi"/>
                <w:b/>
                <w:color w:val="000000" w:themeColor="text1"/>
                <w:sz w:val="19"/>
                <w:szCs w:val="19"/>
              </w:rPr>
              <w:t>Nota</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6F5F9" w14:textId="77777777" w:rsidR="001F2E83" w:rsidRPr="00EA00C5" w:rsidRDefault="001F2E83" w:rsidP="001F2E83">
            <w:pPr>
              <w:jc w:val="center"/>
              <w:rPr>
                <w:rFonts w:cstheme="minorHAnsi"/>
                <w:b/>
                <w:color w:val="000000" w:themeColor="text1"/>
                <w:sz w:val="19"/>
                <w:szCs w:val="19"/>
                <w:lang w:val="es-CL" w:eastAsia="en-US"/>
              </w:rPr>
            </w:pPr>
            <w:r w:rsidRPr="00EA00C5">
              <w:rPr>
                <w:rFonts w:cstheme="minorHAnsi"/>
                <w:b/>
                <w:color w:val="000000" w:themeColor="text1"/>
                <w:sz w:val="19"/>
                <w:szCs w:val="19"/>
              </w:rPr>
              <w:t>Ponderación del ámbito</w:t>
            </w:r>
          </w:p>
        </w:tc>
      </w:tr>
      <w:tr w:rsidR="008F0968" w:rsidRPr="00EA00C5" w14:paraId="5E9EC334" w14:textId="77777777" w:rsidTr="25F42DD5">
        <w:trPr>
          <w:jc w:val="center"/>
        </w:trPr>
        <w:tc>
          <w:tcPr>
            <w:tcW w:w="1996" w:type="dxa"/>
            <w:vMerge w:val="restart"/>
            <w:vAlign w:val="center"/>
            <w:hideMark/>
          </w:tcPr>
          <w:p w14:paraId="069BB238" w14:textId="37184FEB" w:rsidR="008F0968" w:rsidRPr="00EA00C5" w:rsidRDefault="008F0968" w:rsidP="00EF3BF8">
            <w:pPr>
              <w:pStyle w:val="Prrafodelista"/>
              <w:numPr>
                <w:ilvl w:val="1"/>
                <w:numId w:val="37"/>
              </w:numPr>
              <w:ind w:left="172" w:hanging="172"/>
              <w:rPr>
                <w:rFonts w:cstheme="minorHAnsi"/>
                <w:sz w:val="19"/>
                <w:szCs w:val="19"/>
                <w:lang w:val="es-CL" w:eastAsia="en-US"/>
              </w:rPr>
            </w:pPr>
            <w:r w:rsidRPr="00EA00C5">
              <w:rPr>
                <w:rFonts w:cstheme="minorHAnsi"/>
                <w:sz w:val="19"/>
                <w:szCs w:val="19"/>
              </w:rPr>
              <w:t xml:space="preserve"> Potencial d</w:t>
            </w:r>
            <w:r w:rsidR="003D39C8" w:rsidRPr="00EA00C5">
              <w:rPr>
                <w:rFonts w:cstheme="minorHAnsi"/>
                <w:sz w:val="19"/>
                <w:szCs w:val="19"/>
              </w:rPr>
              <w:t>el</w:t>
            </w:r>
            <w:r w:rsidRPr="00EA00C5">
              <w:rPr>
                <w:rFonts w:cstheme="minorHAnsi"/>
                <w:sz w:val="19"/>
                <w:szCs w:val="19"/>
              </w:rPr>
              <w:t xml:space="preserve"> </w:t>
            </w:r>
            <w:r w:rsidR="003D39C8" w:rsidRPr="00EA00C5">
              <w:rPr>
                <w:rFonts w:cstheme="minorHAnsi"/>
                <w:sz w:val="19"/>
                <w:szCs w:val="19"/>
              </w:rPr>
              <w:t>Proyecto</w:t>
            </w:r>
            <w:r w:rsidRPr="00EA00C5">
              <w:rPr>
                <w:rFonts w:cstheme="minorHAnsi"/>
                <w:sz w:val="19"/>
                <w:szCs w:val="19"/>
              </w:rPr>
              <w:t xml:space="preserve"> de Negocio</w:t>
            </w:r>
          </w:p>
        </w:tc>
        <w:tc>
          <w:tcPr>
            <w:tcW w:w="9072" w:type="dxa"/>
            <w:vAlign w:val="center"/>
            <w:hideMark/>
          </w:tcPr>
          <w:p w14:paraId="0A39E5CE" w14:textId="77777777" w:rsidR="008F0968" w:rsidRPr="00EA00C5" w:rsidRDefault="008F0968" w:rsidP="008F0968">
            <w:pPr>
              <w:jc w:val="both"/>
              <w:rPr>
                <w:rFonts w:cstheme="minorHAnsi"/>
                <w:sz w:val="19"/>
                <w:szCs w:val="19"/>
              </w:rPr>
            </w:pPr>
            <w:r w:rsidRPr="00EA00C5">
              <w:rPr>
                <w:rFonts w:cstheme="minorHAnsi"/>
                <w:sz w:val="19"/>
                <w:szCs w:val="19"/>
              </w:rPr>
              <w:t>Alta proyección:</w:t>
            </w:r>
          </w:p>
          <w:p w14:paraId="5C18B109" w14:textId="5EAD15BA" w:rsidR="008F0968" w:rsidRPr="00EA00C5" w:rsidRDefault="008F0968" w:rsidP="003D39C8">
            <w:pPr>
              <w:jc w:val="both"/>
              <w:rPr>
                <w:rFonts w:cstheme="minorHAnsi"/>
                <w:sz w:val="19"/>
                <w:szCs w:val="19"/>
              </w:rPr>
            </w:pPr>
            <w:r w:rsidRPr="00EA00C5">
              <w:rPr>
                <w:rFonts w:cstheme="minorHAnsi"/>
                <w:sz w:val="19"/>
                <w:szCs w:val="19"/>
              </w:rPr>
              <w:t>El análisis de las</w:t>
            </w:r>
            <w:r w:rsidR="003D39C8" w:rsidRPr="00EA00C5">
              <w:rPr>
                <w:rFonts w:cstheme="minorHAnsi"/>
                <w:sz w:val="19"/>
                <w:szCs w:val="19"/>
              </w:rPr>
              <w:t xml:space="preserve"> fortalezas y debilidades del Proyecto</w:t>
            </w:r>
            <w:r w:rsidRPr="00EA00C5">
              <w:rPr>
                <w:rFonts w:cstheme="minorHAnsi"/>
                <w:sz w:val="19"/>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EA00C5" w:rsidRDefault="008F0968" w:rsidP="008F0968">
            <w:pPr>
              <w:jc w:val="center"/>
              <w:rPr>
                <w:rFonts w:cstheme="minorHAnsi"/>
                <w:sz w:val="19"/>
                <w:szCs w:val="19"/>
                <w:lang w:val="es-CL" w:eastAsia="en-US"/>
              </w:rPr>
            </w:pPr>
            <w:r w:rsidRPr="00EA00C5">
              <w:rPr>
                <w:rFonts w:cstheme="minorHAnsi"/>
                <w:sz w:val="19"/>
                <w:szCs w:val="19"/>
              </w:rPr>
              <w:t>7</w:t>
            </w:r>
          </w:p>
        </w:tc>
        <w:tc>
          <w:tcPr>
            <w:tcW w:w="1335" w:type="dxa"/>
            <w:vMerge w:val="restart"/>
            <w:vAlign w:val="center"/>
            <w:hideMark/>
          </w:tcPr>
          <w:p w14:paraId="24A4BACB" w14:textId="647D8861" w:rsidR="008F0968" w:rsidRPr="00EA00C5" w:rsidRDefault="00CC6070" w:rsidP="008F0968">
            <w:pPr>
              <w:jc w:val="center"/>
              <w:rPr>
                <w:rFonts w:cstheme="minorHAnsi"/>
                <w:sz w:val="19"/>
                <w:szCs w:val="19"/>
                <w:lang w:val="es-CL" w:eastAsia="en-US"/>
              </w:rPr>
            </w:pPr>
            <w:r w:rsidRPr="00EA00C5">
              <w:rPr>
                <w:rFonts w:cstheme="minorHAnsi"/>
                <w:sz w:val="19"/>
                <w:szCs w:val="19"/>
              </w:rPr>
              <w:t>35</w:t>
            </w:r>
            <w:r w:rsidR="008F0968" w:rsidRPr="00EA00C5">
              <w:rPr>
                <w:rFonts w:cstheme="minorHAnsi"/>
                <w:sz w:val="19"/>
                <w:szCs w:val="19"/>
              </w:rPr>
              <w:t>%</w:t>
            </w:r>
          </w:p>
        </w:tc>
      </w:tr>
      <w:tr w:rsidR="008F0968" w:rsidRPr="00EA00C5" w14:paraId="24CCEF01" w14:textId="77777777" w:rsidTr="25F42DD5">
        <w:trPr>
          <w:jc w:val="center"/>
        </w:trPr>
        <w:tc>
          <w:tcPr>
            <w:tcW w:w="1996" w:type="dxa"/>
            <w:vMerge/>
            <w:vAlign w:val="center"/>
            <w:hideMark/>
          </w:tcPr>
          <w:p w14:paraId="0BB38A58" w14:textId="77777777" w:rsidR="008F0968" w:rsidRPr="00EA00C5" w:rsidRDefault="008F0968" w:rsidP="008F0968">
            <w:pPr>
              <w:rPr>
                <w:rFonts w:cstheme="minorHAnsi"/>
                <w:sz w:val="19"/>
                <w:szCs w:val="19"/>
                <w:lang w:val="es-CL" w:eastAsia="en-US"/>
              </w:rPr>
            </w:pPr>
          </w:p>
        </w:tc>
        <w:tc>
          <w:tcPr>
            <w:tcW w:w="9072" w:type="dxa"/>
            <w:vAlign w:val="center"/>
            <w:hideMark/>
          </w:tcPr>
          <w:p w14:paraId="44D4EADC" w14:textId="77777777" w:rsidR="008F0968" w:rsidRPr="00EA00C5" w:rsidRDefault="008F0968" w:rsidP="008F0968">
            <w:pPr>
              <w:jc w:val="both"/>
              <w:rPr>
                <w:rFonts w:cstheme="minorHAnsi"/>
                <w:sz w:val="19"/>
                <w:szCs w:val="19"/>
              </w:rPr>
            </w:pPr>
            <w:r w:rsidRPr="00EA00C5">
              <w:rPr>
                <w:rFonts w:cstheme="minorHAnsi"/>
                <w:sz w:val="19"/>
                <w:szCs w:val="19"/>
              </w:rPr>
              <w:t>Buena proyección:</w:t>
            </w:r>
          </w:p>
          <w:p w14:paraId="4E08B353" w14:textId="5540120F" w:rsidR="008F0968" w:rsidRPr="00EA00C5" w:rsidRDefault="008F0968" w:rsidP="008F0968">
            <w:pPr>
              <w:jc w:val="both"/>
              <w:rPr>
                <w:rFonts w:cstheme="minorHAnsi"/>
                <w:sz w:val="19"/>
                <w:szCs w:val="19"/>
              </w:rPr>
            </w:pPr>
            <w:r w:rsidRPr="00EA00C5">
              <w:rPr>
                <w:rFonts w:cstheme="minorHAnsi"/>
                <w:sz w:val="19"/>
                <w:szCs w:val="19"/>
              </w:rPr>
              <w:t xml:space="preserve">El análisis de las fortalezas y debilidades </w:t>
            </w:r>
            <w:r w:rsidR="003D39C8" w:rsidRPr="00EA00C5">
              <w:rPr>
                <w:rFonts w:cstheme="minorHAnsi"/>
                <w:sz w:val="19"/>
                <w:szCs w:val="19"/>
              </w:rPr>
              <w:t>del Proyecto de Negocio</w:t>
            </w:r>
            <w:r w:rsidRPr="00EA00C5">
              <w:rPr>
                <w:rFonts w:cstheme="minorHAnsi"/>
                <w:sz w:val="19"/>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EA00C5" w:rsidRDefault="008F0968" w:rsidP="008F0968">
            <w:pPr>
              <w:jc w:val="center"/>
              <w:rPr>
                <w:rFonts w:cstheme="minorHAnsi"/>
                <w:sz w:val="19"/>
                <w:szCs w:val="19"/>
                <w:lang w:val="es-CL" w:eastAsia="en-US"/>
              </w:rPr>
            </w:pPr>
            <w:r w:rsidRPr="00EA00C5">
              <w:rPr>
                <w:rFonts w:cstheme="minorHAnsi"/>
                <w:sz w:val="19"/>
                <w:szCs w:val="19"/>
              </w:rPr>
              <w:t>5</w:t>
            </w:r>
          </w:p>
        </w:tc>
        <w:tc>
          <w:tcPr>
            <w:tcW w:w="1335" w:type="dxa"/>
            <w:vMerge/>
            <w:vAlign w:val="center"/>
            <w:hideMark/>
          </w:tcPr>
          <w:p w14:paraId="7048680F" w14:textId="77777777" w:rsidR="008F0968" w:rsidRPr="00EA00C5" w:rsidRDefault="008F0968" w:rsidP="008F0968">
            <w:pPr>
              <w:rPr>
                <w:rFonts w:cstheme="minorHAnsi"/>
                <w:sz w:val="19"/>
                <w:szCs w:val="19"/>
                <w:lang w:val="es-CL" w:eastAsia="en-US"/>
              </w:rPr>
            </w:pPr>
          </w:p>
        </w:tc>
      </w:tr>
      <w:tr w:rsidR="008F0968" w:rsidRPr="00EA00C5" w14:paraId="274FA44A" w14:textId="77777777" w:rsidTr="25F42DD5">
        <w:trPr>
          <w:jc w:val="center"/>
        </w:trPr>
        <w:tc>
          <w:tcPr>
            <w:tcW w:w="1996" w:type="dxa"/>
            <w:vMerge/>
            <w:vAlign w:val="center"/>
            <w:hideMark/>
          </w:tcPr>
          <w:p w14:paraId="65E12943" w14:textId="77777777" w:rsidR="008F0968" w:rsidRPr="00EA00C5" w:rsidRDefault="008F0968" w:rsidP="008F0968">
            <w:pPr>
              <w:rPr>
                <w:rFonts w:cstheme="minorHAnsi"/>
                <w:sz w:val="19"/>
                <w:szCs w:val="19"/>
                <w:lang w:val="es-CL" w:eastAsia="en-US"/>
              </w:rPr>
            </w:pPr>
          </w:p>
        </w:tc>
        <w:tc>
          <w:tcPr>
            <w:tcW w:w="9072" w:type="dxa"/>
            <w:vAlign w:val="center"/>
            <w:hideMark/>
          </w:tcPr>
          <w:p w14:paraId="0CC17DC3" w14:textId="77777777" w:rsidR="008F0968" w:rsidRPr="00EA00C5" w:rsidRDefault="008F0968" w:rsidP="008F0968">
            <w:pPr>
              <w:jc w:val="both"/>
              <w:rPr>
                <w:rFonts w:cstheme="minorHAnsi"/>
                <w:sz w:val="19"/>
                <w:szCs w:val="19"/>
              </w:rPr>
            </w:pPr>
            <w:r w:rsidRPr="00EA00C5">
              <w:rPr>
                <w:rFonts w:cstheme="minorHAnsi"/>
                <w:sz w:val="19"/>
                <w:szCs w:val="19"/>
              </w:rPr>
              <w:t>Escasa proyección:</w:t>
            </w:r>
          </w:p>
          <w:p w14:paraId="3FA4D71A" w14:textId="5042BE6B" w:rsidR="008F0968" w:rsidRPr="00EA00C5" w:rsidRDefault="008F0968" w:rsidP="008F0968">
            <w:pPr>
              <w:jc w:val="both"/>
              <w:rPr>
                <w:rFonts w:cstheme="minorHAnsi"/>
                <w:sz w:val="19"/>
                <w:szCs w:val="19"/>
              </w:rPr>
            </w:pPr>
            <w:r w:rsidRPr="00EA00C5">
              <w:rPr>
                <w:rFonts w:cstheme="minorHAnsi"/>
                <w:sz w:val="19"/>
                <w:szCs w:val="19"/>
              </w:rPr>
              <w:t xml:space="preserve">El análisis de las fortalezas y debilidades </w:t>
            </w:r>
            <w:r w:rsidR="003D39C8" w:rsidRPr="00EA00C5">
              <w:rPr>
                <w:rFonts w:cstheme="minorHAnsi"/>
                <w:sz w:val="19"/>
                <w:szCs w:val="19"/>
              </w:rPr>
              <w:t>del Proyecto de Negocio</w:t>
            </w:r>
            <w:r w:rsidRPr="00EA00C5">
              <w:rPr>
                <w:rFonts w:cstheme="minorHAnsi"/>
                <w:sz w:val="19"/>
                <w:szCs w:val="19"/>
              </w:rPr>
              <w:t xml:space="preserve"> y las evaluaciones realizadas a la empresa y el empresario/a, permiten prever que el plan es sustentable en el corto plazo. Del análisis de las fortalezas y debilidades </w:t>
            </w:r>
            <w:r w:rsidR="003D39C8" w:rsidRPr="00EA00C5">
              <w:rPr>
                <w:rFonts w:cstheme="minorHAnsi"/>
                <w:sz w:val="19"/>
                <w:szCs w:val="19"/>
              </w:rPr>
              <w:t>del Proyecto de Negocio</w:t>
            </w:r>
            <w:r w:rsidRPr="00EA00C5">
              <w:rPr>
                <w:rFonts w:cstheme="minorHAnsi"/>
                <w:sz w:val="19"/>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EA00C5" w:rsidRDefault="008F0968" w:rsidP="008F0968">
            <w:pPr>
              <w:jc w:val="center"/>
              <w:rPr>
                <w:rFonts w:cstheme="minorHAnsi"/>
                <w:sz w:val="19"/>
                <w:szCs w:val="19"/>
                <w:lang w:val="es-CL" w:eastAsia="en-US"/>
              </w:rPr>
            </w:pPr>
            <w:r w:rsidRPr="00EA00C5">
              <w:rPr>
                <w:rFonts w:cstheme="minorHAnsi"/>
                <w:sz w:val="19"/>
                <w:szCs w:val="19"/>
              </w:rPr>
              <w:t>3</w:t>
            </w:r>
          </w:p>
        </w:tc>
        <w:tc>
          <w:tcPr>
            <w:tcW w:w="1335" w:type="dxa"/>
            <w:vMerge/>
            <w:vAlign w:val="center"/>
            <w:hideMark/>
          </w:tcPr>
          <w:p w14:paraId="020224EF" w14:textId="77777777" w:rsidR="008F0968" w:rsidRPr="00EA00C5" w:rsidRDefault="008F0968" w:rsidP="008F0968">
            <w:pPr>
              <w:rPr>
                <w:rFonts w:cstheme="minorHAnsi"/>
                <w:sz w:val="19"/>
                <w:szCs w:val="19"/>
                <w:lang w:val="es-CL" w:eastAsia="en-US"/>
              </w:rPr>
            </w:pPr>
          </w:p>
        </w:tc>
      </w:tr>
      <w:tr w:rsidR="008F0968" w:rsidRPr="00EA00C5" w14:paraId="105CDD7C" w14:textId="77777777" w:rsidTr="25F42DD5">
        <w:trPr>
          <w:jc w:val="center"/>
        </w:trPr>
        <w:tc>
          <w:tcPr>
            <w:tcW w:w="1996" w:type="dxa"/>
            <w:vMerge/>
            <w:vAlign w:val="center"/>
            <w:hideMark/>
          </w:tcPr>
          <w:p w14:paraId="355E7EF5" w14:textId="77777777" w:rsidR="008F0968" w:rsidRPr="00EA00C5" w:rsidRDefault="008F0968" w:rsidP="008F0968">
            <w:pPr>
              <w:rPr>
                <w:rFonts w:cstheme="minorHAnsi"/>
                <w:sz w:val="19"/>
                <w:szCs w:val="19"/>
                <w:lang w:val="es-CL" w:eastAsia="en-US"/>
              </w:rPr>
            </w:pPr>
          </w:p>
        </w:tc>
        <w:tc>
          <w:tcPr>
            <w:tcW w:w="9072" w:type="dxa"/>
            <w:vAlign w:val="center"/>
            <w:hideMark/>
          </w:tcPr>
          <w:p w14:paraId="61F575C9" w14:textId="77777777" w:rsidR="008F0968" w:rsidRPr="00EA00C5" w:rsidRDefault="008F0968" w:rsidP="008F0968">
            <w:pPr>
              <w:jc w:val="both"/>
              <w:rPr>
                <w:rFonts w:cstheme="minorHAnsi"/>
                <w:sz w:val="19"/>
                <w:szCs w:val="19"/>
              </w:rPr>
            </w:pPr>
            <w:r w:rsidRPr="00EA00C5">
              <w:rPr>
                <w:rFonts w:cstheme="minorHAnsi"/>
                <w:sz w:val="19"/>
                <w:szCs w:val="19"/>
              </w:rPr>
              <w:t>Nula proyección:</w:t>
            </w:r>
          </w:p>
          <w:p w14:paraId="7BA87F91" w14:textId="20B48CD1" w:rsidR="008F0968" w:rsidRPr="00EA00C5" w:rsidRDefault="008F0968" w:rsidP="008F0968">
            <w:pPr>
              <w:jc w:val="both"/>
              <w:rPr>
                <w:rFonts w:cstheme="minorHAnsi"/>
                <w:sz w:val="19"/>
                <w:szCs w:val="19"/>
              </w:rPr>
            </w:pPr>
            <w:r w:rsidRPr="00EA00C5">
              <w:rPr>
                <w:rFonts w:cstheme="minorHAnsi"/>
                <w:sz w:val="19"/>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EA00C5" w:rsidRDefault="008F0968" w:rsidP="008F0968">
            <w:pPr>
              <w:jc w:val="center"/>
              <w:rPr>
                <w:rFonts w:cstheme="minorHAnsi"/>
                <w:sz w:val="19"/>
                <w:szCs w:val="19"/>
                <w:lang w:val="es-CL" w:eastAsia="en-US"/>
              </w:rPr>
            </w:pPr>
            <w:r w:rsidRPr="00EA00C5">
              <w:rPr>
                <w:rFonts w:cstheme="minorHAnsi"/>
                <w:sz w:val="19"/>
                <w:szCs w:val="19"/>
              </w:rPr>
              <w:t>1</w:t>
            </w:r>
          </w:p>
        </w:tc>
        <w:tc>
          <w:tcPr>
            <w:tcW w:w="1335" w:type="dxa"/>
            <w:vMerge/>
            <w:vAlign w:val="center"/>
            <w:hideMark/>
          </w:tcPr>
          <w:p w14:paraId="5D8D4A01" w14:textId="77777777" w:rsidR="008F0968" w:rsidRPr="00EA00C5" w:rsidRDefault="008F0968" w:rsidP="008F0968">
            <w:pPr>
              <w:rPr>
                <w:rFonts w:cstheme="minorHAnsi"/>
                <w:sz w:val="19"/>
                <w:szCs w:val="19"/>
                <w:lang w:val="es-CL" w:eastAsia="en-US"/>
              </w:rPr>
            </w:pPr>
          </w:p>
        </w:tc>
      </w:tr>
      <w:tr w:rsidR="00665154" w:rsidRPr="00EA00C5" w14:paraId="3E552B83" w14:textId="77777777" w:rsidTr="25F42DD5">
        <w:trPr>
          <w:trHeight w:val="564"/>
          <w:jc w:val="center"/>
        </w:trPr>
        <w:tc>
          <w:tcPr>
            <w:tcW w:w="1996" w:type="dxa"/>
            <w:vMerge w:val="restart"/>
            <w:vAlign w:val="center"/>
          </w:tcPr>
          <w:p w14:paraId="44E2BA3E" w14:textId="419EACBD" w:rsidR="00665154" w:rsidRPr="00EA00C5" w:rsidRDefault="00665154" w:rsidP="00EF3BF8">
            <w:pPr>
              <w:pStyle w:val="Prrafodelista"/>
              <w:numPr>
                <w:ilvl w:val="1"/>
                <w:numId w:val="37"/>
              </w:numPr>
              <w:ind w:left="172" w:hanging="172"/>
              <w:rPr>
                <w:rFonts w:cstheme="minorHAnsi"/>
                <w:sz w:val="19"/>
                <w:szCs w:val="19"/>
                <w:lang w:val="es-CL" w:eastAsia="en-US"/>
              </w:rPr>
            </w:pPr>
            <w:r w:rsidRPr="00EA00C5">
              <w:rPr>
                <w:rFonts w:eastAsia="Arial" w:cs="Arial"/>
                <w:color w:val="000000"/>
                <w:sz w:val="19"/>
                <w:szCs w:val="19"/>
              </w:rPr>
              <w:t>Sello “40 horas” entregado por el Ministerio del Trabajo</w:t>
            </w:r>
          </w:p>
        </w:tc>
        <w:tc>
          <w:tcPr>
            <w:tcW w:w="9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90FC520" w14:textId="33EE6C6B" w:rsidR="00665154" w:rsidRPr="00EA00C5" w:rsidRDefault="00665154" w:rsidP="00665154">
            <w:pPr>
              <w:jc w:val="both"/>
              <w:rPr>
                <w:rFonts w:eastAsia="Arial" w:cs="Arial"/>
                <w:color w:val="000000"/>
                <w:sz w:val="19"/>
                <w:szCs w:val="19"/>
              </w:rPr>
            </w:pPr>
            <w:r w:rsidRPr="00EA00C5">
              <w:rPr>
                <w:rFonts w:cstheme="minorHAnsi"/>
                <w:sz w:val="19"/>
                <w:szCs w:val="19"/>
              </w:rPr>
              <w:t>Empresa</w:t>
            </w:r>
            <w:r w:rsidRPr="00EA00C5">
              <w:rPr>
                <w:rFonts w:eastAsia="Arial" w:cs="Arial"/>
                <w:color w:val="000000"/>
                <w:sz w:val="19"/>
                <w:szCs w:val="19"/>
              </w:rPr>
              <w:t xml:space="preserve"> cuenta con el sello “40 horas” entregado por el Ministerio del Trabajo.</w:t>
            </w:r>
          </w:p>
        </w:tc>
        <w:tc>
          <w:tcPr>
            <w:tcW w:w="850"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7D0A25FA" w14:textId="5CC21B1D" w:rsidR="00665154" w:rsidRPr="00EA00C5" w:rsidRDefault="00665154" w:rsidP="00665154">
            <w:pPr>
              <w:jc w:val="center"/>
              <w:rPr>
                <w:rFonts w:eastAsia="Arial" w:cs="Calibri"/>
                <w:color w:val="000000"/>
                <w:sz w:val="19"/>
                <w:szCs w:val="19"/>
                <w:lang w:val="es-CL"/>
              </w:rPr>
            </w:pPr>
            <w:r w:rsidRPr="00EA00C5">
              <w:rPr>
                <w:rFonts w:eastAsia="Arial" w:cs="Calibri"/>
                <w:color w:val="000000"/>
                <w:sz w:val="19"/>
                <w:szCs w:val="19"/>
                <w:lang w:val="es-CL"/>
              </w:rPr>
              <w:t>7</w:t>
            </w:r>
          </w:p>
        </w:tc>
        <w:tc>
          <w:tcPr>
            <w:tcW w:w="1335" w:type="dxa"/>
            <w:vMerge w:val="restart"/>
            <w:vAlign w:val="center"/>
          </w:tcPr>
          <w:p w14:paraId="095FE15C" w14:textId="1D970400" w:rsidR="00665154" w:rsidRPr="00EA00C5" w:rsidRDefault="00665154" w:rsidP="00665154">
            <w:pPr>
              <w:jc w:val="center"/>
              <w:rPr>
                <w:rFonts w:cstheme="minorHAnsi"/>
                <w:sz w:val="19"/>
                <w:szCs w:val="19"/>
              </w:rPr>
            </w:pPr>
            <w:r w:rsidRPr="00EA00C5">
              <w:rPr>
                <w:rFonts w:cstheme="minorHAnsi"/>
                <w:sz w:val="19"/>
                <w:szCs w:val="19"/>
              </w:rPr>
              <w:t>5%</w:t>
            </w:r>
          </w:p>
        </w:tc>
      </w:tr>
      <w:tr w:rsidR="00665154" w:rsidRPr="00EA00C5" w14:paraId="751A2F45" w14:textId="77777777" w:rsidTr="25F42DD5">
        <w:trPr>
          <w:trHeight w:val="470"/>
          <w:jc w:val="center"/>
        </w:trPr>
        <w:tc>
          <w:tcPr>
            <w:tcW w:w="1996" w:type="dxa"/>
            <w:vMerge/>
            <w:vAlign w:val="center"/>
          </w:tcPr>
          <w:p w14:paraId="0220868D" w14:textId="77777777" w:rsidR="00665154" w:rsidRPr="00EA00C5" w:rsidRDefault="00665154" w:rsidP="00665154">
            <w:pPr>
              <w:rPr>
                <w:rFonts w:cstheme="minorHAnsi"/>
                <w:sz w:val="19"/>
                <w:szCs w:val="19"/>
                <w:lang w:val="es-CL" w:eastAsia="en-US"/>
              </w:rPr>
            </w:pPr>
          </w:p>
        </w:tc>
        <w:tc>
          <w:tcPr>
            <w:tcW w:w="9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4D684DF" w14:textId="45812D05" w:rsidR="00665154" w:rsidRPr="00EA00C5" w:rsidRDefault="00665154" w:rsidP="00665154">
            <w:pPr>
              <w:jc w:val="both"/>
              <w:rPr>
                <w:rFonts w:eastAsia="Arial" w:cs="Arial"/>
                <w:color w:val="000000"/>
                <w:sz w:val="19"/>
                <w:szCs w:val="19"/>
              </w:rPr>
            </w:pPr>
            <w:r w:rsidRPr="00EA00C5">
              <w:rPr>
                <w:rFonts w:cstheme="minorHAnsi"/>
                <w:sz w:val="19"/>
                <w:szCs w:val="19"/>
              </w:rPr>
              <w:t>Empresa</w:t>
            </w:r>
            <w:r w:rsidRPr="00EA00C5">
              <w:rPr>
                <w:rFonts w:eastAsia="Arial" w:cs="Arial"/>
                <w:color w:val="000000"/>
                <w:sz w:val="19"/>
                <w:szCs w:val="19"/>
              </w:rPr>
              <w:t xml:space="preserve"> NO cuenta con el sello “40 horas” entregado por el Ministerio del Trabajo.</w:t>
            </w:r>
          </w:p>
        </w:tc>
        <w:tc>
          <w:tcPr>
            <w:tcW w:w="85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14:paraId="24B43AF4" w14:textId="07A8FB6D" w:rsidR="00665154" w:rsidRPr="00EA00C5" w:rsidRDefault="00665154" w:rsidP="00665154">
            <w:pPr>
              <w:jc w:val="center"/>
              <w:rPr>
                <w:rFonts w:eastAsia="Arial" w:cs="Calibri"/>
                <w:color w:val="000000"/>
                <w:sz w:val="19"/>
                <w:szCs w:val="19"/>
                <w:lang w:val="es-CL"/>
              </w:rPr>
            </w:pPr>
            <w:r w:rsidRPr="00EA00C5">
              <w:rPr>
                <w:rFonts w:eastAsia="Arial" w:cs="Calibri"/>
                <w:color w:val="000000"/>
                <w:sz w:val="19"/>
                <w:szCs w:val="19"/>
                <w:lang w:val="es-CL"/>
              </w:rPr>
              <w:t>1</w:t>
            </w:r>
          </w:p>
        </w:tc>
        <w:tc>
          <w:tcPr>
            <w:tcW w:w="1335" w:type="dxa"/>
            <w:vMerge/>
            <w:vAlign w:val="center"/>
          </w:tcPr>
          <w:p w14:paraId="31466840" w14:textId="77777777" w:rsidR="00665154" w:rsidRPr="00EA00C5" w:rsidRDefault="00665154" w:rsidP="00665154">
            <w:pPr>
              <w:jc w:val="center"/>
              <w:rPr>
                <w:rFonts w:cstheme="minorHAnsi"/>
                <w:sz w:val="19"/>
                <w:szCs w:val="19"/>
              </w:rPr>
            </w:pPr>
          </w:p>
        </w:tc>
      </w:tr>
      <w:tr w:rsidR="00B3723B" w:rsidRPr="00EA00C5" w14:paraId="0EC35C67" w14:textId="77777777" w:rsidTr="00EA00C5">
        <w:trPr>
          <w:trHeight w:val="412"/>
          <w:jc w:val="center"/>
        </w:trPr>
        <w:tc>
          <w:tcPr>
            <w:tcW w:w="1996" w:type="dxa"/>
            <w:vMerge w:val="restart"/>
            <w:vAlign w:val="center"/>
          </w:tcPr>
          <w:p w14:paraId="3CA74807" w14:textId="607CFC1C" w:rsidR="00B3723B" w:rsidRPr="00EA00C5" w:rsidRDefault="00B3723B" w:rsidP="00B3723B">
            <w:pPr>
              <w:pStyle w:val="Prrafodelista"/>
              <w:numPr>
                <w:ilvl w:val="1"/>
                <w:numId w:val="37"/>
              </w:numPr>
              <w:ind w:left="172" w:hanging="172"/>
              <w:rPr>
                <w:rFonts w:cstheme="minorHAnsi"/>
                <w:sz w:val="19"/>
                <w:szCs w:val="19"/>
              </w:rPr>
            </w:pPr>
            <w:r w:rsidRPr="00EA00C5">
              <w:rPr>
                <w:rFonts w:cstheme="minorHAnsi"/>
                <w:sz w:val="19"/>
                <w:szCs w:val="19"/>
              </w:rPr>
              <w:t>Sector Económico Priorizado</w:t>
            </w:r>
            <w:r w:rsidR="00D931DD">
              <w:rPr>
                <w:rStyle w:val="Refdenotaalpie"/>
                <w:rFonts w:cstheme="minorHAnsi"/>
                <w:sz w:val="19"/>
                <w:szCs w:val="19"/>
              </w:rPr>
              <w:footnoteReference w:id="20"/>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305D6" w14:textId="5AA83269" w:rsidR="00B3723B" w:rsidRPr="00EA00C5" w:rsidRDefault="00B3723B" w:rsidP="00B3723B">
            <w:pPr>
              <w:jc w:val="both"/>
              <w:rPr>
                <w:rFonts w:eastAsia="Arial" w:cs="Arial"/>
                <w:color w:val="000000"/>
                <w:sz w:val="19"/>
                <w:szCs w:val="19"/>
              </w:rPr>
            </w:pPr>
            <w:r w:rsidRPr="00EA00C5">
              <w:rPr>
                <w:rFonts w:eastAsiaTheme="minorEastAsia" w:cstheme="minorBidi"/>
                <w:color w:val="000000" w:themeColor="text1"/>
                <w:sz w:val="19"/>
                <w:szCs w:val="19"/>
              </w:rPr>
              <w:t>El proyecto y la empresa postulante pertenece a los sectores económicos: Turismo, Agricultura y gastronomía.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E604" w14:textId="5D528535" w:rsidR="00B3723B" w:rsidRPr="00EA00C5" w:rsidRDefault="00B3723B" w:rsidP="00B3723B">
            <w:pPr>
              <w:jc w:val="center"/>
              <w:rPr>
                <w:rFonts w:cstheme="minorHAnsi"/>
                <w:sz w:val="19"/>
                <w:szCs w:val="19"/>
                <w:lang w:val="es-CL" w:eastAsia="en-US"/>
              </w:rPr>
            </w:pPr>
            <w:r w:rsidRPr="00EA00C5">
              <w:rPr>
                <w:rFonts w:ascii="Calibri" w:eastAsia="Arial" w:hAnsi="Calibri" w:cs="Calibri"/>
                <w:color w:val="000000"/>
                <w:sz w:val="19"/>
                <w:szCs w:val="19"/>
              </w:rPr>
              <w:t> </w:t>
            </w:r>
            <w:r w:rsidRPr="00EA00C5">
              <w:rPr>
                <w:rFonts w:eastAsia="Arial" w:cs="Calibri"/>
                <w:color w:val="000000"/>
                <w:sz w:val="19"/>
                <w:szCs w:val="19"/>
              </w:rPr>
              <w:t>7</w:t>
            </w:r>
          </w:p>
        </w:tc>
        <w:tc>
          <w:tcPr>
            <w:tcW w:w="1335" w:type="dxa"/>
            <w:vMerge w:val="restart"/>
            <w:vAlign w:val="center"/>
          </w:tcPr>
          <w:p w14:paraId="401C0A49" w14:textId="4E5D6B2E" w:rsidR="00B3723B" w:rsidRPr="00EA00C5" w:rsidRDefault="00B3723B" w:rsidP="00B3723B">
            <w:pPr>
              <w:jc w:val="center"/>
              <w:rPr>
                <w:rFonts w:cstheme="minorBidi"/>
                <w:sz w:val="19"/>
                <w:szCs w:val="19"/>
              </w:rPr>
            </w:pPr>
            <w:r w:rsidRPr="00EA00C5">
              <w:rPr>
                <w:rFonts w:cstheme="minorBidi"/>
                <w:sz w:val="19"/>
                <w:szCs w:val="19"/>
              </w:rPr>
              <w:t>40%</w:t>
            </w:r>
          </w:p>
        </w:tc>
      </w:tr>
      <w:tr w:rsidR="00B3723B" w:rsidRPr="00EA00C5" w14:paraId="514D2B1B" w14:textId="77777777" w:rsidTr="00EA00C5">
        <w:trPr>
          <w:trHeight w:val="418"/>
          <w:jc w:val="center"/>
        </w:trPr>
        <w:tc>
          <w:tcPr>
            <w:tcW w:w="1996" w:type="dxa"/>
            <w:vMerge/>
            <w:vAlign w:val="center"/>
          </w:tcPr>
          <w:p w14:paraId="77BC92A3" w14:textId="77777777" w:rsidR="00B3723B" w:rsidRPr="00EA00C5" w:rsidRDefault="00B3723B" w:rsidP="00B3723B">
            <w:pPr>
              <w:rPr>
                <w:rFonts w:cstheme="minorHAnsi"/>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27266" w14:textId="41CD23A9" w:rsidR="00B3723B" w:rsidRPr="00EA00C5" w:rsidRDefault="00B3723B" w:rsidP="00B3723B">
            <w:pPr>
              <w:jc w:val="both"/>
              <w:rPr>
                <w:rFonts w:cstheme="minorHAnsi"/>
                <w:sz w:val="19"/>
                <w:szCs w:val="19"/>
              </w:rPr>
            </w:pPr>
            <w:r w:rsidRPr="00EA00C5">
              <w:rPr>
                <w:rFonts w:eastAsiaTheme="minorEastAsia" w:cstheme="minorBidi"/>
                <w:color w:val="000000" w:themeColor="text1"/>
                <w:sz w:val="19"/>
                <w:szCs w:val="19"/>
              </w:rPr>
              <w:t>El proyecto y a empresa postulante pertenece a los rubros económicos de: Turismo, Agricultura y gastronomía.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7E36" w14:textId="5F04E6E3" w:rsidR="00B3723B" w:rsidRPr="00EA00C5" w:rsidRDefault="00B3723B" w:rsidP="00B3723B">
            <w:pPr>
              <w:jc w:val="center"/>
              <w:rPr>
                <w:rFonts w:cstheme="minorHAnsi"/>
                <w:sz w:val="19"/>
                <w:szCs w:val="19"/>
                <w:lang w:val="es-CL" w:eastAsia="en-US"/>
              </w:rPr>
            </w:pPr>
            <w:r w:rsidRPr="00EA00C5">
              <w:rPr>
                <w:rFonts w:ascii="Calibri" w:eastAsia="Arial" w:hAnsi="Calibri" w:cs="Calibri"/>
                <w:color w:val="000000"/>
                <w:sz w:val="19"/>
                <w:szCs w:val="19"/>
              </w:rPr>
              <w:t> </w:t>
            </w:r>
            <w:r w:rsidRPr="00EA00C5">
              <w:rPr>
                <w:rFonts w:eastAsia="Arial" w:cs="Calibri"/>
                <w:color w:val="000000"/>
                <w:sz w:val="19"/>
                <w:szCs w:val="19"/>
              </w:rPr>
              <w:t>3</w:t>
            </w:r>
          </w:p>
        </w:tc>
        <w:tc>
          <w:tcPr>
            <w:tcW w:w="1335" w:type="dxa"/>
            <w:vMerge/>
            <w:vAlign w:val="center"/>
          </w:tcPr>
          <w:p w14:paraId="24259837" w14:textId="77777777" w:rsidR="00B3723B" w:rsidRPr="00EA00C5" w:rsidRDefault="00B3723B" w:rsidP="00B3723B">
            <w:pPr>
              <w:jc w:val="center"/>
              <w:rPr>
                <w:rFonts w:cstheme="minorHAnsi"/>
                <w:sz w:val="19"/>
                <w:szCs w:val="19"/>
              </w:rPr>
            </w:pPr>
          </w:p>
        </w:tc>
      </w:tr>
      <w:tr w:rsidR="00B3723B" w:rsidRPr="00EA00C5" w14:paraId="558C355E" w14:textId="77777777" w:rsidTr="005A2AF1">
        <w:trPr>
          <w:trHeight w:val="567"/>
          <w:jc w:val="center"/>
        </w:trPr>
        <w:tc>
          <w:tcPr>
            <w:tcW w:w="1996" w:type="dxa"/>
            <w:vMerge w:val="restart"/>
            <w:vAlign w:val="center"/>
            <w:hideMark/>
          </w:tcPr>
          <w:p w14:paraId="5E63C2A3" w14:textId="58FD32CF" w:rsidR="00B3723B" w:rsidRPr="00EA00C5" w:rsidRDefault="00B3723B" w:rsidP="00B3723B">
            <w:pPr>
              <w:pStyle w:val="Prrafodelista"/>
              <w:numPr>
                <w:ilvl w:val="1"/>
                <w:numId w:val="37"/>
              </w:numPr>
              <w:ind w:left="172" w:hanging="172"/>
              <w:rPr>
                <w:rFonts w:cstheme="minorHAnsi"/>
                <w:sz w:val="19"/>
                <w:szCs w:val="19"/>
                <w:lang w:val="es-CL" w:eastAsia="en-US"/>
              </w:rPr>
            </w:pPr>
            <w:r w:rsidRPr="00EA00C5">
              <w:rPr>
                <w:rFonts w:cstheme="minorHAnsi"/>
                <w:sz w:val="19"/>
                <w:szCs w:val="19"/>
                <w:lang w:val="es-CL" w:eastAsia="en-US"/>
              </w:rPr>
              <w:lastRenderedPageBreak/>
              <w:t>Valor Agregado</w:t>
            </w:r>
            <w:r w:rsidR="008569F6">
              <w:rPr>
                <w:rStyle w:val="Refdenotaalpie"/>
                <w:rFonts w:cstheme="minorHAnsi"/>
                <w:sz w:val="19"/>
                <w:szCs w:val="19"/>
                <w:lang w:val="es-CL" w:eastAsia="en-US"/>
              </w:rPr>
              <w:footnoteReference w:id="21"/>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2196DFBF" w:rsidR="00B3723B" w:rsidRPr="00EA00C5" w:rsidRDefault="00B3723B" w:rsidP="00B3723B">
            <w:pPr>
              <w:jc w:val="both"/>
              <w:rPr>
                <w:rFonts w:eastAsia="Arial" w:cs="Arial"/>
                <w:color w:val="000000"/>
                <w:sz w:val="19"/>
                <w:szCs w:val="19"/>
              </w:rPr>
            </w:pPr>
            <w:r w:rsidRPr="00EA00C5">
              <w:rPr>
                <w:rFonts w:eastAsiaTheme="minorEastAsia" w:cstheme="minorBidi"/>
                <w:color w:val="000000" w:themeColor="text1"/>
                <w:sz w:val="19"/>
                <w:szCs w:val="19"/>
              </w:rPr>
              <w:t>Considerando principalmente el proyecto de negocio descrito, pertinencia de acciones de gestión empresarial o Inversiones, y las observaciones y recomendaciones del Agente Operador Sercotec. La empresa propone la agregación de valor en sus productos, servicios y/o procesos.</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5D2A" w14:textId="1523FBD5" w:rsidR="00B3723B" w:rsidRPr="00EA00C5" w:rsidRDefault="00B3723B" w:rsidP="00B3723B">
            <w:pPr>
              <w:jc w:val="center"/>
              <w:rPr>
                <w:rFonts w:cstheme="minorHAnsi"/>
                <w:sz w:val="19"/>
                <w:szCs w:val="19"/>
                <w:lang w:val="es-CL" w:eastAsia="en-US"/>
              </w:rPr>
            </w:pPr>
            <w:r w:rsidRPr="00EA00C5">
              <w:rPr>
                <w:rFonts w:ascii="Calibri" w:eastAsia="Arial" w:hAnsi="Calibri" w:cs="Calibri"/>
                <w:color w:val="000000"/>
                <w:sz w:val="19"/>
                <w:szCs w:val="19"/>
              </w:rPr>
              <w:t> </w:t>
            </w:r>
            <w:r w:rsidRPr="00EA00C5">
              <w:rPr>
                <w:rFonts w:eastAsia="Arial" w:cs="Calibri"/>
                <w:color w:val="000000"/>
                <w:sz w:val="19"/>
                <w:szCs w:val="19"/>
              </w:rPr>
              <w:t>7</w:t>
            </w:r>
          </w:p>
        </w:tc>
        <w:tc>
          <w:tcPr>
            <w:tcW w:w="1335" w:type="dxa"/>
            <w:vMerge w:val="restart"/>
            <w:vAlign w:val="center"/>
            <w:hideMark/>
          </w:tcPr>
          <w:p w14:paraId="0B0EE5A2" w14:textId="337C62D8" w:rsidR="00B3723B" w:rsidRPr="00EA00C5" w:rsidRDefault="00B3723B" w:rsidP="00B3723B">
            <w:pPr>
              <w:jc w:val="center"/>
              <w:rPr>
                <w:rFonts w:cstheme="minorHAnsi"/>
                <w:sz w:val="19"/>
                <w:szCs w:val="19"/>
              </w:rPr>
            </w:pPr>
            <w:r w:rsidRPr="00EA00C5">
              <w:rPr>
                <w:rFonts w:cstheme="minorHAnsi"/>
                <w:sz w:val="19"/>
                <w:szCs w:val="19"/>
              </w:rPr>
              <w:t>20%</w:t>
            </w:r>
          </w:p>
        </w:tc>
      </w:tr>
      <w:tr w:rsidR="00B3723B" w:rsidRPr="00EA00C5" w14:paraId="01BA91AC" w14:textId="77777777" w:rsidTr="005A2AF1">
        <w:trPr>
          <w:trHeight w:val="567"/>
          <w:jc w:val="center"/>
        </w:trPr>
        <w:tc>
          <w:tcPr>
            <w:tcW w:w="1996" w:type="dxa"/>
            <w:vMerge/>
            <w:vAlign w:val="center"/>
            <w:hideMark/>
          </w:tcPr>
          <w:p w14:paraId="294CFA8F" w14:textId="77777777" w:rsidR="00B3723B" w:rsidRPr="00EA00C5" w:rsidRDefault="00B3723B" w:rsidP="00B3723B">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34126B38" w:rsidR="00B3723B" w:rsidRPr="00EA00C5" w:rsidRDefault="00B3723B" w:rsidP="00B3723B">
            <w:pPr>
              <w:jc w:val="both"/>
              <w:rPr>
                <w:rFonts w:cstheme="minorHAnsi"/>
                <w:sz w:val="19"/>
                <w:szCs w:val="19"/>
              </w:rPr>
            </w:pPr>
            <w:r w:rsidRPr="00EA00C5">
              <w:rPr>
                <w:rFonts w:eastAsiaTheme="minorEastAsia" w:cstheme="minorBidi"/>
                <w:color w:val="000000" w:themeColor="text1"/>
                <w:sz w:val="19"/>
                <w:szCs w:val="19"/>
              </w:rPr>
              <w:t>Considerando principalmente el proyecto de negocio descrito, pertinencia de acciones de gestión empresarial o Inversiones, y las observaciones y recomendaciones del Agente Operador Sercotec. La empresa propone la agregación de valor en sus productos, servicios y/o procesos.</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D21B9" w14:textId="05A1BC43" w:rsidR="00B3723B" w:rsidRPr="00EA00C5" w:rsidRDefault="00B3723B" w:rsidP="00B3723B">
            <w:pPr>
              <w:jc w:val="center"/>
              <w:rPr>
                <w:rFonts w:cstheme="minorHAnsi"/>
                <w:sz w:val="19"/>
                <w:szCs w:val="19"/>
                <w:lang w:val="es-CL" w:eastAsia="en-US"/>
              </w:rPr>
            </w:pPr>
            <w:r w:rsidRPr="00EA00C5">
              <w:rPr>
                <w:rFonts w:ascii="Calibri" w:eastAsia="Arial" w:hAnsi="Calibri" w:cs="Calibri"/>
                <w:color w:val="000000"/>
                <w:sz w:val="19"/>
                <w:szCs w:val="19"/>
              </w:rPr>
              <w:t> </w:t>
            </w:r>
            <w:r w:rsidRPr="00EA00C5">
              <w:rPr>
                <w:rFonts w:eastAsia="Arial" w:cs="Calibri"/>
                <w:color w:val="000000"/>
                <w:sz w:val="19"/>
                <w:szCs w:val="19"/>
              </w:rPr>
              <w:t>3</w:t>
            </w:r>
          </w:p>
        </w:tc>
        <w:tc>
          <w:tcPr>
            <w:tcW w:w="1335" w:type="dxa"/>
            <w:vMerge/>
            <w:vAlign w:val="center"/>
            <w:hideMark/>
          </w:tcPr>
          <w:p w14:paraId="756368DB" w14:textId="77777777" w:rsidR="00B3723B" w:rsidRPr="00EA00C5" w:rsidRDefault="00B3723B" w:rsidP="00B3723B">
            <w:pPr>
              <w:rPr>
                <w:rFonts w:cstheme="minorHAnsi"/>
                <w:sz w:val="19"/>
                <w:szCs w:val="19"/>
                <w:lang w:val="es-CL" w:eastAsia="en-US"/>
              </w:rPr>
            </w:pPr>
          </w:p>
        </w:tc>
      </w:tr>
    </w:tbl>
    <w:p w14:paraId="24E8B345" w14:textId="5C77D44A" w:rsidR="0093178B" w:rsidRDefault="0093178B" w:rsidP="0093178B">
      <w:pPr>
        <w:rPr>
          <w:rFonts w:eastAsia="Arial Unicode MS" w:cs="Arial"/>
          <w:b/>
        </w:rPr>
        <w:sectPr w:rsidR="0093178B" w:rsidSect="00040F4E">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3DD9649F"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w:t>
      </w:r>
      <w:r w:rsidR="001E7C44">
        <w:rPr>
          <w:rFonts w:eastAsia="Arial Unicode MS" w:cs="Arial"/>
        </w:rPr>
        <w:t>un enfoque hacia los ámbitos de</w:t>
      </w:r>
      <w:r w:rsidRPr="0093178B">
        <w:rPr>
          <w:rFonts w:eastAsia="Arial Unicode MS" w:cs="Arial"/>
        </w:rPr>
        <w:t xml:space="preserv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0A2DAB" w:rsidP="0093178B">
      <w:pPr>
        <w:jc w:val="both"/>
        <w:rPr>
          <w:rFonts w:eastAsia="Arial Unicode MS" w:cs="Arial"/>
        </w:rPr>
      </w:pPr>
      <w:hyperlink r:id="rId40"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7777777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040F4E">
      <w:pgSz w:w="12240" w:h="15840" w:code="1"/>
      <w:pgMar w:top="1134"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Daniela Castillo Onetto" w:date="2024-04-10T09:12:00Z" w:initials="DCO">
    <w:p w14:paraId="5D16F423" w14:textId="5B471366" w:rsidR="008819F3" w:rsidRDefault="008819F3" w:rsidP="00021A8E">
      <w:pPr>
        <w:pStyle w:val="Textocomentario"/>
      </w:pPr>
      <w:r>
        <w:rPr>
          <w:rStyle w:val="Refdecomentario"/>
        </w:rPr>
        <w:annotationRef/>
      </w:r>
      <w:r>
        <w:rPr>
          <w:lang w:val="es-US"/>
        </w:rPr>
        <w:t>Arreglar esto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16F4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BEB0E3" w16cex:dateUtc="2024-04-10T13:08:00Z"/>
  <w16cex:commentExtensible w16cex:durableId="37109CBD" w16cex:dateUtc="2024-04-10T20:45:00Z"/>
  <w16cex:commentExtensible w16cex:durableId="7880352E" w16cex:dateUtc="2024-04-10T13:10:00Z"/>
  <w16cex:commentExtensible w16cex:durableId="69083943" w16cex:dateUtc="2024-04-10T20:45:00Z"/>
  <w16cex:commentExtensible w16cex:durableId="305765CE" w16cex:dateUtc="2024-04-10T13:12:00Z"/>
  <w16cex:commentExtensible w16cex:durableId="1F770C6D" w16cex:dateUtc="2024-04-10T20:45:00Z"/>
  <w16cex:commentExtensible w16cex:durableId="1B9EEA3D" w16cex:dateUtc="2024-04-10T13:14:00Z"/>
  <w16cex:commentExtensible w16cex:durableId="5F289147" w16cex:dateUtc="2024-04-10T20:46:00Z"/>
  <w16cex:commentExtensible w16cex:durableId="5E224CB2" w16cex:dateUtc="2024-04-10T20:46:00Z"/>
  <w16cex:commentExtensible w16cex:durableId="5CE8BA29" w16cex:dateUtc="2024-04-10T13:18:00Z"/>
  <w16cex:commentExtensible w16cex:durableId="733B549F" w16cex:dateUtc="2024-04-10T20:46:00Z"/>
  <w16cex:commentExtensible w16cex:durableId="0B9CF683" w16cex:dateUtc="2024-04-10T13:24:00Z"/>
  <w16cex:commentExtensible w16cex:durableId="7D070DCF" w16cex:dateUtc="2024-04-10T20:47:00Z"/>
  <w16cex:commentExtensible w16cex:durableId="3B358EA8" w16cex:dateUtc="2024-04-10T13:25:00Z"/>
  <w16cex:commentExtensible w16cex:durableId="6AE87CF6" w16cex:dateUtc="2024-04-10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D1AD6D" w16cid:durableId="1CBEB0E3"/>
  <w16cid:commentId w16cid:paraId="2CDE1F7D" w16cid:durableId="37109CBD"/>
  <w16cid:commentId w16cid:paraId="7FFAE418" w16cid:durableId="7880352E"/>
  <w16cid:commentId w16cid:paraId="41859862" w16cid:durableId="3570A53B"/>
  <w16cid:commentId w16cid:paraId="3DE9BDAB" w16cid:durableId="69083943"/>
  <w16cid:commentId w16cid:paraId="5D16F423" w16cid:durableId="305765CE"/>
  <w16cid:commentId w16cid:paraId="4850AE40" w16cid:durableId="5FAB75D5"/>
  <w16cid:commentId w16cid:paraId="28E1E875" w16cid:durableId="1F770C6D"/>
  <w16cid:commentId w16cid:paraId="5D056BA9" w16cid:durableId="1B9EEA3D"/>
  <w16cid:commentId w16cid:paraId="16C1499F" w16cid:durableId="0ABEC35C"/>
  <w16cid:commentId w16cid:paraId="46914374" w16cid:durableId="5F289147"/>
  <w16cid:commentId w16cid:paraId="723479AB" w16cid:durableId="5F3FE9EA"/>
  <w16cid:commentId w16cid:paraId="53A5A4DB" w16cid:durableId="5E224CB2"/>
  <w16cid:commentId w16cid:paraId="57FC6571" w16cid:durableId="5CE8BA29"/>
  <w16cid:commentId w16cid:paraId="148E5407" w16cid:durableId="4C24D088"/>
  <w16cid:commentId w16cid:paraId="13603AD6" w16cid:durableId="733B549F"/>
  <w16cid:commentId w16cid:paraId="08461EC5" w16cid:durableId="0B9CF683"/>
  <w16cid:commentId w16cid:paraId="509F7B17" w16cid:durableId="2AA3E8A5"/>
  <w16cid:commentId w16cid:paraId="6CA597AF" w16cid:durableId="7D070DCF"/>
  <w16cid:commentId w16cid:paraId="7978AEF4" w16cid:durableId="3B358EA8"/>
  <w16cid:commentId w16cid:paraId="10CFD6BF" w16cid:durableId="11A66374"/>
  <w16cid:commentId w16cid:paraId="459FD71A" w16cid:durableId="6AE87C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EBBBC" w14:textId="77777777" w:rsidR="000A2DAB" w:rsidRDefault="000A2DAB" w:rsidP="0042236C">
      <w:r>
        <w:separator/>
      </w:r>
    </w:p>
  </w:endnote>
  <w:endnote w:type="continuationSeparator" w:id="0">
    <w:p w14:paraId="4AC616BF" w14:textId="77777777" w:rsidR="000A2DAB" w:rsidRDefault="000A2DAB" w:rsidP="0042236C">
      <w:r>
        <w:continuationSeparator/>
      </w:r>
    </w:p>
  </w:endnote>
  <w:endnote w:type="continuationNotice" w:id="1">
    <w:p w14:paraId="0131E31B" w14:textId="77777777" w:rsidR="000A2DAB" w:rsidRDefault="000A2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54A73EBD" w:rsidR="008819F3" w:rsidRPr="00BD14F7" w:rsidRDefault="008819F3">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3D512C">
      <w:rPr>
        <w:noProof/>
      </w:rPr>
      <w:t>8</w:t>
    </w:r>
    <w:r w:rsidRPr="00BD14F7">
      <w:rPr>
        <w:color w:val="2B579A"/>
        <w:shd w:val="clear" w:color="auto" w:fill="E6E6E6"/>
      </w:rPr>
      <w:fldChar w:fldCharType="end"/>
    </w:r>
  </w:p>
  <w:p w14:paraId="5F9E5B17" w14:textId="77777777" w:rsidR="008819F3" w:rsidRPr="00C25B42" w:rsidRDefault="008819F3" w:rsidP="00C25B42">
    <w:pPr>
      <w:tabs>
        <w:tab w:val="center" w:pos="4252"/>
        <w:tab w:val="right" w:pos="8504"/>
      </w:tabs>
      <w:jc w:val="center"/>
      <w:rPr>
        <w:sz w:val="24"/>
      </w:rPr>
    </w:pPr>
    <w:r w:rsidRPr="00C25B42">
      <w:rPr>
        <w:noProof/>
        <w:sz w:val="24"/>
        <w:lang w:val="es-CL" w:eastAsia="es-CL"/>
      </w:rPr>
      <w:t>www.sercotec.cl</w:t>
    </w:r>
  </w:p>
  <w:p w14:paraId="5919636F" w14:textId="77777777" w:rsidR="008819F3" w:rsidRDefault="008819F3"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3AFE7A98" w:rsidR="008819F3" w:rsidRDefault="008819F3">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3D512C">
          <w:rPr>
            <w:noProof/>
          </w:rPr>
          <w:t>1</w:t>
        </w:r>
        <w:r>
          <w:rPr>
            <w:color w:val="2B579A"/>
            <w:shd w:val="clear" w:color="auto" w:fill="E6E6E6"/>
          </w:rPr>
          <w:fldChar w:fldCharType="end"/>
        </w:r>
      </w:p>
    </w:sdtContent>
  </w:sdt>
  <w:p w14:paraId="1A156B1C" w14:textId="06D356CA" w:rsidR="008819F3" w:rsidRDefault="008819F3"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CB4BD" w14:textId="77777777" w:rsidR="000A2DAB" w:rsidRDefault="000A2DAB"/>
  </w:footnote>
  <w:footnote w:type="continuationSeparator" w:id="0">
    <w:p w14:paraId="48BD5B8D" w14:textId="77777777" w:rsidR="000A2DAB" w:rsidRDefault="000A2DAB"/>
  </w:footnote>
  <w:footnote w:type="continuationNotice" w:id="1">
    <w:p w14:paraId="520E7C42" w14:textId="77777777" w:rsidR="000A2DAB" w:rsidRDefault="000A2DAB"/>
  </w:footnote>
  <w:footnote w:id="2">
    <w:p w14:paraId="0FD93410" w14:textId="5DF6FB36" w:rsidR="008819F3" w:rsidRPr="00923DF6" w:rsidRDefault="008819F3">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8819F3" w:rsidRPr="004244F2" w:rsidRDefault="008819F3"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8819F3" w:rsidRPr="002E7EE6" w:rsidRDefault="008819F3"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8819F3" w:rsidRPr="002E7EE6" w:rsidRDefault="008819F3">
      <w:pPr>
        <w:pStyle w:val="Textonotapie"/>
        <w:rPr>
          <w:lang w:val="es-419"/>
        </w:rPr>
      </w:pPr>
    </w:p>
  </w:footnote>
  <w:footnote w:id="5">
    <w:p w14:paraId="7597D5E8" w14:textId="77777777" w:rsidR="008819F3" w:rsidRPr="00273436" w:rsidRDefault="008819F3"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8819F3" w:rsidRPr="005F4396" w:rsidRDefault="008819F3">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8819F3" w:rsidRPr="002B0090" w:rsidRDefault="008819F3"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8819F3" w:rsidRPr="0070407B" w:rsidRDefault="008819F3"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8819F3" w:rsidRPr="00A43847" w:rsidRDefault="008819F3"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8819F3" w:rsidRPr="009152FB" w:rsidRDefault="008819F3">
      <w:pPr>
        <w:pStyle w:val="Textonotapie"/>
        <w:rPr>
          <w:lang w:val="es-ES"/>
        </w:rPr>
      </w:pPr>
    </w:p>
  </w:footnote>
  <w:footnote w:id="10">
    <w:p w14:paraId="16DDF8EB" w14:textId="77777777" w:rsidR="008819F3" w:rsidRPr="00D4342C" w:rsidRDefault="008819F3" w:rsidP="00D4342C">
      <w:pPr>
        <w:pStyle w:val="Textonotapie"/>
      </w:pPr>
    </w:p>
  </w:footnote>
  <w:footnote w:id="11">
    <w:p w14:paraId="0A3FD0F5" w14:textId="77777777" w:rsidR="008819F3" w:rsidRPr="00012C13" w:rsidRDefault="008819F3" w:rsidP="00391E3F">
      <w:pPr>
        <w:pStyle w:val="Textonotapie"/>
        <w:jc w:val="both"/>
      </w:pPr>
      <w:r w:rsidRPr="00012C13">
        <w:rPr>
          <w:rStyle w:val="Refdenotaalpie"/>
        </w:rPr>
        <w:footnoteRef/>
      </w:r>
      <w:r>
        <w:t xml:space="preserve"> No serán días hábiles administrativos el sábado, domingo y festivos.</w:t>
      </w:r>
    </w:p>
  </w:footnote>
  <w:footnote w:id="12">
    <w:p w14:paraId="3A793DED" w14:textId="6BFCBF47" w:rsidR="008819F3" w:rsidRPr="00686FCB" w:rsidRDefault="008819F3"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8819F3" w:rsidRPr="00023CC5" w:rsidRDefault="008819F3">
      <w:pPr>
        <w:pStyle w:val="Textonotapie"/>
        <w:rPr>
          <w:lang w:val="es-MX"/>
        </w:rPr>
      </w:pPr>
    </w:p>
  </w:footnote>
  <w:footnote w:id="13">
    <w:p w14:paraId="1665FABF" w14:textId="588755B8" w:rsidR="008819F3" w:rsidRPr="004746C2" w:rsidRDefault="008819F3"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de acue</w:t>
      </w:r>
      <w:r w:rsidRPr="004746C2">
        <w:rPr>
          <w:bCs/>
          <w:szCs w:val="18"/>
        </w:rPr>
        <w:t>do con lo formulado y aprobado.</w:t>
      </w:r>
    </w:p>
    <w:p w14:paraId="16663718" w14:textId="729CA9E4" w:rsidR="008819F3" w:rsidRPr="004746C2" w:rsidRDefault="008819F3">
      <w:pPr>
        <w:pStyle w:val="Textonotapie"/>
        <w:rPr>
          <w:szCs w:val="18"/>
          <w:lang w:val="es-ES"/>
        </w:rPr>
      </w:pPr>
    </w:p>
  </w:footnote>
  <w:footnote w:id="14">
    <w:p w14:paraId="5CA30445" w14:textId="77777777" w:rsidR="008819F3" w:rsidRPr="002B75C6" w:rsidRDefault="008819F3"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5">
    <w:p w14:paraId="65BA152C" w14:textId="77777777" w:rsidR="008819F3" w:rsidRPr="00A75D6D" w:rsidRDefault="008819F3" w:rsidP="00521BB8">
      <w:pPr>
        <w:pStyle w:val="Textonotapie"/>
        <w:jc w:val="both"/>
      </w:pPr>
      <w:r w:rsidRPr="00A75D6D">
        <w:rPr>
          <w:rStyle w:val="Refdenotaalpie"/>
        </w:rPr>
        <w:footnoteRef/>
      </w:r>
      <w:r w:rsidRPr="00A75D6D">
        <w:t xml:space="preserve"> No serán días hábiles el sábado, domingo y festivos.</w:t>
      </w:r>
    </w:p>
  </w:footnote>
  <w:footnote w:id="16">
    <w:p w14:paraId="71E2B1B1" w14:textId="77777777" w:rsidR="008819F3" w:rsidRPr="004B1C4D" w:rsidRDefault="008819F3"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7">
    <w:p w14:paraId="197D78A3" w14:textId="5B6A6159" w:rsidR="008819F3" w:rsidRPr="004B1C4D" w:rsidRDefault="008819F3">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8">
    <w:p w14:paraId="116F4C5A" w14:textId="4A01347A" w:rsidR="008819F3" w:rsidRPr="00973621" w:rsidRDefault="008819F3"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9">
    <w:p w14:paraId="431AC5B1" w14:textId="77777777" w:rsidR="008819F3" w:rsidRDefault="008819F3"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0">
    <w:p w14:paraId="532C11D1" w14:textId="1005587D" w:rsidR="008819F3" w:rsidRPr="00D931DD" w:rsidRDefault="008819F3" w:rsidP="00D931DD">
      <w:pPr>
        <w:pStyle w:val="Textonotapie"/>
      </w:pPr>
      <w:r>
        <w:rPr>
          <w:rStyle w:val="Refdenotaalpie"/>
        </w:rPr>
        <w:footnoteRef/>
      </w:r>
      <w:r>
        <w:t xml:space="preserve"> </w:t>
      </w:r>
      <w:r>
        <w:rPr>
          <w:lang w:val="es-ES"/>
        </w:rPr>
        <w:t xml:space="preserve">El criterio se verificará a través del </w:t>
      </w:r>
      <w:r>
        <w:t xml:space="preserve">formulario de postulación y la </w:t>
      </w:r>
      <w:r>
        <w:rPr>
          <w:lang w:val="es-MX"/>
        </w:rPr>
        <w:t>c</w:t>
      </w:r>
      <w:r w:rsidRPr="00D931DD">
        <w:rPr>
          <w:lang w:val="es-MX"/>
        </w:rPr>
        <w:t>arpeta tributaria.</w:t>
      </w:r>
    </w:p>
    <w:p w14:paraId="35E0ADE4" w14:textId="0C10B7E7" w:rsidR="008819F3" w:rsidRPr="00D931DD" w:rsidRDefault="008819F3">
      <w:pPr>
        <w:pStyle w:val="Textonotapie"/>
        <w:rPr>
          <w:lang w:val="es-ES"/>
        </w:rPr>
      </w:pPr>
    </w:p>
  </w:footnote>
  <w:footnote w:id="21">
    <w:p w14:paraId="0AFD3A91" w14:textId="42DB95C0" w:rsidR="008819F3" w:rsidRPr="008569F6" w:rsidRDefault="008819F3" w:rsidP="008569F6">
      <w:pPr>
        <w:pStyle w:val="Textonotapie"/>
      </w:pPr>
      <w:r>
        <w:rPr>
          <w:rStyle w:val="Refdenotaalpie"/>
        </w:rPr>
        <w:footnoteRef/>
      </w:r>
      <w:r>
        <w:t xml:space="preserve"> E</w:t>
      </w:r>
      <w:r w:rsidRPr="008569F6">
        <w:rPr>
          <w:lang w:val="es-ES"/>
        </w:rPr>
        <w:t xml:space="preserve">l criterio se verificará a través del </w:t>
      </w:r>
      <w:r w:rsidRPr="008569F6">
        <w:t>form</w:t>
      </w:r>
      <w:r>
        <w:t>ulario de postulación</w:t>
      </w:r>
      <w:r w:rsidRPr="008569F6">
        <w:rPr>
          <w:lang w:val="es-ES"/>
        </w:rPr>
        <w:t>, cuadro pr</w:t>
      </w:r>
      <w:r>
        <w:rPr>
          <w:lang w:val="es-ES"/>
        </w:rPr>
        <w:t>esupuestario, video pitch y</w:t>
      </w:r>
      <w:r w:rsidRPr="008569F6">
        <w:rPr>
          <w:lang w:val="es-ES"/>
        </w:rPr>
        <w:t xml:space="preserve"> evaluación en terreno realizada por el AOS</w:t>
      </w:r>
      <w:r w:rsidRPr="008569F6">
        <w:rPr>
          <w:lang w:val="es-MX"/>
        </w:rPr>
        <w:t>.</w:t>
      </w:r>
    </w:p>
    <w:p w14:paraId="04930572" w14:textId="3E352CF9" w:rsidR="008819F3" w:rsidRPr="008569F6" w:rsidRDefault="008819F3">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59C395E1" w:rsidR="008819F3" w:rsidRDefault="008819F3" w:rsidP="00BF6F0A">
    <w:pPr>
      <w:pStyle w:val="Encabezado"/>
      <w:jc w:val="center"/>
    </w:pP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8819F3" w:rsidRDefault="008819F3"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8819F3" w:rsidRDefault="008819F3">
    <w:pPr>
      <w:pStyle w:val="Encabezado"/>
      <w:jc w:val="right"/>
    </w:pPr>
  </w:p>
  <w:p w14:paraId="69A0911A" w14:textId="77777777" w:rsidR="008819F3" w:rsidRDefault="008819F3"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C79"/>
    <w:multiLevelType w:val="hybridMultilevel"/>
    <w:tmpl w:val="0BE00D50"/>
    <w:lvl w:ilvl="0" w:tplc="1D1AC42E">
      <w:start w:val="1"/>
      <w:numFmt w:val="decimal"/>
      <w:lvlText w:val="%1."/>
      <w:lvlJc w:val="left"/>
      <w:pPr>
        <w:ind w:left="1020" w:hanging="360"/>
      </w:pPr>
    </w:lvl>
    <w:lvl w:ilvl="1" w:tplc="B99044F2">
      <w:start w:val="1"/>
      <w:numFmt w:val="decimal"/>
      <w:lvlText w:val="%2."/>
      <w:lvlJc w:val="left"/>
      <w:pPr>
        <w:ind w:left="1020" w:hanging="360"/>
      </w:pPr>
    </w:lvl>
    <w:lvl w:ilvl="2" w:tplc="74E01E26">
      <w:start w:val="1"/>
      <w:numFmt w:val="decimal"/>
      <w:lvlText w:val="%3."/>
      <w:lvlJc w:val="left"/>
      <w:pPr>
        <w:ind w:left="1020" w:hanging="360"/>
      </w:pPr>
    </w:lvl>
    <w:lvl w:ilvl="3" w:tplc="E67CA630">
      <w:start w:val="1"/>
      <w:numFmt w:val="decimal"/>
      <w:lvlText w:val="%4."/>
      <w:lvlJc w:val="left"/>
      <w:pPr>
        <w:ind w:left="1020" w:hanging="360"/>
      </w:pPr>
    </w:lvl>
    <w:lvl w:ilvl="4" w:tplc="173CD210">
      <w:start w:val="1"/>
      <w:numFmt w:val="decimal"/>
      <w:lvlText w:val="%5."/>
      <w:lvlJc w:val="left"/>
      <w:pPr>
        <w:ind w:left="1020" w:hanging="360"/>
      </w:pPr>
    </w:lvl>
    <w:lvl w:ilvl="5" w:tplc="5B52EC18">
      <w:start w:val="1"/>
      <w:numFmt w:val="decimal"/>
      <w:lvlText w:val="%6."/>
      <w:lvlJc w:val="left"/>
      <w:pPr>
        <w:ind w:left="1020" w:hanging="360"/>
      </w:pPr>
    </w:lvl>
    <w:lvl w:ilvl="6" w:tplc="D83035B6">
      <w:start w:val="1"/>
      <w:numFmt w:val="decimal"/>
      <w:lvlText w:val="%7."/>
      <w:lvlJc w:val="left"/>
      <w:pPr>
        <w:ind w:left="1020" w:hanging="360"/>
      </w:pPr>
    </w:lvl>
    <w:lvl w:ilvl="7" w:tplc="EE8AE26A">
      <w:start w:val="1"/>
      <w:numFmt w:val="decimal"/>
      <w:lvlText w:val="%8."/>
      <w:lvlJc w:val="left"/>
      <w:pPr>
        <w:ind w:left="1020" w:hanging="360"/>
      </w:pPr>
    </w:lvl>
    <w:lvl w:ilvl="8" w:tplc="BFD4E362">
      <w:start w:val="1"/>
      <w:numFmt w:val="decimal"/>
      <w:lvlText w:val="%9."/>
      <w:lvlJc w:val="left"/>
      <w:pPr>
        <w:ind w:left="1020" w:hanging="360"/>
      </w:pPr>
    </w:lvl>
  </w:abstractNum>
  <w:abstractNum w:abstractNumId="1"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573A9E"/>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6F494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5"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5CF5BEF"/>
    <w:multiLevelType w:val="multilevel"/>
    <w:tmpl w:val="4AAC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AA1A86"/>
    <w:multiLevelType w:val="hybridMultilevel"/>
    <w:tmpl w:val="76343F50"/>
    <w:lvl w:ilvl="0" w:tplc="57DE4C7C">
      <w:start w:val="1"/>
      <w:numFmt w:val="decimal"/>
      <w:lvlText w:val="%1."/>
      <w:lvlJc w:val="left"/>
      <w:pPr>
        <w:ind w:left="1020" w:hanging="360"/>
      </w:pPr>
    </w:lvl>
    <w:lvl w:ilvl="1" w:tplc="C7E07180">
      <w:start w:val="1"/>
      <w:numFmt w:val="decimal"/>
      <w:lvlText w:val="%2."/>
      <w:lvlJc w:val="left"/>
      <w:pPr>
        <w:ind w:left="1020" w:hanging="360"/>
      </w:pPr>
    </w:lvl>
    <w:lvl w:ilvl="2" w:tplc="CBE8138C">
      <w:start w:val="1"/>
      <w:numFmt w:val="decimal"/>
      <w:lvlText w:val="%3."/>
      <w:lvlJc w:val="left"/>
      <w:pPr>
        <w:ind w:left="1020" w:hanging="360"/>
      </w:pPr>
    </w:lvl>
    <w:lvl w:ilvl="3" w:tplc="55B0CE48">
      <w:start w:val="1"/>
      <w:numFmt w:val="decimal"/>
      <w:lvlText w:val="%4."/>
      <w:lvlJc w:val="left"/>
      <w:pPr>
        <w:ind w:left="1020" w:hanging="360"/>
      </w:pPr>
    </w:lvl>
    <w:lvl w:ilvl="4" w:tplc="3ADA1C5C">
      <w:start w:val="1"/>
      <w:numFmt w:val="decimal"/>
      <w:lvlText w:val="%5."/>
      <w:lvlJc w:val="left"/>
      <w:pPr>
        <w:ind w:left="1020" w:hanging="360"/>
      </w:pPr>
    </w:lvl>
    <w:lvl w:ilvl="5" w:tplc="4080C5F0">
      <w:start w:val="1"/>
      <w:numFmt w:val="decimal"/>
      <w:lvlText w:val="%6."/>
      <w:lvlJc w:val="left"/>
      <w:pPr>
        <w:ind w:left="1020" w:hanging="360"/>
      </w:pPr>
    </w:lvl>
    <w:lvl w:ilvl="6" w:tplc="FCD8811E">
      <w:start w:val="1"/>
      <w:numFmt w:val="decimal"/>
      <w:lvlText w:val="%7."/>
      <w:lvlJc w:val="left"/>
      <w:pPr>
        <w:ind w:left="1020" w:hanging="360"/>
      </w:pPr>
    </w:lvl>
    <w:lvl w:ilvl="7" w:tplc="FD1E35CA">
      <w:start w:val="1"/>
      <w:numFmt w:val="decimal"/>
      <w:lvlText w:val="%8."/>
      <w:lvlJc w:val="left"/>
      <w:pPr>
        <w:ind w:left="1020" w:hanging="360"/>
      </w:pPr>
    </w:lvl>
    <w:lvl w:ilvl="8" w:tplc="E8B4E168">
      <w:start w:val="1"/>
      <w:numFmt w:val="decimal"/>
      <w:lvlText w:val="%9."/>
      <w:lvlJc w:val="left"/>
      <w:pPr>
        <w:ind w:left="1020" w:hanging="360"/>
      </w:pPr>
    </w:lvl>
  </w:abstractNum>
  <w:abstractNum w:abstractNumId="8"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94363C7"/>
    <w:multiLevelType w:val="hybridMultilevel"/>
    <w:tmpl w:val="8AA6ABF6"/>
    <w:lvl w:ilvl="0" w:tplc="340A000F">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3" w15:restartNumberingAfterBreak="0">
    <w:nsid w:val="1CF173A9"/>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07907AB"/>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218642BD"/>
    <w:multiLevelType w:val="hybridMultilevel"/>
    <w:tmpl w:val="074C529C"/>
    <w:lvl w:ilvl="0" w:tplc="7E725C26">
      <w:start w:val="1"/>
      <w:numFmt w:val="decimal"/>
      <w:lvlText w:val="%1."/>
      <w:lvlJc w:val="left"/>
      <w:pPr>
        <w:ind w:left="1020" w:hanging="360"/>
      </w:pPr>
    </w:lvl>
    <w:lvl w:ilvl="1" w:tplc="78A03010">
      <w:start w:val="1"/>
      <w:numFmt w:val="decimal"/>
      <w:lvlText w:val="%2."/>
      <w:lvlJc w:val="left"/>
      <w:pPr>
        <w:ind w:left="1020" w:hanging="360"/>
      </w:pPr>
    </w:lvl>
    <w:lvl w:ilvl="2" w:tplc="43743508">
      <w:start w:val="1"/>
      <w:numFmt w:val="decimal"/>
      <w:lvlText w:val="%3."/>
      <w:lvlJc w:val="left"/>
      <w:pPr>
        <w:ind w:left="1020" w:hanging="360"/>
      </w:pPr>
    </w:lvl>
    <w:lvl w:ilvl="3" w:tplc="C256F32E">
      <w:start w:val="1"/>
      <w:numFmt w:val="decimal"/>
      <w:lvlText w:val="%4."/>
      <w:lvlJc w:val="left"/>
      <w:pPr>
        <w:ind w:left="1020" w:hanging="360"/>
      </w:pPr>
    </w:lvl>
    <w:lvl w:ilvl="4" w:tplc="EE62EEB0">
      <w:start w:val="1"/>
      <w:numFmt w:val="decimal"/>
      <w:lvlText w:val="%5."/>
      <w:lvlJc w:val="left"/>
      <w:pPr>
        <w:ind w:left="1020" w:hanging="360"/>
      </w:pPr>
    </w:lvl>
    <w:lvl w:ilvl="5" w:tplc="736A4BEA">
      <w:start w:val="1"/>
      <w:numFmt w:val="decimal"/>
      <w:lvlText w:val="%6."/>
      <w:lvlJc w:val="left"/>
      <w:pPr>
        <w:ind w:left="1020" w:hanging="360"/>
      </w:pPr>
    </w:lvl>
    <w:lvl w:ilvl="6" w:tplc="9DA20182">
      <w:start w:val="1"/>
      <w:numFmt w:val="decimal"/>
      <w:lvlText w:val="%7."/>
      <w:lvlJc w:val="left"/>
      <w:pPr>
        <w:ind w:left="1020" w:hanging="360"/>
      </w:pPr>
    </w:lvl>
    <w:lvl w:ilvl="7" w:tplc="33A6E302">
      <w:start w:val="1"/>
      <w:numFmt w:val="decimal"/>
      <w:lvlText w:val="%8."/>
      <w:lvlJc w:val="left"/>
      <w:pPr>
        <w:ind w:left="1020" w:hanging="360"/>
      </w:pPr>
    </w:lvl>
    <w:lvl w:ilvl="8" w:tplc="60D08A72">
      <w:start w:val="1"/>
      <w:numFmt w:val="decimal"/>
      <w:lvlText w:val="%9."/>
      <w:lvlJc w:val="left"/>
      <w:pPr>
        <w:ind w:left="1020" w:hanging="360"/>
      </w:pPr>
    </w:lvl>
  </w:abstractNum>
  <w:abstractNum w:abstractNumId="17"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F2D0813"/>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3B556A84"/>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1"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E01381"/>
    <w:multiLevelType w:val="hybridMultilevel"/>
    <w:tmpl w:val="C874ADB4"/>
    <w:lvl w:ilvl="0" w:tplc="65328A3E">
      <w:start w:val="1"/>
      <w:numFmt w:val="decimal"/>
      <w:lvlText w:val="%1."/>
      <w:lvlJc w:val="left"/>
      <w:pPr>
        <w:ind w:left="1020" w:hanging="360"/>
      </w:pPr>
    </w:lvl>
    <w:lvl w:ilvl="1" w:tplc="F8962238">
      <w:start w:val="1"/>
      <w:numFmt w:val="decimal"/>
      <w:lvlText w:val="%2."/>
      <w:lvlJc w:val="left"/>
      <w:pPr>
        <w:ind w:left="1020" w:hanging="360"/>
      </w:pPr>
    </w:lvl>
    <w:lvl w:ilvl="2" w:tplc="05563642">
      <w:start w:val="1"/>
      <w:numFmt w:val="decimal"/>
      <w:lvlText w:val="%3."/>
      <w:lvlJc w:val="left"/>
      <w:pPr>
        <w:ind w:left="1020" w:hanging="360"/>
      </w:pPr>
    </w:lvl>
    <w:lvl w:ilvl="3" w:tplc="F5B02560">
      <w:start w:val="1"/>
      <w:numFmt w:val="decimal"/>
      <w:lvlText w:val="%4."/>
      <w:lvlJc w:val="left"/>
      <w:pPr>
        <w:ind w:left="1020" w:hanging="360"/>
      </w:pPr>
    </w:lvl>
    <w:lvl w:ilvl="4" w:tplc="344EDDC8">
      <w:start w:val="1"/>
      <w:numFmt w:val="decimal"/>
      <w:lvlText w:val="%5."/>
      <w:lvlJc w:val="left"/>
      <w:pPr>
        <w:ind w:left="1020" w:hanging="360"/>
      </w:pPr>
    </w:lvl>
    <w:lvl w:ilvl="5" w:tplc="FCDAEE20">
      <w:start w:val="1"/>
      <w:numFmt w:val="decimal"/>
      <w:lvlText w:val="%6."/>
      <w:lvlJc w:val="left"/>
      <w:pPr>
        <w:ind w:left="1020" w:hanging="360"/>
      </w:pPr>
    </w:lvl>
    <w:lvl w:ilvl="6" w:tplc="E3CCC6EE">
      <w:start w:val="1"/>
      <w:numFmt w:val="decimal"/>
      <w:lvlText w:val="%7."/>
      <w:lvlJc w:val="left"/>
      <w:pPr>
        <w:ind w:left="1020" w:hanging="360"/>
      </w:pPr>
    </w:lvl>
    <w:lvl w:ilvl="7" w:tplc="4A98325A">
      <w:start w:val="1"/>
      <w:numFmt w:val="decimal"/>
      <w:lvlText w:val="%8."/>
      <w:lvlJc w:val="left"/>
      <w:pPr>
        <w:ind w:left="1020" w:hanging="360"/>
      </w:pPr>
    </w:lvl>
    <w:lvl w:ilvl="8" w:tplc="0A522874">
      <w:start w:val="1"/>
      <w:numFmt w:val="decimal"/>
      <w:lvlText w:val="%9."/>
      <w:lvlJc w:val="left"/>
      <w:pPr>
        <w:ind w:left="1020" w:hanging="360"/>
      </w:pPr>
    </w:lvl>
  </w:abstractNum>
  <w:abstractNum w:abstractNumId="33"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4F716EFB"/>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1"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2"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A3E291C"/>
    <w:multiLevelType w:val="multilevel"/>
    <w:tmpl w:val="C3DE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4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2"/>
  </w:num>
  <w:num w:numId="2">
    <w:abstractNumId w:val="36"/>
  </w:num>
  <w:num w:numId="3">
    <w:abstractNumId w:val="44"/>
  </w:num>
  <w:num w:numId="4">
    <w:abstractNumId w:val="14"/>
  </w:num>
  <w:num w:numId="5">
    <w:abstractNumId w:val="17"/>
  </w:num>
  <w:num w:numId="6">
    <w:abstractNumId w:val="40"/>
  </w:num>
  <w:num w:numId="7">
    <w:abstractNumId w:val="45"/>
  </w:num>
  <w:num w:numId="8">
    <w:abstractNumId w:val="29"/>
  </w:num>
  <w:num w:numId="9">
    <w:abstractNumId w:val="27"/>
  </w:num>
  <w:num w:numId="10">
    <w:abstractNumId w:val="47"/>
  </w:num>
  <w:num w:numId="11">
    <w:abstractNumId w:val="46"/>
  </w:num>
  <w:num w:numId="12">
    <w:abstractNumId w:val="18"/>
  </w:num>
  <w:num w:numId="13">
    <w:abstractNumId w:val="48"/>
  </w:num>
  <w:num w:numId="14">
    <w:abstractNumId w:val="19"/>
  </w:num>
  <w:num w:numId="15">
    <w:abstractNumId w:val="30"/>
  </w:num>
  <w:num w:numId="16">
    <w:abstractNumId w:val="9"/>
  </w:num>
  <w:num w:numId="17">
    <w:abstractNumId w:val="5"/>
  </w:num>
  <w:num w:numId="18">
    <w:abstractNumId w:val="38"/>
  </w:num>
  <w:num w:numId="19">
    <w:abstractNumId w:val="23"/>
  </w:num>
  <w:num w:numId="20">
    <w:abstractNumId w:val="35"/>
  </w:num>
  <w:num w:numId="21">
    <w:abstractNumId w:val="8"/>
  </w:num>
  <w:num w:numId="22">
    <w:abstractNumId w:val="26"/>
  </w:num>
  <w:num w:numId="23">
    <w:abstractNumId w:val="37"/>
  </w:num>
  <w:num w:numId="24">
    <w:abstractNumId w:val="25"/>
  </w:num>
  <w:num w:numId="25">
    <w:abstractNumId w:val="31"/>
  </w:num>
  <w:num w:numId="26">
    <w:abstractNumId w:val="24"/>
  </w:num>
  <w:num w:numId="27">
    <w:abstractNumId w:val="28"/>
  </w:num>
  <w:num w:numId="28">
    <w:abstractNumId w:val="20"/>
  </w:num>
  <w:num w:numId="29">
    <w:abstractNumId w:val="11"/>
  </w:num>
  <w:num w:numId="30">
    <w:abstractNumId w:val="33"/>
  </w:num>
  <w:num w:numId="31">
    <w:abstractNumId w:val="1"/>
  </w:num>
  <w:num w:numId="32">
    <w:abstractNumId w:val="15"/>
  </w:num>
  <w:num w:numId="33">
    <w:abstractNumId w:val="22"/>
  </w:num>
  <w:num w:numId="34">
    <w:abstractNumId w:val="13"/>
  </w:num>
  <w:num w:numId="35">
    <w:abstractNumId w:val="0"/>
  </w:num>
  <w:num w:numId="36">
    <w:abstractNumId w:val="7"/>
  </w:num>
  <w:num w:numId="37">
    <w:abstractNumId w:val="10"/>
  </w:num>
  <w:num w:numId="38">
    <w:abstractNumId w:val="32"/>
  </w:num>
  <w:num w:numId="39">
    <w:abstractNumId w:val="12"/>
  </w:num>
  <w:num w:numId="40">
    <w:abstractNumId w:val="6"/>
  </w:num>
  <w:num w:numId="41">
    <w:abstractNumId w:val="43"/>
  </w:num>
  <w:num w:numId="42">
    <w:abstractNumId w:val="34"/>
  </w:num>
  <w:num w:numId="43">
    <w:abstractNumId w:val="41"/>
  </w:num>
  <w:num w:numId="44">
    <w:abstractNumId w:val="21"/>
  </w:num>
  <w:num w:numId="45">
    <w:abstractNumId w:val="16"/>
  </w:num>
  <w:num w:numId="46">
    <w:abstractNumId w:val="39"/>
  </w:num>
  <w:num w:numId="47">
    <w:abstractNumId w:val="3"/>
  </w:num>
  <w:num w:numId="48">
    <w:abstractNumId w:val="4"/>
  </w:num>
  <w:num w:numId="49">
    <w:abstractNumId w:val="2"/>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Castillo Onetto">
    <w15:presenceInfo w15:providerId="AD" w15:userId="S::dcastillo@economia.cl::ea504ba8-86a9-4033-9b4f-4e3079340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0BB3"/>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081"/>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29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7628"/>
    <w:rsid w:val="0005765C"/>
    <w:rsid w:val="00057C82"/>
    <w:rsid w:val="00057D8C"/>
    <w:rsid w:val="000600CB"/>
    <w:rsid w:val="00060C44"/>
    <w:rsid w:val="00060CEC"/>
    <w:rsid w:val="00060DCA"/>
    <w:rsid w:val="000612CB"/>
    <w:rsid w:val="00061722"/>
    <w:rsid w:val="000620D5"/>
    <w:rsid w:val="000628C6"/>
    <w:rsid w:val="00062CBF"/>
    <w:rsid w:val="00063D77"/>
    <w:rsid w:val="00063DE5"/>
    <w:rsid w:val="000647C7"/>
    <w:rsid w:val="0006489B"/>
    <w:rsid w:val="0006496C"/>
    <w:rsid w:val="00064CD5"/>
    <w:rsid w:val="00064F49"/>
    <w:rsid w:val="00065094"/>
    <w:rsid w:val="00065398"/>
    <w:rsid w:val="00065AD9"/>
    <w:rsid w:val="000660C4"/>
    <w:rsid w:val="000663A2"/>
    <w:rsid w:val="000679A5"/>
    <w:rsid w:val="00070020"/>
    <w:rsid w:val="00070262"/>
    <w:rsid w:val="000706E4"/>
    <w:rsid w:val="000709C9"/>
    <w:rsid w:val="00070CE5"/>
    <w:rsid w:val="00071324"/>
    <w:rsid w:val="00071494"/>
    <w:rsid w:val="00072BCA"/>
    <w:rsid w:val="00072BED"/>
    <w:rsid w:val="00072F29"/>
    <w:rsid w:val="000736F8"/>
    <w:rsid w:val="00073C8B"/>
    <w:rsid w:val="0007478E"/>
    <w:rsid w:val="00075239"/>
    <w:rsid w:val="000753AE"/>
    <w:rsid w:val="00075804"/>
    <w:rsid w:val="00075840"/>
    <w:rsid w:val="00076426"/>
    <w:rsid w:val="00076712"/>
    <w:rsid w:val="000774C1"/>
    <w:rsid w:val="0007761C"/>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823"/>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2DAB"/>
    <w:rsid w:val="000A3677"/>
    <w:rsid w:val="000A3DA9"/>
    <w:rsid w:val="000A4484"/>
    <w:rsid w:val="000A4C8A"/>
    <w:rsid w:val="000A51A0"/>
    <w:rsid w:val="000A5A8B"/>
    <w:rsid w:val="000A5BF8"/>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686"/>
    <w:rsid w:val="000C6899"/>
    <w:rsid w:val="000C68B3"/>
    <w:rsid w:val="000C6F9B"/>
    <w:rsid w:val="000C71C0"/>
    <w:rsid w:val="000C7537"/>
    <w:rsid w:val="000C7FE5"/>
    <w:rsid w:val="000D0662"/>
    <w:rsid w:val="000D0A8B"/>
    <w:rsid w:val="000D0F65"/>
    <w:rsid w:val="000D10C2"/>
    <w:rsid w:val="000D13D1"/>
    <w:rsid w:val="000D2935"/>
    <w:rsid w:val="000D2D3F"/>
    <w:rsid w:val="000D46FA"/>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F05CA"/>
    <w:rsid w:val="000F0940"/>
    <w:rsid w:val="000F1B94"/>
    <w:rsid w:val="000F2284"/>
    <w:rsid w:val="000F2EAD"/>
    <w:rsid w:val="000F3834"/>
    <w:rsid w:val="000F421E"/>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BF6"/>
    <w:rsid w:val="00105CEB"/>
    <w:rsid w:val="00105DD4"/>
    <w:rsid w:val="00106414"/>
    <w:rsid w:val="00106B2F"/>
    <w:rsid w:val="00106C56"/>
    <w:rsid w:val="00106ECA"/>
    <w:rsid w:val="00107676"/>
    <w:rsid w:val="00107708"/>
    <w:rsid w:val="00107CEE"/>
    <w:rsid w:val="00107F8B"/>
    <w:rsid w:val="00110173"/>
    <w:rsid w:val="001104C4"/>
    <w:rsid w:val="00110DBF"/>
    <w:rsid w:val="00110DF2"/>
    <w:rsid w:val="00110F8E"/>
    <w:rsid w:val="00112067"/>
    <w:rsid w:val="001122D9"/>
    <w:rsid w:val="00112656"/>
    <w:rsid w:val="00113241"/>
    <w:rsid w:val="00113ABA"/>
    <w:rsid w:val="001147E3"/>
    <w:rsid w:val="001148D3"/>
    <w:rsid w:val="0011547A"/>
    <w:rsid w:val="0011551A"/>
    <w:rsid w:val="001156BE"/>
    <w:rsid w:val="0011594F"/>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82A"/>
    <w:rsid w:val="00131DBE"/>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CF1"/>
    <w:rsid w:val="00142E17"/>
    <w:rsid w:val="00143AEB"/>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AE7"/>
    <w:rsid w:val="00153B8F"/>
    <w:rsid w:val="00153D54"/>
    <w:rsid w:val="00153ED2"/>
    <w:rsid w:val="001544F9"/>
    <w:rsid w:val="00154657"/>
    <w:rsid w:val="00154BCA"/>
    <w:rsid w:val="00154C0B"/>
    <w:rsid w:val="00154E7E"/>
    <w:rsid w:val="00155306"/>
    <w:rsid w:val="00155834"/>
    <w:rsid w:val="00155C87"/>
    <w:rsid w:val="00155E2A"/>
    <w:rsid w:val="00155F4B"/>
    <w:rsid w:val="001560D9"/>
    <w:rsid w:val="001565BB"/>
    <w:rsid w:val="00157F1D"/>
    <w:rsid w:val="00160553"/>
    <w:rsid w:val="001615A7"/>
    <w:rsid w:val="00161C30"/>
    <w:rsid w:val="00163168"/>
    <w:rsid w:val="0016352B"/>
    <w:rsid w:val="00163588"/>
    <w:rsid w:val="00164545"/>
    <w:rsid w:val="00164C24"/>
    <w:rsid w:val="00165208"/>
    <w:rsid w:val="00165794"/>
    <w:rsid w:val="001663E8"/>
    <w:rsid w:val="001668ED"/>
    <w:rsid w:val="001669A8"/>
    <w:rsid w:val="00166F5E"/>
    <w:rsid w:val="001670C9"/>
    <w:rsid w:val="00167175"/>
    <w:rsid w:val="0016721E"/>
    <w:rsid w:val="00167F46"/>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AC1"/>
    <w:rsid w:val="00176BDE"/>
    <w:rsid w:val="00177786"/>
    <w:rsid w:val="0018069D"/>
    <w:rsid w:val="00180829"/>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B0857"/>
    <w:rsid w:val="001B08F8"/>
    <w:rsid w:val="001B0CEE"/>
    <w:rsid w:val="001B1191"/>
    <w:rsid w:val="001B13FA"/>
    <w:rsid w:val="001B1958"/>
    <w:rsid w:val="001B1A3D"/>
    <w:rsid w:val="001B1C84"/>
    <w:rsid w:val="001B220C"/>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478"/>
    <w:rsid w:val="001D4B31"/>
    <w:rsid w:val="001D5178"/>
    <w:rsid w:val="001D5EF5"/>
    <w:rsid w:val="001D628B"/>
    <w:rsid w:val="001D6A4F"/>
    <w:rsid w:val="001D6A7A"/>
    <w:rsid w:val="001D6BE0"/>
    <w:rsid w:val="001D6DC1"/>
    <w:rsid w:val="001D744B"/>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DDF"/>
    <w:rsid w:val="001E4446"/>
    <w:rsid w:val="001E467B"/>
    <w:rsid w:val="001E47EC"/>
    <w:rsid w:val="001E4A29"/>
    <w:rsid w:val="001E4CDD"/>
    <w:rsid w:val="001E4EC8"/>
    <w:rsid w:val="001E6C4E"/>
    <w:rsid w:val="001E75D0"/>
    <w:rsid w:val="001E792D"/>
    <w:rsid w:val="001E79E8"/>
    <w:rsid w:val="001E7C44"/>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10B5"/>
    <w:rsid w:val="00211D51"/>
    <w:rsid w:val="00212110"/>
    <w:rsid w:val="00212532"/>
    <w:rsid w:val="00212995"/>
    <w:rsid w:val="002135FE"/>
    <w:rsid w:val="00213D55"/>
    <w:rsid w:val="00213E53"/>
    <w:rsid w:val="00214B9B"/>
    <w:rsid w:val="002151A7"/>
    <w:rsid w:val="00215940"/>
    <w:rsid w:val="002176CC"/>
    <w:rsid w:val="0021799A"/>
    <w:rsid w:val="00217D23"/>
    <w:rsid w:val="00217DE1"/>
    <w:rsid w:val="00220A59"/>
    <w:rsid w:val="00220E96"/>
    <w:rsid w:val="00221926"/>
    <w:rsid w:val="0022203D"/>
    <w:rsid w:val="00222422"/>
    <w:rsid w:val="00222C02"/>
    <w:rsid w:val="00222C05"/>
    <w:rsid w:val="00223339"/>
    <w:rsid w:val="00223438"/>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4B"/>
    <w:rsid w:val="00270C55"/>
    <w:rsid w:val="002714CC"/>
    <w:rsid w:val="002721D9"/>
    <w:rsid w:val="00272BDD"/>
    <w:rsid w:val="002733A5"/>
    <w:rsid w:val="00273436"/>
    <w:rsid w:val="002738B9"/>
    <w:rsid w:val="00273DCE"/>
    <w:rsid w:val="00273FD7"/>
    <w:rsid w:val="0027423E"/>
    <w:rsid w:val="002745F8"/>
    <w:rsid w:val="002746E4"/>
    <w:rsid w:val="00274939"/>
    <w:rsid w:val="0027546F"/>
    <w:rsid w:val="00275D38"/>
    <w:rsid w:val="00276229"/>
    <w:rsid w:val="0027657A"/>
    <w:rsid w:val="0027690F"/>
    <w:rsid w:val="00276920"/>
    <w:rsid w:val="00276FD4"/>
    <w:rsid w:val="00280244"/>
    <w:rsid w:val="002805DD"/>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E048A"/>
    <w:rsid w:val="002E08CD"/>
    <w:rsid w:val="002E08DF"/>
    <w:rsid w:val="002E159B"/>
    <w:rsid w:val="002E1B3B"/>
    <w:rsid w:val="002E1E35"/>
    <w:rsid w:val="002E27F2"/>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B36"/>
    <w:rsid w:val="00345CBE"/>
    <w:rsid w:val="00346450"/>
    <w:rsid w:val="00346497"/>
    <w:rsid w:val="00346785"/>
    <w:rsid w:val="00346919"/>
    <w:rsid w:val="0034719A"/>
    <w:rsid w:val="003471A6"/>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91C"/>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3AE0"/>
    <w:rsid w:val="003D454E"/>
    <w:rsid w:val="003D512C"/>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CF0"/>
    <w:rsid w:val="00413EC7"/>
    <w:rsid w:val="00413F57"/>
    <w:rsid w:val="00414304"/>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3CB"/>
    <w:rsid w:val="004341E8"/>
    <w:rsid w:val="00434BAB"/>
    <w:rsid w:val="004352CC"/>
    <w:rsid w:val="004354EC"/>
    <w:rsid w:val="004360C9"/>
    <w:rsid w:val="00436404"/>
    <w:rsid w:val="00436556"/>
    <w:rsid w:val="00436A3D"/>
    <w:rsid w:val="0043735E"/>
    <w:rsid w:val="00437983"/>
    <w:rsid w:val="00437FBE"/>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456"/>
    <w:rsid w:val="00477B3E"/>
    <w:rsid w:val="0048012B"/>
    <w:rsid w:val="00480BEC"/>
    <w:rsid w:val="00480C07"/>
    <w:rsid w:val="00480E22"/>
    <w:rsid w:val="00481450"/>
    <w:rsid w:val="00482C2F"/>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38AC"/>
    <w:rsid w:val="004C3DF0"/>
    <w:rsid w:val="004C456A"/>
    <w:rsid w:val="004C5D55"/>
    <w:rsid w:val="004C60EC"/>
    <w:rsid w:val="004C63A2"/>
    <w:rsid w:val="004C6E34"/>
    <w:rsid w:val="004C794F"/>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B61"/>
    <w:rsid w:val="004F6C50"/>
    <w:rsid w:val="004F6D4B"/>
    <w:rsid w:val="00500162"/>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8FA"/>
    <w:rsid w:val="005132C9"/>
    <w:rsid w:val="00513B7E"/>
    <w:rsid w:val="00513CAB"/>
    <w:rsid w:val="00514108"/>
    <w:rsid w:val="00514729"/>
    <w:rsid w:val="00514E53"/>
    <w:rsid w:val="00514F78"/>
    <w:rsid w:val="00514FCC"/>
    <w:rsid w:val="005150D0"/>
    <w:rsid w:val="00516416"/>
    <w:rsid w:val="00516CF3"/>
    <w:rsid w:val="0051725A"/>
    <w:rsid w:val="0051799B"/>
    <w:rsid w:val="00520183"/>
    <w:rsid w:val="0052066B"/>
    <w:rsid w:val="00520CE9"/>
    <w:rsid w:val="00521045"/>
    <w:rsid w:val="00521712"/>
    <w:rsid w:val="00521BAE"/>
    <w:rsid w:val="00521BB8"/>
    <w:rsid w:val="005228CF"/>
    <w:rsid w:val="00522E04"/>
    <w:rsid w:val="00523128"/>
    <w:rsid w:val="0052388B"/>
    <w:rsid w:val="00523E4D"/>
    <w:rsid w:val="005240F6"/>
    <w:rsid w:val="00524835"/>
    <w:rsid w:val="00524A69"/>
    <w:rsid w:val="00524E16"/>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5F89"/>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479B6"/>
    <w:rsid w:val="00550DB8"/>
    <w:rsid w:val="00550F04"/>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F24"/>
    <w:rsid w:val="00566049"/>
    <w:rsid w:val="00566A4A"/>
    <w:rsid w:val="00566ADC"/>
    <w:rsid w:val="0056727A"/>
    <w:rsid w:val="005706E0"/>
    <w:rsid w:val="005706F3"/>
    <w:rsid w:val="00570F6E"/>
    <w:rsid w:val="0057107E"/>
    <w:rsid w:val="0057140E"/>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2AF1"/>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C0B14"/>
    <w:rsid w:val="005C12EF"/>
    <w:rsid w:val="005C1483"/>
    <w:rsid w:val="005C1532"/>
    <w:rsid w:val="005C19F2"/>
    <w:rsid w:val="005C1A0A"/>
    <w:rsid w:val="005C2509"/>
    <w:rsid w:val="005C2DA6"/>
    <w:rsid w:val="005C3A66"/>
    <w:rsid w:val="005C458B"/>
    <w:rsid w:val="005C4C4B"/>
    <w:rsid w:val="005C62C4"/>
    <w:rsid w:val="005C6684"/>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2643"/>
    <w:rsid w:val="00612985"/>
    <w:rsid w:val="00612D33"/>
    <w:rsid w:val="006135F5"/>
    <w:rsid w:val="0061390F"/>
    <w:rsid w:val="00613D6B"/>
    <w:rsid w:val="00614B80"/>
    <w:rsid w:val="00614D58"/>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293"/>
    <w:rsid w:val="006A7373"/>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DC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4886"/>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07ECA"/>
    <w:rsid w:val="007101B1"/>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0127"/>
    <w:rsid w:val="00732C8D"/>
    <w:rsid w:val="00733428"/>
    <w:rsid w:val="007339BA"/>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BED"/>
    <w:rsid w:val="00760853"/>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1361"/>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B48"/>
    <w:rsid w:val="008410A3"/>
    <w:rsid w:val="00841292"/>
    <w:rsid w:val="00841E0A"/>
    <w:rsid w:val="008427D7"/>
    <w:rsid w:val="00842C02"/>
    <w:rsid w:val="00844100"/>
    <w:rsid w:val="00844156"/>
    <w:rsid w:val="00844A37"/>
    <w:rsid w:val="008457EB"/>
    <w:rsid w:val="00845993"/>
    <w:rsid w:val="008459E3"/>
    <w:rsid w:val="00845CA5"/>
    <w:rsid w:val="008461CE"/>
    <w:rsid w:val="00846F32"/>
    <w:rsid w:val="00847101"/>
    <w:rsid w:val="008473DC"/>
    <w:rsid w:val="00850343"/>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569F6"/>
    <w:rsid w:val="00860160"/>
    <w:rsid w:val="0086181C"/>
    <w:rsid w:val="00861ECD"/>
    <w:rsid w:val="0086222D"/>
    <w:rsid w:val="00862521"/>
    <w:rsid w:val="00862984"/>
    <w:rsid w:val="00862DB3"/>
    <w:rsid w:val="00863643"/>
    <w:rsid w:val="0086385C"/>
    <w:rsid w:val="00863F4C"/>
    <w:rsid w:val="00864116"/>
    <w:rsid w:val="008649FA"/>
    <w:rsid w:val="00864F38"/>
    <w:rsid w:val="00865297"/>
    <w:rsid w:val="008658D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80694"/>
    <w:rsid w:val="00880F0F"/>
    <w:rsid w:val="008814AA"/>
    <w:rsid w:val="0088179F"/>
    <w:rsid w:val="008819E4"/>
    <w:rsid w:val="008819F3"/>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2037"/>
    <w:rsid w:val="0089219C"/>
    <w:rsid w:val="00892D08"/>
    <w:rsid w:val="008930F7"/>
    <w:rsid w:val="008933DD"/>
    <w:rsid w:val="0089434D"/>
    <w:rsid w:val="00894AE1"/>
    <w:rsid w:val="00894B60"/>
    <w:rsid w:val="0089552A"/>
    <w:rsid w:val="00895972"/>
    <w:rsid w:val="00895C7C"/>
    <w:rsid w:val="00896E7F"/>
    <w:rsid w:val="00897334"/>
    <w:rsid w:val="00897D76"/>
    <w:rsid w:val="008A07AD"/>
    <w:rsid w:val="008A0B7F"/>
    <w:rsid w:val="008A1A60"/>
    <w:rsid w:val="008A1C0B"/>
    <w:rsid w:val="008A2097"/>
    <w:rsid w:val="008A22F2"/>
    <w:rsid w:val="008A2311"/>
    <w:rsid w:val="008A2AAC"/>
    <w:rsid w:val="008A3702"/>
    <w:rsid w:val="008A385F"/>
    <w:rsid w:val="008A418A"/>
    <w:rsid w:val="008A4D0D"/>
    <w:rsid w:val="008A4DED"/>
    <w:rsid w:val="008A4E07"/>
    <w:rsid w:val="008A50FD"/>
    <w:rsid w:val="008A545F"/>
    <w:rsid w:val="008A5609"/>
    <w:rsid w:val="008A5B51"/>
    <w:rsid w:val="008A5EAE"/>
    <w:rsid w:val="008A64EF"/>
    <w:rsid w:val="008A6771"/>
    <w:rsid w:val="008A6AFC"/>
    <w:rsid w:val="008A6C5A"/>
    <w:rsid w:val="008A7019"/>
    <w:rsid w:val="008A712E"/>
    <w:rsid w:val="008A75B2"/>
    <w:rsid w:val="008A786E"/>
    <w:rsid w:val="008B00EE"/>
    <w:rsid w:val="008B0832"/>
    <w:rsid w:val="008B084C"/>
    <w:rsid w:val="008B0963"/>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5DC"/>
    <w:rsid w:val="008D75EE"/>
    <w:rsid w:val="008D7D0D"/>
    <w:rsid w:val="008D7D72"/>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416C"/>
    <w:rsid w:val="008F429D"/>
    <w:rsid w:val="008F4CE0"/>
    <w:rsid w:val="008F502A"/>
    <w:rsid w:val="008F5328"/>
    <w:rsid w:val="008F53BF"/>
    <w:rsid w:val="008F545A"/>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7F"/>
    <w:rsid w:val="009260D7"/>
    <w:rsid w:val="0092615D"/>
    <w:rsid w:val="0092623F"/>
    <w:rsid w:val="009268BD"/>
    <w:rsid w:val="00926A0F"/>
    <w:rsid w:val="009270C5"/>
    <w:rsid w:val="0092714D"/>
    <w:rsid w:val="009303A9"/>
    <w:rsid w:val="00930935"/>
    <w:rsid w:val="00930F57"/>
    <w:rsid w:val="0093178B"/>
    <w:rsid w:val="00931E16"/>
    <w:rsid w:val="00931F12"/>
    <w:rsid w:val="00931F77"/>
    <w:rsid w:val="0093226A"/>
    <w:rsid w:val="00932272"/>
    <w:rsid w:val="009338D9"/>
    <w:rsid w:val="00933AF0"/>
    <w:rsid w:val="00934619"/>
    <w:rsid w:val="00934656"/>
    <w:rsid w:val="009348CE"/>
    <w:rsid w:val="00935C47"/>
    <w:rsid w:val="00935FF5"/>
    <w:rsid w:val="0093644B"/>
    <w:rsid w:val="00936A97"/>
    <w:rsid w:val="00936ED8"/>
    <w:rsid w:val="0093717C"/>
    <w:rsid w:val="0093754E"/>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114A"/>
    <w:rsid w:val="009A1811"/>
    <w:rsid w:val="009A1D66"/>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29F"/>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67EF"/>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5F3"/>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170"/>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45"/>
    <w:rsid w:val="00A6125D"/>
    <w:rsid w:val="00A61A82"/>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6E14"/>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F7"/>
    <w:rsid w:val="00A778E9"/>
    <w:rsid w:val="00A77AC9"/>
    <w:rsid w:val="00A80562"/>
    <w:rsid w:val="00A80568"/>
    <w:rsid w:val="00A8103A"/>
    <w:rsid w:val="00A8120B"/>
    <w:rsid w:val="00A814B9"/>
    <w:rsid w:val="00A81CD7"/>
    <w:rsid w:val="00A8203F"/>
    <w:rsid w:val="00A827EA"/>
    <w:rsid w:val="00A82E65"/>
    <w:rsid w:val="00A83AA6"/>
    <w:rsid w:val="00A83B1F"/>
    <w:rsid w:val="00A83C56"/>
    <w:rsid w:val="00A83F07"/>
    <w:rsid w:val="00A83FD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40C2"/>
    <w:rsid w:val="00AA5E88"/>
    <w:rsid w:val="00AA7163"/>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590"/>
    <w:rsid w:val="00AC3C52"/>
    <w:rsid w:val="00AC3C76"/>
    <w:rsid w:val="00AC3F13"/>
    <w:rsid w:val="00AC425C"/>
    <w:rsid w:val="00AC431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72"/>
    <w:rsid w:val="00AD0FA3"/>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9E2"/>
    <w:rsid w:val="00AE5687"/>
    <w:rsid w:val="00AE5996"/>
    <w:rsid w:val="00AE5A32"/>
    <w:rsid w:val="00AE6B11"/>
    <w:rsid w:val="00AE76FC"/>
    <w:rsid w:val="00AE7D6C"/>
    <w:rsid w:val="00AF0041"/>
    <w:rsid w:val="00AF0394"/>
    <w:rsid w:val="00AF0609"/>
    <w:rsid w:val="00AF075B"/>
    <w:rsid w:val="00AF07D1"/>
    <w:rsid w:val="00AF0E49"/>
    <w:rsid w:val="00AF116C"/>
    <w:rsid w:val="00AF1197"/>
    <w:rsid w:val="00AF198C"/>
    <w:rsid w:val="00AF1C80"/>
    <w:rsid w:val="00AF2877"/>
    <w:rsid w:val="00AF2CF5"/>
    <w:rsid w:val="00AF36DD"/>
    <w:rsid w:val="00AF3A74"/>
    <w:rsid w:val="00AF4067"/>
    <w:rsid w:val="00AF43B4"/>
    <w:rsid w:val="00AF4CCB"/>
    <w:rsid w:val="00AF5B31"/>
    <w:rsid w:val="00AF5E2E"/>
    <w:rsid w:val="00AF5E52"/>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23B"/>
    <w:rsid w:val="00B376DE"/>
    <w:rsid w:val="00B37B8B"/>
    <w:rsid w:val="00B37E41"/>
    <w:rsid w:val="00B37E98"/>
    <w:rsid w:val="00B4074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652"/>
    <w:rsid w:val="00B74D54"/>
    <w:rsid w:val="00B74F54"/>
    <w:rsid w:val="00B75051"/>
    <w:rsid w:val="00B7578C"/>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560"/>
    <w:rsid w:val="00B82678"/>
    <w:rsid w:val="00B84C45"/>
    <w:rsid w:val="00B85AAD"/>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60F"/>
    <w:rsid w:val="00B94668"/>
    <w:rsid w:val="00B94DEA"/>
    <w:rsid w:val="00B954DD"/>
    <w:rsid w:val="00B96342"/>
    <w:rsid w:val="00B96423"/>
    <w:rsid w:val="00B96486"/>
    <w:rsid w:val="00B96635"/>
    <w:rsid w:val="00B967D1"/>
    <w:rsid w:val="00B96AB5"/>
    <w:rsid w:val="00B96D77"/>
    <w:rsid w:val="00B97004"/>
    <w:rsid w:val="00B9779A"/>
    <w:rsid w:val="00B97A95"/>
    <w:rsid w:val="00B97C2E"/>
    <w:rsid w:val="00BA029A"/>
    <w:rsid w:val="00BA0457"/>
    <w:rsid w:val="00BA0875"/>
    <w:rsid w:val="00BA0EC0"/>
    <w:rsid w:val="00BA0EF3"/>
    <w:rsid w:val="00BA11B8"/>
    <w:rsid w:val="00BA1A26"/>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707B"/>
    <w:rsid w:val="00BB76C0"/>
    <w:rsid w:val="00BC0E81"/>
    <w:rsid w:val="00BC0FFC"/>
    <w:rsid w:val="00BC17F7"/>
    <w:rsid w:val="00BC245C"/>
    <w:rsid w:val="00BC2E7A"/>
    <w:rsid w:val="00BC37B9"/>
    <w:rsid w:val="00BC44A7"/>
    <w:rsid w:val="00BC45F3"/>
    <w:rsid w:val="00BC45F7"/>
    <w:rsid w:val="00BC4985"/>
    <w:rsid w:val="00BC5736"/>
    <w:rsid w:val="00BC5DDE"/>
    <w:rsid w:val="00BC6D34"/>
    <w:rsid w:val="00BC7B82"/>
    <w:rsid w:val="00BD02BD"/>
    <w:rsid w:val="00BD0C1A"/>
    <w:rsid w:val="00BD0C28"/>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62C1"/>
    <w:rsid w:val="00BE6710"/>
    <w:rsid w:val="00BE6B2E"/>
    <w:rsid w:val="00BE75B1"/>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53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315"/>
    <w:rsid w:val="00C32C4C"/>
    <w:rsid w:val="00C3327F"/>
    <w:rsid w:val="00C34520"/>
    <w:rsid w:val="00C349AA"/>
    <w:rsid w:val="00C35C38"/>
    <w:rsid w:val="00C35E69"/>
    <w:rsid w:val="00C362BF"/>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298"/>
    <w:rsid w:val="00C57590"/>
    <w:rsid w:val="00C5774C"/>
    <w:rsid w:val="00C57BF6"/>
    <w:rsid w:val="00C57DDB"/>
    <w:rsid w:val="00C57F0D"/>
    <w:rsid w:val="00C60320"/>
    <w:rsid w:val="00C6042D"/>
    <w:rsid w:val="00C60656"/>
    <w:rsid w:val="00C6170F"/>
    <w:rsid w:val="00C61D1A"/>
    <w:rsid w:val="00C62ADF"/>
    <w:rsid w:val="00C6328B"/>
    <w:rsid w:val="00C63826"/>
    <w:rsid w:val="00C63979"/>
    <w:rsid w:val="00C63DFC"/>
    <w:rsid w:val="00C64E3C"/>
    <w:rsid w:val="00C64F5F"/>
    <w:rsid w:val="00C651D0"/>
    <w:rsid w:val="00C653D0"/>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754"/>
    <w:rsid w:val="00C81BC1"/>
    <w:rsid w:val="00C82268"/>
    <w:rsid w:val="00C83DF9"/>
    <w:rsid w:val="00C845DF"/>
    <w:rsid w:val="00C84733"/>
    <w:rsid w:val="00C8482B"/>
    <w:rsid w:val="00C84C43"/>
    <w:rsid w:val="00C856A6"/>
    <w:rsid w:val="00C85EA4"/>
    <w:rsid w:val="00C86033"/>
    <w:rsid w:val="00C86611"/>
    <w:rsid w:val="00C869A2"/>
    <w:rsid w:val="00C872E3"/>
    <w:rsid w:val="00C876B4"/>
    <w:rsid w:val="00C90F05"/>
    <w:rsid w:val="00C9111E"/>
    <w:rsid w:val="00C91D77"/>
    <w:rsid w:val="00C91FE5"/>
    <w:rsid w:val="00C9219B"/>
    <w:rsid w:val="00C92322"/>
    <w:rsid w:val="00C927A0"/>
    <w:rsid w:val="00C92A35"/>
    <w:rsid w:val="00C92A41"/>
    <w:rsid w:val="00C92C0A"/>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51D"/>
    <w:rsid w:val="00CA26AF"/>
    <w:rsid w:val="00CA4854"/>
    <w:rsid w:val="00CA5694"/>
    <w:rsid w:val="00CA6039"/>
    <w:rsid w:val="00CA6E71"/>
    <w:rsid w:val="00CA72C4"/>
    <w:rsid w:val="00CA799B"/>
    <w:rsid w:val="00CA7DE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38A"/>
    <w:rsid w:val="00D35853"/>
    <w:rsid w:val="00D35C55"/>
    <w:rsid w:val="00D3670C"/>
    <w:rsid w:val="00D36785"/>
    <w:rsid w:val="00D368AD"/>
    <w:rsid w:val="00D37960"/>
    <w:rsid w:val="00D40698"/>
    <w:rsid w:val="00D406DF"/>
    <w:rsid w:val="00D4084C"/>
    <w:rsid w:val="00D409BD"/>
    <w:rsid w:val="00D40BC3"/>
    <w:rsid w:val="00D40F61"/>
    <w:rsid w:val="00D41338"/>
    <w:rsid w:val="00D413A1"/>
    <w:rsid w:val="00D419AE"/>
    <w:rsid w:val="00D41A21"/>
    <w:rsid w:val="00D41C69"/>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2019"/>
    <w:rsid w:val="00D52362"/>
    <w:rsid w:val="00D53CE1"/>
    <w:rsid w:val="00D53D90"/>
    <w:rsid w:val="00D53DF9"/>
    <w:rsid w:val="00D5401E"/>
    <w:rsid w:val="00D54B8B"/>
    <w:rsid w:val="00D5555D"/>
    <w:rsid w:val="00D55C02"/>
    <w:rsid w:val="00D55CEB"/>
    <w:rsid w:val="00D560AB"/>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DFB"/>
    <w:rsid w:val="00D6303C"/>
    <w:rsid w:val="00D630C6"/>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FB4"/>
    <w:rsid w:val="00D732D1"/>
    <w:rsid w:val="00D735F6"/>
    <w:rsid w:val="00D741C5"/>
    <w:rsid w:val="00D741D2"/>
    <w:rsid w:val="00D7559E"/>
    <w:rsid w:val="00D7572C"/>
    <w:rsid w:val="00D75ECF"/>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31DD"/>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BBC"/>
    <w:rsid w:val="00DA7D55"/>
    <w:rsid w:val="00DA7E51"/>
    <w:rsid w:val="00DB0183"/>
    <w:rsid w:val="00DB1129"/>
    <w:rsid w:val="00DB27C9"/>
    <w:rsid w:val="00DB2C46"/>
    <w:rsid w:val="00DB2F2F"/>
    <w:rsid w:val="00DB31C0"/>
    <w:rsid w:val="00DB327A"/>
    <w:rsid w:val="00DB3DD7"/>
    <w:rsid w:val="00DB4412"/>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93B"/>
    <w:rsid w:val="00DE7CA1"/>
    <w:rsid w:val="00DE7F93"/>
    <w:rsid w:val="00DF061A"/>
    <w:rsid w:val="00DF0730"/>
    <w:rsid w:val="00DF105B"/>
    <w:rsid w:val="00DF16CB"/>
    <w:rsid w:val="00DF1A12"/>
    <w:rsid w:val="00DF1CDF"/>
    <w:rsid w:val="00DF1EB6"/>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10B52"/>
    <w:rsid w:val="00E10B91"/>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D11"/>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04"/>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1966"/>
    <w:rsid w:val="00E622C6"/>
    <w:rsid w:val="00E62D5A"/>
    <w:rsid w:val="00E62FDE"/>
    <w:rsid w:val="00E6426F"/>
    <w:rsid w:val="00E65258"/>
    <w:rsid w:val="00E6541A"/>
    <w:rsid w:val="00E65A39"/>
    <w:rsid w:val="00E65B68"/>
    <w:rsid w:val="00E66024"/>
    <w:rsid w:val="00E665C1"/>
    <w:rsid w:val="00E669A7"/>
    <w:rsid w:val="00E66A0A"/>
    <w:rsid w:val="00E66A49"/>
    <w:rsid w:val="00E66BF5"/>
    <w:rsid w:val="00E67242"/>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7B3"/>
    <w:rsid w:val="00E84BBB"/>
    <w:rsid w:val="00E85D33"/>
    <w:rsid w:val="00E860EA"/>
    <w:rsid w:val="00E86478"/>
    <w:rsid w:val="00E86BA9"/>
    <w:rsid w:val="00E873CA"/>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0C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8FD"/>
    <w:rsid w:val="00EC2A40"/>
    <w:rsid w:val="00EC2A69"/>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CC1"/>
    <w:rsid w:val="00ED0EF4"/>
    <w:rsid w:val="00ED11CC"/>
    <w:rsid w:val="00ED15C2"/>
    <w:rsid w:val="00ED1705"/>
    <w:rsid w:val="00ED1885"/>
    <w:rsid w:val="00ED1997"/>
    <w:rsid w:val="00ED1BB2"/>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3F0"/>
    <w:rsid w:val="00EE5E15"/>
    <w:rsid w:val="00EE6A9D"/>
    <w:rsid w:val="00EE6B87"/>
    <w:rsid w:val="00EE6E7C"/>
    <w:rsid w:val="00EE7A68"/>
    <w:rsid w:val="00EE7D10"/>
    <w:rsid w:val="00EF06CB"/>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EEF"/>
    <w:rsid w:val="00EF635B"/>
    <w:rsid w:val="00EF652B"/>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46C"/>
    <w:rsid w:val="00F049C8"/>
    <w:rsid w:val="00F04D3F"/>
    <w:rsid w:val="00F05052"/>
    <w:rsid w:val="00F05FAE"/>
    <w:rsid w:val="00F06264"/>
    <w:rsid w:val="00F07384"/>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950"/>
    <w:rsid w:val="00F21A49"/>
    <w:rsid w:val="00F21B28"/>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D"/>
    <w:rsid w:val="00F3496B"/>
    <w:rsid w:val="00F349A7"/>
    <w:rsid w:val="00F34ACC"/>
    <w:rsid w:val="00F34BE9"/>
    <w:rsid w:val="00F34D47"/>
    <w:rsid w:val="00F34F95"/>
    <w:rsid w:val="00F350E0"/>
    <w:rsid w:val="00F35517"/>
    <w:rsid w:val="00F3588F"/>
    <w:rsid w:val="00F358AE"/>
    <w:rsid w:val="00F35A44"/>
    <w:rsid w:val="00F35C7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4AF"/>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7F4"/>
    <w:rsid w:val="00F83D0E"/>
    <w:rsid w:val="00F83D27"/>
    <w:rsid w:val="00F83D2A"/>
    <w:rsid w:val="00F84158"/>
    <w:rsid w:val="00F841F7"/>
    <w:rsid w:val="00F8556E"/>
    <w:rsid w:val="00F85A4D"/>
    <w:rsid w:val="00F8626A"/>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9DA"/>
    <w:rsid w:val="00FB7C87"/>
    <w:rsid w:val="00FC15A5"/>
    <w:rsid w:val="00FC1790"/>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E071E"/>
    <w:rsid w:val="00FE0C2F"/>
    <w:rsid w:val="00FE0DA6"/>
    <w:rsid w:val="00FE1721"/>
    <w:rsid w:val="00FE1B76"/>
    <w:rsid w:val="00FE1CAE"/>
    <w:rsid w:val="00FE20C0"/>
    <w:rsid w:val="00FE2331"/>
    <w:rsid w:val="00FE2492"/>
    <w:rsid w:val="00FE305B"/>
    <w:rsid w:val="00FE375B"/>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B2D41F78-EBC0-424B-A789-AD7E9620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27729865">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hyperlink" Target="http://www.sercotec.cl/" TargetMode="External"/><Relationship Id="rId39" Type="http://schemas.openxmlformats.org/officeDocument/2006/relationships/footer" Target="footer2.xml"/><Relationship Id="rId21" Type="http://schemas.openxmlformats.org/officeDocument/2006/relationships/hyperlink" Target="http://www.sercotec.cl" TargetMode="External"/><Relationship Id="rId34" Type="http://schemas.openxmlformats.org/officeDocument/2006/relationships/hyperlink" Target="https://zeus.sii.cl/dii_doc/carpeta_tributaria/html/index.htm" TargetMode="External"/><Relationship Id="rId42"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yperlink" Target="https://zeus.sii.cl/dii_doc/carpeta_tributaria/html/index.htm" TargetMode="External"/><Relationship Id="rId37" Type="http://schemas.openxmlformats.org/officeDocument/2006/relationships/footer" Target="footer1.xml"/><Relationship Id="rId40" Type="http://schemas.openxmlformats.org/officeDocument/2006/relationships/hyperlink" Target="https://capacitacion.sercotec.cl/portal/content/capsula-sustentabilidad" TargetMode="External"/><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servicios_online/1047-1702.html" TargetMode="External"/><Relationship Id="rId28" Type="http://schemas.openxmlformats.org/officeDocument/2006/relationships/hyperlink" Target="https://capacitacion.sercotec.cl" TargetMode="External"/><Relationship Id="rId36" Type="http://schemas.openxmlformats.org/officeDocument/2006/relationships/header" Target="header1.xml"/><Relationship Id="rId10" Type="http://schemas.openxmlformats.org/officeDocument/2006/relationships/numbering" Target="numbering.xml"/><Relationship Id="rId19" Type="http://schemas.microsoft.com/office/2011/relationships/commentsExtended" Target="commentsExtended.xml"/><Relationship Id="rId31" Type="http://schemas.openxmlformats.org/officeDocument/2006/relationships/hyperlink" Target="https://zeus.sii.cl/dii_doc/carpeta_tributaria/html/index.htm" TargetMode="Externa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 TargetMode="External"/><Relationship Id="rId27" Type="http://schemas.openxmlformats.org/officeDocument/2006/relationships/hyperlink" Target="https://www.sii.cl/servicios_online/1047-1702.html" TargetMode="External"/><Relationship Id="rId30" Type="http://schemas.openxmlformats.org/officeDocument/2006/relationships/hyperlink" Target="https://chequeodigital.cl/landing/sercotec/Index.html" TargetMode="External"/><Relationship Id="rId35" Type="http://schemas.openxmlformats.org/officeDocument/2006/relationships/hyperlink" Target="https://www.sii.cl/servicios_online/1047-1702.html" TargetMode="External"/><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header" Target="header2.xml"/><Relationship Id="rId20" Type="http://schemas.openxmlformats.org/officeDocument/2006/relationships/hyperlink" Target="http://www.sercotec.cl" TargetMode="External"/><Relationship Id="rId4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5.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F7CE60C-6A6B-4813-BE2B-7CBFED3B5097}">
  <ds:schemaRefs/>
</ds:datastoreItem>
</file>

<file path=customXml/itemProps3.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5.xml><?xml version="1.0" encoding="utf-8"?>
<ds:datastoreItem xmlns:ds="http://schemas.openxmlformats.org/officeDocument/2006/customXml" ds:itemID="{6796D1FF-9124-4B67-AC64-56617545ADF8}">
  <ds:schemaRefs>
    <ds:schemaRef ds:uri="office.server.policy"/>
  </ds:schemaRefs>
</ds:datastoreItem>
</file>

<file path=customXml/itemProps6.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8.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9.xml><?xml version="1.0" encoding="utf-8"?>
<ds:datastoreItem xmlns:ds="http://schemas.openxmlformats.org/officeDocument/2006/customXml" ds:itemID="{03D3965F-6B22-4AE2-9770-9CC7F238B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61</Pages>
  <Words>20795</Words>
  <Characters>114376</Characters>
  <Application>Microsoft Office Word</Application>
  <DocSecurity>0</DocSecurity>
  <Lines>953</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134902</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Carolina Ponce Bustos</cp:lastModifiedBy>
  <cp:revision>23</cp:revision>
  <cp:lastPrinted>2024-04-19T19:50:00Z</cp:lastPrinted>
  <dcterms:created xsi:type="dcterms:W3CDTF">2024-04-16T15:47:00Z</dcterms:created>
  <dcterms:modified xsi:type="dcterms:W3CDTF">2024-04-19T19:51:00Z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