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53B980AB" w:rsidR="00524E16" w:rsidRDefault="00524E16"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E66F58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1833EC" w:rsidRPr="001833EC">
        <w:rPr>
          <w:rFonts w:eastAsia="Arial Unicode MS" w:cs="Arial"/>
          <w:b/>
          <w:bCs/>
          <w:sz w:val="40"/>
          <w:szCs w:val="40"/>
        </w:rPr>
        <w:t>MULTISECTORIAL,</w:t>
      </w:r>
      <w:r w:rsidR="00D33D97">
        <w:rPr>
          <w:rFonts w:eastAsia="Arial Unicode MS" w:cs="Arial"/>
          <w:b/>
          <w:bCs/>
          <w:sz w:val="40"/>
          <w:szCs w:val="40"/>
        </w:rPr>
        <w:t xml:space="preserve"> COMUNAS DE TALCA, LINARES Y CURICÓ</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5AF69B28" w:rsidR="00F24063" w:rsidRPr="00393EC0" w:rsidRDefault="00F15A8E" w:rsidP="00F24063">
      <w:pPr>
        <w:jc w:val="center"/>
        <w:rPr>
          <w:rFonts w:eastAsia="Arial Unicode MS" w:cs="Arial"/>
          <w:b/>
          <w:bCs/>
          <w:sz w:val="40"/>
          <w:szCs w:val="40"/>
        </w:rPr>
      </w:pPr>
      <w:r>
        <w:rPr>
          <w:rFonts w:eastAsia="Arial Unicode MS" w:cs="Arial"/>
          <w:b/>
          <w:bCs/>
          <w:sz w:val="40"/>
          <w:szCs w:val="40"/>
        </w:rPr>
        <w:t>REGIÓN DEL MAULE</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0D259250"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E10D86">
              <w:rPr>
                <w:webHidden/>
              </w:rPr>
              <w:t>3</w:t>
            </w:r>
            <w:r w:rsidR="002A7C61">
              <w:rPr>
                <w:webHidden/>
              </w:rPr>
              <w:fldChar w:fldCharType="end"/>
            </w:r>
          </w:hyperlink>
        </w:p>
        <w:p w14:paraId="1CEEF931" w14:textId="08B5FFBD" w:rsidR="002A7C61" w:rsidRDefault="001A69D2"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E10D86">
              <w:rPr>
                <w:webHidden/>
              </w:rPr>
              <w:t>3</w:t>
            </w:r>
            <w:r w:rsidR="002A7C61">
              <w:rPr>
                <w:webHidden/>
              </w:rPr>
              <w:fldChar w:fldCharType="end"/>
            </w:r>
          </w:hyperlink>
        </w:p>
        <w:p w14:paraId="16DA9A6E" w14:textId="038446B8" w:rsidR="002A7C61" w:rsidRDefault="001A69D2">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E10D86">
              <w:rPr>
                <w:webHidden/>
              </w:rPr>
              <w:t>3</w:t>
            </w:r>
            <w:r w:rsidR="002A7C61">
              <w:rPr>
                <w:webHidden/>
              </w:rPr>
              <w:fldChar w:fldCharType="end"/>
            </w:r>
          </w:hyperlink>
        </w:p>
        <w:p w14:paraId="5B632854" w14:textId="19DAE61E" w:rsidR="002A7C61" w:rsidRDefault="001A69D2">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E10D86">
              <w:rPr>
                <w:webHidden/>
              </w:rPr>
              <w:t>4</w:t>
            </w:r>
            <w:r w:rsidR="002A7C61">
              <w:rPr>
                <w:webHidden/>
              </w:rPr>
              <w:fldChar w:fldCharType="end"/>
            </w:r>
          </w:hyperlink>
        </w:p>
        <w:p w14:paraId="060F0B77" w14:textId="001138F3" w:rsidR="002A7C61" w:rsidRDefault="001A69D2">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E10D86">
              <w:rPr>
                <w:webHidden/>
              </w:rPr>
              <w:t>4</w:t>
            </w:r>
            <w:r w:rsidR="002A7C61">
              <w:rPr>
                <w:webHidden/>
              </w:rPr>
              <w:fldChar w:fldCharType="end"/>
            </w:r>
          </w:hyperlink>
        </w:p>
        <w:p w14:paraId="0A378BC2" w14:textId="501B5695" w:rsidR="002A7C61" w:rsidRDefault="001A69D2">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E10D86">
              <w:rPr>
                <w:webHidden/>
              </w:rPr>
              <w:t>5</w:t>
            </w:r>
            <w:r w:rsidR="002A7C61">
              <w:rPr>
                <w:webHidden/>
              </w:rPr>
              <w:fldChar w:fldCharType="end"/>
            </w:r>
          </w:hyperlink>
        </w:p>
        <w:p w14:paraId="0FF93572" w14:textId="6E3CD385" w:rsidR="002A7C61" w:rsidRDefault="001A69D2">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E10D86">
              <w:rPr>
                <w:webHidden/>
              </w:rPr>
              <w:t>5</w:t>
            </w:r>
            <w:r w:rsidR="002A7C61">
              <w:rPr>
                <w:webHidden/>
              </w:rPr>
              <w:fldChar w:fldCharType="end"/>
            </w:r>
          </w:hyperlink>
        </w:p>
        <w:p w14:paraId="66841115" w14:textId="3BCBA2E0" w:rsidR="002A7C61" w:rsidRDefault="001A69D2">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E10D86">
              <w:rPr>
                <w:webHidden/>
              </w:rPr>
              <w:t>7</w:t>
            </w:r>
            <w:r w:rsidR="002A7C61">
              <w:rPr>
                <w:webHidden/>
              </w:rPr>
              <w:fldChar w:fldCharType="end"/>
            </w:r>
          </w:hyperlink>
        </w:p>
        <w:p w14:paraId="73903515" w14:textId="04701641" w:rsidR="002A7C61" w:rsidRDefault="001A69D2">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E10D86">
              <w:rPr>
                <w:webHidden/>
              </w:rPr>
              <w:t>8</w:t>
            </w:r>
            <w:r w:rsidR="002A7C61">
              <w:rPr>
                <w:webHidden/>
              </w:rPr>
              <w:fldChar w:fldCharType="end"/>
            </w:r>
          </w:hyperlink>
        </w:p>
        <w:p w14:paraId="7E515A64" w14:textId="6CD23BCF" w:rsidR="002A7C61" w:rsidRDefault="001A69D2">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E10D86">
              <w:rPr>
                <w:webHidden/>
              </w:rPr>
              <w:t>8</w:t>
            </w:r>
            <w:r w:rsidR="002A7C61">
              <w:rPr>
                <w:webHidden/>
              </w:rPr>
              <w:fldChar w:fldCharType="end"/>
            </w:r>
          </w:hyperlink>
        </w:p>
        <w:p w14:paraId="1205A099" w14:textId="2E40C78C" w:rsidR="002A7C61" w:rsidRDefault="001A69D2">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E10D86">
              <w:rPr>
                <w:webHidden/>
              </w:rPr>
              <w:t>9</w:t>
            </w:r>
            <w:r w:rsidR="002A7C61">
              <w:rPr>
                <w:webHidden/>
              </w:rPr>
              <w:fldChar w:fldCharType="end"/>
            </w:r>
          </w:hyperlink>
        </w:p>
        <w:p w14:paraId="7CEEC134" w14:textId="18DC05C3" w:rsidR="002A7C61" w:rsidRDefault="001A69D2">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E10D86">
              <w:rPr>
                <w:webHidden/>
              </w:rPr>
              <w:t>14</w:t>
            </w:r>
            <w:r w:rsidR="002A7C61">
              <w:rPr>
                <w:webHidden/>
              </w:rPr>
              <w:fldChar w:fldCharType="end"/>
            </w:r>
          </w:hyperlink>
        </w:p>
        <w:p w14:paraId="6E76EDDC" w14:textId="63F76523" w:rsidR="002A7C61" w:rsidRDefault="001A69D2">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E10D86">
              <w:rPr>
                <w:webHidden/>
              </w:rPr>
              <w:t>15</w:t>
            </w:r>
            <w:r w:rsidR="002A7C61">
              <w:rPr>
                <w:webHidden/>
              </w:rPr>
              <w:fldChar w:fldCharType="end"/>
            </w:r>
          </w:hyperlink>
        </w:p>
        <w:p w14:paraId="6390086E" w14:textId="1F8CAD52" w:rsidR="002A7C61" w:rsidRDefault="001A69D2">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E10D86">
              <w:rPr>
                <w:webHidden/>
              </w:rPr>
              <w:t>15</w:t>
            </w:r>
            <w:r w:rsidR="002A7C61">
              <w:rPr>
                <w:webHidden/>
              </w:rPr>
              <w:fldChar w:fldCharType="end"/>
            </w:r>
          </w:hyperlink>
        </w:p>
        <w:p w14:paraId="27A05960" w14:textId="5C6A25EF" w:rsidR="002A7C61" w:rsidRDefault="001A69D2">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E10D86">
              <w:rPr>
                <w:webHidden/>
              </w:rPr>
              <w:t>15</w:t>
            </w:r>
            <w:r w:rsidR="002A7C61">
              <w:rPr>
                <w:webHidden/>
              </w:rPr>
              <w:fldChar w:fldCharType="end"/>
            </w:r>
          </w:hyperlink>
        </w:p>
        <w:p w14:paraId="4D91838D" w14:textId="4038F215" w:rsidR="002A7C61" w:rsidRDefault="001A69D2">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E10D86">
              <w:rPr>
                <w:webHidden/>
              </w:rPr>
              <w:t>16</w:t>
            </w:r>
            <w:r w:rsidR="002A7C61">
              <w:rPr>
                <w:webHidden/>
              </w:rPr>
              <w:fldChar w:fldCharType="end"/>
            </w:r>
          </w:hyperlink>
        </w:p>
        <w:p w14:paraId="6270A398" w14:textId="522614ED" w:rsidR="002A7C61" w:rsidRDefault="001A69D2">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E10D86">
              <w:rPr>
                <w:webHidden/>
              </w:rPr>
              <w:t>16</w:t>
            </w:r>
            <w:r w:rsidR="002A7C61">
              <w:rPr>
                <w:webHidden/>
              </w:rPr>
              <w:fldChar w:fldCharType="end"/>
            </w:r>
          </w:hyperlink>
        </w:p>
        <w:p w14:paraId="1640E33A" w14:textId="30F2949B" w:rsidR="002A7C61" w:rsidRDefault="001A69D2">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E10D86">
              <w:rPr>
                <w:webHidden/>
              </w:rPr>
              <w:t>16</w:t>
            </w:r>
            <w:r w:rsidR="002A7C61">
              <w:rPr>
                <w:webHidden/>
              </w:rPr>
              <w:fldChar w:fldCharType="end"/>
            </w:r>
          </w:hyperlink>
        </w:p>
        <w:p w14:paraId="5259D5DA" w14:textId="3F792E2C" w:rsidR="002A7C61" w:rsidRDefault="001A69D2">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E10D86">
              <w:rPr>
                <w:webHidden/>
              </w:rPr>
              <w:t>18</w:t>
            </w:r>
            <w:r w:rsidR="002A7C61">
              <w:rPr>
                <w:webHidden/>
              </w:rPr>
              <w:fldChar w:fldCharType="end"/>
            </w:r>
          </w:hyperlink>
        </w:p>
        <w:p w14:paraId="5B6DE55C" w14:textId="73AD54DB" w:rsidR="002A7C61" w:rsidRDefault="001A69D2">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E10D86">
              <w:rPr>
                <w:webHidden/>
              </w:rPr>
              <w:t>20</w:t>
            </w:r>
            <w:r w:rsidR="002A7C61">
              <w:rPr>
                <w:webHidden/>
              </w:rPr>
              <w:fldChar w:fldCharType="end"/>
            </w:r>
          </w:hyperlink>
        </w:p>
        <w:p w14:paraId="2204DA1C" w14:textId="3BBC84EF" w:rsidR="002A7C61" w:rsidRDefault="001A69D2">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E10D86">
              <w:rPr>
                <w:webHidden/>
              </w:rPr>
              <w:t>24</w:t>
            </w:r>
            <w:r w:rsidR="002A7C61">
              <w:rPr>
                <w:webHidden/>
              </w:rPr>
              <w:fldChar w:fldCharType="end"/>
            </w:r>
          </w:hyperlink>
        </w:p>
        <w:p w14:paraId="2F3015ED" w14:textId="46D2428F" w:rsidR="002A7C61" w:rsidRDefault="001A69D2">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E10D86">
              <w:rPr>
                <w:webHidden/>
              </w:rPr>
              <w:t>24</w:t>
            </w:r>
            <w:r w:rsidR="002A7C61">
              <w:rPr>
                <w:webHidden/>
              </w:rPr>
              <w:fldChar w:fldCharType="end"/>
            </w:r>
          </w:hyperlink>
        </w:p>
        <w:p w14:paraId="62C5EFF3" w14:textId="1EDF2C3E" w:rsidR="002A7C61" w:rsidRDefault="001A69D2">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E10D86">
              <w:rPr>
                <w:webHidden/>
              </w:rPr>
              <w:t>25</w:t>
            </w:r>
            <w:r w:rsidR="002A7C61">
              <w:rPr>
                <w:webHidden/>
              </w:rPr>
              <w:fldChar w:fldCharType="end"/>
            </w:r>
          </w:hyperlink>
        </w:p>
        <w:p w14:paraId="5E9328B9" w14:textId="0AE3BEA2" w:rsidR="002A7C61" w:rsidRDefault="001A69D2">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E10D86">
              <w:rPr>
                <w:webHidden/>
              </w:rPr>
              <w:t>28</w:t>
            </w:r>
            <w:r w:rsidR="002A7C61">
              <w:rPr>
                <w:webHidden/>
              </w:rPr>
              <w:fldChar w:fldCharType="end"/>
            </w:r>
          </w:hyperlink>
        </w:p>
        <w:p w14:paraId="4E8E2D2E" w14:textId="65953560" w:rsidR="002A7C61" w:rsidRDefault="001A69D2">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E10D86">
              <w:rPr>
                <w:webHidden/>
              </w:rPr>
              <w:t>31</w:t>
            </w:r>
            <w:r w:rsidR="002A7C61">
              <w:rPr>
                <w:webHidden/>
              </w:rPr>
              <w:fldChar w:fldCharType="end"/>
            </w:r>
          </w:hyperlink>
        </w:p>
        <w:p w14:paraId="3F680DBC" w14:textId="79ABE88E" w:rsidR="002A7C61" w:rsidRDefault="001A69D2">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E10D86">
              <w:rPr>
                <w:webHidden/>
              </w:rPr>
              <w:t>33</w:t>
            </w:r>
            <w:r w:rsidR="002A7C61">
              <w:rPr>
                <w:webHidden/>
              </w:rPr>
              <w:fldChar w:fldCharType="end"/>
            </w:r>
          </w:hyperlink>
        </w:p>
        <w:p w14:paraId="15E3BED7" w14:textId="17644A64" w:rsidR="002A7C61" w:rsidRDefault="001A69D2">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E10D86">
              <w:rPr>
                <w:webHidden/>
              </w:rPr>
              <w:t>38</w:t>
            </w:r>
            <w:r w:rsidR="002A7C61">
              <w:rPr>
                <w:webHidden/>
              </w:rPr>
              <w:fldChar w:fldCharType="end"/>
            </w:r>
          </w:hyperlink>
        </w:p>
        <w:p w14:paraId="5D1CF3E7" w14:textId="30CAA408" w:rsidR="002A7C61" w:rsidRDefault="001A69D2">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E10D86">
              <w:rPr>
                <w:webHidden/>
              </w:rPr>
              <w:t>46</w:t>
            </w:r>
            <w:r w:rsidR="002A7C61">
              <w:rPr>
                <w:webHidden/>
              </w:rPr>
              <w:fldChar w:fldCharType="end"/>
            </w:r>
          </w:hyperlink>
        </w:p>
        <w:p w14:paraId="1F39220C" w14:textId="4A3D9C70" w:rsidR="002A7C61" w:rsidRPr="00605BA2" w:rsidRDefault="001A69D2"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E10D86">
              <w:rPr>
                <w:webHidden/>
              </w:rPr>
              <w:t>47</w:t>
            </w:r>
            <w:r w:rsidR="002A7C61">
              <w:rPr>
                <w:webHidden/>
              </w:rPr>
              <w:fldChar w:fldCharType="end"/>
            </w:r>
          </w:hyperlink>
        </w:p>
        <w:p w14:paraId="6DDBF495" w14:textId="0806057E" w:rsidR="002A7C61" w:rsidRDefault="001A69D2">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E10D86">
              <w:rPr>
                <w:webHidden/>
              </w:rPr>
              <w:t>49</w:t>
            </w:r>
            <w:r w:rsidR="002A7C61">
              <w:rPr>
                <w:webHidden/>
              </w:rPr>
              <w:fldChar w:fldCharType="end"/>
            </w:r>
          </w:hyperlink>
        </w:p>
        <w:p w14:paraId="2A42EA3F" w14:textId="1D6F0A11" w:rsidR="002A7C61" w:rsidRDefault="001A69D2">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E10D86">
              <w:rPr>
                <w:webHidden/>
              </w:rPr>
              <w:t>55</w:t>
            </w:r>
            <w:r w:rsidR="002A7C61">
              <w:rPr>
                <w:webHidden/>
              </w:rPr>
              <w:fldChar w:fldCharType="end"/>
            </w:r>
          </w:hyperlink>
        </w:p>
        <w:p w14:paraId="64213EF0" w14:textId="3EF3DCD7" w:rsidR="002A7C61" w:rsidRDefault="001A69D2">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E10D86">
              <w:rPr>
                <w:webHidden/>
              </w:rPr>
              <w:t>58</w:t>
            </w:r>
            <w:r w:rsidR="002A7C61">
              <w:rPr>
                <w:webHidden/>
              </w:rPr>
              <w:fldChar w:fldCharType="end"/>
            </w:r>
          </w:hyperlink>
        </w:p>
        <w:p w14:paraId="51454E0B" w14:textId="11E28CE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2F35E2">
            <w:rPr>
              <w:rFonts w:asciiTheme="minorHAnsi" w:hAnsiTheme="minorHAnsi" w:cstheme="minorHAnsi"/>
              <w:b/>
              <w:bCs/>
              <w:iCs/>
              <w:sz w:val="19"/>
              <w:szCs w:val="19"/>
              <w:lang w:val="es-CL"/>
            </w:rPr>
            <w:t xml:space="preserve">         </w:t>
          </w:r>
          <w:r w:rsidR="008F13C0">
            <w:rPr>
              <w:rFonts w:asciiTheme="minorHAnsi" w:hAnsiTheme="minorHAnsi" w:cstheme="minorHAnsi"/>
              <w:b/>
              <w:bCs/>
              <w:iCs/>
              <w:sz w:val="19"/>
              <w:szCs w:val="19"/>
              <w:lang w:val="es-CL"/>
            </w:rPr>
            <w:t>……………</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064A5084" w:rsidR="007D3BB3" w:rsidRPr="00B93A85" w:rsidRDefault="001A69D2" w:rsidP="009C24B2">
          <w:pPr>
            <w:ind w:left="709" w:hanging="709"/>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5ADEFCDC" w14:textId="090734F6"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623B6C0" w14:textId="1CD537E4" w:rsidR="005D488A" w:rsidRPr="005D488A" w:rsidRDefault="005D488A" w:rsidP="005D488A">
      <w:pPr>
        <w:jc w:val="both"/>
        <w:rPr>
          <w:rFonts w:eastAsia="Arial Unicode MS"/>
        </w:rPr>
      </w:pPr>
      <w:r w:rsidRPr="005D488A">
        <w:rPr>
          <w:rFonts w:eastAsia="Arial Unicode MS"/>
        </w:rPr>
        <w:t>La presente convocatoria está dirigida a micro y pequeñas empresas, personas naturales y jurídicas de las</w:t>
      </w:r>
      <w:r w:rsidRPr="005D488A">
        <w:rPr>
          <w:rFonts w:eastAsia="Arial Unicode MS"/>
          <w:b/>
          <w:bCs/>
          <w:lang w:val="es-MX"/>
        </w:rPr>
        <w:t xml:space="preserve"> comunas de </w:t>
      </w:r>
      <w:r w:rsidR="00603F39">
        <w:rPr>
          <w:rFonts w:eastAsia="Arial Unicode MS"/>
          <w:b/>
          <w:bCs/>
          <w:lang w:val="es-MX"/>
        </w:rPr>
        <w:t>Talca, Linares</w:t>
      </w:r>
      <w:r w:rsidRPr="005D488A">
        <w:rPr>
          <w:rFonts w:eastAsia="Arial Unicode MS"/>
          <w:b/>
          <w:bCs/>
          <w:lang w:val="es-MX"/>
        </w:rPr>
        <w:t xml:space="preserve"> o Curicó</w:t>
      </w:r>
      <w:r w:rsidRPr="005D488A">
        <w:rPr>
          <w:rFonts w:eastAsia="Arial Unicode MS"/>
        </w:rPr>
        <w:t>, con iniciación de actividades en primera categoría ante el SII, pertenecientes a cualquier sector económico.</w:t>
      </w:r>
    </w:p>
    <w:p w14:paraId="1DA4B896" w14:textId="77777777" w:rsidR="005D488A" w:rsidRPr="005D488A" w:rsidRDefault="005D488A" w:rsidP="005D488A">
      <w:pPr>
        <w:rPr>
          <w:rFonts w:eastAsia="Arial Unicode MS"/>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2F2F0CF1" w14:textId="49386D49" w:rsidR="00CB15B3" w:rsidRPr="00CB15B3" w:rsidRDefault="00CB15B3" w:rsidP="00CB15B3">
      <w:pPr>
        <w:pStyle w:val="Prrafodelista"/>
        <w:numPr>
          <w:ilvl w:val="0"/>
          <w:numId w:val="27"/>
        </w:numPr>
        <w:jc w:val="both"/>
        <w:rPr>
          <w:rFonts w:eastAsia="Arial Unicode MS" w:cs="Arial"/>
          <w:color w:val="000000" w:themeColor="text1"/>
          <w:lang w:val="es-CL"/>
        </w:rPr>
      </w:pPr>
      <w:r w:rsidRPr="00CB15B3">
        <w:rPr>
          <w:rFonts w:eastAsia="Arial Unicode MS" w:cs="Arial"/>
          <w:color w:val="000000" w:themeColor="text1"/>
          <w:lang w:val="es-CL"/>
        </w:rPr>
        <w:t xml:space="preserve">Contar con una empresa registrada en alguna de las siguientes comunas: </w:t>
      </w:r>
      <w:r w:rsidR="00603F39">
        <w:rPr>
          <w:rFonts w:eastAsia="Arial Unicode MS" w:cs="Arial"/>
          <w:color w:val="000000" w:themeColor="text1"/>
          <w:lang w:val="es-CL"/>
        </w:rPr>
        <w:t xml:space="preserve">Talca, Linares </w:t>
      </w:r>
      <w:r w:rsidR="00A246E7">
        <w:rPr>
          <w:rFonts w:eastAsia="Arial Unicode MS" w:cs="Arial"/>
          <w:color w:val="000000" w:themeColor="text1"/>
          <w:lang w:val="es-CL"/>
        </w:rPr>
        <w:t>o</w:t>
      </w:r>
      <w:r w:rsidRPr="00CB15B3">
        <w:rPr>
          <w:rFonts w:eastAsia="Arial Unicode MS" w:cs="Arial"/>
          <w:color w:val="000000" w:themeColor="text1"/>
          <w:lang w:val="es-CL"/>
        </w:rPr>
        <w:t xml:space="preserve"> Curicó, en el portal </w:t>
      </w:r>
      <w:hyperlink r:id="rId22" w:history="1">
        <w:r w:rsidRPr="00D5393E">
          <w:rPr>
            <w:rStyle w:val="Hipervnculo"/>
            <w:rFonts w:eastAsia="Arial Unicode MS" w:cs="Arial"/>
            <w:lang w:val="es-CL"/>
          </w:rPr>
          <w:t>www.sercotec.cl</w:t>
        </w:r>
      </w:hyperlink>
      <w:r>
        <w:rPr>
          <w:rFonts w:eastAsia="Arial Unicode MS" w:cs="Arial"/>
          <w:color w:val="000000" w:themeColor="text1"/>
          <w:lang w:val="es-CL"/>
        </w:rPr>
        <w:t xml:space="preserve"> </w:t>
      </w:r>
    </w:p>
    <w:p w14:paraId="4F99379E" w14:textId="503E9FDB" w:rsidR="00E96AC9" w:rsidRPr="00CB15B3" w:rsidRDefault="00E96AC9" w:rsidP="00CB15B3">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w:t>
      </w:r>
      <w:r w:rsidR="00CB15B3">
        <w:rPr>
          <w:rFonts w:eastAsia="Arial Unicode MS" w:cs="Arial"/>
          <w:color w:val="000000"/>
          <w:szCs w:val="22"/>
          <w:lang w:val="es-CL"/>
        </w:rPr>
        <w:t xml:space="preserve">2022, </w:t>
      </w:r>
      <w:r w:rsidRPr="00FB672A">
        <w:rPr>
          <w:rFonts w:eastAsia="Arial Unicode MS" w:cs="Arial"/>
          <w:color w:val="000000"/>
          <w:szCs w:val="22"/>
          <w:lang w:val="es-CL"/>
        </w:rPr>
        <w:t xml:space="preserve">2023 y 2024, y Digitaliza tu Almacén </w:t>
      </w:r>
      <w:r w:rsidR="00B53FC4">
        <w:rPr>
          <w:rFonts w:eastAsia="Arial Unicode MS" w:cs="Arial"/>
          <w:color w:val="000000"/>
          <w:szCs w:val="22"/>
          <w:lang w:val="es-CL"/>
        </w:rPr>
        <w:t>año 2023</w:t>
      </w:r>
      <w:r w:rsidR="00CB15B3">
        <w:rPr>
          <w:rFonts w:eastAsia="Arial Unicode MS" w:cs="Arial"/>
          <w:color w:val="000000"/>
          <w:szCs w:val="22"/>
          <w:lang w:val="es-CL"/>
        </w:rPr>
        <w:t xml:space="preserve"> y </w:t>
      </w:r>
      <w:r w:rsidRPr="00FB672A">
        <w:rPr>
          <w:rFonts w:eastAsia="Arial Unicode MS" w:cs="Arial"/>
          <w:color w:val="000000"/>
          <w:szCs w:val="22"/>
          <w:lang w:val="es-CL"/>
        </w:rPr>
        <w:t>2024, cua</w:t>
      </w:r>
      <w:r w:rsidR="00CB15B3">
        <w:rPr>
          <w:rFonts w:eastAsia="Arial Unicode MS" w:cs="Arial"/>
          <w:color w:val="000000"/>
          <w:szCs w:val="22"/>
          <w:lang w:val="es-CL"/>
        </w:rPr>
        <w:t xml:space="preserve">lquier fuente de financiamiento y del </w:t>
      </w:r>
      <w:r w:rsidR="00CB15B3" w:rsidRPr="00CB15B3">
        <w:rPr>
          <w:rFonts w:eastAsia="Arial Unicode MS" w:cs="Arial"/>
          <w:color w:val="000000"/>
          <w:szCs w:val="22"/>
          <w:lang w:val="es-MX"/>
        </w:rPr>
        <w:t xml:space="preserve">instrumento Fortalecimiento Empresarial Femenino </w:t>
      </w:r>
      <w:r w:rsidR="00CB15B3">
        <w:rPr>
          <w:rFonts w:eastAsia="Arial Unicode MS" w:cs="Arial"/>
          <w:color w:val="000000"/>
          <w:szCs w:val="22"/>
          <w:lang w:val="es-MX"/>
        </w:rPr>
        <w:t>2023, FNDR.</w:t>
      </w:r>
      <w:r w:rsidR="00CB15B3">
        <w:rPr>
          <w:rFonts w:eastAsia="Arial Unicode MS" w:cs="Arial"/>
          <w:color w:val="000000"/>
          <w:szCs w:val="22"/>
          <w:lang w:val="es-CL"/>
        </w:rPr>
        <w:t xml:space="preserve"> </w:t>
      </w:r>
      <w:r w:rsidRPr="00CB15B3">
        <w:rPr>
          <w:rFonts w:eastAsia="Arial Unicode MS" w:cs="Arial"/>
          <w:color w:val="000000"/>
          <w:szCs w:val="22"/>
          <w:lang w:val="es-CL"/>
        </w:rPr>
        <w:t>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4D6DF7FC" w:rsidR="00E96AC9" w:rsidRPr="001833EC" w:rsidRDefault="00E96AC9" w:rsidP="005C6C07">
      <w:pPr>
        <w:pStyle w:val="Prrafodelista"/>
        <w:numPr>
          <w:ilvl w:val="0"/>
          <w:numId w:val="27"/>
        </w:numPr>
        <w:jc w:val="both"/>
        <w:rPr>
          <w:rFonts w:eastAsia="Arial Unicode MS" w:cs="Arial"/>
          <w:color w:val="000000"/>
          <w:szCs w:val="22"/>
        </w:rPr>
      </w:pPr>
      <w:r w:rsidRPr="001833EC">
        <w:rPr>
          <w:rFonts w:eastAsia="Arial Unicode MS" w:cs="Arial"/>
          <w:color w:val="000000"/>
          <w:szCs w:val="22"/>
        </w:rPr>
        <w:t>Tener domi</w:t>
      </w:r>
      <w:r w:rsidR="00DD34DB" w:rsidRPr="001833EC">
        <w:rPr>
          <w:rFonts w:eastAsia="Arial Unicode MS" w:cs="Arial"/>
          <w:color w:val="000000"/>
          <w:szCs w:val="22"/>
        </w:rPr>
        <w:t>cilio comercial en la</w:t>
      </w:r>
      <w:r w:rsidR="00603F39">
        <w:rPr>
          <w:rFonts w:eastAsia="Arial Unicode MS" w:cs="Arial"/>
          <w:color w:val="000000"/>
          <w:szCs w:val="22"/>
        </w:rPr>
        <w:t xml:space="preserve"> comuna</w:t>
      </w:r>
      <w:r w:rsidR="00011F24">
        <w:rPr>
          <w:rFonts w:eastAsia="Arial Unicode MS" w:cs="Arial"/>
          <w:color w:val="000000"/>
          <w:szCs w:val="22"/>
        </w:rPr>
        <w:t xml:space="preserve"> de Talca</w:t>
      </w:r>
      <w:r w:rsidR="00603F39">
        <w:rPr>
          <w:rFonts w:eastAsia="Arial Unicode MS" w:cs="Arial"/>
          <w:color w:val="000000"/>
          <w:szCs w:val="22"/>
        </w:rPr>
        <w:t xml:space="preserve">, </w:t>
      </w:r>
      <w:r w:rsidR="00011F24">
        <w:rPr>
          <w:rFonts w:eastAsia="Arial Unicode MS" w:cs="Arial"/>
          <w:color w:val="000000"/>
          <w:szCs w:val="22"/>
        </w:rPr>
        <w:t>Linares</w:t>
      </w:r>
      <w:r w:rsidR="00603F39">
        <w:rPr>
          <w:rFonts w:eastAsia="Arial Unicode MS" w:cs="Arial"/>
          <w:color w:val="000000"/>
          <w:szCs w:val="22"/>
        </w:rPr>
        <w:t xml:space="preserve"> o Curicó</w:t>
      </w:r>
      <w:r w:rsidR="001833EC" w:rsidRPr="001833EC">
        <w:rPr>
          <w:rFonts w:eastAsia="Arial Unicode MS" w:cs="Arial"/>
          <w:color w:val="000000"/>
          <w:szCs w:val="22"/>
        </w:rPr>
        <w:t>.</w:t>
      </w:r>
      <w:r w:rsidR="001833EC">
        <w:rPr>
          <w:rFonts w:eastAsia="Arial Unicode MS" w:cs="Arial"/>
          <w:color w:val="000000"/>
          <w:szCs w:val="22"/>
        </w:rPr>
        <w:t xml:space="preserve"> </w:t>
      </w:r>
      <w:r w:rsidRPr="001833EC">
        <w:rPr>
          <w:rFonts w:eastAsia="Arial Unicode MS" w:cs="Arial"/>
          <w:color w:val="000000"/>
          <w:szCs w:val="22"/>
        </w:rPr>
        <w:t>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85F381B" w14:textId="23F96ECA" w:rsidR="00475CA6" w:rsidRPr="00792987" w:rsidRDefault="00925D7F" w:rsidP="00475CA6">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68B84A35" w14:textId="789D716D" w:rsidR="00475CA6" w:rsidRPr="00792987" w:rsidRDefault="00925D7F" w:rsidP="00792987">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6">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D82130" w:rsidRPr="008B0FD2" w14:paraId="26A3301A" w14:textId="77777777" w:rsidTr="00D82130">
        <w:trPr>
          <w:jc w:val="center"/>
        </w:trPr>
        <w:tc>
          <w:tcPr>
            <w:tcW w:w="8828" w:type="dxa"/>
            <w:gridSpan w:val="2"/>
            <w:shd w:val="clear" w:color="auto" w:fill="D9D9D9" w:themeFill="background1" w:themeFillShade="D9"/>
          </w:tcPr>
          <w:p w14:paraId="1AC5859A" w14:textId="766AFF17" w:rsidR="00D82130" w:rsidRPr="008B0FD2" w:rsidRDefault="00D82130" w:rsidP="007966C1">
            <w:pPr>
              <w:jc w:val="center"/>
              <w:rPr>
                <w:b/>
                <w:sz w:val="21"/>
                <w:szCs w:val="21"/>
              </w:rPr>
            </w:pPr>
            <w:r w:rsidRPr="008B0FD2">
              <w:rPr>
                <w:b/>
                <w:sz w:val="21"/>
                <w:szCs w:val="21"/>
              </w:rPr>
              <w:t xml:space="preserve">Datos de contacto Punto Mipe </w:t>
            </w:r>
            <w:r w:rsidR="00DD7266">
              <w:rPr>
                <w:b/>
                <w:sz w:val="21"/>
                <w:szCs w:val="21"/>
              </w:rPr>
              <w:t>Talca</w:t>
            </w:r>
          </w:p>
        </w:tc>
      </w:tr>
      <w:tr w:rsidR="00D82130" w:rsidRPr="008B0FD2" w14:paraId="45A815C9" w14:textId="77777777" w:rsidTr="00C57086">
        <w:trPr>
          <w:jc w:val="center"/>
        </w:trPr>
        <w:tc>
          <w:tcPr>
            <w:tcW w:w="1980" w:type="dxa"/>
          </w:tcPr>
          <w:p w14:paraId="5D79100A" w14:textId="77777777" w:rsidR="00D82130" w:rsidRPr="008B0FD2" w:rsidRDefault="00D82130" w:rsidP="00BA045A">
            <w:pPr>
              <w:rPr>
                <w:sz w:val="21"/>
                <w:szCs w:val="21"/>
              </w:rPr>
            </w:pPr>
            <w:r w:rsidRPr="008B0FD2">
              <w:rPr>
                <w:sz w:val="21"/>
                <w:szCs w:val="21"/>
              </w:rPr>
              <w:t>Contacto OIRS</w:t>
            </w:r>
          </w:p>
        </w:tc>
        <w:tc>
          <w:tcPr>
            <w:tcW w:w="6848" w:type="dxa"/>
          </w:tcPr>
          <w:p w14:paraId="08692B20" w14:textId="36DD37EF" w:rsidR="00D82130" w:rsidRPr="008B0FD2" w:rsidRDefault="001A69D2" w:rsidP="00BA045A">
            <w:pPr>
              <w:rPr>
                <w:sz w:val="21"/>
                <w:szCs w:val="21"/>
              </w:rPr>
            </w:pPr>
            <w:hyperlink r:id="rId27" w:history="1">
              <w:r w:rsidR="00D82130" w:rsidRPr="008B0FD2">
                <w:rPr>
                  <w:rStyle w:val="Hipervnculo"/>
                  <w:sz w:val="21"/>
                  <w:szCs w:val="21"/>
                </w:rPr>
                <w:t>www.sercotec.cl/contacto /</w:t>
              </w:r>
            </w:hyperlink>
            <w:r w:rsidR="00110D22">
              <w:rPr>
                <w:rStyle w:val="Hipervnculo"/>
                <w:sz w:val="21"/>
                <w:szCs w:val="21"/>
              </w:rPr>
              <w:t xml:space="preserve"> mipetalca</w:t>
            </w:r>
            <w:r w:rsidR="00110D22" w:rsidRPr="00110D22">
              <w:rPr>
                <w:rStyle w:val="Hipervnculo"/>
                <w:sz w:val="21"/>
                <w:szCs w:val="21"/>
              </w:rPr>
              <w:t>@sercotec.cl</w:t>
            </w:r>
          </w:p>
        </w:tc>
      </w:tr>
      <w:tr w:rsidR="00D82130" w:rsidRPr="008B0FD2" w14:paraId="23515B9A" w14:textId="77777777" w:rsidTr="00C57086">
        <w:trPr>
          <w:jc w:val="center"/>
        </w:trPr>
        <w:tc>
          <w:tcPr>
            <w:tcW w:w="1980" w:type="dxa"/>
          </w:tcPr>
          <w:p w14:paraId="5C588B79" w14:textId="77777777" w:rsidR="00D82130" w:rsidRPr="008B0FD2" w:rsidRDefault="00D82130" w:rsidP="00BA045A">
            <w:pPr>
              <w:rPr>
                <w:sz w:val="21"/>
                <w:szCs w:val="21"/>
              </w:rPr>
            </w:pPr>
            <w:r w:rsidRPr="008B0FD2">
              <w:rPr>
                <w:sz w:val="21"/>
                <w:szCs w:val="21"/>
              </w:rPr>
              <w:t>Teléfonos</w:t>
            </w:r>
          </w:p>
        </w:tc>
        <w:tc>
          <w:tcPr>
            <w:tcW w:w="6848" w:type="dxa"/>
          </w:tcPr>
          <w:p w14:paraId="4BEB776D" w14:textId="23B8EF46" w:rsidR="00D82130" w:rsidRPr="00DD7266" w:rsidRDefault="004F2DD7" w:rsidP="00DD7266">
            <w:pPr>
              <w:rPr>
                <w:sz w:val="21"/>
                <w:szCs w:val="21"/>
                <w:lang w:val="es-CL"/>
              </w:rPr>
            </w:pPr>
            <w:r>
              <w:rPr>
                <w:sz w:val="21"/>
                <w:szCs w:val="21"/>
                <w:lang w:val="es-CL"/>
              </w:rPr>
              <w:t>232425250</w:t>
            </w:r>
          </w:p>
        </w:tc>
      </w:tr>
      <w:tr w:rsidR="00D82130" w:rsidRPr="008B0FD2" w14:paraId="0F35C7A5" w14:textId="77777777" w:rsidTr="00C57086">
        <w:trPr>
          <w:jc w:val="center"/>
        </w:trPr>
        <w:tc>
          <w:tcPr>
            <w:tcW w:w="1980" w:type="dxa"/>
          </w:tcPr>
          <w:p w14:paraId="0333F5F8" w14:textId="77777777" w:rsidR="00D82130" w:rsidRPr="008B0FD2" w:rsidRDefault="00D82130" w:rsidP="00BA045A">
            <w:pPr>
              <w:rPr>
                <w:sz w:val="21"/>
                <w:szCs w:val="21"/>
              </w:rPr>
            </w:pPr>
            <w:r w:rsidRPr="008B0FD2">
              <w:rPr>
                <w:sz w:val="21"/>
                <w:szCs w:val="21"/>
              </w:rPr>
              <w:t>Dirección</w:t>
            </w:r>
          </w:p>
        </w:tc>
        <w:tc>
          <w:tcPr>
            <w:tcW w:w="6848" w:type="dxa"/>
          </w:tcPr>
          <w:p w14:paraId="7B6FE875" w14:textId="0A0FBBBE" w:rsidR="00D82130" w:rsidRPr="008B0FD2" w:rsidRDefault="00850FFC" w:rsidP="00BA045A">
            <w:pPr>
              <w:rPr>
                <w:sz w:val="21"/>
                <w:szCs w:val="21"/>
              </w:rPr>
            </w:pPr>
            <w:r>
              <w:rPr>
                <w:sz w:val="21"/>
                <w:szCs w:val="21"/>
                <w:lang w:val="es-CL"/>
              </w:rPr>
              <w:t>4 Norte N°</w:t>
            </w:r>
            <w:r w:rsidR="004F2DD7">
              <w:rPr>
                <w:sz w:val="21"/>
                <w:szCs w:val="21"/>
                <w:lang w:val="es-CL"/>
              </w:rPr>
              <w:t>1154, Piso 4, Oficina 403 Edificio Alameda Office</w:t>
            </w:r>
            <w:r w:rsidR="00DD7266" w:rsidRPr="00DD7266">
              <w:rPr>
                <w:sz w:val="21"/>
                <w:szCs w:val="21"/>
                <w:lang w:val="es-CL"/>
              </w:rPr>
              <w:t>.</w:t>
            </w:r>
          </w:p>
        </w:tc>
      </w:tr>
      <w:tr w:rsidR="00D82130" w:rsidRPr="008B0FD2" w14:paraId="4C1C34ED" w14:textId="77777777" w:rsidTr="00C57086">
        <w:trPr>
          <w:jc w:val="center"/>
        </w:trPr>
        <w:tc>
          <w:tcPr>
            <w:tcW w:w="1980" w:type="dxa"/>
          </w:tcPr>
          <w:p w14:paraId="1D38C828" w14:textId="77777777" w:rsidR="00D82130" w:rsidRPr="008B0FD2" w:rsidRDefault="00D82130" w:rsidP="00BA045A">
            <w:pPr>
              <w:rPr>
                <w:sz w:val="21"/>
                <w:szCs w:val="21"/>
              </w:rPr>
            </w:pPr>
            <w:r w:rsidRPr="008B0FD2">
              <w:rPr>
                <w:sz w:val="21"/>
                <w:szCs w:val="21"/>
              </w:rPr>
              <w:t>Horario de Atención</w:t>
            </w:r>
          </w:p>
        </w:tc>
        <w:tc>
          <w:tcPr>
            <w:tcW w:w="6848" w:type="dxa"/>
          </w:tcPr>
          <w:p w14:paraId="26635763" w14:textId="1D1739E9" w:rsidR="00D82130" w:rsidRPr="00DD7266" w:rsidRDefault="00DD7266" w:rsidP="00BA045A">
            <w:pPr>
              <w:jc w:val="both"/>
              <w:rPr>
                <w:sz w:val="21"/>
                <w:szCs w:val="21"/>
                <w:lang w:val="es-CL"/>
              </w:rPr>
            </w:pPr>
            <w:r w:rsidRPr="00DD7266">
              <w:rPr>
                <w:sz w:val="21"/>
                <w:szCs w:val="21"/>
                <w:lang w:val="es-CL"/>
              </w:rPr>
              <w:t>Lunes a Jueves 09:00 – 13:00 / 14:</w:t>
            </w:r>
            <w:r w:rsidR="00703B93">
              <w:rPr>
                <w:sz w:val="21"/>
                <w:szCs w:val="21"/>
                <w:lang w:val="es-CL"/>
              </w:rPr>
              <w:t>3</w:t>
            </w:r>
            <w:r w:rsidRPr="00DD7266">
              <w:rPr>
                <w:sz w:val="21"/>
                <w:szCs w:val="21"/>
                <w:lang w:val="es-CL"/>
              </w:rPr>
              <w:t>0 – 18:00 / Viernes 0</w:t>
            </w:r>
            <w:r>
              <w:rPr>
                <w:sz w:val="21"/>
                <w:szCs w:val="21"/>
                <w:lang w:val="es-CL"/>
              </w:rPr>
              <w:t>9:00 – 13:00 / 14:</w:t>
            </w:r>
            <w:r w:rsidR="00703B93">
              <w:rPr>
                <w:sz w:val="21"/>
                <w:szCs w:val="21"/>
                <w:lang w:val="es-CL"/>
              </w:rPr>
              <w:t>3</w:t>
            </w:r>
            <w:r>
              <w:rPr>
                <w:sz w:val="21"/>
                <w:szCs w:val="21"/>
                <w:lang w:val="es-CL"/>
              </w:rPr>
              <w:t>0 – 16:00 horas.</w:t>
            </w:r>
          </w:p>
        </w:tc>
      </w:tr>
    </w:tbl>
    <w:p w14:paraId="63D4A2B0" w14:textId="326093F0" w:rsidR="00E669A7" w:rsidRDefault="00E669A7" w:rsidP="00523E4D">
      <w:pPr>
        <w:pStyle w:val="Sinespaciado"/>
        <w:jc w:val="both"/>
      </w:pPr>
    </w:p>
    <w:tbl>
      <w:tblPr>
        <w:tblStyle w:val="Tablaconcuadrcula"/>
        <w:tblW w:w="0" w:type="auto"/>
        <w:jc w:val="center"/>
        <w:tblLook w:val="04A0" w:firstRow="1" w:lastRow="0" w:firstColumn="1" w:lastColumn="0" w:noHBand="0" w:noVBand="1"/>
      </w:tblPr>
      <w:tblGrid>
        <w:gridCol w:w="1980"/>
        <w:gridCol w:w="6848"/>
      </w:tblGrid>
      <w:tr w:rsidR="0008159E" w:rsidRPr="008B0FD2" w14:paraId="197C9095" w14:textId="77777777" w:rsidTr="002F35E2">
        <w:trPr>
          <w:jc w:val="center"/>
        </w:trPr>
        <w:tc>
          <w:tcPr>
            <w:tcW w:w="8828" w:type="dxa"/>
            <w:gridSpan w:val="2"/>
            <w:shd w:val="clear" w:color="auto" w:fill="D9D9D9" w:themeFill="background1" w:themeFillShade="D9"/>
          </w:tcPr>
          <w:p w14:paraId="126DCDCB" w14:textId="249C9A99" w:rsidR="0008159E" w:rsidRPr="008B0FD2" w:rsidRDefault="0008159E" w:rsidP="002F35E2">
            <w:pPr>
              <w:jc w:val="center"/>
              <w:rPr>
                <w:b/>
                <w:sz w:val="21"/>
                <w:szCs w:val="21"/>
              </w:rPr>
            </w:pPr>
            <w:r w:rsidRPr="008B0FD2">
              <w:rPr>
                <w:b/>
                <w:sz w:val="21"/>
                <w:szCs w:val="21"/>
              </w:rPr>
              <w:t xml:space="preserve">Datos de contacto Punto Mipe </w:t>
            </w:r>
            <w:r>
              <w:rPr>
                <w:b/>
                <w:sz w:val="21"/>
                <w:szCs w:val="21"/>
              </w:rPr>
              <w:t>Curicó</w:t>
            </w:r>
          </w:p>
        </w:tc>
      </w:tr>
      <w:tr w:rsidR="0008159E" w:rsidRPr="008B0FD2" w14:paraId="7F1BC807" w14:textId="77777777" w:rsidTr="002F35E2">
        <w:trPr>
          <w:jc w:val="center"/>
        </w:trPr>
        <w:tc>
          <w:tcPr>
            <w:tcW w:w="1980" w:type="dxa"/>
          </w:tcPr>
          <w:p w14:paraId="5AC36192" w14:textId="77777777" w:rsidR="0008159E" w:rsidRPr="008B0FD2" w:rsidRDefault="0008159E" w:rsidP="002F35E2">
            <w:pPr>
              <w:rPr>
                <w:sz w:val="21"/>
                <w:szCs w:val="21"/>
              </w:rPr>
            </w:pPr>
            <w:r w:rsidRPr="008B0FD2">
              <w:rPr>
                <w:sz w:val="21"/>
                <w:szCs w:val="21"/>
              </w:rPr>
              <w:t>Contacto OIRS</w:t>
            </w:r>
          </w:p>
        </w:tc>
        <w:tc>
          <w:tcPr>
            <w:tcW w:w="6848" w:type="dxa"/>
          </w:tcPr>
          <w:p w14:paraId="1482F5C8" w14:textId="37CC1BAD" w:rsidR="0008159E" w:rsidRPr="008B0FD2" w:rsidRDefault="001A69D2" w:rsidP="002F35E2">
            <w:pPr>
              <w:rPr>
                <w:sz w:val="21"/>
                <w:szCs w:val="21"/>
              </w:rPr>
            </w:pPr>
            <w:hyperlink r:id="rId28" w:history="1">
              <w:r w:rsidR="0008159E" w:rsidRPr="008B0FD2">
                <w:rPr>
                  <w:rStyle w:val="Hipervnculo"/>
                  <w:sz w:val="21"/>
                  <w:szCs w:val="21"/>
                </w:rPr>
                <w:t>www.sercotec.cl/contacto /</w:t>
              </w:r>
            </w:hyperlink>
            <w:r w:rsidR="00110D22">
              <w:rPr>
                <w:rStyle w:val="Hipervnculo"/>
                <w:sz w:val="21"/>
                <w:szCs w:val="21"/>
              </w:rPr>
              <w:t xml:space="preserve"> </w:t>
            </w:r>
            <w:r w:rsidR="00110D22" w:rsidRPr="00110D22">
              <w:rPr>
                <w:rStyle w:val="Hipervnculo"/>
                <w:sz w:val="21"/>
                <w:szCs w:val="21"/>
              </w:rPr>
              <w:t>mipecurico@sercotec.cl</w:t>
            </w:r>
          </w:p>
        </w:tc>
      </w:tr>
      <w:tr w:rsidR="0008159E" w:rsidRPr="008B0FD2" w14:paraId="5C0785ED" w14:textId="77777777" w:rsidTr="002F35E2">
        <w:trPr>
          <w:jc w:val="center"/>
        </w:trPr>
        <w:tc>
          <w:tcPr>
            <w:tcW w:w="1980" w:type="dxa"/>
          </w:tcPr>
          <w:p w14:paraId="67D5B498" w14:textId="77777777" w:rsidR="0008159E" w:rsidRPr="008B0FD2" w:rsidRDefault="0008159E" w:rsidP="002F35E2">
            <w:pPr>
              <w:rPr>
                <w:sz w:val="21"/>
                <w:szCs w:val="21"/>
              </w:rPr>
            </w:pPr>
            <w:r w:rsidRPr="008B0FD2">
              <w:rPr>
                <w:sz w:val="21"/>
                <w:szCs w:val="21"/>
              </w:rPr>
              <w:t>Teléfonos</w:t>
            </w:r>
          </w:p>
        </w:tc>
        <w:tc>
          <w:tcPr>
            <w:tcW w:w="6848" w:type="dxa"/>
          </w:tcPr>
          <w:p w14:paraId="0C7E1565" w14:textId="6260D896" w:rsidR="0008159E" w:rsidRPr="00DD7266" w:rsidRDefault="0008159E" w:rsidP="0008159E">
            <w:pPr>
              <w:rPr>
                <w:sz w:val="21"/>
                <w:szCs w:val="21"/>
                <w:lang w:val="es-CL"/>
              </w:rPr>
            </w:pPr>
            <w:r w:rsidRPr="0008159E">
              <w:rPr>
                <w:b/>
                <w:bCs/>
                <w:sz w:val="21"/>
                <w:szCs w:val="21"/>
                <w:lang w:val="es-CL"/>
              </w:rPr>
              <w:t>Teléfonos:</w:t>
            </w:r>
            <w:r w:rsidRPr="0008159E">
              <w:rPr>
                <w:rFonts w:ascii="Calibri" w:hAnsi="Calibri" w:cs="Calibri"/>
                <w:sz w:val="21"/>
                <w:szCs w:val="21"/>
                <w:lang w:val="es-CL"/>
              </w:rPr>
              <w:t> </w:t>
            </w:r>
            <w:r w:rsidRPr="0008159E">
              <w:rPr>
                <w:sz w:val="21"/>
                <w:szCs w:val="21"/>
                <w:lang w:val="es-CL"/>
              </w:rPr>
              <w:t>232425261</w:t>
            </w:r>
          </w:p>
        </w:tc>
      </w:tr>
      <w:tr w:rsidR="0008159E" w:rsidRPr="008B0FD2" w14:paraId="3D96DF63" w14:textId="77777777" w:rsidTr="002F35E2">
        <w:trPr>
          <w:jc w:val="center"/>
        </w:trPr>
        <w:tc>
          <w:tcPr>
            <w:tcW w:w="1980" w:type="dxa"/>
          </w:tcPr>
          <w:p w14:paraId="27A9C4D1" w14:textId="77777777" w:rsidR="0008159E" w:rsidRPr="008B0FD2" w:rsidRDefault="0008159E" w:rsidP="002F35E2">
            <w:pPr>
              <w:rPr>
                <w:sz w:val="21"/>
                <w:szCs w:val="21"/>
              </w:rPr>
            </w:pPr>
            <w:r w:rsidRPr="008B0FD2">
              <w:rPr>
                <w:sz w:val="21"/>
                <w:szCs w:val="21"/>
              </w:rPr>
              <w:t>Dirección</w:t>
            </w:r>
          </w:p>
        </w:tc>
        <w:tc>
          <w:tcPr>
            <w:tcW w:w="6848" w:type="dxa"/>
          </w:tcPr>
          <w:p w14:paraId="36F05919" w14:textId="075F9BB3" w:rsidR="0008159E" w:rsidRPr="008B0FD2" w:rsidRDefault="0008159E" w:rsidP="002F35E2">
            <w:pPr>
              <w:rPr>
                <w:sz w:val="21"/>
                <w:szCs w:val="21"/>
              </w:rPr>
            </w:pPr>
            <w:r w:rsidRPr="0008159E">
              <w:rPr>
                <w:sz w:val="21"/>
                <w:szCs w:val="21"/>
                <w:lang w:val="es-CL"/>
              </w:rPr>
              <w:t>Prat 330, oficina 302, Curicó</w:t>
            </w:r>
          </w:p>
        </w:tc>
      </w:tr>
      <w:tr w:rsidR="0008159E" w:rsidRPr="008B0FD2" w14:paraId="1DAF79E0" w14:textId="77777777" w:rsidTr="002F35E2">
        <w:trPr>
          <w:jc w:val="center"/>
        </w:trPr>
        <w:tc>
          <w:tcPr>
            <w:tcW w:w="1980" w:type="dxa"/>
          </w:tcPr>
          <w:p w14:paraId="6004A17E" w14:textId="77777777" w:rsidR="0008159E" w:rsidRPr="008B0FD2" w:rsidRDefault="0008159E" w:rsidP="002F35E2">
            <w:pPr>
              <w:rPr>
                <w:sz w:val="21"/>
                <w:szCs w:val="21"/>
              </w:rPr>
            </w:pPr>
            <w:r w:rsidRPr="008B0FD2">
              <w:rPr>
                <w:sz w:val="21"/>
                <w:szCs w:val="21"/>
              </w:rPr>
              <w:t>Horario de Atención</w:t>
            </w:r>
          </w:p>
        </w:tc>
        <w:tc>
          <w:tcPr>
            <w:tcW w:w="6848" w:type="dxa"/>
          </w:tcPr>
          <w:p w14:paraId="2CB45862" w14:textId="7F976E91" w:rsidR="0008159E" w:rsidRPr="00DD7266" w:rsidRDefault="0008159E" w:rsidP="0008159E">
            <w:pPr>
              <w:rPr>
                <w:sz w:val="21"/>
                <w:szCs w:val="21"/>
                <w:lang w:val="es-CL"/>
              </w:rPr>
            </w:pPr>
            <w:r w:rsidRPr="0008159E">
              <w:rPr>
                <w:sz w:val="21"/>
                <w:szCs w:val="21"/>
                <w:lang w:val="es-CL"/>
              </w:rPr>
              <w:t xml:space="preserve">Lunes a </w:t>
            </w:r>
            <w:r w:rsidR="00703B93">
              <w:rPr>
                <w:sz w:val="21"/>
                <w:szCs w:val="21"/>
                <w:lang w:val="es-CL"/>
              </w:rPr>
              <w:t>Viernes</w:t>
            </w:r>
            <w:r w:rsidRPr="0008159E">
              <w:rPr>
                <w:sz w:val="21"/>
                <w:szCs w:val="21"/>
                <w:lang w:val="es-CL"/>
              </w:rPr>
              <w:t xml:space="preserve"> </w:t>
            </w:r>
            <w:r w:rsidR="004F2DD7">
              <w:rPr>
                <w:sz w:val="21"/>
                <w:szCs w:val="21"/>
                <w:lang w:val="es-CL"/>
              </w:rPr>
              <w:t>09:00</w:t>
            </w:r>
            <w:r w:rsidRPr="0008159E">
              <w:rPr>
                <w:sz w:val="21"/>
                <w:szCs w:val="21"/>
                <w:lang w:val="es-CL"/>
              </w:rPr>
              <w:t xml:space="preserve"> – 13:00</w:t>
            </w:r>
            <w:r>
              <w:rPr>
                <w:sz w:val="21"/>
                <w:szCs w:val="21"/>
                <w:lang w:val="es-CL"/>
              </w:rPr>
              <w:t xml:space="preserve"> horas.</w:t>
            </w:r>
          </w:p>
        </w:tc>
      </w:tr>
      <w:tr w:rsidR="0008159E" w:rsidRPr="008B0FD2" w14:paraId="7D48C492" w14:textId="77777777" w:rsidTr="002F35E2">
        <w:trPr>
          <w:jc w:val="center"/>
        </w:trPr>
        <w:tc>
          <w:tcPr>
            <w:tcW w:w="8828" w:type="dxa"/>
            <w:gridSpan w:val="2"/>
            <w:shd w:val="clear" w:color="auto" w:fill="D9D9D9" w:themeFill="background1" w:themeFillShade="D9"/>
          </w:tcPr>
          <w:p w14:paraId="002096E0" w14:textId="5BF3BB89" w:rsidR="0008159E" w:rsidRPr="008B0FD2" w:rsidRDefault="0008159E" w:rsidP="002F35E2">
            <w:pPr>
              <w:jc w:val="center"/>
              <w:rPr>
                <w:b/>
                <w:sz w:val="21"/>
                <w:szCs w:val="21"/>
              </w:rPr>
            </w:pPr>
            <w:r w:rsidRPr="008B0FD2">
              <w:rPr>
                <w:b/>
                <w:sz w:val="21"/>
                <w:szCs w:val="21"/>
              </w:rPr>
              <w:t xml:space="preserve">Datos de contacto Punto Mipe </w:t>
            </w:r>
            <w:r>
              <w:rPr>
                <w:b/>
                <w:sz w:val="21"/>
                <w:szCs w:val="21"/>
              </w:rPr>
              <w:t>Linares</w:t>
            </w:r>
          </w:p>
        </w:tc>
      </w:tr>
      <w:tr w:rsidR="0008159E" w:rsidRPr="008B0FD2" w14:paraId="408755A3" w14:textId="77777777" w:rsidTr="002F35E2">
        <w:trPr>
          <w:jc w:val="center"/>
        </w:trPr>
        <w:tc>
          <w:tcPr>
            <w:tcW w:w="1980" w:type="dxa"/>
          </w:tcPr>
          <w:p w14:paraId="6BAA13E4" w14:textId="77777777" w:rsidR="0008159E" w:rsidRPr="008B0FD2" w:rsidRDefault="0008159E" w:rsidP="002F35E2">
            <w:pPr>
              <w:rPr>
                <w:sz w:val="21"/>
                <w:szCs w:val="21"/>
              </w:rPr>
            </w:pPr>
            <w:r w:rsidRPr="008B0FD2">
              <w:rPr>
                <w:sz w:val="21"/>
                <w:szCs w:val="21"/>
              </w:rPr>
              <w:t>Contacto OIRS</w:t>
            </w:r>
          </w:p>
        </w:tc>
        <w:tc>
          <w:tcPr>
            <w:tcW w:w="6848" w:type="dxa"/>
          </w:tcPr>
          <w:p w14:paraId="76CA0DFB" w14:textId="709ED333" w:rsidR="0008159E" w:rsidRPr="008B0FD2" w:rsidRDefault="001A69D2" w:rsidP="002F35E2">
            <w:pPr>
              <w:rPr>
                <w:sz w:val="21"/>
                <w:szCs w:val="21"/>
              </w:rPr>
            </w:pPr>
            <w:hyperlink r:id="rId29" w:history="1">
              <w:r w:rsidR="0008159E" w:rsidRPr="008B0FD2">
                <w:rPr>
                  <w:rStyle w:val="Hipervnculo"/>
                  <w:sz w:val="21"/>
                  <w:szCs w:val="21"/>
                </w:rPr>
                <w:t>www.sercotec.cl/contacto /</w:t>
              </w:r>
            </w:hyperlink>
            <w:r w:rsidR="00110D22">
              <w:rPr>
                <w:rStyle w:val="Hipervnculo"/>
                <w:sz w:val="21"/>
                <w:szCs w:val="21"/>
              </w:rPr>
              <w:t xml:space="preserve"> mipelinares</w:t>
            </w:r>
            <w:r w:rsidR="00110D22" w:rsidRPr="00110D22">
              <w:rPr>
                <w:rStyle w:val="Hipervnculo"/>
                <w:sz w:val="21"/>
                <w:szCs w:val="21"/>
              </w:rPr>
              <w:t>@sercotec.cl</w:t>
            </w:r>
          </w:p>
        </w:tc>
      </w:tr>
      <w:tr w:rsidR="0008159E" w:rsidRPr="008B0FD2" w14:paraId="79338B65" w14:textId="77777777" w:rsidTr="002F35E2">
        <w:trPr>
          <w:jc w:val="center"/>
        </w:trPr>
        <w:tc>
          <w:tcPr>
            <w:tcW w:w="1980" w:type="dxa"/>
          </w:tcPr>
          <w:p w14:paraId="22ED2702" w14:textId="77777777" w:rsidR="0008159E" w:rsidRPr="008B0FD2" w:rsidRDefault="0008159E" w:rsidP="002F35E2">
            <w:pPr>
              <w:rPr>
                <w:sz w:val="21"/>
                <w:szCs w:val="21"/>
              </w:rPr>
            </w:pPr>
            <w:r w:rsidRPr="008B0FD2">
              <w:rPr>
                <w:sz w:val="21"/>
                <w:szCs w:val="21"/>
              </w:rPr>
              <w:t>Teléfonos</w:t>
            </w:r>
          </w:p>
        </w:tc>
        <w:tc>
          <w:tcPr>
            <w:tcW w:w="6848" w:type="dxa"/>
          </w:tcPr>
          <w:p w14:paraId="7EFE3491" w14:textId="30204574" w:rsidR="0008159E" w:rsidRPr="00DD7266" w:rsidRDefault="00DC159F" w:rsidP="00DC159F">
            <w:pPr>
              <w:rPr>
                <w:sz w:val="21"/>
                <w:szCs w:val="21"/>
                <w:lang w:val="es-CL"/>
              </w:rPr>
            </w:pPr>
            <w:r w:rsidRPr="00DC159F">
              <w:rPr>
                <w:sz w:val="21"/>
                <w:szCs w:val="21"/>
                <w:lang w:val="es-CL"/>
              </w:rPr>
              <w:t>23242 5262</w:t>
            </w:r>
          </w:p>
        </w:tc>
      </w:tr>
      <w:tr w:rsidR="0008159E" w:rsidRPr="008B0FD2" w14:paraId="1C89F30A" w14:textId="77777777" w:rsidTr="002F35E2">
        <w:trPr>
          <w:jc w:val="center"/>
        </w:trPr>
        <w:tc>
          <w:tcPr>
            <w:tcW w:w="1980" w:type="dxa"/>
          </w:tcPr>
          <w:p w14:paraId="4977911C" w14:textId="77777777" w:rsidR="0008159E" w:rsidRPr="008B0FD2" w:rsidRDefault="0008159E" w:rsidP="002F35E2">
            <w:pPr>
              <w:rPr>
                <w:sz w:val="21"/>
                <w:szCs w:val="21"/>
              </w:rPr>
            </w:pPr>
            <w:r w:rsidRPr="008B0FD2">
              <w:rPr>
                <w:sz w:val="21"/>
                <w:szCs w:val="21"/>
              </w:rPr>
              <w:lastRenderedPageBreak/>
              <w:t>Dirección</w:t>
            </w:r>
          </w:p>
        </w:tc>
        <w:tc>
          <w:tcPr>
            <w:tcW w:w="6848" w:type="dxa"/>
          </w:tcPr>
          <w:p w14:paraId="0B06BCE9" w14:textId="7E1B5255" w:rsidR="0008159E" w:rsidRPr="008B0FD2" w:rsidRDefault="00DC159F" w:rsidP="002F35E2">
            <w:pPr>
              <w:rPr>
                <w:sz w:val="21"/>
                <w:szCs w:val="21"/>
              </w:rPr>
            </w:pPr>
            <w:r w:rsidRPr="00DC159F">
              <w:rPr>
                <w:sz w:val="21"/>
                <w:szCs w:val="21"/>
                <w:lang w:val="es-CL"/>
              </w:rPr>
              <w:t>Manuel Rodríguez 580, Edificio Gobernación, piso 2, Linares</w:t>
            </w:r>
          </w:p>
        </w:tc>
      </w:tr>
      <w:tr w:rsidR="0008159E" w:rsidRPr="008B0FD2" w14:paraId="17CD4E56" w14:textId="77777777" w:rsidTr="002F35E2">
        <w:trPr>
          <w:jc w:val="center"/>
        </w:trPr>
        <w:tc>
          <w:tcPr>
            <w:tcW w:w="1980" w:type="dxa"/>
          </w:tcPr>
          <w:p w14:paraId="733D898A" w14:textId="77777777" w:rsidR="0008159E" w:rsidRPr="008B0FD2" w:rsidRDefault="0008159E" w:rsidP="002F35E2">
            <w:pPr>
              <w:rPr>
                <w:sz w:val="21"/>
                <w:szCs w:val="21"/>
              </w:rPr>
            </w:pPr>
            <w:r w:rsidRPr="008B0FD2">
              <w:rPr>
                <w:sz w:val="21"/>
                <w:szCs w:val="21"/>
              </w:rPr>
              <w:t>Horario de Atención</w:t>
            </w:r>
          </w:p>
        </w:tc>
        <w:tc>
          <w:tcPr>
            <w:tcW w:w="6848" w:type="dxa"/>
          </w:tcPr>
          <w:p w14:paraId="1AD27B35" w14:textId="156930D0" w:rsidR="0008159E" w:rsidRPr="00DD7266" w:rsidRDefault="00DC159F" w:rsidP="00DC159F">
            <w:pPr>
              <w:rPr>
                <w:sz w:val="21"/>
                <w:szCs w:val="21"/>
                <w:lang w:val="es-CL"/>
              </w:rPr>
            </w:pPr>
            <w:r w:rsidRPr="00DC159F">
              <w:rPr>
                <w:sz w:val="21"/>
                <w:szCs w:val="21"/>
                <w:lang w:val="es-CL"/>
              </w:rPr>
              <w:t xml:space="preserve">Lunes a </w:t>
            </w:r>
            <w:r w:rsidR="00703B93">
              <w:rPr>
                <w:sz w:val="21"/>
                <w:szCs w:val="21"/>
                <w:lang w:val="es-CL"/>
              </w:rPr>
              <w:t>Viernes</w:t>
            </w:r>
            <w:r w:rsidRPr="00DC159F">
              <w:rPr>
                <w:sz w:val="21"/>
                <w:szCs w:val="21"/>
                <w:lang w:val="es-CL"/>
              </w:rPr>
              <w:t xml:space="preserve"> </w:t>
            </w:r>
            <w:r w:rsidR="004F2DD7">
              <w:rPr>
                <w:sz w:val="21"/>
                <w:szCs w:val="21"/>
                <w:lang w:val="es-CL"/>
              </w:rPr>
              <w:t>09:00</w:t>
            </w:r>
            <w:r w:rsidRPr="00DC159F">
              <w:rPr>
                <w:sz w:val="21"/>
                <w:szCs w:val="21"/>
                <w:lang w:val="es-CL"/>
              </w:rPr>
              <w:t xml:space="preserve"> – 13:00</w:t>
            </w:r>
            <w:r>
              <w:rPr>
                <w:sz w:val="21"/>
                <w:szCs w:val="21"/>
                <w:lang w:val="es-CL"/>
              </w:rPr>
              <w:t xml:space="preserve"> horas.</w:t>
            </w:r>
          </w:p>
        </w:tc>
      </w:tr>
    </w:tbl>
    <w:p w14:paraId="3E18358E" w14:textId="4CBA3DC3" w:rsidR="0008159E" w:rsidRDefault="0008159E"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lastRenderedPageBreak/>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lastRenderedPageBreak/>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30">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5C5D02" w14:paraId="604EE0A2" w14:textId="77777777" w:rsidTr="005C5D02">
        <w:trPr>
          <w:jc w:val="center"/>
        </w:trPr>
        <w:tc>
          <w:tcPr>
            <w:tcW w:w="4173" w:type="pct"/>
            <w:shd w:val="pct15" w:color="auto" w:fill="FFFFFF" w:themeFill="background1"/>
            <w:vAlign w:val="center"/>
          </w:tcPr>
          <w:p w14:paraId="65913D71" w14:textId="77777777" w:rsidR="00127805" w:rsidRPr="005C5D02" w:rsidRDefault="00231DAD" w:rsidP="00E65B68">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CRITERIOS EVALUACIÓN DE COMITÉ EVALUACIÓN REGIONAL</w:t>
            </w:r>
            <w:r w:rsidR="006C5D2B" w:rsidRPr="005C5D02">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5C5D02" w:rsidRDefault="00231DAD" w:rsidP="00E65B68">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PONDERACIÓN</w:t>
            </w:r>
          </w:p>
        </w:tc>
      </w:tr>
      <w:tr w:rsidR="00FA222C" w:rsidRPr="005C5D02" w14:paraId="5D17B56D" w14:textId="77777777" w:rsidTr="005C5D02">
        <w:trPr>
          <w:trHeight w:val="388"/>
          <w:jc w:val="center"/>
        </w:trPr>
        <w:tc>
          <w:tcPr>
            <w:tcW w:w="4173" w:type="pct"/>
            <w:shd w:val="clear" w:color="auto" w:fill="auto"/>
          </w:tcPr>
          <w:p w14:paraId="27C5F832" w14:textId="0745400E" w:rsidR="00FA222C" w:rsidRPr="005C5D02" w:rsidRDefault="00707580" w:rsidP="000663A2">
            <w:pPr>
              <w:pStyle w:val="Prrafodelista"/>
              <w:numPr>
                <w:ilvl w:val="0"/>
                <w:numId w:val="18"/>
              </w:numPr>
              <w:ind w:left="306" w:hanging="284"/>
              <w:jc w:val="both"/>
              <w:rPr>
                <w:rFonts w:eastAsia="Arial Unicode MS" w:cstheme="minorHAnsi"/>
                <w:bCs/>
                <w:sz w:val="20"/>
                <w:szCs w:val="20"/>
              </w:rPr>
            </w:pPr>
            <w:r w:rsidRPr="005C5D02">
              <w:rPr>
                <w:rFonts w:eastAsia="Arial Unicode MS" w:cs="Arial"/>
                <w:bCs/>
                <w:sz w:val="20"/>
                <w:szCs w:val="20"/>
              </w:rPr>
              <w:t>Potencial del Proyecto</w:t>
            </w:r>
            <w:r w:rsidR="000530D6" w:rsidRPr="005C5D02">
              <w:rPr>
                <w:rFonts w:eastAsia="Arial Unicode MS" w:cs="Arial"/>
                <w:bCs/>
                <w:sz w:val="20"/>
                <w:szCs w:val="20"/>
              </w:rPr>
              <w:t xml:space="preserve"> de Negocio</w:t>
            </w:r>
            <w:r w:rsidR="00FA222C" w:rsidRPr="005C5D02">
              <w:rPr>
                <w:rFonts w:eastAsia="Arial Unicode MS" w:cs="Arial"/>
                <w:bCs/>
                <w:sz w:val="20"/>
                <w:szCs w:val="20"/>
              </w:rPr>
              <w:t xml:space="preserve">, considerando principalmente el proyecto de negocio </w:t>
            </w:r>
            <w:r w:rsidR="00276920" w:rsidRPr="005C5D02">
              <w:rPr>
                <w:rFonts w:eastAsia="Arial Unicode MS" w:cs="Arial"/>
                <w:bCs/>
                <w:sz w:val="20"/>
                <w:szCs w:val="20"/>
              </w:rPr>
              <w:t xml:space="preserve">descrito, pertinencia de </w:t>
            </w:r>
            <w:r w:rsidR="00FA222C" w:rsidRPr="005C5D02">
              <w:rPr>
                <w:rFonts w:eastAsia="Arial Unicode MS" w:cs="Arial"/>
                <w:bCs/>
                <w:sz w:val="20"/>
                <w:szCs w:val="20"/>
              </w:rPr>
              <w:t xml:space="preserve">Acciones de Gestión Empresarial </w:t>
            </w:r>
            <w:r w:rsidR="00AB0351" w:rsidRPr="005C5D02">
              <w:rPr>
                <w:rFonts w:eastAsia="Arial Unicode MS" w:cs="Arial"/>
                <w:bCs/>
                <w:sz w:val="20"/>
                <w:szCs w:val="20"/>
              </w:rPr>
              <w:t>o</w:t>
            </w:r>
            <w:r w:rsidR="00FA222C" w:rsidRPr="005C5D02">
              <w:rPr>
                <w:rFonts w:eastAsia="Arial Unicode MS" w:cs="Arial"/>
                <w:bCs/>
                <w:sz w:val="20"/>
                <w:szCs w:val="20"/>
              </w:rPr>
              <w:t xml:space="preserve"> Inversiones, </w:t>
            </w:r>
            <w:r w:rsidR="00FA222C" w:rsidRPr="005C5D02">
              <w:rPr>
                <w:rFonts w:eastAsia="Arial Unicode MS" w:cs="Arial"/>
                <w:bCs/>
                <w:sz w:val="20"/>
                <w:szCs w:val="20"/>
              </w:rPr>
              <w:lastRenderedPageBreak/>
              <w:t xml:space="preserve">además de las fortalezas y debilidades de la empresa, </w:t>
            </w:r>
            <w:r w:rsidR="00467259" w:rsidRPr="005C5D02">
              <w:rPr>
                <w:rFonts w:eastAsia="Arial Unicode MS" w:cs="Arial"/>
                <w:bCs/>
                <w:sz w:val="20"/>
                <w:szCs w:val="20"/>
              </w:rPr>
              <w:t>d</w:t>
            </w:r>
            <w:r w:rsidR="00FA222C" w:rsidRPr="005C5D02">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5C5D02" w:rsidRDefault="00D03755" w:rsidP="00FA222C">
            <w:pPr>
              <w:jc w:val="center"/>
              <w:rPr>
                <w:rFonts w:eastAsia="Arial Unicode MS" w:cstheme="minorHAnsi"/>
                <w:bCs/>
                <w:sz w:val="20"/>
                <w:szCs w:val="20"/>
              </w:rPr>
            </w:pPr>
            <w:r w:rsidRPr="005C5D02">
              <w:rPr>
                <w:rFonts w:eastAsia="Arial Unicode MS" w:cstheme="minorHAnsi"/>
                <w:bCs/>
                <w:sz w:val="20"/>
                <w:szCs w:val="20"/>
              </w:rPr>
              <w:lastRenderedPageBreak/>
              <w:t>35</w:t>
            </w:r>
            <w:r w:rsidR="00FA222C" w:rsidRPr="005C5D02">
              <w:rPr>
                <w:rFonts w:eastAsia="Arial Unicode MS" w:cstheme="minorHAnsi"/>
                <w:bCs/>
                <w:sz w:val="20"/>
                <w:szCs w:val="20"/>
              </w:rPr>
              <w:t>%</w:t>
            </w:r>
          </w:p>
        </w:tc>
      </w:tr>
      <w:tr w:rsidR="00D03755" w:rsidRPr="005C5D02" w14:paraId="2A42C370" w14:textId="77777777" w:rsidTr="005C5D02">
        <w:trPr>
          <w:trHeight w:val="528"/>
          <w:jc w:val="center"/>
        </w:trPr>
        <w:tc>
          <w:tcPr>
            <w:tcW w:w="4173" w:type="pct"/>
            <w:shd w:val="clear" w:color="auto" w:fill="auto"/>
            <w:vAlign w:val="center"/>
          </w:tcPr>
          <w:p w14:paraId="202FBB51" w14:textId="56710119" w:rsidR="00D03755" w:rsidRPr="005C5D02" w:rsidRDefault="00D03755" w:rsidP="000663A2">
            <w:pPr>
              <w:pStyle w:val="Prrafodelista"/>
              <w:numPr>
                <w:ilvl w:val="0"/>
                <w:numId w:val="18"/>
              </w:numPr>
              <w:ind w:left="306" w:hanging="284"/>
              <w:jc w:val="both"/>
              <w:rPr>
                <w:rFonts w:eastAsia="Arial Unicode MS" w:cs="Arial"/>
                <w:bCs/>
                <w:sz w:val="20"/>
                <w:szCs w:val="20"/>
              </w:rPr>
            </w:pPr>
            <w:r w:rsidRPr="005C5D02">
              <w:rPr>
                <w:rFonts w:eastAsia="Arial" w:cs="Arial"/>
                <w:color w:val="000000"/>
                <w:sz w:val="20"/>
                <w:szCs w:val="20"/>
              </w:rPr>
              <w:t>Empresa cuenta con el sello “40 horas” entregado por el Ministerio del Trabajo</w:t>
            </w:r>
            <w:r w:rsidR="009152FB" w:rsidRPr="005C5D02">
              <w:rPr>
                <w:rStyle w:val="Refdenotaalpie"/>
                <w:rFonts w:eastAsia="Arial" w:cs="Arial"/>
                <w:color w:val="000000"/>
                <w:sz w:val="20"/>
                <w:szCs w:val="20"/>
              </w:rPr>
              <w:footnoteReference w:id="9"/>
            </w:r>
            <w:r w:rsidRPr="005C5D02">
              <w:rPr>
                <w:rFonts w:eastAsia="Arial" w:cs="Arial"/>
                <w:color w:val="000000"/>
                <w:sz w:val="20"/>
                <w:szCs w:val="20"/>
              </w:rPr>
              <w:t>.</w:t>
            </w:r>
          </w:p>
        </w:tc>
        <w:tc>
          <w:tcPr>
            <w:tcW w:w="827" w:type="pct"/>
            <w:shd w:val="clear" w:color="auto" w:fill="auto"/>
            <w:vAlign w:val="center"/>
          </w:tcPr>
          <w:p w14:paraId="6231C440" w14:textId="2F74460F" w:rsidR="00D03755" w:rsidRPr="005C5D02" w:rsidRDefault="00D03755" w:rsidP="00FA222C">
            <w:pPr>
              <w:jc w:val="center"/>
              <w:rPr>
                <w:rFonts w:eastAsia="Arial Unicode MS" w:cstheme="minorHAnsi"/>
                <w:bCs/>
                <w:sz w:val="20"/>
                <w:szCs w:val="20"/>
              </w:rPr>
            </w:pPr>
            <w:r w:rsidRPr="005C5D02">
              <w:rPr>
                <w:rFonts w:eastAsia="Arial Unicode MS" w:cstheme="minorHAnsi"/>
                <w:bCs/>
                <w:sz w:val="20"/>
                <w:szCs w:val="20"/>
              </w:rPr>
              <w:t>5%</w:t>
            </w:r>
          </w:p>
        </w:tc>
      </w:tr>
      <w:tr w:rsidR="005C5D02" w:rsidRPr="005C5D02" w14:paraId="201E460A" w14:textId="77777777" w:rsidTr="005C5D02">
        <w:trPr>
          <w:trHeight w:val="528"/>
          <w:jc w:val="center"/>
        </w:trPr>
        <w:tc>
          <w:tcPr>
            <w:tcW w:w="41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980B1C" w14:textId="198B171D" w:rsidR="005C5D02" w:rsidRPr="005C5D02" w:rsidRDefault="005C5D02" w:rsidP="005C5D02">
            <w:pPr>
              <w:pStyle w:val="Prrafodelista"/>
              <w:numPr>
                <w:ilvl w:val="0"/>
                <w:numId w:val="18"/>
              </w:numPr>
              <w:ind w:left="306" w:hanging="284"/>
              <w:jc w:val="both"/>
              <w:rPr>
                <w:rFonts w:eastAsia="Arial Unicode MS" w:cstheme="minorHAnsi"/>
                <w:bCs/>
                <w:sz w:val="20"/>
                <w:szCs w:val="20"/>
                <w:lang w:val="es-CL"/>
              </w:rPr>
            </w:pPr>
            <w:r w:rsidRPr="005C5D02">
              <w:rPr>
                <w:rFonts w:eastAsiaTheme="minorEastAsia" w:cs="Calibri"/>
                <w:color w:val="000000" w:themeColor="text1"/>
                <w:sz w:val="20"/>
                <w:szCs w:val="20"/>
                <w:lang w:val="es-MX"/>
              </w:rPr>
              <w:t>Diversificación de la oferta, a través de la creación de nuevos productos o servicios en el proyecto presentado.</w:t>
            </w:r>
          </w:p>
        </w:tc>
        <w:tc>
          <w:tcPr>
            <w:tcW w:w="827" w:type="pct"/>
            <w:shd w:val="clear" w:color="auto" w:fill="auto"/>
            <w:vAlign w:val="center"/>
          </w:tcPr>
          <w:p w14:paraId="70EF1C51" w14:textId="0A0E0202" w:rsidR="005C5D02" w:rsidRPr="005C5D02" w:rsidRDefault="005C5D02" w:rsidP="005C5D02">
            <w:pPr>
              <w:jc w:val="center"/>
              <w:rPr>
                <w:rFonts w:eastAsia="Arial Unicode MS" w:cstheme="minorHAnsi"/>
                <w:bCs/>
                <w:sz w:val="20"/>
                <w:szCs w:val="20"/>
              </w:rPr>
            </w:pPr>
            <w:r w:rsidRPr="005C5D02">
              <w:rPr>
                <w:rFonts w:eastAsia="Arial Unicode MS" w:cstheme="minorHAnsi"/>
                <w:bCs/>
                <w:sz w:val="20"/>
                <w:szCs w:val="20"/>
              </w:rPr>
              <w:t>20%</w:t>
            </w:r>
          </w:p>
        </w:tc>
      </w:tr>
      <w:tr w:rsidR="005C5D02" w:rsidRPr="005C5D02" w14:paraId="2AC1D964" w14:textId="77777777" w:rsidTr="005C5D02">
        <w:trPr>
          <w:trHeight w:val="515"/>
          <w:jc w:val="center"/>
        </w:trPr>
        <w:tc>
          <w:tcPr>
            <w:tcW w:w="4173" w:type="pct"/>
            <w:tcBorders>
              <w:top w:val="single" w:sz="6" w:space="0" w:color="000000"/>
              <w:left w:val="single" w:sz="6" w:space="0" w:color="000000"/>
              <w:bottom w:val="single" w:sz="6" w:space="0" w:color="000000"/>
              <w:right w:val="single" w:sz="6" w:space="0" w:color="000000"/>
            </w:tcBorders>
            <w:vAlign w:val="center"/>
          </w:tcPr>
          <w:p w14:paraId="7F7282BB" w14:textId="21C6F599" w:rsidR="005C5D02" w:rsidRPr="005C5D02" w:rsidRDefault="005C5D02" w:rsidP="005C5D02">
            <w:pPr>
              <w:pStyle w:val="Prrafodelista"/>
              <w:numPr>
                <w:ilvl w:val="0"/>
                <w:numId w:val="18"/>
              </w:numPr>
              <w:ind w:left="306" w:hanging="284"/>
              <w:jc w:val="both"/>
              <w:rPr>
                <w:rFonts w:eastAsia="Arial Unicode MS" w:cstheme="minorHAnsi"/>
                <w:bCs/>
                <w:sz w:val="20"/>
                <w:szCs w:val="20"/>
              </w:rPr>
            </w:pPr>
            <w:r w:rsidRPr="005C5D02">
              <w:rPr>
                <w:rFonts w:eastAsia="Arial" w:cs="Calibri"/>
                <w:color w:val="000000"/>
                <w:sz w:val="20"/>
                <w:szCs w:val="20"/>
                <w:lang w:val="es-MX"/>
              </w:rPr>
              <w:t>Antigüedad Tributaria de la Empresa, en el rubro que postula.</w:t>
            </w:r>
          </w:p>
        </w:tc>
        <w:tc>
          <w:tcPr>
            <w:tcW w:w="827" w:type="pct"/>
            <w:shd w:val="clear" w:color="auto" w:fill="auto"/>
            <w:vAlign w:val="center"/>
          </w:tcPr>
          <w:p w14:paraId="670E4D8C" w14:textId="17236CD1" w:rsidR="005C5D02" w:rsidRPr="005C5D02" w:rsidRDefault="00FF3ACB" w:rsidP="005C5D02">
            <w:pPr>
              <w:jc w:val="center"/>
              <w:rPr>
                <w:rFonts w:eastAsia="Arial Unicode MS" w:cstheme="minorHAnsi"/>
                <w:bCs/>
                <w:sz w:val="20"/>
                <w:szCs w:val="20"/>
              </w:rPr>
            </w:pPr>
            <w:r>
              <w:rPr>
                <w:rFonts w:eastAsia="Arial Unicode MS" w:cstheme="minorHAnsi"/>
                <w:bCs/>
                <w:sz w:val="20"/>
                <w:szCs w:val="20"/>
              </w:rPr>
              <w:t>20%</w:t>
            </w:r>
          </w:p>
        </w:tc>
      </w:tr>
      <w:tr w:rsidR="005C5D02" w:rsidRPr="005C5D02" w14:paraId="1ACBE1AF" w14:textId="77777777" w:rsidTr="005C5D02">
        <w:trPr>
          <w:trHeight w:val="515"/>
          <w:jc w:val="center"/>
        </w:trPr>
        <w:tc>
          <w:tcPr>
            <w:tcW w:w="417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71B5CA" w14:textId="422F02B3" w:rsidR="005C5D02" w:rsidRPr="005C5D02" w:rsidRDefault="005C5D02" w:rsidP="005C5D02">
            <w:pPr>
              <w:pStyle w:val="Prrafodelista"/>
              <w:numPr>
                <w:ilvl w:val="0"/>
                <w:numId w:val="18"/>
              </w:numPr>
              <w:ind w:left="306" w:hanging="284"/>
              <w:rPr>
                <w:rFonts w:eastAsia="Arial" w:cs="Calibri"/>
                <w:color w:val="000000"/>
                <w:sz w:val="20"/>
                <w:szCs w:val="20"/>
                <w:lang w:val="es-CL"/>
              </w:rPr>
            </w:pPr>
            <w:r w:rsidRPr="005C5D02">
              <w:rPr>
                <w:rFonts w:eastAsia="Arial" w:cs="Calibri"/>
                <w:color w:val="000000"/>
                <w:sz w:val="20"/>
                <w:szCs w:val="20"/>
                <w:lang w:val="es-MX"/>
              </w:rPr>
              <w:t>Nuevas contrataciones en los últimos 6 meses.</w:t>
            </w:r>
          </w:p>
        </w:tc>
        <w:tc>
          <w:tcPr>
            <w:tcW w:w="827" w:type="pct"/>
            <w:shd w:val="clear" w:color="auto" w:fill="auto"/>
            <w:vAlign w:val="center"/>
          </w:tcPr>
          <w:p w14:paraId="5957DD26" w14:textId="758CADCF" w:rsidR="005C5D02" w:rsidRPr="005C5D02" w:rsidRDefault="00FF3ACB" w:rsidP="005C5D02">
            <w:pPr>
              <w:jc w:val="center"/>
              <w:rPr>
                <w:rFonts w:eastAsia="Arial Unicode MS" w:cstheme="minorHAnsi"/>
                <w:bCs/>
                <w:sz w:val="20"/>
                <w:szCs w:val="20"/>
              </w:rPr>
            </w:pPr>
            <w:r>
              <w:rPr>
                <w:rFonts w:eastAsia="Arial Unicode MS" w:cstheme="minorHAnsi"/>
                <w:bCs/>
                <w:sz w:val="20"/>
                <w:szCs w:val="20"/>
              </w:rPr>
              <w:t>2</w:t>
            </w:r>
            <w:r w:rsidR="005C5D02" w:rsidRPr="005C5D02">
              <w:rPr>
                <w:rFonts w:eastAsia="Arial Unicode MS" w:cstheme="minorHAnsi"/>
                <w:bCs/>
                <w:sz w:val="20"/>
                <w:szCs w:val="20"/>
              </w:rPr>
              <w:t>0%</w:t>
            </w:r>
          </w:p>
        </w:tc>
      </w:tr>
      <w:tr w:rsidR="005C5D02" w:rsidRPr="005C5D02" w14:paraId="5826CE1A" w14:textId="77777777" w:rsidTr="005C5D02">
        <w:trPr>
          <w:jc w:val="center"/>
        </w:trPr>
        <w:tc>
          <w:tcPr>
            <w:tcW w:w="4173" w:type="pct"/>
            <w:shd w:val="pct15" w:color="auto" w:fill="FFFFFF" w:themeFill="background1"/>
            <w:vAlign w:val="center"/>
          </w:tcPr>
          <w:p w14:paraId="1A9DB91D" w14:textId="77777777" w:rsidR="005C5D02" w:rsidRPr="005C5D02" w:rsidRDefault="005C5D02" w:rsidP="005C5D02">
            <w:pPr>
              <w:jc w:val="right"/>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5C5D02" w:rsidRPr="005C5D02" w:rsidRDefault="005C5D02" w:rsidP="005C5D02">
            <w:pPr>
              <w:jc w:val="center"/>
              <w:rPr>
                <w:rFonts w:eastAsia="Arial Unicode MS" w:cstheme="minorHAnsi"/>
                <w:b/>
                <w:bCs/>
                <w:color w:val="000000" w:themeColor="text1"/>
                <w:sz w:val="20"/>
                <w:szCs w:val="20"/>
              </w:rPr>
            </w:pPr>
            <w:r w:rsidRPr="005C5D02">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lastRenderedPageBreak/>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4CBCB853" w:rsidR="00C8482B" w:rsidRPr="00376A34" w:rsidRDefault="00B53FC4" w:rsidP="005C6C07">
      <w:pPr>
        <w:numPr>
          <w:ilvl w:val="0"/>
          <w:numId w:val="29"/>
        </w:numPr>
        <w:jc w:val="both"/>
        <w:rPr>
          <w:rFonts w:eastAsia="Arial Unicode MS" w:cs="Arial"/>
          <w:color w:val="000000"/>
          <w:szCs w:val="22"/>
          <w:lang w:val="es-CL"/>
        </w:rPr>
      </w:pPr>
      <w:r w:rsidRPr="00B53FC4">
        <w:rPr>
          <w:rFonts w:eastAsia="Arial Unicode MS" w:cs="Arial"/>
          <w:color w:val="000000"/>
          <w:szCs w:val="22"/>
          <w:lang w:val="es-CL"/>
        </w:rPr>
        <w:t xml:space="preserve">No haber sido beneficiado/a del instrumento Crece año 2022, 2023 y 2024, y Digitaliza tu Almacén </w:t>
      </w:r>
      <w:r>
        <w:rPr>
          <w:rFonts w:eastAsia="Arial Unicode MS" w:cs="Arial"/>
          <w:color w:val="000000"/>
          <w:szCs w:val="22"/>
          <w:lang w:val="es-CL"/>
        </w:rPr>
        <w:t>año 2023</w:t>
      </w:r>
      <w:r w:rsidRPr="00B53FC4">
        <w:rPr>
          <w:rFonts w:eastAsia="Arial Unicode MS" w:cs="Arial"/>
          <w:color w:val="000000"/>
          <w:szCs w:val="22"/>
          <w:lang w:val="es-CL"/>
        </w:rPr>
        <w:t xml:space="preserve"> y 2024, cualquier fuente de financiamiento y del </w:t>
      </w:r>
      <w:r w:rsidRPr="00B53FC4">
        <w:rPr>
          <w:rFonts w:eastAsia="Arial Unicode MS" w:cs="Arial"/>
          <w:color w:val="000000"/>
          <w:szCs w:val="22"/>
          <w:lang w:val="es-MX"/>
        </w:rPr>
        <w:t xml:space="preserve">instrumento Fortalecimiento Empresarial Femenino </w:t>
      </w:r>
      <w:r>
        <w:rPr>
          <w:rFonts w:eastAsia="Arial Unicode MS" w:cs="Arial"/>
          <w:color w:val="000000"/>
          <w:szCs w:val="22"/>
          <w:lang w:val="es-MX"/>
        </w:rPr>
        <w:t>2023, FNDR</w:t>
      </w:r>
      <w:r w:rsidR="00C8482B" w:rsidRPr="00376A34">
        <w:rPr>
          <w:rFonts w:eastAsia="Arial Unicode MS" w:cs="Arial"/>
          <w:color w:val="000000"/>
          <w:szCs w:val="22"/>
          <w:lang w:val="es-CL"/>
        </w:rPr>
        <w:t xml:space="preserve">.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w:t>
      </w:r>
      <w:r w:rsidRPr="006F2B48">
        <w:rPr>
          <w:rFonts w:eastAsia="Arial Unicode MS" w:cs="Arial"/>
          <w:color w:val="000000"/>
          <w:szCs w:val="22"/>
          <w:lang w:val="es-CL"/>
        </w:rPr>
        <w:lastRenderedPageBreak/>
        <w:t>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09D77436" w:rsidR="00C8482B" w:rsidRPr="008F13C0" w:rsidRDefault="00C8482B" w:rsidP="005C6C07">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2991E5E1" w14:textId="39997747" w:rsidR="008F13C0" w:rsidRPr="008F13C0" w:rsidRDefault="008F13C0" w:rsidP="008F13C0">
      <w:pPr>
        <w:pStyle w:val="Prrafodelista"/>
        <w:numPr>
          <w:ilvl w:val="0"/>
          <w:numId w:val="29"/>
        </w:numPr>
        <w:jc w:val="both"/>
        <w:rPr>
          <w:rFonts w:eastAsia="Arial Unicode MS" w:cs="Arial"/>
          <w:color w:val="000000"/>
          <w:lang w:val="es-CL"/>
        </w:rPr>
      </w:pPr>
      <w:r w:rsidRPr="008F13C0">
        <w:rPr>
          <w:rFonts w:eastAsia="Arial Unicode MS" w:cs="Arial"/>
          <w:color w:val="000000"/>
          <w:lang w:val="es-CL"/>
        </w:rPr>
        <w:t>La empresa debe entregar autorización a Sercotec para la lectura de sus correspondientes carpetas tributarias, a trav</w:t>
      </w:r>
      <w:bookmarkStart w:id="81" w:name="_GoBack"/>
      <w:bookmarkEnd w:id="81"/>
      <w:r w:rsidRPr="008F13C0">
        <w:rPr>
          <w:rFonts w:eastAsia="Arial Unicode MS" w:cs="Arial"/>
          <w:color w:val="000000"/>
          <w:lang w:val="es-CL"/>
        </w:rPr>
        <w:t xml:space="preserve">és del portal del Servicio de Impuestos Internos (SII), por un plazo de 365 días, los que deberán ser renovados por el mismo tiempo al cierre del programa. El proceso es gratuito y se realiza en el siguiente link </w:t>
      </w:r>
      <w:hyperlink r:id="rId31" w:history="1">
        <w:r w:rsidRPr="00C06821">
          <w:rPr>
            <w:rStyle w:val="Hipervnculo"/>
            <w:rFonts w:eastAsia="Arial Unicode MS" w:cs="Arial"/>
            <w:lang w:val="es-CL"/>
          </w:rPr>
          <w:t>https://www.sii.cl/servicios_online/1047-1702.html</w:t>
        </w:r>
      </w:hyperlink>
      <w:r>
        <w:rPr>
          <w:rFonts w:eastAsia="Arial Unicode MS" w:cs="Arial"/>
          <w:color w:val="000000"/>
          <w:lang w:val="es-CL"/>
        </w:rPr>
        <w:t>,</w:t>
      </w:r>
      <w:r w:rsidRPr="008F13C0">
        <w:rPr>
          <w:rFonts w:eastAsia="Arial Unicode MS" w:cs="Arial"/>
          <w:color w:val="000000"/>
          <w:lang w:val="es-CL"/>
        </w:rPr>
        <w:t xml:space="preserve">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410B90EF" w14:textId="06C04D36" w:rsidR="0018236A" w:rsidRPr="00EA2C4F" w:rsidRDefault="00391E3F" w:rsidP="0018236A">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lastRenderedPageBreak/>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604CCA15"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7CF183C8" w14:textId="77777777" w:rsidR="00EA2C4F" w:rsidRDefault="00EA2C4F" w:rsidP="00391E3F">
      <w:pPr>
        <w:jc w:val="both"/>
        <w:rPr>
          <w:rFonts w:eastAsia="Arial Unicode MS" w:cs="Arial"/>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5FB5C908" w14:textId="10DFAAF0" w:rsidR="00C2312E" w:rsidRDefault="00391E3F" w:rsidP="00875C43">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xml:space="preserve">, o en su defecto el monto modificado y aprobado por Comité de </w:t>
      </w:r>
      <w:r w:rsidR="00EA2C4F">
        <w:rPr>
          <w:b/>
          <w:u w:val="single"/>
          <w:lang w:eastAsia="en-US"/>
        </w:rPr>
        <w:t>Evaluación Regional.</w:t>
      </w:r>
    </w:p>
    <w:p w14:paraId="6FAD767A" w14:textId="53035EC6" w:rsidR="00EA2C4F" w:rsidRDefault="00EA2C4F" w:rsidP="00875C43">
      <w:pPr>
        <w:pStyle w:val="Prrafodelista"/>
        <w:ind w:left="0"/>
        <w:jc w:val="both"/>
        <w:rPr>
          <w:b/>
          <w:u w:val="single"/>
          <w:lang w:eastAsia="en-US"/>
        </w:rPr>
      </w:pPr>
    </w:p>
    <w:p w14:paraId="4357A759" w14:textId="53610DD9" w:rsidR="00EA2C4F" w:rsidRDefault="00EA2C4F" w:rsidP="00875C43">
      <w:pPr>
        <w:pStyle w:val="Prrafodelista"/>
        <w:ind w:left="0"/>
        <w:jc w:val="both"/>
        <w:rPr>
          <w:b/>
          <w:u w:val="single"/>
          <w:lang w:eastAsia="en-US"/>
        </w:rPr>
      </w:pPr>
    </w:p>
    <w:p w14:paraId="4D5D181F" w14:textId="77777777" w:rsidR="00EA2C4F" w:rsidRDefault="00EA2C4F"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3F793605" w14:textId="2025C86E" w:rsidR="00320DB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w:t>
      </w:r>
      <w:r w:rsidR="006025A8" w:rsidRPr="00B93A85">
        <w:rPr>
          <w:rFonts w:cs="Arial"/>
          <w:szCs w:val="22"/>
        </w:rPr>
        <w:lastRenderedPageBreak/>
        <w:t xml:space="preserve">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84DCC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949F9">
        <w:rPr>
          <w:rFonts w:eastAsia="Arial Unicode MS" w:cs="Arial"/>
          <w:szCs w:val="22"/>
        </w:rPr>
        <w:t>2</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6949F9">
        <w:rPr>
          <w:rFonts w:eastAsia="Arial Unicode MS" w:cs="Arial"/>
          <w:szCs w:val="22"/>
        </w:rPr>
        <w:t>dos</w:t>
      </w:r>
      <w:r w:rsidR="000F429E">
        <w:rPr>
          <w:rFonts w:eastAsia="Arial Unicode MS" w:cs="Arial"/>
          <w:szCs w:val="22"/>
        </w:rPr>
        <w:t>cien</w:t>
      </w:r>
      <w:r w:rsidR="006949F9">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w:t>
      </w:r>
      <w:r w:rsidR="00FC41DA" w:rsidRPr="00B93A85">
        <w:rPr>
          <w:rFonts w:eastAsia="Arial Unicode MS" w:cs="Arial"/>
          <w:szCs w:val="22"/>
        </w:rPr>
        <w:lastRenderedPageBreak/>
        <w:t>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2"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3"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4"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19BBBDC1" w:rsidR="004746C2" w:rsidRDefault="00F25398" w:rsidP="007E05B0">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09110B4D" w:rsidR="00F25398" w:rsidRPr="00B8108B" w:rsidRDefault="00F25398" w:rsidP="007E05B0">
            <w:pPr>
              <w:jc w:val="both"/>
              <w:rPr>
                <w:szCs w:val="22"/>
              </w:rPr>
            </w:pPr>
            <w:r>
              <w:rPr>
                <w:rFonts w:eastAsia="Arial Unicode MS" w:cs="Arial"/>
                <w:color w:val="000000" w:themeColor="text1"/>
                <w:szCs w:val="22"/>
                <w:lang w:val="es-CL"/>
              </w:rPr>
              <w:lastRenderedPageBreak/>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02003E95" w14:textId="05439C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5E6D9BEA" w14:textId="77777777" w:rsidR="00521BB8" w:rsidRPr="00B93A85" w:rsidRDefault="00521BB8" w:rsidP="00521BB8">
      <w:pPr>
        <w:jc w:val="both"/>
        <w:rPr>
          <w:rFonts w:eastAsia="Arial Unicode MS" w:cs="Arial"/>
          <w:szCs w:val="22"/>
        </w:rPr>
      </w:pPr>
      <w:r>
        <w:rPr>
          <w:rFonts w:eastAsia="Arial Unicode MS" w:cs="Arial"/>
          <w:szCs w:val="22"/>
        </w:rPr>
        <w:lastRenderedPageBreak/>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5B73E0B6" w14:textId="46E02512"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6E68192F" w14:textId="51DE42A0" w:rsidR="00521BB8" w:rsidRPr="00396345" w:rsidRDefault="00521BB8" w:rsidP="00521BB8">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399608B9" w:rsidR="00A246E7" w:rsidRPr="00A246E7" w:rsidRDefault="00C86FB8" w:rsidP="00A246E7">
            <w:pPr>
              <w:pStyle w:val="Prrafodelista"/>
              <w:numPr>
                <w:ilvl w:val="0"/>
                <w:numId w:val="19"/>
              </w:numPr>
              <w:ind w:left="306" w:hanging="284"/>
              <w:contextualSpacing/>
              <w:jc w:val="both"/>
              <w:rPr>
                <w:rFonts w:cs="Calibri"/>
                <w:sz w:val="18"/>
                <w:szCs w:val="18"/>
                <w:lang w:val="es-CL" w:eastAsia="en-US"/>
              </w:rPr>
            </w:pPr>
            <w:r>
              <w:rPr>
                <w:rFonts w:cs="Calibri"/>
                <w:sz w:val="18"/>
                <w:szCs w:val="18"/>
                <w:lang w:val="es-CL" w:eastAsia="en-US"/>
              </w:rPr>
              <w:t>E</w:t>
            </w:r>
            <w:r w:rsidR="00CB15B3" w:rsidRPr="00C86FB8">
              <w:rPr>
                <w:rFonts w:cs="Calibri"/>
                <w:sz w:val="18"/>
                <w:szCs w:val="18"/>
                <w:lang w:val="es-CL" w:eastAsia="en-US"/>
              </w:rPr>
              <w:t xml:space="preserve">mpresa registrada en alguna de las siguientes comunas: </w:t>
            </w:r>
            <w:r w:rsidR="00011F24">
              <w:rPr>
                <w:rFonts w:cs="Calibri"/>
                <w:sz w:val="18"/>
                <w:szCs w:val="18"/>
                <w:lang w:val="es-CL" w:eastAsia="en-US"/>
              </w:rPr>
              <w:t>Talca, Linares o</w:t>
            </w:r>
            <w:r w:rsidR="00CB15B3" w:rsidRPr="00C86FB8">
              <w:rPr>
                <w:rFonts w:cs="Calibri"/>
                <w:sz w:val="18"/>
                <w:szCs w:val="18"/>
                <w:lang w:val="es-CL" w:eastAsia="en-US"/>
              </w:rPr>
              <w:t xml:space="preserve"> Curicó, en el portal </w:t>
            </w:r>
            <w:hyperlink r:id="rId35" w:history="1">
              <w:r w:rsidR="00CB15B3" w:rsidRPr="00C86FB8">
                <w:rPr>
                  <w:rStyle w:val="Hipervnculo"/>
                  <w:rFonts w:cs="Calibri"/>
                  <w:sz w:val="18"/>
                  <w:szCs w:val="18"/>
                  <w:lang w:val="es-CL" w:eastAsia="en-US"/>
                </w:rPr>
                <w:t>www.sercotec.cl</w:t>
              </w:r>
            </w:hyperlink>
            <w:r w:rsidR="00A246E7">
              <w:rPr>
                <w:rStyle w:val="Hipervnculo"/>
                <w:rFonts w:cs="Calibri"/>
                <w:sz w:val="18"/>
                <w:szCs w:val="18"/>
                <w:lang w:val="es-CL" w:eastAsia="en-US"/>
              </w:rPr>
              <w:t xml:space="preserve"> </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6730F5D1" w:rsidR="00837F58" w:rsidRPr="00A31C09" w:rsidRDefault="00B53FC4" w:rsidP="000663A2">
            <w:pPr>
              <w:pStyle w:val="Prrafodelista"/>
              <w:numPr>
                <w:ilvl w:val="0"/>
                <w:numId w:val="19"/>
              </w:numPr>
              <w:ind w:left="306" w:hanging="284"/>
              <w:contextualSpacing/>
              <w:jc w:val="both"/>
              <w:rPr>
                <w:rFonts w:cs="Calibri"/>
                <w:sz w:val="18"/>
                <w:szCs w:val="18"/>
                <w:lang w:eastAsia="en-US"/>
              </w:rPr>
            </w:pPr>
            <w:r w:rsidRPr="00B53FC4">
              <w:rPr>
                <w:rFonts w:cs="Calibri"/>
                <w:sz w:val="18"/>
                <w:szCs w:val="18"/>
                <w:lang w:val="es-CL" w:eastAsia="en-US"/>
              </w:rPr>
              <w:lastRenderedPageBreak/>
              <w:t xml:space="preserve">No haber sido beneficiado/a del instrumento Crece año 2022, 2023 y 2024, y Digitaliza tu Almacén </w:t>
            </w:r>
            <w:r>
              <w:rPr>
                <w:rFonts w:cs="Calibri"/>
                <w:sz w:val="18"/>
                <w:szCs w:val="18"/>
                <w:lang w:val="es-CL" w:eastAsia="en-US"/>
              </w:rPr>
              <w:t>año 2023</w:t>
            </w:r>
            <w:r w:rsidRPr="00B53FC4">
              <w:rPr>
                <w:rFonts w:cs="Calibri"/>
                <w:sz w:val="18"/>
                <w:szCs w:val="18"/>
                <w:lang w:val="es-CL" w:eastAsia="en-US"/>
              </w:rPr>
              <w:t xml:space="preserve"> y 2024, cualquier fuente de financiamiento y del </w:t>
            </w:r>
            <w:r w:rsidRPr="00B53FC4">
              <w:rPr>
                <w:rFonts w:cs="Calibri"/>
                <w:sz w:val="18"/>
                <w:szCs w:val="18"/>
                <w:lang w:val="es-MX" w:eastAsia="en-US"/>
              </w:rPr>
              <w:t>instrumento Fortalecimiento Empresarial Femenino 2023, FNDR.</w:t>
            </w:r>
            <w:r w:rsidRPr="00B53FC4">
              <w:rPr>
                <w:rFonts w:cs="Calibri"/>
                <w:sz w:val="18"/>
                <w:szCs w:val="18"/>
                <w:lang w:val="es-CL" w:eastAsia="en-US"/>
              </w:rPr>
              <w:t xml:space="preserve"> </w:t>
            </w:r>
            <w:r w:rsidR="00A31C09" w:rsidRPr="00A31C09">
              <w:rPr>
                <w:rFont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1A69D2" w:rsidP="00294611">
            <w:pPr>
              <w:jc w:val="both"/>
              <w:rPr>
                <w:rFonts w:cs="Calibri"/>
                <w:b/>
                <w: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1A69D2" w:rsidP="00D86D9F">
            <w:pPr>
              <w:jc w:val="both"/>
              <w:rPr>
                <w:rFonts w:cs="Calibri"/>
                <w:sz w:val="18"/>
                <w:szCs w:val="18"/>
              </w:rPr>
            </w:pPr>
            <w:hyperlink r:id="rId37"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281D7D4D" w:rsidR="000E3ACD" w:rsidRPr="00A246E7" w:rsidRDefault="00A246E7" w:rsidP="00A246E7">
            <w:pPr>
              <w:pStyle w:val="Prrafodelista"/>
              <w:numPr>
                <w:ilvl w:val="0"/>
                <w:numId w:val="19"/>
              </w:numPr>
              <w:ind w:left="309" w:hanging="284"/>
              <w:contextualSpacing/>
              <w:jc w:val="both"/>
              <w:rPr>
                <w:rFonts w:cs="Calibri"/>
                <w:sz w:val="18"/>
                <w:szCs w:val="18"/>
              </w:rPr>
            </w:pPr>
            <w:r w:rsidRPr="00A246E7">
              <w:rPr>
                <w:rFonts w:cs="Calibri"/>
                <w:sz w:val="18"/>
                <w:szCs w:val="18"/>
              </w:rPr>
              <w:t>Tener domicilio comercial en la comuna de Talca, Linares o Curicó. No se evaluarán a aquellas empresas que no cumplan con esta condición.</w:t>
            </w:r>
            <w:r>
              <w:rPr>
                <w:rFonts w:cs="Calibri"/>
                <w:sz w:val="18"/>
                <w:szCs w:val="18"/>
              </w:rPr>
              <w:t xml:space="preserve"> </w:t>
            </w:r>
            <w:r w:rsidR="00B3431D" w:rsidRPr="00A246E7">
              <w:rPr>
                <w:rFonts w:cs="Calibri"/>
                <w:sz w:val="18"/>
                <w:szCs w:val="18"/>
              </w:rPr>
              <w:t>No se evaluarán proyectos a ser implementados en una región diferente a la cual postula.</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1A69D2" w:rsidP="006F3FCB">
            <w:pPr>
              <w:rPr>
                <w:rFonts w:cs="Calibri"/>
                <w:sz w:val="18"/>
                <w:szCs w:val="18"/>
              </w:rPr>
            </w:pPr>
            <w:hyperlink r:id="rId38"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A246E7">
            <w:pPr>
              <w:pStyle w:val="Prrafodelista"/>
              <w:numPr>
                <w:ilvl w:val="0"/>
                <w:numId w:val="37"/>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0589E8E2" w14:textId="77777777" w:rsidR="00396345" w:rsidRDefault="000E6A46" w:rsidP="004C23D0">
      <w:pPr>
        <w:rPr>
          <w:rFonts w:cs="Calibri"/>
          <w:b/>
          <w:sz w:val="20"/>
          <w:szCs w:val="18"/>
        </w:rPr>
      </w:pPr>
      <w:r w:rsidRPr="00B93A85">
        <w:rPr>
          <w:rFonts w:cs="Calibri"/>
          <w:b/>
          <w:sz w:val="20"/>
          <w:szCs w:val="18"/>
        </w:rPr>
        <w:t xml:space="preserve"> </w:t>
      </w:r>
    </w:p>
    <w:p w14:paraId="50916A27" w14:textId="77777777" w:rsidR="00396345" w:rsidRDefault="00396345" w:rsidP="004C23D0">
      <w:pPr>
        <w:rPr>
          <w:rFonts w:cs="Calibri"/>
          <w:b/>
          <w:sz w:val="20"/>
          <w:szCs w:val="18"/>
        </w:rPr>
      </w:pPr>
    </w:p>
    <w:p w14:paraId="073357CC" w14:textId="77777777" w:rsidR="00396345" w:rsidRDefault="00396345" w:rsidP="004C23D0">
      <w:pPr>
        <w:rPr>
          <w:rFonts w:cs="Calibri"/>
          <w:b/>
          <w:sz w:val="20"/>
          <w:szCs w:val="18"/>
        </w:rPr>
      </w:pPr>
    </w:p>
    <w:p w14:paraId="5C0E7A61" w14:textId="2016010F" w:rsidR="004C23D0" w:rsidRPr="00B93A85" w:rsidRDefault="00E54371" w:rsidP="004C23D0">
      <w:pPr>
        <w:rPr>
          <w:rFonts w:cs="Calibri"/>
          <w:b/>
          <w:sz w:val="20"/>
          <w:szCs w:val="18"/>
        </w:rPr>
      </w:pPr>
      <w:r>
        <w:rPr>
          <w:rFonts w:cs="Calibri"/>
          <w:b/>
          <w:sz w:val="20"/>
          <w:szCs w:val="18"/>
        </w:rPr>
        <w:lastRenderedPageBreak/>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1A69D2" w:rsidP="00B87720">
            <w:pPr>
              <w:jc w:val="both"/>
              <w:rPr>
                <w:rFonts w:cs="Calibri"/>
                <w:sz w:val="18"/>
                <w:szCs w:val="18"/>
              </w:rPr>
            </w:pPr>
            <w:hyperlink r:id="rId39"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lastRenderedPageBreak/>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16749BC8" w:rsidR="009712D9" w:rsidRPr="00C36F35" w:rsidRDefault="00B53FC4" w:rsidP="005C6C07">
            <w:pPr>
              <w:pStyle w:val="Prrafodelista"/>
              <w:numPr>
                <w:ilvl w:val="0"/>
                <w:numId w:val="32"/>
              </w:numPr>
              <w:ind w:left="309" w:hanging="309"/>
              <w:contextualSpacing/>
              <w:jc w:val="both"/>
              <w:rPr>
                <w:rFonts w:eastAsia="Arial Unicode MS" w:cs="Calibri"/>
                <w:sz w:val="18"/>
                <w:szCs w:val="18"/>
                <w:lang w:val="es-CL" w:eastAsia="en-US"/>
              </w:rPr>
            </w:pPr>
            <w:r w:rsidRPr="00B53FC4">
              <w:rPr>
                <w:rFonts w:eastAsia="Arial Unicode MS" w:cs="Calibri"/>
                <w:sz w:val="18"/>
                <w:szCs w:val="18"/>
                <w:lang w:val="es-CL" w:eastAsia="en-US"/>
              </w:rPr>
              <w:t xml:space="preserve">No haber sido beneficiado/a del instrumento Crece año 2022, 2023 y 2024, y Digitaliza tu Almacén </w:t>
            </w:r>
            <w:r>
              <w:rPr>
                <w:rFonts w:eastAsia="Arial Unicode MS" w:cs="Calibri"/>
                <w:sz w:val="18"/>
                <w:szCs w:val="18"/>
                <w:lang w:val="es-CL" w:eastAsia="en-US"/>
              </w:rPr>
              <w:t>año 2023</w:t>
            </w:r>
            <w:r w:rsidRPr="00B53FC4">
              <w:rPr>
                <w:rFonts w:eastAsia="Arial Unicode MS" w:cs="Calibri"/>
                <w:sz w:val="18"/>
                <w:szCs w:val="18"/>
                <w:lang w:val="es-CL" w:eastAsia="en-US"/>
              </w:rPr>
              <w:t xml:space="preserve"> y 2024, cualquier fuente de financiamiento y del </w:t>
            </w:r>
            <w:r w:rsidRPr="00B53FC4">
              <w:rPr>
                <w:rFonts w:eastAsia="Arial Unicode MS" w:cs="Calibri"/>
                <w:sz w:val="18"/>
                <w:szCs w:val="18"/>
                <w:lang w:val="es-MX" w:eastAsia="en-US"/>
              </w:rPr>
              <w:t>instrumento Fortalecimiento Empresarial Femenino 2023, FNDR.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lastRenderedPageBreak/>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8F13C0" w:rsidRPr="008E473A" w14:paraId="3FA40587" w14:textId="77777777" w:rsidTr="001A69D2">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473F7FC1" w14:textId="77777777" w:rsidR="008F13C0" w:rsidRPr="00912D53" w:rsidRDefault="008F13C0" w:rsidP="001A69D2">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0"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6A14EBB9" w14:textId="77777777" w:rsidR="008F13C0" w:rsidRPr="008E473A" w:rsidRDefault="008F13C0" w:rsidP="001A69D2">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05386CD2"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EE516E" w:rsidRPr="00EE516E">
        <w:rPr>
          <w:b/>
          <w:bCs/>
        </w:rPr>
        <w:t>Multise</w:t>
      </w:r>
      <w:r w:rsidR="00571E2C">
        <w:rPr>
          <w:b/>
          <w:bCs/>
        </w:rPr>
        <w:t xml:space="preserve">ctorial, </w:t>
      </w:r>
      <w:r w:rsidR="00011F24">
        <w:rPr>
          <w:b/>
          <w:bCs/>
        </w:rPr>
        <w:t>Comunas de Talca, Linares y Curicó</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41"/>
          <w:footerReference w:type="default" r:id="rId42"/>
          <w:headerReference w:type="first" r:id="rId43"/>
          <w:footerReference w:type="first" r:id="rId44"/>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160D7CFA" w:rsidR="001F2E83" w:rsidRDefault="00A859FC" w:rsidP="008251CE">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1E80444F" w14:textId="77777777" w:rsidR="00396345" w:rsidRDefault="00396345" w:rsidP="008251CE">
      <w:pPr>
        <w:pStyle w:val="Ttulo20"/>
        <w:tabs>
          <w:tab w:val="clear" w:pos="709"/>
          <w:tab w:val="left" w:pos="284"/>
        </w:tabs>
        <w:jc w:val="center"/>
        <w:rPr>
          <w:b w:val="0"/>
          <w:bCs w:val="0"/>
          <w:iCs w:val="0"/>
          <w:snapToGrid w:val="0"/>
          <w:sz w:val="20"/>
          <w:szCs w:val="24"/>
          <w:lang w:val="es-ES"/>
        </w:rPr>
      </w:pPr>
    </w:p>
    <w:tbl>
      <w:tblPr>
        <w:tblW w:w="13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8521"/>
        <w:gridCol w:w="850"/>
        <w:gridCol w:w="1335"/>
      </w:tblGrid>
      <w:tr w:rsidR="00BA045A" w:rsidRPr="002B3F70" w14:paraId="71F582A9" w14:textId="77777777" w:rsidTr="00BA045A">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2494E1" w14:textId="77777777" w:rsidR="00BA045A" w:rsidRPr="002B3F70" w:rsidRDefault="00BA045A" w:rsidP="00BA045A">
            <w:pPr>
              <w:jc w:val="center"/>
              <w:rPr>
                <w:b/>
                <w:color w:val="000000"/>
                <w:sz w:val="19"/>
                <w:szCs w:val="19"/>
              </w:rPr>
            </w:pPr>
            <w:r w:rsidRPr="002B3F70">
              <w:rPr>
                <w:b/>
                <w:color w:val="000000"/>
                <w:sz w:val="19"/>
                <w:szCs w:val="19"/>
              </w:rPr>
              <w:t>Criterio</w:t>
            </w:r>
          </w:p>
        </w:tc>
        <w:tc>
          <w:tcPr>
            <w:tcW w:w="85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7047F1" w14:textId="77777777" w:rsidR="00BA045A" w:rsidRPr="002B3F70" w:rsidRDefault="00BA045A" w:rsidP="00BA045A">
            <w:pPr>
              <w:jc w:val="center"/>
              <w:rPr>
                <w:b/>
                <w:color w:val="000000"/>
                <w:sz w:val="19"/>
                <w:szCs w:val="19"/>
              </w:rPr>
            </w:pPr>
            <w:r w:rsidRPr="002B3F70">
              <w:rPr>
                <w:b/>
                <w:color w:val="000000"/>
                <w:sz w:val="19"/>
                <w:szCs w:val="19"/>
              </w:rPr>
              <w:t>Descripción del criterio</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84B7F9" w14:textId="77777777" w:rsidR="00BA045A" w:rsidRPr="002B3F70" w:rsidRDefault="00BA045A" w:rsidP="00BA045A">
            <w:pPr>
              <w:jc w:val="center"/>
              <w:rPr>
                <w:b/>
                <w:color w:val="000000"/>
                <w:sz w:val="19"/>
                <w:szCs w:val="19"/>
              </w:rPr>
            </w:pPr>
            <w:r w:rsidRPr="002B3F70">
              <w:rPr>
                <w:b/>
                <w:color w:val="000000"/>
                <w:sz w:val="19"/>
                <w:szCs w:val="19"/>
              </w:rPr>
              <w:t>Nota</w:t>
            </w:r>
          </w:p>
        </w:tc>
        <w:tc>
          <w:tcPr>
            <w:tcW w:w="1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92B9FA" w14:textId="77777777" w:rsidR="00BA045A" w:rsidRPr="002B3F70" w:rsidRDefault="00BA045A" w:rsidP="00BA045A">
            <w:pPr>
              <w:jc w:val="center"/>
              <w:rPr>
                <w:b/>
                <w:color w:val="000000"/>
                <w:sz w:val="19"/>
                <w:szCs w:val="19"/>
              </w:rPr>
            </w:pPr>
            <w:r w:rsidRPr="002B3F70">
              <w:rPr>
                <w:b/>
                <w:color w:val="000000"/>
                <w:sz w:val="19"/>
                <w:szCs w:val="19"/>
              </w:rPr>
              <w:t>Ponderación del ámbito</w:t>
            </w:r>
          </w:p>
        </w:tc>
      </w:tr>
      <w:tr w:rsidR="00BA045A" w:rsidRPr="002B3F70" w14:paraId="3B891E41" w14:textId="77777777" w:rsidTr="00BA045A">
        <w:trPr>
          <w:jc w:val="center"/>
        </w:trPr>
        <w:tc>
          <w:tcPr>
            <w:tcW w:w="2547" w:type="dxa"/>
            <w:vMerge w:val="restart"/>
            <w:vAlign w:val="center"/>
          </w:tcPr>
          <w:p w14:paraId="72A27B3D" w14:textId="77777777" w:rsidR="00BA045A" w:rsidRPr="002B3F70" w:rsidRDefault="00BA045A" w:rsidP="00BA045A">
            <w:pPr>
              <w:pBdr>
                <w:top w:val="nil"/>
                <w:left w:val="nil"/>
                <w:bottom w:val="nil"/>
                <w:right w:val="nil"/>
                <w:between w:val="nil"/>
              </w:pBdr>
              <w:ind w:right="45"/>
              <w:rPr>
                <w:rFonts w:eastAsia="gobCL" w:cs="gobCL"/>
                <w:b/>
                <w:color w:val="000000"/>
                <w:sz w:val="19"/>
                <w:szCs w:val="19"/>
              </w:rPr>
            </w:pPr>
            <w:r w:rsidRPr="002B3F70">
              <w:rPr>
                <w:rFonts w:cstheme="minorHAnsi"/>
                <w:sz w:val="19"/>
                <w:szCs w:val="19"/>
              </w:rPr>
              <w:t>1. Potencial del Proyecto de Negocio</w:t>
            </w:r>
          </w:p>
        </w:tc>
        <w:tc>
          <w:tcPr>
            <w:tcW w:w="8521" w:type="dxa"/>
            <w:vAlign w:val="center"/>
          </w:tcPr>
          <w:p w14:paraId="5E5EB816" w14:textId="77777777" w:rsidR="00BA045A" w:rsidRPr="002B3F70" w:rsidRDefault="00BA045A" w:rsidP="00BA045A">
            <w:pPr>
              <w:rPr>
                <w:b/>
                <w:sz w:val="19"/>
                <w:szCs w:val="19"/>
              </w:rPr>
            </w:pPr>
            <w:r w:rsidRPr="002B3F70">
              <w:rPr>
                <w:b/>
                <w:sz w:val="19"/>
                <w:szCs w:val="19"/>
              </w:rPr>
              <w:t>Alta proyección:</w:t>
            </w:r>
          </w:p>
          <w:p w14:paraId="72C9179B"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largo plazo (5 años).</w:t>
            </w:r>
          </w:p>
        </w:tc>
        <w:tc>
          <w:tcPr>
            <w:tcW w:w="850" w:type="dxa"/>
            <w:vAlign w:val="center"/>
          </w:tcPr>
          <w:p w14:paraId="279B7991" w14:textId="77777777" w:rsidR="00BA045A" w:rsidRPr="002B3F70" w:rsidRDefault="00BA045A" w:rsidP="00BA045A">
            <w:pPr>
              <w:jc w:val="center"/>
              <w:rPr>
                <w:sz w:val="19"/>
                <w:szCs w:val="19"/>
              </w:rPr>
            </w:pPr>
            <w:r w:rsidRPr="002B3F70">
              <w:rPr>
                <w:sz w:val="19"/>
                <w:szCs w:val="19"/>
              </w:rPr>
              <w:t>7</w:t>
            </w:r>
          </w:p>
        </w:tc>
        <w:tc>
          <w:tcPr>
            <w:tcW w:w="1335" w:type="dxa"/>
            <w:vMerge w:val="restart"/>
            <w:vAlign w:val="center"/>
          </w:tcPr>
          <w:p w14:paraId="129364A7" w14:textId="77777777" w:rsidR="00BA045A" w:rsidRPr="002B3F70" w:rsidRDefault="00BA045A" w:rsidP="00BA045A">
            <w:pPr>
              <w:jc w:val="center"/>
              <w:rPr>
                <w:sz w:val="19"/>
                <w:szCs w:val="19"/>
              </w:rPr>
            </w:pPr>
            <w:r w:rsidRPr="002B3F70">
              <w:rPr>
                <w:sz w:val="19"/>
                <w:szCs w:val="19"/>
              </w:rPr>
              <w:t>35%</w:t>
            </w:r>
          </w:p>
        </w:tc>
      </w:tr>
      <w:tr w:rsidR="00BA045A" w:rsidRPr="002B3F70" w14:paraId="0B59DB12" w14:textId="77777777" w:rsidTr="00BA045A">
        <w:trPr>
          <w:jc w:val="center"/>
        </w:trPr>
        <w:tc>
          <w:tcPr>
            <w:tcW w:w="2547" w:type="dxa"/>
            <w:vMerge/>
            <w:vAlign w:val="center"/>
          </w:tcPr>
          <w:p w14:paraId="165A7750"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279FE76B" w14:textId="77777777" w:rsidR="00BA045A" w:rsidRPr="002B3F70" w:rsidRDefault="00BA045A" w:rsidP="00BA045A">
            <w:pPr>
              <w:rPr>
                <w:b/>
                <w:sz w:val="19"/>
                <w:szCs w:val="19"/>
              </w:rPr>
            </w:pPr>
            <w:r w:rsidRPr="002B3F70">
              <w:rPr>
                <w:b/>
                <w:sz w:val="19"/>
                <w:szCs w:val="19"/>
              </w:rPr>
              <w:t>Buena proyección:</w:t>
            </w:r>
          </w:p>
          <w:p w14:paraId="3C7DC5EB"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mediano plazo (3 años).</w:t>
            </w:r>
          </w:p>
        </w:tc>
        <w:tc>
          <w:tcPr>
            <w:tcW w:w="850" w:type="dxa"/>
            <w:vAlign w:val="center"/>
          </w:tcPr>
          <w:p w14:paraId="401E9E3D" w14:textId="77777777" w:rsidR="00BA045A" w:rsidRPr="002B3F70" w:rsidRDefault="00BA045A" w:rsidP="00BA045A">
            <w:pPr>
              <w:jc w:val="center"/>
              <w:rPr>
                <w:sz w:val="19"/>
                <w:szCs w:val="19"/>
              </w:rPr>
            </w:pPr>
            <w:r w:rsidRPr="002B3F70">
              <w:rPr>
                <w:sz w:val="19"/>
                <w:szCs w:val="19"/>
              </w:rPr>
              <w:t>5</w:t>
            </w:r>
          </w:p>
        </w:tc>
        <w:tc>
          <w:tcPr>
            <w:tcW w:w="1335" w:type="dxa"/>
            <w:vMerge/>
            <w:vAlign w:val="center"/>
          </w:tcPr>
          <w:p w14:paraId="71A96A24"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7DB6C519" w14:textId="77777777" w:rsidTr="00BA045A">
        <w:trPr>
          <w:jc w:val="center"/>
        </w:trPr>
        <w:tc>
          <w:tcPr>
            <w:tcW w:w="2547" w:type="dxa"/>
            <w:vMerge/>
            <w:vAlign w:val="center"/>
          </w:tcPr>
          <w:p w14:paraId="1135FBE9"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5F0DE03A" w14:textId="77777777" w:rsidR="00BA045A" w:rsidRPr="002B3F70" w:rsidRDefault="00BA045A" w:rsidP="00BA045A">
            <w:pPr>
              <w:rPr>
                <w:b/>
                <w:sz w:val="19"/>
                <w:szCs w:val="19"/>
              </w:rPr>
            </w:pPr>
            <w:r w:rsidRPr="002B3F70">
              <w:rPr>
                <w:b/>
                <w:sz w:val="19"/>
                <w:szCs w:val="19"/>
              </w:rPr>
              <w:t>Escasa proyección:</w:t>
            </w:r>
          </w:p>
          <w:p w14:paraId="325FEEF5" w14:textId="77777777" w:rsidR="00BA045A" w:rsidRPr="002B3F70" w:rsidRDefault="00BA045A" w:rsidP="00BA045A">
            <w:pPr>
              <w:rPr>
                <w:sz w:val="19"/>
                <w:szCs w:val="19"/>
              </w:rPr>
            </w:pPr>
            <w:r w:rsidRPr="002B3F70">
              <w:rPr>
                <w:sz w:val="19"/>
                <w:szCs w:val="19"/>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tcPr>
          <w:p w14:paraId="255EF756" w14:textId="77777777" w:rsidR="00BA045A" w:rsidRPr="002B3F70" w:rsidRDefault="00BA045A" w:rsidP="00BA045A">
            <w:pPr>
              <w:jc w:val="center"/>
              <w:rPr>
                <w:sz w:val="19"/>
                <w:szCs w:val="19"/>
              </w:rPr>
            </w:pPr>
            <w:r w:rsidRPr="002B3F70">
              <w:rPr>
                <w:sz w:val="19"/>
                <w:szCs w:val="19"/>
              </w:rPr>
              <w:t>3</w:t>
            </w:r>
          </w:p>
        </w:tc>
        <w:tc>
          <w:tcPr>
            <w:tcW w:w="1335" w:type="dxa"/>
            <w:vMerge/>
            <w:vAlign w:val="center"/>
          </w:tcPr>
          <w:p w14:paraId="474358E9"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792F597C" w14:textId="77777777" w:rsidTr="00BA045A">
        <w:trPr>
          <w:jc w:val="center"/>
        </w:trPr>
        <w:tc>
          <w:tcPr>
            <w:tcW w:w="2547" w:type="dxa"/>
            <w:vMerge/>
            <w:vAlign w:val="center"/>
          </w:tcPr>
          <w:p w14:paraId="67B443D8"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vAlign w:val="center"/>
          </w:tcPr>
          <w:p w14:paraId="099BA7BD" w14:textId="77777777" w:rsidR="00BA045A" w:rsidRPr="002B3F70" w:rsidRDefault="00BA045A" w:rsidP="00BA045A">
            <w:pPr>
              <w:rPr>
                <w:b/>
                <w:sz w:val="19"/>
                <w:szCs w:val="19"/>
              </w:rPr>
            </w:pPr>
            <w:r w:rsidRPr="002B3F70">
              <w:rPr>
                <w:b/>
                <w:sz w:val="19"/>
                <w:szCs w:val="19"/>
              </w:rPr>
              <w:t>Nula proyección:</w:t>
            </w:r>
          </w:p>
          <w:p w14:paraId="337EB136" w14:textId="77777777" w:rsidR="00BA045A" w:rsidRPr="002B3F70" w:rsidRDefault="00BA045A" w:rsidP="00BA045A">
            <w:pPr>
              <w:rPr>
                <w:sz w:val="19"/>
                <w:szCs w:val="19"/>
              </w:rPr>
            </w:pPr>
            <w:r w:rsidRPr="002B3F70">
              <w:rPr>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tcPr>
          <w:p w14:paraId="1E613D42" w14:textId="77777777" w:rsidR="00BA045A" w:rsidRPr="002B3F70" w:rsidRDefault="00BA045A" w:rsidP="00BA045A">
            <w:pPr>
              <w:jc w:val="center"/>
              <w:rPr>
                <w:sz w:val="19"/>
                <w:szCs w:val="19"/>
              </w:rPr>
            </w:pPr>
            <w:r w:rsidRPr="002B3F70">
              <w:rPr>
                <w:sz w:val="19"/>
                <w:szCs w:val="19"/>
              </w:rPr>
              <w:t>1</w:t>
            </w:r>
          </w:p>
        </w:tc>
        <w:tc>
          <w:tcPr>
            <w:tcW w:w="1335" w:type="dxa"/>
            <w:vMerge/>
            <w:vAlign w:val="center"/>
          </w:tcPr>
          <w:p w14:paraId="1377E23F" w14:textId="77777777" w:rsidR="00BA045A" w:rsidRPr="002B3F70" w:rsidRDefault="00BA045A" w:rsidP="00BA045A">
            <w:pPr>
              <w:pBdr>
                <w:top w:val="nil"/>
                <w:left w:val="nil"/>
                <w:bottom w:val="nil"/>
                <w:right w:val="nil"/>
                <w:between w:val="nil"/>
              </w:pBdr>
              <w:spacing w:line="276" w:lineRule="auto"/>
              <w:rPr>
                <w:sz w:val="19"/>
                <w:szCs w:val="19"/>
              </w:rPr>
            </w:pPr>
          </w:p>
        </w:tc>
      </w:tr>
      <w:tr w:rsidR="00BA045A" w:rsidRPr="002B3F70" w14:paraId="20B5993C" w14:textId="77777777" w:rsidTr="00BA045A">
        <w:trPr>
          <w:trHeight w:val="515"/>
          <w:jc w:val="center"/>
        </w:trPr>
        <w:tc>
          <w:tcPr>
            <w:tcW w:w="2547" w:type="dxa"/>
            <w:vMerge w:val="restart"/>
            <w:vAlign w:val="center"/>
          </w:tcPr>
          <w:p w14:paraId="2888D8A5" w14:textId="77777777" w:rsidR="00BA045A" w:rsidRPr="002B3F70" w:rsidRDefault="00BA045A" w:rsidP="00BA045A">
            <w:pPr>
              <w:ind w:right="45"/>
              <w:jc w:val="both"/>
              <w:rPr>
                <w:rFonts w:cstheme="minorHAnsi"/>
                <w:b/>
                <w:sz w:val="19"/>
                <w:szCs w:val="19"/>
                <w:lang w:val="es-CL" w:eastAsia="en-US"/>
              </w:rPr>
            </w:pPr>
            <w:r w:rsidRPr="002B3F70">
              <w:rPr>
                <w:rFonts w:cstheme="minorHAnsi"/>
                <w:sz w:val="19"/>
                <w:szCs w:val="19"/>
              </w:rPr>
              <w:t>2. Sello</w:t>
            </w:r>
            <w:r w:rsidRPr="002B3F70">
              <w:rPr>
                <w:color w:val="000000"/>
                <w:sz w:val="19"/>
                <w:szCs w:val="19"/>
              </w:rPr>
              <w:t xml:space="preserve">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BE951" w14:textId="77777777" w:rsidR="00BA045A" w:rsidRPr="002B3F70" w:rsidRDefault="00BA045A" w:rsidP="00BA045A">
            <w:pPr>
              <w:rPr>
                <w:color w:val="000000"/>
                <w:sz w:val="19"/>
                <w:szCs w:val="19"/>
              </w:rPr>
            </w:pPr>
            <w:r w:rsidRPr="002B3F70">
              <w:rPr>
                <w:rFonts w:cstheme="minorHAnsi"/>
                <w:sz w:val="19"/>
                <w:szCs w:val="19"/>
              </w:rPr>
              <w:t>Empresa</w:t>
            </w:r>
            <w:r w:rsidRPr="002B3F70">
              <w:rPr>
                <w:color w:val="000000"/>
                <w:sz w:val="19"/>
                <w:szCs w:val="19"/>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096284D2" w14:textId="77777777" w:rsidR="00BA045A" w:rsidRPr="002B3F70" w:rsidRDefault="00BA045A" w:rsidP="00BA045A">
            <w:pPr>
              <w:jc w:val="center"/>
              <w:rPr>
                <w:rFonts w:cs="Calibri"/>
                <w:color w:val="000000"/>
                <w:sz w:val="19"/>
                <w:szCs w:val="19"/>
                <w:lang w:val="es-CL"/>
              </w:rPr>
            </w:pPr>
            <w:r w:rsidRPr="002B3F70">
              <w:rPr>
                <w:rFonts w:cs="Calibri"/>
                <w:color w:val="000000"/>
                <w:sz w:val="19"/>
                <w:szCs w:val="19"/>
                <w:lang w:val="es-CL"/>
              </w:rPr>
              <w:t>7</w:t>
            </w:r>
          </w:p>
        </w:tc>
        <w:tc>
          <w:tcPr>
            <w:tcW w:w="1335" w:type="dxa"/>
            <w:vMerge w:val="restart"/>
            <w:vAlign w:val="center"/>
          </w:tcPr>
          <w:p w14:paraId="238E2F34" w14:textId="77777777" w:rsidR="00BA045A" w:rsidRPr="002B3F70" w:rsidRDefault="00BA045A" w:rsidP="00BA045A">
            <w:pPr>
              <w:jc w:val="center"/>
              <w:rPr>
                <w:rFonts w:cstheme="minorHAnsi"/>
                <w:sz w:val="19"/>
                <w:szCs w:val="19"/>
              </w:rPr>
            </w:pPr>
            <w:r w:rsidRPr="002B3F70">
              <w:rPr>
                <w:rFonts w:cstheme="minorHAnsi"/>
                <w:sz w:val="19"/>
                <w:szCs w:val="19"/>
              </w:rPr>
              <w:t>5%</w:t>
            </w:r>
          </w:p>
        </w:tc>
      </w:tr>
      <w:tr w:rsidR="00BA045A" w:rsidRPr="002B3F70" w14:paraId="3696D5FD" w14:textId="77777777" w:rsidTr="00BA045A">
        <w:trPr>
          <w:trHeight w:val="514"/>
          <w:jc w:val="center"/>
        </w:trPr>
        <w:tc>
          <w:tcPr>
            <w:tcW w:w="2547" w:type="dxa"/>
            <w:vMerge/>
            <w:vAlign w:val="center"/>
          </w:tcPr>
          <w:p w14:paraId="71C4673D" w14:textId="77777777" w:rsidR="00BA045A" w:rsidRPr="002B3F70" w:rsidRDefault="00BA045A" w:rsidP="00BA045A">
            <w:pPr>
              <w:widowControl w:val="0"/>
              <w:numPr>
                <w:ilvl w:val="0"/>
                <w:numId w:val="36"/>
              </w:numPr>
              <w:pBdr>
                <w:top w:val="nil"/>
                <w:left w:val="nil"/>
                <w:bottom w:val="nil"/>
                <w:right w:val="nil"/>
                <w:between w:val="nil"/>
              </w:pBdr>
              <w:ind w:right="45"/>
              <w:jc w:val="both"/>
              <w:rPr>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98433" w14:textId="77777777" w:rsidR="00BA045A" w:rsidRPr="002B3F70" w:rsidRDefault="00BA045A" w:rsidP="00BA045A">
            <w:pPr>
              <w:rPr>
                <w:color w:val="000000"/>
                <w:sz w:val="19"/>
                <w:szCs w:val="19"/>
              </w:rPr>
            </w:pPr>
            <w:r w:rsidRPr="002B3F70">
              <w:rPr>
                <w:rFonts w:cstheme="minorHAnsi"/>
                <w:sz w:val="19"/>
                <w:szCs w:val="19"/>
              </w:rPr>
              <w:t>Empresa</w:t>
            </w:r>
            <w:r w:rsidRPr="002B3F70">
              <w:rPr>
                <w:color w:val="000000"/>
                <w:sz w:val="19"/>
                <w:szCs w:val="19"/>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661167E0" w14:textId="77777777" w:rsidR="00BA045A" w:rsidRPr="002B3F70" w:rsidRDefault="00BA045A" w:rsidP="00BA045A">
            <w:pPr>
              <w:jc w:val="center"/>
              <w:rPr>
                <w:color w:val="000000"/>
                <w:sz w:val="19"/>
                <w:szCs w:val="19"/>
              </w:rPr>
            </w:pPr>
            <w:r w:rsidRPr="002B3F70">
              <w:rPr>
                <w:rFonts w:cs="Calibri"/>
                <w:color w:val="000000"/>
                <w:sz w:val="19"/>
                <w:szCs w:val="19"/>
                <w:lang w:val="es-CL"/>
              </w:rPr>
              <w:t>1</w:t>
            </w:r>
          </w:p>
        </w:tc>
        <w:tc>
          <w:tcPr>
            <w:tcW w:w="1335" w:type="dxa"/>
            <w:vMerge/>
            <w:vAlign w:val="center"/>
          </w:tcPr>
          <w:p w14:paraId="44CAE3ED" w14:textId="77777777" w:rsidR="00BA045A" w:rsidRPr="002B3F70" w:rsidRDefault="00BA045A" w:rsidP="00BA045A">
            <w:pPr>
              <w:jc w:val="center"/>
              <w:rPr>
                <w:sz w:val="19"/>
                <w:szCs w:val="19"/>
              </w:rPr>
            </w:pPr>
          </w:p>
        </w:tc>
      </w:tr>
      <w:tr w:rsidR="00BA045A" w:rsidRPr="002B3F70" w14:paraId="62E12A04" w14:textId="77777777" w:rsidTr="00BA045A">
        <w:trPr>
          <w:trHeight w:val="80"/>
          <w:jc w:val="center"/>
        </w:trPr>
        <w:tc>
          <w:tcPr>
            <w:tcW w:w="2547" w:type="dxa"/>
            <w:vMerge w:val="restart"/>
            <w:vAlign w:val="center"/>
          </w:tcPr>
          <w:p w14:paraId="539C0B0C" w14:textId="77777777" w:rsidR="00BA045A" w:rsidRPr="002B3F70" w:rsidRDefault="00BA045A" w:rsidP="00BA045A">
            <w:pPr>
              <w:pBdr>
                <w:top w:val="nil"/>
                <w:left w:val="nil"/>
                <w:bottom w:val="nil"/>
                <w:right w:val="nil"/>
                <w:between w:val="nil"/>
              </w:pBdr>
              <w:ind w:right="45"/>
              <w:jc w:val="both"/>
              <w:rPr>
                <w:color w:val="000000"/>
                <w:sz w:val="19"/>
                <w:szCs w:val="19"/>
                <w:lang w:val="es-CL"/>
              </w:rPr>
            </w:pPr>
            <w:r w:rsidRPr="002B3F70">
              <w:rPr>
                <w:color w:val="000000"/>
                <w:sz w:val="19"/>
                <w:szCs w:val="19"/>
              </w:rPr>
              <w:t xml:space="preserve">3. </w:t>
            </w:r>
            <w:r w:rsidRPr="002B3F70">
              <w:rPr>
                <w:color w:val="000000"/>
                <w:sz w:val="19"/>
                <w:szCs w:val="19"/>
                <w:lang w:val="es-MX"/>
              </w:rPr>
              <w:t>Diversificación de la oferta, a través de la creación de nuevos productos o servicios en el proyecto presentado.</w:t>
            </w:r>
          </w:p>
          <w:p w14:paraId="2460B7C8" w14:textId="77777777" w:rsidR="00BA045A" w:rsidRPr="002B3F70" w:rsidRDefault="00BA045A" w:rsidP="00BA045A">
            <w:pPr>
              <w:pBdr>
                <w:top w:val="nil"/>
                <w:left w:val="nil"/>
                <w:bottom w:val="nil"/>
                <w:right w:val="nil"/>
                <w:between w:val="nil"/>
              </w:pBdr>
              <w:ind w:right="45"/>
              <w:jc w:val="both"/>
              <w:rPr>
                <w:color w:val="000000"/>
                <w:sz w:val="19"/>
                <w:szCs w:val="19"/>
              </w:rPr>
            </w:pPr>
          </w:p>
          <w:p w14:paraId="2D774721" w14:textId="77777777" w:rsidR="00BA045A" w:rsidRPr="002B3F70" w:rsidRDefault="00BA045A" w:rsidP="00BA045A">
            <w:pPr>
              <w:rPr>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07DCD" w14:textId="77777777" w:rsidR="00BA045A" w:rsidRPr="002B3F70" w:rsidRDefault="00BA045A" w:rsidP="00396345">
            <w:pPr>
              <w:jc w:val="both"/>
              <w:rPr>
                <w:color w:val="000000"/>
                <w:sz w:val="19"/>
                <w:szCs w:val="19"/>
              </w:rPr>
            </w:pPr>
            <w:r w:rsidRPr="002B3F70">
              <w:rPr>
                <w:rFonts w:eastAsiaTheme="minorEastAsia" w:cs="Calibri"/>
                <w:color w:val="000000" w:themeColor="text1"/>
                <w:sz w:val="19"/>
                <w:szCs w:val="19"/>
                <w:lang w:val="es-MX"/>
              </w:rPr>
              <w:t>La empresa postulante creará o generará un nuevo producto o servicio en un giro existente en su Carpeta Tributaria al momento de su postulación, el giro del nuevo producto o servicio debe ser el del proyecto postulado.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6FFE2"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7</w:t>
            </w:r>
          </w:p>
        </w:tc>
        <w:tc>
          <w:tcPr>
            <w:tcW w:w="1335" w:type="dxa"/>
            <w:vMerge w:val="restart"/>
            <w:vAlign w:val="center"/>
          </w:tcPr>
          <w:p w14:paraId="296355D9" w14:textId="77777777" w:rsidR="00BA045A" w:rsidRPr="002B3F70" w:rsidRDefault="00BA045A" w:rsidP="00BA045A">
            <w:pPr>
              <w:jc w:val="center"/>
              <w:rPr>
                <w:sz w:val="19"/>
                <w:szCs w:val="19"/>
              </w:rPr>
            </w:pPr>
            <w:r w:rsidRPr="002B3F70">
              <w:rPr>
                <w:sz w:val="19"/>
                <w:szCs w:val="19"/>
              </w:rPr>
              <w:t>20%</w:t>
            </w:r>
          </w:p>
        </w:tc>
      </w:tr>
      <w:tr w:rsidR="00BA045A" w:rsidRPr="002B3F70" w14:paraId="0A1CAF48" w14:textId="77777777" w:rsidTr="00BA045A">
        <w:trPr>
          <w:trHeight w:val="843"/>
          <w:jc w:val="center"/>
        </w:trPr>
        <w:tc>
          <w:tcPr>
            <w:tcW w:w="2547" w:type="dxa"/>
            <w:vMerge/>
            <w:vAlign w:val="center"/>
          </w:tcPr>
          <w:p w14:paraId="7315C087" w14:textId="77777777" w:rsidR="00BA045A" w:rsidRPr="002B3F70" w:rsidRDefault="00BA045A" w:rsidP="00BA045A">
            <w:pPr>
              <w:pBdr>
                <w:top w:val="nil"/>
                <w:left w:val="nil"/>
                <w:bottom w:val="nil"/>
                <w:right w:val="nil"/>
                <w:between w:val="nil"/>
              </w:pBdr>
              <w:spacing w:line="276" w:lineRule="auto"/>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7FC85" w14:textId="77777777" w:rsidR="00BA045A" w:rsidRPr="002B3F70" w:rsidRDefault="00BA045A" w:rsidP="00396345">
            <w:pPr>
              <w:jc w:val="both"/>
              <w:rPr>
                <w:color w:val="000000"/>
                <w:sz w:val="19"/>
                <w:szCs w:val="19"/>
              </w:rPr>
            </w:pPr>
            <w:r w:rsidRPr="002B3F70">
              <w:rPr>
                <w:rFonts w:eastAsiaTheme="minorEastAsia" w:cs="Calibri"/>
                <w:color w:val="000000" w:themeColor="text1"/>
                <w:sz w:val="19"/>
                <w:szCs w:val="19"/>
                <w:lang w:val="es-MX"/>
              </w:rPr>
              <w:t>La empresa postulante no creará o generará un nuevo producto o servicio en un giro existente en su Carpeta Tributaria al momento de su postulación, el giro del nuevo producto o servicio debe ser el del proyecto postulado.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F4F5D" w14:textId="77777777" w:rsidR="00BA045A" w:rsidRPr="002B3F70" w:rsidRDefault="00BA045A" w:rsidP="00BA045A">
            <w:pPr>
              <w:jc w:val="center"/>
              <w:rPr>
                <w:color w:val="000000"/>
                <w:sz w:val="19"/>
                <w:szCs w:val="19"/>
              </w:rPr>
            </w:pPr>
            <w:r w:rsidRPr="002B3F70">
              <w:rPr>
                <w:rFonts w:cs="Calibri"/>
                <w:color w:val="000000" w:themeColor="text1"/>
                <w:sz w:val="19"/>
                <w:szCs w:val="19"/>
                <w:lang w:val="es-MX"/>
              </w:rPr>
              <w:t xml:space="preserve">                4</w:t>
            </w:r>
          </w:p>
        </w:tc>
        <w:tc>
          <w:tcPr>
            <w:tcW w:w="1335" w:type="dxa"/>
            <w:vMerge/>
            <w:vAlign w:val="center"/>
          </w:tcPr>
          <w:p w14:paraId="6AC45C7A"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424008FA" w14:textId="77777777" w:rsidTr="00BA045A">
        <w:trPr>
          <w:trHeight w:val="507"/>
          <w:jc w:val="center"/>
        </w:trPr>
        <w:tc>
          <w:tcPr>
            <w:tcW w:w="2547" w:type="dxa"/>
            <w:vMerge w:val="restart"/>
            <w:vAlign w:val="center"/>
          </w:tcPr>
          <w:p w14:paraId="097D137C" w14:textId="77777777" w:rsidR="00BA045A" w:rsidRPr="002B3F70" w:rsidRDefault="00BA045A" w:rsidP="00BA045A">
            <w:pPr>
              <w:pBdr>
                <w:top w:val="nil"/>
                <w:left w:val="nil"/>
                <w:bottom w:val="nil"/>
                <w:right w:val="nil"/>
                <w:between w:val="nil"/>
              </w:pBdr>
              <w:ind w:right="45"/>
              <w:jc w:val="both"/>
              <w:rPr>
                <w:color w:val="000000"/>
                <w:sz w:val="19"/>
                <w:szCs w:val="19"/>
              </w:rPr>
            </w:pPr>
            <w:r w:rsidRPr="002B3F70">
              <w:rPr>
                <w:color w:val="000000"/>
                <w:sz w:val="19"/>
                <w:szCs w:val="19"/>
              </w:rPr>
              <w:lastRenderedPageBreak/>
              <w:t>4. Antigüedad Tributaria de la Empresa, en el rubro que postula.</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1239D"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6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EDEB"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7</w:t>
            </w:r>
          </w:p>
        </w:tc>
        <w:tc>
          <w:tcPr>
            <w:tcW w:w="1335" w:type="dxa"/>
            <w:vMerge w:val="restart"/>
            <w:vAlign w:val="center"/>
          </w:tcPr>
          <w:p w14:paraId="05770679" w14:textId="77777777" w:rsidR="00BA045A" w:rsidRPr="002B3F70" w:rsidRDefault="00BA045A" w:rsidP="00BA045A">
            <w:pPr>
              <w:jc w:val="center"/>
              <w:rPr>
                <w:sz w:val="19"/>
                <w:szCs w:val="19"/>
              </w:rPr>
            </w:pPr>
            <w:r w:rsidRPr="002B3F70">
              <w:rPr>
                <w:sz w:val="19"/>
                <w:szCs w:val="19"/>
              </w:rPr>
              <w:t>20%</w:t>
            </w:r>
          </w:p>
        </w:tc>
      </w:tr>
      <w:tr w:rsidR="00BA045A" w:rsidRPr="002B3F70" w14:paraId="2725FDD8" w14:textId="77777777" w:rsidTr="00BA045A">
        <w:trPr>
          <w:trHeight w:val="376"/>
          <w:jc w:val="center"/>
        </w:trPr>
        <w:tc>
          <w:tcPr>
            <w:tcW w:w="2547" w:type="dxa"/>
            <w:vMerge/>
            <w:vAlign w:val="center"/>
          </w:tcPr>
          <w:p w14:paraId="2DA5416D" w14:textId="77777777" w:rsidR="00BA045A" w:rsidRPr="002B3F70" w:rsidRDefault="00BA045A" w:rsidP="00BA045A">
            <w:pPr>
              <w:pBdr>
                <w:top w:val="nil"/>
                <w:left w:val="nil"/>
                <w:bottom w:val="nil"/>
                <w:right w:val="nil"/>
                <w:between w:val="nil"/>
              </w:pBdr>
              <w:spacing w:line="276" w:lineRule="auto"/>
              <w:ind w:left="314"/>
              <w:rPr>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BCDF0"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menos de 6 años y 3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833C6"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5</w:t>
            </w:r>
          </w:p>
        </w:tc>
        <w:tc>
          <w:tcPr>
            <w:tcW w:w="1335" w:type="dxa"/>
            <w:vMerge/>
            <w:vAlign w:val="center"/>
          </w:tcPr>
          <w:p w14:paraId="6FD7069F"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60739E99" w14:textId="77777777" w:rsidTr="00BA045A">
        <w:trPr>
          <w:trHeight w:val="507"/>
          <w:jc w:val="center"/>
        </w:trPr>
        <w:tc>
          <w:tcPr>
            <w:tcW w:w="2547" w:type="dxa"/>
            <w:vMerge/>
            <w:vAlign w:val="center"/>
          </w:tcPr>
          <w:p w14:paraId="77881983" w14:textId="77777777" w:rsidR="00BA045A" w:rsidRPr="002B3F70" w:rsidRDefault="00BA045A" w:rsidP="00BA045A">
            <w:pPr>
              <w:pBdr>
                <w:top w:val="nil"/>
                <w:left w:val="nil"/>
                <w:bottom w:val="nil"/>
                <w:right w:val="nil"/>
                <w:between w:val="nil"/>
              </w:pBdr>
              <w:spacing w:line="276" w:lineRule="auto"/>
              <w:ind w:left="314"/>
              <w:rPr>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7B2D2" w14:textId="77777777" w:rsidR="00BA045A" w:rsidRPr="002B3F70" w:rsidRDefault="00BA045A" w:rsidP="00BA045A">
            <w:pPr>
              <w:rPr>
                <w:color w:val="000000"/>
                <w:sz w:val="19"/>
                <w:szCs w:val="19"/>
              </w:rPr>
            </w:pPr>
            <w:r w:rsidRPr="002B3F70">
              <w:rPr>
                <w:rFonts w:eastAsia="Arial" w:cs="Calibri"/>
                <w:color w:val="000000"/>
                <w:sz w:val="19"/>
                <w:szCs w:val="19"/>
                <w:lang w:val="es-MX"/>
              </w:rPr>
              <w:t>Empresa postulante tenga menos de 3 años de antigüedad tributaria en el rubro.</w:t>
            </w:r>
            <w:r w:rsidRPr="002B3F70">
              <w:rPr>
                <w:rFonts w:ascii="Calibri" w:eastAsia="Arial" w:hAnsi="Calibri" w:cs="Calibri"/>
                <w:color w:val="000000"/>
                <w:sz w:val="19"/>
                <w:szCs w:val="19"/>
                <w:lang w:val="es-MX"/>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4026C" w14:textId="77777777" w:rsidR="00BA045A" w:rsidRPr="002B3F70" w:rsidRDefault="00BA045A" w:rsidP="00BA045A">
            <w:pPr>
              <w:jc w:val="center"/>
              <w:rPr>
                <w:color w:val="000000"/>
                <w:sz w:val="19"/>
                <w:szCs w:val="19"/>
              </w:rPr>
            </w:pPr>
            <w:r w:rsidRPr="002B3F70">
              <w:rPr>
                <w:rFonts w:ascii="Calibri" w:eastAsia="Arial" w:hAnsi="Calibri" w:cs="Calibri"/>
                <w:color w:val="000000"/>
                <w:sz w:val="19"/>
                <w:szCs w:val="19"/>
              </w:rPr>
              <w:t> </w:t>
            </w:r>
            <w:r w:rsidRPr="002B3F70">
              <w:rPr>
                <w:rFonts w:eastAsia="Arial" w:cs="Calibri"/>
                <w:color w:val="000000"/>
                <w:sz w:val="19"/>
                <w:szCs w:val="19"/>
              </w:rPr>
              <w:t xml:space="preserve">               4 </w:t>
            </w:r>
          </w:p>
        </w:tc>
        <w:tc>
          <w:tcPr>
            <w:tcW w:w="1335" w:type="dxa"/>
            <w:vMerge/>
            <w:vAlign w:val="center"/>
          </w:tcPr>
          <w:p w14:paraId="56FDC4CC" w14:textId="77777777" w:rsidR="00BA045A" w:rsidRPr="002B3F70" w:rsidRDefault="00BA045A" w:rsidP="00BA045A">
            <w:pPr>
              <w:pBdr>
                <w:top w:val="nil"/>
                <w:left w:val="nil"/>
                <w:bottom w:val="nil"/>
                <w:right w:val="nil"/>
                <w:between w:val="nil"/>
              </w:pBdr>
              <w:spacing w:line="276" w:lineRule="auto"/>
              <w:rPr>
                <w:color w:val="000000"/>
                <w:sz w:val="19"/>
                <w:szCs w:val="19"/>
              </w:rPr>
            </w:pPr>
          </w:p>
        </w:tc>
      </w:tr>
      <w:tr w:rsidR="00BA045A" w:rsidRPr="002B3F70" w14:paraId="1EDC9433" w14:textId="77777777" w:rsidTr="00BA045A">
        <w:trPr>
          <w:trHeight w:val="502"/>
          <w:jc w:val="center"/>
        </w:trPr>
        <w:tc>
          <w:tcPr>
            <w:tcW w:w="2547" w:type="dxa"/>
            <w:vMerge w:val="restart"/>
            <w:vAlign w:val="center"/>
          </w:tcPr>
          <w:p w14:paraId="4E984147" w14:textId="77777777" w:rsidR="00BA045A" w:rsidRPr="002B3F70" w:rsidRDefault="00BA045A" w:rsidP="00BA045A">
            <w:pPr>
              <w:pBdr>
                <w:top w:val="nil"/>
                <w:left w:val="nil"/>
                <w:bottom w:val="nil"/>
                <w:right w:val="nil"/>
                <w:between w:val="nil"/>
              </w:pBdr>
              <w:ind w:right="45"/>
              <w:rPr>
                <w:color w:val="000000"/>
                <w:sz w:val="19"/>
                <w:szCs w:val="19"/>
                <w:lang w:val="es-CL"/>
              </w:rPr>
            </w:pPr>
            <w:r w:rsidRPr="002B3F70">
              <w:rPr>
                <w:color w:val="000000"/>
                <w:sz w:val="19"/>
                <w:szCs w:val="19"/>
              </w:rPr>
              <w:t xml:space="preserve">5. </w:t>
            </w:r>
            <w:r w:rsidRPr="002B3F70">
              <w:rPr>
                <w:color w:val="000000"/>
                <w:sz w:val="19"/>
                <w:szCs w:val="19"/>
                <w:lang w:val="es-MX"/>
              </w:rPr>
              <w:t>Nuevas contrataciones en los últimos 6 meses.</w:t>
            </w:r>
          </w:p>
          <w:p w14:paraId="420D17A3" w14:textId="77777777" w:rsidR="00BA045A" w:rsidRPr="002B3F70" w:rsidRDefault="00BA045A" w:rsidP="00BA045A">
            <w:pPr>
              <w:pBdr>
                <w:top w:val="nil"/>
                <w:left w:val="nil"/>
                <w:bottom w:val="nil"/>
                <w:right w:val="nil"/>
                <w:between w:val="nil"/>
              </w:pBdr>
              <w:ind w:left="314" w:right="45"/>
              <w:rPr>
                <w:rFonts w:eastAsia="gobCL" w:cs="gobCL"/>
                <w:b/>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08FB3" w14:textId="77777777" w:rsidR="00BA045A" w:rsidRPr="002B3F70" w:rsidRDefault="00BA045A" w:rsidP="00BA045A">
            <w:pPr>
              <w:jc w:val="both"/>
              <w:rPr>
                <w:color w:val="000000"/>
                <w:sz w:val="19"/>
                <w:szCs w:val="19"/>
              </w:rPr>
            </w:pPr>
            <w:r w:rsidRPr="002B3F70">
              <w:rPr>
                <w:rFonts w:eastAsiaTheme="minorEastAsia" w:cs="Calibri"/>
                <w:color w:val="000000" w:themeColor="text1"/>
                <w:sz w:val="19"/>
                <w:szCs w:val="19"/>
                <w:lang w:val="es-MX"/>
              </w:rPr>
              <w:t>La empresa postulante presenta contrataciones vigentes en los últimos 6 meses, desde el inicio de las postulaciones.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58472"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7</w:t>
            </w:r>
          </w:p>
        </w:tc>
        <w:tc>
          <w:tcPr>
            <w:tcW w:w="1335" w:type="dxa"/>
            <w:vMerge w:val="restart"/>
            <w:vAlign w:val="center"/>
          </w:tcPr>
          <w:p w14:paraId="64D6C8A7" w14:textId="77777777" w:rsidR="00BA045A" w:rsidRPr="002B3F70" w:rsidRDefault="00BA045A" w:rsidP="00BA045A">
            <w:pPr>
              <w:jc w:val="center"/>
              <w:rPr>
                <w:sz w:val="19"/>
                <w:szCs w:val="19"/>
              </w:rPr>
            </w:pPr>
            <w:r w:rsidRPr="002B3F70">
              <w:rPr>
                <w:sz w:val="19"/>
                <w:szCs w:val="19"/>
              </w:rPr>
              <w:t>20%</w:t>
            </w:r>
          </w:p>
        </w:tc>
      </w:tr>
      <w:tr w:rsidR="00BA045A" w:rsidRPr="002B3F70" w14:paraId="4C7292C3" w14:textId="77777777" w:rsidTr="00BA045A">
        <w:trPr>
          <w:trHeight w:val="567"/>
          <w:jc w:val="center"/>
        </w:trPr>
        <w:tc>
          <w:tcPr>
            <w:tcW w:w="2547" w:type="dxa"/>
            <w:vMerge/>
            <w:vAlign w:val="center"/>
          </w:tcPr>
          <w:p w14:paraId="0F2E20BA" w14:textId="77777777" w:rsidR="00BA045A" w:rsidRPr="002B3F70" w:rsidRDefault="00BA045A" w:rsidP="00BA045A">
            <w:pPr>
              <w:pBdr>
                <w:top w:val="nil"/>
                <w:left w:val="nil"/>
                <w:bottom w:val="nil"/>
                <w:right w:val="nil"/>
                <w:between w:val="nil"/>
              </w:pBdr>
              <w:spacing w:line="276" w:lineRule="auto"/>
              <w:rPr>
                <w:color w:val="000000"/>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A3BE2" w14:textId="77777777" w:rsidR="00BA045A" w:rsidRPr="002B3F70" w:rsidRDefault="00BA045A" w:rsidP="00BA045A">
            <w:pPr>
              <w:jc w:val="both"/>
              <w:rPr>
                <w:sz w:val="19"/>
                <w:szCs w:val="19"/>
              </w:rPr>
            </w:pPr>
            <w:r w:rsidRPr="002B3F70">
              <w:rPr>
                <w:rFonts w:eastAsiaTheme="minorEastAsia" w:cs="Calibri"/>
                <w:color w:val="000000" w:themeColor="text1"/>
                <w:sz w:val="19"/>
                <w:szCs w:val="19"/>
                <w:lang w:val="es-MX"/>
              </w:rPr>
              <w:t>La empresa postulante no presenta contrataciones vigentes en los últimos 6 meses, desde el inicio de las postulaciones.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855C5" w14:textId="77777777" w:rsidR="00BA045A" w:rsidRPr="002B3F70" w:rsidRDefault="00BA045A" w:rsidP="00BA045A">
            <w:pPr>
              <w:jc w:val="center"/>
              <w:rPr>
                <w:sz w:val="19"/>
                <w:szCs w:val="19"/>
              </w:rPr>
            </w:pPr>
            <w:r w:rsidRPr="002B3F70">
              <w:rPr>
                <w:rFonts w:cs="Calibri"/>
                <w:color w:val="000000" w:themeColor="text1"/>
                <w:sz w:val="19"/>
                <w:szCs w:val="19"/>
                <w:lang w:val="es-MX"/>
              </w:rPr>
              <w:t xml:space="preserve">                4</w:t>
            </w:r>
          </w:p>
        </w:tc>
        <w:tc>
          <w:tcPr>
            <w:tcW w:w="1335" w:type="dxa"/>
            <w:vMerge/>
            <w:vAlign w:val="center"/>
          </w:tcPr>
          <w:p w14:paraId="188F4C66" w14:textId="77777777" w:rsidR="00BA045A" w:rsidRPr="002B3F70" w:rsidRDefault="00BA045A" w:rsidP="00BA045A">
            <w:pPr>
              <w:pBdr>
                <w:top w:val="nil"/>
                <w:left w:val="nil"/>
                <w:bottom w:val="nil"/>
                <w:right w:val="nil"/>
                <w:between w:val="nil"/>
              </w:pBdr>
              <w:spacing w:line="276" w:lineRule="auto"/>
              <w:rPr>
                <w:sz w:val="19"/>
                <w:szCs w:val="19"/>
              </w:rPr>
            </w:pPr>
          </w:p>
        </w:tc>
      </w:tr>
    </w:tbl>
    <w:p w14:paraId="64496031" w14:textId="77777777" w:rsidR="008251CE" w:rsidRPr="008251CE" w:rsidRDefault="008251CE" w:rsidP="008251CE">
      <w:pPr>
        <w:pStyle w:val="Ttulo20"/>
        <w:tabs>
          <w:tab w:val="clear" w:pos="709"/>
          <w:tab w:val="left" w:pos="284"/>
        </w:tabs>
        <w:jc w:val="center"/>
        <w:rPr>
          <w:sz w:val="18"/>
          <w:szCs w:val="22"/>
        </w:rPr>
      </w:pPr>
    </w:p>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1A69D2" w:rsidP="0093178B">
      <w:pPr>
        <w:jc w:val="both"/>
        <w:rPr>
          <w:rFonts w:eastAsia="Arial Unicode MS" w:cs="Arial"/>
        </w:rPr>
      </w:pPr>
      <w:hyperlink r:id="rId4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1A69D2" w:rsidRDefault="001A69D2"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8932E" w14:textId="77777777" w:rsidR="00F354BA" w:rsidRDefault="00F354BA" w:rsidP="0042236C">
      <w:r>
        <w:separator/>
      </w:r>
    </w:p>
  </w:endnote>
  <w:endnote w:type="continuationSeparator" w:id="0">
    <w:p w14:paraId="64DCD7FF" w14:textId="77777777" w:rsidR="00F354BA" w:rsidRDefault="00F354BA" w:rsidP="0042236C">
      <w:r>
        <w:continuationSeparator/>
      </w:r>
    </w:p>
  </w:endnote>
  <w:endnote w:type="continuationNotice" w:id="1">
    <w:p w14:paraId="36CCB1C0" w14:textId="77777777" w:rsidR="00F354BA" w:rsidRDefault="00F3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D48EA6D" w:rsidR="001A69D2" w:rsidRPr="00BD14F7" w:rsidRDefault="001A69D2">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E10D86">
      <w:rPr>
        <w:noProof/>
      </w:rPr>
      <w:t>31</w:t>
    </w:r>
    <w:r w:rsidRPr="00BD14F7">
      <w:rPr>
        <w:color w:val="2B579A"/>
        <w:shd w:val="clear" w:color="auto" w:fill="E6E6E6"/>
      </w:rPr>
      <w:fldChar w:fldCharType="end"/>
    </w:r>
  </w:p>
  <w:p w14:paraId="5F9E5B17" w14:textId="77777777" w:rsidR="001A69D2" w:rsidRPr="00C25B42" w:rsidRDefault="001A69D2" w:rsidP="00C25B42">
    <w:pPr>
      <w:tabs>
        <w:tab w:val="center" w:pos="4252"/>
        <w:tab w:val="right" w:pos="8504"/>
      </w:tabs>
      <w:jc w:val="center"/>
      <w:rPr>
        <w:sz w:val="24"/>
      </w:rPr>
    </w:pPr>
    <w:r w:rsidRPr="00C25B42">
      <w:rPr>
        <w:noProof/>
        <w:sz w:val="24"/>
        <w:lang w:val="es-CL" w:eastAsia="es-CL"/>
      </w:rPr>
      <w:t>www.sercotec.cl</w:t>
    </w:r>
  </w:p>
  <w:p w14:paraId="5919636F" w14:textId="77777777" w:rsidR="001A69D2" w:rsidRDefault="001A69D2"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Content>
      <w:p w14:paraId="74B540F9" w14:textId="47AB4ADD" w:rsidR="001A69D2" w:rsidRDefault="001A69D2">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E10D86">
          <w:rPr>
            <w:noProof/>
          </w:rPr>
          <w:t>1</w:t>
        </w:r>
        <w:r>
          <w:rPr>
            <w:color w:val="2B579A"/>
            <w:shd w:val="clear" w:color="auto" w:fill="E6E6E6"/>
          </w:rPr>
          <w:fldChar w:fldCharType="end"/>
        </w:r>
      </w:p>
    </w:sdtContent>
  </w:sdt>
  <w:p w14:paraId="1A156B1C" w14:textId="06D356CA" w:rsidR="001A69D2" w:rsidRDefault="001A69D2"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125A" w14:textId="77777777" w:rsidR="00F354BA" w:rsidRDefault="00F354BA"/>
  </w:footnote>
  <w:footnote w:type="continuationSeparator" w:id="0">
    <w:p w14:paraId="50384EA6" w14:textId="77777777" w:rsidR="00F354BA" w:rsidRDefault="00F354BA"/>
  </w:footnote>
  <w:footnote w:type="continuationNotice" w:id="1">
    <w:p w14:paraId="54A94505" w14:textId="77777777" w:rsidR="00F354BA" w:rsidRDefault="00F354BA"/>
  </w:footnote>
  <w:footnote w:id="2">
    <w:p w14:paraId="0FD93410" w14:textId="5DF6FB36" w:rsidR="001A69D2" w:rsidRPr="00923DF6" w:rsidRDefault="001A69D2">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1A69D2" w:rsidRPr="004244F2" w:rsidRDefault="001A69D2"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1A69D2" w:rsidRPr="002E7EE6" w:rsidRDefault="001A69D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1A69D2" w:rsidRPr="002E7EE6" w:rsidRDefault="001A69D2">
      <w:pPr>
        <w:pStyle w:val="Textonotapie"/>
        <w:rPr>
          <w:lang w:val="es-419"/>
        </w:rPr>
      </w:pPr>
    </w:p>
  </w:footnote>
  <w:footnote w:id="5">
    <w:p w14:paraId="7597D5E8" w14:textId="77777777" w:rsidR="001A69D2" w:rsidRPr="00273436" w:rsidRDefault="001A69D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1A69D2" w:rsidRPr="005F4396" w:rsidRDefault="001A69D2">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1A69D2" w:rsidRPr="002B0090" w:rsidRDefault="001A69D2"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1A69D2" w:rsidRPr="0070407B" w:rsidRDefault="001A69D2"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1A69D2" w:rsidRPr="00A43847" w:rsidRDefault="001A69D2"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1A69D2" w:rsidRPr="009152FB" w:rsidRDefault="001A69D2">
      <w:pPr>
        <w:pStyle w:val="Textonotapie"/>
        <w:rPr>
          <w:lang w:val="es-ES"/>
        </w:rPr>
      </w:pPr>
    </w:p>
  </w:footnote>
  <w:footnote w:id="10">
    <w:p w14:paraId="37E93F31" w14:textId="77777777" w:rsidR="001A69D2" w:rsidRDefault="001A69D2"/>
    <w:p w14:paraId="16DDF8EB" w14:textId="77777777" w:rsidR="001A69D2" w:rsidRPr="00D4342C" w:rsidRDefault="001A69D2" w:rsidP="00D4342C">
      <w:pPr>
        <w:pStyle w:val="Textonotapie"/>
      </w:pPr>
    </w:p>
  </w:footnote>
  <w:footnote w:id="11">
    <w:p w14:paraId="0A3FD0F5" w14:textId="77777777" w:rsidR="001A69D2" w:rsidRPr="00012C13" w:rsidRDefault="001A69D2"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1A69D2" w:rsidRPr="00686FCB" w:rsidRDefault="001A69D2"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1A69D2" w:rsidRPr="00023CC5" w:rsidRDefault="001A69D2">
      <w:pPr>
        <w:pStyle w:val="Textonotapie"/>
        <w:rPr>
          <w:lang w:val="es-MX"/>
        </w:rPr>
      </w:pPr>
    </w:p>
  </w:footnote>
  <w:footnote w:id="13">
    <w:p w14:paraId="1665FABF" w14:textId="588755B8" w:rsidR="001A69D2" w:rsidRPr="004746C2" w:rsidRDefault="001A69D2"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1A69D2" w:rsidRPr="004746C2" w:rsidRDefault="001A69D2">
      <w:pPr>
        <w:pStyle w:val="Textonotapie"/>
        <w:rPr>
          <w:szCs w:val="18"/>
          <w:lang w:val="es-ES"/>
        </w:rPr>
      </w:pPr>
    </w:p>
  </w:footnote>
  <w:footnote w:id="14">
    <w:p w14:paraId="5CA30445" w14:textId="77777777" w:rsidR="001A69D2" w:rsidRPr="002B75C6" w:rsidRDefault="001A69D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1A69D2" w:rsidRPr="00A75D6D" w:rsidRDefault="001A69D2"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1A69D2" w:rsidRPr="004B1C4D" w:rsidRDefault="001A69D2"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1A69D2" w:rsidRPr="004B1C4D" w:rsidRDefault="001A69D2">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1A69D2" w:rsidRPr="00973621" w:rsidRDefault="001A69D2"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1A69D2" w:rsidRDefault="001A69D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1A69D2" w:rsidRDefault="001A69D2"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1A69D2" w:rsidRDefault="001A69D2"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1A69D2" w:rsidRDefault="001A69D2">
    <w:pPr>
      <w:pStyle w:val="Encabezado"/>
      <w:jc w:val="right"/>
    </w:pPr>
  </w:p>
  <w:p w14:paraId="69A0911A" w14:textId="77777777" w:rsidR="001A69D2" w:rsidRDefault="001A69D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15E0D00"/>
    <w:multiLevelType w:val="multilevel"/>
    <w:tmpl w:val="EC90DE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374011"/>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5"/>
  </w:num>
  <w:num w:numId="3">
    <w:abstractNumId w:val="32"/>
  </w:num>
  <w:num w:numId="4">
    <w:abstractNumId w:val="8"/>
  </w:num>
  <w:num w:numId="5">
    <w:abstractNumId w:val="9"/>
  </w:num>
  <w:num w:numId="6">
    <w:abstractNumId w:val="29"/>
  </w:num>
  <w:num w:numId="7">
    <w:abstractNumId w:val="33"/>
  </w:num>
  <w:num w:numId="8">
    <w:abstractNumId w:val="19"/>
  </w:num>
  <w:num w:numId="9">
    <w:abstractNumId w:val="17"/>
  </w:num>
  <w:num w:numId="10">
    <w:abstractNumId w:val="35"/>
  </w:num>
  <w:num w:numId="11">
    <w:abstractNumId w:val="34"/>
  </w:num>
  <w:num w:numId="12">
    <w:abstractNumId w:val="10"/>
  </w:num>
  <w:num w:numId="13">
    <w:abstractNumId w:val="36"/>
  </w:num>
  <w:num w:numId="14">
    <w:abstractNumId w:val="11"/>
  </w:num>
  <w:num w:numId="15">
    <w:abstractNumId w:val="20"/>
  </w:num>
  <w:num w:numId="16">
    <w:abstractNumId w:val="4"/>
  </w:num>
  <w:num w:numId="17">
    <w:abstractNumId w:val="2"/>
  </w:num>
  <w:num w:numId="18">
    <w:abstractNumId w:val="27"/>
  </w:num>
  <w:num w:numId="19">
    <w:abstractNumId w:val="14"/>
  </w:num>
  <w:num w:numId="20">
    <w:abstractNumId w:val="24"/>
  </w:num>
  <w:num w:numId="21">
    <w:abstractNumId w:val="3"/>
  </w:num>
  <w:num w:numId="22">
    <w:abstractNumId w:val="26"/>
  </w:num>
  <w:num w:numId="23">
    <w:abstractNumId w:val="16"/>
  </w:num>
  <w:num w:numId="24">
    <w:abstractNumId w:val="21"/>
  </w:num>
  <w:num w:numId="25">
    <w:abstractNumId w:val="15"/>
  </w:num>
  <w:num w:numId="26">
    <w:abstractNumId w:val="18"/>
  </w:num>
  <w:num w:numId="27">
    <w:abstractNumId w:val="6"/>
  </w:num>
  <w:num w:numId="28">
    <w:abstractNumId w:val="22"/>
  </w:num>
  <w:num w:numId="29">
    <w:abstractNumId w:val="0"/>
  </w:num>
  <w:num w:numId="30">
    <w:abstractNumId w:val="5"/>
  </w:num>
  <w:num w:numId="31">
    <w:abstractNumId w:val="7"/>
  </w:num>
  <w:num w:numId="32">
    <w:abstractNumId w:val="30"/>
  </w:num>
  <w:num w:numId="33">
    <w:abstractNumId w:val="12"/>
  </w:num>
  <w:num w:numId="34">
    <w:abstractNumId w:val="28"/>
  </w:num>
  <w:num w:numId="35">
    <w:abstractNumId w:val="1"/>
  </w:num>
  <w:num w:numId="36">
    <w:abstractNumId w:val="13"/>
  </w:num>
  <w:num w:numId="37">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1F24"/>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59E"/>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4B4C"/>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22"/>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655"/>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7FD"/>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A69D2"/>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5CB"/>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5A8"/>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3FC6"/>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5E2"/>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0DBC"/>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345"/>
    <w:rsid w:val="00396457"/>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D30"/>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70C"/>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DD7"/>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5D02"/>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8A"/>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3F39"/>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B93"/>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30E"/>
    <w:rsid w:val="00791BF9"/>
    <w:rsid w:val="007920F9"/>
    <w:rsid w:val="00792987"/>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C1"/>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E726C"/>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888"/>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0FF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0DA"/>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0871"/>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3C0"/>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180"/>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4B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6E7"/>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1D"/>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3FC4"/>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43"/>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45A"/>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6FB8"/>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5C90"/>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5B3"/>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D97"/>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159F"/>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266"/>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D86"/>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3A7"/>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B65"/>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4F"/>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5A8E"/>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4BA"/>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8AA"/>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ACB"/>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5282">
      <w:bodyDiv w:val="1"/>
      <w:marLeft w:val="0"/>
      <w:marRight w:val="0"/>
      <w:marTop w:val="0"/>
      <w:marBottom w:val="0"/>
      <w:divBdr>
        <w:top w:val="none" w:sz="0" w:space="0" w:color="auto"/>
        <w:left w:val="none" w:sz="0" w:space="0" w:color="auto"/>
        <w:bottom w:val="none" w:sz="0" w:space="0" w:color="auto"/>
        <w:right w:val="none" w:sz="0" w:space="0" w:color="auto"/>
      </w:divBdr>
      <w:divsChild>
        <w:div w:id="1978146456">
          <w:marLeft w:val="0"/>
          <w:marRight w:val="0"/>
          <w:marTop w:val="0"/>
          <w:marBottom w:val="0"/>
          <w:divBdr>
            <w:top w:val="none" w:sz="0" w:space="0" w:color="auto"/>
            <w:left w:val="none" w:sz="0" w:space="0" w:color="auto"/>
            <w:bottom w:val="none" w:sz="0" w:space="0" w:color="auto"/>
            <w:right w:val="none" w:sz="0" w:space="0" w:color="auto"/>
          </w:divBdr>
        </w:div>
        <w:div w:id="951477021">
          <w:marLeft w:val="0"/>
          <w:marRight w:val="0"/>
          <w:marTop w:val="0"/>
          <w:marBottom w:val="0"/>
          <w:divBdr>
            <w:top w:val="none" w:sz="0" w:space="0" w:color="auto"/>
            <w:left w:val="none" w:sz="0" w:space="0" w:color="auto"/>
            <w:bottom w:val="none" w:sz="0" w:space="0" w:color="auto"/>
            <w:right w:val="none" w:sz="0" w:space="0" w:color="auto"/>
          </w:divBdr>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4787152">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36481243">
      <w:bodyDiv w:val="1"/>
      <w:marLeft w:val="0"/>
      <w:marRight w:val="0"/>
      <w:marTop w:val="0"/>
      <w:marBottom w:val="0"/>
      <w:divBdr>
        <w:top w:val="none" w:sz="0" w:space="0" w:color="auto"/>
        <w:left w:val="none" w:sz="0" w:space="0" w:color="auto"/>
        <w:bottom w:val="none" w:sz="0" w:space="0" w:color="auto"/>
        <w:right w:val="none" w:sz="0" w:space="0" w:color="auto"/>
      </w:divBdr>
      <w:divsChild>
        <w:div w:id="1491825039">
          <w:marLeft w:val="0"/>
          <w:marRight w:val="0"/>
          <w:marTop w:val="0"/>
          <w:marBottom w:val="0"/>
          <w:divBdr>
            <w:top w:val="none" w:sz="0" w:space="0" w:color="auto"/>
            <w:left w:val="none" w:sz="0" w:space="0" w:color="auto"/>
            <w:bottom w:val="none" w:sz="0" w:space="0" w:color="auto"/>
            <w:right w:val="none" w:sz="0" w:space="0" w:color="auto"/>
          </w:divBdr>
        </w:div>
        <w:div w:id="904219687">
          <w:marLeft w:val="0"/>
          <w:marRight w:val="0"/>
          <w:marTop w:val="0"/>
          <w:marBottom w:val="0"/>
          <w:divBdr>
            <w:top w:val="none" w:sz="0" w:space="0" w:color="auto"/>
            <w:left w:val="none" w:sz="0" w:space="0" w:color="auto"/>
            <w:bottom w:val="none" w:sz="0" w:space="0" w:color="auto"/>
            <w:right w:val="none" w:sz="0" w:space="0" w:color="auto"/>
          </w:divBdr>
        </w:div>
      </w:divsChild>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8846428">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83164603">
      <w:bodyDiv w:val="1"/>
      <w:marLeft w:val="0"/>
      <w:marRight w:val="0"/>
      <w:marTop w:val="0"/>
      <w:marBottom w:val="0"/>
      <w:divBdr>
        <w:top w:val="none" w:sz="0" w:space="0" w:color="auto"/>
        <w:left w:val="none" w:sz="0" w:space="0" w:color="auto"/>
        <w:bottom w:val="none" w:sz="0" w:space="0" w:color="auto"/>
        <w:right w:val="none" w:sz="0" w:space="0" w:color="auto"/>
      </w:divBdr>
      <w:divsChild>
        <w:div w:id="1292860037">
          <w:marLeft w:val="0"/>
          <w:marRight w:val="0"/>
          <w:marTop w:val="0"/>
          <w:marBottom w:val="0"/>
          <w:divBdr>
            <w:top w:val="none" w:sz="0" w:space="0" w:color="auto"/>
            <w:left w:val="none" w:sz="0" w:space="0" w:color="auto"/>
            <w:bottom w:val="none" w:sz="0" w:space="0" w:color="auto"/>
            <w:right w:val="none" w:sz="0" w:space="0" w:color="auto"/>
          </w:divBdr>
        </w:div>
        <w:div w:id="1516768164">
          <w:marLeft w:val="0"/>
          <w:marRight w:val="0"/>
          <w:marTop w:val="0"/>
          <w:marBottom w:val="0"/>
          <w:divBdr>
            <w:top w:val="none" w:sz="0" w:space="0" w:color="auto"/>
            <w:left w:val="none" w:sz="0" w:space="0" w:color="auto"/>
            <w:bottom w:val="none" w:sz="0" w:space="0" w:color="auto"/>
            <w:right w:val="none" w:sz="0" w:space="0" w:color="auto"/>
          </w:divBdr>
        </w:div>
      </w:divsChild>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027588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95226621">
      <w:bodyDiv w:val="1"/>
      <w:marLeft w:val="0"/>
      <w:marRight w:val="0"/>
      <w:marTop w:val="0"/>
      <w:marBottom w:val="0"/>
      <w:divBdr>
        <w:top w:val="none" w:sz="0" w:space="0" w:color="auto"/>
        <w:left w:val="none" w:sz="0" w:space="0" w:color="auto"/>
        <w:bottom w:val="none" w:sz="0" w:space="0" w:color="auto"/>
        <w:right w:val="none" w:sz="0" w:space="0" w:color="auto"/>
      </w:divBdr>
      <w:divsChild>
        <w:div w:id="853570077">
          <w:marLeft w:val="0"/>
          <w:marRight w:val="0"/>
          <w:marTop w:val="0"/>
          <w:marBottom w:val="0"/>
          <w:divBdr>
            <w:top w:val="none" w:sz="0" w:space="0" w:color="auto"/>
            <w:left w:val="none" w:sz="0" w:space="0" w:color="auto"/>
            <w:bottom w:val="none" w:sz="0" w:space="0" w:color="auto"/>
            <w:right w:val="none" w:sz="0" w:space="0" w:color="auto"/>
          </w:divBdr>
        </w:div>
        <w:div w:id="2096244795">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09033080">
      <w:bodyDiv w:val="1"/>
      <w:marLeft w:val="0"/>
      <w:marRight w:val="0"/>
      <w:marTop w:val="0"/>
      <w:marBottom w:val="0"/>
      <w:divBdr>
        <w:top w:val="none" w:sz="0" w:space="0" w:color="auto"/>
        <w:left w:val="none" w:sz="0" w:space="0" w:color="auto"/>
        <w:bottom w:val="none" w:sz="0" w:space="0" w:color="auto"/>
        <w:right w:val="none" w:sz="0" w:space="0" w:color="auto"/>
      </w:divBdr>
      <w:divsChild>
        <w:div w:id="622812106">
          <w:marLeft w:val="0"/>
          <w:marRight w:val="0"/>
          <w:marTop w:val="0"/>
          <w:marBottom w:val="0"/>
          <w:divBdr>
            <w:top w:val="none" w:sz="0" w:space="0" w:color="auto"/>
            <w:left w:val="none" w:sz="0" w:space="0" w:color="auto"/>
            <w:bottom w:val="none" w:sz="0" w:space="0" w:color="auto"/>
            <w:right w:val="none" w:sz="0" w:space="0" w:color="auto"/>
          </w:divBdr>
        </w:div>
        <w:div w:id="2111973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yperlink" Target="https://zeus.sii.cl/dii_doc/carpeta_tributaria/html/index.htm" TargetMode="External"/><Relationship Id="rId21" Type="http://schemas.openxmlformats.org/officeDocument/2006/relationships/hyperlink" Target="http://www.sercotec.cl" TargetMode="External"/><Relationship Id="rId34" Type="http://schemas.openxmlformats.org/officeDocument/2006/relationships/hyperlink" Target="https://chequeodigital.cl/landing/sercotec/Index.html"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contacto%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capacitacion.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hyperlink" Target="https://www.sii.cl/servicios_online/1047-1702.html" TargetMode="External"/><Relationship Id="rId45"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http://www.sercotec.cl/contacto%20/"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ii.cl/servicios_online/1047-1702.htm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www.sercotec.cl/" TargetMode="External"/><Relationship Id="rId35" Type="http://schemas.openxmlformats.org/officeDocument/2006/relationships/hyperlink" Target="http://www.sercotec.cl"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www.sercotec.cl/" TargetMode="External"/><Relationship Id="rId38" Type="http://schemas.openxmlformats.org/officeDocument/2006/relationships/hyperlink" Target="https://zeus.sii.cl/dii_doc/carpeta_tributaria/html/index.htm" TargetMode="External"/><Relationship Id="rId46" Type="http://schemas.openxmlformats.org/officeDocument/2006/relationships/fontTable" Target="fontTable.xml"/><Relationship Id="rId20" Type="http://schemas.openxmlformats.org/officeDocument/2006/relationships/hyperlink" Target="http://www.sercotec.cl"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8.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9.xml><?xml version="1.0" encoding="utf-8"?>
<ds:datastoreItem xmlns:ds="http://schemas.openxmlformats.org/officeDocument/2006/customXml" ds:itemID="{BE11609C-7514-46BB-A7E0-D56610AC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21094</Words>
  <Characters>116023</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136844</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3</cp:revision>
  <cp:lastPrinted>2024-04-17T03:21:00Z</cp:lastPrinted>
  <dcterms:created xsi:type="dcterms:W3CDTF">2024-04-17T03:17:00Z</dcterms:created>
  <dcterms:modified xsi:type="dcterms:W3CDTF">2024-04-17T03:21:00Z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