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3126D24B" w14:textId="53B980AB" w:rsidR="00524E16" w:rsidRDefault="00524E16" w:rsidP="001833EC">
      <w:pP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6F616D1B"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1833EC" w:rsidRPr="001833EC">
        <w:rPr>
          <w:rFonts w:eastAsia="Arial Unicode MS" w:cs="Arial"/>
          <w:b/>
          <w:bCs/>
          <w:sz w:val="40"/>
          <w:szCs w:val="40"/>
        </w:rPr>
        <w:t xml:space="preserve">MULTISECTORIAL, </w:t>
      </w:r>
      <w:r w:rsidR="00107DD4">
        <w:rPr>
          <w:rFonts w:eastAsia="Arial Unicode MS" w:cs="Arial"/>
          <w:b/>
          <w:bCs/>
          <w:sz w:val="40"/>
          <w:szCs w:val="40"/>
        </w:rPr>
        <w:t>COMUNAS D</w:t>
      </w:r>
      <w:r w:rsidR="0063594F">
        <w:rPr>
          <w:rFonts w:eastAsia="Arial Unicode MS" w:cs="Arial"/>
          <w:b/>
          <w:bCs/>
          <w:sz w:val="40"/>
          <w:szCs w:val="40"/>
        </w:rPr>
        <w:t xml:space="preserve">E PUNTA ARENAS </w:t>
      </w:r>
      <w:r w:rsidR="00F075FD">
        <w:rPr>
          <w:rFonts w:eastAsia="Arial Unicode MS" w:cs="Arial"/>
          <w:b/>
          <w:bCs/>
          <w:sz w:val="40"/>
          <w:szCs w:val="40"/>
        </w:rPr>
        <w:t>Y NATALES</w:t>
      </w:r>
      <w:r w:rsidRPr="00393EC0">
        <w:rPr>
          <w:rFonts w:eastAsia="Arial Unicode MS" w:cs="Arial"/>
          <w:b/>
          <w:bCs/>
          <w:sz w:val="40"/>
          <w:szCs w:val="40"/>
        </w:rPr>
        <w:t>”</w:t>
      </w:r>
    </w:p>
    <w:p w14:paraId="327EDD6D" w14:textId="229BF026" w:rsidR="00865F95" w:rsidRDefault="00865F95" w:rsidP="00DA2876">
      <w:pPr>
        <w:rPr>
          <w:rFonts w:eastAsia="Arial Unicode MS" w:cs="Arial"/>
          <w:b/>
          <w:bCs/>
          <w:sz w:val="40"/>
          <w:szCs w:val="40"/>
        </w:rPr>
      </w:pPr>
    </w:p>
    <w:p w14:paraId="5358A64A" w14:textId="77777777" w:rsidR="00DA2876" w:rsidRDefault="00DA2876" w:rsidP="00DA2876">
      <w:pP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0A3E9EEF" w:rsidR="00F24063" w:rsidRPr="00393EC0" w:rsidRDefault="00FC73C2" w:rsidP="00F24063">
      <w:pPr>
        <w:jc w:val="center"/>
        <w:rPr>
          <w:rFonts w:eastAsia="Arial Unicode MS" w:cs="Arial"/>
          <w:b/>
          <w:bCs/>
          <w:sz w:val="40"/>
          <w:szCs w:val="40"/>
        </w:rPr>
      </w:pPr>
      <w:r>
        <w:rPr>
          <w:rFonts w:eastAsia="Arial Unicode MS" w:cs="Arial"/>
          <w:b/>
          <w:bCs/>
          <w:sz w:val="40"/>
          <w:szCs w:val="40"/>
        </w:rPr>
        <w:t xml:space="preserve">REGIÓN DE </w:t>
      </w:r>
      <w:r w:rsidR="00107DD4">
        <w:rPr>
          <w:rFonts w:eastAsia="Arial Unicode MS" w:cs="Arial"/>
          <w:b/>
          <w:bCs/>
          <w:sz w:val="40"/>
          <w:szCs w:val="40"/>
        </w:rPr>
        <w:t>MAGALLANES</w:t>
      </w:r>
    </w:p>
    <w:p w14:paraId="293C3713" w14:textId="15968327"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D65468">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5EA2C175"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4C7E06">
              <w:rPr>
                <w:webHidden/>
              </w:rPr>
              <w:t>3</w:t>
            </w:r>
            <w:r w:rsidR="002A7C61">
              <w:rPr>
                <w:webHidden/>
              </w:rPr>
              <w:fldChar w:fldCharType="end"/>
            </w:r>
          </w:hyperlink>
        </w:p>
        <w:p w14:paraId="1CEEF931" w14:textId="48A973A3" w:rsidR="002A7C61" w:rsidRDefault="00B00A11"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4C7E06">
              <w:rPr>
                <w:webHidden/>
              </w:rPr>
              <w:t>3</w:t>
            </w:r>
            <w:r w:rsidR="002A7C61">
              <w:rPr>
                <w:webHidden/>
              </w:rPr>
              <w:fldChar w:fldCharType="end"/>
            </w:r>
          </w:hyperlink>
        </w:p>
        <w:p w14:paraId="16DA9A6E" w14:textId="73EAE2B2" w:rsidR="002A7C61" w:rsidRDefault="00B00A11">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4C7E06">
              <w:rPr>
                <w:webHidden/>
              </w:rPr>
              <w:t>3</w:t>
            </w:r>
            <w:r w:rsidR="002A7C61">
              <w:rPr>
                <w:webHidden/>
              </w:rPr>
              <w:fldChar w:fldCharType="end"/>
            </w:r>
          </w:hyperlink>
        </w:p>
        <w:p w14:paraId="5B632854" w14:textId="6417BEFB" w:rsidR="002A7C61" w:rsidRDefault="00B00A11">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4C7E06">
              <w:rPr>
                <w:webHidden/>
              </w:rPr>
              <w:t>4</w:t>
            </w:r>
            <w:r w:rsidR="002A7C61">
              <w:rPr>
                <w:webHidden/>
              </w:rPr>
              <w:fldChar w:fldCharType="end"/>
            </w:r>
          </w:hyperlink>
        </w:p>
        <w:p w14:paraId="060F0B77" w14:textId="5C1C2826" w:rsidR="002A7C61" w:rsidRDefault="00B00A11">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4C7E06">
              <w:rPr>
                <w:webHidden/>
              </w:rPr>
              <w:t>4</w:t>
            </w:r>
            <w:r w:rsidR="002A7C61">
              <w:rPr>
                <w:webHidden/>
              </w:rPr>
              <w:fldChar w:fldCharType="end"/>
            </w:r>
          </w:hyperlink>
        </w:p>
        <w:p w14:paraId="0A378BC2" w14:textId="27DF1351" w:rsidR="002A7C61" w:rsidRDefault="00B00A11">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4C7E06">
              <w:rPr>
                <w:webHidden/>
              </w:rPr>
              <w:t>5</w:t>
            </w:r>
            <w:r w:rsidR="002A7C61">
              <w:rPr>
                <w:webHidden/>
              </w:rPr>
              <w:fldChar w:fldCharType="end"/>
            </w:r>
          </w:hyperlink>
        </w:p>
        <w:p w14:paraId="0FF93572" w14:textId="54DA56E4" w:rsidR="002A7C61" w:rsidRDefault="00B00A11">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4C7E06">
              <w:rPr>
                <w:webHidden/>
              </w:rPr>
              <w:t>5</w:t>
            </w:r>
            <w:r w:rsidR="002A7C61">
              <w:rPr>
                <w:webHidden/>
              </w:rPr>
              <w:fldChar w:fldCharType="end"/>
            </w:r>
          </w:hyperlink>
        </w:p>
        <w:p w14:paraId="66841115" w14:textId="7325901D" w:rsidR="002A7C61" w:rsidRDefault="00B00A11">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4C7E06">
              <w:rPr>
                <w:webHidden/>
              </w:rPr>
              <w:t>7</w:t>
            </w:r>
            <w:r w:rsidR="002A7C61">
              <w:rPr>
                <w:webHidden/>
              </w:rPr>
              <w:fldChar w:fldCharType="end"/>
            </w:r>
          </w:hyperlink>
        </w:p>
        <w:p w14:paraId="73903515" w14:textId="17542C69" w:rsidR="002A7C61" w:rsidRDefault="00B00A11">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4C7E06">
              <w:rPr>
                <w:webHidden/>
              </w:rPr>
              <w:t>8</w:t>
            </w:r>
            <w:r w:rsidR="002A7C61">
              <w:rPr>
                <w:webHidden/>
              </w:rPr>
              <w:fldChar w:fldCharType="end"/>
            </w:r>
          </w:hyperlink>
        </w:p>
        <w:p w14:paraId="7E515A64" w14:textId="777FB02F" w:rsidR="002A7C61" w:rsidRDefault="00B00A11">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4C7E06">
              <w:rPr>
                <w:webHidden/>
              </w:rPr>
              <w:t>8</w:t>
            </w:r>
            <w:r w:rsidR="002A7C61">
              <w:rPr>
                <w:webHidden/>
              </w:rPr>
              <w:fldChar w:fldCharType="end"/>
            </w:r>
          </w:hyperlink>
        </w:p>
        <w:p w14:paraId="1205A099" w14:textId="4FC8CBDB" w:rsidR="002A7C61" w:rsidRDefault="00B00A11">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4C7E06">
              <w:rPr>
                <w:webHidden/>
              </w:rPr>
              <w:t>9</w:t>
            </w:r>
            <w:r w:rsidR="002A7C61">
              <w:rPr>
                <w:webHidden/>
              </w:rPr>
              <w:fldChar w:fldCharType="end"/>
            </w:r>
          </w:hyperlink>
        </w:p>
        <w:p w14:paraId="7CEEC134" w14:textId="189EA81C" w:rsidR="002A7C61" w:rsidRDefault="00B00A11">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4C7E06">
              <w:rPr>
                <w:webHidden/>
              </w:rPr>
              <w:t>14</w:t>
            </w:r>
            <w:r w:rsidR="002A7C61">
              <w:rPr>
                <w:webHidden/>
              </w:rPr>
              <w:fldChar w:fldCharType="end"/>
            </w:r>
          </w:hyperlink>
        </w:p>
        <w:p w14:paraId="6E76EDDC" w14:textId="436A6DC0" w:rsidR="002A7C61" w:rsidRDefault="00B00A11">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4C7E06">
              <w:rPr>
                <w:webHidden/>
              </w:rPr>
              <w:t>14</w:t>
            </w:r>
            <w:r w:rsidR="002A7C61">
              <w:rPr>
                <w:webHidden/>
              </w:rPr>
              <w:fldChar w:fldCharType="end"/>
            </w:r>
          </w:hyperlink>
        </w:p>
        <w:p w14:paraId="6390086E" w14:textId="793B5DAA" w:rsidR="002A7C61" w:rsidRDefault="00B00A11">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4C7E06">
              <w:rPr>
                <w:webHidden/>
              </w:rPr>
              <w:t>14</w:t>
            </w:r>
            <w:r w:rsidR="002A7C61">
              <w:rPr>
                <w:webHidden/>
              </w:rPr>
              <w:fldChar w:fldCharType="end"/>
            </w:r>
          </w:hyperlink>
        </w:p>
        <w:p w14:paraId="27A05960" w14:textId="13BFF09E" w:rsidR="002A7C61" w:rsidRDefault="00B00A11">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4C7E06">
              <w:rPr>
                <w:webHidden/>
              </w:rPr>
              <w:t>15</w:t>
            </w:r>
            <w:r w:rsidR="002A7C61">
              <w:rPr>
                <w:webHidden/>
              </w:rPr>
              <w:fldChar w:fldCharType="end"/>
            </w:r>
          </w:hyperlink>
        </w:p>
        <w:p w14:paraId="4D91838D" w14:textId="25D8D868" w:rsidR="002A7C61" w:rsidRDefault="00B00A11">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4C7E06">
              <w:rPr>
                <w:webHidden/>
              </w:rPr>
              <w:t>15</w:t>
            </w:r>
            <w:r w:rsidR="002A7C61">
              <w:rPr>
                <w:webHidden/>
              </w:rPr>
              <w:fldChar w:fldCharType="end"/>
            </w:r>
          </w:hyperlink>
        </w:p>
        <w:p w14:paraId="6270A398" w14:textId="22DD99BF" w:rsidR="002A7C61" w:rsidRDefault="00B00A11">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4C7E06">
              <w:rPr>
                <w:webHidden/>
              </w:rPr>
              <w:t>16</w:t>
            </w:r>
            <w:r w:rsidR="002A7C61">
              <w:rPr>
                <w:webHidden/>
              </w:rPr>
              <w:fldChar w:fldCharType="end"/>
            </w:r>
          </w:hyperlink>
        </w:p>
        <w:p w14:paraId="1640E33A" w14:textId="40766B1B" w:rsidR="002A7C61" w:rsidRDefault="00B00A11">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7478E">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4C7E06">
              <w:rPr>
                <w:webHidden/>
              </w:rPr>
              <w:t>16</w:t>
            </w:r>
            <w:r w:rsidR="002A7C61">
              <w:rPr>
                <w:webHidden/>
              </w:rPr>
              <w:fldChar w:fldCharType="end"/>
            </w:r>
          </w:hyperlink>
        </w:p>
        <w:p w14:paraId="5259D5DA" w14:textId="52A455F0" w:rsidR="002A7C61" w:rsidRDefault="00B00A11">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4C7E06">
              <w:rPr>
                <w:webHidden/>
              </w:rPr>
              <w:t>18</w:t>
            </w:r>
            <w:r w:rsidR="002A7C61">
              <w:rPr>
                <w:webHidden/>
              </w:rPr>
              <w:fldChar w:fldCharType="end"/>
            </w:r>
          </w:hyperlink>
        </w:p>
        <w:p w14:paraId="5B6DE55C" w14:textId="5F6E9BFC" w:rsidR="002A7C61" w:rsidRDefault="00B00A11">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4C7E06">
              <w:rPr>
                <w:webHidden/>
              </w:rPr>
              <w:t>20</w:t>
            </w:r>
            <w:r w:rsidR="002A7C61">
              <w:rPr>
                <w:webHidden/>
              </w:rPr>
              <w:fldChar w:fldCharType="end"/>
            </w:r>
          </w:hyperlink>
        </w:p>
        <w:p w14:paraId="2204DA1C" w14:textId="3C835315" w:rsidR="002A7C61" w:rsidRDefault="00B00A11">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4C7E06">
              <w:rPr>
                <w:webHidden/>
              </w:rPr>
              <w:t>23</w:t>
            </w:r>
            <w:r w:rsidR="002A7C61">
              <w:rPr>
                <w:webHidden/>
              </w:rPr>
              <w:fldChar w:fldCharType="end"/>
            </w:r>
          </w:hyperlink>
        </w:p>
        <w:p w14:paraId="2F3015ED" w14:textId="358A4B7D" w:rsidR="002A7C61" w:rsidRDefault="00B00A11">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4C7E06">
              <w:rPr>
                <w:webHidden/>
              </w:rPr>
              <w:t>24</w:t>
            </w:r>
            <w:r w:rsidR="002A7C61">
              <w:rPr>
                <w:webHidden/>
              </w:rPr>
              <w:fldChar w:fldCharType="end"/>
            </w:r>
          </w:hyperlink>
        </w:p>
        <w:p w14:paraId="62C5EFF3" w14:textId="3CF4F4AF" w:rsidR="002A7C61" w:rsidRDefault="00B00A11">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4C7E06">
              <w:rPr>
                <w:webHidden/>
              </w:rPr>
              <w:t>25</w:t>
            </w:r>
            <w:r w:rsidR="002A7C61">
              <w:rPr>
                <w:webHidden/>
              </w:rPr>
              <w:fldChar w:fldCharType="end"/>
            </w:r>
          </w:hyperlink>
        </w:p>
        <w:p w14:paraId="5E9328B9" w14:textId="025694B0" w:rsidR="002A7C61" w:rsidRDefault="00B00A11">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4C7E06">
              <w:rPr>
                <w:webHidden/>
              </w:rPr>
              <w:t>27</w:t>
            </w:r>
            <w:r w:rsidR="002A7C61">
              <w:rPr>
                <w:webHidden/>
              </w:rPr>
              <w:fldChar w:fldCharType="end"/>
            </w:r>
          </w:hyperlink>
        </w:p>
        <w:p w14:paraId="4E8E2D2E" w14:textId="732DC5DE" w:rsidR="002A7C61" w:rsidRDefault="00B00A11">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bookmarkStart w:id="0" w:name="_GoBack"/>
            <w:bookmarkEnd w:id="0"/>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4C7E06">
              <w:rPr>
                <w:webHidden/>
              </w:rPr>
              <w:t>31</w:t>
            </w:r>
            <w:r w:rsidR="002A7C61">
              <w:rPr>
                <w:webHidden/>
              </w:rPr>
              <w:fldChar w:fldCharType="end"/>
            </w:r>
          </w:hyperlink>
        </w:p>
        <w:p w14:paraId="3F680DBC" w14:textId="0C9D4792" w:rsidR="002A7C61" w:rsidRDefault="00B00A11">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4C7E06">
              <w:rPr>
                <w:webHidden/>
              </w:rPr>
              <w:t>33</w:t>
            </w:r>
            <w:r w:rsidR="002A7C61">
              <w:rPr>
                <w:webHidden/>
              </w:rPr>
              <w:fldChar w:fldCharType="end"/>
            </w:r>
          </w:hyperlink>
        </w:p>
        <w:p w14:paraId="15E3BED7" w14:textId="16D239A7" w:rsidR="002A7C61" w:rsidRDefault="00B00A11">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4C7E06">
              <w:rPr>
                <w:webHidden/>
              </w:rPr>
              <w:t>38</w:t>
            </w:r>
            <w:r w:rsidR="002A7C61">
              <w:rPr>
                <w:webHidden/>
              </w:rPr>
              <w:fldChar w:fldCharType="end"/>
            </w:r>
          </w:hyperlink>
        </w:p>
        <w:p w14:paraId="5D1CF3E7" w14:textId="3A806DD8" w:rsidR="002A7C61" w:rsidRDefault="00B00A11">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4C7E06">
              <w:rPr>
                <w:webHidden/>
              </w:rPr>
              <w:t>46</w:t>
            </w:r>
            <w:r w:rsidR="002A7C61">
              <w:rPr>
                <w:webHidden/>
              </w:rPr>
              <w:fldChar w:fldCharType="end"/>
            </w:r>
          </w:hyperlink>
        </w:p>
        <w:p w14:paraId="1F39220C" w14:textId="4064550E" w:rsidR="002A7C61" w:rsidRPr="00605BA2" w:rsidRDefault="00B00A11"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4C7E06">
              <w:rPr>
                <w:webHidden/>
              </w:rPr>
              <w:t>47</w:t>
            </w:r>
            <w:r w:rsidR="002A7C61">
              <w:rPr>
                <w:webHidden/>
              </w:rPr>
              <w:fldChar w:fldCharType="end"/>
            </w:r>
          </w:hyperlink>
        </w:p>
        <w:p w14:paraId="6DDBF495" w14:textId="35D82856" w:rsidR="002A7C61" w:rsidRDefault="00B00A11">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4C7E06">
              <w:rPr>
                <w:webHidden/>
              </w:rPr>
              <w:t>49</w:t>
            </w:r>
            <w:r w:rsidR="002A7C61">
              <w:rPr>
                <w:webHidden/>
              </w:rPr>
              <w:fldChar w:fldCharType="end"/>
            </w:r>
          </w:hyperlink>
        </w:p>
        <w:p w14:paraId="2A42EA3F" w14:textId="79CE0743" w:rsidR="002A7C61" w:rsidRDefault="00B00A11">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4C7E06">
              <w:rPr>
                <w:webHidden/>
              </w:rPr>
              <w:t>55</w:t>
            </w:r>
            <w:r w:rsidR="002A7C61">
              <w:rPr>
                <w:webHidden/>
              </w:rPr>
              <w:fldChar w:fldCharType="end"/>
            </w:r>
          </w:hyperlink>
        </w:p>
        <w:p w14:paraId="64213EF0" w14:textId="55A87EB5" w:rsidR="002A7C61" w:rsidRDefault="00B00A11">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4C7E06">
              <w:rPr>
                <w:webHidden/>
              </w:rPr>
              <w:t>58</w:t>
            </w:r>
            <w:r w:rsidR="002A7C61">
              <w:rPr>
                <w:webHidden/>
              </w:rPr>
              <w:fldChar w:fldCharType="end"/>
            </w:r>
          </w:hyperlink>
        </w:p>
        <w:p w14:paraId="51454E0B" w14:textId="201123A0"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272059">
            <w:rPr>
              <w:rFonts w:asciiTheme="minorHAnsi" w:hAnsiTheme="minorHAnsi" w:cstheme="minorHAnsi"/>
              <w:b/>
              <w:bCs/>
              <w:iCs/>
              <w:sz w:val="19"/>
              <w:szCs w:val="19"/>
              <w:lang w:val="es-CL"/>
            </w:rPr>
            <w:t>……….60</w:t>
          </w:r>
        </w:p>
        <w:p w14:paraId="39AFF723" w14:textId="26B3E160" w:rsidR="007D3BB3" w:rsidRPr="00B93A85" w:rsidRDefault="00B00A11">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1" w:name="_Toc162524249"/>
      <w:r w:rsidRPr="00B93A85">
        <w:rPr>
          <w:szCs w:val="22"/>
        </w:rPr>
        <w:lastRenderedPageBreak/>
        <w:t>D</w:t>
      </w:r>
      <w:r w:rsidR="002B64AE" w:rsidRPr="00B93A85">
        <w:rPr>
          <w:szCs w:val="22"/>
        </w:rPr>
        <w:t>ESCRIPCIÓN DEL INSTRUMENTO</w:t>
      </w: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End w:id="1"/>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9" w:name="_Toc162524250"/>
      <w:r w:rsidRPr="005C55C8">
        <w:rPr>
          <w:szCs w:val="22"/>
        </w:rPr>
        <w:t>Objetivo</w:t>
      </w:r>
      <w:bookmarkEnd w:id="19"/>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6ED8841C" w:rsidR="00AE3453" w:rsidRPr="00930935" w:rsidRDefault="00605203" w:rsidP="00AE3453">
      <w:pPr>
        <w:pStyle w:val="Ttulo20"/>
        <w:jc w:val="both"/>
        <w:rPr>
          <w:b w:val="0"/>
          <w:szCs w:val="22"/>
        </w:rPr>
      </w:pPr>
      <w:bookmarkStart w:id="20"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mediante el financiamiento de un plan de trabajo orientado a </w:t>
      </w:r>
      <w:r w:rsidR="0051725A">
        <w:rPr>
          <w:b w:val="0"/>
          <w:szCs w:val="22"/>
        </w:rPr>
        <w:t xml:space="preserve">mejorar su competitividad, </w:t>
      </w:r>
      <w:r w:rsidR="00AE3453" w:rsidRPr="00930935">
        <w:rPr>
          <w:b w:val="0"/>
          <w:szCs w:val="22"/>
        </w:rPr>
        <w:t xml:space="preserve">potenciar su crecimiento, su consolidación y/o acceder a nuevas oportunidades de negocio. </w:t>
      </w:r>
      <w:bookmarkEnd w:id="20"/>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1" w:name="_Toc162524252"/>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1"/>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0119EA37" w:rsidR="0005506D" w:rsidRPr="00D65468" w:rsidRDefault="005C705F" w:rsidP="00B54E22">
      <w:pPr>
        <w:jc w:val="both"/>
        <w:rPr>
          <w:rFonts w:cs="Arial"/>
          <w:b/>
          <w:szCs w:val="22"/>
        </w:rPr>
      </w:pPr>
      <w:r w:rsidRPr="00D65468">
        <w:rPr>
          <w:rFonts w:cs="Arial"/>
          <w:b/>
          <w:szCs w:val="22"/>
        </w:rPr>
        <w:t>El Plan de Trabajo debe considerar, obligatoriame</w:t>
      </w:r>
      <w:r w:rsidR="00C80B9C" w:rsidRPr="00D65468">
        <w:rPr>
          <w:rFonts w:cs="Arial"/>
          <w:b/>
          <w:szCs w:val="22"/>
        </w:rPr>
        <w:t>nte, un aporte empr</w:t>
      </w:r>
      <w:r w:rsidR="00393EC0" w:rsidRPr="00D65468">
        <w:rPr>
          <w:rFonts w:cs="Arial"/>
          <w:b/>
          <w:szCs w:val="22"/>
        </w:rPr>
        <w:t>esari</w:t>
      </w:r>
      <w:r w:rsidR="00D65468" w:rsidRPr="00D65468">
        <w:rPr>
          <w:rFonts w:cs="Arial"/>
          <w:b/>
          <w:szCs w:val="22"/>
        </w:rPr>
        <w:t>al del 5</w:t>
      </w:r>
      <w:r w:rsidRPr="00D65468">
        <w:rPr>
          <w:rFonts w:cs="Arial"/>
          <w:b/>
          <w:szCs w:val="22"/>
        </w:rPr>
        <w:t>% del valor del subsidio de Sercotec</w:t>
      </w:r>
      <w:r w:rsidR="00C505EF" w:rsidRPr="00D65468">
        <w:rPr>
          <w:rFonts w:cs="Arial"/>
          <w:b/>
          <w:szCs w:val="22"/>
        </w:rPr>
        <w:t xml:space="preserve">, </w:t>
      </w:r>
      <w:r w:rsidRPr="00D65468">
        <w:rPr>
          <w:rFonts w:cs="Arial"/>
          <w:b/>
          <w:szCs w:val="22"/>
        </w:rPr>
        <w:t>por cada ítem o subítem a financiar</w:t>
      </w:r>
      <w:r w:rsidR="00C505EF" w:rsidRPr="00D65468">
        <w:rPr>
          <w:rFonts w:cs="Arial"/>
          <w:b/>
          <w:szCs w:val="22"/>
        </w:rPr>
        <w:t>.</w:t>
      </w:r>
      <w:bookmarkStart w:id="22" w:name="_Toc345489752"/>
    </w:p>
    <w:p w14:paraId="4222D977" w14:textId="77777777" w:rsidR="003D3AE0" w:rsidRDefault="003D3AE0" w:rsidP="00B54E22">
      <w:pPr>
        <w:jc w:val="both"/>
        <w:rPr>
          <w:rFonts w:cs="Arial"/>
          <w:color w:val="000000" w:themeColor="text1"/>
          <w:szCs w:val="22"/>
        </w:rPr>
      </w:pPr>
    </w:p>
    <w:p w14:paraId="15CD5A01" w14:textId="6A76038E" w:rsidR="00C505EF" w:rsidRPr="001E3453"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3B208FD5" w14:textId="7A7EE436" w:rsidR="00A71351" w:rsidRPr="00B93A85" w:rsidRDefault="00BF2F93" w:rsidP="000663A2">
      <w:pPr>
        <w:pStyle w:val="Ttulo20"/>
        <w:numPr>
          <w:ilvl w:val="1"/>
          <w:numId w:val="12"/>
        </w:numPr>
        <w:ind w:left="426" w:hanging="426"/>
        <w:jc w:val="both"/>
        <w:rPr>
          <w:szCs w:val="22"/>
        </w:rPr>
      </w:pPr>
      <w:bookmarkStart w:id="23" w:name="_Toc413772557"/>
      <w:bookmarkStart w:id="24" w:name="_Toc162524253"/>
      <w:r w:rsidRPr="00B93A85">
        <w:rPr>
          <w:szCs w:val="22"/>
        </w:rPr>
        <w:lastRenderedPageBreak/>
        <w:t xml:space="preserve">¿A </w:t>
      </w:r>
      <w:r w:rsidR="00812439" w:rsidRPr="00B93A85">
        <w:rPr>
          <w:szCs w:val="22"/>
        </w:rPr>
        <w:t xml:space="preserve">quiénes </w:t>
      </w:r>
      <w:r w:rsidRPr="00B93A85">
        <w:rPr>
          <w:szCs w:val="22"/>
        </w:rPr>
        <w:t>está dirigido?</w:t>
      </w:r>
      <w:bookmarkEnd w:id="22"/>
      <w:bookmarkEnd w:id="23"/>
      <w:bookmarkEnd w:id="24"/>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5" w:name="_Toc508155866"/>
      <w:bookmarkStart w:id="26" w:name="_Toc162524254"/>
      <w:r w:rsidRPr="004C2D55">
        <w:rPr>
          <w:szCs w:val="22"/>
        </w:rPr>
        <w:t>¿Quiénes no pueden participar?</w:t>
      </w:r>
      <w:bookmarkEnd w:id="25"/>
      <w:bookmarkEnd w:id="26"/>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255DD927" w14:textId="12AA3A44" w:rsidR="008F5A13" w:rsidRPr="00846409" w:rsidRDefault="00A31C09" w:rsidP="00846409">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4467E1FB" w14:textId="77777777" w:rsidR="008F5A13" w:rsidRPr="001775D2" w:rsidRDefault="008F5A13"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7" w:name="_Toc508155867"/>
      <w:bookmarkStart w:id="28" w:name="_Toc162524255"/>
      <w:r w:rsidRPr="00C653D0">
        <w:rPr>
          <w:szCs w:val="22"/>
        </w:rPr>
        <w:t>Focalización de la convocatoria</w:t>
      </w:r>
      <w:r w:rsidR="004C2D55" w:rsidRPr="00C653D0">
        <w:rPr>
          <w:szCs w:val="22"/>
        </w:rPr>
        <w:t>.</w:t>
      </w:r>
      <w:bookmarkEnd w:id="27"/>
      <w:bookmarkEnd w:id="28"/>
    </w:p>
    <w:p w14:paraId="10AE9E07" w14:textId="77777777" w:rsidR="004C2D55" w:rsidRDefault="004C2D55" w:rsidP="004C2D55">
      <w:pPr>
        <w:rPr>
          <w:rFonts w:eastAsia="Arial Unicode MS" w:cs="Arial"/>
          <w:iCs/>
          <w:szCs w:val="22"/>
          <w:lang w:val="es-CL"/>
        </w:rPr>
      </w:pPr>
    </w:p>
    <w:p w14:paraId="3D61BAC1" w14:textId="7F228C9A" w:rsidR="00230BAD" w:rsidRPr="00EE70D3" w:rsidRDefault="0063594F" w:rsidP="004C2D55">
      <w:pPr>
        <w:jc w:val="both"/>
        <w:rPr>
          <w:rFonts w:eastAsia="Arial Unicode MS" w:cs="Arial"/>
          <w:iCs/>
          <w:szCs w:val="22"/>
          <w:lang w:val="es-CL"/>
        </w:rPr>
      </w:pPr>
      <w:r w:rsidRPr="0063594F">
        <w:rPr>
          <w:rFonts w:eastAsia="Arial Unicode MS" w:cs="Arial"/>
          <w:bCs/>
          <w:iCs/>
          <w:szCs w:val="22"/>
          <w:lang w:val="es-419"/>
        </w:rPr>
        <w:t>La presente convocatoria está dirigida a micro y pequeñas empresas, personas naturales y jurídicas con iniciación de actividades en</w:t>
      </w:r>
      <w:r>
        <w:rPr>
          <w:rFonts w:eastAsia="Arial Unicode MS" w:cs="Arial"/>
          <w:bCs/>
          <w:iCs/>
          <w:szCs w:val="22"/>
          <w:lang w:val="es-419"/>
        </w:rPr>
        <w:t xml:space="preserve"> primera categoría ante el SII, de las c</w:t>
      </w:r>
      <w:r w:rsidRPr="0063594F">
        <w:rPr>
          <w:rFonts w:eastAsia="Arial Unicode MS" w:cs="Arial"/>
          <w:bCs/>
          <w:iCs/>
          <w:szCs w:val="22"/>
          <w:lang w:val="es-419"/>
        </w:rPr>
        <w:t>o</w:t>
      </w:r>
      <w:r>
        <w:rPr>
          <w:rFonts w:eastAsia="Arial Unicode MS" w:cs="Arial"/>
          <w:bCs/>
          <w:iCs/>
          <w:szCs w:val="22"/>
          <w:lang w:val="es-419"/>
        </w:rPr>
        <w:t xml:space="preserve">munas de Punta Arenas y Natales </w:t>
      </w:r>
      <w:r w:rsidRPr="0063594F">
        <w:rPr>
          <w:rFonts w:eastAsia="Arial Unicode MS" w:cs="Arial"/>
          <w:bCs/>
          <w:iCs/>
          <w:szCs w:val="22"/>
          <w:lang w:val="es-419"/>
        </w:rPr>
        <w:t>de la Región de Mag</w:t>
      </w:r>
      <w:r>
        <w:rPr>
          <w:rFonts w:eastAsia="Arial Unicode MS" w:cs="Arial"/>
          <w:bCs/>
          <w:iCs/>
          <w:szCs w:val="22"/>
          <w:lang w:val="es-419"/>
        </w:rPr>
        <w:t>allanes y la Antártica chilena.</w:t>
      </w: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9" w:name="_Toc345489754"/>
      <w:bookmarkStart w:id="30"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1"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9"/>
      <w:bookmarkEnd w:id="30"/>
      <w:bookmarkEnd w:id="31"/>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2" w:name="_Toc508041302"/>
    </w:p>
    <w:p w14:paraId="2DE4D0A8" w14:textId="43AD9B58" w:rsidR="00D82F22" w:rsidRPr="00F02C36" w:rsidRDefault="00F41895" w:rsidP="00875C03">
      <w:pPr>
        <w:jc w:val="both"/>
        <w:rPr>
          <w:b/>
        </w:rPr>
      </w:pPr>
      <w:r>
        <w:rPr>
          <w:rFonts w:eastAsia="Arial Unicode MS"/>
          <w:lang w:val="es-CL"/>
        </w:rPr>
        <w:lastRenderedPageBreak/>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3"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2"/>
      <w:bookmarkEnd w:id="33"/>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4"/>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4"/>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4"/>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5" w:name="_Toc162524258"/>
      <w:r w:rsidRPr="00B93A85">
        <w:rPr>
          <w:szCs w:val="22"/>
        </w:rPr>
        <w:t>POSTULACIÓN</w:t>
      </w:r>
      <w:bookmarkEnd w:id="35"/>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6" w:name="_Toc508155872"/>
      <w:bookmarkStart w:id="37" w:name="_Toc162524259"/>
      <w:r w:rsidRPr="001D15BA">
        <w:rPr>
          <w:szCs w:val="22"/>
          <w:lang w:val="es-CL"/>
        </w:rPr>
        <w:t>Plazos de postulación</w:t>
      </w:r>
      <w:bookmarkEnd w:id="36"/>
      <w:r w:rsidR="005F4396">
        <w:rPr>
          <w:rStyle w:val="Refdenotaalpie"/>
          <w:szCs w:val="22"/>
          <w:lang w:val="es-CL"/>
        </w:rPr>
        <w:footnoteReference w:id="6"/>
      </w:r>
      <w:bookmarkEnd w:id="37"/>
    </w:p>
    <w:p w14:paraId="745ECFA1" w14:textId="77777777" w:rsidR="004920CB" w:rsidRPr="00C842D4" w:rsidRDefault="004920CB" w:rsidP="004920CB">
      <w:pPr>
        <w:jc w:val="both"/>
        <w:rPr>
          <w:rFonts w:cs="Arial"/>
          <w:b/>
          <w:szCs w:val="22"/>
          <w:lang w:val="es-CL"/>
        </w:rPr>
      </w:pPr>
    </w:p>
    <w:p w14:paraId="6B20CD35" w14:textId="33E446AC"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F862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8"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9" w:name="_Toc162524260"/>
      <w:r>
        <w:rPr>
          <w:szCs w:val="22"/>
          <w:lang w:val="es-CL"/>
        </w:rPr>
        <w:t>Pasos para postular</w:t>
      </w:r>
      <w:bookmarkEnd w:id="38"/>
      <w:bookmarkEnd w:id="39"/>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C6C07">
      <w:pPr>
        <w:pStyle w:val="Prrafodelista"/>
        <w:numPr>
          <w:ilvl w:val="2"/>
          <w:numId w:val="35"/>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5C6C07">
      <w:pPr>
        <w:numPr>
          <w:ilvl w:val="0"/>
          <w:numId w:val="27"/>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789DDE13" w14:textId="6671E21D" w:rsidR="001833EC" w:rsidRPr="001833EC" w:rsidRDefault="001833EC" w:rsidP="005C6C07">
      <w:pPr>
        <w:pStyle w:val="Prrafodelista"/>
        <w:numPr>
          <w:ilvl w:val="0"/>
          <w:numId w:val="27"/>
        </w:numPr>
        <w:rPr>
          <w:rFonts w:eastAsia="Arial Unicode MS" w:cs="Arial"/>
          <w:color w:val="000000" w:themeColor="text1"/>
          <w:lang w:val="es-CL"/>
        </w:rPr>
      </w:pPr>
      <w:r w:rsidRPr="001833EC">
        <w:rPr>
          <w:rFonts w:eastAsia="Arial Unicode MS" w:cs="Arial"/>
          <w:color w:val="000000" w:themeColor="text1"/>
          <w:lang w:val="es-CL"/>
        </w:rPr>
        <w:t>Contar c</w:t>
      </w:r>
      <w:r w:rsidR="00EE70D3">
        <w:rPr>
          <w:rFonts w:eastAsia="Arial Unicode MS" w:cs="Arial"/>
          <w:color w:val="000000" w:themeColor="text1"/>
          <w:lang w:val="es-CL"/>
        </w:rPr>
        <w:t>on una empresa registrada en la comuna de Punta Arenas o Natales.</w:t>
      </w:r>
    </w:p>
    <w:p w14:paraId="4F99379E" w14:textId="64D51430"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lastRenderedPageBreak/>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2023 y 2024, y Digitaliza tu Almacén 2024, cualquier fuente de financiamiento. 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5C6C07">
      <w:pPr>
        <w:pStyle w:val="Prrafodelista"/>
        <w:numPr>
          <w:ilvl w:val="0"/>
          <w:numId w:val="27"/>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020B977E" w:rsidR="00E96AC9" w:rsidRPr="00EE70D3" w:rsidRDefault="00E96AC9" w:rsidP="00EE70D3">
      <w:pPr>
        <w:pStyle w:val="Prrafodelista"/>
        <w:numPr>
          <w:ilvl w:val="0"/>
          <w:numId w:val="27"/>
        </w:numPr>
        <w:jc w:val="both"/>
        <w:rPr>
          <w:rFonts w:eastAsia="Arial Unicode MS" w:cs="Arial"/>
          <w:color w:val="000000"/>
          <w:szCs w:val="22"/>
        </w:rPr>
      </w:pPr>
      <w:r w:rsidRPr="00EE70D3">
        <w:rPr>
          <w:rFonts w:eastAsia="Arial Unicode MS" w:cs="Arial"/>
          <w:color w:val="000000"/>
          <w:szCs w:val="22"/>
        </w:rPr>
        <w:t>Tener domi</w:t>
      </w:r>
      <w:r w:rsidR="00DD34DB" w:rsidRPr="00EE70D3">
        <w:rPr>
          <w:rFonts w:eastAsia="Arial Unicode MS" w:cs="Arial"/>
          <w:color w:val="000000"/>
          <w:szCs w:val="22"/>
        </w:rPr>
        <w:t xml:space="preserve">cilio comercial </w:t>
      </w:r>
      <w:r w:rsidR="00EE70D3" w:rsidRPr="00EE70D3">
        <w:rPr>
          <w:rFonts w:eastAsia="Arial Unicode MS" w:cs="Arial"/>
          <w:color w:val="000000"/>
          <w:szCs w:val="22"/>
        </w:rPr>
        <w:t>en la comuna de Punta Arenas o Natales.</w:t>
      </w:r>
      <w:r w:rsidR="00EE70D3">
        <w:rPr>
          <w:rFonts w:eastAsia="Arial Unicode MS" w:cs="Arial"/>
          <w:color w:val="000000"/>
          <w:szCs w:val="22"/>
        </w:rPr>
        <w:t xml:space="preserve"> </w:t>
      </w:r>
      <w:r w:rsidRPr="00EE70D3">
        <w:rPr>
          <w:rFonts w:eastAsia="Arial Unicode MS" w:cs="Arial"/>
          <w:color w:val="000000"/>
          <w:szCs w:val="22"/>
        </w:rPr>
        <w:t>No se evaluarán a aquellas empresas que no cumplan con esta condición.</w:t>
      </w:r>
    </w:p>
    <w:p w14:paraId="0442DBE1" w14:textId="4C3005CE" w:rsidR="00E96AC9" w:rsidRPr="00E669A7"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C6C07">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lastRenderedPageBreak/>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C6C07">
      <w:pPr>
        <w:pStyle w:val="Prrafodelista"/>
        <w:numPr>
          <w:ilvl w:val="2"/>
          <w:numId w:val="35"/>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5CDA1E56" w14:textId="0C2DE963" w:rsidR="001E3453" w:rsidRDefault="00925D7F" w:rsidP="001E3453">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585F381B" w14:textId="77777777" w:rsidR="00475CA6" w:rsidRPr="00012AA5" w:rsidRDefault="00475CA6" w:rsidP="00475CA6">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lastRenderedPageBreak/>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C6C07">
      <w:pPr>
        <w:pStyle w:val="Prrafodelista"/>
        <w:numPr>
          <w:ilvl w:val="2"/>
          <w:numId w:val="35"/>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C6C07">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5C6C07">
      <w:pPr>
        <w:pStyle w:val="Prrafodelista"/>
        <w:numPr>
          <w:ilvl w:val="0"/>
          <w:numId w:val="22"/>
        </w:numPr>
        <w:jc w:val="both"/>
        <w:rPr>
          <w:rFonts w:cs="Arial"/>
          <w:szCs w:val="22"/>
          <w:lang w:val="es-CL"/>
        </w:rPr>
      </w:pPr>
      <w:r>
        <w:rPr>
          <w:rFonts w:cs="Arial"/>
          <w:szCs w:val="22"/>
          <w:lang w:val="es-CL"/>
        </w:rPr>
        <w:t>Acciones de Gestión Empresarial</w:t>
      </w:r>
    </w:p>
    <w:p w14:paraId="40FE1618" w14:textId="42699CFC" w:rsidR="00012AA5" w:rsidRPr="00475CA6" w:rsidRDefault="00925D7F" w:rsidP="005C6C07">
      <w:pPr>
        <w:pStyle w:val="Prrafodelista"/>
        <w:numPr>
          <w:ilvl w:val="0"/>
          <w:numId w:val="34"/>
        </w:numPr>
        <w:jc w:val="both"/>
        <w:rPr>
          <w:rFonts w:cs="Arial"/>
          <w:b/>
          <w:szCs w:val="22"/>
          <w:u w:val="single"/>
          <w:lang w:val="es-CL"/>
        </w:rPr>
      </w:pPr>
      <w:r w:rsidRPr="004A0E8C">
        <w:rPr>
          <w:rFonts w:cs="Arial"/>
          <w:szCs w:val="22"/>
          <w:lang w:val="es-CL"/>
        </w:rPr>
        <w:t>Inversiones.</w:t>
      </w:r>
    </w:p>
    <w:p w14:paraId="68B84A35" w14:textId="77777777" w:rsidR="00475CA6" w:rsidRPr="00012AA5" w:rsidRDefault="00475CA6" w:rsidP="00475CA6">
      <w:pPr>
        <w:pStyle w:val="Prrafodelista"/>
        <w:ind w:left="720"/>
        <w:jc w:val="both"/>
        <w:rPr>
          <w:rFonts w:cs="Arial"/>
          <w:b/>
          <w:szCs w:val="22"/>
          <w:u w:val="single"/>
          <w:lang w:val="es-CL"/>
        </w:rPr>
      </w:pPr>
    </w:p>
    <w:p w14:paraId="1520D80B" w14:textId="77777777" w:rsidR="00925D7F" w:rsidRPr="00A658D5" w:rsidRDefault="00925D7F" w:rsidP="005C6C07">
      <w:pPr>
        <w:pStyle w:val="Prrafodelista"/>
        <w:numPr>
          <w:ilvl w:val="2"/>
          <w:numId w:val="35"/>
        </w:numPr>
        <w:tabs>
          <w:tab w:val="left" w:pos="1276"/>
        </w:tabs>
        <w:ind w:left="567" w:hanging="567"/>
        <w:jc w:val="both"/>
        <w:rPr>
          <w:rFonts w:eastAsia="Arial Unicode MS" w:cs="Arial"/>
          <w:b/>
          <w:szCs w:val="22"/>
          <w:u w:val="single"/>
          <w:lang w:val="es-CL"/>
        </w:rPr>
      </w:pPr>
      <w:r w:rsidRPr="005F093F">
        <w:rPr>
          <w:rFonts w:cs="Arial"/>
          <w:b/>
          <w:szCs w:val="22"/>
          <w:u w:val="single"/>
          <w:lang w:val="es-CL"/>
        </w:rPr>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2">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12309957" w:rsidR="00E669A7" w:rsidRDefault="00E669A7" w:rsidP="00925D7F">
      <w:pPr>
        <w:jc w:val="both"/>
        <w:rPr>
          <w:rFonts w:eastAsia="Arial Unicode MS" w:cs="Arial"/>
          <w:szCs w:val="22"/>
          <w:lang w:val="es-CL"/>
        </w:rPr>
      </w:pPr>
    </w:p>
    <w:p w14:paraId="6D776868" w14:textId="33BD4E7F" w:rsidR="009D0046" w:rsidRDefault="009D0046" w:rsidP="00925D7F">
      <w:pPr>
        <w:jc w:val="both"/>
        <w:rPr>
          <w:rFonts w:eastAsia="Arial Unicode MS" w:cs="Arial"/>
          <w:szCs w:val="22"/>
          <w:lang w:val="es-CL"/>
        </w:rPr>
      </w:pPr>
    </w:p>
    <w:p w14:paraId="45FEB34C" w14:textId="7B959623" w:rsidR="009D0046" w:rsidRDefault="009D0046" w:rsidP="00925D7F">
      <w:pPr>
        <w:jc w:val="both"/>
        <w:rPr>
          <w:rFonts w:eastAsia="Arial Unicode MS" w:cs="Arial"/>
          <w:szCs w:val="22"/>
          <w:lang w:val="es-CL"/>
        </w:rPr>
      </w:pPr>
    </w:p>
    <w:p w14:paraId="34ADC90E" w14:textId="77777777" w:rsidR="009D0046" w:rsidRDefault="009D0046"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lastRenderedPageBreak/>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40" w:name="_Toc162524261"/>
      <w:r w:rsidRPr="00B93A85">
        <w:rPr>
          <w:rStyle w:val="Ttulo2Car0"/>
          <w:b/>
          <w:szCs w:val="22"/>
        </w:rPr>
        <w:t>Apoyo en el proceso de postulación</w:t>
      </w:r>
      <w:bookmarkEnd w:id="40"/>
    </w:p>
    <w:p w14:paraId="14F0D4F6" w14:textId="473753AB" w:rsidR="00034138" w:rsidRPr="00846409" w:rsidRDefault="00034138" w:rsidP="00034138">
      <w:pPr>
        <w:pStyle w:val="NormalWeb"/>
        <w:shd w:val="clear" w:color="auto" w:fill="FFFFFF"/>
        <w:jc w:val="both"/>
        <w:rPr>
          <w:color w:val="000000"/>
          <w:szCs w:val="22"/>
          <w:u w:val="single"/>
          <w:bdr w:val="none" w:sz="0" w:space="0" w:color="auto" w:frame="1"/>
          <w:lang w:val="es-MX"/>
        </w:rPr>
      </w:pPr>
      <w:r w:rsidRPr="00846409">
        <w:rPr>
          <w:color w:val="000000"/>
          <w:szCs w:val="22"/>
          <w:bdr w:val="none" w:sz="0" w:space="0" w:color="auto" w:frame="1"/>
          <w:lang w:val="es-MX"/>
        </w:rPr>
        <w:t>Sercotec pondrá a disposición de los y las postulantes la información y orientación sobre esta convocatoria travé</w:t>
      </w:r>
      <w:r w:rsidR="008F5A13" w:rsidRPr="00846409">
        <w:rPr>
          <w:color w:val="000000"/>
          <w:szCs w:val="22"/>
          <w:bdr w:val="none" w:sz="0" w:space="0" w:color="auto" w:frame="1"/>
          <w:lang w:val="es-MX"/>
        </w:rPr>
        <w:t>s de la dirección regional</w:t>
      </w:r>
      <w:r w:rsidR="004C6E34" w:rsidRPr="00846409">
        <w:rPr>
          <w:color w:val="000000"/>
          <w:szCs w:val="22"/>
          <w:bdr w:val="none" w:sz="0" w:space="0" w:color="auto" w:frame="1"/>
          <w:lang w:val="es-MX"/>
        </w:rPr>
        <w:t xml:space="preserve"> </w:t>
      </w:r>
      <w:r w:rsidRPr="00846409">
        <w:rPr>
          <w:color w:val="000000"/>
          <w:szCs w:val="22"/>
          <w:bdr w:val="none" w:sz="0" w:space="0" w:color="auto" w:frame="1"/>
          <w:lang w:val="es-MX"/>
        </w:rPr>
        <w:t xml:space="preserve">y sitio web </w:t>
      </w:r>
      <w:hyperlink r:id="rId25">
        <w:r w:rsidRPr="00846409">
          <w:rPr>
            <w:rStyle w:val="Hipervnculo"/>
            <w:szCs w:val="22"/>
            <w:bdr w:val="none" w:sz="0" w:space="0" w:color="auto" w:frame="1"/>
            <w:lang w:val="es-MX"/>
          </w:rPr>
          <w:t>www.sercotec.cl</w:t>
        </w:r>
      </w:hyperlink>
    </w:p>
    <w:p w14:paraId="71E1DCA7" w14:textId="58DF5D19" w:rsidR="006B2368" w:rsidRPr="00846409" w:rsidRDefault="008F5A13" w:rsidP="006B2368">
      <w:pPr>
        <w:pStyle w:val="NormalWeb"/>
        <w:shd w:val="clear" w:color="auto" w:fill="FFFFFF"/>
        <w:rPr>
          <w:color w:val="000000"/>
          <w:szCs w:val="22"/>
          <w:bdr w:val="none" w:sz="0" w:space="0" w:color="auto" w:frame="1"/>
          <w:lang w:val="es-MX"/>
        </w:rPr>
      </w:pPr>
      <w:r w:rsidRPr="00846409">
        <w:rPr>
          <w:color w:val="000000"/>
          <w:szCs w:val="22"/>
          <w:bdr w:val="none" w:sz="0" w:space="0" w:color="auto" w:frame="1"/>
          <w:lang w:val="es-MX"/>
        </w:rPr>
        <w:t>La atención</w:t>
      </w:r>
      <w:r w:rsidR="00034138" w:rsidRPr="00846409">
        <w:rPr>
          <w:color w:val="000000"/>
          <w:szCs w:val="22"/>
          <w:bdr w:val="none" w:sz="0" w:space="0" w:color="auto" w:frame="1"/>
          <w:lang w:val="es-MX"/>
        </w:rPr>
        <w:t xml:space="preserve"> se prestará a travé</w:t>
      </w:r>
      <w:r w:rsidR="006B2368" w:rsidRPr="00846409">
        <w:rPr>
          <w:color w:val="000000"/>
          <w:szCs w:val="22"/>
          <w:bdr w:val="none" w:sz="0" w:space="0" w:color="auto" w:frame="1"/>
          <w:lang w:val="es-MX"/>
        </w:rPr>
        <w:t>s</w:t>
      </w:r>
      <w:r w:rsidR="00034138" w:rsidRPr="00846409">
        <w:rPr>
          <w:color w:val="000000"/>
          <w:szCs w:val="22"/>
          <w:bdr w:val="none" w:sz="0" w:space="0" w:color="auto" w:frame="1"/>
          <w:lang w:val="es-MX"/>
        </w:rPr>
        <w:t xml:space="preserve"> de los siguientes canales: </w:t>
      </w:r>
    </w:p>
    <w:tbl>
      <w:tblPr>
        <w:tblStyle w:val="Tablaconcuadrcula"/>
        <w:tblW w:w="0" w:type="auto"/>
        <w:jc w:val="center"/>
        <w:tblLook w:val="04A0" w:firstRow="1" w:lastRow="0" w:firstColumn="1" w:lastColumn="0" w:noHBand="0" w:noVBand="1"/>
      </w:tblPr>
      <w:tblGrid>
        <w:gridCol w:w="1980"/>
        <w:gridCol w:w="6848"/>
      </w:tblGrid>
      <w:tr w:rsidR="00D82130" w:rsidRPr="00846409" w14:paraId="26A3301A" w14:textId="77777777" w:rsidTr="00D82130">
        <w:trPr>
          <w:jc w:val="center"/>
        </w:trPr>
        <w:tc>
          <w:tcPr>
            <w:tcW w:w="8828" w:type="dxa"/>
            <w:gridSpan w:val="2"/>
            <w:shd w:val="clear" w:color="auto" w:fill="D9D9D9" w:themeFill="background1" w:themeFillShade="D9"/>
          </w:tcPr>
          <w:p w14:paraId="1AC5859A" w14:textId="42D4AF37" w:rsidR="00D82130" w:rsidRPr="00846409" w:rsidRDefault="008F5A13" w:rsidP="000921F5">
            <w:pPr>
              <w:jc w:val="center"/>
              <w:rPr>
                <w:b/>
                <w:sz w:val="21"/>
                <w:szCs w:val="21"/>
              </w:rPr>
            </w:pPr>
            <w:r w:rsidRPr="00846409">
              <w:rPr>
                <w:b/>
                <w:sz w:val="21"/>
                <w:szCs w:val="21"/>
              </w:rPr>
              <w:t xml:space="preserve">Datos de contacto </w:t>
            </w:r>
          </w:p>
        </w:tc>
      </w:tr>
      <w:tr w:rsidR="00D82130" w:rsidRPr="00846409" w14:paraId="45A815C9" w14:textId="77777777" w:rsidTr="00C57086">
        <w:trPr>
          <w:jc w:val="center"/>
        </w:trPr>
        <w:tc>
          <w:tcPr>
            <w:tcW w:w="1980" w:type="dxa"/>
          </w:tcPr>
          <w:p w14:paraId="5D79100A" w14:textId="77777777" w:rsidR="00D82130" w:rsidRPr="00846409" w:rsidRDefault="00D82130" w:rsidP="00E46A93">
            <w:pPr>
              <w:rPr>
                <w:sz w:val="21"/>
                <w:szCs w:val="21"/>
              </w:rPr>
            </w:pPr>
            <w:r w:rsidRPr="00846409">
              <w:rPr>
                <w:sz w:val="21"/>
                <w:szCs w:val="21"/>
              </w:rPr>
              <w:t>Contacto OIRS</w:t>
            </w:r>
          </w:p>
        </w:tc>
        <w:tc>
          <w:tcPr>
            <w:tcW w:w="6848" w:type="dxa"/>
          </w:tcPr>
          <w:p w14:paraId="08692B20" w14:textId="3B634E43" w:rsidR="00D82130" w:rsidRPr="00846409" w:rsidRDefault="00B00A11" w:rsidP="00E46A93">
            <w:pPr>
              <w:rPr>
                <w:sz w:val="21"/>
                <w:szCs w:val="21"/>
              </w:rPr>
            </w:pPr>
            <w:hyperlink r:id="rId26" w:history="1">
              <w:r w:rsidR="00D82130" w:rsidRPr="00846409">
                <w:rPr>
                  <w:rStyle w:val="Hipervnculo"/>
                  <w:sz w:val="21"/>
                  <w:szCs w:val="21"/>
                </w:rPr>
                <w:t>www.sercotec.cl/contacto /</w:t>
              </w:r>
            </w:hyperlink>
          </w:p>
        </w:tc>
      </w:tr>
      <w:tr w:rsidR="00D82130" w:rsidRPr="00846409" w14:paraId="23515B9A" w14:textId="77777777" w:rsidTr="00C57086">
        <w:trPr>
          <w:jc w:val="center"/>
        </w:trPr>
        <w:tc>
          <w:tcPr>
            <w:tcW w:w="1980" w:type="dxa"/>
          </w:tcPr>
          <w:p w14:paraId="5C588B79" w14:textId="77777777" w:rsidR="00D82130" w:rsidRPr="00846409" w:rsidRDefault="00D82130" w:rsidP="00E46A93">
            <w:pPr>
              <w:rPr>
                <w:sz w:val="21"/>
                <w:szCs w:val="21"/>
              </w:rPr>
            </w:pPr>
            <w:r w:rsidRPr="00846409">
              <w:rPr>
                <w:sz w:val="21"/>
                <w:szCs w:val="21"/>
              </w:rPr>
              <w:t>Teléfonos</w:t>
            </w:r>
          </w:p>
        </w:tc>
        <w:tc>
          <w:tcPr>
            <w:tcW w:w="6848" w:type="dxa"/>
          </w:tcPr>
          <w:p w14:paraId="4BEB776D" w14:textId="764F4AF5" w:rsidR="00D82130" w:rsidRPr="00846409" w:rsidRDefault="008F5A13" w:rsidP="000921F5">
            <w:pPr>
              <w:jc w:val="both"/>
              <w:rPr>
                <w:sz w:val="21"/>
                <w:szCs w:val="21"/>
                <w:lang w:val="es-CL"/>
              </w:rPr>
            </w:pPr>
            <w:r w:rsidRPr="00846409">
              <w:rPr>
                <w:sz w:val="21"/>
                <w:szCs w:val="21"/>
                <w:lang w:val="es-CL"/>
              </w:rPr>
              <w:t>232425404</w:t>
            </w:r>
            <w:r w:rsidR="00DA5E3C" w:rsidRPr="00846409">
              <w:rPr>
                <w:sz w:val="21"/>
                <w:szCs w:val="21"/>
                <w:lang w:val="es-CL"/>
              </w:rPr>
              <w:t>/</w:t>
            </w:r>
            <w:r w:rsidRPr="00846409">
              <w:rPr>
                <w:sz w:val="21"/>
                <w:szCs w:val="21"/>
                <w:lang w:val="es-CL"/>
              </w:rPr>
              <w:t xml:space="preserve"> </w:t>
            </w:r>
            <w:r w:rsidR="00DA5E3C" w:rsidRPr="00846409">
              <w:rPr>
                <w:sz w:val="21"/>
                <w:szCs w:val="21"/>
                <w:lang w:val="es-CL"/>
              </w:rPr>
              <w:t xml:space="preserve">232425403 </w:t>
            </w:r>
          </w:p>
        </w:tc>
      </w:tr>
      <w:tr w:rsidR="00D82130" w:rsidRPr="00846409" w14:paraId="0F35C7A5" w14:textId="77777777" w:rsidTr="00C57086">
        <w:trPr>
          <w:jc w:val="center"/>
        </w:trPr>
        <w:tc>
          <w:tcPr>
            <w:tcW w:w="1980" w:type="dxa"/>
          </w:tcPr>
          <w:p w14:paraId="0333F5F8" w14:textId="77777777" w:rsidR="00D82130" w:rsidRPr="00846409" w:rsidRDefault="00D82130" w:rsidP="00E46A93">
            <w:pPr>
              <w:rPr>
                <w:sz w:val="21"/>
                <w:szCs w:val="21"/>
              </w:rPr>
            </w:pPr>
            <w:r w:rsidRPr="00846409">
              <w:rPr>
                <w:sz w:val="21"/>
                <w:szCs w:val="21"/>
              </w:rPr>
              <w:t>Dirección</w:t>
            </w:r>
          </w:p>
        </w:tc>
        <w:tc>
          <w:tcPr>
            <w:tcW w:w="6848" w:type="dxa"/>
          </w:tcPr>
          <w:p w14:paraId="7B6FE875" w14:textId="41E7789A" w:rsidR="00D82130" w:rsidRPr="00846409" w:rsidRDefault="000921F5" w:rsidP="00E46A93">
            <w:pPr>
              <w:rPr>
                <w:sz w:val="21"/>
                <w:szCs w:val="21"/>
              </w:rPr>
            </w:pPr>
            <w:r w:rsidRPr="00846409">
              <w:rPr>
                <w:sz w:val="21"/>
                <w:szCs w:val="21"/>
                <w:lang w:val="es-CL"/>
              </w:rPr>
              <w:t>Roca 817, oficina 24. Punta Arenas.</w:t>
            </w:r>
          </w:p>
        </w:tc>
      </w:tr>
      <w:tr w:rsidR="00D82130" w:rsidRPr="00846409" w14:paraId="4C1C34ED" w14:textId="77777777" w:rsidTr="00C57086">
        <w:trPr>
          <w:jc w:val="center"/>
        </w:trPr>
        <w:tc>
          <w:tcPr>
            <w:tcW w:w="1980" w:type="dxa"/>
          </w:tcPr>
          <w:p w14:paraId="1D38C828" w14:textId="77777777" w:rsidR="00D82130" w:rsidRPr="00846409" w:rsidRDefault="00D82130" w:rsidP="00E46A93">
            <w:pPr>
              <w:rPr>
                <w:sz w:val="21"/>
                <w:szCs w:val="21"/>
              </w:rPr>
            </w:pPr>
            <w:r w:rsidRPr="00846409">
              <w:rPr>
                <w:sz w:val="21"/>
                <w:szCs w:val="21"/>
              </w:rPr>
              <w:t>Horario de Atención</w:t>
            </w:r>
          </w:p>
        </w:tc>
        <w:tc>
          <w:tcPr>
            <w:tcW w:w="6848" w:type="dxa"/>
          </w:tcPr>
          <w:p w14:paraId="26635763" w14:textId="39247BED" w:rsidR="00D82130" w:rsidRPr="00846409" w:rsidRDefault="000921F5" w:rsidP="00E46A93">
            <w:pPr>
              <w:jc w:val="both"/>
              <w:rPr>
                <w:sz w:val="21"/>
                <w:szCs w:val="21"/>
                <w:lang w:val="es-CL"/>
              </w:rPr>
            </w:pPr>
            <w:r w:rsidRPr="00846409">
              <w:rPr>
                <w:sz w:val="21"/>
                <w:szCs w:val="21"/>
                <w:lang w:val="es-CL"/>
              </w:rPr>
              <w:t>Lunes a Jueves 8:30 – 13:00 horas  / 14:30 – 18:30 horas  / Viernes 8:30 – 13:00 / 14:30 – 16:15 horas.</w:t>
            </w:r>
          </w:p>
        </w:tc>
      </w:tr>
    </w:tbl>
    <w:p w14:paraId="63D4A2B0" w14:textId="4BA427B6" w:rsidR="00E669A7" w:rsidRPr="00846409" w:rsidRDefault="00E669A7" w:rsidP="00523E4D">
      <w:pPr>
        <w:pStyle w:val="Sinespaciado"/>
        <w:jc w:val="both"/>
      </w:pPr>
    </w:p>
    <w:p w14:paraId="77255DC4" w14:textId="77777777" w:rsidR="00EB1484" w:rsidRPr="00846409" w:rsidRDefault="00EB1484" w:rsidP="000663A2">
      <w:pPr>
        <w:pStyle w:val="Ttulo20"/>
        <w:numPr>
          <w:ilvl w:val="0"/>
          <w:numId w:val="12"/>
        </w:numPr>
        <w:tabs>
          <w:tab w:val="clear" w:pos="709"/>
          <w:tab w:val="left" w:pos="284"/>
        </w:tabs>
        <w:ind w:hanging="720"/>
        <w:rPr>
          <w:szCs w:val="22"/>
        </w:rPr>
      </w:pPr>
      <w:bookmarkStart w:id="41" w:name="_Toc162524262"/>
      <w:r w:rsidRPr="00846409">
        <w:rPr>
          <w:szCs w:val="22"/>
        </w:rPr>
        <w:t>EVALUACIÓN Y SELECCIÓN</w:t>
      </w:r>
      <w:bookmarkEnd w:id="41"/>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2" w:name="_Toc162524263"/>
      <w:bookmarkStart w:id="43" w:name="_Toc413772562"/>
      <w:r w:rsidRPr="00B93A85">
        <w:rPr>
          <w:rStyle w:val="Ttulo2Car0"/>
          <w:b/>
          <w:szCs w:val="22"/>
        </w:rPr>
        <w:t>Evaluación de admisibilidad</w:t>
      </w:r>
      <w:r w:rsidR="00A25675">
        <w:rPr>
          <w:rStyle w:val="Ttulo2Car0"/>
          <w:b/>
          <w:szCs w:val="22"/>
        </w:rPr>
        <w:t xml:space="preserve"> automática</w:t>
      </w:r>
      <w:bookmarkEnd w:id="42"/>
    </w:p>
    <w:p w14:paraId="60799345" w14:textId="77777777" w:rsidR="00AA3EFD" w:rsidRDefault="00AA3EFD" w:rsidP="00B50C53">
      <w:pPr>
        <w:jc w:val="both"/>
        <w:rPr>
          <w:rFonts w:cs="Arial"/>
          <w:szCs w:val="22"/>
          <w:lang w:val="es-CL"/>
        </w:rPr>
      </w:pPr>
      <w:bookmarkStart w:id="44" w:name="_Toc413772563"/>
      <w:bookmarkEnd w:id="43"/>
    </w:p>
    <w:p w14:paraId="222A51A3" w14:textId="6C79205A" w:rsidR="007F647B" w:rsidRDefault="00AA3EFD" w:rsidP="00B50C53">
      <w:pPr>
        <w:jc w:val="both"/>
        <w:rPr>
          <w:rFonts w:cs="Arial"/>
          <w:szCs w:val="22"/>
          <w:lang w:val="es-CL"/>
        </w:rPr>
      </w:pPr>
      <w:r>
        <w:rPr>
          <w:rFonts w:cs="Arial"/>
          <w:szCs w:val="22"/>
          <w:lang w:val="es-CL"/>
        </w:rPr>
        <w:lastRenderedPageBreak/>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5" w:name="_Toc162524264"/>
      <w:r w:rsidRPr="00B93A85">
        <w:rPr>
          <w:rStyle w:val="Ttulo2Car0"/>
          <w:b/>
          <w:szCs w:val="22"/>
        </w:rPr>
        <w:t>Evaluación de admisibilidad</w:t>
      </w:r>
      <w:r>
        <w:rPr>
          <w:rStyle w:val="Ttulo2Car0"/>
          <w:b/>
          <w:szCs w:val="22"/>
        </w:rPr>
        <w:t xml:space="preserve"> manual</w:t>
      </w:r>
      <w:bookmarkEnd w:id="45"/>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6" w:name="_Toc162524265"/>
      <w:r>
        <w:rPr>
          <w:rFonts w:cs="Arial"/>
          <w:szCs w:val="22"/>
          <w:lang w:val="es-CL"/>
        </w:rPr>
        <w:t>Test de Preselección</w:t>
      </w:r>
      <w:bookmarkEnd w:id="46"/>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 xml:space="preserve">a las personas naturales de sexo registral femenino, o a la persona jurídica que esté constituida por al menos el 50% de su capital por socias mujeres y al menos una </w:t>
      </w:r>
      <w:r w:rsidR="00AE3E8E" w:rsidRPr="00AE3E8E">
        <w:rPr>
          <w:rFonts w:cs="Arial"/>
          <w:szCs w:val="22"/>
        </w:rPr>
        <w:lastRenderedPageBreak/>
        <w:t>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7" w:name="_Toc162524266"/>
      <w:r w:rsidRPr="00B93A85">
        <w:rPr>
          <w:rFonts w:eastAsia="Arial Unicode MS"/>
          <w:szCs w:val="22"/>
        </w:rPr>
        <w:t xml:space="preserve">Evaluación </w:t>
      </w:r>
      <w:bookmarkEnd w:id="44"/>
      <w:r w:rsidR="00B3680E">
        <w:rPr>
          <w:rFonts w:eastAsia="Arial Unicode MS"/>
          <w:bCs w:val="0"/>
          <w:iCs w:val="0"/>
          <w:szCs w:val="22"/>
        </w:rPr>
        <w:t>Técnica</w:t>
      </w:r>
      <w:bookmarkEnd w:id="47"/>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8" w:name="_Toc520305334"/>
      <w:bookmarkStart w:id="49" w:name="_Toc521483840"/>
      <w:bookmarkStart w:id="50"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8"/>
      <w:bookmarkEnd w:id="49"/>
      <w:bookmarkEnd w:id="50"/>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1" w:name="_Toc520305335"/>
            <w:bookmarkStart w:id="52" w:name="_Toc521483841"/>
            <w:bookmarkStart w:id="53" w:name="_Toc521581798"/>
            <w:r w:rsidRPr="00617475">
              <w:rPr>
                <w:rFonts w:cstheme="minorHAnsi"/>
                <w:b/>
                <w:bCs/>
                <w:sz w:val="20"/>
                <w:szCs w:val="20"/>
                <w:lang w:val="es-CL" w:eastAsia="es-CL"/>
              </w:rPr>
              <w:t>ELEMENTO</w:t>
            </w:r>
            <w:bookmarkEnd w:id="51"/>
            <w:bookmarkEnd w:id="52"/>
            <w:bookmarkEnd w:id="53"/>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4" w:name="_Toc520305336"/>
            <w:bookmarkStart w:id="55" w:name="_Toc521483842"/>
            <w:bookmarkStart w:id="56" w:name="_Toc521581799"/>
            <w:r w:rsidRPr="00617475">
              <w:rPr>
                <w:rFonts w:cstheme="minorHAnsi"/>
                <w:b/>
                <w:bCs/>
                <w:sz w:val="20"/>
                <w:szCs w:val="20"/>
                <w:lang w:val="es-CL" w:eastAsia="es-CL"/>
              </w:rPr>
              <w:t>PONDERACIÓN</w:t>
            </w:r>
            <w:bookmarkEnd w:id="54"/>
            <w:bookmarkEnd w:id="55"/>
            <w:bookmarkEnd w:id="56"/>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7" w:name="_Toc520305337"/>
            <w:bookmarkStart w:id="58" w:name="_Toc521483843"/>
            <w:bookmarkStart w:id="59"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7"/>
            <w:bookmarkEnd w:id="58"/>
            <w:bookmarkEnd w:id="59"/>
          </w:p>
        </w:tc>
        <w:tc>
          <w:tcPr>
            <w:tcW w:w="1960" w:type="dxa"/>
          </w:tcPr>
          <w:p w14:paraId="11C871DF" w14:textId="57929B0E" w:rsidR="00D268F6" w:rsidRPr="00617475" w:rsidRDefault="00B3680E" w:rsidP="00703513">
            <w:pPr>
              <w:jc w:val="center"/>
              <w:rPr>
                <w:rFonts w:eastAsia="Arial Unicode MS"/>
                <w:b/>
                <w:bCs/>
                <w:iCs/>
                <w:sz w:val="20"/>
                <w:szCs w:val="20"/>
              </w:rPr>
            </w:pPr>
            <w:bookmarkStart w:id="60" w:name="_Toc520305338"/>
            <w:bookmarkStart w:id="61" w:name="_Toc521483844"/>
            <w:bookmarkStart w:id="62"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60"/>
            <w:bookmarkEnd w:id="61"/>
            <w:bookmarkEnd w:id="62"/>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3" w:name="_Toc520305339"/>
            <w:bookmarkStart w:id="64" w:name="_Toc521483845"/>
            <w:bookmarkStart w:id="65" w:name="_Toc521581802"/>
            <w:r w:rsidRPr="00617475">
              <w:rPr>
                <w:rFonts w:cstheme="minorHAnsi"/>
                <w:bCs/>
                <w:sz w:val="20"/>
                <w:szCs w:val="20"/>
                <w:lang w:val="es-CL" w:eastAsia="es-CL"/>
              </w:rPr>
              <w:t>Video Pitch</w:t>
            </w:r>
            <w:bookmarkEnd w:id="63"/>
            <w:bookmarkEnd w:id="64"/>
            <w:bookmarkEnd w:id="65"/>
          </w:p>
        </w:tc>
        <w:tc>
          <w:tcPr>
            <w:tcW w:w="1960" w:type="dxa"/>
          </w:tcPr>
          <w:p w14:paraId="784D4ED3" w14:textId="77777777" w:rsidR="00D268F6" w:rsidRPr="00617475" w:rsidRDefault="00EF5021" w:rsidP="00703513">
            <w:pPr>
              <w:jc w:val="center"/>
              <w:rPr>
                <w:rFonts w:eastAsia="Arial Unicode MS"/>
                <w:b/>
                <w:bCs/>
                <w:iCs/>
                <w:sz w:val="20"/>
                <w:szCs w:val="20"/>
              </w:rPr>
            </w:pPr>
            <w:bookmarkStart w:id="66" w:name="_Toc520305340"/>
            <w:bookmarkStart w:id="67" w:name="_Toc521483846"/>
            <w:bookmarkStart w:id="68"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6"/>
            <w:bookmarkEnd w:id="67"/>
            <w:bookmarkEnd w:id="68"/>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9" w:name="_Toc520305341"/>
            <w:bookmarkStart w:id="70" w:name="_Toc521483847"/>
            <w:bookmarkStart w:id="71" w:name="_Toc521581804"/>
            <w:r w:rsidRPr="00617475">
              <w:rPr>
                <w:rFonts w:cstheme="minorHAnsi"/>
                <w:b/>
                <w:bCs/>
                <w:sz w:val="20"/>
                <w:szCs w:val="20"/>
                <w:lang w:val="es-CL" w:eastAsia="es-CL"/>
              </w:rPr>
              <w:t>TOTAL</w:t>
            </w:r>
            <w:bookmarkEnd w:id="69"/>
            <w:bookmarkEnd w:id="70"/>
            <w:bookmarkEnd w:id="71"/>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2" w:name="_Toc520305342"/>
            <w:bookmarkStart w:id="73" w:name="_Toc521483848"/>
            <w:bookmarkStart w:id="74" w:name="_Toc521581805"/>
            <w:r w:rsidRPr="00617475">
              <w:rPr>
                <w:rFonts w:cstheme="minorHAnsi"/>
                <w:b/>
                <w:bCs/>
                <w:sz w:val="20"/>
                <w:szCs w:val="20"/>
                <w:lang w:val="es-CL" w:eastAsia="es-CL"/>
              </w:rPr>
              <w:t>100</w:t>
            </w:r>
            <w:bookmarkEnd w:id="72"/>
            <w:bookmarkEnd w:id="73"/>
            <w:bookmarkEnd w:id="74"/>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5"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6" w:name="_Toc162524267"/>
      <w:bookmarkStart w:id="77" w:name="_Toc345489759"/>
      <w:bookmarkStart w:id="78"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6"/>
    </w:p>
    <w:bookmarkEnd w:id="77"/>
    <w:bookmarkEnd w:id="78"/>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5C6C07">
      <w:pPr>
        <w:pStyle w:val="Prrafodelista"/>
        <w:numPr>
          <w:ilvl w:val="0"/>
          <w:numId w:val="28"/>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5C6C07">
      <w:pPr>
        <w:numPr>
          <w:ilvl w:val="0"/>
          <w:numId w:val="28"/>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5C6C07">
      <w:pPr>
        <w:numPr>
          <w:ilvl w:val="0"/>
          <w:numId w:val="28"/>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w:t>
      </w:r>
      <w:r w:rsidRPr="009213A1">
        <w:rPr>
          <w:rFonts w:eastAsia="Arial Unicode MS" w:cs="Arial"/>
          <w:color w:val="000000"/>
          <w:szCs w:val="22"/>
        </w:rPr>
        <w:lastRenderedPageBreak/>
        <w:t>(por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5C6C07">
      <w:pPr>
        <w:numPr>
          <w:ilvl w:val="0"/>
          <w:numId w:val="28"/>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5C6C07">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5C6C07">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5C6C07">
            <w:pPr>
              <w:pStyle w:val="Prrafodelista"/>
              <w:numPr>
                <w:ilvl w:val="3"/>
                <w:numId w:val="27"/>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5C6C07">
            <w:pPr>
              <w:pStyle w:val="Prrafodelista"/>
              <w:numPr>
                <w:ilvl w:val="3"/>
                <w:numId w:val="27"/>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4C125E03" w14:textId="2FDA6D09"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lastRenderedPageBreak/>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9" w:name="_Toc162524268"/>
      <w:r w:rsidRPr="00B93A85">
        <w:rPr>
          <w:rFonts w:eastAsia="Arial Unicode MS"/>
          <w:szCs w:val="22"/>
        </w:rPr>
        <w:t>Comité de Evaluación Regional</w:t>
      </w:r>
      <w:bookmarkEnd w:id="75"/>
      <w:r w:rsidR="00B4299E" w:rsidRPr="00B93A85">
        <w:rPr>
          <w:rFonts w:eastAsia="Arial Unicode MS"/>
          <w:szCs w:val="22"/>
        </w:rPr>
        <w:t xml:space="preserve"> (CER)</w:t>
      </w:r>
      <w:bookmarkEnd w:id="79"/>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7">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8"/>
        <w:gridCol w:w="1460"/>
      </w:tblGrid>
      <w:tr w:rsidR="00B93A85" w:rsidRPr="004D3073" w14:paraId="604EE0A2" w14:textId="77777777" w:rsidTr="00AF61BC">
        <w:trPr>
          <w:jc w:val="center"/>
        </w:trPr>
        <w:tc>
          <w:tcPr>
            <w:tcW w:w="4173" w:type="pct"/>
            <w:shd w:val="pct15" w:color="auto" w:fill="FFFFFF" w:themeFill="background1"/>
            <w:vAlign w:val="center"/>
          </w:tcPr>
          <w:p w14:paraId="65913D71" w14:textId="77777777" w:rsidR="00127805" w:rsidRPr="004D3073" w:rsidRDefault="00231DAD" w:rsidP="00E65B68">
            <w:pPr>
              <w:jc w:val="center"/>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CRITERIOS EVALUACIÓN DE COMITÉ EVALUACIÓN REGIONAL</w:t>
            </w:r>
            <w:r w:rsidR="006C5D2B" w:rsidRPr="004D3073">
              <w:rPr>
                <w:rFonts w:eastAsia="Arial Unicode MS" w:cstheme="minorHAnsi"/>
                <w:b/>
                <w:bCs/>
                <w:color w:val="000000" w:themeColor="text1"/>
                <w:sz w:val="20"/>
                <w:szCs w:val="20"/>
              </w:rPr>
              <w:t xml:space="preserve"> (CER)</w:t>
            </w:r>
          </w:p>
        </w:tc>
        <w:tc>
          <w:tcPr>
            <w:tcW w:w="827" w:type="pct"/>
            <w:shd w:val="pct15" w:color="auto" w:fill="FFFFFF" w:themeFill="background1"/>
            <w:vAlign w:val="center"/>
          </w:tcPr>
          <w:p w14:paraId="0FEF0992" w14:textId="77777777" w:rsidR="00127805" w:rsidRPr="004D3073" w:rsidRDefault="00231DAD" w:rsidP="00E65B68">
            <w:pPr>
              <w:jc w:val="center"/>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PONDERACIÓN</w:t>
            </w:r>
          </w:p>
        </w:tc>
      </w:tr>
      <w:tr w:rsidR="00FA222C" w:rsidRPr="004D3073" w14:paraId="5D17B56D" w14:textId="77777777" w:rsidTr="00AF61BC">
        <w:trPr>
          <w:trHeight w:val="388"/>
          <w:jc w:val="center"/>
        </w:trPr>
        <w:tc>
          <w:tcPr>
            <w:tcW w:w="4173" w:type="pct"/>
            <w:shd w:val="clear" w:color="auto" w:fill="auto"/>
          </w:tcPr>
          <w:p w14:paraId="27C5F832" w14:textId="0745400E" w:rsidR="00FA222C" w:rsidRPr="004D3073" w:rsidRDefault="00707580" w:rsidP="000663A2">
            <w:pPr>
              <w:pStyle w:val="Prrafodelista"/>
              <w:numPr>
                <w:ilvl w:val="0"/>
                <w:numId w:val="18"/>
              </w:numPr>
              <w:ind w:left="306" w:hanging="284"/>
              <w:jc w:val="both"/>
              <w:rPr>
                <w:rFonts w:eastAsia="Arial Unicode MS" w:cstheme="minorHAnsi"/>
                <w:bCs/>
                <w:sz w:val="20"/>
                <w:szCs w:val="20"/>
              </w:rPr>
            </w:pPr>
            <w:r w:rsidRPr="004D3073">
              <w:rPr>
                <w:rFonts w:eastAsia="Arial Unicode MS" w:cs="Arial"/>
                <w:bCs/>
                <w:sz w:val="20"/>
                <w:szCs w:val="20"/>
              </w:rPr>
              <w:t>Potencial del Proyecto</w:t>
            </w:r>
            <w:r w:rsidR="000530D6" w:rsidRPr="004D3073">
              <w:rPr>
                <w:rFonts w:eastAsia="Arial Unicode MS" w:cs="Arial"/>
                <w:bCs/>
                <w:sz w:val="20"/>
                <w:szCs w:val="20"/>
              </w:rPr>
              <w:t xml:space="preserve"> de Negocio</w:t>
            </w:r>
            <w:r w:rsidR="00FA222C" w:rsidRPr="004D3073">
              <w:rPr>
                <w:rFonts w:eastAsia="Arial Unicode MS" w:cs="Arial"/>
                <w:bCs/>
                <w:sz w:val="20"/>
                <w:szCs w:val="20"/>
              </w:rPr>
              <w:t xml:space="preserve">, considerando principalmente el proyecto de negocio </w:t>
            </w:r>
            <w:r w:rsidR="00276920" w:rsidRPr="004D3073">
              <w:rPr>
                <w:rFonts w:eastAsia="Arial Unicode MS" w:cs="Arial"/>
                <w:bCs/>
                <w:sz w:val="20"/>
                <w:szCs w:val="20"/>
              </w:rPr>
              <w:t xml:space="preserve">descrito, pertinencia de </w:t>
            </w:r>
            <w:r w:rsidR="00FA222C" w:rsidRPr="004D3073">
              <w:rPr>
                <w:rFonts w:eastAsia="Arial Unicode MS" w:cs="Arial"/>
                <w:bCs/>
                <w:sz w:val="20"/>
                <w:szCs w:val="20"/>
              </w:rPr>
              <w:t xml:space="preserve">Acciones de Gestión Empresarial </w:t>
            </w:r>
            <w:r w:rsidR="00AB0351" w:rsidRPr="004D3073">
              <w:rPr>
                <w:rFonts w:eastAsia="Arial Unicode MS" w:cs="Arial"/>
                <w:bCs/>
                <w:sz w:val="20"/>
                <w:szCs w:val="20"/>
              </w:rPr>
              <w:t>o</w:t>
            </w:r>
            <w:r w:rsidR="00FA222C" w:rsidRPr="004D3073">
              <w:rPr>
                <w:rFonts w:eastAsia="Arial Unicode MS" w:cs="Arial"/>
                <w:bCs/>
                <w:sz w:val="20"/>
                <w:szCs w:val="20"/>
              </w:rPr>
              <w:t xml:space="preserve"> Inversiones, además de las fortalezas y debilidades de la empresa, </w:t>
            </w:r>
            <w:r w:rsidR="00467259" w:rsidRPr="004D3073">
              <w:rPr>
                <w:rFonts w:eastAsia="Arial Unicode MS" w:cs="Arial"/>
                <w:bCs/>
                <w:sz w:val="20"/>
                <w:szCs w:val="20"/>
              </w:rPr>
              <w:t>d</w:t>
            </w:r>
            <w:r w:rsidR="00FA222C" w:rsidRPr="004D3073">
              <w:rPr>
                <w:rFonts w:eastAsia="Arial Unicode MS" w:cs="Arial"/>
                <w:bCs/>
                <w:sz w:val="20"/>
                <w:szCs w:val="20"/>
              </w:rPr>
              <w:t>el empresario/a y, las observaciones y recomendaciones del Agente Operador Sercotec.</w:t>
            </w:r>
          </w:p>
        </w:tc>
        <w:tc>
          <w:tcPr>
            <w:tcW w:w="827" w:type="pct"/>
            <w:shd w:val="clear" w:color="auto" w:fill="auto"/>
            <w:vAlign w:val="center"/>
          </w:tcPr>
          <w:p w14:paraId="70CF55B3" w14:textId="43090F7D" w:rsidR="00FA222C" w:rsidRPr="004D3073" w:rsidRDefault="00D03755" w:rsidP="00FA222C">
            <w:pPr>
              <w:jc w:val="center"/>
              <w:rPr>
                <w:rFonts w:eastAsia="Arial Unicode MS" w:cstheme="minorHAnsi"/>
                <w:bCs/>
                <w:sz w:val="20"/>
                <w:szCs w:val="20"/>
              </w:rPr>
            </w:pPr>
            <w:r w:rsidRPr="004D3073">
              <w:rPr>
                <w:rFonts w:eastAsia="Arial Unicode MS" w:cstheme="minorHAnsi"/>
                <w:bCs/>
                <w:sz w:val="20"/>
                <w:szCs w:val="20"/>
              </w:rPr>
              <w:t>35</w:t>
            </w:r>
            <w:r w:rsidR="00FA222C" w:rsidRPr="004D3073">
              <w:rPr>
                <w:rFonts w:eastAsia="Arial Unicode MS" w:cstheme="minorHAnsi"/>
                <w:bCs/>
                <w:sz w:val="20"/>
                <w:szCs w:val="20"/>
              </w:rPr>
              <w:t>%</w:t>
            </w:r>
          </w:p>
        </w:tc>
      </w:tr>
      <w:tr w:rsidR="00D03755" w:rsidRPr="004D3073" w14:paraId="2A42C370" w14:textId="77777777" w:rsidTr="00AF61BC">
        <w:trPr>
          <w:trHeight w:val="528"/>
          <w:jc w:val="center"/>
        </w:trPr>
        <w:tc>
          <w:tcPr>
            <w:tcW w:w="4173" w:type="pct"/>
            <w:shd w:val="clear" w:color="auto" w:fill="auto"/>
            <w:vAlign w:val="center"/>
          </w:tcPr>
          <w:p w14:paraId="202FBB51" w14:textId="56710119" w:rsidR="00D03755" w:rsidRPr="004D3073" w:rsidRDefault="00D03755" w:rsidP="000663A2">
            <w:pPr>
              <w:pStyle w:val="Prrafodelista"/>
              <w:numPr>
                <w:ilvl w:val="0"/>
                <w:numId w:val="18"/>
              </w:numPr>
              <w:ind w:left="306" w:hanging="284"/>
              <w:jc w:val="both"/>
              <w:rPr>
                <w:rFonts w:eastAsia="Arial Unicode MS" w:cs="Arial"/>
                <w:bCs/>
                <w:sz w:val="20"/>
                <w:szCs w:val="20"/>
              </w:rPr>
            </w:pPr>
            <w:r w:rsidRPr="004D3073">
              <w:rPr>
                <w:rFonts w:eastAsia="Arial" w:cs="Arial"/>
                <w:color w:val="000000"/>
                <w:sz w:val="20"/>
                <w:szCs w:val="20"/>
              </w:rPr>
              <w:t>Empresa cuenta con el sello “40 horas” entregado por el Ministerio del Trabajo</w:t>
            </w:r>
            <w:r w:rsidR="009152FB" w:rsidRPr="004D3073">
              <w:rPr>
                <w:rStyle w:val="Refdenotaalpie"/>
                <w:rFonts w:eastAsia="Arial" w:cs="Arial"/>
                <w:color w:val="000000"/>
                <w:sz w:val="20"/>
                <w:szCs w:val="20"/>
              </w:rPr>
              <w:footnoteReference w:id="9"/>
            </w:r>
            <w:r w:rsidRPr="004D3073">
              <w:rPr>
                <w:rFonts w:eastAsia="Arial" w:cs="Arial"/>
                <w:color w:val="000000"/>
                <w:sz w:val="20"/>
                <w:szCs w:val="20"/>
              </w:rPr>
              <w:t>.</w:t>
            </w:r>
          </w:p>
        </w:tc>
        <w:tc>
          <w:tcPr>
            <w:tcW w:w="827" w:type="pct"/>
            <w:shd w:val="clear" w:color="auto" w:fill="auto"/>
            <w:vAlign w:val="center"/>
          </w:tcPr>
          <w:p w14:paraId="6231C440" w14:textId="2F74460F" w:rsidR="00D03755" w:rsidRPr="004D3073" w:rsidRDefault="00D03755" w:rsidP="00FA222C">
            <w:pPr>
              <w:jc w:val="center"/>
              <w:rPr>
                <w:rFonts w:eastAsia="Arial Unicode MS" w:cstheme="minorHAnsi"/>
                <w:bCs/>
                <w:sz w:val="20"/>
                <w:szCs w:val="20"/>
              </w:rPr>
            </w:pPr>
            <w:r w:rsidRPr="004D3073">
              <w:rPr>
                <w:rFonts w:eastAsia="Arial Unicode MS" w:cstheme="minorHAnsi"/>
                <w:bCs/>
                <w:sz w:val="20"/>
                <w:szCs w:val="20"/>
              </w:rPr>
              <w:t>5%</w:t>
            </w:r>
          </w:p>
        </w:tc>
      </w:tr>
      <w:tr w:rsidR="00AF61BC" w:rsidRPr="004D3073" w14:paraId="201E460A" w14:textId="77777777" w:rsidTr="00AF61BC">
        <w:trPr>
          <w:trHeight w:val="528"/>
          <w:jc w:val="center"/>
        </w:trPr>
        <w:tc>
          <w:tcPr>
            <w:tcW w:w="4173" w:type="pct"/>
            <w:shd w:val="clear" w:color="auto" w:fill="auto"/>
          </w:tcPr>
          <w:p w14:paraId="71980B1C" w14:textId="3ECF58C2" w:rsidR="00AF61BC" w:rsidRPr="004D3073" w:rsidRDefault="00AF61BC" w:rsidP="00AF61BC">
            <w:pPr>
              <w:pStyle w:val="Prrafodelista"/>
              <w:numPr>
                <w:ilvl w:val="0"/>
                <w:numId w:val="18"/>
              </w:numPr>
              <w:ind w:left="306" w:hanging="284"/>
              <w:jc w:val="both"/>
              <w:rPr>
                <w:rFonts w:eastAsia="Arial Unicode MS" w:cstheme="minorHAnsi"/>
                <w:bCs/>
                <w:sz w:val="20"/>
                <w:szCs w:val="20"/>
                <w:lang w:val="es-CL"/>
              </w:rPr>
            </w:pPr>
            <w:r w:rsidRPr="0034571A">
              <w:rPr>
                <w:rFonts w:eastAsia="Arial Unicode MS" w:cstheme="minorHAnsi"/>
                <w:bCs/>
                <w:sz w:val="19"/>
                <w:szCs w:val="19"/>
                <w:lang w:val="es-CL"/>
              </w:rPr>
              <w:t>El proyecto considera inversiones y/o</w:t>
            </w:r>
            <w:r>
              <w:rPr>
                <w:rFonts w:eastAsia="Arial Unicode MS" w:cstheme="minorHAnsi"/>
                <w:bCs/>
                <w:sz w:val="19"/>
                <w:szCs w:val="19"/>
                <w:lang w:val="es-CL"/>
              </w:rPr>
              <w:t xml:space="preserve"> acciones de gestión que tengan </w:t>
            </w:r>
            <w:r w:rsidRPr="0034571A">
              <w:rPr>
                <w:rFonts w:eastAsia="Arial Unicode MS" w:cstheme="minorHAnsi"/>
                <w:bCs/>
                <w:sz w:val="19"/>
                <w:szCs w:val="19"/>
                <w:lang w:val="es-CL"/>
              </w:rPr>
              <w:t>énfasis en la adquisició</w:t>
            </w:r>
            <w:r>
              <w:rPr>
                <w:rFonts w:eastAsia="Arial Unicode MS" w:cstheme="minorHAnsi"/>
                <w:bCs/>
                <w:sz w:val="19"/>
                <w:szCs w:val="19"/>
                <w:lang w:val="es-CL"/>
              </w:rPr>
              <w:t>n</w:t>
            </w:r>
            <w:r w:rsidRPr="0034571A">
              <w:rPr>
                <w:rFonts w:eastAsia="Arial Unicode MS" w:cstheme="minorHAnsi"/>
                <w:bCs/>
                <w:sz w:val="19"/>
                <w:szCs w:val="19"/>
                <w:lang w:val="es-CL"/>
              </w:rPr>
              <w:t xml:space="preserve"> </w:t>
            </w:r>
            <w:r w:rsidRPr="0034571A">
              <w:rPr>
                <w:rFonts w:eastAsia="Arial" w:cs="Calibri"/>
                <w:color w:val="000000"/>
                <w:sz w:val="19"/>
                <w:szCs w:val="19"/>
                <w:lang w:val="es-419"/>
              </w:rPr>
              <w:t>y/o implementación de innovaciones en el  negocio.</w:t>
            </w:r>
          </w:p>
        </w:tc>
        <w:tc>
          <w:tcPr>
            <w:tcW w:w="827" w:type="pct"/>
            <w:shd w:val="clear" w:color="auto" w:fill="auto"/>
            <w:vAlign w:val="center"/>
          </w:tcPr>
          <w:p w14:paraId="70EF1C51" w14:textId="53FBC0F6" w:rsidR="00AF61BC" w:rsidRPr="004D3073" w:rsidRDefault="00AF61BC" w:rsidP="00AF61BC">
            <w:pPr>
              <w:jc w:val="center"/>
              <w:rPr>
                <w:rFonts w:eastAsia="Arial Unicode MS" w:cstheme="minorHAnsi"/>
                <w:bCs/>
                <w:sz w:val="20"/>
                <w:szCs w:val="20"/>
              </w:rPr>
            </w:pPr>
            <w:r>
              <w:rPr>
                <w:rFonts w:eastAsia="Arial Unicode MS" w:cstheme="minorHAnsi"/>
                <w:bCs/>
                <w:sz w:val="20"/>
                <w:szCs w:val="20"/>
              </w:rPr>
              <w:t>3</w:t>
            </w:r>
            <w:r w:rsidRPr="004D3073">
              <w:rPr>
                <w:rFonts w:eastAsia="Arial Unicode MS" w:cstheme="minorHAnsi"/>
                <w:bCs/>
                <w:sz w:val="20"/>
                <w:szCs w:val="20"/>
              </w:rPr>
              <w:t>0%</w:t>
            </w:r>
          </w:p>
        </w:tc>
      </w:tr>
      <w:tr w:rsidR="00AF61BC" w:rsidRPr="004D3073" w14:paraId="1ACBE1AF" w14:textId="77777777" w:rsidTr="00AF61BC">
        <w:trPr>
          <w:trHeight w:val="515"/>
          <w:jc w:val="center"/>
        </w:trPr>
        <w:tc>
          <w:tcPr>
            <w:tcW w:w="4173" w:type="pct"/>
            <w:shd w:val="clear" w:color="auto" w:fill="auto"/>
          </w:tcPr>
          <w:p w14:paraId="4471B5CA" w14:textId="1EF9DB50" w:rsidR="00AF61BC" w:rsidRPr="009B4989" w:rsidRDefault="009B4989" w:rsidP="009B4989">
            <w:pPr>
              <w:pStyle w:val="Prrafodelista"/>
              <w:numPr>
                <w:ilvl w:val="0"/>
                <w:numId w:val="18"/>
              </w:numPr>
              <w:ind w:left="306" w:hanging="284"/>
              <w:jc w:val="both"/>
              <w:rPr>
                <w:rFonts w:eastAsia="Arial Unicode MS" w:cstheme="minorHAnsi"/>
                <w:bCs/>
                <w:sz w:val="20"/>
                <w:szCs w:val="20"/>
                <w:lang w:val="es-CL"/>
              </w:rPr>
            </w:pPr>
            <w:r w:rsidRPr="009B4989">
              <w:rPr>
                <w:rFonts w:eastAsia="Arial Unicode MS" w:cstheme="minorHAnsi"/>
                <w:bCs/>
                <w:sz w:val="20"/>
                <w:szCs w:val="20"/>
                <w:lang w:val="es-CL"/>
              </w:rPr>
              <w:lastRenderedPageBreak/>
              <w:t>El proyecto considera inversiones o acciones de gestión que tengan e</w:t>
            </w:r>
            <w:r w:rsidRPr="009B4989">
              <w:rPr>
                <w:rFonts w:eastAsia="Arial Unicode MS" w:cstheme="minorHAnsi"/>
                <w:bCs/>
                <w:sz w:val="20"/>
                <w:szCs w:val="20"/>
                <w:lang w:val="es-419"/>
              </w:rPr>
              <w:t>énfasis en la adquisición y/o implementación de acciones de sustentabilidad para la unidad de negocio.</w:t>
            </w:r>
          </w:p>
        </w:tc>
        <w:tc>
          <w:tcPr>
            <w:tcW w:w="827" w:type="pct"/>
            <w:shd w:val="clear" w:color="auto" w:fill="auto"/>
            <w:vAlign w:val="center"/>
          </w:tcPr>
          <w:p w14:paraId="5957DD26" w14:textId="195A5AB8" w:rsidR="00AF61BC" w:rsidRPr="004D3073" w:rsidRDefault="00AF61BC" w:rsidP="00AF61BC">
            <w:pPr>
              <w:jc w:val="center"/>
              <w:rPr>
                <w:rFonts w:eastAsia="Arial Unicode MS" w:cstheme="minorHAnsi"/>
                <w:bCs/>
                <w:sz w:val="20"/>
                <w:szCs w:val="20"/>
              </w:rPr>
            </w:pPr>
            <w:r>
              <w:rPr>
                <w:rFonts w:eastAsia="Arial Unicode MS" w:cstheme="minorHAnsi"/>
                <w:bCs/>
                <w:sz w:val="20"/>
                <w:szCs w:val="20"/>
              </w:rPr>
              <w:t>3</w:t>
            </w:r>
            <w:r w:rsidRPr="004D3073">
              <w:rPr>
                <w:rFonts w:eastAsia="Arial Unicode MS" w:cstheme="minorHAnsi"/>
                <w:bCs/>
                <w:sz w:val="20"/>
                <w:szCs w:val="20"/>
              </w:rPr>
              <w:t>0%</w:t>
            </w:r>
          </w:p>
        </w:tc>
      </w:tr>
      <w:tr w:rsidR="00FA222C" w:rsidRPr="004D3073" w14:paraId="5826CE1A" w14:textId="77777777" w:rsidTr="00AF61BC">
        <w:trPr>
          <w:jc w:val="center"/>
        </w:trPr>
        <w:tc>
          <w:tcPr>
            <w:tcW w:w="4173" w:type="pct"/>
            <w:shd w:val="pct15" w:color="auto" w:fill="FFFFFF" w:themeFill="background1"/>
            <w:vAlign w:val="center"/>
          </w:tcPr>
          <w:p w14:paraId="1A9DB91D" w14:textId="77777777" w:rsidR="00FA222C" w:rsidRPr="004D3073" w:rsidRDefault="00FA222C" w:rsidP="005E2C05">
            <w:pPr>
              <w:jc w:val="right"/>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TOTAL</w:t>
            </w:r>
          </w:p>
        </w:tc>
        <w:tc>
          <w:tcPr>
            <w:tcW w:w="827" w:type="pct"/>
            <w:shd w:val="pct15" w:color="auto" w:fill="FFFFFF" w:themeFill="background1"/>
            <w:vAlign w:val="center"/>
          </w:tcPr>
          <w:p w14:paraId="2FD34C67" w14:textId="77777777" w:rsidR="00FA222C" w:rsidRPr="004D3073" w:rsidRDefault="00FA222C" w:rsidP="00FA222C">
            <w:pPr>
              <w:jc w:val="center"/>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100%</w:t>
            </w:r>
          </w:p>
        </w:tc>
      </w:tr>
    </w:tbl>
    <w:p w14:paraId="13CACABC" w14:textId="77777777" w:rsidR="004D3073" w:rsidRDefault="004D3073" w:rsidP="008C599F">
      <w:pPr>
        <w:jc w:val="both"/>
        <w:rPr>
          <w:rFonts w:eastAsia="Arial Unicode MS" w:cs="Arial"/>
          <w:szCs w:val="22"/>
        </w:rPr>
      </w:pPr>
    </w:p>
    <w:p w14:paraId="2CD4FCBB" w14:textId="7AD9E247"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80" w:name="_Toc413772566"/>
      <w:r w:rsidR="00D85F7A" w:rsidRPr="36B19C3A">
        <w:rPr>
          <w:rFonts w:eastAsia="Arial Unicode MS" w:cs="Arial"/>
        </w:rPr>
        <w:t xml:space="preserve">. </w:t>
      </w:r>
      <w:bookmarkEnd w:id="80"/>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55DD1390"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w:t>
      </w:r>
      <w:r w:rsidRPr="25F42DD5">
        <w:rPr>
          <w:rFonts w:eastAsia="Arial Unicode MS" w:cs="Arial"/>
        </w:rPr>
        <w:lastRenderedPageBreak/>
        <w:t xml:space="preserve">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1D445587" w14:textId="77777777" w:rsidR="00E8617A" w:rsidRPr="003D3AE0" w:rsidRDefault="00E8617A"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4625EC5B" w:rsidR="008E59A1" w:rsidRPr="003D3AE0" w:rsidRDefault="008E59A1" w:rsidP="003D3AE0">
      <w:pPr>
        <w:jc w:val="both"/>
        <w:rPr>
          <w:rFonts w:eastAsia="Arial Unicode MS" w:cs="Arial"/>
          <w:szCs w:val="22"/>
        </w:rPr>
      </w:pP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1" w:name="_Toc162524269"/>
      <w:r w:rsidRPr="00373543">
        <w:rPr>
          <w:rFonts w:eastAsia="Arial Unicode MS"/>
          <w:szCs w:val="22"/>
        </w:rPr>
        <w:t xml:space="preserve">Formalización </w:t>
      </w:r>
      <w:r w:rsidR="00D27567">
        <w:rPr>
          <w:rFonts w:eastAsia="Arial Unicode MS"/>
          <w:szCs w:val="22"/>
        </w:rPr>
        <w:t>con SERCOTEC</w:t>
      </w:r>
      <w:bookmarkEnd w:id="81"/>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005C6C07">
      <w:pPr>
        <w:numPr>
          <w:ilvl w:val="0"/>
          <w:numId w:val="29"/>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gobCL" w:cs="gobCL"/>
          <w:color w:val="000000"/>
        </w:rPr>
        <w:lastRenderedPageBreak/>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26CF19BC"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 xml:space="preserve">No haber sido beneficiado del instrumento Crece año 2023 y 2024, y Digitaliza tu Almacén 2024, cualquier fuente de financiamiento. </w:t>
      </w:r>
    </w:p>
    <w:p w14:paraId="5FB994D6" w14:textId="2F94562B" w:rsidR="00C8482B" w:rsidRPr="00376A34" w:rsidRDefault="00C8482B" w:rsidP="005C6C07">
      <w:pPr>
        <w:numPr>
          <w:ilvl w:val="0"/>
          <w:numId w:val="29"/>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005C6C07">
      <w:pPr>
        <w:numPr>
          <w:ilvl w:val="0"/>
          <w:numId w:val="29"/>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5C6C07">
      <w:pPr>
        <w:pStyle w:val="Prrafodelista"/>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5C6C07">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5C6C07">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566597E2" w14:textId="77777777" w:rsidR="00AA74D3" w:rsidRPr="00AA74D3" w:rsidRDefault="00C8482B" w:rsidP="00AA74D3">
      <w:pPr>
        <w:numPr>
          <w:ilvl w:val="0"/>
          <w:numId w:val="29"/>
        </w:numPr>
        <w:jc w:val="both"/>
        <w:rPr>
          <w:rFonts w:eastAsia="Arial Unicode MS"/>
          <w:color w:val="000000" w:themeColor="text1"/>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r w:rsidR="00AA74D3" w:rsidRPr="00AA74D3">
        <w:rPr>
          <w:rFonts w:eastAsia="Arial Unicode MS" w:cs="Arial"/>
          <w:color w:val="000000"/>
          <w:sz w:val="18"/>
          <w:lang w:val="es-CL"/>
        </w:rPr>
        <w:t xml:space="preserve"> </w:t>
      </w:r>
    </w:p>
    <w:p w14:paraId="7A873A14" w14:textId="343A5638" w:rsidR="00C8482B" w:rsidRPr="00AA74D3" w:rsidRDefault="00AA74D3" w:rsidP="00AA74D3">
      <w:pPr>
        <w:numPr>
          <w:ilvl w:val="0"/>
          <w:numId w:val="29"/>
        </w:numPr>
        <w:jc w:val="both"/>
        <w:rPr>
          <w:rFonts w:eastAsia="Arial Unicode MS"/>
          <w:color w:val="000000" w:themeColor="text1"/>
          <w:lang w:val="es-CL"/>
        </w:rPr>
      </w:pPr>
      <w:r w:rsidRPr="00AA74D3">
        <w:rPr>
          <w:rFonts w:eastAsia="Arial Unicode MS"/>
          <w:color w:val="000000" w:themeColor="text1"/>
          <w:lang w:val="es-CL"/>
        </w:rPr>
        <w:t xml:space="preserve">La </w:t>
      </w:r>
      <w:r w:rsidRPr="00AA74D3">
        <w:rPr>
          <w:rFonts w:eastAsia="Arial Unicode MS"/>
          <w:color w:val="000000" w:themeColor="text1"/>
          <w:u w:val="single"/>
          <w:lang w:val="es-CL"/>
        </w:rPr>
        <w:t>empresa</w:t>
      </w:r>
      <w:r w:rsidRPr="00AA74D3">
        <w:rPr>
          <w:rFonts w:eastAsia="Arial Unicode MS"/>
          <w:color w:val="000000" w:themeColor="text1"/>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8" w:history="1">
        <w:r w:rsidRPr="00AA74D3">
          <w:rPr>
            <w:rStyle w:val="Hipervnculo"/>
            <w:rFonts w:eastAsia="Arial Unicode MS"/>
            <w:lang w:val="es-CL"/>
          </w:rPr>
          <w:t>https://www.sii.cl/servicios_online/1047-1702.html</w:t>
        </w:r>
      </w:hyperlink>
      <w:r w:rsidRPr="00AA74D3">
        <w:rPr>
          <w:rFonts w:eastAsia="Arial Unicode MS"/>
          <w:color w:val="000000" w:themeColor="text1"/>
          <w:lang w:val="es-CL"/>
        </w:rPr>
        <w:t>, opción “Carpeta por mandato a instituciones” y luego “Generar Carpeta por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lastRenderedPageBreak/>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w:t>
      </w:r>
      <w:r w:rsidR="0018236A" w:rsidRPr="00686FCB">
        <w:rPr>
          <w:rFonts w:cs="Arial"/>
          <w:color w:val="000000" w:themeColor="text1"/>
          <w:szCs w:val="22"/>
        </w:rPr>
        <w:lastRenderedPageBreak/>
        <w:t>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2" w:name="_Toc162524270"/>
      <w:r>
        <w:rPr>
          <w:rFonts w:eastAsia="Arial Unicode MS"/>
          <w:szCs w:val="22"/>
        </w:rPr>
        <w:t>FASE DE DESARROLLO</w:t>
      </w:r>
      <w:bookmarkEnd w:id="82"/>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w:t>
      </w:r>
      <w:r w:rsidRPr="00B8108B">
        <w:rPr>
          <w:rFonts w:eastAsia="Arial Unicode MS" w:cs="Arial"/>
          <w:szCs w:val="22"/>
        </w:rPr>
        <w:lastRenderedPageBreak/>
        <w:t xml:space="preserve">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3" w:name="_Toc162524271"/>
      <w:r>
        <w:rPr>
          <w:rFonts w:eastAsia="Arial Unicode MS"/>
          <w:szCs w:val="22"/>
        </w:rPr>
        <w:t>Ajustes</w:t>
      </w:r>
      <w:r w:rsidR="00F27352">
        <w:rPr>
          <w:rFonts w:eastAsia="Arial Unicode MS"/>
          <w:szCs w:val="22"/>
        </w:rPr>
        <w:t xml:space="preserve"> Plan de Trabajo</w:t>
      </w:r>
      <w:bookmarkEnd w:id="83"/>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 xml:space="preserve">de manera remota, </w:t>
            </w:r>
            <w:r w:rsidR="0094693C" w:rsidRPr="00C01BF8">
              <w:rPr>
                <w:rFonts w:cs="Arial"/>
                <w:szCs w:val="22"/>
                <w:lang w:val="es-CL"/>
              </w:rPr>
              <w:lastRenderedPageBreak/>
              <w:t>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4" w:name="_Toc162524272"/>
      <w:r w:rsidRPr="00B01F33">
        <w:rPr>
          <w:rFonts w:eastAsia="Arial Unicode MS"/>
          <w:szCs w:val="22"/>
        </w:rPr>
        <w:t>I</w:t>
      </w:r>
      <w:r w:rsidR="00F27352">
        <w:rPr>
          <w:rFonts w:eastAsia="Arial Unicode MS"/>
          <w:szCs w:val="22"/>
        </w:rPr>
        <w:t>mplementación del Plan de Trabajo</w:t>
      </w:r>
      <w:bookmarkEnd w:id="84"/>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17EDE67F"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E46A93">
        <w:rPr>
          <w:rFonts w:eastAsia="Arial Unicode MS" w:cs="Arial"/>
          <w:szCs w:val="22"/>
        </w:rPr>
        <w:t>1</w:t>
      </w:r>
      <w:r w:rsidR="000F429E">
        <w:rPr>
          <w:rFonts w:eastAsia="Arial Unicode MS" w:cs="Arial"/>
          <w:szCs w:val="22"/>
        </w:rPr>
        <w:t>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0F429E">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 xml:space="preserve">perador reembolsará los recursos correspondientes en un plazo no superior a 10 (diez) días hábiles administrativos contados desde la recepción conforme por parte del agente de toda la documentación requerida para efectos de la rendición del gasto </w:t>
      </w:r>
      <w:r w:rsidR="004746C2" w:rsidRPr="004746C2">
        <w:rPr>
          <w:rFonts w:cs="Arial"/>
          <w:bCs/>
          <w:szCs w:val="22"/>
        </w:rPr>
        <w:lastRenderedPageBreak/>
        <w:t>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xml:space="preserve">, a fin que la Contraloría u otro órgano auditor pueda, por una parte, compararlo con las rendiciones </w:t>
      </w:r>
      <w:r w:rsidRPr="00E30E3A">
        <w:rPr>
          <w:rFonts w:eastAsia="Arial Unicode MS"/>
          <w:lang w:val="es-ES"/>
        </w:rPr>
        <w:lastRenderedPageBreak/>
        <w:t>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5C6C07">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5C6C07">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5C6C07">
      <w:pPr>
        <w:pStyle w:val="Prrafodelista"/>
        <w:numPr>
          <w:ilvl w:val="0"/>
          <w:numId w:val="31"/>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29"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0"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1"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5" w:name="_Toc79961815"/>
      <w:bookmarkStart w:id="86"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5"/>
      <w:bookmarkEnd w:id="86"/>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lastRenderedPageBreak/>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7" w:name="_Toc521483855"/>
      <w:r w:rsidRPr="005954AE">
        <w:rPr>
          <w:rFonts w:eastAsia="Arial Unicode MS" w:cs="Arial"/>
          <w:b/>
          <w:szCs w:val="22"/>
        </w:rPr>
        <w:t xml:space="preserve">Término Anticipado del </w:t>
      </w:r>
      <w:bookmarkEnd w:id="87"/>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4FEFFAE1" w14:textId="326C31E1"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C6C07">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C6C07">
      <w:pPr>
        <w:numPr>
          <w:ilvl w:val="0"/>
          <w:numId w:val="24"/>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C6C07">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5C6C07">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lastRenderedPageBreak/>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C6C07">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C6C07">
      <w:pPr>
        <w:numPr>
          <w:ilvl w:val="0"/>
          <w:numId w:val="24"/>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C6C07">
      <w:pPr>
        <w:numPr>
          <w:ilvl w:val="0"/>
          <w:numId w:val="23"/>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5C6C07">
      <w:pPr>
        <w:numPr>
          <w:ilvl w:val="0"/>
          <w:numId w:val="23"/>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C6C07">
      <w:pPr>
        <w:numPr>
          <w:ilvl w:val="0"/>
          <w:numId w:val="23"/>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w:t>
      </w:r>
      <w:r w:rsidRPr="00593757">
        <w:rPr>
          <w:rFonts w:eastAsia="Arial Unicode MS" w:cs="Arial"/>
          <w:szCs w:val="22"/>
        </w:rPr>
        <w:lastRenderedPageBreak/>
        <w:t>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8" w:name="_Toc162524274"/>
      <w:r w:rsidRPr="00B93A85">
        <w:rPr>
          <w:rFonts w:eastAsia="Arial Unicode MS"/>
          <w:szCs w:val="22"/>
        </w:rPr>
        <w:t>OTROS</w:t>
      </w:r>
      <w:bookmarkEnd w:id="88"/>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lastRenderedPageBreak/>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9" w:name="_Toc507191239"/>
      <w:bookmarkStart w:id="90" w:name="_Toc346840830"/>
      <w:r>
        <w:rPr>
          <w:szCs w:val="22"/>
        </w:rPr>
        <w:br w:type="page"/>
      </w:r>
      <w:bookmarkStart w:id="91" w:name="_Toc162524275"/>
      <w:r w:rsidR="004C23D0" w:rsidRPr="00D82C0E">
        <w:rPr>
          <w:szCs w:val="22"/>
        </w:rPr>
        <w:lastRenderedPageBreak/>
        <w:t>ANEXO N° 1</w:t>
      </w:r>
      <w:bookmarkEnd w:id="89"/>
      <w:r w:rsidR="005E13EE" w:rsidRPr="00D82C0E">
        <w:rPr>
          <w:szCs w:val="22"/>
        </w:rPr>
        <w:t>. REQUISITOS DE LA CONVOCATORIA</w:t>
      </w:r>
      <w:bookmarkEnd w:id="9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90"/>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4886A2A5" w:rsidR="005307E7" w:rsidRPr="00361EEF" w:rsidRDefault="00837F58" w:rsidP="00C84A9E">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w:t>
            </w:r>
            <w:r w:rsidR="00C84A9E">
              <w:rPr>
                <w:rFonts w:cs="Calibri"/>
                <w:sz w:val="18"/>
                <w:szCs w:val="18"/>
                <w:lang w:val="es-CL" w:eastAsia="en-US"/>
              </w:rPr>
              <w:t xml:space="preserve">la comuna de Punta Arenas o Natales </w:t>
            </w:r>
            <w:r w:rsidR="00361EEF" w:rsidRPr="00361EEF">
              <w:rPr>
                <w:rFonts w:cs="Calibri"/>
                <w:sz w:val="18"/>
                <w:szCs w:val="18"/>
                <w:lang w:val="es-CL" w:eastAsia="en-US"/>
              </w:rPr>
              <w:t>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5B096341" w:rsidR="00837F58" w:rsidRPr="00A31C09" w:rsidRDefault="00A31C09" w:rsidP="000663A2">
            <w:pPr>
              <w:pStyle w:val="Prrafodelista"/>
              <w:numPr>
                <w:ilvl w:val="0"/>
                <w:numId w:val="19"/>
              </w:numPr>
              <w:ind w:left="306" w:hanging="284"/>
              <w:contextualSpacing/>
              <w:jc w:val="both"/>
              <w:rPr>
                <w:rFonts w:cs="Calibri"/>
                <w:sz w:val="18"/>
                <w:szCs w:val="18"/>
                <w:lang w:eastAsia="en-US"/>
              </w:rPr>
            </w:pPr>
            <w:r w:rsidRPr="00A31C09">
              <w:rPr>
                <w:rFonts w:cs="Calibri"/>
                <w:sz w:val="18"/>
                <w:szCs w:val="18"/>
                <w:lang w:eastAsia="en-US"/>
              </w:rPr>
              <w:lastRenderedPageBreak/>
              <w:t>No haber sido beneficiad</w:t>
            </w:r>
            <w:r w:rsidR="007B373E">
              <w:rPr>
                <w:rFonts w:cs="Calibri"/>
                <w:sz w:val="18"/>
                <w:szCs w:val="18"/>
                <w:lang w:eastAsia="en-US"/>
              </w:rPr>
              <w:t>o del instrumento Crece año 2023 y 2024, y Digitaliza tu Almacén 2024</w:t>
            </w:r>
            <w:r w:rsidRPr="00A31C09">
              <w:rPr>
                <w:rFonts w:cs="Calibri"/>
                <w:sz w:val="18"/>
                <w:szCs w:val="18"/>
                <w:lang w:eastAsia="en-US"/>
              </w:rPr>
              <w:t>, cualquier fuente de financiamiento.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B00A11" w:rsidP="00294611">
            <w:pPr>
              <w:jc w:val="both"/>
              <w:rPr>
                <w:rFonts w:cs="Calibri"/>
                <w:b/>
                <w:i/>
                <w:sz w:val="18"/>
                <w:szCs w:val="18"/>
              </w:rPr>
            </w:pPr>
            <w:hyperlink r:id="rId32"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B00A11" w:rsidP="00D86D9F">
            <w:pPr>
              <w:jc w:val="both"/>
              <w:rPr>
                <w:rFonts w:cs="Calibr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26B688EB" w:rsidR="000E3ACD" w:rsidRPr="00C84A9E" w:rsidRDefault="00C84A9E" w:rsidP="00C84A9E">
            <w:pPr>
              <w:pStyle w:val="Prrafodelista"/>
              <w:numPr>
                <w:ilvl w:val="0"/>
                <w:numId w:val="19"/>
              </w:numPr>
              <w:ind w:left="309" w:hanging="284"/>
              <w:contextualSpacing/>
              <w:jc w:val="both"/>
              <w:rPr>
                <w:rFonts w:cs="Calibri"/>
                <w:sz w:val="18"/>
                <w:szCs w:val="18"/>
              </w:rPr>
            </w:pPr>
            <w:r w:rsidRPr="00C84A9E">
              <w:rPr>
                <w:rFonts w:cs="Calibri"/>
                <w:sz w:val="18"/>
                <w:szCs w:val="18"/>
              </w:rPr>
              <w:t>Tener domicilio comercial en la comuna de Punta Arenas o Natales. No se evaluarán a aquellas empresas que no cumplan con esta condición.</w:t>
            </w:r>
            <w:r>
              <w:rPr>
                <w:rFonts w:cs="Calibri"/>
                <w:sz w:val="18"/>
                <w:szCs w:val="18"/>
              </w:rPr>
              <w:t xml:space="preserve"> </w:t>
            </w:r>
            <w:r w:rsidR="00475CA6" w:rsidRPr="00C84A9E">
              <w:rPr>
                <w:rFonts w:cs="Calibri"/>
                <w:sz w:val="18"/>
                <w:szCs w:val="18"/>
              </w:rPr>
              <w:t>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B00A11" w:rsidP="006F3FCB">
            <w:pPr>
              <w:rPr>
                <w:rFonts w:cs="Calibri"/>
                <w:sz w:val="18"/>
                <w:szCs w:val="18"/>
              </w:rPr>
            </w:pPr>
            <w:hyperlink r:id="rId34"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785C12">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w:t>
            </w:r>
            <w:r w:rsidR="00C36F35" w:rsidRPr="00785C12">
              <w:rPr>
                <w:rFonts w:cs="Calibri"/>
                <w:sz w:val="18"/>
                <w:szCs w:val="18"/>
              </w:rPr>
              <w:t>vigente</w:t>
            </w:r>
            <w:r w:rsidR="00C36F35" w:rsidRPr="002265E0">
              <w:rPr>
                <w:rFonts w:eastAsia="Arial Unicode MS" w:cs="Arial"/>
                <w:color w:val="000000"/>
                <w:sz w:val="18"/>
                <w:szCs w:val="22"/>
                <w:lang w:val="es-ES_tradnl"/>
              </w:rPr>
              <w:t xml:space="preserv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5C6C07">
            <w:pPr>
              <w:pStyle w:val="Prrafodelista"/>
              <w:numPr>
                <w:ilvl w:val="0"/>
                <w:numId w:val="33"/>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B00A11" w:rsidP="00B87720">
            <w:pPr>
              <w:jc w:val="both"/>
              <w:rPr>
                <w:rFonts w:cs="Calibri"/>
                <w:sz w:val="18"/>
                <w:szCs w:val="18"/>
              </w:rPr>
            </w:pPr>
            <w:hyperlink r:id="rId35"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5C6C07">
            <w:pPr>
              <w:pStyle w:val="Prrafodelista"/>
              <w:numPr>
                <w:ilvl w:val="0"/>
                <w:numId w:val="33"/>
              </w:numPr>
              <w:ind w:left="309" w:hanging="284"/>
              <w:contextualSpacing/>
              <w:jc w:val="both"/>
              <w:rPr>
                <w:rFonts w:cs="Calibri"/>
                <w:sz w:val="18"/>
                <w:szCs w:val="18"/>
                <w:lang w:eastAsia="en-US"/>
              </w:rPr>
            </w:pPr>
            <w:r w:rsidRPr="00E111E0">
              <w:rPr>
                <w:rFonts w:cs="Calibri"/>
                <w:sz w:val="18"/>
                <w:szCs w:val="18"/>
                <w:lang w:eastAsia="en-US"/>
              </w:rPr>
              <w:lastRenderedPageBreak/>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5C6C07">
            <w:pPr>
              <w:pStyle w:val="Prrafodelista"/>
              <w:numPr>
                <w:ilvl w:val="0"/>
                <w:numId w:val="33"/>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5C6C07">
            <w:pPr>
              <w:pStyle w:val="Prrafodelista"/>
              <w:numPr>
                <w:ilvl w:val="0"/>
                <w:numId w:val="33"/>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laborales o previsionales ni multas impagas, asociadas al Rut de la empresa al momento </w:t>
            </w:r>
            <w:r w:rsidRPr="009712D9">
              <w:rPr>
                <w:rFonts w:eastAsia="Arial Unicode MS" w:cs="Calibri"/>
                <w:sz w:val="18"/>
                <w:szCs w:val="18"/>
                <w:lang w:val="es-CL" w:eastAsia="en-US"/>
              </w:rPr>
              <w:lastRenderedPageBreak/>
              <w:t>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lastRenderedPageBreak/>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w:t>
            </w:r>
            <w:r w:rsidR="00C43032" w:rsidRPr="00751CB1">
              <w:rPr>
                <w:rFonts w:eastAsia="Arial Unicode MS" w:cs="Calibri"/>
                <w:sz w:val="18"/>
                <w:szCs w:val="18"/>
              </w:rPr>
              <w:lastRenderedPageBreak/>
              <w:t>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5C6C07">
            <w:pPr>
              <w:pStyle w:val="Prrafodelista"/>
              <w:numPr>
                <w:ilvl w:val="0"/>
                <w:numId w:val="32"/>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7B88D94" w:rsidR="009712D9" w:rsidRPr="00C36F35" w:rsidRDefault="00C36F35" w:rsidP="005C6C07">
            <w:pPr>
              <w:pStyle w:val="Prrafodelista"/>
              <w:numPr>
                <w:ilvl w:val="0"/>
                <w:numId w:val="32"/>
              </w:numPr>
              <w:ind w:left="309" w:hanging="309"/>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w:t>
            </w:r>
            <w:r w:rsidR="007B373E">
              <w:rPr>
                <w:rFonts w:eastAsia="Arial Unicode MS" w:cs="Calibri"/>
                <w:sz w:val="18"/>
                <w:szCs w:val="18"/>
                <w:lang w:val="es-CL" w:eastAsia="en-US"/>
              </w:rPr>
              <w:t>o del instrumento Crece año 2023 y 2024, y Digitaliza tu Almacén 2024</w:t>
            </w:r>
            <w:r w:rsidRPr="00C36F35">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5C6C07">
            <w:pPr>
              <w:pStyle w:val="Prrafodelista"/>
              <w:numPr>
                <w:ilvl w:val="0"/>
                <w:numId w:val="32"/>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w:t>
            </w:r>
            <w:r w:rsidRPr="00BE2D29">
              <w:rPr>
                <w:rFonts w:eastAsia="Arial Unicode MS" w:cs="Calibri"/>
                <w:sz w:val="18"/>
                <w:szCs w:val="18"/>
                <w:lang w:val="es-ES_tradnl" w:eastAsia="en-US"/>
              </w:rPr>
              <w:lastRenderedPageBreak/>
              <w:t>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5C6C07">
            <w:pPr>
              <w:pStyle w:val="Prrafodelista"/>
              <w:numPr>
                <w:ilvl w:val="0"/>
                <w:numId w:val="32"/>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AA74D3" w:rsidRPr="008E473A" w14:paraId="2F89C2E1" w14:textId="77777777" w:rsidTr="004B60ED">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67DD9C53" w14:textId="77777777" w:rsidR="00AA74D3" w:rsidRPr="002805DD" w:rsidRDefault="00AA74D3" w:rsidP="004B60ED">
            <w:pPr>
              <w:pStyle w:val="Prrafodelista"/>
              <w:numPr>
                <w:ilvl w:val="0"/>
                <w:numId w:val="32"/>
              </w:numPr>
              <w:ind w:left="309" w:hanging="309"/>
              <w:contextualSpacing/>
              <w:jc w:val="both"/>
              <w:rPr>
                <w:rFonts w:eastAsia="Arial Unicode MS" w:cs="Arial"/>
                <w:color w:val="000000"/>
                <w:sz w:val="18"/>
                <w:lang w:val="es-CL"/>
              </w:rPr>
            </w:pPr>
            <w:bookmarkStart w:id="92" w:name="_Toc103768352"/>
            <w:bookmarkStart w:id="93" w:name="_Toc342319843"/>
            <w:bookmarkStart w:id="94" w:name="_Toc320871832"/>
            <w:bookmarkStart w:id="95" w:name="_Toc348601375"/>
            <w:r w:rsidRPr="002805DD">
              <w:rPr>
                <w:rFonts w:eastAsia="Arial Unicode MS" w:cs="Arial"/>
                <w:color w:val="000000"/>
                <w:sz w:val="18"/>
                <w:lang w:val="es-CL"/>
              </w:rPr>
              <w:t xml:space="preserve">La </w:t>
            </w:r>
            <w:r w:rsidRPr="002805DD">
              <w:rPr>
                <w:rFonts w:eastAsia="Arial Unicode MS" w:cs="Arial"/>
                <w:color w:val="000000"/>
                <w:sz w:val="18"/>
                <w:u w:val="single"/>
                <w:lang w:val="es-CL"/>
              </w:rPr>
              <w:t>empresa</w:t>
            </w:r>
            <w:r w:rsidRPr="002805DD">
              <w:rPr>
                <w:rFonts w:eastAsia="Arial Unicode MS" w:cs="Arial"/>
                <w:color w:val="000000"/>
                <w:sz w:val="18"/>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6" w:history="1">
              <w:r w:rsidRPr="002805DD">
                <w:rPr>
                  <w:rStyle w:val="Hipervnculo"/>
                  <w:rFonts w:eastAsia="Arial Unicode MS" w:cs="Arial"/>
                  <w:sz w:val="18"/>
                  <w:lang w:val="es-CL"/>
                </w:rPr>
                <w:t>https://www.sii.cl/servicios_online/1047-1702.html</w:t>
              </w:r>
            </w:hyperlink>
            <w:r w:rsidRPr="002805DD">
              <w:rPr>
                <w:rFonts w:eastAsia="Arial Unicode MS" w:cs="Arial"/>
                <w:color w:val="000000"/>
                <w:sz w:val="18"/>
                <w:lang w:val="es-CL"/>
              </w:rPr>
              <w:t>, opción “Carpeta por mandato a instituciones” y luego “Generar Carpeta por Mandato a Instituciones”.</w:t>
            </w:r>
          </w:p>
          <w:p w14:paraId="3BC30979" w14:textId="77777777" w:rsidR="00AA74D3" w:rsidRPr="002805DD" w:rsidRDefault="00AA74D3" w:rsidP="004B60ED">
            <w:pPr>
              <w:contextualSpacing/>
              <w:jc w:val="both"/>
              <w:rPr>
                <w:rFonts w:eastAsia="Arial Unicode MS" w:cs="Calibri"/>
                <w:sz w:val="18"/>
                <w:szCs w:val="18"/>
                <w:lang w:val="es-CL" w:eastAsia="en-US"/>
              </w:rPr>
            </w:pPr>
          </w:p>
        </w:tc>
        <w:tc>
          <w:tcPr>
            <w:tcW w:w="4364" w:type="dxa"/>
            <w:tcBorders>
              <w:top w:val="single" w:sz="4" w:space="0" w:color="auto"/>
              <w:left w:val="single" w:sz="4" w:space="0" w:color="auto"/>
              <w:bottom w:val="single" w:sz="4" w:space="0" w:color="auto"/>
              <w:right w:val="single" w:sz="4" w:space="0" w:color="auto"/>
            </w:tcBorders>
          </w:tcPr>
          <w:p w14:paraId="444F4152" w14:textId="77777777" w:rsidR="00AA74D3" w:rsidRPr="008E473A" w:rsidRDefault="00AA74D3" w:rsidP="004B60ED">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p>
    <w:bookmarkEnd w:id="92"/>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6"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6"/>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7" w:name="_Toc162524277"/>
      <w:r w:rsidRPr="00B93A85">
        <w:rPr>
          <w:szCs w:val="22"/>
        </w:rPr>
        <w:lastRenderedPageBreak/>
        <w:t>ANEXO N°</w:t>
      </w:r>
      <w:bookmarkStart w:id="98" w:name="_Toc342319844"/>
      <w:bookmarkStart w:id="99" w:name="_Toc320871833"/>
      <w:bookmarkEnd w:id="93"/>
      <w:bookmarkEnd w:id="94"/>
      <w:r w:rsidR="006418EB" w:rsidRPr="00B93A85">
        <w:rPr>
          <w:szCs w:val="22"/>
        </w:rPr>
        <w:t xml:space="preserve"> </w:t>
      </w:r>
      <w:r w:rsidR="007F6914">
        <w:rPr>
          <w:szCs w:val="22"/>
        </w:rPr>
        <w:t>3</w:t>
      </w:r>
      <w:r w:rsidR="005E13EE">
        <w:rPr>
          <w:szCs w:val="22"/>
        </w:rPr>
        <w:t>.</w:t>
      </w:r>
      <w:bookmarkEnd w:id="97"/>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100" w:name="_Toc162524278"/>
      <w:r w:rsidRPr="00EE5E15">
        <w:rPr>
          <w:szCs w:val="22"/>
        </w:rPr>
        <w:t>DECLARACIÓN JURADA SIMPLE PROBIDAD</w:t>
      </w:r>
      <w:bookmarkEnd w:id="95"/>
      <w:bookmarkEnd w:id="98"/>
      <w:bookmarkEnd w:id="99"/>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100"/>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01F7F7EF" w14:textId="34C48CE9" w:rsidR="004C23D0" w:rsidRDefault="004C23D0" w:rsidP="00EE516E">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EE516E" w:rsidRPr="00EE516E">
        <w:rPr>
          <w:b/>
          <w:bCs/>
        </w:rPr>
        <w:t>Multise</w:t>
      </w:r>
      <w:r w:rsidR="00571E2C">
        <w:rPr>
          <w:b/>
          <w:bCs/>
        </w:rPr>
        <w:t xml:space="preserve">ctorial, </w:t>
      </w:r>
      <w:r w:rsidR="002910EC" w:rsidRPr="002910EC">
        <w:rPr>
          <w:b/>
          <w:bCs/>
        </w:rPr>
        <w:t>c</w:t>
      </w:r>
      <w:r w:rsidR="002910EC">
        <w:rPr>
          <w:b/>
          <w:bCs/>
        </w:rPr>
        <w:t>omuna de Punta Arenas o Natales</w:t>
      </w:r>
      <w:r w:rsidRPr="00B93A85">
        <w:rPr>
          <w:rFonts w:cs="Arial"/>
          <w:b/>
        </w:rPr>
        <w:t>”</w:t>
      </w:r>
      <w:r w:rsidRPr="00B93A85">
        <w:rPr>
          <w:rFonts w:cs="Arial"/>
        </w:rPr>
        <w:t>,</w:t>
      </w:r>
      <w:r w:rsidRPr="00B93A85">
        <w:rPr>
          <w:rFonts w:cs="Arial"/>
          <w:lang w:val="es-ES_tradnl"/>
        </w:rPr>
        <w:t xml:space="preserve"> que:</w:t>
      </w:r>
    </w:p>
    <w:p w14:paraId="7AB66D55" w14:textId="77777777" w:rsidR="00EE516E" w:rsidRPr="00EE516E" w:rsidRDefault="00EE516E" w:rsidP="00EE516E">
      <w:pPr>
        <w:spacing w:after="200" w:line="276" w:lineRule="auto"/>
        <w:contextualSpacing/>
        <w:jc w:val="both"/>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57ADAF81" w14:textId="0D725D0C" w:rsidR="00914490" w:rsidRPr="00EE516E" w:rsidRDefault="006A31AE" w:rsidP="00EE516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1" w:name="_Toc507191240"/>
      <w:bookmarkStart w:id="102" w:name="_Toc348601376"/>
      <w:r>
        <w:rPr>
          <w:rFonts w:eastAsia="Arial Unicode MS" w:cs="Arial"/>
          <w:b w:val="0"/>
          <w:bCs w:val="0"/>
          <w:iCs w:val="0"/>
        </w:rPr>
        <w:br w:type="page"/>
      </w:r>
      <w:bookmarkStart w:id="103" w:name="_Toc162524279"/>
      <w:r w:rsidR="004C23D0" w:rsidRPr="00F23922">
        <w:rPr>
          <w:szCs w:val="22"/>
        </w:rPr>
        <w:lastRenderedPageBreak/>
        <w:t xml:space="preserve">ANEXO N° </w:t>
      </w:r>
      <w:bookmarkEnd w:id="101"/>
      <w:r w:rsidR="007F6914" w:rsidRPr="00F23922">
        <w:rPr>
          <w:szCs w:val="22"/>
        </w:rPr>
        <w:t>4</w:t>
      </w:r>
      <w:bookmarkStart w:id="104" w:name="_Toc346882995"/>
      <w:bookmarkEnd w:id="102"/>
      <w:r w:rsidR="005E13EE" w:rsidRPr="00F23922">
        <w:rPr>
          <w:szCs w:val="22"/>
        </w:rPr>
        <w:t>.</w:t>
      </w:r>
      <w:bookmarkEnd w:id="103"/>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5" w:name="_Toc162524280"/>
      <w:r w:rsidRPr="00F23922">
        <w:rPr>
          <w:szCs w:val="22"/>
        </w:rPr>
        <w:t>DECLARACIÓN JURADA SIMPLE</w:t>
      </w:r>
      <w:bookmarkEnd w:id="104"/>
      <w:r w:rsidR="009716D4" w:rsidRPr="00F23922">
        <w:rPr>
          <w:szCs w:val="22"/>
        </w:rPr>
        <w:t xml:space="preserve"> DE NO CONSANGUINEIDAD</w:t>
      </w:r>
      <w:bookmarkEnd w:id="105"/>
    </w:p>
    <w:p w14:paraId="1368A138" w14:textId="40752790" w:rsidR="004C23D0" w:rsidRPr="00B01147" w:rsidRDefault="004C23D0" w:rsidP="00B01147">
      <w:pPr>
        <w:pStyle w:val="Ttulo20"/>
        <w:tabs>
          <w:tab w:val="clear" w:pos="709"/>
          <w:tab w:val="left" w:pos="284"/>
        </w:tabs>
        <w:jc w:val="center"/>
        <w:rPr>
          <w:szCs w:val="22"/>
        </w:rPr>
      </w:pPr>
      <w:bookmarkStart w:id="106" w:name="_Toc31645651"/>
      <w:bookmarkStart w:id="107" w:name="_Toc31645832"/>
      <w:bookmarkStart w:id="108" w:name="_Toc103768356"/>
      <w:bookmarkStart w:id="109" w:name="_Toc162524281"/>
      <w:r w:rsidRPr="00B01147">
        <w:rPr>
          <w:szCs w:val="22"/>
        </w:rPr>
        <w:t>EN LA RENDICIÓN DE LOS GASTOS</w:t>
      </w:r>
      <w:bookmarkEnd w:id="106"/>
      <w:bookmarkEnd w:id="107"/>
      <w:bookmarkEnd w:id="108"/>
      <w:bookmarkEnd w:id="109"/>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37"/>
          <w:footerReference w:type="default" r:id="rId38"/>
          <w:headerReference w:type="first" r:id="rId39"/>
          <w:footerReference w:type="first" r:id="rId40"/>
          <w:pgSz w:w="12240" w:h="15840" w:code="1"/>
          <w:pgMar w:top="1134" w:right="1701" w:bottom="1247" w:left="1701" w:header="709" w:footer="709" w:gutter="0"/>
          <w:cols w:space="708"/>
          <w:titlePg/>
          <w:docGrid w:linePitch="360"/>
        </w:sectPr>
      </w:pPr>
      <w:bookmarkStart w:id="110" w:name="_Toc31645652"/>
      <w:bookmarkStart w:id="111" w:name="_Toc31645833"/>
      <w:bookmarkStart w:id="112" w:name="_Toc103768357"/>
      <w:bookmarkStart w:id="113" w:name="_Toc162524282"/>
      <w:r>
        <w:t>N°</w:t>
      </w:r>
      <w:bookmarkEnd w:id="110"/>
      <w:bookmarkEnd w:id="111"/>
      <w:bookmarkEnd w:id="112"/>
      <w:bookmarkEnd w:id="113"/>
    </w:p>
    <w:p w14:paraId="743546DE" w14:textId="31BE2506" w:rsidR="00632922" w:rsidRPr="005E13EE" w:rsidRDefault="00911BB4" w:rsidP="005E13EE">
      <w:pPr>
        <w:pStyle w:val="Ttulo20"/>
        <w:tabs>
          <w:tab w:val="clear" w:pos="709"/>
          <w:tab w:val="left" w:pos="284"/>
        </w:tabs>
        <w:jc w:val="center"/>
        <w:rPr>
          <w:szCs w:val="22"/>
        </w:rPr>
      </w:pPr>
      <w:bookmarkStart w:id="114"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4"/>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5"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5"/>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5C6C07">
            <w:pPr>
              <w:pStyle w:val="Prrafodelista"/>
              <w:numPr>
                <w:ilvl w:val="0"/>
                <w:numId w:val="30"/>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5C6C07">
            <w:pPr>
              <w:pStyle w:val="Prrafodelista"/>
              <w:numPr>
                <w:ilvl w:val="0"/>
                <w:numId w:val="30"/>
              </w:numPr>
              <w:ind w:left="167" w:hanging="167"/>
              <w:jc w:val="both"/>
              <w:rPr>
                <w:rFonts w:cstheme="minorHAnsi"/>
                <w:b/>
                <w:sz w:val="18"/>
                <w:szCs w:val="18"/>
                <w:lang w:val="es-CL" w:eastAsia="en-US"/>
              </w:rPr>
            </w:pPr>
            <w:r w:rsidRPr="00D90307">
              <w:rPr>
                <w:rFonts w:cs="Calibri"/>
                <w:b/>
                <w:bCs/>
                <w:sz w:val="20"/>
                <w:szCs w:val="20"/>
                <w:lang w:eastAsia="es-CL"/>
              </w:rPr>
              <w:lastRenderedPageBreak/>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5C6C07">
            <w:pPr>
              <w:pStyle w:val="Prrafodelista"/>
              <w:numPr>
                <w:ilvl w:val="0"/>
                <w:numId w:val="30"/>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5C6C07">
            <w:pPr>
              <w:pStyle w:val="Prrafodelista"/>
              <w:numPr>
                <w:ilvl w:val="0"/>
                <w:numId w:val="30"/>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64496031" w14:textId="22DE9576" w:rsidR="008251CE" w:rsidRPr="00B974FC" w:rsidRDefault="00A859FC" w:rsidP="00B974FC">
      <w:pPr>
        <w:pStyle w:val="Ttulo20"/>
        <w:tabs>
          <w:tab w:val="clear" w:pos="709"/>
          <w:tab w:val="left" w:pos="284"/>
        </w:tabs>
        <w:jc w:val="center"/>
        <w:rPr>
          <w:b w:val="0"/>
          <w:bCs w:val="0"/>
          <w:iCs w:val="0"/>
          <w:snapToGrid w:val="0"/>
          <w:sz w:val="20"/>
          <w:szCs w:val="24"/>
          <w:lang w:val="es-ES"/>
        </w:rPr>
      </w:pPr>
      <w:bookmarkStart w:id="116"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6"/>
    </w:p>
    <w:tbl>
      <w:tblPr>
        <w:tblStyle w:val="Tablaconcuadrcula"/>
        <w:tblW w:w="13253" w:type="dxa"/>
        <w:jc w:val="center"/>
        <w:tblLayout w:type="fixed"/>
        <w:tblLook w:val="04A0" w:firstRow="1" w:lastRow="0" w:firstColumn="1" w:lastColumn="0" w:noHBand="0" w:noVBand="1"/>
      </w:tblPr>
      <w:tblGrid>
        <w:gridCol w:w="2972"/>
        <w:gridCol w:w="8096"/>
        <w:gridCol w:w="850"/>
        <w:gridCol w:w="1335"/>
      </w:tblGrid>
      <w:tr w:rsidR="001F2E83" w:rsidRPr="0034571A" w14:paraId="32D73F14" w14:textId="77777777" w:rsidTr="00792B75">
        <w:trPr>
          <w:jc w:val="center"/>
        </w:trPr>
        <w:tc>
          <w:tcPr>
            <w:tcW w:w="2972" w:type="dxa"/>
            <w:shd w:val="clear" w:color="auto" w:fill="FFFFFF" w:themeFill="background1"/>
            <w:vAlign w:val="center"/>
            <w:hideMark/>
          </w:tcPr>
          <w:p w14:paraId="1F0A5B78" w14:textId="77777777" w:rsidR="001F2E83" w:rsidRPr="0034571A" w:rsidRDefault="001F2E83" w:rsidP="001F2E83">
            <w:pPr>
              <w:jc w:val="center"/>
              <w:rPr>
                <w:rFonts w:cs="Calibri"/>
                <w:b/>
                <w:color w:val="000000" w:themeColor="text1"/>
                <w:sz w:val="19"/>
                <w:szCs w:val="19"/>
                <w:lang w:val="es-CL" w:eastAsia="en-US"/>
              </w:rPr>
            </w:pPr>
            <w:r w:rsidRPr="0034571A">
              <w:rPr>
                <w:rFonts w:cs="Calibri"/>
                <w:b/>
                <w:color w:val="000000" w:themeColor="text1"/>
                <w:sz w:val="19"/>
                <w:szCs w:val="19"/>
              </w:rPr>
              <w:t>Criterio</w:t>
            </w:r>
          </w:p>
        </w:tc>
        <w:tc>
          <w:tcPr>
            <w:tcW w:w="8096" w:type="dxa"/>
            <w:shd w:val="clear" w:color="auto" w:fill="FFFFFF" w:themeFill="background1"/>
            <w:vAlign w:val="center"/>
            <w:hideMark/>
          </w:tcPr>
          <w:p w14:paraId="6B63C2F0" w14:textId="77777777" w:rsidR="001F2E83" w:rsidRPr="0034571A" w:rsidRDefault="001F2E83" w:rsidP="001F2E83">
            <w:pPr>
              <w:jc w:val="center"/>
              <w:rPr>
                <w:rFonts w:cs="Calibri"/>
                <w:b/>
                <w:color w:val="000000" w:themeColor="text1"/>
                <w:sz w:val="19"/>
                <w:szCs w:val="19"/>
                <w:lang w:val="es-CL" w:eastAsia="en-US"/>
              </w:rPr>
            </w:pPr>
            <w:r w:rsidRPr="0034571A">
              <w:rPr>
                <w:rFonts w:cs="Calibri"/>
                <w:b/>
                <w:color w:val="000000" w:themeColor="text1"/>
                <w:sz w:val="19"/>
                <w:szCs w:val="19"/>
              </w:rPr>
              <w:t>Descripción del criterio</w:t>
            </w:r>
          </w:p>
        </w:tc>
        <w:tc>
          <w:tcPr>
            <w:tcW w:w="850" w:type="dxa"/>
            <w:shd w:val="clear" w:color="auto" w:fill="FFFFFF" w:themeFill="background1"/>
            <w:vAlign w:val="center"/>
            <w:hideMark/>
          </w:tcPr>
          <w:p w14:paraId="6D3A61CD" w14:textId="77777777" w:rsidR="001F2E83" w:rsidRPr="0034571A" w:rsidRDefault="001F2E83" w:rsidP="001F2E83">
            <w:pPr>
              <w:jc w:val="center"/>
              <w:rPr>
                <w:rFonts w:cs="Calibri"/>
                <w:b/>
                <w:color w:val="000000" w:themeColor="text1"/>
                <w:sz w:val="19"/>
                <w:szCs w:val="19"/>
                <w:lang w:val="es-CL" w:eastAsia="en-US"/>
              </w:rPr>
            </w:pPr>
            <w:r w:rsidRPr="0034571A">
              <w:rPr>
                <w:rFonts w:cs="Calibri"/>
                <w:b/>
                <w:color w:val="000000" w:themeColor="text1"/>
                <w:sz w:val="19"/>
                <w:szCs w:val="19"/>
              </w:rPr>
              <w:t>Nota</w:t>
            </w:r>
          </w:p>
        </w:tc>
        <w:tc>
          <w:tcPr>
            <w:tcW w:w="1335" w:type="dxa"/>
            <w:shd w:val="clear" w:color="auto" w:fill="FFFFFF" w:themeFill="background1"/>
            <w:vAlign w:val="center"/>
            <w:hideMark/>
          </w:tcPr>
          <w:p w14:paraId="73C6F5F9" w14:textId="77777777" w:rsidR="001F2E83" w:rsidRPr="0034571A" w:rsidRDefault="001F2E83" w:rsidP="001F2E83">
            <w:pPr>
              <w:jc w:val="center"/>
              <w:rPr>
                <w:rFonts w:cs="Calibri"/>
                <w:b/>
                <w:color w:val="000000" w:themeColor="text1"/>
                <w:sz w:val="19"/>
                <w:szCs w:val="19"/>
                <w:lang w:val="es-CL" w:eastAsia="en-US"/>
              </w:rPr>
            </w:pPr>
            <w:r w:rsidRPr="0034571A">
              <w:rPr>
                <w:rFonts w:cs="Calibri"/>
                <w:b/>
                <w:color w:val="000000" w:themeColor="text1"/>
                <w:sz w:val="19"/>
                <w:szCs w:val="19"/>
              </w:rPr>
              <w:t>Ponderación del ámbito</w:t>
            </w:r>
          </w:p>
        </w:tc>
      </w:tr>
      <w:tr w:rsidR="008F0968" w:rsidRPr="0034571A" w14:paraId="5E9EC334" w14:textId="77777777" w:rsidTr="00792B75">
        <w:trPr>
          <w:jc w:val="center"/>
        </w:trPr>
        <w:tc>
          <w:tcPr>
            <w:tcW w:w="2972" w:type="dxa"/>
            <w:vMerge w:val="restart"/>
            <w:vAlign w:val="center"/>
            <w:hideMark/>
          </w:tcPr>
          <w:p w14:paraId="069BB238" w14:textId="37184FEB" w:rsidR="008F0968" w:rsidRPr="0034571A" w:rsidRDefault="008F0968" w:rsidP="005C6C07">
            <w:pPr>
              <w:pStyle w:val="Prrafodelista"/>
              <w:numPr>
                <w:ilvl w:val="1"/>
                <w:numId w:val="30"/>
              </w:numPr>
              <w:ind w:left="172" w:hanging="172"/>
              <w:rPr>
                <w:rFonts w:cs="Calibri"/>
                <w:b/>
                <w:sz w:val="19"/>
                <w:szCs w:val="19"/>
                <w:lang w:val="es-CL" w:eastAsia="en-US"/>
              </w:rPr>
            </w:pPr>
            <w:r w:rsidRPr="0034571A">
              <w:rPr>
                <w:rFonts w:cs="Calibri"/>
                <w:b/>
                <w:sz w:val="19"/>
                <w:szCs w:val="19"/>
              </w:rPr>
              <w:t xml:space="preserve"> Potencial d</w:t>
            </w:r>
            <w:r w:rsidR="003D39C8" w:rsidRPr="0034571A">
              <w:rPr>
                <w:rFonts w:cs="Calibri"/>
                <w:b/>
                <w:sz w:val="19"/>
                <w:szCs w:val="19"/>
              </w:rPr>
              <w:t>el</w:t>
            </w:r>
            <w:r w:rsidRPr="0034571A">
              <w:rPr>
                <w:rFonts w:cs="Calibri"/>
                <w:b/>
                <w:sz w:val="19"/>
                <w:szCs w:val="19"/>
              </w:rPr>
              <w:t xml:space="preserve"> </w:t>
            </w:r>
            <w:r w:rsidR="003D39C8" w:rsidRPr="0034571A">
              <w:rPr>
                <w:rFonts w:cs="Calibri"/>
                <w:b/>
                <w:sz w:val="19"/>
                <w:szCs w:val="19"/>
              </w:rPr>
              <w:t>Proyecto</w:t>
            </w:r>
            <w:r w:rsidRPr="0034571A">
              <w:rPr>
                <w:rFonts w:cs="Calibri"/>
                <w:b/>
                <w:sz w:val="19"/>
                <w:szCs w:val="19"/>
              </w:rPr>
              <w:t xml:space="preserve"> de Negocio</w:t>
            </w:r>
          </w:p>
        </w:tc>
        <w:tc>
          <w:tcPr>
            <w:tcW w:w="8096" w:type="dxa"/>
            <w:vAlign w:val="center"/>
            <w:hideMark/>
          </w:tcPr>
          <w:p w14:paraId="0A39E5CE" w14:textId="77777777" w:rsidR="008F0968" w:rsidRPr="0034571A" w:rsidRDefault="008F0968" w:rsidP="008F0968">
            <w:pPr>
              <w:jc w:val="both"/>
              <w:rPr>
                <w:rFonts w:cs="Calibri"/>
                <w:b/>
                <w:sz w:val="19"/>
                <w:szCs w:val="19"/>
              </w:rPr>
            </w:pPr>
            <w:r w:rsidRPr="0034571A">
              <w:rPr>
                <w:rFonts w:cs="Calibri"/>
                <w:b/>
                <w:sz w:val="19"/>
                <w:szCs w:val="19"/>
              </w:rPr>
              <w:t>Alta proyección:</w:t>
            </w:r>
          </w:p>
          <w:p w14:paraId="5C18B109" w14:textId="5EAD15BA" w:rsidR="008F0968" w:rsidRPr="0034571A" w:rsidRDefault="008F0968" w:rsidP="003D39C8">
            <w:pPr>
              <w:jc w:val="both"/>
              <w:rPr>
                <w:rFonts w:cs="Calibri"/>
                <w:sz w:val="19"/>
                <w:szCs w:val="19"/>
              </w:rPr>
            </w:pPr>
            <w:r w:rsidRPr="0034571A">
              <w:rPr>
                <w:rFonts w:cs="Calibri"/>
                <w:sz w:val="19"/>
                <w:szCs w:val="19"/>
              </w:rPr>
              <w:t>El análisis de las</w:t>
            </w:r>
            <w:r w:rsidR="003D39C8" w:rsidRPr="0034571A">
              <w:rPr>
                <w:rFonts w:cs="Calibri"/>
                <w:sz w:val="19"/>
                <w:szCs w:val="19"/>
              </w:rPr>
              <w:t xml:space="preserve"> fortalezas y debilidades del Proyecto</w:t>
            </w:r>
            <w:r w:rsidRPr="0034571A">
              <w:rPr>
                <w:rFonts w:cs="Calibri"/>
                <w:sz w:val="19"/>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34571A" w:rsidRDefault="008F0968" w:rsidP="008F0968">
            <w:pPr>
              <w:jc w:val="center"/>
              <w:rPr>
                <w:rFonts w:cs="Calibri"/>
                <w:sz w:val="19"/>
                <w:szCs w:val="19"/>
                <w:lang w:val="es-CL" w:eastAsia="en-US"/>
              </w:rPr>
            </w:pPr>
            <w:r w:rsidRPr="0034571A">
              <w:rPr>
                <w:rFonts w:cs="Calibri"/>
                <w:sz w:val="19"/>
                <w:szCs w:val="19"/>
              </w:rPr>
              <w:t>7</w:t>
            </w:r>
          </w:p>
        </w:tc>
        <w:tc>
          <w:tcPr>
            <w:tcW w:w="1335" w:type="dxa"/>
            <w:vMerge w:val="restart"/>
            <w:vAlign w:val="center"/>
            <w:hideMark/>
          </w:tcPr>
          <w:p w14:paraId="24A4BACB" w14:textId="647D8861" w:rsidR="008F0968" w:rsidRPr="0034571A" w:rsidRDefault="00CC6070" w:rsidP="008F0968">
            <w:pPr>
              <w:jc w:val="center"/>
              <w:rPr>
                <w:rFonts w:cs="Calibri"/>
                <w:sz w:val="19"/>
                <w:szCs w:val="19"/>
                <w:lang w:val="es-CL" w:eastAsia="en-US"/>
              </w:rPr>
            </w:pPr>
            <w:r w:rsidRPr="0034571A">
              <w:rPr>
                <w:rFonts w:cs="Calibri"/>
                <w:sz w:val="19"/>
                <w:szCs w:val="19"/>
              </w:rPr>
              <w:t>35</w:t>
            </w:r>
            <w:r w:rsidR="008F0968" w:rsidRPr="0034571A">
              <w:rPr>
                <w:rFonts w:cs="Calibri"/>
                <w:sz w:val="19"/>
                <w:szCs w:val="19"/>
              </w:rPr>
              <w:t>%</w:t>
            </w:r>
          </w:p>
        </w:tc>
      </w:tr>
      <w:tr w:rsidR="008F0968" w:rsidRPr="0034571A" w14:paraId="24CCEF01" w14:textId="77777777" w:rsidTr="00792B75">
        <w:trPr>
          <w:jc w:val="center"/>
        </w:trPr>
        <w:tc>
          <w:tcPr>
            <w:tcW w:w="2972" w:type="dxa"/>
            <w:vMerge/>
            <w:vAlign w:val="center"/>
            <w:hideMark/>
          </w:tcPr>
          <w:p w14:paraId="0BB38A58" w14:textId="77777777" w:rsidR="008F0968" w:rsidRPr="0034571A" w:rsidRDefault="008F0968" w:rsidP="008F0968">
            <w:pPr>
              <w:rPr>
                <w:rFonts w:cs="Calibri"/>
                <w:sz w:val="19"/>
                <w:szCs w:val="19"/>
                <w:lang w:val="es-CL" w:eastAsia="en-US"/>
              </w:rPr>
            </w:pPr>
          </w:p>
        </w:tc>
        <w:tc>
          <w:tcPr>
            <w:tcW w:w="8096" w:type="dxa"/>
            <w:vAlign w:val="center"/>
            <w:hideMark/>
          </w:tcPr>
          <w:p w14:paraId="44D4EADC" w14:textId="77777777" w:rsidR="008F0968" w:rsidRPr="0034571A" w:rsidRDefault="008F0968" w:rsidP="008F0968">
            <w:pPr>
              <w:jc w:val="both"/>
              <w:rPr>
                <w:rFonts w:cs="Calibri"/>
                <w:b/>
                <w:sz w:val="19"/>
                <w:szCs w:val="19"/>
              </w:rPr>
            </w:pPr>
            <w:r w:rsidRPr="0034571A">
              <w:rPr>
                <w:rFonts w:cs="Calibri"/>
                <w:b/>
                <w:sz w:val="19"/>
                <w:szCs w:val="19"/>
              </w:rPr>
              <w:t>Buena proyección:</w:t>
            </w:r>
          </w:p>
          <w:p w14:paraId="4E08B353" w14:textId="5540120F" w:rsidR="008F0968" w:rsidRPr="0034571A" w:rsidRDefault="008F0968" w:rsidP="008F0968">
            <w:pPr>
              <w:jc w:val="both"/>
              <w:rPr>
                <w:rFonts w:cs="Calibri"/>
                <w:sz w:val="19"/>
                <w:szCs w:val="19"/>
              </w:rPr>
            </w:pPr>
            <w:r w:rsidRPr="0034571A">
              <w:rPr>
                <w:rFonts w:cs="Calibri"/>
                <w:sz w:val="19"/>
                <w:szCs w:val="19"/>
              </w:rPr>
              <w:t xml:space="preserve">El análisis de las fortalezas y debilidades </w:t>
            </w:r>
            <w:r w:rsidR="003D39C8" w:rsidRPr="0034571A">
              <w:rPr>
                <w:rFonts w:cs="Calibri"/>
                <w:sz w:val="19"/>
                <w:szCs w:val="19"/>
              </w:rPr>
              <w:t>del Proyecto de Negocio</w:t>
            </w:r>
            <w:r w:rsidRPr="0034571A">
              <w:rPr>
                <w:rFonts w:cs="Calibri"/>
                <w:sz w:val="19"/>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34571A" w:rsidRDefault="008F0968" w:rsidP="008F0968">
            <w:pPr>
              <w:jc w:val="center"/>
              <w:rPr>
                <w:rFonts w:cs="Calibri"/>
                <w:sz w:val="19"/>
                <w:szCs w:val="19"/>
                <w:lang w:val="es-CL" w:eastAsia="en-US"/>
              </w:rPr>
            </w:pPr>
            <w:r w:rsidRPr="0034571A">
              <w:rPr>
                <w:rFonts w:cs="Calibri"/>
                <w:sz w:val="19"/>
                <w:szCs w:val="19"/>
              </w:rPr>
              <w:t>5</w:t>
            </w:r>
          </w:p>
        </w:tc>
        <w:tc>
          <w:tcPr>
            <w:tcW w:w="1335" w:type="dxa"/>
            <w:vMerge/>
            <w:vAlign w:val="center"/>
            <w:hideMark/>
          </w:tcPr>
          <w:p w14:paraId="7048680F" w14:textId="77777777" w:rsidR="008F0968" w:rsidRPr="0034571A" w:rsidRDefault="008F0968" w:rsidP="008F0968">
            <w:pPr>
              <w:rPr>
                <w:rFonts w:cs="Calibri"/>
                <w:b/>
                <w:sz w:val="19"/>
                <w:szCs w:val="19"/>
                <w:lang w:val="es-CL" w:eastAsia="en-US"/>
              </w:rPr>
            </w:pPr>
          </w:p>
        </w:tc>
      </w:tr>
      <w:tr w:rsidR="008F0968" w:rsidRPr="0034571A" w14:paraId="274FA44A" w14:textId="77777777" w:rsidTr="00792B75">
        <w:trPr>
          <w:jc w:val="center"/>
        </w:trPr>
        <w:tc>
          <w:tcPr>
            <w:tcW w:w="2972" w:type="dxa"/>
            <w:vMerge/>
            <w:vAlign w:val="center"/>
            <w:hideMark/>
          </w:tcPr>
          <w:p w14:paraId="65E12943" w14:textId="77777777" w:rsidR="008F0968" w:rsidRPr="0034571A" w:rsidRDefault="008F0968" w:rsidP="008F0968">
            <w:pPr>
              <w:rPr>
                <w:rFonts w:cs="Calibri"/>
                <w:sz w:val="19"/>
                <w:szCs w:val="19"/>
                <w:lang w:val="es-CL" w:eastAsia="en-US"/>
              </w:rPr>
            </w:pPr>
          </w:p>
        </w:tc>
        <w:tc>
          <w:tcPr>
            <w:tcW w:w="8096" w:type="dxa"/>
            <w:vAlign w:val="center"/>
            <w:hideMark/>
          </w:tcPr>
          <w:p w14:paraId="0CC17DC3" w14:textId="77777777" w:rsidR="008F0968" w:rsidRPr="0034571A" w:rsidRDefault="008F0968" w:rsidP="008F0968">
            <w:pPr>
              <w:jc w:val="both"/>
              <w:rPr>
                <w:rFonts w:cs="Calibri"/>
                <w:b/>
                <w:sz w:val="19"/>
                <w:szCs w:val="19"/>
              </w:rPr>
            </w:pPr>
            <w:r w:rsidRPr="0034571A">
              <w:rPr>
                <w:rFonts w:cs="Calibri"/>
                <w:b/>
                <w:sz w:val="19"/>
                <w:szCs w:val="19"/>
              </w:rPr>
              <w:t>Escasa proyección:</w:t>
            </w:r>
          </w:p>
          <w:p w14:paraId="3FA4D71A" w14:textId="5042BE6B" w:rsidR="008F0968" w:rsidRPr="0034571A" w:rsidRDefault="008F0968" w:rsidP="008F0968">
            <w:pPr>
              <w:jc w:val="both"/>
              <w:rPr>
                <w:rFonts w:cs="Calibri"/>
                <w:sz w:val="19"/>
                <w:szCs w:val="19"/>
              </w:rPr>
            </w:pPr>
            <w:r w:rsidRPr="0034571A">
              <w:rPr>
                <w:rFonts w:cs="Calibri"/>
                <w:sz w:val="19"/>
                <w:szCs w:val="19"/>
              </w:rPr>
              <w:t xml:space="preserve">El análisis de las fortalezas y debilidades </w:t>
            </w:r>
            <w:r w:rsidR="003D39C8" w:rsidRPr="0034571A">
              <w:rPr>
                <w:rFonts w:cs="Calibri"/>
                <w:sz w:val="19"/>
                <w:szCs w:val="19"/>
              </w:rPr>
              <w:t>del Proyecto de Negocio</w:t>
            </w:r>
            <w:r w:rsidRPr="0034571A">
              <w:rPr>
                <w:rFonts w:cs="Calibri"/>
                <w:sz w:val="19"/>
                <w:szCs w:val="19"/>
              </w:rPr>
              <w:t xml:space="preserve"> y las evaluaciones realizadas a la empresa y el empresario/a, permiten prever que el plan es sustentable en el corto plazo. Del análisis de las fortalezas y debilidades </w:t>
            </w:r>
            <w:r w:rsidR="003D39C8" w:rsidRPr="0034571A">
              <w:rPr>
                <w:rFonts w:cs="Calibri"/>
                <w:sz w:val="19"/>
                <w:szCs w:val="19"/>
              </w:rPr>
              <w:t>del Proyecto de Negocio</w:t>
            </w:r>
            <w:r w:rsidRPr="0034571A">
              <w:rPr>
                <w:rFonts w:cs="Calibri"/>
                <w:sz w:val="19"/>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34571A" w:rsidRDefault="008F0968" w:rsidP="008F0968">
            <w:pPr>
              <w:jc w:val="center"/>
              <w:rPr>
                <w:rFonts w:cs="Calibri"/>
                <w:sz w:val="19"/>
                <w:szCs w:val="19"/>
                <w:lang w:val="es-CL" w:eastAsia="en-US"/>
              </w:rPr>
            </w:pPr>
            <w:r w:rsidRPr="0034571A">
              <w:rPr>
                <w:rFonts w:cs="Calibri"/>
                <w:sz w:val="19"/>
                <w:szCs w:val="19"/>
              </w:rPr>
              <w:t>3</w:t>
            </w:r>
          </w:p>
        </w:tc>
        <w:tc>
          <w:tcPr>
            <w:tcW w:w="1335" w:type="dxa"/>
            <w:vMerge/>
            <w:vAlign w:val="center"/>
            <w:hideMark/>
          </w:tcPr>
          <w:p w14:paraId="020224EF" w14:textId="77777777" w:rsidR="008F0968" w:rsidRPr="0034571A" w:rsidRDefault="008F0968" w:rsidP="008F0968">
            <w:pPr>
              <w:rPr>
                <w:rFonts w:cs="Calibri"/>
                <w:b/>
                <w:sz w:val="19"/>
                <w:szCs w:val="19"/>
                <w:lang w:val="es-CL" w:eastAsia="en-US"/>
              </w:rPr>
            </w:pPr>
          </w:p>
        </w:tc>
      </w:tr>
      <w:tr w:rsidR="008F0968" w:rsidRPr="0034571A" w14:paraId="105CDD7C" w14:textId="77777777" w:rsidTr="00792B75">
        <w:trPr>
          <w:jc w:val="center"/>
        </w:trPr>
        <w:tc>
          <w:tcPr>
            <w:tcW w:w="2972" w:type="dxa"/>
            <w:vMerge/>
            <w:vAlign w:val="center"/>
            <w:hideMark/>
          </w:tcPr>
          <w:p w14:paraId="355E7EF5" w14:textId="77777777" w:rsidR="008F0968" w:rsidRPr="0034571A" w:rsidRDefault="008F0968" w:rsidP="008F0968">
            <w:pPr>
              <w:rPr>
                <w:rFonts w:cs="Calibri"/>
                <w:sz w:val="19"/>
                <w:szCs w:val="19"/>
                <w:lang w:val="es-CL" w:eastAsia="en-US"/>
              </w:rPr>
            </w:pPr>
          </w:p>
        </w:tc>
        <w:tc>
          <w:tcPr>
            <w:tcW w:w="8096" w:type="dxa"/>
            <w:vAlign w:val="center"/>
            <w:hideMark/>
          </w:tcPr>
          <w:p w14:paraId="61F575C9" w14:textId="77777777" w:rsidR="008F0968" w:rsidRPr="0034571A" w:rsidRDefault="008F0968" w:rsidP="008F0968">
            <w:pPr>
              <w:jc w:val="both"/>
              <w:rPr>
                <w:rFonts w:cs="Calibri"/>
                <w:b/>
                <w:sz w:val="19"/>
                <w:szCs w:val="19"/>
              </w:rPr>
            </w:pPr>
            <w:r w:rsidRPr="0034571A">
              <w:rPr>
                <w:rFonts w:cs="Calibri"/>
                <w:b/>
                <w:sz w:val="19"/>
                <w:szCs w:val="19"/>
              </w:rPr>
              <w:t>Nula proyección:</w:t>
            </w:r>
          </w:p>
          <w:p w14:paraId="7BA87F91" w14:textId="20B48CD1" w:rsidR="008F0968" w:rsidRPr="0034571A" w:rsidRDefault="008F0968" w:rsidP="008F0968">
            <w:pPr>
              <w:jc w:val="both"/>
              <w:rPr>
                <w:rFonts w:cs="Calibri"/>
                <w:sz w:val="19"/>
                <w:szCs w:val="19"/>
              </w:rPr>
            </w:pPr>
            <w:r w:rsidRPr="0034571A">
              <w:rPr>
                <w:rFonts w:cs="Calibr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34571A" w:rsidRDefault="008F0968" w:rsidP="008F0968">
            <w:pPr>
              <w:jc w:val="center"/>
              <w:rPr>
                <w:rFonts w:cs="Calibri"/>
                <w:sz w:val="19"/>
                <w:szCs w:val="19"/>
                <w:lang w:val="es-CL" w:eastAsia="en-US"/>
              </w:rPr>
            </w:pPr>
            <w:r w:rsidRPr="0034571A">
              <w:rPr>
                <w:rFonts w:cs="Calibri"/>
                <w:sz w:val="19"/>
                <w:szCs w:val="19"/>
              </w:rPr>
              <w:t>1</w:t>
            </w:r>
          </w:p>
        </w:tc>
        <w:tc>
          <w:tcPr>
            <w:tcW w:w="1335" w:type="dxa"/>
            <w:vMerge/>
            <w:vAlign w:val="center"/>
            <w:hideMark/>
          </w:tcPr>
          <w:p w14:paraId="5D8D4A01" w14:textId="77777777" w:rsidR="008F0968" w:rsidRPr="0034571A" w:rsidRDefault="008F0968" w:rsidP="008F0968">
            <w:pPr>
              <w:rPr>
                <w:rFonts w:cs="Calibri"/>
                <w:b/>
                <w:sz w:val="19"/>
                <w:szCs w:val="19"/>
                <w:lang w:val="es-CL" w:eastAsia="en-US"/>
              </w:rPr>
            </w:pPr>
          </w:p>
        </w:tc>
      </w:tr>
      <w:tr w:rsidR="00665154" w:rsidRPr="0034571A" w14:paraId="3E552B83" w14:textId="77777777" w:rsidTr="00B974FC">
        <w:trPr>
          <w:trHeight w:val="433"/>
          <w:jc w:val="center"/>
        </w:trPr>
        <w:tc>
          <w:tcPr>
            <w:tcW w:w="2972" w:type="dxa"/>
            <w:vMerge w:val="restart"/>
            <w:vAlign w:val="center"/>
          </w:tcPr>
          <w:p w14:paraId="44E2BA3E" w14:textId="76870ECB" w:rsidR="00665154" w:rsidRPr="0034571A" w:rsidRDefault="00665154" w:rsidP="005C6C07">
            <w:pPr>
              <w:pStyle w:val="Prrafodelista"/>
              <w:numPr>
                <w:ilvl w:val="1"/>
                <w:numId w:val="30"/>
              </w:numPr>
              <w:ind w:left="172" w:hanging="172"/>
              <w:rPr>
                <w:rFonts w:cs="Calibri"/>
                <w:b/>
                <w:sz w:val="19"/>
                <w:szCs w:val="19"/>
                <w:lang w:val="es-CL" w:eastAsia="en-US"/>
              </w:rPr>
            </w:pPr>
            <w:r w:rsidRPr="0034571A">
              <w:rPr>
                <w:rFonts w:eastAsia="Arial" w:cs="Calibri"/>
                <w:color w:val="000000"/>
                <w:sz w:val="19"/>
                <w:szCs w:val="19"/>
              </w:rPr>
              <w:t>Sello “40 horas” entregado por el Ministerio del Trabajo.</w:t>
            </w:r>
          </w:p>
        </w:tc>
        <w:tc>
          <w:tcPr>
            <w:tcW w:w="8096" w:type="dxa"/>
            <w:shd w:val="clear" w:color="auto" w:fill="auto"/>
            <w:vAlign w:val="center"/>
          </w:tcPr>
          <w:p w14:paraId="490FC520" w14:textId="33EE6C6B" w:rsidR="00665154" w:rsidRPr="0034571A" w:rsidRDefault="00665154" w:rsidP="00665154">
            <w:pPr>
              <w:jc w:val="both"/>
              <w:rPr>
                <w:rFonts w:eastAsia="Arial" w:cs="Calibri"/>
                <w:color w:val="000000"/>
                <w:sz w:val="19"/>
                <w:szCs w:val="19"/>
              </w:rPr>
            </w:pPr>
            <w:r w:rsidRPr="0034571A">
              <w:rPr>
                <w:rFonts w:cs="Calibri"/>
                <w:sz w:val="19"/>
                <w:szCs w:val="19"/>
              </w:rPr>
              <w:t>Empresa</w:t>
            </w:r>
            <w:r w:rsidRPr="0034571A">
              <w:rPr>
                <w:rFonts w:eastAsia="Arial" w:cs="Calibri"/>
                <w:color w:val="000000"/>
                <w:sz w:val="19"/>
                <w:szCs w:val="19"/>
              </w:rPr>
              <w:t xml:space="preserve"> cuenta con el sello “40 horas” entregado por el Ministerio del Trabajo.</w:t>
            </w:r>
          </w:p>
        </w:tc>
        <w:tc>
          <w:tcPr>
            <w:tcW w:w="850" w:type="dxa"/>
            <w:shd w:val="clear" w:color="auto" w:fill="auto"/>
            <w:vAlign w:val="center"/>
          </w:tcPr>
          <w:p w14:paraId="7D0A25FA" w14:textId="5CC21B1D" w:rsidR="00665154" w:rsidRPr="0034571A" w:rsidRDefault="00665154" w:rsidP="00665154">
            <w:pPr>
              <w:jc w:val="center"/>
              <w:rPr>
                <w:rFonts w:eastAsia="Arial" w:cs="Calibri"/>
                <w:color w:val="000000"/>
                <w:sz w:val="19"/>
                <w:szCs w:val="19"/>
                <w:lang w:val="es-CL"/>
              </w:rPr>
            </w:pPr>
            <w:r w:rsidRPr="0034571A">
              <w:rPr>
                <w:rFonts w:eastAsia="Arial" w:cs="Calibri"/>
                <w:color w:val="000000"/>
                <w:sz w:val="19"/>
                <w:szCs w:val="19"/>
                <w:lang w:val="es-CL"/>
              </w:rPr>
              <w:t>7</w:t>
            </w:r>
          </w:p>
        </w:tc>
        <w:tc>
          <w:tcPr>
            <w:tcW w:w="1335" w:type="dxa"/>
            <w:vMerge w:val="restart"/>
            <w:vAlign w:val="center"/>
          </w:tcPr>
          <w:p w14:paraId="095FE15C" w14:textId="1D970400" w:rsidR="00665154" w:rsidRPr="0034571A" w:rsidRDefault="00665154" w:rsidP="00665154">
            <w:pPr>
              <w:jc w:val="center"/>
              <w:rPr>
                <w:rFonts w:cs="Calibri"/>
                <w:sz w:val="19"/>
                <w:szCs w:val="19"/>
              </w:rPr>
            </w:pPr>
            <w:r w:rsidRPr="0034571A">
              <w:rPr>
                <w:rFonts w:cs="Calibri"/>
                <w:sz w:val="19"/>
                <w:szCs w:val="19"/>
              </w:rPr>
              <w:t>5%</w:t>
            </w:r>
          </w:p>
        </w:tc>
      </w:tr>
      <w:tr w:rsidR="00665154" w:rsidRPr="0034571A" w14:paraId="751A2F45" w14:textId="77777777" w:rsidTr="00792B75">
        <w:trPr>
          <w:trHeight w:val="413"/>
          <w:jc w:val="center"/>
        </w:trPr>
        <w:tc>
          <w:tcPr>
            <w:tcW w:w="2972" w:type="dxa"/>
            <w:vMerge/>
            <w:vAlign w:val="center"/>
          </w:tcPr>
          <w:p w14:paraId="0220868D" w14:textId="77777777" w:rsidR="00665154" w:rsidRPr="0034571A" w:rsidRDefault="00665154" w:rsidP="00665154">
            <w:pPr>
              <w:rPr>
                <w:rFonts w:cs="Calibri"/>
                <w:b/>
                <w:sz w:val="19"/>
                <w:szCs w:val="19"/>
                <w:lang w:val="es-CL" w:eastAsia="en-US"/>
              </w:rPr>
            </w:pPr>
          </w:p>
        </w:tc>
        <w:tc>
          <w:tcPr>
            <w:tcW w:w="8096" w:type="dxa"/>
            <w:tcBorders>
              <w:bottom w:val="single" w:sz="8" w:space="0" w:color="000000"/>
            </w:tcBorders>
            <w:shd w:val="clear" w:color="auto" w:fill="auto"/>
            <w:vAlign w:val="center"/>
          </w:tcPr>
          <w:p w14:paraId="34D684DF" w14:textId="45812D05" w:rsidR="00665154" w:rsidRPr="0034571A" w:rsidRDefault="00665154" w:rsidP="00665154">
            <w:pPr>
              <w:jc w:val="both"/>
              <w:rPr>
                <w:rFonts w:eastAsia="Arial" w:cs="Calibri"/>
                <w:color w:val="000000"/>
                <w:sz w:val="19"/>
                <w:szCs w:val="19"/>
              </w:rPr>
            </w:pPr>
            <w:r w:rsidRPr="0034571A">
              <w:rPr>
                <w:rFonts w:cs="Calibri"/>
                <w:sz w:val="19"/>
                <w:szCs w:val="19"/>
              </w:rPr>
              <w:t>Empresa</w:t>
            </w:r>
            <w:r w:rsidRPr="0034571A">
              <w:rPr>
                <w:rFonts w:eastAsia="Arial" w:cs="Calibri"/>
                <w:color w:val="000000"/>
                <w:sz w:val="19"/>
                <w:szCs w:val="19"/>
              </w:rPr>
              <w:t xml:space="preserve"> NO cuenta con el sello “40 horas” entregado por el Ministerio del Trabajo.</w:t>
            </w:r>
          </w:p>
        </w:tc>
        <w:tc>
          <w:tcPr>
            <w:tcW w:w="850" w:type="dxa"/>
            <w:tcBorders>
              <w:bottom w:val="single" w:sz="8" w:space="0" w:color="000000"/>
            </w:tcBorders>
            <w:shd w:val="clear" w:color="auto" w:fill="auto"/>
            <w:vAlign w:val="center"/>
          </w:tcPr>
          <w:p w14:paraId="24B43AF4" w14:textId="07A8FB6D" w:rsidR="00665154" w:rsidRPr="0034571A" w:rsidRDefault="00665154" w:rsidP="00665154">
            <w:pPr>
              <w:jc w:val="center"/>
              <w:rPr>
                <w:rFonts w:eastAsia="Arial" w:cs="Calibri"/>
                <w:color w:val="000000"/>
                <w:sz w:val="19"/>
                <w:szCs w:val="19"/>
                <w:lang w:val="es-CL"/>
              </w:rPr>
            </w:pPr>
            <w:r w:rsidRPr="0034571A">
              <w:rPr>
                <w:rFonts w:eastAsia="Arial" w:cs="Calibri"/>
                <w:color w:val="000000"/>
                <w:sz w:val="19"/>
                <w:szCs w:val="19"/>
                <w:lang w:val="es-CL"/>
              </w:rPr>
              <w:t>1</w:t>
            </w:r>
          </w:p>
        </w:tc>
        <w:tc>
          <w:tcPr>
            <w:tcW w:w="1335" w:type="dxa"/>
            <w:vMerge/>
            <w:vAlign w:val="center"/>
          </w:tcPr>
          <w:p w14:paraId="31466840" w14:textId="77777777" w:rsidR="00665154" w:rsidRPr="0034571A" w:rsidRDefault="00665154" w:rsidP="00665154">
            <w:pPr>
              <w:jc w:val="center"/>
              <w:rPr>
                <w:rFonts w:cs="Calibri"/>
                <w:sz w:val="19"/>
                <w:szCs w:val="19"/>
              </w:rPr>
            </w:pPr>
          </w:p>
        </w:tc>
      </w:tr>
      <w:tr w:rsidR="0034571A" w:rsidRPr="0034571A" w14:paraId="0EC35C67" w14:textId="77777777" w:rsidTr="00865F95">
        <w:trPr>
          <w:trHeight w:val="466"/>
          <w:jc w:val="center"/>
        </w:trPr>
        <w:tc>
          <w:tcPr>
            <w:tcW w:w="2972" w:type="dxa"/>
            <w:vMerge w:val="restart"/>
            <w:shd w:val="clear" w:color="auto" w:fill="auto"/>
          </w:tcPr>
          <w:p w14:paraId="3CA74807" w14:textId="5C3D7FA8" w:rsidR="0034571A" w:rsidRPr="0034571A" w:rsidRDefault="0034571A" w:rsidP="0034571A">
            <w:pPr>
              <w:pStyle w:val="Prrafodelista"/>
              <w:numPr>
                <w:ilvl w:val="1"/>
                <w:numId w:val="30"/>
              </w:numPr>
              <w:ind w:left="172" w:hanging="172"/>
              <w:jc w:val="both"/>
              <w:rPr>
                <w:rFonts w:cs="Calibri"/>
                <w:b/>
                <w:bCs/>
                <w:sz w:val="19"/>
                <w:szCs w:val="19"/>
                <w:lang w:val="es-CL"/>
              </w:rPr>
            </w:pPr>
            <w:r w:rsidRPr="0034571A">
              <w:rPr>
                <w:rFonts w:eastAsia="Arial Unicode MS" w:cstheme="minorHAnsi"/>
                <w:bCs/>
                <w:sz w:val="19"/>
                <w:szCs w:val="19"/>
                <w:lang w:val="es-CL"/>
              </w:rPr>
              <w:t>El proyecto considera inversiones y/o</w:t>
            </w:r>
            <w:r>
              <w:rPr>
                <w:rFonts w:eastAsia="Arial Unicode MS" w:cstheme="minorHAnsi"/>
                <w:bCs/>
                <w:sz w:val="19"/>
                <w:szCs w:val="19"/>
                <w:lang w:val="es-CL"/>
              </w:rPr>
              <w:t xml:space="preserve"> acciones de gestión que tengan </w:t>
            </w:r>
            <w:r w:rsidRPr="0034571A">
              <w:rPr>
                <w:rFonts w:eastAsia="Arial Unicode MS" w:cstheme="minorHAnsi"/>
                <w:bCs/>
                <w:sz w:val="19"/>
                <w:szCs w:val="19"/>
                <w:lang w:val="es-CL"/>
              </w:rPr>
              <w:t>énfasis en la adquisició</w:t>
            </w:r>
            <w:r>
              <w:rPr>
                <w:rFonts w:eastAsia="Arial Unicode MS" w:cstheme="minorHAnsi"/>
                <w:bCs/>
                <w:sz w:val="19"/>
                <w:szCs w:val="19"/>
                <w:lang w:val="es-CL"/>
              </w:rPr>
              <w:t>n</w:t>
            </w:r>
            <w:r w:rsidRPr="0034571A">
              <w:rPr>
                <w:rFonts w:eastAsia="Arial Unicode MS" w:cstheme="minorHAnsi"/>
                <w:bCs/>
                <w:sz w:val="19"/>
                <w:szCs w:val="19"/>
                <w:lang w:val="es-CL"/>
              </w:rPr>
              <w:t xml:space="preserve"> </w:t>
            </w:r>
            <w:r w:rsidRPr="0034571A">
              <w:rPr>
                <w:rFonts w:eastAsia="Arial" w:cs="Calibri"/>
                <w:color w:val="000000"/>
                <w:sz w:val="19"/>
                <w:szCs w:val="19"/>
                <w:lang w:val="es-419"/>
              </w:rPr>
              <w:t>y/o implementación de innovaciones en el  negocio.</w:t>
            </w:r>
            <w:r w:rsidR="00B974FC">
              <w:rPr>
                <w:rStyle w:val="Refdenotaalpie"/>
                <w:rFonts w:eastAsia="Arial" w:cs="Calibri"/>
                <w:color w:val="000000"/>
                <w:sz w:val="19"/>
                <w:szCs w:val="19"/>
                <w:lang w:val="es-419"/>
              </w:rPr>
              <w:footnoteReference w:id="20"/>
            </w:r>
          </w:p>
        </w:tc>
        <w:tc>
          <w:tcPr>
            <w:tcW w:w="80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55BAD8F2" w:rsidR="0034571A" w:rsidRPr="0034571A" w:rsidRDefault="0034571A" w:rsidP="0034571A">
            <w:pPr>
              <w:jc w:val="both"/>
              <w:rPr>
                <w:rFonts w:eastAsia="Arial" w:cs="Calibri"/>
                <w:color w:val="000000"/>
                <w:sz w:val="19"/>
                <w:szCs w:val="19"/>
              </w:rPr>
            </w:pPr>
            <w:r w:rsidRPr="0034571A">
              <w:rPr>
                <w:rFonts w:eastAsia="Arial" w:cs="Calibri"/>
                <w:color w:val="000000"/>
                <w:sz w:val="19"/>
                <w:szCs w:val="19"/>
                <w:lang w:val="es-419"/>
              </w:rPr>
              <w:t>El proyecto considera la incorporación de inversiones y/o acciones de gestión empresarial que tengan énfasis en la adquisición y/o implementación de innovaciones en el  negocio.</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583E604" w14:textId="37ECD00A" w:rsidR="0034571A" w:rsidRPr="0034571A" w:rsidRDefault="0034571A" w:rsidP="0034571A">
            <w:pPr>
              <w:jc w:val="center"/>
              <w:rPr>
                <w:rFonts w:cs="Calibri"/>
                <w:sz w:val="19"/>
                <w:szCs w:val="19"/>
                <w:lang w:val="es-CL" w:eastAsia="en-US"/>
              </w:rPr>
            </w:pPr>
            <w:r w:rsidRPr="0034571A">
              <w:rPr>
                <w:rFonts w:ascii="Calibri" w:hAnsi="Calibri" w:cs="Calibri"/>
                <w:color w:val="000000" w:themeColor="dark1"/>
                <w:kern w:val="24"/>
                <w:sz w:val="19"/>
                <w:szCs w:val="19"/>
                <w:lang w:val="es-419"/>
              </w:rPr>
              <w:t> </w:t>
            </w:r>
            <w:r w:rsidRPr="0034571A">
              <w:rPr>
                <w:rFonts w:cs="Calibri"/>
                <w:color w:val="000000" w:themeColor="dark1"/>
                <w:kern w:val="24"/>
                <w:sz w:val="19"/>
                <w:szCs w:val="19"/>
                <w:lang w:val="es-419"/>
              </w:rPr>
              <w:t>7</w:t>
            </w:r>
          </w:p>
        </w:tc>
        <w:tc>
          <w:tcPr>
            <w:tcW w:w="1335" w:type="dxa"/>
            <w:vMerge w:val="restart"/>
            <w:vAlign w:val="center"/>
          </w:tcPr>
          <w:p w14:paraId="401C0A49" w14:textId="1F3BE449" w:rsidR="0034571A" w:rsidRPr="0034571A" w:rsidRDefault="001B06B8" w:rsidP="0034571A">
            <w:pPr>
              <w:jc w:val="center"/>
              <w:rPr>
                <w:rFonts w:cs="Calibri"/>
                <w:sz w:val="19"/>
                <w:szCs w:val="19"/>
              </w:rPr>
            </w:pPr>
            <w:r>
              <w:rPr>
                <w:rFonts w:cs="Calibri"/>
                <w:sz w:val="19"/>
                <w:szCs w:val="19"/>
              </w:rPr>
              <w:t>3</w:t>
            </w:r>
            <w:r w:rsidR="0034571A" w:rsidRPr="0034571A">
              <w:rPr>
                <w:rFonts w:cs="Calibri"/>
                <w:sz w:val="19"/>
                <w:szCs w:val="19"/>
              </w:rPr>
              <w:t>0%</w:t>
            </w:r>
          </w:p>
        </w:tc>
      </w:tr>
      <w:tr w:rsidR="0034571A" w:rsidRPr="0034571A" w14:paraId="514D2B1B" w14:textId="77777777" w:rsidTr="00865F95">
        <w:trPr>
          <w:trHeight w:val="332"/>
          <w:jc w:val="center"/>
        </w:trPr>
        <w:tc>
          <w:tcPr>
            <w:tcW w:w="2972" w:type="dxa"/>
            <w:vMerge/>
            <w:shd w:val="clear" w:color="auto" w:fill="auto"/>
          </w:tcPr>
          <w:p w14:paraId="77BC92A3" w14:textId="77777777" w:rsidR="0034571A" w:rsidRPr="0034571A" w:rsidRDefault="0034571A" w:rsidP="0034571A">
            <w:pPr>
              <w:rPr>
                <w:rFonts w:cs="Calibri"/>
                <w:b/>
                <w:sz w:val="19"/>
                <w:szCs w:val="19"/>
              </w:rPr>
            </w:pPr>
          </w:p>
        </w:tc>
        <w:tc>
          <w:tcPr>
            <w:tcW w:w="80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33F4DE56" w:rsidR="0034571A" w:rsidRPr="0034571A" w:rsidRDefault="0034571A" w:rsidP="0034571A">
            <w:pPr>
              <w:jc w:val="both"/>
              <w:rPr>
                <w:rFonts w:cs="Calibri"/>
                <w:sz w:val="19"/>
                <w:szCs w:val="19"/>
              </w:rPr>
            </w:pPr>
            <w:r w:rsidRPr="0034571A">
              <w:rPr>
                <w:rFonts w:ascii="Calibri" w:eastAsia="Arial" w:hAnsi="Calibri" w:cs="Calibri"/>
                <w:color w:val="000000"/>
                <w:sz w:val="19"/>
                <w:szCs w:val="19"/>
              </w:rPr>
              <w:t> </w:t>
            </w:r>
            <w:r w:rsidRPr="0034571A">
              <w:rPr>
                <w:rFonts w:eastAsia="Arial" w:cs="Calibri"/>
                <w:color w:val="000000"/>
                <w:sz w:val="19"/>
                <w:szCs w:val="19"/>
                <w:lang w:val="es-419"/>
              </w:rPr>
              <w:t>El proyecto no considera la incorporación de inversiones y/o acciones de gestión empresarial que tengan énfasis en la adquisición y/o implementación de innovaciones en el  negocio.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777832A3" w:rsidR="0034571A" w:rsidRPr="0034571A" w:rsidRDefault="0034571A" w:rsidP="0034571A">
            <w:pPr>
              <w:jc w:val="center"/>
              <w:rPr>
                <w:rFonts w:cs="Calibri"/>
                <w:sz w:val="19"/>
                <w:szCs w:val="19"/>
                <w:lang w:val="es-CL" w:eastAsia="en-US"/>
              </w:rPr>
            </w:pPr>
            <w:r w:rsidRPr="0034571A">
              <w:rPr>
                <w:rFonts w:ascii="Calibri" w:eastAsia="Arial" w:hAnsi="Calibri" w:cs="Calibri"/>
                <w:color w:val="000000"/>
                <w:sz w:val="19"/>
                <w:szCs w:val="19"/>
              </w:rPr>
              <w:t> </w:t>
            </w:r>
            <w:r w:rsidRPr="0034571A">
              <w:rPr>
                <w:rFonts w:eastAsia="Arial" w:cs="Calibri"/>
                <w:color w:val="000000"/>
                <w:sz w:val="19"/>
                <w:szCs w:val="19"/>
              </w:rPr>
              <w:t>5</w:t>
            </w:r>
          </w:p>
        </w:tc>
        <w:tc>
          <w:tcPr>
            <w:tcW w:w="1335" w:type="dxa"/>
            <w:vMerge/>
            <w:vAlign w:val="center"/>
          </w:tcPr>
          <w:p w14:paraId="24259837" w14:textId="77777777" w:rsidR="0034571A" w:rsidRPr="0034571A" w:rsidRDefault="0034571A" w:rsidP="0034571A">
            <w:pPr>
              <w:jc w:val="center"/>
              <w:rPr>
                <w:rFonts w:cs="Calibri"/>
                <w:sz w:val="19"/>
                <w:szCs w:val="19"/>
              </w:rPr>
            </w:pPr>
          </w:p>
        </w:tc>
      </w:tr>
      <w:tr w:rsidR="0034571A" w:rsidRPr="0034571A" w14:paraId="558C355E" w14:textId="77777777" w:rsidTr="00865F95">
        <w:trPr>
          <w:trHeight w:val="567"/>
          <w:jc w:val="center"/>
        </w:trPr>
        <w:tc>
          <w:tcPr>
            <w:tcW w:w="2972" w:type="dxa"/>
            <w:vMerge w:val="restart"/>
            <w:shd w:val="clear" w:color="auto" w:fill="auto"/>
            <w:vAlign w:val="center"/>
            <w:hideMark/>
          </w:tcPr>
          <w:p w14:paraId="5E63C2A3" w14:textId="77B362E8" w:rsidR="0034571A" w:rsidRPr="0034571A" w:rsidRDefault="0034571A" w:rsidP="00AF61BC">
            <w:pPr>
              <w:pStyle w:val="Prrafodelista"/>
              <w:numPr>
                <w:ilvl w:val="1"/>
                <w:numId w:val="30"/>
              </w:numPr>
              <w:ind w:left="172" w:hanging="172"/>
              <w:jc w:val="both"/>
              <w:rPr>
                <w:rFonts w:eastAsia="Arial Unicode MS" w:cstheme="minorHAnsi"/>
                <w:bCs/>
                <w:sz w:val="19"/>
                <w:szCs w:val="19"/>
                <w:lang w:val="es-CL"/>
              </w:rPr>
            </w:pPr>
            <w:r w:rsidRPr="0034571A">
              <w:rPr>
                <w:rFonts w:eastAsia="Arial Unicode MS" w:cstheme="minorHAnsi"/>
                <w:bCs/>
                <w:sz w:val="19"/>
                <w:szCs w:val="19"/>
                <w:lang w:val="es-CL"/>
              </w:rPr>
              <w:lastRenderedPageBreak/>
              <w:t>El proyecto considera inversiones o acciones de gestión que tengan e</w:t>
            </w:r>
            <w:r w:rsidRPr="0034571A">
              <w:rPr>
                <w:rFonts w:eastAsia="Arial Unicode MS" w:cstheme="minorHAnsi"/>
                <w:bCs/>
                <w:sz w:val="19"/>
                <w:szCs w:val="19"/>
                <w:lang w:val="es-419"/>
              </w:rPr>
              <w:t>énfasis en la adquisición y/o implementación de acciones de sustentabilidad para la unidad de negocio.</w:t>
            </w:r>
            <w:r w:rsidR="0003652A">
              <w:rPr>
                <w:rStyle w:val="Refdenotaalpie"/>
                <w:rFonts w:eastAsia="Arial Unicode MS" w:cstheme="minorHAnsi"/>
                <w:bCs/>
                <w:sz w:val="19"/>
                <w:szCs w:val="19"/>
                <w:lang w:val="es-419"/>
              </w:rPr>
              <w:footnoteReference w:id="21"/>
            </w:r>
          </w:p>
        </w:tc>
        <w:tc>
          <w:tcPr>
            <w:tcW w:w="80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34060BAB" w:rsidR="0034571A" w:rsidRPr="0034571A" w:rsidRDefault="0034571A" w:rsidP="0034571A">
            <w:pPr>
              <w:jc w:val="both"/>
              <w:rPr>
                <w:rFonts w:eastAsia="Arial" w:cs="Calibri"/>
                <w:color w:val="000000"/>
                <w:sz w:val="19"/>
                <w:szCs w:val="19"/>
              </w:rPr>
            </w:pPr>
            <w:r w:rsidRPr="0034571A">
              <w:rPr>
                <w:rFonts w:eastAsia="Arial" w:cs="Calibri"/>
                <w:color w:val="000000"/>
                <w:sz w:val="19"/>
                <w:szCs w:val="19"/>
                <w:lang w:val="es-419"/>
              </w:rPr>
              <w:t>El proyecto considera la incorporación de inversiones y/o acciones de gestión empresarial que tengan énfasis en la adquisición y/o implementación de  acciones de sustentabilidad para la unidad de negocio.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304D3A92" w:rsidR="0034571A" w:rsidRPr="0034571A" w:rsidRDefault="0034571A" w:rsidP="0034571A">
            <w:pPr>
              <w:jc w:val="center"/>
              <w:rPr>
                <w:rFonts w:cs="Calibri"/>
                <w:sz w:val="19"/>
                <w:szCs w:val="19"/>
                <w:lang w:val="es-CL" w:eastAsia="en-US"/>
              </w:rPr>
            </w:pPr>
            <w:r w:rsidRPr="0034571A">
              <w:rPr>
                <w:rFonts w:ascii="Calibri" w:eastAsia="Arial" w:hAnsi="Calibri" w:cs="Calibri"/>
                <w:color w:val="000000"/>
                <w:sz w:val="19"/>
                <w:szCs w:val="19"/>
              </w:rPr>
              <w:t> </w:t>
            </w:r>
            <w:r w:rsidRPr="0034571A">
              <w:rPr>
                <w:rFonts w:eastAsia="Arial" w:cs="Calibri"/>
                <w:color w:val="000000"/>
                <w:sz w:val="19"/>
                <w:szCs w:val="19"/>
              </w:rPr>
              <w:t>7</w:t>
            </w:r>
          </w:p>
        </w:tc>
        <w:tc>
          <w:tcPr>
            <w:tcW w:w="1335" w:type="dxa"/>
            <w:vMerge w:val="restart"/>
            <w:vAlign w:val="center"/>
            <w:hideMark/>
          </w:tcPr>
          <w:p w14:paraId="0B0EE5A2" w14:textId="61C4B4B3" w:rsidR="0034571A" w:rsidRPr="0034571A" w:rsidRDefault="001B06B8" w:rsidP="0034571A">
            <w:pPr>
              <w:jc w:val="center"/>
              <w:rPr>
                <w:rFonts w:cs="Calibri"/>
                <w:sz w:val="19"/>
                <w:szCs w:val="19"/>
              </w:rPr>
            </w:pPr>
            <w:r>
              <w:rPr>
                <w:rFonts w:cs="Calibri"/>
                <w:sz w:val="19"/>
                <w:szCs w:val="19"/>
              </w:rPr>
              <w:t>3</w:t>
            </w:r>
            <w:r w:rsidR="0034571A" w:rsidRPr="0034571A">
              <w:rPr>
                <w:rFonts w:cs="Calibri"/>
                <w:sz w:val="19"/>
                <w:szCs w:val="19"/>
              </w:rPr>
              <w:t>0%</w:t>
            </w:r>
          </w:p>
        </w:tc>
      </w:tr>
      <w:tr w:rsidR="0034571A" w:rsidRPr="0034571A" w14:paraId="01BA91AC" w14:textId="77777777" w:rsidTr="00865F95">
        <w:trPr>
          <w:trHeight w:val="567"/>
          <w:jc w:val="center"/>
        </w:trPr>
        <w:tc>
          <w:tcPr>
            <w:tcW w:w="2972" w:type="dxa"/>
            <w:vMerge/>
            <w:vAlign w:val="center"/>
            <w:hideMark/>
          </w:tcPr>
          <w:p w14:paraId="294CFA8F" w14:textId="77777777" w:rsidR="0034571A" w:rsidRPr="0034571A" w:rsidRDefault="0034571A" w:rsidP="0034571A">
            <w:pPr>
              <w:rPr>
                <w:rFonts w:cs="Calibri"/>
                <w:sz w:val="19"/>
                <w:szCs w:val="19"/>
                <w:lang w:val="es-CL" w:eastAsia="en-US"/>
              </w:rPr>
            </w:pPr>
          </w:p>
        </w:tc>
        <w:tc>
          <w:tcPr>
            <w:tcW w:w="80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505079C9" w:rsidR="0034571A" w:rsidRPr="0034571A" w:rsidRDefault="0034571A" w:rsidP="0034571A">
            <w:pPr>
              <w:jc w:val="both"/>
              <w:rPr>
                <w:rFonts w:cs="Calibri"/>
                <w:sz w:val="19"/>
                <w:szCs w:val="19"/>
              </w:rPr>
            </w:pPr>
            <w:r w:rsidRPr="0034571A">
              <w:rPr>
                <w:rFonts w:ascii="Calibri" w:eastAsia="Arial" w:hAnsi="Calibri" w:cs="Calibri"/>
                <w:color w:val="000000"/>
                <w:sz w:val="19"/>
                <w:szCs w:val="19"/>
              </w:rPr>
              <w:t> </w:t>
            </w:r>
            <w:r w:rsidRPr="0034571A">
              <w:rPr>
                <w:rFonts w:eastAsia="Arial" w:cs="Calibri"/>
                <w:color w:val="000000"/>
                <w:sz w:val="19"/>
                <w:szCs w:val="19"/>
                <w:lang w:val="es-419"/>
              </w:rPr>
              <w:t>El proyecto no considera la incorporación de inversiones y/o acciones de gestión empresarial que tengan énfasis en la adquisición y/o implementación de acciones de sustentabilidad para la unidad de negocio.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1CF521E0" w:rsidR="0034571A" w:rsidRPr="0034571A" w:rsidRDefault="0034571A" w:rsidP="0034571A">
            <w:pPr>
              <w:jc w:val="center"/>
              <w:rPr>
                <w:rFonts w:cs="Calibri"/>
                <w:sz w:val="19"/>
                <w:szCs w:val="19"/>
                <w:lang w:val="es-CL" w:eastAsia="en-US"/>
              </w:rPr>
            </w:pPr>
            <w:r w:rsidRPr="0034571A">
              <w:rPr>
                <w:rFonts w:ascii="Calibri" w:eastAsia="Arial" w:hAnsi="Calibri" w:cs="Calibri"/>
                <w:color w:val="000000"/>
                <w:sz w:val="19"/>
                <w:szCs w:val="19"/>
              </w:rPr>
              <w:t> </w:t>
            </w:r>
            <w:r w:rsidRPr="0034571A">
              <w:rPr>
                <w:rFonts w:eastAsia="Arial" w:cs="Calibri"/>
                <w:color w:val="000000"/>
                <w:sz w:val="19"/>
                <w:szCs w:val="19"/>
              </w:rPr>
              <w:t>3</w:t>
            </w:r>
          </w:p>
        </w:tc>
        <w:tc>
          <w:tcPr>
            <w:tcW w:w="1335" w:type="dxa"/>
            <w:vMerge/>
            <w:vAlign w:val="center"/>
            <w:hideMark/>
          </w:tcPr>
          <w:p w14:paraId="756368DB" w14:textId="77777777" w:rsidR="0034571A" w:rsidRPr="0034571A" w:rsidRDefault="0034571A" w:rsidP="0034571A">
            <w:pPr>
              <w:rPr>
                <w:rFonts w:cs="Calibri"/>
                <w:b/>
                <w:sz w:val="19"/>
                <w:szCs w:val="19"/>
                <w:lang w:val="es-CL" w:eastAsia="en-US"/>
              </w:rPr>
            </w:pPr>
          </w:p>
        </w:tc>
      </w:tr>
    </w:tbl>
    <w:p w14:paraId="24E8B345" w14:textId="5C77D44A" w:rsidR="0093178B" w:rsidRPr="007D3AAF" w:rsidRDefault="0093178B" w:rsidP="0093178B">
      <w:pPr>
        <w:rPr>
          <w:rFonts w:eastAsia="Arial Unicode MS" w:cs="Arial"/>
          <w:b/>
          <w:sz w:val="19"/>
          <w:szCs w:val="19"/>
        </w:rPr>
        <w:sectPr w:rsidR="0093178B" w:rsidRPr="007D3AAF"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925848" w:rsidR="0093178B" w:rsidRPr="00137ECD" w:rsidRDefault="00F02C36" w:rsidP="0093178B">
      <w:pPr>
        <w:jc w:val="center"/>
        <w:rPr>
          <w:b/>
          <w:bCs/>
          <w:iCs/>
          <w:szCs w:val="22"/>
          <w:lang w:val="es-CL"/>
        </w:rPr>
      </w:pPr>
      <w:r w:rsidRPr="002F51BE">
        <w:rPr>
          <w:b/>
          <w:bCs/>
          <w:iCs/>
          <w:szCs w:val="22"/>
          <w:highlight w:val="yellow"/>
          <w:lang w:val="es-CL"/>
        </w:rPr>
        <w:t>GUÍ</w:t>
      </w:r>
      <w:r w:rsidR="0093178B" w:rsidRPr="002F51BE">
        <w:rPr>
          <w:b/>
          <w:bCs/>
          <w:iCs/>
          <w:szCs w:val="22"/>
          <w:highlight w:val="yellow"/>
          <w:lang w:val="es-CL"/>
        </w:rPr>
        <w:t>A DE PROYECTOS CON ENFOQUE SUSTENTABLE</w:t>
      </w:r>
      <w:r w:rsidR="008F5A13" w:rsidRPr="002F51BE">
        <w:rPr>
          <w:b/>
          <w:bCs/>
          <w:iCs/>
          <w:szCs w:val="22"/>
          <w:highlight w:val="yellow"/>
          <w:lang w:val="es-CL"/>
        </w:rPr>
        <w:t xml:space="preserve"> E INNOVACIÓN</w:t>
      </w:r>
      <w:r w:rsidR="008F5A13">
        <w:rPr>
          <w:b/>
          <w:bCs/>
          <w:iCs/>
          <w:szCs w:val="22"/>
          <w:lang w:val="es-CL"/>
        </w:rPr>
        <w:t xml:space="preserve"> </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B00A11" w:rsidP="0093178B">
      <w:pPr>
        <w:jc w:val="both"/>
        <w:rPr>
          <w:rFonts w:eastAsia="Arial Unicode MS" w:cs="Arial"/>
        </w:rPr>
      </w:pPr>
      <w:hyperlink r:id="rId41"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Detección de oportunidades para la implementación de medidas para un mejor uso del recurso hídrico.</w:t>
      </w:r>
    </w:p>
    <w:p w14:paraId="484D8637" w14:textId="71913569" w:rsidR="002F51BE" w:rsidRPr="009D0046" w:rsidRDefault="0093178B" w:rsidP="002F51BE">
      <w:pPr>
        <w:pStyle w:val="Prrafodelista"/>
        <w:numPr>
          <w:ilvl w:val="1"/>
          <w:numId w:val="26"/>
        </w:numPr>
        <w:jc w:val="both"/>
        <w:rPr>
          <w:rFonts w:eastAsia="Arial Unicode MS" w:cs="Arial"/>
        </w:rPr>
      </w:pPr>
      <w:r w:rsidRPr="009A77EE">
        <w:rPr>
          <w:rFonts w:eastAsia="Arial Unicode MS" w:cs="Arial"/>
        </w:rPr>
        <w:t>Medición de huella hídrica en la producción de bienes y/o servicios.</w:t>
      </w:r>
    </w:p>
    <w:p w14:paraId="0B3E2700" w14:textId="3CCC45C9" w:rsidR="002F51BE" w:rsidRDefault="002F51BE" w:rsidP="002F51BE">
      <w:pPr>
        <w:rPr>
          <w:rFonts w:eastAsia="Arial Unicode MS"/>
        </w:rPr>
      </w:pPr>
    </w:p>
    <w:p w14:paraId="039E1015" w14:textId="6E7D2BF3" w:rsidR="0093178B" w:rsidRPr="009D0046" w:rsidRDefault="002F51BE" w:rsidP="009D0046">
      <w:pPr>
        <w:jc w:val="both"/>
        <w:rPr>
          <w:rFonts w:eastAsia="Arial Unicode MS" w:cs="Arial"/>
          <w:b/>
          <w:u w:val="single"/>
        </w:rPr>
      </w:pPr>
      <w:r w:rsidRPr="009D0046">
        <w:rPr>
          <w:rFonts w:eastAsia="Arial Unicode MS" w:cs="Arial"/>
          <w:b/>
          <w:u w:val="single"/>
        </w:rPr>
        <w:t>¿Qué se entenderá para la presenta convocatoria proyectos que incorporen implementación de innovaciones?</w:t>
      </w:r>
    </w:p>
    <w:p w14:paraId="21238B52" w14:textId="349C599C" w:rsidR="002F51BE" w:rsidRPr="009D0046" w:rsidRDefault="002F51BE" w:rsidP="002F51BE">
      <w:pPr>
        <w:rPr>
          <w:rFonts w:eastAsia="Arial Unicode MS"/>
        </w:rPr>
      </w:pPr>
    </w:p>
    <w:p w14:paraId="410C5184" w14:textId="251214A8" w:rsidR="002F51BE" w:rsidRPr="009D0046" w:rsidRDefault="002F51BE" w:rsidP="002F51BE">
      <w:pPr>
        <w:jc w:val="both"/>
        <w:rPr>
          <w:rFonts w:eastAsia="Arial Unicode MS"/>
        </w:rPr>
      </w:pPr>
      <w:r w:rsidRPr="009D0046">
        <w:rPr>
          <w:rFonts w:eastAsia="Arial Unicode MS"/>
        </w:rPr>
        <w:t>El proyecto podrá contener entre otras las siguientes inversiones y/o acciones de gestión empresarial.</w:t>
      </w:r>
    </w:p>
    <w:p w14:paraId="20850F5F" w14:textId="3905CED9" w:rsidR="002F51BE" w:rsidRPr="009D0046" w:rsidRDefault="002F51BE" w:rsidP="002F51BE">
      <w:pPr>
        <w:jc w:val="both"/>
        <w:rPr>
          <w:rFonts w:eastAsia="Arial Unicode MS"/>
        </w:rPr>
      </w:pPr>
    </w:p>
    <w:p w14:paraId="2EDD3D37" w14:textId="410CC2DF" w:rsidR="002F51BE" w:rsidRPr="009D0046" w:rsidRDefault="002F51BE" w:rsidP="00FE3088">
      <w:pPr>
        <w:jc w:val="both"/>
        <w:rPr>
          <w:rFonts w:eastAsia="Arial Unicode MS"/>
        </w:rPr>
      </w:pPr>
    </w:p>
    <w:p w14:paraId="243EF847" w14:textId="77777777" w:rsidR="002F51BE" w:rsidRPr="009D0046" w:rsidRDefault="002F51BE" w:rsidP="00FE3088">
      <w:pPr>
        <w:jc w:val="both"/>
        <w:rPr>
          <w:rFonts w:eastAsia="Arial Unicode MS"/>
        </w:rPr>
      </w:pPr>
      <w:r w:rsidRPr="009D0046">
        <w:rPr>
          <w:rFonts w:eastAsia="Arial Unicode MS"/>
        </w:rPr>
        <w:lastRenderedPageBreak/>
        <w:t>-</w:t>
      </w:r>
      <w:r w:rsidRPr="009D0046">
        <w:rPr>
          <w:rFonts w:eastAsia="Arial Unicode MS"/>
        </w:rPr>
        <w:tab/>
        <w:t>Adquisición de nuevas tecnologías.</w:t>
      </w:r>
    </w:p>
    <w:p w14:paraId="1EC79110" w14:textId="77777777" w:rsidR="002F51BE" w:rsidRPr="009D0046" w:rsidRDefault="002F51BE" w:rsidP="009D0046">
      <w:pPr>
        <w:ind w:left="705" w:hanging="705"/>
        <w:jc w:val="both"/>
        <w:rPr>
          <w:rFonts w:eastAsia="Arial Unicode MS"/>
        </w:rPr>
      </w:pPr>
      <w:r w:rsidRPr="009D0046">
        <w:rPr>
          <w:rFonts w:eastAsia="Arial Unicode MS"/>
        </w:rPr>
        <w:t>-</w:t>
      </w:r>
      <w:r w:rsidRPr="009D0046">
        <w:rPr>
          <w:rFonts w:eastAsia="Arial Unicode MS"/>
        </w:rPr>
        <w:tab/>
        <w:t>Aumento en el número de productos y procesos de mayor valor agregado o nivel de sofisticación e innovación.</w:t>
      </w:r>
    </w:p>
    <w:p w14:paraId="6914E169" w14:textId="77777777" w:rsidR="002F51BE" w:rsidRPr="009D0046" w:rsidRDefault="002F51BE" w:rsidP="00FE3088">
      <w:pPr>
        <w:jc w:val="both"/>
        <w:rPr>
          <w:rFonts w:eastAsia="Arial Unicode MS"/>
        </w:rPr>
      </w:pPr>
      <w:r w:rsidRPr="009D0046">
        <w:rPr>
          <w:rFonts w:eastAsia="Arial Unicode MS"/>
        </w:rPr>
        <w:t>-</w:t>
      </w:r>
      <w:r w:rsidRPr="009D0046">
        <w:rPr>
          <w:rFonts w:eastAsia="Arial Unicode MS"/>
        </w:rPr>
        <w:tab/>
        <w:t>Nuevos procesos de transformación de materias primas.</w:t>
      </w:r>
    </w:p>
    <w:p w14:paraId="611867BD" w14:textId="77777777" w:rsidR="002F51BE" w:rsidRPr="009D0046" w:rsidRDefault="002F51BE" w:rsidP="00FE3088">
      <w:pPr>
        <w:jc w:val="both"/>
        <w:rPr>
          <w:rFonts w:eastAsia="Arial Unicode MS"/>
        </w:rPr>
      </w:pPr>
      <w:r w:rsidRPr="009D0046">
        <w:rPr>
          <w:rFonts w:eastAsia="Arial Unicode MS"/>
        </w:rPr>
        <w:t>-</w:t>
      </w:r>
      <w:r w:rsidRPr="009D0046">
        <w:rPr>
          <w:rFonts w:eastAsia="Arial Unicode MS"/>
        </w:rPr>
        <w:tab/>
        <w:t>Desarrollo de plataformas tecnológicas para el aumento de la productividad.</w:t>
      </w:r>
    </w:p>
    <w:p w14:paraId="00509B66" w14:textId="77777777" w:rsidR="002F51BE" w:rsidRPr="009D0046" w:rsidRDefault="002F51BE" w:rsidP="00FE3088">
      <w:pPr>
        <w:jc w:val="both"/>
        <w:rPr>
          <w:rFonts w:eastAsia="Arial Unicode MS"/>
        </w:rPr>
      </w:pPr>
      <w:r w:rsidRPr="009D0046">
        <w:rPr>
          <w:rFonts w:eastAsia="Arial Unicode MS"/>
        </w:rPr>
        <w:t>-</w:t>
      </w:r>
      <w:r w:rsidRPr="009D0046">
        <w:rPr>
          <w:rFonts w:eastAsia="Arial Unicode MS"/>
        </w:rPr>
        <w:tab/>
        <w:t>Aumento del capital humano altamente calificado.</w:t>
      </w:r>
    </w:p>
    <w:p w14:paraId="4304CCEF" w14:textId="2DD234CF" w:rsidR="002F51BE" w:rsidRPr="009D0046" w:rsidRDefault="002F51BE" w:rsidP="00FE3088">
      <w:pPr>
        <w:jc w:val="both"/>
        <w:rPr>
          <w:rFonts w:eastAsia="Arial Unicode MS"/>
        </w:rPr>
      </w:pPr>
      <w:r w:rsidRPr="009D0046">
        <w:rPr>
          <w:rFonts w:eastAsia="Arial Unicode MS"/>
        </w:rPr>
        <w:t>-</w:t>
      </w:r>
      <w:r w:rsidRPr="009D0046">
        <w:rPr>
          <w:rFonts w:eastAsia="Arial Unicode MS"/>
        </w:rPr>
        <w:tab/>
        <w:t>Redes y alianzas entre las empresas y/o actores relevantes de la misma industria.</w:t>
      </w:r>
    </w:p>
    <w:p w14:paraId="58DAE714" w14:textId="77777777" w:rsidR="009D0046" w:rsidRPr="009D0046" w:rsidRDefault="009D0046" w:rsidP="00FE3088">
      <w:pPr>
        <w:jc w:val="both"/>
        <w:rPr>
          <w:rFonts w:eastAsia="Arial Unicode MS"/>
        </w:rPr>
      </w:pPr>
    </w:p>
    <w:p w14:paraId="6D268D69" w14:textId="78330886" w:rsidR="002F51BE" w:rsidRPr="002F51BE" w:rsidRDefault="002F51BE" w:rsidP="00FE3088">
      <w:pPr>
        <w:jc w:val="both"/>
        <w:rPr>
          <w:rFonts w:eastAsia="Arial Unicode MS"/>
        </w:rPr>
      </w:pPr>
      <w:r w:rsidRPr="009D0046">
        <w:rPr>
          <w:rFonts w:eastAsia="Arial Unicode MS"/>
        </w:rPr>
        <w:t>Entre otras que la dirección regional de Sercotec Magallanes y Antártica Chilena pueda determinar</w:t>
      </w:r>
      <w:r w:rsidR="00FE3088" w:rsidRPr="009D0046">
        <w:rPr>
          <w:rFonts w:eastAsia="Arial Unicode MS"/>
        </w:rPr>
        <w:t>.</w:t>
      </w:r>
    </w:p>
    <w:sectPr w:rsidR="002F51BE" w:rsidRPr="002F51BE"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Daniela Castillo Onetto" w:date="2024-04-10T09:12:00Z" w:initials="DCO">
    <w:p w14:paraId="5D16F423" w14:textId="5B471366" w:rsidR="00865F95" w:rsidRDefault="00865F95"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77FF1" w14:textId="77777777" w:rsidR="00B00A11" w:rsidRDefault="00B00A11" w:rsidP="0042236C">
      <w:r>
        <w:separator/>
      </w:r>
    </w:p>
  </w:endnote>
  <w:endnote w:type="continuationSeparator" w:id="0">
    <w:p w14:paraId="31A5F24B" w14:textId="77777777" w:rsidR="00B00A11" w:rsidRDefault="00B00A11" w:rsidP="0042236C">
      <w:r>
        <w:continuationSeparator/>
      </w:r>
    </w:p>
  </w:endnote>
  <w:endnote w:type="continuationNotice" w:id="1">
    <w:p w14:paraId="10E5150D" w14:textId="77777777" w:rsidR="00B00A11" w:rsidRDefault="00B00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738035A5" w:rsidR="00865F95" w:rsidRPr="00BD14F7" w:rsidRDefault="00865F95">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4C7E06">
      <w:rPr>
        <w:noProof/>
      </w:rPr>
      <w:t>4</w:t>
    </w:r>
    <w:r w:rsidRPr="00BD14F7">
      <w:rPr>
        <w:color w:val="2B579A"/>
        <w:shd w:val="clear" w:color="auto" w:fill="E6E6E6"/>
      </w:rPr>
      <w:fldChar w:fldCharType="end"/>
    </w:r>
  </w:p>
  <w:p w14:paraId="5F9E5B17" w14:textId="77777777" w:rsidR="00865F95" w:rsidRPr="00C25B42" w:rsidRDefault="00865F95" w:rsidP="00C25B42">
    <w:pPr>
      <w:tabs>
        <w:tab w:val="center" w:pos="4252"/>
        <w:tab w:val="right" w:pos="8504"/>
      </w:tabs>
      <w:jc w:val="center"/>
      <w:rPr>
        <w:sz w:val="24"/>
      </w:rPr>
    </w:pPr>
    <w:r w:rsidRPr="00C25B42">
      <w:rPr>
        <w:noProof/>
        <w:sz w:val="24"/>
        <w:lang w:val="es-CL" w:eastAsia="es-CL"/>
      </w:rPr>
      <w:t>www.sercotec.cl</w:t>
    </w:r>
  </w:p>
  <w:p w14:paraId="5919636F" w14:textId="77777777" w:rsidR="00865F95" w:rsidRDefault="00865F95"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2F63BD6F" w:rsidR="00865F95" w:rsidRDefault="00865F95">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4C7E06">
          <w:rPr>
            <w:noProof/>
          </w:rPr>
          <w:t>1</w:t>
        </w:r>
        <w:r>
          <w:rPr>
            <w:color w:val="2B579A"/>
            <w:shd w:val="clear" w:color="auto" w:fill="E6E6E6"/>
          </w:rPr>
          <w:fldChar w:fldCharType="end"/>
        </w:r>
      </w:p>
    </w:sdtContent>
  </w:sdt>
  <w:p w14:paraId="1A156B1C" w14:textId="06D356CA" w:rsidR="00865F95" w:rsidRDefault="00865F95"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EC5F6" w14:textId="77777777" w:rsidR="00B00A11" w:rsidRDefault="00B00A11"/>
  </w:footnote>
  <w:footnote w:type="continuationSeparator" w:id="0">
    <w:p w14:paraId="55EE6D83" w14:textId="77777777" w:rsidR="00B00A11" w:rsidRDefault="00B00A11"/>
  </w:footnote>
  <w:footnote w:type="continuationNotice" w:id="1">
    <w:p w14:paraId="1AA1C895" w14:textId="77777777" w:rsidR="00B00A11" w:rsidRDefault="00B00A11"/>
  </w:footnote>
  <w:footnote w:id="2">
    <w:p w14:paraId="0FD93410" w14:textId="5DF6FB36" w:rsidR="00865F95" w:rsidRPr="00923DF6" w:rsidRDefault="00865F95">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865F95" w:rsidRPr="004244F2" w:rsidRDefault="00865F95"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865F95" w:rsidRPr="002E7EE6" w:rsidRDefault="00865F95"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865F95" w:rsidRPr="002E7EE6" w:rsidRDefault="00865F95">
      <w:pPr>
        <w:pStyle w:val="Textonotapie"/>
        <w:rPr>
          <w:lang w:val="es-419"/>
        </w:rPr>
      </w:pPr>
    </w:p>
  </w:footnote>
  <w:footnote w:id="5">
    <w:p w14:paraId="7597D5E8" w14:textId="77777777" w:rsidR="00865F95" w:rsidRPr="00273436" w:rsidRDefault="00865F95"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865F95" w:rsidRPr="005F4396" w:rsidRDefault="00865F95">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865F95" w:rsidRPr="002B0090" w:rsidRDefault="00865F95"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865F95" w:rsidRPr="0070407B" w:rsidRDefault="00865F95"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865F95" w:rsidRPr="00A43847" w:rsidRDefault="00865F95"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865F95" w:rsidRPr="009152FB" w:rsidRDefault="00865F95">
      <w:pPr>
        <w:pStyle w:val="Textonotapie"/>
        <w:rPr>
          <w:lang w:val="es-ES"/>
        </w:rPr>
      </w:pPr>
    </w:p>
  </w:footnote>
  <w:footnote w:id="10">
    <w:p w14:paraId="37E93F31" w14:textId="77777777" w:rsidR="00865F95" w:rsidRDefault="00865F95"/>
    <w:p w14:paraId="16DDF8EB" w14:textId="77777777" w:rsidR="00865F95" w:rsidRPr="00D4342C" w:rsidRDefault="00865F95" w:rsidP="00D4342C">
      <w:pPr>
        <w:pStyle w:val="Textonotapie"/>
      </w:pPr>
    </w:p>
  </w:footnote>
  <w:footnote w:id="11">
    <w:p w14:paraId="0A3FD0F5" w14:textId="77777777" w:rsidR="00865F95" w:rsidRPr="00012C13" w:rsidRDefault="00865F95"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865F95" w:rsidRPr="00686FCB" w:rsidRDefault="00865F95"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865F95" w:rsidRPr="00023CC5" w:rsidRDefault="00865F95">
      <w:pPr>
        <w:pStyle w:val="Textonotapie"/>
        <w:rPr>
          <w:lang w:val="es-MX"/>
        </w:rPr>
      </w:pPr>
    </w:p>
  </w:footnote>
  <w:footnote w:id="13">
    <w:p w14:paraId="1665FABF" w14:textId="588755B8" w:rsidR="00865F95" w:rsidRPr="004746C2" w:rsidRDefault="00865F95"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865F95" w:rsidRPr="004746C2" w:rsidRDefault="00865F95">
      <w:pPr>
        <w:pStyle w:val="Textonotapie"/>
        <w:rPr>
          <w:szCs w:val="18"/>
          <w:lang w:val="es-ES"/>
        </w:rPr>
      </w:pPr>
    </w:p>
  </w:footnote>
  <w:footnote w:id="14">
    <w:p w14:paraId="5CA30445" w14:textId="77777777" w:rsidR="00865F95" w:rsidRPr="002B75C6" w:rsidRDefault="00865F95"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865F95" w:rsidRPr="00A75D6D" w:rsidRDefault="00865F95"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865F95" w:rsidRPr="004B1C4D" w:rsidRDefault="00865F95"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865F95" w:rsidRPr="004B1C4D" w:rsidRDefault="00865F95">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865F95" w:rsidRPr="00973621" w:rsidRDefault="00865F95"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865F95" w:rsidRDefault="00865F95"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0">
    <w:p w14:paraId="434E5A8B" w14:textId="6F9E5692" w:rsidR="00865F95" w:rsidRPr="00B974FC" w:rsidRDefault="00865F95" w:rsidP="00B974FC">
      <w:pPr>
        <w:pStyle w:val="Textonotapie"/>
      </w:pPr>
      <w:r>
        <w:rPr>
          <w:rStyle w:val="Refdenotaalpie"/>
        </w:rPr>
        <w:footnoteRef/>
      </w:r>
      <w:r>
        <w:t xml:space="preserve"> </w:t>
      </w:r>
      <w:r w:rsidRPr="0003652A">
        <w:rPr>
          <w:lang w:val="es-ES"/>
        </w:rPr>
        <w:t>Se verificará con el plan de negocio del proyecto y la presentación realizada en el CER por el representante o titular de la empresa.</w:t>
      </w:r>
    </w:p>
    <w:p w14:paraId="3E572813" w14:textId="63F52296" w:rsidR="00865F95" w:rsidRPr="00B974FC" w:rsidRDefault="00865F95">
      <w:pPr>
        <w:pStyle w:val="Textonotapie"/>
        <w:rPr>
          <w:lang w:val="es-ES"/>
        </w:rPr>
      </w:pPr>
    </w:p>
  </w:footnote>
  <w:footnote w:id="21">
    <w:p w14:paraId="37E66920" w14:textId="553564DB" w:rsidR="00865F95" w:rsidRPr="0003652A" w:rsidRDefault="00865F95">
      <w:pPr>
        <w:pStyle w:val="Textonotapie"/>
        <w:rPr>
          <w:lang w:val="es-ES"/>
        </w:rPr>
      </w:pPr>
      <w:r>
        <w:rPr>
          <w:rStyle w:val="Refdenotaalpie"/>
        </w:rPr>
        <w:footnoteRef/>
      </w:r>
      <w:r>
        <w:t xml:space="preserve"> </w:t>
      </w:r>
      <w:r w:rsidRPr="0003652A">
        <w:rPr>
          <w:lang w:val="es-ES"/>
        </w:rPr>
        <w:t>Se verificará con el plan de negocio del proyecto y la presentación realizada en el CER por el representante o titular de la empresa.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865F95" w:rsidRDefault="00865F95"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865F95" w:rsidRDefault="00865F95"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865F95" w:rsidRDefault="00865F95">
    <w:pPr>
      <w:pStyle w:val="Encabezado"/>
      <w:jc w:val="right"/>
    </w:pPr>
  </w:p>
  <w:p w14:paraId="69A0911A" w14:textId="77777777" w:rsidR="00865F95" w:rsidRDefault="00865F9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2"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4363C7"/>
    <w:multiLevelType w:val="hybridMultilevel"/>
    <w:tmpl w:val="28FA80C2"/>
    <w:lvl w:ilvl="0" w:tplc="340A000F">
      <w:start w:val="1"/>
      <w:numFmt w:val="decimal"/>
      <w:lvlText w:val="%1."/>
      <w:lvlJc w:val="left"/>
      <w:pPr>
        <w:ind w:left="720" w:hanging="360"/>
      </w:pPr>
      <w:rPr>
        <w:rFonts w:hint="default"/>
      </w:rPr>
    </w:lvl>
    <w:lvl w:ilvl="1" w:tplc="0C0A000F">
      <w:start w:val="1"/>
      <w:numFmt w:val="decimal"/>
      <w:lvlText w:val="%2."/>
      <w:lvlJc w:val="left"/>
      <w:pPr>
        <w:ind w:left="2345"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8"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5AB774A2"/>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9"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24"/>
  </w:num>
  <w:num w:numId="3">
    <w:abstractNumId w:val="31"/>
  </w:num>
  <w:num w:numId="4">
    <w:abstractNumId w:val="8"/>
  </w:num>
  <w:num w:numId="5">
    <w:abstractNumId w:val="9"/>
  </w:num>
  <w:num w:numId="6">
    <w:abstractNumId w:val="28"/>
  </w:num>
  <w:num w:numId="7">
    <w:abstractNumId w:val="32"/>
  </w:num>
  <w:num w:numId="8">
    <w:abstractNumId w:val="18"/>
  </w:num>
  <w:num w:numId="9">
    <w:abstractNumId w:val="16"/>
  </w:num>
  <w:num w:numId="10">
    <w:abstractNumId w:val="34"/>
  </w:num>
  <w:num w:numId="11">
    <w:abstractNumId w:val="33"/>
  </w:num>
  <w:num w:numId="12">
    <w:abstractNumId w:val="10"/>
  </w:num>
  <w:num w:numId="13">
    <w:abstractNumId w:val="35"/>
  </w:num>
  <w:num w:numId="14">
    <w:abstractNumId w:val="11"/>
  </w:num>
  <w:num w:numId="15">
    <w:abstractNumId w:val="19"/>
  </w:num>
  <w:num w:numId="16">
    <w:abstractNumId w:val="4"/>
  </w:num>
  <w:num w:numId="17">
    <w:abstractNumId w:val="2"/>
  </w:num>
  <w:num w:numId="18">
    <w:abstractNumId w:val="26"/>
  </w:num>
  <w:num w:numId="19">
    <w:abstractNumId w:val="13"/>
  </w:num>
  <w:num w:numId="20">
    <w:abstractNumId w:val="22"/>
  </w:num>
  <w:num w:numId="21">
    <w:abstractNumId w:val="3"/>
  </w:num>
  <w:num w:numId="22">
    <w:abstractNumId w:val="25"/>
  </w:num>
  <w:num w:numId="23">
    <w:abstractNumId w:val="15"/>
  </w:num>
  <w:num w:numId="24">
    <w:abstractNumId w:val="20"/>
  </w:num>
  <w:num w:numId="25">
    <w:abstractNumId w:val="14"/>
  </w:num>
  <w:num w:numId="26">
    <w:abstractNumId w:val="17"/>
  </w:num>
  <w:num w:numId="27">
    <w:abstractNumId w:val="6"/>
  </w:num>
  <w:num w:numId="28">
    <w:abstractNumId w:val="21"/>
  </w:num>
  <w:num w:numId="29">
    <w:abstractNumId w:val="0"/>
  </w:num>
  <w:num w:numId="30">
    <w:abstractNumId w:val="5"/>
  </w:num>
  <w:num w:numId="31">
    <w:abstractNumId w:val="7"/>
  </w:num>
  <w:num w:numId="32">
    <w:abstractNumId w:val="29"/>
  </w:num>
  <w:num w:numId="33">
    <w:abstractNumId w:val="12"/>
  </w:num>
  <w:num w:numId="34">
    <w:abstractNumId w:val="27"/>
  </w:num>
  <w:num w:numId="35">
    <w:abstractNumId w:val="1"/>
  </w:num>
  <w:num w:numId="36">
    <w:abstractNumId w:val="2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2AA5"/>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52A"/>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2EF"/>
    <w:rsid w:val="000679A5"/>
    <w:rsid w:val="00070020"/>
    <w:rsid w:val="00070262"/>
    <w:rsid w:val="000706E4"/>
    <w:rsid w:val="000709C9"/>
    <w:rsid w:val="00070CE5"/>
    <w:rsid w:val="00071324"/>
    <w:rsid w:val="00071494"/>
    <w:rsid w:val="00072BCA"/>
    <w:rsid w:val="00072BED"/>
    <w:rsid w:val="00072F29"/>
    <w:rsid w:val="000736F8"/>
    <w:rsid w:val="00073C8B"/>
    <w:rsid w:val="0007478E"/>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1F5"/>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393"/>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6FD9"/>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29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DD4"/>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8B3"/>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2CCE"/>
    <w:rsid w:val="001833EC"/>
    <w:rsid w:val="001841DE"/>
    <w:rsid w:val="00184550"/>
    <w:rsid w:val="0018466B"/>
    <w:rsid w:val="00184D5F"/>
    <w:rsid w:val="001852F0"/>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6B8"/>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3453"/>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0BAD"/>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059"/>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0EC"/>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CEA"/>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1BE"/>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127"/>
    <w:rsid w:val="0034571A"/>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2200"/>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3D"/>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5CA6"/>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A1"/>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2EDA"/>
    <w:rsid w:val="004C38AC"/>
    <w:rsid w:val="004C3DF0"/>
    <w:rsid w:val="004C3E7B"/>
    <w:rsid w:val="004C456A"/>
    <w:rsid w:val="004C5D55"/>
    <w:rsid w:val="004C60EC"/>
    <w:rsid w:val="004C63A2"/>
    <w:rsid w:val="004C6E34"/>
    <w:rsid w:val="004C7E06"/>
    <w:rsid w:val="004D04F4"/>
    <w:rsid w:val="004D14CC"/>
    <w:rsid w:val="004D15D6"/>
    <w:rsid w:val="004D1B5C"/>
    <w:rsid w:val="004D1CC6"/>
    <w:rsid w:val="004D1F99"/>
    <w:rsid w:val="004D2264"/>
    <w:rsid w:val="004D29BA"/>
    <w:rsid w:val="004D3073"/>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49D"/>
    <w:rsid w:val="004F6B61"/>
    <w:rsid w:val="004F6C50"/>
    <w:rsid w:val="004F6D4B"/>
    <w:rsid w:val="004F6D4C"/>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25A"/>
    <w:rsid w:val="0051799B"/>
    <w:rsid w:val="00520183"/>
    <w:rsid w:val="0052066B"/>
    <w:rsid w:val="00520CE9"/>
    <w:rsid w:val="00521045"/>
    <w:rsid w:val="00521712"/>
    <w:rsid w:val="00521BAE"/>
    <w:rsid w:val="00521BB8"/>
    <w:rsid w:val="005228CF"/>
    <w:rsid w:val="00522E04"/>
    <w:rsid w:val="005230DC"/>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1E2C"/>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07"/>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48"/>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1C39"/>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94F"/>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5CAC"/>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9F9"/>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5FC6"/>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95A"/>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E7A92"/>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6E75"/>
    <w:rsid w:val="0070747B"/>
    <w:rsid w:val="00707580"/>
    <w:rsid w:val="00707654"/>
    <w:rsid w:val="00707B53"/>
    <w:rsid w:val="00707ECA"/>
    <w:rsid w:val="007101B1"/>
    <w:rsid w:val="00710873"/>
    <w:rsid w:val="00711579"/>
    <w:rsid w:val="00711CC3"/>
    <w:rsid w:val="00712BB3"/>
    <w:rsid w:val="00712F50"/>
    <w:rsid w:val="007131C3"/>
    <w:rsid w:val="007142AD"/>
    <w:rsid w:val="007144E0"/>
    <w:rsid w:val="00714669"/>
    <w:rsid w:val="0071494F"/>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6C7"/>
    <w:rsid w:val="00727C1B"/>
    <w:rsid w:val="00727EC8"/>
    <w:rsid w:val="00730127"/>
    <w:rsid w:val="00732632"/>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BA1"/>
    <w:rsid w:val="00781C2B"/>
    <w:rsid w:val="00782C59"/>
    <w:rsid w:val="00782EE2"/>
    <w:rsid w:val="00783518"/>
    <w:rsid w:val="0078355F"/>
    <w:rsid w:val="0078384D"/>
    <w:rsid w:val="00783D5C"/>
    <w:rsid w:val="00783D5E"/>
    <w:rsid w:val="00784DFA"/>
    <w:rsid w:val="00785069"/>
    <w:rsid w:val="00785095"/>
    <w:rsid w:val="007852F8"/>
    <w:rsid w:val="00785476"/>
    <w:rsid w:val="00785C12"/>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B75"/>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833"/>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098"/>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AAF"/>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48B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1CE"/>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107"/>
    <w:rsid w:val="00841292"/>
    <w:rsid w:val="00841E0A"/>
    <w:rsid w:val="008427D7"/>
    <w:rsid w:val="00842C02"/>
    <w:rsid w:val="00843B21"/>
    <w:rsid w:val="00844100"/>
    <w:rsid w:val="00844156"/>
    <w:rsid w:val="00844A37"/>
    <w:rsid w:val="008457EB"/>
    <w:rsid w:val="00845993"/>
    <w:rsid w:val="008459E3"/>
    <w:rsid w:val="00845CA5"/>
    <w:rsid w:val="008461CE"/>
    <w:rsid w:val="00846409"/>
    <w:rsid w:val="00846F32"/>
    <w:rsid w:val="00847101"/>
    <w:rsid w:val="008473DC"/>
    <w:rsid w:val="00847F17"/>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5F95"/>
    <w:rsid w:val="00866A3E"/>
    <w:rsid w:val="00867075"/>
    <w:rsid w:val="00867653"/>
    <w:rsid w:val="008678C1"/>
    <w:rsid w:val="008679D3"/>
    <w:rsid w:val="00867BD0"/>
    <w:rsid w:val="00867E87"/>
    <w:rsid w:val="008711FF"/>
    <w:rsid w:val="008713D7"/>
    <w:rsid w:val="00871531"/>
    <w:rsid w:val="00871901"/>
    <w:rsid w:val="00871EFC"/>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D2"/>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5A13"/>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89"/>
    <w:rsid w:val="009B49BA"/>
    <w:rsid w:val="009B520C"/>
    <w:rsid w:val="009B566F"/>
    <w:rsid w:val="009B57C1"/>
    <w:rsid w:val="009B5B80"/>
    <w:rsid w:val="009B67EF"/>
    <w:rsid w:val="009B7145"/>
    <w:rsid w:val="009B7811"/>
    <w:rsid w:val="009B7963"/>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046"/>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000A"/>
    <w:rsid w:val="00AA1497"/>
    <w:rsid w:val="00AA1C81"/>
    <w:rsid w:val="00AA1E05"/>
    <w:rsid w:val="00AA2297"/>
    <w:rsid w:val="00AA2FEF"/>
    <w:rsid w:val="00AA39B1"/>
    <w:rsid w:val="00AA3D5E"/>
    <w:rsid w:val="00AA3DBD"/>
    <w:rsid w:val="00AA3EFD"/>
    <w:rsid w:val="00AA3FFA"/>
    <w:rsid w:val="00AA40C2"/>
    <w:rsid w:val="00AA5E88"/>
    <w:rsid w:val="00AA74D3"/>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8A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580"/>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76C"/>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46"/>
    <w:rsid w:val="00AF198C"/>
    <w:rsid w:val="00AF1C80"/>
    <w:rsid w:val="00AF2877"/>
    <w:rsid w:val="00AF2CF5"/>
    <w:rsid w:val="00AF36DD"/>
    <w:rsid w:val="00AF3A74"/>
    <w:rsid w:val="00AF4067"/>
    <w:rsid w:val="00AF43B4"/>
    <w:rsid w:val="00AF4CCB"/>
    <w:rsid w:val="00AF5B31"/>
    <w:rsid w:val="00AF5E2E"/>
    <w:rsid w:val="00AF5E52"/>
    <w:rsid w:val="00AF5F48"/>
    <w:rsid w:val="00AF61BC"/>
    <w:rsid w:val="00AF63FE"/>
    <w:rsid w:val="00AF715D"/>
    <w:rsid w:val="00AF7289"/>
    <w:rsid w:val="00AF7365"/>
    <w:rsid w:val="00AF76FE"/>
    <w:rsid w:val="00AF7840"/>
    <w:rsid w:val="00AF7B4E"/>
    <w:rsid w:val="00AF7DE7"/>
    <w:rsid w:val="00B0008D"/>
    <w:rsid w:val="00B00A11"/>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C6E"/>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5BC"/>
    <w:rsid w:val="00B74652"/>
    <w:rsid w:val="00B7468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18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3E9"/>
    <w:rsid w:val="00B9460F"/>
    <w:rsid w:val="00B94668"/>
    <w:rsid w:val="00B94DEA"/>
    <w:rsid w:val="00B954DD"/>
    <w:rsid w:val="00B96342"/>
    <w:rsid w:val="00B96423"/>
    <w:rsid w:val="00B96486"/>
    <w:rsid w:val="00B96635"/>
    <w:rsid w:val="00B967D1"/>
    <w:rsid w:val="00B96AB5"/>
    <w:rsid w:val="00B96D77"/>
    <w:rsid w:val="00B97004"/>
    <w:rsid w:val="00B974FC"/>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6FB2"/>
    <w:rsid w:val="00BB707B"/>
    <w:rsid w:val="00BB76C0"/>
    <w:rsid w:val="00BC0E81"/>
    <w:rsid w:val="00BC0FFC"/>
    <w:rsid w:val="00BC17F7"/>
    <w:rsid w:val="00BC245C"/>
    <w:rsid w:val="00BC2E7A"/>
    <w:rsid w:val="00BC35CA"/>
    <w:rsid w:val="00BC37B9"/>
    <w:rsid w:val="00BC44A7"/>
    <w:rsid w:val="00BC45F3"/>
    <w:rsid w:val="00BC45F7"/>
    <w:rsid w:val="00BC4985"/>
    <w:rsid w:val="00BC5736"/>
    <w:rsid w:val="00BC5DDE"/>
    <w:rsid w:val="00BC6D34"/>
    <w:rsid w:val="00BC7B82"/>
    <w:rsid w:val="00BD02BD"/>
    <w:rsid w:val="00BD0C1A"/>
    <w:rsid w:val="00BD0C28"/>
    <w:rsid w:val="00BD0C32"/>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4F6F"/>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086"/>
    <w:rsid w:val="00C57298"/>
    <w:rsid w:val="00C57590"/>
    <w:rsid w:val="00C5774C"/>
    <w:rsid w:val="00C57BF6"/>
    <w:rsid w:val="00C57DDB"/>
    <w:rsid w:val="00C57F0D"/>
    <w:rsid w:val="00C60320"/>
    <w:rsid w:val="00C6042D"/>
    <w:rsid w:val="00C60656"/>
    <w:rsid w:val="00C6170F"/>
    <w:rsid w:val="00C61BD2"/>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A9E"/>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1A0D"/>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1F0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C40"/>
    <w:rsid w:val="00D62DFB"/>
    <w:rsid w:val="00D6303C"/>
    <w:rsid w:val="00D630C6"/>
    <w:rsid w:val="00D632B5"/>
    <w:rsid w:val="00D6386D"/>
    <w:rsid w:val="00D63D4F"/>
    <w:rsid w:val="00D63E26"/>
    <w:rsid w:val="00D640B7"/>
    <w:rsid w:val="00D641FC"/>
    <w:rsid w:val="00D64297"/>
    <w:rsid w:val="00D643A1"/>
    <w:rsid w:val="00D647BD"/>
    <w:rsid w:val="00D65468"/>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DC9"/>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097"/>
    <w:rsid w:val="00D8089C"/>
    <w:rsid w:val="00D80BEC"/>
    <w:rsid w:val="00D80CE9"/>
    <w:rsid w:val="00D81950"/>
    <w:rsid w:val="00D81D03"/>
    <w:rsid w:val="00D82130"/>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3662"/>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876"/>
    <w:rsid w:val="00DA2BE3"/>
    <w:rsid w:val="00DA2DAD"/>
    <w:rsid w:val="00DA2FC6"/>
    <w:rsid w:val="00DA3849"/>
    <w:rsid w:val="00DA3C3A"/>
    <w:rsid w:val="00DA48E5"/>
    <w:rsid w:val="00DA49F5"/>
    <w:rsid w:val="00DA4E6C"/>
    <w:rsid w:val="00DA56CB"/>
    <w:rsid w:val="00DA5836"/>
    <w:rsid w:val="00DA58F8"/>
    <w:rsid w:val="00DA5BEA"/>
    <w:rsid w:val="00DA5E3C"/>
    <w:rsid w:val="00DA641D"/>
    <w:rsid w:val="00DA7250"/>
    <w:rsid w:val="00DA77AF"/>
    <w:rsid w:val="00DA7934"/>
    <w:rsid w:val="00DA7BBC"/>
    <w:rsid w:val="00DA7D55"/>
    <w:rsid w:val="00DA7E51"/>
    <w:rsid w:val="00DB0183"/>
    <w:rsid w:val="00DB1129"/>
    <w:rsid w:val="00DB27C9"/>
    <w:rsid w:val="00DB2BCA"/>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4DB"/>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93"/>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3E5A"/>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031"/>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17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2BA"/>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16E"/>
    <w:rsid w:val="00EE53F0"/>
    <w:rsid w:val="00EE5802"/>
    <w:rsid w:val="00EE5E15"/>
    <w:rsid w:val="00EE6A9D"/>
    <w:rsid w:val="00EE6B87"/>
    <w:rsid w:val="00EE6E7C"/>
    <w:rsid w:val="00EE70D3"/>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5FD"/>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2C9A"/>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2A6"/>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3C2"/>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3088"/>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0803526B-3539-4DE9-AF7A-32423048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0362883">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45365796">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39030234">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8393922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49074">
      <w:bodyDiv w:val="1"/>
      <w:marLeft w:val="0"/>
      <w:marRight w:val="0"/>
      <w:marTop w:val="0"/>
      <w:marBottom w:val="0"/>
      <w:divBdr>
        <w:top w:val="none" w:sz="0" w:space="0" w:color="auto"/>
        <w:left w:val="none" w:sz="0" w:space="0" w:color="auto"/>
        <w:bottom w:val="none" w:sz="0" w:space="0" w:color="auto"/>
        <w:right w:val="none" w:sz="0" w:space="0" w:color="auto"/>
      </w:divBdr>
    </w:div>
    <w:div w:id="531698655">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1834423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57004362">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3580636">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982275609">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5377462">
      <w:bodyDiv w:val="1"/>
      <w:marLeft w:val="0"/>
      <w:marRight w:val="0"/>
      <w:marTop w:val="0"/>
      <w:marBottom w:val="0"/>
      <w:divBdr>
        <w:top w:val="none" w:sz="0" w:space="0" w:color="auto"/>
        <w:left w:val="none" w:sz="0" w:space="0" w:color="auto"/>
        <w:bottom w:val="none" w:sz="0" w:space="0" w:color="auto"/>
        <w:right w:val="none" w:sz="0" w:space="0" w:color="auto"/>
      </w:divBdr>
    </w:div>
    <w:div w:id="1017199520">
      <w:bodyDiv w:val="1"/>
      <w:marLeft w:val="0"/>
      <w:marRight w:val="0"/>
      <w:marTop w:val="0"/>
      <w:marBottom w:val="0"/>
      <w:divBdr>
        <w:top w:val="none" w:sz="0" w:space="0" w:color="auto"/>
        <w:left w:val="none" w:sz="0" w:space="0" w:color="auto"/>
        <w:bottom w:val="none" w:sz="0" w:space="0" w:color="auto"/>
        <w:right w:val="none" w:sz="0" w:space="0" w:color="auto"/>
      </w:divBdr>
    </w:div>
    <w:div w:id="1077749578">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76324969">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74233169">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54977881">
      <w:bodyDiv w:val="1"/>
      <w:marLeft w:val="0"/>
      <w:marRight w:val="0"/>
      <w:marTop w:val="0"/>
      <w:marBottom w:val="0"/>
      <w:divBdr>
        <w:top w:val="none" w:sz="0" w:space="0" w:color="auto"/>
        <w:left w:val="none" w:sz="0" w:space="0" w:color="auto"/>
        <w:bottom w:val="none" w:sz="0" w:space="0" w:color="auto"/>
        <w:right w:val="none" w:sz="0" w:space="0" w:color="auto"/>
      </w:divBdr>
      <w:divsChild>
        <w:div w:id="801658452">
          <w:marLeft w:val="0"/>
          <w:marRight w:val="0"/>
          <w:marTop w:val="0"/>
          <w:marBottom w:val="0"/>
          <w:divBdr>
            <w:top w:val="none" w:sz="0" w:space="0" w:color="auto"/>
            <w:left w:val="none" w:sz="0" w:space="0" w:color="auto"/>
            <w:bottom w:val="none" w:sz="0" w:space="0" w:color="auto"/>
            <w:right w:val="none" w:sz="0" w:space="0" w:color="auto"/>
          </w:divBdr>
        </w:div>
        <w:div w:id="143746110">
          <w:marLeft w:val="0"/>
          <w:marRight w:val="0"/>
          <w:marTop w:val="0"/>
          <w:marBottom w:val="0"/>
          <w:divBdr>
            <w:top w:val="none" w:sz="0" w:space="0" w:color="auto"/>
            <w:left w:val="none" w:sz="0" w:space="0" w:color="auto"/>
            <w:bottom w:val="none" w:sz="0" w:space="0" w:color="auto"/>
            <w:right w:val="none" w:sz="0" w:space="0" w:color="auto"/>
          </w:divBdr>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8578982">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contacto%20/" TargetMode="External"/><Relationship Id="rId39" Type="http://schemas.openxmlformats.org/officeDocument/2006/relationships/header" Target="header2.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zeus.sii.cl/dii_doc/carpeta_tributaria/html/index.htm"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s://www.sii.cl/servicios_online/1047-1702.html" TargetMode="External"/><Relationship Id="rId36" Type="http://schemas.openxmlformats.org/officeDocument/2006/relationships/hyperlink" Target="https://www.sii.cl/servicios_online/1047-1702.html"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chequeodigital.cl/landing/sercotec/Index.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http://www.sercotec.cl/" TargetMode="External"/><Relationship Id="rId30" Type="http://schemas.openxmlformats.org/officeDocument/2006/relationships/hyperlink" Target="https://www.sercotec.cl/" TargetMode="External"/><Relationship Id="rId35" Type="http://schemas.openxmlformats.org/officeDocument/2006/relationships/hyperlink" Target="https://zeus.sii.cl/dii_doc/carpeta_tributaria/html/index.htm" TargetMode="External"/><Relationship Id="rId43"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LongProperties xmlns="http://schemas.microsoft.com/office/2006/metadata/longProperties"/>
</file>

<file path=customXml/item8.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2.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5.xml><?xml version="1.0" encoding="utf-8"?>
<ds:datastoreItem xmlns:ds="http://schemas.openxmlformats.org/officeDocument/2006/customXml" ds:itemID="{AF7CE60C-6A6B-4813-BE2B-7CBFED3B5097}">
  <ds:schemaRefs/>
</ds:datastoreItem>
</file>

<file path=customXml/itemProps6.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7.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8.xml><?xml version="1.0" encoding="utf-8"?>
<ds:datastoreItem xmlns:ds="http://schemas.openxmlformats.org/officeDocument/2006/customXml" ds:itemID="{6796D1FF-9124-4B67-AC64-56617545ADF8}">
  <ds:schemaRefs>
    <ds:schemaRef ds:uri="office.server.policy"/>
  </ds:schemaRefs>
</ds:datastoreItem>
</file>

<file path=customXml/itemProps9.xml><?xml version="1.0" encoding="utf-8"?>
<ds:datastoreItem xmlns:ds="http://schemas.openxmlformats.org/officeDocument/2006/customXml" ds:itemID="{6A5136A5-7F00-4274-8928-89657845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63</Pages>
  <Words>20998</Words>
  <Characters>115494</Characters>
  <Application>Microsoft Office Word</Application>
  <DocSecurity>0</DocSecurity>
  <Lines>962</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136220</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11</cp:revision>
  <cp:lastPrinted>2024-04-17T02:28:00Z</cp:lastPrinted>
  <dcterms:created xsi:type="dcterms:W3CDTF">2024-04-16T20:53:00Z</dcterms:created>
  <dcterms:modified xsi:type="dcterms:W3CDTF">2024-04-17T02:28:00Z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