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8110E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4D310A3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0323327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60E13542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AC519DE" w14:textId="77777777" w:rsidR="0097456E" w:rsidRDefault="0097456E">
      <w:pPr>
        <w:pStyle w:val="Textoindependiente"/>
        <w:spacing w:before="5"/>
        <w:rPr>
          <w:rFonts w:ascii="Times New Roman"/>
          <w:sz w:val="14"/>
        </w:rPr>
      </w:pPr>
    </w:p>
    <w:p w14:paraId="367E1AE9" w14:textId="77777777" w:rsidR="0097456E" w:rsidRDefault="00391081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6B50E205" wp14:editId="18FBC50B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3E8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F996E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111E228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C1FB1B8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76F1B26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1566CCB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986AF5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014C103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E171EA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800564C" w14:textId="77777777" w:rsidR="0097456E" w:rsidRDefault="0097456E">
      <w:pPr>
        <w:pStyle w:val="Textoindependiente"/>
        <w:spacing w:before="1"/>
        <w:rPr>
          <w:rFonts w:ascii="Times New Roman"/>
          <w:sz w:val="17"/>
        </w:rPr>
      </w:pPr>
    </w:p>
    <w:p w14:paraId="7FFB6E2F" w14:textId="77777777" w:rsidR="0097456E" w:rsidRDefault="00391081">
      <w:pPr>
        <w:pStyle w:val="Ttulo"/>
        <w:spacing w:line="259" w:lineRule="auto"/>
      </w:pPr>
      <w:r>
        <w:t>LINEAMIENTO PARA SELECCIÓN DE</w:t>
      </w:r>
      <w:r>
        <w:rPr>
          <w:spacing w:val="-115"/>
        </w:rPr>
        <w:t xml:space="preserve"> </w:t>
      </w:r>
      <w:r>
        <w:t>EMPRESAS</w:t>
      </w:r>
    </w:p>
    <w:p w14:paraId="6BBEF356" w14:textId="0376F987" w:rsidR="0097456E" w:rsidRDefault="00B76A51">
      <w:pPr>
        <w:pStyle w:val="Ttulo"/>
        <w:spacing w:before="156" w:line="259" w:lineRule="auto"/>
      </w:pPr>
      <w:r>
        <w:t xml:space="preserve">EXPO </w:t>
      </w:r>
      <w:r w:rsidR="002823C6">
        <w:t>“MERCADITO SERCOTEC”</w:t>
      </w:r>
      <w:r w:rsidR="00B547C2">
        <w:t xml:space="preserve"> </w:t>
      </w:r>
      <w:r>
        <w:t xml:space="preserve">SERCOTEC </w:t>
      </w:r>
      <w:r w:rsidR="002823C6">
        <w:t xml:space="preserve">ATACAMA </w:t>
      </w:r>
      <w:r w:rsidR="00391081">
        <w:t>2023</w:t>
      </w:r>
    </w:p>
    <w:p w14:paraId="178A2A99" w14:textId="77777777" w:rsidR="0097456E" w:rsidRDefault="0097456E">
      <w:pPr>
        <w:spacing w:line="259" w:lineRule="auto"/>
        <w:sectPr w:rsidR="0097456E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p w14:paraId="2A90E8E7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37"/>
        <w:ind w:hanging="361"/>
        <w:jc w:val="left"/>
      </w:pPr>
      <w:r>
        <w:lastRenderedPageBreak/>
        <w:t>Contexto</w:t>
      </w:r>
    </w:p>
    <w:p w14:paraId="1443BE09" w14:textId="77777777" w:rsidR="0097456E" w:rsidRDefault="0097456E">
      <w:pPr>
        <w:pStyle w:val="Textoindependiente"/>
        <w:rPr>
          <w:b/>
        </w:rPr>
      </w:pPr>
    </w:p>
    <w:p w14:paraId="05DE2A20" w14:textId="77777777" w:rsidR="0097456E" w:rsidRDefault="0097456E">
      <w:pPr>
        <w:pStyle w:val="Textoindependiente"/>
        <w:spacing w:before="9"/>
        <w:rPr>
          <w:b/>
          <w:sz w:val="16"/>
        </w:rPr>
      </w:pPr>
    </w:p>
    <w:p w14:paraId="3702D2B6" w14:textId="77777777" w:rsidR="0097456E" w:rsidRDefault="00391081">
      <w:pPr>
        <w:pStyle w:val="Textoindependiente"/>
        <w:spacing w:line="259" w:lineRule="auto"/>
        <w:ind w:left="122" w:right="114"/>
        <w:jc w:val="both"/>
      </w:pP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menor</w:t>
      </w:r>
      <w:r>
        <w:rPr>
          <w:spacing w:val="-8"/>
        </w:rPr>
        <w:t xml:space="preserve"> </w:t>
      </w:r>
      <w:r>
        <w:rPr>
          <w:spacing w:val="-1"/>
        </w:rPr>
        <w:t>tamaño</w:t>
      </w:r>
      <w:r>
        <w:rPr>
          <w:spacing w:val="-11"/>
        </w:rPr>
        <w:t xml:space="preserve"> </w:t>
      </w:r>
      <w:r>
        <w:t>necesitan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comercialización,</w:t>
      </w:r>
      <w:r>
        <w:rPr>
          <w:spacing w:val="-47"/>
        </w:rPr>
        <w:t xml:space="preserve"> </w:t>
      </w:r>
      <w:r>
        <w:t>porque presentan debilidades en el ingreso a comercializar y ser conocidos en los mercados.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ferias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generación</w:t>
      </w:r>
      <w:r>
        <w:rPr>
          <w:spacing w:val="-4"/>
        </w:rPr>
        <w:t xml:space="preserve"> </w:t>
      </w:r>
      <w:r>
        <w:t>de espacios de</w:t>
      </w:r>
      <w:r>
        <w:rPr>
          <w:spacing w:val="-2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catálogos</w:t>
      </w:r>
      <w:r>
        <w:rPr>
          <w:spacing w:val="-3"/>
        </w:rPr>
        <w:t xml:space="preserve"> </w:t>
      </w:r>
      <w:r>
        <w:t>de productos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14:paraId="025A55BB" w14:textId="77777777" w:rsidR="0097456E" w:rsidRDefault="00391081">
      <w:pPr>
        <w:pStyle w:val="Textoindependiente"/>
        <w:spacing w:before="158" w:line="259" w:lineRule="auto"/>
        <w:ind w:left="122" w:right="113"/>
        <w:jc w:val="both"/>
      </w:pPr>
      <w:r>
        <w:t>Como</w:t>
      </w:r>
      <w:r>
        <w:rPr>
          <w:spacing w:val="5"/>
        </w:rPr>
        <w:t xml:space="preserve"> </w:t>
      </w:r>
      <w:r>
        <w:t>consecuencia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articulación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colectivo,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ferias,</w:t>
      </w:r>
      <w:r>
        <w:rPr>
          <w:spacing w:val="6"/>
        </w:rPr>
        <w:t xml:space="preserve"> </w:t>
      </w:r>
      <w:r>
        <w:t>eventos</w:t>
      </w:r>
      <w:r>
        <w:rPr>
          <w:spacing w:val="-47"/>
        </w:rPr>
        <w:t xml:space="preserve"> </w:t>
      </w:r>
      <w:r>
        <w:t>y vitrinas son instrumentos importantes y estratégicos de promoción comercial, donde los</w:t>
      </w:r>
      <w:r>
        <w:rPr>
          <w:spacing w:val="1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segmentos</w:t>
      </w:r>
      <w:r>
        <w:rPr>
          <w:spacing w:val="-48"/>
        </w:rPr>
        <w:t xml:space="preserve"> </w:t>
      </w:r>
      <w:r>
        <w:t>de mercado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clientes.</w:t>
      </w:r>
    </w:p>
    <w:p w14:paraId="5E979098" w14:textId="77777777" w:rsidR="0097456E" w:rsidRDefault="00391081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ferias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comerciales</w:t>
      </w:r>
      <w:r>
        <w:rPr>
          <w:spacing w:val="-5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actitud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productores</w:t>
      </w:r>
      <w:r>
        <w:rPr>
          <w:spacing w:val="-6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distribuidores,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busca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nuevos</w:t>
      </w:r>
      <w:r>
        <w:rPr>
          <w:spacing w:val="-7"/>
        </w:rPr>
        <w:t xml:space="preserve"> </w:t>
      </w:r>
      <w:r>
        <w:t>nichos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mercado,</w:t>
      </w:r>
      <w:r>
        <w:rPr>
          <w:spacing w:val="-7"/>
        </w:rPr>
        <w:t xml:space="preserve"> </w:t>
      </w:r>
      <w:r>
        <w:t>satisfaciendo</w:t>
      </w:r>
      <w:r>
        <w:rPr>
          <w:spacing w:val="-48"/>
        </w:rPr>
        <w:t xml:space="preserve"> </w:t>
      </w:r>
      <w:r>
        <w:t>las necesidades y deseos de los potenciales clientes con productos de calidad y excelencia en la</w:t>
      </w:r>
      <w:r>
        <w:rPr>
          <w:spacing w:val="-47"/>
        </w:rPr>
        <w:t xml:space="preserve"> </w:t>
      </w:r>
      <w:r>
        <w:t>atención al cliente. Son una oportunidad para conocer mejor el mercado, buscar contactos de</w:t>
      </w:r>
      <w:r>
        <w:rPr>
          <w:spacing w:val="1"/>
        </w:rPr>
        <w:t xml:space="preserve"> </w:t>
      </w:r>
      <w:r>
        <w:t>negocios,</w:t>
      </w:r>
      <w:r>
        <w:rPr>
          <w:spacing w:val="-1"/>
        </w:rPr>
        <w:t xml:space="preserve"> </w:t>
      </w:r>
      <w:r>
        <w:t>hacer testeo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 productos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tendencias.</w:t>
      </w:r>
    </w:p>
    <w:p w14:paraId="7792F0C2" w14:textId="6AFC648C" w:rsidR="00B547C2" w:rsidRDefault="00391081" w:rsidP="00B547C2">
      <w:pPr>
        <w:pStyle w:val="Textoindependiente"/>
        <w:spacing w:before="158" w:line="259" w:lineRule="auto"/>
        <w:ind w:left="122" w:right="115"/>
        <w:jc w:val="both"/>
      </w:pPr>
      <w:r>
        <w:t xml:space="preserve">Dado esto, Sercotec </w:t>
      </w:r>
      <w:r w:rsidR="002823C6">
        <w:t>Atacama</w:t>
      </w:r>
      <w:r w:rsidR="00B76A51">
        <w:t xml:space="preserve"> realizará una nueva </w:t>
      </w:r>
      <w:r w:rsidR="00B547C2">
        <w:t>versión de su expo p</w:t>
      </w:r>
      <w:r w:rsidR="00B76A51">
        <w:t>roductores conocida como “</w:t>
      </w:r>
      <w:r w:rsidR="002823C6">
        <w:t xml:space="preserve">Mercadito </w:t>
      </w:r>
      <w:proofErr w:type="spellStart"/>
      <w:r w:rsidR="002823C6">
        <w:t>Sercotec</w:t>
      </w:r>
      <w:proofErr w:type="spellEnd"/>
      <w:r w:rsidR="00B76A51">
        <w:t xml:space="preserve">” los días </w:t>
      </w:r>
      <w:r w:rsidR="002823C6">
        <w:t xml:space="preserve">29 -30 de noviembre y 1 de diciembre </w:t>
      </w:r>
      <w:r>
        <w:t>de</w:t>
      </w:r>
      <w:r>
        <w:rPr>
          <w:spacing w:val="-5"/>
        </w:rPr>
        <w:t xml:space="preserve"> </w:t>
      </w:r>
      <w:r w:rsidR="00B76A51">
        <w:t>2023</w:t>
      </w:r>
      <w:r>
        <w:t>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 w:rsidR="002823C6">
        <w:rPr>
          <w:spacing w:val="-8"/>
        </w:rPr>
        <w:t>la plaza de armas de la ciudad de Copiapó</w:t>
      </w:r>
      <w:r w:rsidR="00B547C2">
        <w:t xml:space="preserve">, espacio dirigido a micro y pequeñas empresarias/os formales de la región de </w:t>
      </w:r>
      <w:r w:rsidR="002823C6">
        <w:t xml:space="preserve">Atacama </w:t>
      </w:r>
      <w:r w:rsidR="00B547C2">
        <w:t>y tiene por objetivo transferir conocimiento específico sobre el uso, utilidad e impacto que en la actualidad tienen las herramientas de marketing y ventas efectivas en la gestión empresarial de las pequeñas empresas. Todo ello enmarcado en un evento de comercialización que concentrará la oferta</w:t>
      </w:r>
      <w:r w:rsidR="002823C6">
        <w:t xml:space="preserve"> de productos de un grupo de 50 </w:t>
      </w:r>
      <w:r w:rsidR="00B547C2">
        <w:t>empresas de la región.</w:t>
      </w:r>
    </w:p>
    <w:p w14:paraId="5B2B35A4" w14:textId="612AD3A7" w:rsidR="00B547C2" w:rsidRDefault="00B547C2" w:rsidP="00B547C2">
      <w:pPr>
        <w:pStyle w:val="Textoindependiente"/>
        <w:spacing w:before="158" w:line="259" w:lineRule="auto"/>
        <w:ind w:left="122" w:right="115"/>
        <w:jc w:val="both"/>
      </w:pPr>
      <w:r>
        <w:t xml:space="preserve">La actividad tendrá una duración de tres días y se realizará en la </w:t>
      </w:r>
      <w:r w:rsidR="002823C6">
        <w:t>plaza de armas de la ciudad de Copiapó</w:t>
      </w:r>
      <w:r>
        <w:t xml:space="preserve">, lo que dio origen al nombre de la actividad y busca concentrar en un sólo lugar la oportunidad de mostrar sus productos en una vitrina inmejorable de la </w:t>
      </w:r>
      <w:r w:rsidR="002823C6">
        <w:t>capital regional.</w:t>
      </w:r>
      <w:r>
        <w:t xml:space="preserve"> </w:t>
      </w:r>
    </w:p>
    <w:p w14:paraId="7533AEBF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186"/>
        <w:ind w:hanging="361"/>
        <w:jc w:val="left"/>
      </w:pPr>
      <w:r>
        <w:t>Objetivo</w:t>
      </w:r>
    </w:p>
    <w:p w14:paraId="5AC3D5BD" w14:textId="77777777" w:rsidR="0097456E" w:rsidRDefault="0097456E">
      <w:pPr>
        <w:pStyle w:val="Textoindependiente"/>
        <w:rPr>
          <w:b/>
        </w:rPr>
      </w:pPr>
    </w:p>
    <w:p w14:paraId="25EB9358" w14:textId="77777777" w:rsidR="0097456E" w:rsidRDefault="0097456E">
      <w:pPr>
        <w:pStyle w:val="Textoindependiente"/>
        <w:spacing w:before="7"/>
        <w:rPr>
          <w:b/>
          <w:sz w:val="16"/>
        </w:rPr>
      </w:pPr>
    </w:p>
    <w:p w14:paraId="59806F15" w14:textId="50FC6D7B" w:rsidR="0097456E" w:rsidRDefault="002823C6" w:rsidP="00B547C2">
      <w:pPr>
        <w:pStyle w:val="Textoindependiente"/>
        <w:spacing w:line="259" w:lineRule="auto"/>
        <w:ind w:left="122" w:right="114"/>
        <w:jc w:val="both"/>
      </w:pPr>
      <w:r>
        <w:t>Seleccionar a 50</w:t>
      </w:r>
      <w:r w:rsidR="00B547C2">
        <w:t xml:space="preserve"> empresas productoras formales </w:t>
      </w:r>
      <w:r w:rsidR="00B547C2" w:rsidRPr="00B547C2">
        <w:t>pertenecientes a los rubros alimentarios, agroalimentarios, textil, artesanía, cosmética, papelería, entre otros</w:t>
      </w:r>
      <w:r w:rsidR="00B547C2">
        <w:t>, pertenecientes a la</w:t>
      </w:r>
      <w:r w:rsidR="00391081">
        <w:rPr>
          <w:spacing w:val="1"/>
        </w:rPr>
        <w:t xml:space="preserve"> </w:t>
      </w:r>
      <w:r w:rsidR="00B547C2">
        <w:t xml:space="preserve">Región </w:t>
      </w:r>
      <w:r w:rsidR="00391081">
        <w:t xml:space="preserve">de </w:t>
      </w:r>
      <w:r>
        <w:t>Atacama</w:t>
      </w:r>
      <w:r w:rsidR="00B547C2">
        <w:t xml:space="preserve">, a fin de </w:t>
      </w:r>
      <w:r w:rsidR="00391081">
        <w:t>facilitarles</w:t>
      </w:r>
      <w:r w:rsidR="00391081">
        <w:rPr>
          <w:spacing w:val="1"/>
        </w:rPr>
        <w:t xml:space="preserve"> </w:t>
      </w:r>
      <w:r w:rsidR="00391081">
        <w:t>una</w:t>
      </w:r>
      <w:r w:rsidR="00391081">
        <w:rPr>
          <w:spacing w:val="1"/>
        </w:rPr>
        <w:t xml:space="preserve"> </w:t>
      </w:r>
      <w:r w:rsidR="00391081">
        <w:t>vitrina</w:t>
      </w:r>
      <w:r w:rsidR="00391081">
        <w:rPr>
          <w:spacing w:val="1"/>
        </w:rPr>
        <w:t xml:space="preserve"> </w:t>
      </w:r>
      <w:r w:rsidR="00391081">
        <w:t>que</w:t>
      </w:r>
      <w:r w:rsidR="00391081">
        <w:rPr>
          <w:spacing w:val="1"/>
        </w:rPr>
        <w:t xml:space="preserve"> </w:t>
      </w:r>
      <w:r w:rsidR="00391081">
        <w:t>contribuya</w:t>
      </w:r>
      <w:r w:rsidR="00391081">
        <w:rPr>
          <w:spacing w:val="1"/>
        </w:rPr>
        <w:t xml:space="preserve"> </w:t>
      </w:r>
      <w:r w:rsidR="00391081">
        <w:t>a</w:t>
      </w:r>
      <w:r w:rsidR="00391081">
        <w:rPr>
          <w:spacing w:val="1"/>
        </w:rPr>
        <w:t xml:space="preserve"> </w:t>
      </w:r>
      <w:r w:rsidR="00391081">
        <w:t>la</w:t>
      </w:r>
      <w:r w:rsidR="00391081">
        <w:rPr>
          <w:spacing w:val="1"/>
        </w:rPr>
        <w:t xml:space="preserve"> </w:t>
      </w:r>
      <w:r w:rsidR="00391081">
        <w:t>promoción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comercialización</w:t>
      </w:r>
      <w:r w:rsidR="00391081">
        <w:rPr>
          <w:spacing w:val="-5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sus</w:t>
      </w:r>
      <w:r w:rsidR="00391081">
        <w:rPr>
          <w:spacing w:val="-4"/>
        </w:rPr>
        <w:t xml:space="preserve"> </w:t>
      </w:r>
      <w:r w:rsidR="00391081">
        <w:t>productos,</w:t>
      </w:r>
      <w:r w:rsidR="00391081">
        <w:rPr>
          <w:spacing w:val="-4"/>
        </w:rPr>
        <w:t xml:space="preserve"> </w:t>
      </w:r>
      <w:r w:rsidR="00391081">
        <w:t>a</w:t>
      </w:r>
      <w:r w:rsidR="00391081">
        <w:rPr>
          <w:spacing w:val="-2"/>
        </w:rPr>
        <w:t xml:space="preserve"> </w:t>
      </w:r>
      <w:r w:rsidR="00391081">
        <w:t>la</w:t>
      </w:r>
      <w:r w:rsidR="00391081">
        <w:rPr>
          <w:spacing w:val="-6"/>
        </w:rPr>
        <w:t xml:space="preserve"> </w:t>
      </w:r>
      <w:r w:rsidR="00391081">
        <w:t>generación</w:t>
      </w:r>
      <w:r w:rsidR="00391081">
        <w:rPr>
          <w:spacing w:val="-6"/>
        </w:rPr>
        <w:t xml:space="preserve"> </w:t>
      </w:r>
      <w:r w:rsidR="00391081">
        <w:t>de</w:t>
      </w:r>
      <w:r w:rsidR="00391081">
        <w:rPr>
          <w:spacing w:val="-3"/>
        </w:rPr>
        <w:t xml:space="preserve"> </w:t>
      </w:r>
      <w:r w:rsidR="00391081">
        <w:t>relaciones</w:t>
      </w:r>
      <w:r w:rsidR="00391081">
        <w:rPr>
          <w:spacing w:val="-3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negocios</w:t>
      </w:r>
      <w:r w:rsidR="00391081">
        <w:rPr>
          <w:spacing w:val="-3"/>
        </w:rPr>
        <w:t xml:space="preserve"> </w:t>
      </w:r>
      <w:r w:rsidR="00391081">
        <w:t>que</w:t>
      </w:r>
      <w:r w:rsidR="00391081">
        <w:rPr>
          <w:spacing w:val="-3"/>
        </w:rPr>
        <w:t xml:space="preserve"> </w:t>
      </w:r>
      <w:r w:rsidR="00391081">
        <w:t>les</w:t>
      </w:r>
      <w:r w:rsidR="00391081">
        <w:rPr>
          <w:spacing w:val="-47"/>
        </w:rPr>
        <w:t xml:space="preserve"> </w:t>
      </w:r>
      <w:r w:rsidR="00391081">
        <w:t>permitan</w:t>
      </w:r>
      <w:r w:rsidR="00391081">
        <w:rPr>
          <w:spacing w:val="-1"/>
        </w:rPr>
        <w:t xml:space="preserve"> </w:t>
      </w:r>
      <w:r w:rsidR="00391081">
        <w:t>generar</w:t>
      </w:r>
      <w:r w:rsidR="00391081">
        <w:rPr>
          <w:spacing w:val="-3"/>
        </w:rPr>
        <w:t xml:space="preserve"> </w:t>
      </w:r>
      <w:r w:rsidR="00391081">
        <w:t>ventas</w:t>
      </w:r>
      <w:r w:rsidR="00391081">
        <w:rPr>
          <w:spacing w:val="-2"/>
        </w:rPr>
        <w:t xml:space="preserve"> </w:t>
      </w:r>
      <w:r w:rsidR="00391081">
        <w:t>y</w:t>
      </w:r>
      <w:r w:rsidR="00391081">
        <w:rPr>
          <w:spacing w:val="-2"/>
        </w:rPr>
        <w:t xml:space="preserve"> </w:t>
      </w:r>
      <w:r w:rsidR="00391081">
        <w:t>mejorar</w:t>
      </w:r>
      <w:r w:rsidR="00391081">
        <w:rPr>
          <w:spacing w:val="-1"/>
        </w:rPr>
        <w:t xml:space="preserve"> </w:t>
      </w:r>
      <w:r w:rsidR="00391081">
        <w:t>su</w:t>
      </w:r>
      <w:r w:rsidR="00391081">
        <w:rPr>
          <w:spacing w:val="-3"/>
        </w:rPr>
        <w:t xml:space="preserve"> </w:t>
      </w:r>
      <w:r w:rsidR="00391081">
        <w:t>gestión.</w:t>
      </w:r>
    </w:p>
    <w:p w14:paraId="30805735" w14:textId="77777777" w:rsidR="0097456E" w:rsidRDefault="0097456E">
      <w:pPr>
        <w:pStyle w:val="Textoindependiente"/>
        <w:spacing w:before="5"/>
        <w:rPr>
          <w:b/>
          <w:sz w:val="23"/>
        </w:rPr>
      </w:pPr>
    </w:p>
    <w:p w14:paraId="469E65CB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ind w:hanging="361"/>
        <w:jc w:val="left"/>
      </w:pPr>
      <w:r>
        <w:t>Beneficio</w:t>
      </w:r>
    </w:p>
    <w:p w14:paraId="45B3F8E8" w14:textId="24B3222D" w:rsidR="0097456E" w:rsidRDefault="00391081">
      <w:pPr>
        <w:pStyle w:val="Textoindependiente"/>
        <w:spacing w:before="183"/>
        <w:ind w:left="122"/>
        <w:jc w:val="both"/>
      </w:pPr>
      <w:r>
        <w:t>Las</w:t>
      </w:r>
      <w:r>
        <w:rPr>
          <w:spacing w:val="-4"/>
        </w:rPr>
        <w:t xml:space="preserve"> </w:t>
      </w:r>
      <w:r w:rsidR="002823C6">
        <w:t>50</w:t>
      </w:r>
      <w:r>
        <w:rPr>
          <w:spacing w:val="-2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accederán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beneficios:</w:t>
      </w:r>
    </w:p>
    <w:p w14:paraId="2460C628" w14:textId="25E0D8B0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left="841" w:right="115"/>
        <w:jc w:val="both"/>
      </w:pPr>
      <w:r>
        <w:t xml:space="preserve">Financiamiento para el acceso como </w:t>
      </w:r>
      <w:r>
        <w:rPr>
          <w:b/>
        </w:rPr>
        <w:t xml:space="preserve">empresa expositora </w:t>
      </w:r>
      <w:r>
        <w:t>a un evento relevante de</w:t>
      </w:r>
      <w:r>
        <w:rPr>
          <w:spacing w:val="1"/>
        </w:rPr>
        <w:t xml:space="preserve"> </w:t>
      </w:r>
      <w:r>
        <w:t>promoción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comercial</w:t>
      </w:r>
      <w:r>
        <w:rPr>
          <w:spacing w:val="-9"/>
        </w:rPr>
        <w:t xml:space="preserve"> </w:t>
      </w:r>
      <w:r>
        <w:t>denominado</w:t>
      </w:r>
      <w:r>
        <w:rPr>
          <w:spacing w:val="-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</w:t>
      </w:r>
      <w:r w:rsidR="00B547C2">
        <w:rPr>
          <w:spacing w:val="-9"/>
        </w:rPr>
        <w:t xml:space="preserve"> </w:t>
      </w:r>
      <w:r w:rsidR="002823C6">
        <w:rPr>
          <w:spacing w:val="-9"/>
        </w:rPr>
        <w:t xml:space="preserve">Mercadito </w:t>
      </w:r>
      <w:proofErr w:type="spellStart"/>
      <w:r w:rsidR="002823C6">
        <w:rPr>
          <w:spacing w:val="-9"/>
        </w:rPr>
        <w:t>Sercotec</w:t>
      </w:r>
      <w:proofErr w:type="spellEnd"/>
      <w:r w:rsidR="002823C6">
        <w:rPr>
          <w:spacing w:val="-9"/>
        </w:rPr>
        <w:t xml:space="preserve"> 2023</w:t>
      </w:r>
      <w:r>
        <w:t>,</w:t>
      </w:r>
      <w:r>
        <w:rPr>
          <w:spacing w:val="-47"/>
        </w:rPr>
        <w:t xml:space="preserve"> </w:t>
      </w:r>
      <w:r w:rsidR="00B547C2">
        <w:t xml:space="preserve">que se desarrollará los días </w:t>
      </w:r>
      <w:r w:rsidR="002823C6">
        <w:t xml:space="preserve">29, 30 de noviembre y 1 de diciembre </w:t>
      </w:r>
      <w:r>
        <w:t xml:space="preserve">de 2023, en </w:t>
      </w:r>
      <w:r w:rsidR="002823C6">
        <w:t>la plaza de armas de la ciudad de Copiapó</w:t>
      </w:r>
      <w:r>
        <w:t>.</w:t>
      </w:r>
    </w:p>
    <w:p w14:paraId="2F9EB942" w14:textId="3DE59A66" w:rsidR="001034D1" w:rsidRDefault="001034D1" w:rsidP="0040064E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t>Stand para la exposición de los productos y marcas de las empresas seleccionadas para participar e</w:t>
      </w:r>
      <w:r w:rsidR="00682296">
        <w:t>n el evento. L</w:t>
      </w:r>
      <w:r>
        <w:t xml:space="preserve">a participación en este evento tiene principalmente un carácter </w:t>
      </w:r>
      <w:r w:rsidR="00682296">
        <w:t xml:space="preserve">de venta al usuario/a final para lo cual las empresas seleccionadas deben contar con el respectivo permiso del SII y, soporte logístico para ello. No obstante, las empresas seleccionadas pueden darle también un carácter </w:t>
      </w:r>
      <w:r>
        <w:t xml:space="preserve">expositivo </w:t>
      </w:r>
      <w:r w:rsidR="00682296">
        <w:t>a su participación, fortaleciendo sus redes de negocios entre actores de la industria.</w:t>
      </w:r>
    </w:p>
    <w:p w14:paraId="7735F2D0" w14:textId="1843D4C0" w:rsidR="0097456E" w:rsidRDefault="001034D1" w:rsidP="00825FED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lastRenderedPageBreak/>
        <w:t xml:space="preserve">Stand contará con </w:t>
      </w:r>
      <w:r w:rsidR="00825FED">
        <w:t xml:space="preserve">un máximo de dos sillas, </w:t>
      </w:r>
      <w:r>
        <w:t xml:space="preserve">gráfica institucional de </w:t>
      </w:r>
      <w:proofErr w:type="spellStart"/>
      <w:r>
        <w:t>Sercotec</w:t>
      </w:r>
      <w:proofErr w:type="spellEnd"/>
      <w:r>
        <w:t xml:space="preserve"> y </w:t>
      </w:r>
      <w:r w:rsidR="002823C6">
        <w:t xml:space="preserve">el nombre de </w:t>
      </w:r>
      <w:r>
        <w:t xml:space="preserve">la empresa beneficiaria, además de conexión eléctrica e iluminación. </w:t>
      </w:r>
    </w:p>
    <w:p w14:paraId="6BB10D98" w14:textId="57393BB1" w:rsidR="0097456E" w:rsidRDefault="001034D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la c</w:t>
      </w:r>
      <w:r w:rsidR="00391081">
        <w:t>ampaña</w:t>
      </w:r>
      <w:r w:rsidR="00391081">
        <w:rPr>
          <w:spacing w:val="-1"/>
        </w:rPr>
        <w:t xml:space="preserve"> </w:t>
      </w:r>
      <w:r w:rsidR="00391081">
        <w:t>comunicacional</w:t>
      </w:r>
      <w:r w:rsidR="00391081">
        <w:rPr>
          <w:spacing w:val="-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2823C6">
        <w:t xml:space="preserve">Mercadito </w:t>
      </w:r>
      <w:proofErr w:type="spellStart"/>
      <w:r w:rsidR="002823C6">
        <w:t>Sercotec</w:t>
      </w:r>
      <w:proofErr w:type="spellEnd"/>
      <w:r w:rsidR="00391081">
        <w:rPr>
          <w:spacing w:val="-4"/>
        </w:rPr>
        <w:t xml:space="preserve"> </w:t>
      </w:r>
      <w:r w:rsidR="00391081">
        <w:t>2023</w:t>
      </w:r>
      <w:r>
        <w:t xml:space="preserve"> de </w:t>
      </w:r>
      <w:r w:rsidR="002823C6">
        <w:t>Atacama</w:t>
      </w:r>
      <w:r w:rsidR="00391081">
        <w:t>.</w:t>
      </w:r>
    </w:p>
    <w:p w14:paraId="02638020" w14:textId="52976D4C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Credencial</w:t>
      </w:r>
      <w:r>
        <w:rPr>
          <w:spacing w:val="-3"/>
        </w:rPr>
        <w:t xml:space="preserve"> </w:t>
      </w:r>
      <w:r w:rsidR="001845B5">
        <w:rPr>
          <w:spacing w:val="-3"/>
        </w:rPr>
        <w:t xml:space="preserve">o pulsera </w:t>
      </w:r>
      <w:r>
        <w:t>de</w:t>
      </w:r>
      <w:r>
        <w:rPr>
          <w:spacing w:val="-4"/>
        </w:rPr>
        <w:t xml:space="preserve"> </w:t>
      </w:r>
      <w:r>
        <w:t>expositor/a</w:t>
      </w:r>
      <w:r>
        <w:rPr>
          <w:spacing w:val="-3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 w:rsidR="001034D1">
        <w:t>dos</w:t>
      </w:r>
      <w:r>
        <w:rPr>
          <w:spacing w:val="-1"/>
        </w:rPr>
        <w:t xml:space="preserve"> </w:t>
      </w:r>
      <w:r>
        <w:t>personas.</w:t>
      </w:r>
    </w:p>
    <w:p w14:paraId="1648ED87" w14:textId="55D95586" w:rsidR="002823C6" w:rsidRDefault="002823C6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Alimentación consistente en almuerzo para el beneficiario de cada stand (1 almuerzo por stand).</w:t>
      </w:r>
    </w:p>
    <w:p w14:paraId="0DB2DDE9" w14:textId="7701A33B" w:rsidR="002823C6" w:rsidRDefault="002823C6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 xml:space="preserve">Alojamiento </w:t>
      </w:r>
      <w:r w:rsidRPr="002823C6">
        <w:rPr>
          <w:u w:val="single"/>
        </w:rPr>
        <w:t>solamente</w:t>
      </w:r>
      <w:r>
        <w:t xml:space="preserve"> las noches de los días 29 y 30 de noviembre, en habitación individual estándar para el beneficiario (1 por stand). Eventualmente podrían compartirse habitaciones con otro/a beneficiario/a.  Para acceder a esto, la dirección comercial </w:t>
      </w:r>
      <w:r w:rsidR="00AD4C25">
        <w:t xml:space="preserve">de la empresa beneficiaria </w:t>
      </w:r>
      <w:r>
        <w:t xml:space="preserve">debe estar en las provincias de Huasco y </w:t>
      </w:r>
      <w:proofErr w:type="spellStart"/>
      <w:r>
        <w:t>Chañaral</w:t>
      </w:r>
      <w:proofErr w:type="spellEnd"/>
      <w:r>
        <w:t>, con cupos limitados de acuerdo al orden de llegada de las postulaciones, con un tope</w:t>
      </w:r>
      <w:r w:rsidR="00AD4C25">
        <w:t xml:space="preserve"> máximo</w:t>
      </w:r>
      <w:r>
        <w:t xml:space="preserve"> de 20 alojamientos (20 beneficiarios/as).</w:t>
      </w:r>
    </w:p>
    <w:p w14:paraId="3E370180" w14:textId="77777777" w:rsidR="00825FED" w:rsidRDefault="00825FED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taller de vitrinismo y ventas que se realizará previo al evento de comercialización.</w:t>
      </w:r>
    </w:p>
    <w:p w14:paraId="6BF705E4" w14:textId="77777777" w:rsidR="001034D1" w:rsidRDefault="001034D1" w:rsidP="001034D1">
      <w:pPr>
        <w:tabs>
          <w:tab w:val="left" w:pos="842"/>
        </w:tabs>
        <w:ind w:left="482"/>
        <w:jc w:val="both"/>
      </w:pPr>
    </w:p>
    <w:p w14:paraId="7EA9F12A" w14:textId="17B9DBE5" w:rsidR="0097456E" w:rsidRDefault="00825FED">
      <w:pPr>
        <w:pStyle w:val="Ttulo1"/>
        <w:ind w:left="122" w:right="115" w:firstLine="0"/>
        <w:jc w:val="both"/>
      </w:pPr>
      <w:r>
        <w:t xml:space="preserve">IMPORTANTE: </w:t>
      </w:r>
      <w:r w:rsidR="00391081">
        <w:t>Esta</w:t>
      </w:r>
      <w:r w:rsidR="00391081">
        <w:rPr>
          <w:spacing w:val="1"/>
        </w:rPr>
        <w:t xml:space="preserve"> </w:t>
      </w:r>
      <w:r w:rsidR="00391081">
        <w:t>convocatoria</w:t>
      </w:r>
      <w:r w:rsidR="00391081">
        <w:rPr>
          <w:spacing w:val="1"/>
        </w:rPr>
        <w:t xml:space="preserve"> </w:t>
      </w:r>
      <w:r w:rsidR="00391081">
        <w:t>no</w:t>
      </w:r>
      <w:r w:rsidR="00391081">
        <w:rPr>
          <w:spacing w:val="1"/>
        </w:rPr>
        <w:t xml:space="preserve"> </w:t>
      </w:r>
      <w:r w:rsidR="00391081">
        <w:t>cubre</w:t>
      </w:r>
      <w:r w:rsidR="00391081">
        <w:rPr>
          <w:spacing w:val="1"/>
        </w:rPr>
        <w:t xml:space="preserve"> </w:t>
      </w:r>
      <w:r w:rsidR="00391081">
        <w:t>costos</w:t>
      </w:r>
      <w:r w:rsidR="00391081">
        <w:rPr>
          <w:spacing w:val="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2823C6">
        <w:t>estacionamiento durante los días que dure el evento</w:t>
      </w:r>
      <w:r w:rsidR="00391081">
        <w:t>,</w:t>
      </w:r>
      <w:r w:rsidR="00391081">
        <w:rPr>
          <w:spacing w:val="1"/>
        </w:rPr>
        <w:t xml:space="preserve"> </w:t>
      </w:r>
      <w:r w:rsidR="001845B5" w:rsidRPr="001C382F">
        <w:rPr>
          <w:spacing w:val="1"/>
        </w:rPr>
        <w:t>patentes,</w:t>
      </w:r>
      <w:r w:rsidR="001845B5">
        <w:rPr>
          <w:spacing w:val="1"/>
        </w:rPr>
        <w:t xml:space="preserve"> </w:t>
      </w:r>
      <w:r w:rsidR="00391081">
        <w:t>ni</w:t>
      </w:r>
      <w:r w:rsidR="00391081">
        <w:rPr>
          <w:spacing w:val="1"/>
        </w:rPr>
        <w:t xml:space="preserve"> </w:t>
      </w:r>
      <w:r w:rsidR="002823C6">
        <w:t>traslados locales (Traslados en la Provincia de Copiapó: comunas de Copiapó, Caldera y Tierra Amarilla). Tampoco cubre alojamiento para quienes tengan su dirección comercial en la provincia de Copiapó (Comunas de Copiapó, Caldera y Tierra Amarilla). O</w:t>
      </w:r>
      <w:r w:rsidR="00391081">
        <w:t>tros no especificados en el listado anterior, los cuales deberán ser asumidos</w:t>
      </w:r>
      <w:r w:rsidR="00391081">
        <w:rPr>
          <w:spacing w:val="1"/>
        </w:rPr>
        <w:t xml:space="preserve"> </w:t>
      </w:r>
      <w:r w:rsidR="00391081">
        <w:t>por</w:t>
      </w:r>
      <w:r w:rsidR="00391081">
        <w:rPr>
          <w:spacing w:val="1"/>
        </w:rPr>
        <w:t xml:space="preserve"> </w:t>
      </w:r>
      <w:r w:rsidR="00391081">
        <w:t>las</w:t>
      </w:r>
      <w:r w:rsidR="00391081">
        <w:rPr>
          <w:spacing w:val="1"/>
        </w:rPr>
        <w:t xml:space="preserve"> </w:t>
      </w:r>
      <w:r w:rsidR="00391081">
        <w:t>empresas</w:t>
      </w:r>
      <w:r w:rsidR="00391081">
        <w:rPr>
          <w:spacing w:val="1"/>
        </w:rPr>
        <w:t xml:space="preserve"> </w:t>
      </w:r>
      <w:r w:rsidR="00391081">
        <w:t>interesadas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seleccionadas.</w:t>
      </w:r>
      <w:r w:rsidR="002823C6">
        <w:t xml:space="preserve"> </w:t>
      </w:r>
      <w:r w:rsidR="00E82C4A">
        <w:t xml:space="preserve"> Los horarios de carga y descarga deben ser estrictamente respetados, ya que ni </w:t>
      </w:r>
      <w:proofErr w:type="spellStart"/>
      <w:r w:rsidR="00E82C4A">
        <w:t>Sercotec</w:t>
      </w:r>
      <w:proofErr w:type="spellEnd"/>
      <w:r w:rsidR="00E82C4A">
        <w:t>, ni la organización del evento se harán responsables de multas o partes.</w:t>
      </w:r>
    </w:p>
    <w:p w14:paraId="5895C37B" w14:textId="77777777" w:rsidR="0097456E" w:rsidRDefault="0097456E">
      <w:pPr>
        <w:pStyle w:val="Textoindependiente"/>
        <w:rPr>
          <w:b/>
        </w:rPr>
      </w:pPr>
    </w:p>
    <w:p w14:paraId="04791CD4" w14:textId="77777777" w:rsidR="0097456E" w:rsidRDefault="00391081">
      <w:pPr>
        <w:pStyle w:val="Prrafodelista"/>
        <w:numPr>
          <w:ilvl w:val="0"/>
          <w:numId w:val="12"/>
        </w:numPr>
        <w:tabs>
          <w:tab w:val="left" w:pos="842"/>
        </w:tabs>
        <w:spacing w:before="182"/>
        <w:ind w:hanging="361"/>
        <w:jc w:val="left"/>
        <w:rPr>
          <w:b/>
        </w:rPr>
      </w:pPr>
      <w:r>
        <w:rPr>
          <w:b/>
        </w:rPr>
        <w:t>Proceso</w:t>
      </w:r>
    </w:p>
    <w:p w14:paraId="3553AE02" w14:textId="77777777" w:rsidR="0097456E" w:rsidRDefault="0097456E">
      <w:pPr>
        <w:pStyle w:val="Textoindependiente"/>
        <w:spacing w:before="4"/>
        <w:rPr>
          <w:b/>
          <w:sz w:val="25"/>
        </w:rPr>
      </w:pPr>
    </w:p>
    <w:p w14:paraId="66475705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30"/>
        </w:tabs>
        <w:spacing w:line="259" w:lineRule="auto"/>
        <w:ind w:right="113" w:firstLine="0"/>
        <w:jc w:val="both"/>
      </w:pPr>
      <w:r>
        <w:t>Los</w:t>
      </w:r>
      <w:r>
        <w:rPr>
          <w:spacing w:val="-2"/>
        </w:rPr>
        <w:t xml:space="preserve"> </w:t>
      </w:r>
      <w:r>
        <w:rPr>
          <w:b/>
        </w:rPr>
        <w:t>requisitos de</w:t>
      </w:r>
      <w:r>
        <w:rPr>
          <w:b/>
          <w:spacing w:val="-1"/>
        </w:rPr>
        <w:t xml:space="preserve"> </w:t>
      </w:r>
      <w:r>
        <w:rPr>
          <w:b/>
        </w:rPr>
        <w:t xml:space="preserve">admisibilidad </w:t>
      </w:r>
      <w:r>
        <w:t>son</w:t>
      </w:r>
      <w:r>
        <w:rPr>
          <w:spacing w:val="-1"/>
        </w:rPr>
        <w:t xml:space="preserve"> </w:t>
      </w:r>
      <w:r>
        <w:t>los siguientes:</w:t>
      </w:r>
    </w:p>
    <w:p w14:paraId="59E241EB" w14:textId="77777777" w:rsidR="0097456E" w:rsidRDefault="0097456E">
      <w:pPr>
        <w:pStyle w:val="Textoindependiente"/>
        <w:rPr>
          <w:sz w:val="20"/>
        </w:rPr>
      </w:pPr>
    </w:p>
    <w:p w14:paraId="5807ABD0" w14:textId="77777777" w:rsidR="0097456E" w:rsidRDefault="0097456E">
      <w:pPr>
        <w:pStyle w:val="Textoindependiente"/>
        <w:spacing w:before="1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4365CC2B" w14:textId="77777777">
        <w:trPr>
          <w:trHeight w:val="268"/>
        </w:trPr>
        <w:tc>
          <w:tcPr>
            <w:tcW w:w="4249" w:type="dxa"/>
            <w:shd w:val="clear" w:color="auto" w:fill="BCD5ED"/>
          </w:tcPr>
          <w:p w14:paraId="3957236E" w14:textId="77777777" w:rsidR="0097456E" w:rsidRDefault="003910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247" w:type="dxa"/>
            <w:shd w:val="clear" w:color="auto" w:fill="BCD5ED"/>
          </w:tcPr>
          <w:p w14:paraId="5EF6F6C5" w14:textId="77777777" w:rsidR="0097456E" w:rsidRDefault="00391081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EE6A1B" w14:paraId="2994E694" w14:textId="77777777">
        <w:trPr>
          <w:trHeight w:val="3492"/>
        </w:trPr>
        <w:tc>
          <w:tcPr>
            <w:tcW w:w="4249" w:type="dxa"/>
          </w:tcPr>
          <w:p w14:paraId="335656FA" w14:textId="77777777" w:rsidR="00EE6A1B" w:rsidRDefault="00EE6A1B" w:rsidP="00EE6A1B">
            <w:pPr>
              <w:pStyle w:val="TableParagraph"/>
              <w:numPr>
                <w:ilvl w:val="1"/>
                <w:numId w:val="12"/>
              </w:numPr>
              <w:ind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</w:tc>
        <w:tc>
          <w:tcPr>
            <w:tcW w:w="4247" w:type="dxa"/>
          </w:tcPr>
          <w:p w14:paraId="125387FE" w14:textId="77777777" w:rsidR="00EE6A1B" w:rsidRDefault="00EE6A1B" w:rsidP="00EE6A1B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Requisito será validado por la Dirección Regional de Sercotec.</w:t>
            </w:r>
          </w:p>
        </w:tc>
      </w:tr>
      <w:tr w:rsidR="0097456E" w14:paraId="13D7075A" w14:textId="77777777">
        <w:trPr>
          <w:trHeight w:val="3492"/>
        </w:trPr>
        <w:tc>
          <w:tcPr>
            <w:tcW w:w="4249" w:type="dxa"/>
          </w:tcPr>
          <w:p w14:paraId="505E844C" w14:textId="5135BB10" w:rsidR="0097456E" w:rsidRDefault="00EE6A1B">
            <w:pPr>
              <w:pStyle w:val="TableParagraph"/>
              <w:ind w:left="107" w:right="94"/>
              <w:jc w:val="both"/>
            </w:pPr>
            <w:r>
              <w:lastRenderedPageBreak/>
              <w:t>b</w:t>
            </w:r>
            <w:r w:rsidR="00391081">
              <w:t>) Ser empresa (persona natural o jurídica)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iniciación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actividades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primera</w:t>
            </w:r>
            <w:r w:rsidR="00391081">
              <w:rPr>
                <w:spacing w:val="1"/>
              </w:rPr>
              <w:t xml:space="preserve"> </w:t>
            </w:r>
            <w:r w:rsidR="00391081">
              <w:t>categoría</w:t>
            </w:r>
            <w:r w:rsidR="00391081">
              <w:rPr>
                <w:spacing w:val="1"/>
              </w:rPr>
              <w:t xml:space="preserve"> </w:t>
            </w:r>
            <w:r w:rsidR="00391081">
              <w:t>ante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Servicio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Impuestos</w:t>
            </w:r>
            <w:r w:rsidR="00391081">
              <w:rPr>
                <w:spacing w:val="-47"/>
              </w:rPr>
              <w:t xml:space="preserve"> </w:t>
            </w:r>
            <w:r w:rsidR="00391081">
              <w:t xml:space="preserve">Internos (SII), </w:t>
            </w:r>
            <w:r>
              <w:t xml:space="preserve">con al menos 12 meses de antigüedad al inicio de la convocatoria y </w:t>
            </w:r>
            <w:r w:rsidR="00391081">
              <w:t xml:space="preserve">con ventas netas </w:t>
            </w:r>
            <w:proofErr w:type="gramStart"/>
            <w:r w:rsidR="00391081">
              <w:t>demostrables</w:t>
            </w:r>
            <w:r>
              <w:t xml:space="preserve"> </w:t>
            </w:r>
            <w:r w:rsidR="00391081">
              <w:rPr>
                <w:spacing w:val="-47"/>
              </w:rPr>
              <w:t xml:space="preserve"> </w:t>
            </w:r>
            <w:r>
              <w:t>anuales</w:t>
            </w:r>
            <w:proofErr w:type="gramEnd"/>
            <w:r>
              <w:t xml:space="preserve"> iguales o </w:t>
            </w:r>
            <w:r w:rsidR="000252F1">
              <w:t xml:space="preserve">inferiores a </w:t>
            </w:r>
            <w:r>
              <w:t xml:space="preserve"> 25.000 UF</w:t>
            </w:r>
            <w:r w:rsidR="00391081">
              <w:t>.</w:t>
            </w:r>
            <w:r w:rsidR="00391081">
              <w:rPr>
                <w:spacing w:val="1"/>
              </w:rPr>
              <w:t xml:space="preserve"> </w:t>
            </w:r>
            <w:r w:rsidR="00391081">
              <w:t>Podrán</w:t>
            </w:r>
            <w:r w:rsidR="00391081">
              <w:rPr>
                <w:spacing w:val="-3"/>
              </w:rPr>
              <w:t xml:space="preserve"> </w:t>
            </w:r>
            <w:r w:rsidR="00391081">
              <w:t>ser:</w:t>
            </w:r>
          </w:p>
          <w:p w14:paraId="55062ADB" w14:textId="77777777" w:rsidR="0097456E" w:rsidRDefault="0097456E">
            <w:pPr>
              <w:pStyle w:val="TableParagraph"/>
              <w:spacing w:before="11"/>
              <w:rPr>
                <w:sz w:val="21"/>
              </w:rPr>
            </w:pPr>
          </w:p>
          <w:p w14:paraId="68A6E5D4" w14:textId="77777777" w:rsidR="0097456E" w:rsidRDefault="00391081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65CBE0C9" w14:textId="77777777" w:rsidR="0097456E" w:rsidRDefault="0039108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597B7900" w14:textId="77777777" w:rsidR="0097456E" w:rsidRDefault="0097456E">
            <w:pPr>
              <w:pStyle w:val="TableParagraph"/>
              <w:spacing w:before="4"/>
              <w:rPr>
                <w:sz w:val="20"/>
              </w:rPr>
            </w:pPr>
          </w:p>
          <w:p w14:paraId="70DDEA1C" w14:textId="35A57138" w:rsidR="0097456E" w:rsidRDefault="00391081" w:rsidP="00E82C4A">
            <w:pPr>
              <w:pStyle w:val="TableParagraph"/>
              <w:spacing w:line="270" w:lineRule="atLeast"/>
              <w:ind w:left="107" w:right="88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periodo:</w:t>
            </w:r>
            <w:r>
              <w:rPr>
                <w:spacing w:val="-3"/>
              </w:rPr>
              <w:t xml:space="preserve"> </w:t>
            </w:r>
            <w:r w:rsidR="00E82C4A">
              <w:rPr>
                <w:rFonts w:asciiTheme="minorHAnsi" w:hAnsiTheme="minorHAnsi" w:cstheme="minorHAnsi"/>
              </w:rPr>
              <w:t>Octubre 2022</w:t>
            </w:r>
            <w:r w:rsidR="002823C6" w:rsidRPr="00E07C94">
              <w:rPr>
                <w:rFonts w:asciiTheme="minorHAnsi" w:hAnsiTheme="minorHAnsi" w:cstheme="minorHAnsi"/>
              </w:rPr>
              <w:t xml:space="preserve"> – Septiembre 202</w:t>
            </w:r>
            <w:r w:rsidR="00E82C4A">
              <w:rPr>
                <w:rFonts w:asciiTheme="minorHAnsi" w:hAnsiTheme="minorHAnsi" w:cstheme="minorHAnsi"/>
              </w:rPr>
              <w:t>3</w:t>
            </w:r>
            <w:r>
              <w:t>.</w:t>
            </w:r>
          </w:p>
        </w:tc>
        <w:tc>
          <w:tcPr>
            <w:tcW w:w="4247" w:type="dxa"/>
          </w:tcPr>
          <w:p w14:paraId="0C6B30B5" w14:textId="77777777" w:rsidR="00EE6A1B" w:rsidRDefault="00391081" w:rsidP="00EE6A1B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98" w:firstLine="0"/>
              <w:jc w:val="both"/>
            </w:pPr>
            <w:r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 w:rsidR="00EE6A1B">
              <w:t>.</w:t>
            </w:r>
          </w:p>
          <w:p w14:paraId="07383F0A" w14:textId="77777777" w:rsidR="0097456E" w:rsidRDefault="0097456E" w:rsidP="00EE6A1B">
            <w:pPr>
              <w:pStyle w:val="TableParagraph"/>
              <w:tabs>
                <w:tab w:val="left" w:pos="221"/>
              </w:tabs>
              <w:ind w:left="104" w:right="95"/>
              <w:jc w:val="both"/>
            </w:pPr>
          </w:p>
        </w:tc>
      </w:tr>
      <w:tr w:rsidR="0097456E" w14:paraId="42205EB7" w14:textId="77777777">
        <w:trPr>
          <w:trHeight w:val="1343"/>
        </w:trPr>
        <w:tc>
          <w:tcPr>
            <w:tcW w:w="4249" w:type="dxa"/>
          </w:tcPr>
          <w:p w14:paraId="123ADC01" w14:textId="77777777" w:rsidR="0097456E" w:rsidRDefault="00EE6A1B" w:rsidP="00EE6A1B">
            <w:pPr>
              <w:pStyle w:val="TableParagraph"/>
              <w:ind w:left="107" w:right="95"/>
              <w:jc w:val="both"/>
            </w:pPr>
            <w:r>
              <w:t>d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Contar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resolución</w:t>
            </w:r>
            <w:r w:rsidR="00391081">
              <w:rPr>
                <w:spacing w:val="1"/>
              </w:rPr>
              <w:t xml:space="preserve"> </w:t>
            </w:r>
            <w:r w:rsidR="00391081">
              <w:t>sanitaria</w:t>
            </w:r>
            <w:r w:rsidR="00391081">
              <w:rPr>
                <w:spacing w:val="1"/>
              </w:rPr>
              <w:t xml:space="preserve"> </w:t>
            </w:r>
            <w:r w:rsidR="00391081">
              <w:t>y</w:t>
            </w:r>
            <w:r w:rsidR="00391081">
              <w:rPr>
                <w:spacing w:val="1"/>
              </w:rPr>
              <w:t xml:space="preserve"> </w:t>
            </w:r>
            <w:r w:rsidR="00391081">
              <w:t>otros</w:t>
            </w:r>
            <w:r w:rsidR="00391081">
              <w:rPr>
                <w:spacing w:val="1"/>
              </w:rPr>
              <w:t xml:space="preserve"> </w:t>
            </w:r>
            <w:r w:rsidR="00391081">
              <w:rPr>
                <w:spacing w:val="-1"/>
              </w:rPr>
              <w:t>permisos</w:t>
            </w:r>
            <w:r w:rsidR="00391081">
              <w:rPr>
                <w:spacing w:val="-12"/>
              </w:rPr>
              <w:t xml:space="preserve"> </w:t>
            </w:r>
            <w:r w:rsidR="00391081">
              <w:t>(SAG</w:t>
            </w:r>
            <w:r>
              <w:t>, ISP</w:t>
            </w:r>
            <w:r w:rsidR="00391081">
              <w:rPr>
                <w:spacing w:val="-11"/>
              </w:rPr>
              <w:t xml:space="preserve"> </w:t>
            </w:r>
            <w:r w:rsidR="00391081">
              <w:t>u</w:t>
            </w:r>
            <w:r w:rsidR="00391081">
              <w:rPr>
                <w:spacing w:val="-14"/>
              </w:rPr>
              <w:t xml:space="preserve"> </w:t>
            </w:r>
            <w:r w:rsidR="00391081">
              <w:t>otro)</w:t>
            </w:r>
            <w:r w:rsidR="00391081">
              <w:rPr>
                <w:spacing w:val="-11"/>
              </w:rPr>
              <w:t xml:space="preserve"> </w:t>
            </w:r>
            <w:r w:rsidR="00391081">
              <w:t>que</w:t>
            </w:r>
            <w:r w:rsidR="00391081">
              <w:rPr>
                <w:spacing w:val="-9"/>
              </w:rPr>
              <w:t xml:space="preserve"> </w:t>
            </w:r>
            <w:r w:rsidR="00391081">
              <w:t>correspondan</w:t>
            </w:r>
            <w:r w:rsidR="00391081">
              <w:rPr>
                <w:spacing w:val="-12"/>
              </w:rPr>
              <w:t xml:space="preserve"> </w:t>
            </w:r>
            <w:r w:rsidR="00391081">
              <w:t>para</w:t>
            </w:r>
            <w: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normal</w:t>
            </w:r>
            <w:r w:rsidR="00391081">
              <w:rPr>
                <w:spacing w:val="1"/>
              </w:rPr>
              <w:t xml:space="preserve"> </w:t>
            </w:r>
            <w:r w:rsidR="00391081">
              <w:t>funcionamiento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empresa,</w:t>
            </w:r>
            <w:r w:rsidR="00391081">
              <w:rPr>
                <w:spacing w:val="1"/>
              </w:rPr>
              <w:t xml:space="preserve"> </w:t>
            </w:r>
            <w:r w:rsidR="00391081">
              <w:t>según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marco</w:t>
            </w:r>
            <w:r w:rsidR="00391081">
              <w:rPr>
                <w:spacing w:val="-4"/>
              </w:rPr>
              <w:t xml:space="preserve"> </w:t>
            </w:r>
            <w:r w:rsidR="00391081">
              <w:t>legal</w:t>
            </w:r>
            <w:r w:rsidR="00391081">
              <w:rPr>
                <w:spacing w:val="-5"/>
              </w:rPr>
              <w:t xml:space="preserve"> </w:t>
            </w:r>
            <w:r w:rsidR="00391081">
              <w:t>que</w:t>
            </w:r>
            <w:r w:rsidR="00391081">
              <w:rPr>
                <w:spacing w:val="-5"/>
              </w:rPr>
              <w:t xml:space="preserve"> </w:t>
            </w:r>
            <w:r w:rsidR="00391081">
              <w:t>rige</w:t>
            </w:r>
            <w:r w:rsidR="00391081">
              <w:rPr>
                <w:spacing w:val="-4"/>
              </w:rPr>
              <w:t xml:space="preserve"> </w:t>
            </w:r>
            <w:r w:rsidR="00391081">
              <w:t>la</w:t>
            </w:r>
            <w:r w:rsidR="00391081">
              <w:rPr>
                <w:spacing w:val="-5"/>
              </w:rPr>
              <w:t xml:space="preserve"> </w:t>
            </w:r>
            <w:r w:rsidR="00391081">
              <w:t>actividad</w:t>
            </w:r>
            <w:r w:rsidR="00391081">
              <w:rPr>
                <w:spacing w:val="-6"/>
              </w:rPr>
              <w:t xml:space="preserve"> </w:t>
            </w:r>
            <w:r w:rsidR="00391081">
              <w:t>que</w:t>
            </w:r>
            <w:r>
              <w:t xml:space="preserve"> </w:t>
            </w:r>
            <w:r w:rsidR="00391081">
              <w:t>se desarrolla</w:t>
            </w:r>
            <w:r w:rsidR="00391081">
              <w:rPr>
                <w:spacing w:val="-1"/>
              </w:rPr>
              <w:t xml:space="preserve"> </w:t>
            </w:r>
            <w:r w:rsidR="00391081">
              <w:t>(en</w:t>
            </w:r>
            <w:r w:rsidR="00391081">
              <w:rPr>
                <w:spacing w:val="-1"/>
              </w:rPr>
              <w:t xml:space="preserve"> </w:t>
            </w:r>
            <w:r w:rsidR="00391081">
              <w:t>caso que</w:t>
            </w:r>
            <w:r w:rsidR="00391081">
              <w:rPr>
                <w:spacing w:val="-5"/>
              </w:rPr>
              <w:t xml:space="preserve"> </w:t>
            </w:r>
            <w:r w:rsidR="00391081">
              <w:t>corresponda).</w:t>
            </w:r>
          </w:p>
        </w:tc>
        <w:tc>
          <w:tcPr>
            <w:tcW w:w="4247" w:type="dxa"/>
          </w:tcPr>
          <w:p w14:paraId="7716D618" w14:textId="77777777" w:rsidR="0097456E" w:rsidRDefault="00391081">
            <w:pPr>
              <w:pStyle w:val="TableParagraph"/>
              <w:spacing w:before="1" w:line="237" w:lineRule="auto"/>
              <w:ind w:left="104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97456E" w14:paraId="5E824D56" w14:textId="77777777">
        <w:trPr>
          <w:trHeight w:val="1603"/>
        </w:trPr>
        <w:tc>
          <w:tcPr>
            <w:tcW w:w="4249" w:type="dxa"/>
            <w:tcBorders>
              <w:bottom w:val="single" w:sz="6" w:space="0" w:color="000000"/>
            </w:tcBorders>
          </w:tcPr>
          <w:p w14:paraId="6EDE6007" w14:textId="628182E2" w:rsidR="0097456E" w:rsidRDefault="00EE6A1B" w:rsidP="002823C6">
            <w:pPr>
              <w:pStyle w:val="TableParagraph"/>
              <w:ind w:left="107"/>
            </w:pPr>
            <w:r>
              <w:t>f</w:t>
            </w:r>
            <w:r w:rsidR="00391081">
              <w:t>)</w:t>
            </w:r>
            <w:r w:rsidR="00391081">
              <w:rPr>
                <w:spacing w:val="36"/>
              </w:rPr>
              <w:t xml:space="preserve"> </w:t>
            </w:r>
            <w:r w:rsidR="00391081">
              <w:t>Domicilio</w:t>
            </w:r>
            <w:r w:rsidR="00391081">
              <w:rPr>
                <w:spacing w:val="34"/>
              </w:rPr>
              <w:t xml:space="preserve"> </w:t>
            </w:r>
            <w:r w:rsidR="00391081">
              <w:t>comercial</w:t>
            </w:r>
            <w:r w:rsidR="00391081">
              <w:rPr>
                <w:spacing w:val="36"/>
              </w:rPr>
              <w:t xml:space="preserve"> </w:t>
            </w:r>
            <w:r w:rsidR="00391081">
              <w:t>de</w:t>
            </w:r>
            <w:r w:rsidR="00391081">
              <w:rPr>
                <w:spacing w:val="36"/>
              </w:rPr>
              <w:t xml:space="preserve"> </w:t>
            </w:r>
            <w:r w:rsidR="00391081">
              <w:t>la</w:t>
            </w:r>
            <w:r w:rsidR="00391081">
              <w:rPr>
                <w:spacing w:val="35"/>
              </w:rPr>
              <w:t xml:space="preserve"> </w:t>
            </w:r>
            <w:r w:rsidR="00391081">
              <w:t>casa</w:t>
            </w:r>
            <w:r w:rsidR="00391081">
              <w:rPr>
                <w:spacing w:val="33"/>
              </w:rPr>
              <w:t xml:space="preserve"> </w:t>
            </w:r>
            <w:r w:rsidR="00391081">
              <w:t>matriz</w:t>
            </w:r>
            <w:r w:rsidR="00391081">
              <w:rPr>
                <w:spacing w:val="-47"/>
              </w:rPr>
              <w:t xml:space="preserve"> </w:t>
            </w:r>
            <w:r w:rsidR="00391081">
              <w:t>registrado</w:t>
            </w:r>
            <w:r w:rsidR="00391081">
              <w:rPr>
                <w:spacing w:val="-3"/>
              </w:rPr>
              <w:t xml:space="preserve"> </w:t>
            </w:r>
            <w:r w:rsidR="00391081">
              <w:t>en la</w:t>
            </w:r>
            <w:r w:rsidR="00391081">
              <w:rPr>
                <w:spacing w:val="-1"/>
              </w:rPr>
              <w:t xml:space="preserve"> </w:t>
            </w:r>
            <w:r>
              <w:t xml:space="preserve">Región de </w:t>
            </w:r>
            <w:r w:rsidR="002823C6">
              <w:t>Atacama</w:t>
            </w:r>
          </w:p>
        </w:tc>
        <w:tc>
          <w:tcPr>
            <w:tcW w:w="4247" w:type="dxa"/>
            <w:tcBorders>
              <w:bottom w:val="single" w:sz="6" w:space="0" w:color="000000"/>
            </w:tcBorders>
          </w:tcPr>
          <w:p w14:paraId="6416ECAB" w14:textId="77777777" w:rsidR="0097456E" w:rsidRDefault="00391081" w:rsidP="00EE6A1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 w:firstLine="0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>completa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</w:t>
            </w:r>
            <w:r w:rsidR="00EE6A1B">
              <w:t>.</w:t>
            </w:r>
          </w:p>
        </w:tc>
      </w:tr>
      <w:tr w:rsidR="0097456E" w14:paraId="0A1ED1AA" w14:textId="77777777">
        <w:trPr>
          <w:trHeight w:val="1610"/>
        </w:trPr>
        <w:tc>
          <w:tcPr>
            <w:tcW w:w="4249" w:type="dxa"/>
            <w:tcBorders>
              <w:top w:val="single" w:sz="6" w:space="0" w:color="000000"/>
            </w:tcBorders>
          </w:tcPr>
          <w:p w14:paraId="47DDC7B0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g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En caso de ser persona natural, no tener</w:t>
            </w:r>
            <w:r w:rsidR="00391081">
              <w:rPr>
                <w:spacing w:val="1"/>
              </w:rPr>
              <w:t xml:space="preserve"> </w:t>
            </w:r>
            <w:r w:rsidR="00391081">
              <w:t>inscripción</w:t>
            </w:r>
            <w:r w:rsidR="00391081">
              <w:rPr>
                <w:spacing w:val="1"/>
              </w:rPr>
              <w:t xml:space="preserve"> </w:t>
            </w:r>
            <w:r w:rsidR="00391081">
              <w:t>vigente</w:t>
            </w:r>
            <w:r w:rsidR="00391081">
              <w:rPr>
                <w:spacing w:val="1"/>
              </w:rPr>
              <w:t xml:space="preserve"> </w:t>
            </w:r>
            <w:r w:rsidR="00391081">
              <w:t>a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fecha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firma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-47"/>
              </w:rPr>
              <w:t xml:space="preserve"> </w:t>
            </w:r>
            <w:r w:rsidR="00391081">
              <w:t>contrato</w:t>
            </w:r>
            <w:r w:rsidR="00391081">
              <w:rPr>
                <w:spacing w:val="-7"/>
              </w:rPr>
              <w:t xml:space="preserve"> </w:t>
            </w:r>
            <w:r w:rsidR="00391081">
              <w:t>en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Registro</w:t>
            </w:r>
            <w:r w:rsidR="00391081">
              <w:rPr>
                <w:spacing w:val="-4"/>
              </w:rPr>
              <w:t xml:space="preserve"> </w:t>
            </w:r>
            <w:r w:rsidR="00391081">
              <w:t>Nacional</w:t>
            </w:r>
            <w:r w:rsidR="00391081">
              <w:rPr>
                <w:spacing w:val="-6"/>
              </w:rPr>
              <w:t xml:space="preserve"> </w:t>
            </w:r>
            <w:r w:rsidR="00391081">
              <w:t>de</w:t>
            </w:r>
            <w:r w:rsidR="00391081">
              <w:rPr>
                <w:spacing w:val="-5"/>
              </w:rPr>
              <w:t xml:space="preserve"> </w:t>
            </w:r>
            <w:r w:rsidR="00391081">
              <w:t>Deudores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Pensiones</w:t>
            </w:r>
            <w:r w:rsidR="00391081">
              <w:rPr>
                <w:spacing w:val="13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Alimentos</w:t>
            </w:r>
            <w:r w:rsidR="00391081">
              <w:rPr>
                <w:spacing w:val="15"/>
              </w:rPr>
              <w:t xml:space="preserve"> </w:t>
            </w:r>
            <w:r w:rsidR="00391081">
              <w:t>en</w:t>
            </w:r>
            <w:r w:rsidR="00391081">
              <w:rPr>
                <w:spacing w:val="13"/>
              </w:rPr>
              <w:t xml:space="preserve"> </w:t>
            </w:r>
            <w:r w:rsidR="00391081">
              <w:t>calidad</w:t>
            </w:r>
            <w:r w:rsidR="00391081">
              <w:rPr>
                <w:spacing w:val="14"/>
              </w:rPr>
              <w:t xml:space="preserve"> </w:t>
            </w:r>
            <w:r w:rsidR="00391081">
              <w:t>de</w:t>
            </w:r>
          </w:p>
          <w:p w14:paraId="224296E9" w14:textId="77777777" w:rsidR="0097456E" w:rsidRDefault="00391081">
            <w:pPr>
              <w:pStyle w:val="TableParagraph"/>
              <w:spacing w:line="270" w:lineRule="atLeast"/>
              <w:ind w:left="107" w:right="93"/>
              <w:jc w:val="both"/>
            </w:pPr>
            <w:r>
              <w:t>deudor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alimentos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dispuesto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21.389.</w:t>
            </w:r>
          </w:p>
        </w:tc>
        <w:tc>
          <w:tcPr>
            <w:tcW w:w="4247" w:type="dxa"/>
            <w:tcBorders>
              <w:top w:val="single" w:sz="6" w:space="0" w:color="000000"/>
            </w:tcBorders>
          </w:tcPr>
          <w:p w14:paraId="6FA438AA" w14:textId="77777777" w:rsidR="0097456E" w:rsidRDefault="00391081">
            <w:pPr>
              <w:pStyle w:val="TableParagraph"/>
              <w:ind w:left="104"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97456E" w14:paraId="7C80A542" w14:textId="77777777">
        <w:trPr>
          <w:trHeight w:val="2412"/>
        </w:trPr>
        <w:tc>
          <w:tcPr>
            <w:tcW w:w="4249" w:type="dxa"/>
          </w:tcPr>
          <w:p w14:paraId="5B5E1CA1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h</w:t>
            </w:r>
            <w:r w:rsidR="00391081">
              <w:t>) Se excluyen aquellas empresas en que uno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los</w:t>
            </w:r>
            <w:r w:rsidR="00391081">
              <w:rPr>
                <w:spacing w:val="1"/>
              </w:rPr>
              <w:t xml:space="preserve"> </w:t>
            </w:r>
            <w:r w:rsidR="00391081">
              <w:t>socios,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caso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una</w:t>
            </w:r>
            <w:r w:rsidR="00391081">
              <w:rPr>
                <w:spacing w:val="1"/>
              </w:rPr>
              <w:t xml:space="preserve"> </w:t>
            </w:r>
            <w:r w:rsidR="00391081">
              <w:t>persona</w:t>
            </w:r>
            <w:r w:rsidR="00391081">
              <w:rPr>
                <w:spacing w:val="1"/>
              </w:rPr>
              <w:t xml:space="preserve"> </w:t>
            </w:r>
            <w:r w:rsidR="00391081">
              <w:t>jurídica,</w:t>
            </w:r>
            <w:r w:rsidR="00391081">
              <w:rPr>
                <w:spacing w:val="1"/>
              </w:rPr>
              <w:t xml:space="preserve"> </w:t>
            </w:r>
            <w:r w:rsidR="00391081">
              <w:t>ejerza</w:t>
            </w:r>
            <w:r w:rsidR="00391081">
              <w:rPr>
                <w:spacing w:val="1"/>
              </w:rPr>
              <w:t xml:space="preserve"> </w:t>
            </w:r>
            <w:r w:rsidR="00391081">
              <w:t>un</w:t>
            </w:r>
            <w:r w:rsidR="00391081">
              <w:rPr>
                <w:spacing w:val="1"/>
              </w:rPr>
              <w:t xml:space="preserve"> </w:t>
            </w:r>
            <w:r w:rsidR="00391081">
              <w:t>cargo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público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elección</w:t>
            </w:r>
            <w:r w:rsidR="00391081">
              <w:rPr>
                <w:spacing w:val="-7"/>
              </w:rPr>
              <w:t xml:space="preserve"> </w:t>
            </w:r>
            <w:r w:rsidR="00391081">
              <w:t>popular,</w:t>
            </w:r>
            <w:r w:rsidR="00391081">
              <w:rPr>
                <w:spacing w:val="-6"/>
              </w:rPr>
              <w:t xml:space="preserve"> </w:t>
            </w:r>
            <w:r w:rsidR="00391081">
              <w:t>sea</w:t>
            </w:r>
            <w:r w:rsidR="00391081">
              <w:rPr>
                <w:spacing w:val="-6"/>
              </w:rPr>
              <w:t xml:space="preserve"> </w:t>
            </w:r>
            <w:r w:rsidR="00391081">
              <w:t>funcionario/a</w:t>
            </w:r>
            <w:r w:rsidR="00391081">
              <w:rPr>
                <w:spacing w:val="-7"/>
              </w:rPr>
              <w:t xml:space="preserve"> </w:t>
            </w:r>
            <w:r w:rsidR="00391081">
              <w:t>público/a</w:t>
            </w:r>
            <w:r w:rsidR="00391081">
              <w:rPr>
                <w:spacing w:val="-47"/>
              </w:rPr>
              <w:t xml:space="preserve"> </w:t>
            </w:r>
            <w:r w:rsidR="00391081">
              <w:t>que requiera de exclusividad en el ejercicio</w:t>
            </w:r>
            <w:r w:rsidR="00391081">
              <w:rPr>
                <w:spacing w:val="1"/>
              </w:rPr>
              <w:t xml:space="preserve"> </w:t>
            </w:r>
            <w:r w:rsidR="00391081">
              <w:t>de sus funciones o ejerza un cargo público</w:t>
            </w:r>
            <w:r w:rsidR="00391081">
              <w:rPr>
                <w:spacing w:val="1"/>
              </w:rPr>
              <w:t xml:space="preserve"> </w:t>
            </w:r>
            <w:r w:rsidR="00391081">
              <w:t>que tenga injerencia en la asignación de los</w:t>
            </w:r>
            <w:r w:rsidR="00391081">
              <w:rPr>
                <w:spacing w:val="1"/>
              </w:rPr>
              <w:t xml:space="preserve"> </w:t>
            </w:r>
            <w:r w:rsidR="00391081">
              <w:t>fondos,</w:t>
            </w:r>
            <w:r w:rsidR="00391081">
              <w:rPr>
                <w:spacing w:val="41"/>
              </w:rPr>
              <w:t xml:space="preserve"> </w:t>
            </w:r>
            <w:r w:rsidR="00391081">
              <w:t>evaluación</w:t>
            </w:r>
            <w:r w:rsidR="00391081">
              <w:rPr>
                <w:spacing w:val="44"/>
              </w:rPr>
              <w:t xml:space="preserve"> </w:t>
            </w:r>
            <w:r w:rsidR="00391081">
              <w:t>de</w:t>
            </w:r>
            <w:r w:rsidR="00391081">
              <w:rPr>
                <w:spacing w:val="46"/>
              </w:rPr>
              <w:t xml:space="preserve"> </w:t>
            </w:r>
            <w:r w:rsidR="00391081">
              <w:t>los/as</w:t>
            </w:r>
            <w:r w:rsidR="00391081">
              <w:rPr>
                <w:spacing w:val="45"/>
              </w:rPr>
              <w:t xml:space="preserve"> </w:t>
            </w:r>
            <w:r w:rsidR="00391081">
              <w:t>postulantes</w:t>
            </w:r>
            <w:r w:rsidR="00391081">
              <w:rPr>
                <w:spacing w:val="42"/>
              </w:rPr>
              <w:t xml:space="preserve"> </w:t>
            </w:r>
            <w:r w:rsidR="00391081">
              <w:t>o</w:t>
            </w:r>
          </w:p>
          <w:p w14:paraId="447D3D55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selección  </w:t>
            </w:r>
            <w:r>
              <w:rPr>
                <w:spacing w:val="35"/>
              </w:rPr>
              <w:t xml:space="preserve"> </w:t>
            </w:r>
            <w:r>
              <w:t xml:space="preserve">de  </w:t>
            </w:r>
            <w:r>
              <w:rPr>
                <w:spacing w:val="34"/>
              </w:rPr>
              <w:t xml:space="preserve"> </w:t>
            </w:r>
            <w:r>
              <w:t xml:space="preserve">los/as  </w:t>
            </w:r>
            <w:r>
              <w:rPr>
                <w:spacing w:val="37"/>
              </w:rPr>
              <w:t xml:space="preserve"> </w:t>
            </w:r>
            <w:r>
              <w:t xml:space="preserve">beneficiarios/as  </w:t>
            </w:r>
            <w:r>
              <w:rPr>
                <w:spacing w:val="36"/>
              </w:rPr>
              <w:t xml:space="preserve"> </w:t>
            </w:r>
            <w:r>
              <w:t>del</w:t>
            </w:r>
          </w:p>
        </w:tc>
        <w:tc>
          <w:tcPr>
            <w:tcW w:w="4247" w:type="dxa"/>
          </w:tcPr>
          <w:p w14:paraId="13A6AE7D" w14:textId="77777777" w:rsidR="0097456E" w:rsidRDefault="00391081">
            <w:pPr>
              <w:pStyle w:val="TableParagraph"/>
              <w:ind w:left="104" w:right="9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Declaración</w:t>
            </w:r>
            <w:r>
              <w:rPr>
                <w:spacing w:val="-5"/>
              </w:rPr>
              <w:t xml:space="preserve"> </w:t>
            </w:r>
            <w:r>
              <w:t>Jurada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probidad</w:t>
            </w:r>
            <w:r>
              <w:rPr>
                <w:spacing w:val="-5"/>
              </w:rPr>
              <w:t xml:space="preserve"> </w:t>
            </w:r>
            <w:r>
              <w:t>firmada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participante</w:t>
            </w:r>
          </w:p>
        </w:tc>
      </w:tr>
    </w:tbl>
    <w:p w14:paraId="6E50C97D" w14:textId="77777777" w:rsidR="0097456E" w:rsidRDefault="0097456E">
      <w:pPr>
        <w:sectPr w:rsidR="0097456E">
          <w:pgSz w:w="11910" w:h="16840"/>
          <w:pgMar w:top="14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2A6757C9" w14:textId="77777777">
        <w:trPr>
          <w:trHeight w:val="1075"/>
        </w:trPr>
        <w:tc>
          <w:tcPr>
            <w:tcW w:w="4249" w:type="dxa"/>
          </w:tcPr>
          <w:p w14:paraId="2C4EABA2" w14:textId="77777777" w:rsidR="0097456E" w:rsidRDefault="00391081">
            <w:pPr>
              <w:pStyle w:val="TableParagraph"/>
              <w:ind w:left="107" w:right="95"/>
              <w:jc w:val="both"/>
            </w:pPr>
            <w:r>
              <w:lastRenderedPageBreak/>
              <w:t>presente</w:t>
            </w:r>
            <w:r>
              <w:rPr>
                <w:spacing w:val="1"/>
              </w:rPr>
              <w:t xml:space="preserve"> </w:t>
            </w:r>
            <w:r>
              <w:t>instrumento.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restricción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aplicará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empresas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-47"/>
              </w:rPr>
              <w:t xml:space="preserve"> </w:t>
            </w:r>
            <w:r>
              <w:t>constituidas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las</w:t>
            </w:r>
          </w:p>
          <w:p w14:paraId="611B3CFE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>referidas</w:t>
            </w:r>
            <w:r>
              <w:rPr>
                <w:spacing w:val="-2"/>
              </w:rPr>
              <w:t xml:space="preserve"> </w:t>
            </w:r>
            <w:r>
              <w:t>autoridades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funcionarios.</w:t>
            </w:r>
          </w:p>
        </w:tc>
        <w:tc>
          <w:tcPr>
            <w:tcW w:w="4247" w:type="dxa"/>
          </w:tcPr>
          <w:p w14:paraId="6CFFBFA0" w14:textId="77777777" w:rsidR="0097456E" w:rsidRDefault="0097456E">
            <w:pPr>
              <w:pStyle w:val="TableParagraph"/>
              <w:rPr>
                <w:rFonts w:ascii="Times New Roman"/>
              </w:rPr>
            </w:pPr>
          </w:p>
        </w:tc>
      </w:tr>
    </w:tbl>
    <w:p w14:paraId="599F7AD5" w14:textId="77777777" w:rsidR="0097456E" w:rsidRDefault="0097456E">
      <w:pPr>
        <w:pStyle w:val="Textoindependiente"/>
        <w:rPr>
          <w:sz w:val="20"/>
        </w:rPr>
      </w:pPr>
    </w:p>
    <w:p w14:paraId="56381BCA" w14:textId="77777777" w:rsidR="0097456E" w:rsidRDefault="0097456E">
      <w:pPr>
        <w:pStyle w:val="Textoindependiente"/>
        <w:spacing w:before="6"/>
        <w:rPr>
          <w:sz w:val="16"/>
        </w:rPr>
      </w:pPr>
    </w:p>
    <w:p w14:paraId="418EE920" w14:textId="77777777" w:rsidR="0097456E" w:rsidRDefault="00391081" w:rsidP="008762DF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 w:rsidR="00EE6A1B">
        <w:t xml:space="preserve">postulantes a la convocatoria </w:t>
      </w:r>
      <w:r>
        <w:t>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 postulación</w:t>
      </w:r>
      <w:r w:rsidR="00EE6A1B">
        <w:t xml:space="preserve"> y adjuntar los medios de verificación solicitados por la convocatoria regional</w:t>
      </w:r>
      <w:r w:rsidR="00825FED">
        <w:t xml:space="preserve">. </w:t>
      </w:r>
    </w:p>
    <w:p w14:paraId="22925B2D" w14:textId="77777777" w:rsidR="0097456E" w:rsidRDefault="0097456E">
      <w:pPr>
        <w:pStyle w:val="Textoindependiente"/>
        <w:rPr>
          <w:b/>
        </w:rPr>
      </w:pPr>
    </w:p>
    <w:p w14:paraId="63C08C10" w14:textId="77777777" w:rsidR="0097456E" w:rsidRDefault="0097456E">
      <w:pPr>
        <w:pStyle w:val="Textoindependiente"/>
        <w:spacing w:before="11"/>
        <w:rPr>
          <w:b/>
          <w:sz w:val="29"/>
        </w:rPr>
      </w:pPr>
    </w:p>
    <w:p w14:paraId="6CCA1CEC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29"/>
          <w:tab w:val="left" w:pos="830"/>
        </w:tabs>
        <w:ind w:left="830"/>
      </w:pPr>
      <w:r>
        <w:rPr>
          <w:b/>
        </w:rPr>
        <w:t>Pr</w:t>
      </w:r>
      <w:r w:rsidR="00F2199C">
        <w:rPr>
          <w:b/>
        </w:rPr>
        <w:t>oceso de se</w:t>
      </w:r>
      <w:r>
        <w:rPr>
          <w:b/>
        </w:rPr>
        <w:t>lección</w:t>
      </w:r>
      <w:r>
        <w:rPr>
          <w:b/>
          <w:spacing w:val="-4"/>
        </w:rPr>
        <w:t xml:space="preserve"> </w:t>
      </w:r>
      <w:r>
        <w:rPr>
          <w:b/>
        </w:rPr>
        <w:t>regional</w:t>
      </w:r>
      <w:r>
        <w:t>:</w:t>
      </w:r>
    </w:p>
    <w:p w14:paraId="20C48525" w14:textId="77777777" w:rsidR="0097456E" w:rsidRDefault="0097456E">
      <w:pPr>
        <w:pStyle w:val="Textoindependiente"/>
        <w:spacing w:before="5"/>
        <w:rPr>
          <w:sz w:val="25"/>
        </w:rPr>
      </w:pPr>
    </w:p>
    <w:p w14:paraId="2E349636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A continuación, se detalla cómo se ejecutará el programa:</w:t>
      </w:r>
    </w:p>
    <w:p w14:paraId="3273712E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11C9CA34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1.</w:t>
      </w:r>
      <w:r w:rsidRPr="00F2199C">
        <w:rPr>
          <w:sz w:val="24"/>
        </w:rPr>
        <w:tab/>
        <w:t>Pasos para postular:</w:t>
      </w:r>
    </w:p>
    <w:p w14:paraId="055EF43A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 xml:space="preserve">Registrarse como usuario/a Sercotec. </w:t>
      </w:r>
    </w:p>
    <w:p w14:paraId="26CC058D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>Completar Formulario de postulación y adjuntar los antecedentes solicitados por las bases de convocatoria.</w:t>
      </w:r>
    </w:p>
    <w:p w14:paraId="7BFDB9B3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4FCA132B" w14:textId="4091F463" w:rsidR="00A5390E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2.</w:t>
      </w:r>
      <w:r w:rsidR="003F1860">
        <w:rPr>
          <w:sz w:val="24"/>
        </w:rPr>
        <w:t xml:space="preserve"> </w:t>
      </w:r>
      <w:r w:rsidRPr="00F2199C">
        <w:rPr>
          <w:sz w:val="24"/>
        </w:rPr>
        <w:t xml:space="preserve">Apoyo en el proceso de postulación: Para que las personas interesadas realicen consultas, Sercotec dispondrá un AOS. Para esta convocatoria, el </w:t>
      </w:r>
      <w:r w:rsidR="00A5390E">
        <w:rPr>
          <w:sz w:val="24"/>
        </w:rPr>
        <w:t xml:space="preserve">Agente asignado </w:t>
      </w:r>
      <w:r w:rsidR="002823C6">
        <w:rPr>
          <w:sz w:val="24"/>
        </w:rPr>
        <w:t xml:space="preserve">Consultora </w:t>
      </w:r>
      <w:proofErr w:type="spellStart"/>
      <w:r w:rsidR="002823C6">
        <w:rPr>
          <w:sz w:val="24"/>
        </w:rPr>
        <w:t>Expro</w:t>
      </w:r>
      <w:proofErr w:type="spellEnd"/>
      <w:r w:rsidR="002823C6">
        <w:rPr>
          <w:sz w:val="24"/>
        </w:rPr>
        <w:t xml:space="preserve"> Ltda.</w:t>
      </w:r>
      <w:r w:rsidR="00A5390E">
        <w:rPr>
          <w:sz w:val="24"/>
        </w:rPr>
        <w:t xml:space="preserve">/ correo electrónico </w:t>
      </w:r>
      <w:r w:rsidR="002823C6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expro.sv@gmail.com</w:t>
      </w:r>
      <w:r w:rsidRPr="00F2199C">
        <w:rPr>
          <w:sz w:val="24"/>
        </w:rPr>
        <w:t xml:space="preserve">, </w:t>
      </w:r>
      <w:r w:rsidR="00825FED">
        <w:rPr>
          <w:sz w:val="24"/>
        </w:rPr>
        <w:t xml:space="preserve">celular </w:t>
      </w:r>
      <w:r w:rsidR="002823C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+56985010418 </w:t>
      </w:r>
      <w:r w:rsidRPr="00F2199C">
        <w:rPr>
          <w:sz w:val="24"/>
        </w:rPr>
        <w:t xml:space="preserve">Además, </w:t>
      </w:r>
      <w:r w:rsidR="00A5390E">
        <w:rPr>
          <w:sz w:val="24"/>
        </w:rPr>
        <w:t xml:space="preserve">las personas interesadas </w:t>
      </w:r>
      <w:r w:rsidR="003F1860">
        <w:rPr>
          <w:sz w:val="24"/>
        </w:rPr>
        <w:t xml:space="preserve">en postular </w:t>
      </w:r>
      <w:r w:rsidRPr="00F2199C">
        <w:rPr>
          <w:sz w:val="24"/>
        </w:rPr>
        <w:t>puede</w:t>
      </w:r>
      <w:r w:rsidR="00A5390E">
        <w:rPr>
          <w:sz w:val="24"/>
        </w:rPr>
        <w:t>n</w:t>
      </w:r>
      <w:r w:rsidRPr="00F2199C">
        <w:rPr>
          <w:sz w:val="24"/>
        </w:rPr>
        <w:t xml:space="preserve"> pedir orientación al Punto Mipe, por teléfono</w:t>
      </w:r>
      <w:r w:rsidR="00A5390E">
        <w:rPr>
          <w:sz w:val="24"/>
        </w:rPr>
        <w:t xml:space="preserve"> al </w:t>
      </w:r>
      <w:r w:rsidR="002823C6">
        <w:rPr>
          <w:rFonts w:ascii="Arial" w:hAnsi="Arial" w:cs="Arial"/>
          <w:color w:val="000000"/>
          <w:sz w:val="18"/>
          <w:szCs w:val="18"/>
          <w:shd w:val="clear" w:color="auto" w:fill="FFFFFF"/>
        </w:rPr>
        <w:t>232425173 - 232425175</w:t>
      </w:r>
      <w:r w:rsidRPr="00F2199C">
        <w:rPr>
          <w:sz w:val="24"/>
        </w:rPr>
        <w:t>, o bien, al correo electrónico</w:t>
      </w:r>
      <w:r w:rsidR="00A5390E">
        <w:rPr>
          <w:sz w:val="24"/>
        </w:rPr>
        <w:t xml:space="preserve"> mipe</w:t>
      </w:r>
      <w:r w:rsidR="002823C6">
        <w:rPr>
          <w:sz w:val="24"/>
        </w:rPr>
        <w:t>copiapo</w:t>
      </w:r>
      <w:r w:rsidR="00A5390E" w:rsidRPr="00A5390E">
        <w:rPr>
          <w:sz w:val="24"/>
        </w:rPr>
        <w:t>@</w:t>
      </w:r>
      <w:r w:rsidR="00A5390E">
        <w:rPr>
          <w:sz w:val="24"/>
        </w:rPr>
        <w:t>sercotec.cl</w:t>
      </w:r>
    </w:p>
    <w:p w14:paraId="164E3E4D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52B8D61B" w14:textId="22FFAB66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3.</w:t>
      </w:r>
      <w:r w:rsidR="003F1860">
        <w:rPr>
          <w:sz w:val="24"/>
        </w:rPr>
        <w:t xml:space="preserve"> </w:t>
      </w:r>
      <w:r w:rsidR="00E82C4A">
        <w:rPr>
          <w:sz w:val="24"/>
        </w:rPr>
        <w:t>Evaluación de Admisibilidad</w:t>
      </w:r>
      <w:r w:rsidRPr="00F2199C">
        <w:rPr>
          <w:sz w:val="24"/>
        </w:rPr>
        <w:t xml:space="preserve"> y Selección: </w:t>
      </w:r>
      <w:r w:rsidR="00E82C4A">
        <w:rPr>
          <w:sz w:val="24"/>
        </w:rPr>
        <w:t>el proceso de evaluación y selección se irá realizando conforme las empresas postulen a través de la web, adjuntando todos los documentos solicitados en el punto 4.1. Quienes cumplan con todos los requisitos establecidos, quedarán seleccionados y serán notificados vía correo electrónico.</w:t>
      </w:r>
    </w:p>
    <w:p w14:paraId="17FAA440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057BE7F2" w14:textId="77777777" w:rsidR="00F2199C" w:rsidRDefault="00F2199C" w:rsidP="008762DF">
      <w:pPr>
        <w:pStyle w:val="Textoindependiente"/>
        <w:jc w:val="both"/>
        <w:rPr>
          <w:sz w:val="24"/>
        </w:rPr>
      </w:pPr>
      <w:r>
        <w:rPr>
          <w:sz w:val="24"/>
        </w:rPr>
        <w:t>Las empresas seleccionadas deben tener</w:t>
      </w:r>
      <w:r w:rsidRPr="00F2199C">
        <w:rPr>
          <w:sz w:val="24"/>
        </w:rPr>
        <w:t xml:space="preserve"> plena disposición y disponibilidad </w:t>
      </w:r>
      <w:r w:rsidR="00391081">
        <w:rPr>
          <w:sz w:val="24"/>
        </w:rPr>
        <w:t>de tiempo para participar en la</w:t>
      </w:r>
      <w:r w:rsidRPr="00F2199C">
        <w:rPr>
          <w:sz w:val="24"/>
        </w:rPr>
        <w:t xml:space="preserve"> expo</w:t>
      </w:r>
      <w:r>
        <w:rPr>
          <w:sz w:val="24"/>
        </w:rPr>
        <w:t xml:space="preserve"> </w:t>
      </w:r>
      <w:r w:rsidRPr="00F2199C">
        <w:rPr>
          <w:sz w:val="24"/>
        </w:rPr>
        <w:t>Sercotec y en los procesos de</w:t>
      </w:r>
      <w:r>
        <w:rPr>
          <w:sz w:val="24"/>
        </w:rPr>
        <w:t xml:space="preserve"> </w:t>
      </w:r>
      <w:r w:rsidRPr="00F2199C">
        <w:rPr>
          <w:sz w:val="24"/>
        </w:rPr>
        <w:t xml:space="preserve">coordinación anteriores a la fecha de ejecución de la exposición. Las empresas seleccionadas deben contar con el stock suficiente para todos los días de funcionamiento de la expo </w:t>
      </w:r>
      <w:r w:rsidR="003F1860">
        <w:rPr>
          <w:sz w:val="24"/>
        </w:rPr>
        <w:t>Sercotec</w:t>
      </w:r>
      <w:r w:rsidRPr="00F2199C">
        <w:rPr>
          <w:sz w:val="24"/>
        </w:rPr>
        <w:t>.</w:t>
      </w:r>
    </w:p>
    <w:p w14:paraId="7D7DE755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</w:p>
    <w:p w14:paraId="62209F76" w14:textId="39E3B006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 xml:space="preserve">4. </w:t>
      </w:r>
      <w:r w:rsidR="00F2199C" w:rsidRPr="00F2199C">
        <w:rPr>
          <w:sz w:val="24"/>
        </w:rPr>
        <w:t xml:space="preserve">Formalización: Los empresarios/as seleccionadas/os deben firmar una carta de compromiso y </w:t>
      </w:r>
      <w:r>
        <w:rPr>
          <w:sz w:val="24"/>
        </w:rPr>
        <w:t xml:space="preserve">el </w:t>
      </w:r>
      <w:r w:rsidR="00F2199C" w:rsidRPr="00F2199C">
        <w:rPr>
          <w:sz w:val="24"/>
        </w:rPr>
        <w:t xml:space="preserve">reglamento </w:t>
      </w:r>
      <w:proofErr w:type="gramStart"/>
      <w:r w:rsidR="00F2199C" w:rsidRPr="00F2199C">
        <w:rPr>
          <w:sz w:val="24"/>
        </w:rPr>
        <w:t xml:space="preserve">de </w:t>
      </w:r>
      <w:r w:rsidR="00F2199C">
        <w:rPr>
          <w:sz w:val="24"/>
        </w:rPr>
        <w:t>la</w:t>
      </w:r>
      <w:r w:rsidR="00F2199C" w:rsidRPr="00F2199C">
        <w:rPr>
          <w:sz w:val="24"/>
        </w:rPr>
        <w:t xml:space="preserve"> expo</w:t>
      </w:r>
      <w:proofErr w:type="gramEnd"/>
      <w:r w:rsidR="00F2199C" w:rsidRPr="00F2199C">
        <w:rPr>
          <w:sz w:val="24"/>
        </w:rPr>
        <w:t xml:space="preserve"> aceptando deberes y derechos de su participación en </w:t>
      </w:r>
      <w:r w:rsidR="00F2199C">
        <w:rPr>
          <w:sz w:val="24"/>
        </w:rPr>
        <w:t>el evento de comercialización</w:t>
      </w:r>
      <w:r>
        <w:rPr>
          <w:sz w:val="24"/>
        </w:rPr>
        <w:t xml:space="preserve"> de </w:t>
      </w:r>
      <w:proofErr w:type="spellStart"/>
      <w:r>
        <w:rPr>
          <w:sz w:val="24"/>
        </w:rPr>
        <w:t>Sercotec</w:t>
      </w:r>
      <w:proofErr w:type="spellEnd"/>
      <w:r w:rsidR="00F2199C">
        <w:rPr>
          <w:sz w:val="24"/>
        </w:rPr>
        <w:t>.</w:t>
      </w:r>
      <w:r w:rsidR="00AD4C25">
        <w:rPr>
          <w:sz w:val="24"/>
        </w:rPr>
        <w:t xml:space="preserve">, de manera posterior a la </w:t>
      </w:r>
      <w:bookmarkStart w:id="0" w:name="_GoBack"/>
      <w:r w:rsidR="00AD4C25">
        <w:rPr>
          <w:sz w:val="24"/>
        </w:rPr>
        <w:t>capacitación</w:t>
      </w:r>
      <w:bookmarkEnd w:id="0"/>
      <w:r w:rsidR="00AD4C25">
        <w:rPr>
          <w:sz w:val="24"/>
        </w:rPr>
        <w:t xml:space="preserve"> que se dictará previo al evento</w:t>
      </w:r>
    </w:p>
    <w:p w14:paraId="37500AA5" w14:textId="77777777" w:rsidR="008762DF" w:rsidRPr="00F2199C" w:rsidRDefault="008762DF" w:rsidP="008762DF">
      <w:pPr>
        <w:pStyle w:val="Textoindependiente"/>
        <w:jc w:val="both"/>
        <w:rPr>
          <w:sz w:val="24"/>
        </w:rPr>
      </w:pPr>
    </w:p>
    <w:p w14:paraId="18926E2D" w14:textId="2233F2D3" w:rsidR="003F1860" w:rsidRDefault="003F1860" w:rsidP="00AD4C25">
      <w:pPr>
        <w:pStyle w:val="Textoindependiente"/>
        <w:numPr>
          <w:ilvl w:val="0"/>
          <w:numId w:val="12"/>
        </w:numPr>
        <w:ind w:left="0" w:hanging="142"/>
        <w:jc w:val="both"/>
        <w:rPr>
          <w:sz w:val="24"/>
        </w:rPr>
      </w:pPr>
      <w:r w:rsidRPr="003F1860">
        <w:rPr>
          <w:sz w:val="24"/>
        </w:rPr>
        <w:t>Ejecución: Las empresas seleccionadas deb</w:t>
      </w:r>
      <w:r>
        <w:rPr>
          <w:sz w:val="24"/>
        </w:rPr>
        <w:t xml:space="preserve">erán participar en la actividad denominada </w:t>
      </w:r>
      <w:r w:rsidR="00E82C4A">
        <w:rPr>
          <w:sz w:val="24"/>
        </w:rPr>
        <w:t xml:space="preserve">Mercadito </w:t>
      </w:r>
      <w:proofErr w:type="spellStart"/>
      <w:r w:rsidR="00E82C4A">
        <w:rPr>
          <w:sz w:val="24"/>
        </w:rPr>
        <w:t>Sercotec</w:t>
      </w:r>
      <w:proofErr w:type="spellEnd"/>
      <w:r>
        <w:rPr>
          <w:sz w:val="24"/>
        </w:rPr>
        <w:t xml:space="preserve"> 2023, evento en el cual </w:t>
      </w:r>
      <w:r w:rsidRPr="003F1860">
        <w:rPr>
          <w:sz w:val="24"/>
        </w:rPr>
        <w:t>cada empresa seleccionada tendrá acceso a un stand que les permitirá difundir y promocionar sus productos. Las empresas seleccionadas deberán contar con permiso especial de venta (traslado de boletas), requerido por el SII (exigible con anterioridad a la realización de la actividad)</w:t>
      </w:r>
      <w:r>
        <w:rPr>
          <w:sz w:val="24"/>
        </w:rPr>
        <w:t xml:space="preserve"> y el pago de los permisos municipales correspondientes</w:t>
      </w:r>
      <w:r w:rsidRPr="003F1860">
        <w:rPr>
          <w:sz w:val="24"/>
        </w:rPr>
        <w:t>.</w:t>
      </w:r>
    </w:p>
    <w:p w14:paraId="1476875F" w14:textId="77777777" w:rsidR="00AD4C25" w:rsidRDefault="00AD4C25" w:rsidP="00AD4C25">
      <w:pPr>
        <w:pStyle w:val="Textoindependiente"/>
        <w:ind w:left="482"/>
        <w:jc w:val="both"/>
        <w:rPr>
          <w:sz w:val="24"/>
        </w:rPr>
      </w:pPr>
    </w:p>
    <w:p w14:paraId="449974F0" w14:textId="3D184443" w:rsidR="003F1860" w:rsidRDefault="003F1860" w:rsidP="008762DF">
      <w:pPr>
        <w:pStyle w:val="Textoindependiente"/>
        <w:jc w:val="both"/>
        <w:rPr>
          <w:sz w:val="24"/>
        </w:rPr>
      </w:pPr>
      <w:r w:rsidRPr="003F1860">
        <w:rPr>
          <w:sz w:val="24"/>
        </w:rPr>
        <w:t xml:space="preserve">Además, cada empresa seleccionada deberá participar en al menos </w:t>
      </w:r>
      <w:r w:rsidR="00E82C4A">
        <w:rPr>
          <w:sz w:val="24"/>
        </w:rPr>
        <w:t>una</w:t>
      </w:r>
      <w:r w:rsidRPr="003F1860">
        <w:rPr>
          <w:sz w:val="24"/>
        </w:rPr>
        <w:t xml:space="preserve"> </w:t>
      </w:r>
      <w:r w:rsidR="00AD4C25" w:rsidRPr="003F1860">
        <w:rPr>
          <w:sz w:val="24"/>
        </w:rPr>
        <w:t>reunión</w:t>
      </w:r>
      <w:r w:rsidR="00E82C4A">
        <w:rPr>
          <w:sz w:val="24"/>
        </w:rPr>
        <w:t xml:space="preserve"> de carácter virtual previo</w:t>
      </w:r>
      <w:r w:rsidRPr="003F1860">
        <w:rPr>
          <w:sz w:val="24"/>
        </w:rPr>
        <w:t xml:space="preserve"> al inicio de la actividad, con el objetivo de planificar su participación.</w:t>
      </w:r>
    </w:p>
    <w:p w14:paraId="3658771D" w14:textId="77777777" w:rsidR="008762DF" w:rsidRPr="003F1860" w:rsidRDefault="008762DF" w:rsidP="008762DF">
      <w:pPr>
        <w:pStyle w:val="Textoindependiente"/>
        <w:jc w:val="both"/>
        <w:rPr>
          <w:sz w:val="24"/>
        </w:rPr>
      </w:pPr>
    </w:p>
    <w:p w14:paraId="7AF071D7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090350E3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2025786A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247ECE26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4E27E4B1" w14:textId="5F82E7DA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>6.</w:t>
      </w:r>
      <w:r w:rsidRPr="003F1860">
        <w:rPr>
          <w:sz w:val="24"/>
        </w:rPr>
        <w:t xml:space="preserve"> Cierre: Se entenderá como finalizada esta convocatoria, una vez se haya dado término a</w:t>
      </w:r>
      <w:r>
        <w:rPr>
          <w:sz w:val="24"/>
        </w:rPr>
        <w:t>l evento denominado</w:t>
      </w:r>
      <w:r w:rsidRPr="003F1860">
        <w:rPr>
          <w:sz w:val="24"/>
        </w:rPr>
        <w:t xml:space="preserve"> </w:t>
      </w:r>
      <w:r w:rsidR="00E82C4A">
        <w:rPr>
          <w:sz w:val="24"/>
        </w:rPr>
        <w:t xml:space="preserve">Mercadito </w:t>
      </w:r>
      <w:proofErr w:type="spellStart"/>
      <w:r w:rsidR="00E82C4A">
        <w:rPr>
          <w:sz w:val="24"/>
        </w:rPr>
        <w:t>Sercotec</w:t>
      </w:r>
      <w:proofErr w:type="spellEnd"/>
      <w:r>
        <w:rPr>
          <w:sz w:val="24"/>
        </w:rPr>
        <w:t xml:space="preserve"> 2023 durante el día </w:t>
      </w:r>
      <w:r w:rsidR="00E82C4A">
        <w:rPr>
          <w:sz w:val="24"/>
        </w:rPr>
        <w:t>1 de diciembre</w:t>
      </w:r>
      <w:r w:rsidRPr="003F1860">
        <w:rPr>
          <w:sz w:val="24"/>
        </w:rPr>
        <w:t xml:space="preserve"> de 2023 y cada empresa seleccionada haya hecho entrega</w:t>
      </w:r>
      <w:r>
        <w:rPr>
          <w:sz w:val="24"/>
        </w:rPr>
        <w:t xml:space="preserve">do </w:t>
      </w:r>
      <w:r w:rsidRPr="003F1860">
        <w:rPr>
          <w:sz w:val="24"/>
        </w:rPr>
        <w:t>toda la documentación e información solicitada</w:t>
      </w:r>
      <w:r>
        <w:rPr>
          <w:sz w:val="24"/>
        </w:rPr>
        <w:t xml:space="preserve"> por </w:t>
      </w:r>
      <w:proofErr w:type="spellStart"/>
      <w:r>
        <w:rPr>
          <w:sz w:val="24"/>
        </w:rPr>
        <w:t>Sercotec</w:t>
      </w:r>
      <w:proofErr w:type="spellEnd"/>
      <w:r>
        <w:rPr>
          <w:sz w:val="24"/>
        </w:rPr>
        <w:t xml:space="preserve"> </w:t>
      </w:r>
      <w:r w:rsidR="00E82C4A">
        <w:rPr>
          <w:sz w:val="24"/>
        </w:rPr>
        <w:t>Atacama a de manera directa o indirecta a través de la empresa ejecutora del evento</w:t>
      </w:r>
      <w:r w:rsidRPr="003F1860">
        <w:rPr>
          <w:sz w:val="24"/>
        </w:rPr>
        <w:t>.</w:t>
      </w:r>
    </w:p>
    <w:p w14:paraId="6B7D3B68" w14:textId="77777777" w:rsidR="003F1860" w:rsidRPr="00F2199C" w:rsidRDefault="003F1860" w:rsidP="00F2199C">
      <w:pPr>
        <w:pStyle w:val="Textoindependiente"/>
        <w:rPr>
          <w:sz w:val="24"/>
        </w:rPr>
      </w:pPr>
    </w:p>
    <w:p w14:paraId="3E5CEE35" w14:textId="77777777" w:rsidR="0097456E" w:rsidRDefault="0097456E">
      <w:pPr>
        <w:pStyle w:val="Textoindependiente"/>
        <w:rPr>
          <w:sz w:val="24"/>
        </w:rPr>
      </w:pPr>
    </w:p>
    <w:p w14:paraId="0E2B309D" w14:textId="77777777" w:rsidR="0097456E" w:rsidRDefault="00391081" w:rsidP="003F1860">
      <w:pPr>
        <w:pStyle w:val="Ttulo1"/>
        <w:numPr>
          <w:ilvl w:val="1"/>
          <w:numId w:val="15"/>
        </w:numPr>
        <w:tabs>
          <w:tab w:val="left" w:pos="550"/>
        </w:tabs>
      </w:pPr>
      <w:r>
        <w:t>Plazos</w:t>
      </w:r>
    </w:p>
    <w:p w14:paraId="29F4A3D8" w14:textId="77777777" w:rsidR="0097456E" w:rsidRDefault="0097456E">
      <w:pPr>
        <w:pStyle w:val="Textoindependiente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203"/>
        <w:gridCol w:w="1203"/>
      </w:tblGrid>
      <w:tr w:rsidR="0097456E" w14:paraId="5DA358CE" w14:textId="77777777">
        <w:trPr>
          <w:trHeight w:val="299"/>
        </w:trPr>
        <w:tc>
          <w:tcPr>
            <w:tcW w:w="2619" w:type="dxa"/>
            <w:shd w:val="clear" w:color="auto" w:fill="DDEBF7"/>
          </w:tcPr>
          <w:p w14:paraId="293E60C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203" w:type="dxa"/>
            <w:shd w:val="clear" w:color="auto" w:fill="DDEBF7"/>
          </w:tcPr>
          <w:p w14:paraId="5913547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1203" w:type="dxa"/>
            <w:shd w:val="clear" w:color="auto" w:fill="DDEBF7"/>
          </w:tcPr>
          <w:p w14:paraId="559C061D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97456E" w14:paraId="6D07A4CD" w14:textId="77777777">
        <w:trPr>
          <w:trHeight w:val="299"/>
        </w:trPr>
        <w:tc>
          <w:tcPr>
            <w:tcW w:w="2619" w:type="dxa"/>
          </w:tcPr>
          <w:p w14:paraId="5E92C19B" w14:textId="77777777" w:rsidR="0097456E" w:rsidRDefault="003F1860">
            <w:pPr>
              <w:pStyle w:val="TableParagraph"/>
              <w:spacing w:before="30" w:line="249" w:lineRule="exact"/>
              <w:ind w:left="69"/>
            </w:pPr>
            <w:r>
              <w:t>Postulación convocatoria regional</w:t>
            </w:r>
          </w:p>
        </w:tc>
        <w:tc>
          <w:tcPr>
            <w:tcW w:w="1203" w:type="dxa"/>
          </w:tcPr>
          <w:p w14:paraId="3F1A514B" w14:textId="3DC04641" w:rsidR="0097456E" w:rsidRDefault="00E82C4A">
            <w:pPr>
              <w:pStyle w:val="TableParagraph"/>
              <w:spacing w:before="30" w:line="249" w:lineRule="exact"/>
              <w:ind w:left="69"/>
            </w:pPr>
            <w:r>
              <w:t>06/11</w:t>
            </w:r>
            <w:r w:rsidR="00391081">
              <w:t>/2023</w:t>
            </w:r>
          </w:p>
        </w:tc>
        <w:tc>
          <w:tcPr>
            <w:tcW w:w="1203" w:type="dxa"/>
          </w:tcPr>
          <w:p w14:paraId="6FAD78FE" w14:textId="6FBAF10F" w:rsidR="0097456E" w:rsidRDefault="00E82C4A" w:rsidP="00E82C4A">
            <w:pPr>
              <w:pStyle w:val="TableParagraph"/>
              <w:spacing w:before="30" w:line="249" w:lineRule="exact"/>
              <w:ind w:left="69"/>
            </w:pPr>
            <w:r>
              <w:t>15/11</w:t>
            </w:r>
            <w:r w:rsidR="00391081">
              <w:t>/2023</w:t>
            </w:r>
          </w:p>
        </w:tc>
      </w:tr>
      <w:tr w:rsidR="0097456E" w14:paraId="24B3C184" w14:textId="77777777">
        <w:trPr>
          <w:trHeight w:val="299"/>
        </w:trPr>
        <w:tc>
          <w:tcPr>
            <w:tcW w:w="2619" w:type="dxa"/>
          </w:tcPr>
          <w:p w14:paraId="594A48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Preselección regional</w:t>
            </w:r>
            <w:r w:rsidR="003F1860">
              <w:t xml:space="preserve"> (Admisibilidad, Evaluación Técnica, Selección de empresas beneficiarias)</w:t>
            </w:r>
          </w:p>
        </w:tc>
        <w:tc>
          <w:tcPr>
            <w:tcW w:w="1203" w:type="dxa"/>
          </w:tcPr>
          <w:p w14:paraId="11CB61D7" w14:textId="1459F6E7" w:rsidR="0097456E" w:rsidRDefault="00E82C4A">
            <w:pPr>
              <w:pStyle w:val="TableParagraph"/>
              <w:spacing w:before="30" w:line="249" w:lineRule="exact"/>
              <w:ind w:left="69"/>
            </w:pPr>
            <w:r>
              <w:t>13/11</w:t>
            </w:r>
            <w:r w:rsidR="00391081">
              <w:t>/2023</w:t>
            </w:r>
          </w:p>
        </w:tc>
        <w:tc>
          <w:tcPr>
            <w:tcW w:w="1203" w:type="dxa"/>
          </w:tcPr>
          <w:p w14:paraId="42752FB3" w14:textId="44D01E1F" w:rsidR="0097456E" w:rsidRDefault="00E82C4A">
            <w:pPr>
              <w:pStyle w:val="TableParagraph"/>
              <w:spacing w:before="30" w:line="249" w:lineRule="exact"/>
              <w:ind w:left="69"/>
            </w:pPr>
            <w:r>
              <w:t>17/11</w:t>
            </w:r>
            <w:r w:rsidR="00391081">
              <w:t>/2023</w:t>
            </w:r>
          </w:p>
        </w:tc>
      </w:tr>
      <w:tr w:rsidR="0097456E" w14:paraId="35D8C70F" w14:textId="77777777">
        <w:trPr>
          <w:trHeight w:val="299"/>
        </w:trPr>
        <w:tc>
          <w:tcPr>
            <w:tcW w:w="2619" w:type="dxa"/>
          </w:tcPr>
          <w:p w14:paraId="1F13B6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resultados</w:t>
            </w:r>
          </w:p>
        </w:tc>
        <w:tc>
          <w:tcPr>
            <w:tcW w:w="1203" w:type="dxa"/>
          </w:tcPr>
          <w:p w14:paraId="524C31C6" w14:textId="04C52817" w:rsidR="0097456E" w:rsidRDefault="00E82C4A" w:rsidP="003F1860">
            <w:pPr>
              <w:pStyle w:val="TableParagraph"/>
              <w:spacing w:before="30" w:line="249" w:lineRule="exact"/>
            </w:pPr>
            <w:r>
              <w:t>16/11</w:t>
            </w:r>
            <w:r w:rsidR="00391081">
              <w:t>/2023</w:t>
            </w:r>
          </w:p>
        </w:tc>
        <w:tc>
          <w:tcPr>
            <w:tcW w:w="1203" w:type="dxa"/>
          </w:tcPr>
          <w:p w14:paraId="501E4F65" w14:textId="1C6D2C24" w:rsidR="0097456E" w:rsidRDefault="00E82C4A">
            <w:pPr>
              <w:pStyle w:val="TableParagraph"/>
              <w:spacing w:before="30" w:line="249" w:lineRule="exact"/>
              <w:ind w:left="69"/>
            </w:pPr>
            <w:r>
              <w:t>17/11</w:t>
            </w:r>
            <w:r w:rsidR="00391081">
              <w:t>/2023</w:t>
            </w:r>
          </w:p>
        </w:tc>
      </w:tr>
      <w:tr w:rsidR="0097456E" w14:paraId="5B237EBE" w14:textId="77777777">
        <w:trPr>
          <w:trHeight w:val="300"/>
        </w:trPr>
        <w:tc>
          <w:tcPr>
            <w:tcW w:w="2619" w:type="dxa"/>
          </w:tcPr>
          <w:p w14:paraId="58595D78" w14:textId="77777777" w:rsidR="0097456E" w:rsidRDefault="00391081">
            <w:pPr>
              <w:pStyle w:val="TableParagraph"/>
              <w:spacing w:before="31" w:line="249" w:lineRule="exact"/>
              <w:ind w:left="69"/>
            </w:pP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</w:p>
        </w:tc>
        <w:tc>
          <w:tcPr>
            <w:tcW w:w="1203" w:type="dxa"/>
          </w:tcPr>
          <w:p w14:paraId="7763A852" w14:textId="187A5DB7" w:rsidR="0097456E" w:rsidRDefault="00E82C4A" w:rsidP="00E82C4A">
            <w:pPr>
              <w:pStyle w:val="TableParagraph"/>
              <w:spacing w:before="31" w:line="249" w:lineRule="exact"/>
              <w:ind w:left="69"/>
            </w:pPr>
            <w:r>
              <w:t>29</w:t>
            </w:r>
            <w:r w:rsidR="00391081">
              <w:t>/1</w:t>
            </w:r>
            <w:r>
              <w:t>1</w:t>
            </w:r>
            <w:r w:rsidR="00391081">
              <w:t>/2023</w:t>
            </w:r>
          </w:p>
        </w:tc>
        <w:tc>
          <w:tcPr>
            <w:tcW w:w="1203" w:type="dxa"/>
          </w:tcPr>
          <w:p w14:paraId="453D48ED" w14:textId="73603075" w:rsidR="0097456E" w:rsidRDefault="003F1860" w:rsidP="00E82C4A">
            <w:pPr>
              <w:pStyle w:val="TableParagraph"/>
              <w:spacing w:before="31" w:line="249" w:lineRule="exact"/>
              <w:ind w:left="69"/>
            </w:pPr>
            <w:r>
              <w:t>0</w:t>
            </w:r>
            <w:r w:rsidR="00E82C4A">
              <w:t>1</w:t>
            </w:r>
            <w:r w:rsidR="00391081">
              <w:t>/1</w:t>
            </w:r>
            <w:r w:rsidR="00E82C4A">
              <w:t>2</w:t>
            </w:r>
            <w:r w:rsidR="00391081">
              <w:t>/2023</w:t>
            </w:r>
          </w:p>
        </w:tc>
      </w:tr>
    </w:tbl>
    <w:p w14:paraId="7BC22645" w14:textId="77777777" w:rsidR="0097456E" w:rsidRDefault="0097456E">
      <w:pPr>
        <w:pStyle w:val="Textoindependiente"/>
        <w:rPr>
          <w:b/>
        </w:rPr>
      </w:pPr>
    </w:p>
    <w:p w14:paraId="624330CE" w14:textId="77777777" w:rsidR="0097456E" w:rsidRDefault="0097456E">
      <w:pPr>
        <w:pStyle w:val="Textoindependiente"/>
        <w:rPr>
          <w:b/>
        </w:rPr>
      </w:pPr>
    </w:p>
    <w:p w14:paraId="46B445E6" w14:textId="77777777" w:rsidR="0097456E" w:rsidRDefault="0097456E">
      <w:pPr>
        <w:pStyle w:val="Textoindependiente"/>
        <w:spacing w:before="8"/>
        <w:rPr>
          <w:b/>
          <w:sz w:val="29"/>
        </w:rPr>
      </w:pPr>
    </w:p>
    <w:p w14:paraId="0CEA5416" w14:textId="77777777" w:rsidR="0097456E" w:rsidRDefault="00391081" w:rsidP="00EE6A1B">
      <w:pPr>
        <w:pStyle w:val="Prrafodelista"/>
        <w:numPr>
          <w:ilvl w:val="0"/>
          <w:numId w:val="13"/>
        </w:numPr>
        <w:tabs>
          <w:tab w:val="left" w:pos="482"/>
        </w:tabs>
        <w:ind w:left="482"/>
        <w:rPr>
          <w:b/>
        </w:rPr>
      </w:pPr>
      <w:r>
        <w:rPr>
          <w:b/>
        </w:rPr>
        <w:t>Criterios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3F1860">
        <w:rPr>
          <w:b/>
        </w:rPr>
        <w:t>evaluación</w:t>
      </w:r>
    </w:p>
    <w:p w14:paraId="08CF2320" w14:textId="55019CA8" w:rsidR="00972A46" w:rsidRDefault="00AD4C25" w:rsidP="00972A46">
      <w:pPr>
        <w:pStyle w:val="Textoindependiente"/>
        <w:spacing w:before="188" w:line="276" w:lineRule="auto"/>
        <w:ind w:right="114"/>
        <w:jc w:val="both"/>
      </w:pPr>
      <w:r w:rsidRPr="00757F1B">
        <w:rPr>
          <w:highlight w:val="yellow"/>
        </w:rPr>
        <w:t xml:space="preserve">La evaluación de admisibilidad y selección se realizará en estricto orden de llegada de las postulaciones, hasta cumplir los 50 cupos con quienes hayan efectivamente cumplido con todo lo establecido en el punto 4.1. </w:t>
      </w:r>
    </w:p>
    <w:p w14:paraId="0D83343B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  <w:r>
        <w:t>IMPORTANTE:</w:t>
      </w:r>
    </w:p>
    <w:p w14:paraId="7D777859" w14:textId="77777777" w:rsidR="0097456E" w:rsidRDefault="00391081" w:rsidP="00972A46">
      <w:pPr>
        <w:pStyle w:val="Textoindependiente"/>
        <w:spacing w:before="188" w:line="276" w:lineRule="auto"/>
        <w:ind w:right="114"/>
        <w:jc w:val="both"/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interpretar,</w:t>
      </w:r>
      <w:r>
        <w:rPr>
          <w:spacing w:val="-10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lineamientos,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ello</w:t>
      </w:r>
      <w:r>
        <w:rPr>
          <w:spacing w:val="-47"/>
        </w:rPr>
        <w:t xml:space="preserve"> </w:t>
      </w:r>
      <w:r>
        <w:t>no se altere lo sustantivo de éstas ni se afecte el principio de igualdad de postulantes. Dichas</w:t>
      </w:r>
      <w:r>
        <w:rPr>
          <w:spacing w:val="1"/>
        </w:rPr>
        <w:t xml:space="preserve"> </w:t>
      </w:r>
      <w:r>
        <w:t>interpretaciones,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informadas,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de garantizar el resguardo de los recursos y la correcta ejecución de las actividades. El</w:t>
      </w:r>
      <w:r>
        <w:rPr>
          <w:spacing w:val="1"/>
        </w:rPr>
        <w:t xml:space="preserve"> </w:t>
      </w:r>
      <w:r>
        <w:t>cumplimiento de los requisitos debe mantenerse desde el inicio de la presente convocatoria</w:t>
      </w:r>
      <w:r>
        <w:rPr>
          <w:spacing w:val="1"/>
        </w:rPr>
        <w:t xml:space="preserve"> </w:t>
      </w:r>
      <w:r>
        <w:t>hasta la completa ejecución de la actividad, para lo cual Sercotec se reserva el derecho a volver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solicitar los</w:t>
      </w:r>
      <w:r>
        <w:rPr>
          <w:spacing w:val="-2"/>
        </w:rPr>
        <w:t xml:space="preserve"> </w:t>
      </w:r>
      <w:r>
        <w:t>medios de</w:t>
      </w:r>
      <w:r>
        <w:rPr>
          <w:spacing w:val="-3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respectivos.</w:t>
      </w:r>
    </w:p>
    <w:sectPr w:rsidR="0097456E"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84B"/>
    <w:multiLevelType w:val="hybridMultilevel"/>
    <w:tmpl w:val="A0FC713C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5FF"/>
    <w:multiLevelType w:val="hybridMultilevel"/>
    <w:tmpl w:val="A9300E0E"/>
    <w:lvl w:ilvl="0" w:tplc="A2AC12A6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138B4D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5484BCB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3F98F67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8825D36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5CFCAD2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D91A33B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6568AE9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B3071C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A83095"/>
    <w:multiLevelType w:val="hybridMultilevel"/>
    <w:tmpl w:val="4F640DD0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6B0"/>
    <w:multiLevelType w:val="hybridMultilevel"/>
    <w:tmpl w:val="C6F8C19A"/>
    <w:lvl w:ilvl="0" w:tplc="D77680F0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93AEFC6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4454CFFE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5C2A5D0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A6661092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175C70BC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4D7A966C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E8A9EE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05FABF4C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5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6" w15:restartNumberingAfterBreak="0">
    <w:nsid w:val="35412C41"/>
    <w:multiLevelType w:val="multilevel"/>
    <w:tmpl w:val="9F6EE856"/>
    <w:lvl w:ilvl="0">
      <w:start w:val="4"/>
      <w:numFmt w:val="decimal"/>
      <w:lvlText w:val="%1"/>
      <w:lvlJc w:val="left"/>
      <w:pPr>
        <w:ind w:left="122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6377CF"/>
    <w:multiLevelType w:val="hybridMultilevel"/>
    <w:tmpl w:val="1444F452"/>
    <w:lvl w:ilvl="0" w:tplc="B8949440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FF0FA22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6721180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CA9AF85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8A50C98C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94B45978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3F4160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54080AEA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100E627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8" w15:restartNumberingAfterBreak="0">
    <w:nsid w:val="412C6B71"/>
    <w:multiLevelType w:val="multilevel"/>
    <w:tmpl w:val="2708C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1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12" w15:restartNumberingAfterBreak="0">
    <w:nsid w:val="6B835E2D"/>
    <w:multiLevelType w:val="hybridMultilevel"/>
    <w:tmpl w:val="47E44610"/>
    <w:lvl w:ilvl="0" w:tplc="25BE65BE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A6CF5F4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5492E42E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493858E4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B7280F7E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CC3A4A88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9AA078A6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121AD82C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8CE0CF42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6DB75C03"/>
    <w:multiLevelType w:val="hybridMultilevel"/>
    <w:tmpl w:val="3C36412C"/>
    <w:lvl w:ilvl="0" w:tplc="C9EE5E9C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AA67088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DE88C82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C046BB6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C9B60696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18D2B02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7320253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3CF4B53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8160BE42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E"/>
    <w:rsid w:val="000252F1"/>
    <w:rsid w:val="00043E14"/>
    <w:rsid w:val="001034D1"/>
    <w:rsid w:val="001845B5"/>
    <w:rsid w:val="001C382F"/>
    <w:rsid w:val="002823C6"/>
    <w:rsid w:val="002E599C"/>
    <w:rsid w:val="003404BF"/>
    <w:rsid w:val="00391081"/>
    <w:rsid w:val="003F1860"/>
    <w:rsid w:val="0040064E"/>
    <w:rsid w:val="004371C7"/>
    <w:rsid w:val="00682296"/>
    <w:rsid w:val="00757F1B"/>
    <w:rsid w:val="00825FED"/>
    <w:rsid w:val="008762DF"/>
    <w:rsid w:val="0087735A"/>
    <w:rsid w:val="0092010A"/>
    <w:rsid w:val="00972A46"/>
    <w:rsid w:val="0097456E"/>
    <w:rsid w:val="00A5390E"/>
    <w:rsid w:val="00AD4C25"/>
    <w:rsid w:val="00B547C2"/>
    <w:rsid w:val="00B76A51"/>
    <w:rsid w:val="00E82C4A"/>
    <w:rsid w:val="00EC304C"/>
    <w:rsid w:val="00ED0D31"/>
    <w:rsid w:val="00EE6A1B"/>
    <w:rsid w:val="00F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A4A"/>
  <w15:docId w15:val="{6EABD370-4A84-46B9-9391-864E212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5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573" w:right="573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825F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Madriaga Ponce</dc:creator>
  <cp:lastModifiedBy>Carolina Peña Gomez</cp:lastModifiedBy>
  <cp:revision>4</cp:revision>
  <dcterms:created xsi:type="dcterms:W3CDTF">2023-10-25T19:28:00Z</dcterms:created>
  <dcterms:modified xsi:type="dcterms:W3CDTF">2023-10-30T18:44:00Z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