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ABCB" w14:textId="4C6C661D" w:rsidR="00F24063" w:rsidRPr="00B93A85" w:rsidRDefault="00352974" w:rsidP="00F24063">
      <w:pPr>
        <w:ind w:right="51"/>
        <w:jc w:val="center"/>
        <w:rPr>
          <w:rFonts w:cs="Arial"/>
          <w:b/>
          <w:u w:val="single"/>
        </w:rPr>
      </w:pPr>
      <w:r>
        <w:rPr>
          <w:noProof/>
          <w:lang w:val="es-CL" w:eastAsia="es-CL"/>
        </w:rPr>
        <w:drawing>
          <wp:anchor distT="0" distB="0" distL="114300" distR="114300" simplePos="0" relativeHeight="251660288" behindDoc="1" locked="0" layoutInCell="1" allowOverlap="1" wp14:anchorId="2CE9516E" wp14:editId="2A5AD422">
            <wp:simplePos x="0" y="0"/>
            <wp:positionH relativeFrom="column">
              <wp:posOffset>-64135</wp:posOffset>
            </wp:positionH>
            <wp:positionV relativeFrom="paragraph">
              <wp:posOffset>-140970</wp:posOffset>
            </wp:positionV>
            <wp:extent cx="1355725" cy="1150620"/>
            <wp:effectExtent l="0" t="0" r="0" b="0"/>
            <wp:wrapNone/>
            <wp:docPr id="3" name="Imagen 3"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00F24063" w:rsidRPr="00B93A85">
        <w:rPr>
          <w:rFonts w:cs="Arial"/>
          <w:b/>
          <w:noProof/>
          <w:lang w:val="es-CL" w:eastAsia="es-CL"/>
        </w:rPr>
        <w:drawing>
          <wp:anchor distT="0" distB="0" distL="114300" distR="114300" simplePos="0" relativeHeight="251658240" behindDoc="1" locked="0" layoutInCell="1" allowOverlap="1" wp14:anchorId="2304D488" wp14:editId="328FF9FD">
            <wp:simplePos x="0" y="0"/>
            <wp:positionH relativeFrom="column">
              <wp:posOffset>4430130</wp:posOffset>
            </wp:positionH>
            <wp:positionV relativeFrom="paragraph">
              <wp:posOffset>-133779</wp:posOffset>
            </wp:positionV>
            <wp:extent cx="1635358" cy="754911"/>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358" cy="7549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101BA6C6" w:rsidR="00F24063" w:rsidRPr="00B93A85" w:rsidRDefault="00F24063" w:rsidP="00F24063">
      <w:pPr>
        <w:spacing w:line="480" w:lineRule="auto"/>
        <w:rPr>
          <w:rFonts w:eastAsia="Arial Unicode MS" w:cs="Arial"/>
          <w:b/>
          <w:bCs/>
          <w:szCs w:val="22"/>
        </w:rPr>
      </w:pPr>
    </w:p>
    <w:p w14:paraId="68193B20" w14:textId="59DE9E51" w:rsidR="00B33448" w:rsidRDefault="00B33448" w:rsidP="00F24063">
      <w:pPr>
        <w:jc w:val="center"/>
        <w:rPr>
          <w:rFonts w:eastAsia="Arial Unicode MS" w:cs="Arial"/>
          <w:b/>
          <w:bCs/>
          <w:sz w:val="40"/>
          <w:szCs w:val="40"/>
        </w:rPr>
      </w:pPr>
    </w:p>
    <w:p w14:paraId="3F2E5FD6" w14:textId="77777777" w:rsidR="00352974" w:rsidRDefault="00352974" w:rsidP="00F24063">
      <w:pPr>
        <w:jc w:val="center"/>
        <w:rPr>
          <w:rFonts w:eastAsia="Arial Unicode MS" w:cs="Arial"/>
          <w:b/>
          <w:bCs/>
          <w:sz w:val="40"/>
          <w:szCs w:val="40"/>
        </w:rPr>
      </w:pPr>
    </w:p>
    <w:p w14:paraId="7050CA1B" w14:textId="77777777" w:rsidR="00352974" w:rsidRDefault="00352974" w:rsidP="00F24063">
      <w:pPr>
        <w:jc w:val="center"/>
        <w:rPr>
          <w:rFonts w:eastAsia="Arial Unicode MS" w:cs="Arial"/>
          <w:b/>
          <w:bCs/>
          <w:sz w:val="40"/>
          <w:szCs w:val="40"/>
        </w:rPr>
      </w:pPr>
    </w:p>
    <w:p w14:paraId="00F51CF7" w14:textId="77777777" w:rsidR="00352974" w:rsidRDefault="00352974" w:rsidP="00F24063">
      <w:pPr>
        <w:jc w:val="center"/>
        <w:rPr>
          <w:rFonts w:eastAsia="Arial Unicode MS" w:cs="Arial"/>
          <w:b/>
          <w:bCs/>
          <w:sz w:val="40"/>
          <w:szCs w:val="40"/>
        </w:rPr>
      </w:pPr>
    </w:p>
    <w:p w14:paraId="1ED9FE45" w14:textId="1BA0DBFF" w:rsidR="00352974" w:rsidRDefault="00352974" w:rsidP="00F24063">
      <w:pPr>
        <w:jc w:val="center"/>
        <w:rPr>
          <w:rFonts w:eastAsia="Arial Unicode MS" w:cs="Arial"/>
          <w:b/>
          <w:bCs/>
          <w:sz w:val="40"/>
          <w:szCs w:val="40"/>
        </w:rPr>
      </w:pPr>
      <w:r>
        <w:rPr>
          <w:rFonts w:eastAsia="Arial Unicode MS" w:cs="Arial"/>
          <w:b/>
          <w:bCs/>
          <w:noProof/>
          <w:sz w:val="40"/>
          <w:szCs w:val="40"/>
          <w:lang w:val="es-CL" w:eastAsia="es-CL"/>
        </w:rPr>
        <w:drawing>
          <wp:anchor distT="0" distB="0" distL="114300" distR="114300" simplePos="0" relativeHeight="251659264" behindDoc="1" locked="0" layoutInCell="1" allowOverlap="1" wp14:anchorId="0E0C3E61" wp14:editId="640B7E80">
            <wp:simplePos x="0" y="0"/>
            <wp:positionH relativeFrom="column">
              <wp:posOffset>716915</wp:posOffset>
            </wp:positionH>
            <wp:positionV relativeFrom="paragraph">
              <wp:posOffset>37465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620BFFA6" w14:textId="3DC6AAE0" w:rsidR="00F24063"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12781B0B" w14:textId="1E64A6C4" w:rsidR="00352974" w:rsidRDefault="00352974" w:rsidP="00F24063">
      <w:pPr>
        <w:jc w:val="center"/>
        <w:rPr>
          <w:rFonts w:eastAsia="Arial Unicode MS" w:cs="Arial"/>
          <w:b/>
          <w:bCs/>
          <w:sz w:val="40"/>
          <w:szCs w:val="40"/>
        </w:rPr>
      </w:pPr>
    </w:p>
    <w:p w14:paraId="79D62D18" w14:textId="0920AD5F" w:rsidR="00352974" w:rsidRDefault="00352974" w:rsidP="00F24063">
      <w:pPr>
        <w:jc w:val="center"/>
        <w:rPr>
          <w:rFonts w:eastAsia="Arial Unicode MS" w:cs="Arial"/>
          <w:b/>
          <w:bCs/>
          <w:sz w:val="40"/>
          <w:szCs w:val="40"/>
        </w:rPr>
      </w:pPr>
    </w:p>
    <w:p w14:paraId="5B222999" w14:textId="14CD8F6A" w:rsidR="00352974" w:rsidRDefault="00352974" w:rsidP="00F24063">
      <w:pPr>
        <w:jc w:val="center"/>
        <w:rPr>
          <w:rFonts w:eastAsia="Arial Unicode MS" w:cs="Arial"/>
          <w:b/>
          <w:bCs/>
          <w:sz w:val="40"/>
          <w:szCs w:val="40"/>
        </w:rPr>
      </w:pPr>
    </w:p>
    <w:p w14:paraId="26050EE1" w14:textId="6AEE6DEE" w:rsidR="00352974" w:rsidRDefault="00352974" w:rsidP="00F24063">
      <w:pPr>
        <w:jc w:val="center"/>
        <w:rPr>
          <w:rFonts w:eastAsia="Arial Unicode MS" w:cs="Arial"/>
          <w:b/>
          <w:bCs/>
          <w:sz w:val="40"/>
          <w:szCs w:val="40"/>
        </w:rPr>
      </w:pPr>
    </w:p>
    <w:p w14:paraId="57FC4011" w14:textId="0BE9AA48" w:rsidR="00352974" w:rsidRDefault="00352974" w:rsidP="00F24063">
      <w:pPr>
        <w:jc w:val="center"/>
        <w:rPr>
          <w:rFonts w:eastAsia="Arial Unicode MS" w:cs="Arial"/>
          <w:b/>
          <w:bCs/>
          <w:sz w:val="40"/>
          <w:szCs w:val="40"/>
        </w:rPr>
      </w:pPr>
    </w:p>
    <w:p w14:paraId="1E364B06" w14:textId="066FB19E" w:rsidR="00352974" w:rsidRDefault="00352974" w:rsidP="00F24063">
      <w:pPr>
        <w:jc w:val="center"/>
        <w:rPr>
          <w:rFonts w:eastAsia="Arial Unicode MS" w:cs="Arial"/>
          <w:b/>
          <w:bCs/>
          <w:sz w:val="40"/>
          <w:szCs w:val="40"/>
        </w:rPr>
      </w:pPr>
    </w:p>
    <w:p w14:paraId="5A221316" w14:textId="38070D22" w:rsidR="00352974" w:rsidRDefault="00352974" w:rsidP="00F24063">
      <w:pPr>
        <w:jc w:val="center"/>
        <w:rPr>
          <w:rFonts w:eastAsia="Arial Unicode MS" w:cs="Arial"/>
          <w:b/>
          <w:bCs/>
          <w:sz w:val="40"/>
          <w:szCs w:val="40"/>
        </w:rPr>
      </w:pPr>
    </w:p>
    <w:p w14:paraId="676DFB2A" w14:textId="61EEA79B"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6FD2C711" w14:textId="27F5AB3C" w:rsidR="00B33448" w:rsidRDefault="0005293D" w:rsidP="00125399">
      <w:pPr>
        <w:jc w:val="center"/>
        <w:rPr>
          <w:rFonts w:eastAsia="Arial Unicode MS" w:cs="Arial"/>
          <w:b/>
          <w:bCs/>
          <w:sz w:val="40"/>
          <w:szCs w:val="40"/>
        </w:rPr>
      </w:pPr>
      <w:r w:rsidRPr="00393EC0">
        <w:rPr>
          <w:rFonts w:eastAsia="Arial Unicode MS" w:cs="Arial"/>
          <w:b/>
          <w:bCs/>
          <w:sz w:val="40"/>
          <w:szCs w:val="40"/>
        </w:rPr>
        <w:t>“</w:t>
      </w:r>
      <w:r w:rsidR="00125399">
        <w:rPr>
          <w:rFonts w:eastAsia="Arial Unicode MS" w:cs="Arial"/>
          <w:b/>
          <w:bCs/>
          <w:sz w:val="40"/>
          <w:szCs w:val="40"/>
        </w:rPr>
        <w:t xml:space="preserve">CRECE ZONA DE REZAGO </w:t>
      </w:r>
      <w:r w:rsidR="00AA6698">
        <w:rPr>
          <w:rFonts w:eastAsia="Arial Unicode MS" w:cs="Arial"/>
          <w:b/>
          <w:bCs/>
          <w:sz w:val="40"/>
          <w:szCs w:val="40"/>
        </w:rPr>
        <w:t>ENTRE LOS ANDES Y NAHUELBUTA</w:t>
      </w:r>
      <w:r w:rsidRPr="00393EC0">
        <w:rPr>
          <w:rFonts w:eastAsia="Arial Unicode MS" w:cs="Arial"/>
          <w:b/>
          <w:bCs/>
          <w:sz w:val="40"/>
          <w:szCs w:val="40"/>
        </w:rPr>
        <w:t>”</w:t>
      </w:r>
    </w:p>
    <w:p w14:paraId="7F4681DA" w14:textId="0B6C59A3" w:rsidR="00B33448" w:rsidRDefault="00B33448" w:rsidP="00F24063">
      <w:pPr>
        <w:jc w:val="center"/>
        <w:rPr>
          <w:rFonts w:eastAsia="Arial Unicode MS" w:cs="Arial"/>
          <w:b/>
          <w:bCs/>
          <w:sz w:val="40"/>
          <w:szCs w:val="40"/>
        </w:rPr>
      </w:pPr>
    </w:p>
    <w:p w14:paraId="56B77098" w14:textId="68087F34" w:rsidR="00B33448" w:rsidRDefault="00B33448" w:rsidP="00F24063">
      <w:pPr>
        <w:jc w:val="center"/>
        <w:rPr>
          <w:rFonts w:eastAsia="Arial Unicode MS" w:cs="Arial"/>
          <w:b/>
          <w:bCs/>
          <w:sz w:val="40"/>
          <w:szCs w:val="40"/>
        </w:rPr>
      </w:pPr>
    </w:p>
    <w:p w14:paraId="25F4240C" w14:textId="77777777" w:rsidR="00B33448" w:rsidRPr="00393EC0" w:rsidRDefault="00B33448" w:rsidP="00F24063">
      <w:pPr>
        <w:jc w:val="center"/>
        <w:rPr>
          <w:rFonts w:eastAsia="Arial Unicode MS" w:cs="Arial"/>
          <w:b/>
          <w:bCs/>
          <w:sz w:val="40"/>
          <w:szCs w:val="40"/>
        </w:rPr>
      </w:pPr>
    </w:p>
    <w:p w14:paraId="636C6D10" w14:textId="65779E6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597493">
        <w:rPr>
          <w:rFonts w:eastAsia="Arial Unicode MS" w:cs="Arial"/>
          <w:b/>
          <w:bCs/>
          <w:sz w:val="40"/>
          <w:szCs w:val="40"/>
        </w:rPr>
        <w:t>LA ARAUCANÍA</w:t>
      </w:r>
    </w:p>
    <w:p w14:paraId="51A0F6FF" w14:textId="043306D5" w:rsidR="00F24063"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p w14:paraId="3499C0CB" w14:textId="79FF7D46" w:rsidR="00125399" w:rsidRDefault="00125399" w:rsidP="00F24063">
      <w:pPr>
        <w:jc w:val="center"/>
        <w:rPr>
          <w:rFonts w:eastAsia="Arial Unicode MS" w:cs="Arial"/>
          <w:b/>
          <w:bCs/>
          <w:sz w:val="40"/>
          <w:szCs w:val="40"/>
        </w:rPr>
      </w:pPr>
    </w:p>
    <w:p w14:paraId="5975F1CC" w14:textId="43000A88" w:rsidR="00125399" w:rsidRDefault="00125399" w:rsidP="00F24063">
      <w:pPr>
        <w:jc w:val="center"/>
        <w:rPr>
          <w:rFonts w:eastAsia="Arial Unicode MS" w:cs="Arial"/>
          <w:b/>
          <w:bCs/>
          <w:sz w:val="40"/>
          <w:szCs w:val="40"/>
        </w:rPr>
      </w:pPr>
    </w:p>
    <w:p w14:paraId="73A0CF4E" w14:textId="77777777" w:rsidR="00352974" w:rsidRDefault="00352974" w:rsidP="00F24063">
      <w:pPr>
        <w:jc w:val="center"/>
        <w:rPr>
          <w:rFonts w:eastAsia="Arial Unicode MS" w:cs="Arial"/>
          <w:b/>
          <w:bCs/>
          <w:sz w:val="40"/>
          <w:szCs w:val="40"/>
        </w:rPr>
      </w:pPr>
    </w:p>
    <w:p w14:paraId="14C0A1E8" w14:textId="6AC97709" w:rsidR="00125399" w:rsidRDefault="00125399" w:rsidP="00F24063">
      <w:pPr>
        <w:jc w:val="center"/>
        <w:rPr>
          <w:rFonts w:eastAsia="Arial Unicode MS" w:cs="Arial"/>
          <w:b/>
          <w:bCs/>
          <w:sz w:val="40"/>
          <w:szCs w:val="40"/>
        </w:rPr>
      </w:pPr>
    </w:p>
    <w:p w14:paraId="4DE88BC8" w14:textId="3233E3FB" w:rsidR="00125399" w:rsidRDefault="00125399" w:rsidP="00F24063">
      <w:pPr>
        <w:jc w:val="center"/>
        <w:rPr>
          <w:rFonts w:eastAsia="Arial Unicode MS" w:cs="Arial"/>
          <w:b/>
          <w:bCs/>
          <w:sz w:val="40"/>
          <w:szCs w:val="40"/>
        </w:rPr>
      </w:pPr>
    </w:p>
    <w:p w14:paraId="0BBDF3F2" w14:textId="77777777" w:rsidR="00125399" w:rsidRPr="00B93A85" w:rsidRDefault="00125399" w:rsidP="00F24063">
      <w:pPr>
        <w:jc w:val="center"/>
        <w:rPr>
          <w:rFonts w:eastAsia="Arial Unicode MS" w:cs="Arial"/>
          <w:b/>
          <w:bCs/>
          <w:sz w:val="40"/>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FB2DC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128BB">
              <w:rPr>
                <w:webHidden/>
              </w:rPr>
              <w:t>3</w:t>
            </w:r>
            <w:r w:rsidR="00137ECD">
              <w:rPr>
                <w:webHidden/>
              </w:rPr>
              <w:fldChar w:fldCharType="end"/>
            </w:r>
          </w:hyperlink>
        </w:p>
        <w:p w14:paraId="55CAEF35" w14:textId="152FCD22" w:rsidR="00137ECD" w:rsidRDefault="00C443E5">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128BB">
              <w:rPr>
                <w:webHidden/>
              </w:rPr>
              <w:t>3</w:t>
            </w:r>
            <w:r w:rsidR="00137ECD">
              <w:rPr>
                <w:webHidden/>
              </w:rPr>
              <w:fldChar w:fldCharType="end"/>
            </w:r>
          </w:hyperlink>
        </w:p>
        <w:p w14:paraId="65479E64" w14:textId="73FF922F" w:rsidR="00137ECD" w:rsidRDefault="00C443E5">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128BB">
              <w:rPr>
                <w:webHidden/>
              </w:rPr>
              <w:t>3</w:t>
            </w:r>
            <w:r w:rsidR="00137ECD">
              <w:rPr>
                <w:webHidden/>
              </w:rPr>
              <w:fldChar w:fldCharType="end"/>
            </w:r>
          </w:hyperlink>
        </w:p>
        <w:p w14:paraId="07944FE1" w14:textId="1CB7080F" w:rsidR="00137ECD" w:rsidRDefault="00C443E5">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128BB">
              <w:rPr>
                <w:webHidden/>
              </w:rPr>
              <w:t>4</w:t>
            </w:r>
            <w:r w:rsidR="00137ECD">
              <w:rPr>
                <w:webHidden/>
              </w:rPr>
              <w:fldChar w:fldCharType="end"/>
            </w:r>
          </w:hyperlink>
        </w:p>
        <w:p w14:paraId="5FC90D47" w14:textId="4CF39E96" w:rsidR="00137ECD" w:rsidRDefault="00C443E5">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128BB">
              <w:rPr>
                <w:webHidden/>
              </w:rPr>
              <w:t>5</w:t>
            </w:r>
            <w:r w:rsidR="00137ECD">
              <w:rPr>
                <w:webHidden/>
              </w:rPr>
              <w:fldChar w:fldCharType="end"/>
            </w:r>
          </w:hyperlink>
        </w:p>
        <w:p w14:paraId="3F0F52E1" w14:textId="6067E8A0" w:rsidR="00137ECD" w:rsidRDefault="00C443E5">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128BB">
              <w:rPr>
                <w:webHidden/>
              </w:rPr>
              <w:t>5</w:t>
            </w:r>
            <w:r w:rsidR="00137ECD">
              <w:rPr>
                <w:webHidden/>
              </w:rPr>
              <w:fldChar w:fldCharType="end"/>
            </w:r>
          </w:hyperlink>
        </w:p>
        <w:p w14:paraId="49EB65C4" w14:textId="6F6B3CC5" w:rsidR="00137ECD" w:rsidRDefault="00C443E5">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128BB">
              <w:rPr>
                <w:webHidden/>
              </w:rPr>
              <w:t>8</w:t>
            </w:r>
            <w:r w:rsidR="00137ECD">
              <w:rPr>
                <w:webHidden/>
              </w:rPr>
              <w:fldChar w:fldCharType="end"/>
            </w:r>
          </w:hyperlink>
        </w:p>
        <w:p w14:paraId="66ABFCD9" w14:textId="31D63B64" w:rsidR="00137ECD" w:rsidRDefault="00C443E5">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128BB">
              <w:rPr>
                <w:webHidden/>
              </w:rPr>
              <w:t>10</w:t>
            </w:r>
            <w:r w:rsidR="00137ECD">
              <w:rPr>
                <w:webHidden/>
              </w:rPr>
              <w:fldChar w:fldCharType="end"/>
            </w:r>
          </w:hyperlink>
        </w:p>
        <w:p w14:paraId="6F0FF934" w14:textId="6136B5CA" w:rsidR="00137ECD" w:rsidRDefault="00C443E5">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128BB">
              <w:rPr>
                <w:webHidden/>
              </w:rPr>
              <w:t>11</w:t>
            </w:r>
            <w:r w:rsidR="00137ECD">
              <w:rPr>
                <w:webHidden/>
              </w:rPr>
              <w:fldChar w:fldCharType="end"/>
            </w:r>
          </w:hyperlink>
        </w:p>
        <w:p w14:paraId="52D84111" w14:textId="23A3EB3D" w:rsidR="00137ECD" w:rsidRDefault="00C443E5">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128BB">
              <w:rPr>
                <w:webHidden/>
              </w:rPr>
              <w:t>11</w:t>
            </w:r>
            <w:r w:rsidR="00137ECD">
              <w:rPr>
                <w:webHidden/>
              </w:rPr>
              <w:fldChar w:fldCharType="end"/>
            </w:r>
          </w:hyperlink>
        </w:p>
        <w:p w14:paraId="4D4508B5" w14:textId="0519DDED" w:rsidR="00137ECD" w:rsidRDefault="00C443E5">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128BB">
              <w:rPr>
                <w:webHidden/>
              </w:rPr>
              <w:t>12</w:t>
            </w:r>
            <w:r w:rsidR="00137ECD">
              <w:rPr>
                <w:webHidden/>
              </w:rPr>
              <w:fldChar w:fldCharType="end"/>
            </w:r>
          </w:hyperlink>
        </w:p>
        <w:p w14:paraId="6C6BF84B" w14:textId="1F68232A" w:rsidR="00137ECD" w:rsidRDefault="00C443E5">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128BB">
              <w:rPr>
                <w:webHidden/>
              </w:rPr>
              <w:t>15</w:t>
            </w:r>
            <w:r w:rsidR="00137ECD">
              <w:rPr>
                <w:webHidden/>
              </w:rPr>
              <w:fldChar w:fldCharType="end"/>
            </w:r>
          </w:hyperlink>
        </w:p>
        <w:p w14:paraId="05214EB5" w14:textId="6C7A26A7" w:rsidR="00137ECD" w:rsidRDefault="00C443E5">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128BB">
              <w:rPr>
                <w:webHidden/>
              </w:rPr>
              <w:t>15</w:t>
            </w:r>
            <w:r w:rsidR="00137ECD">
              <w:rPr>
                <w:webHidden/>
              </w:rPr>
              <w:fldChar w:fldCharType="end"/>
            </w:r>
          </w:hyperlink>
        </w:p>
        <w:p w14:paraId="69D53A29" w14:textId="4FAD4E35" w:rsidR="00137ECD" w:rsidRDefault="00C443E5">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128BB">
              <w:rPr>
                <w:webHidden/>
              </w:rPr>
              <w:t>16</w:t>
            </w:r>
            <w:r w:rsidR="00137ECD">
              <w:rPr>
                <w:webHidden/>
              </w:rPr>
              <w:fldChar w:fldCharType="end"/>
            </w:r>
          </w:hyperlink>
        </w:p>
        <w:p w14:paraId="342530E1" w14:textId="3D5F70C2" w:rsidR="00137ECD" w:rsidRDefault="00C443E5">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128BB">
              <w:rPr>
                <w:webHidden/>
              </w:rPr>
              <w:t>16</w:t>
            </w:r>
            <w:r w:rsidR="00137ECD">
              <w:rPr>
                <w:webHidden/>
              </w:rPr>
              <w:fldChar w:fldCharType="end"/>
            </w:r>
          </w:hyperlink>
        </w:p>
        <w:p w14:paraId="11D0F67E" w14:textId="6911748D" w:rsidR="00137ECD" w:rsidRDefault="00C443E5">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128BB">
              <w:rPr>
                <w:webHidden/>
              </w:rPr>
              <w:t>17</w:t>
            </w:r>
            <w:r w:rsidR="00137ECD">
              <w:rPr>
                <w:webHidden/>
              </w:rPr>
              <w:fldChar w:fldCharType="end"/>
            </w:r>
          </w:hyperlink>
        </w:p>
        <w:p w14:paraId="188CEF95" w14:textId="7245F4D9" w:rsidR="00137ECD" w:rsidRDefault="00C443E5">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128BB">
              <w:rPr>
                <w:webHidden/>
              </w:rPr>
              <w:t>17</w:t>
            </w:r>
            <w:r w:rsidR="00137ECD">
              <w:rPr>
                <w:webHidden/>
              </w:rPr>
              <w:fldChar w:fldCharType="end"/>
            </w:r>
          </w:hyperlink>
        </w:p>
        <w:p w14:paraId="71CFD642" w14:textId="24D681EB" w:rsidR="00137ECD" w:rsidRDefault="00C443E5">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128BB">
              <w:rPr>
                <w:webHidden/>
              </w:rPr>
              <w:t>17</w:t>
            </w:r>
            <w:r w:rsidR="00137ECD">
              <w:rPr>
                <w:webHidden/>
              </w:rPr>
              <w:fldChar w:fldCharType="end"/>
            </w:r>
          </w:hyperlink>
        </w:p>
        <w:p w14:paraId="4D5B857B" w14:textId="26439018" w:rsidR="00137ECD" w:rsidRDefault="00C443E5">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128BB">
              <w:rPr>
                <w:webHidden/>
              </w:rPr>
              <w:t>18</w:t>
            </w:r>
            <w:r w:rsidR="00137ECD">
              <w:rPr>
                <w:webHidden/>
              </w:rPr>
              <w:fldChar w:fldCharType="end"/>
            </w:r>
          </w:hyperlink>
        </w:p>
        <w:p w14:paraId="4B1CA1EA" w14:textId="3C19287E" w:rsidR="00137ECD" w:rsidRDefault="00C443E5">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128BB">
              <w:rPr>
                <w:webHidden/>
              </w:rPr>
              <w:t>20</w:t>
            </w:r>
            <w:r w:rsidR="00137ECD">
              <w:rPr>
                <w:webHidden/>
              </w:rPr>
              <w:fldChar w:fldCharType="end"/>
            </w:r>
          </w:hyperlink>
        </w:p>
        <w:p w14:paraId="247C6CDE" w14:textId="47ACB913" w:rsidR="00137ECD" w:rsidRDefault="00C443E5">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128BB">
              <w:rPr>
                <w:webHidden/>
              </w:rPr>
              <w:t>23</w:t>
            </w:r>
            <w:r w:rsidR="00137ECD">
              <w:rPr>
                <w:webHidden/>
              </w:rPr>
              <w:fldChar w:fldCharType="end"/>
            </w:r>
          </w:hyperlink>
        </w:p>
        <w:p w14:paraId="546958D7" w14:textId="17920927" w:rsidR="00137ECD" w:rsidRDefault="00C443E5">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128BB">
              <w:rPr>
                <w:webHidden/>
              </w:rPr>
              <w:t>23</w:t>
            </w:r>
            <w:r w:rsidR="00137ECD">
              <w:rPr>
                <w:webHidden/>
              </w:rPr>
              <w:fldChar w:fldCharType="end"/>
            </w:r>
          </w:hyperlink>
        </w:p>
        <w:p w14:paraId="688201ED" w14:textId="3E1695FB" w:rsidR="00137ECD" w:rsidRDefault="00C443E5">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128BB">
              <w:rPr>
                <w:webHidden/>
              </w:rPr>
              <w:t>24</w:t>
            </w:r>
            <w:r w:rsidR="00137ECD">
              <w:rPr>
                <w:webHidden/>
              </w:rPr>
              <w:fldChar w:fldCharType="end"/>
            </w:r>
          </w:hyperlink>
        </w:p>
        <w:p w14:paraId="5E90C86C" w14:textId="0F3961D5" w:rsidR="00137ECD" w:rsidRDefault="00C443E5">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128BB">
              <w:rPr>
                <w:webHidden/>
              </w:rPr>
              <w:t>26</w:t>
            </w:r>
            <w:r w:rsidR="00137ECD">
              <w:rPr>
                <w:webHidden/>
              </w:rPr>
              <w:fldChar w:fldCharType="end"/>
            </w:r>
          </w:hyperlink>
        </w:p>
        <w:p w14:paraId="7365C394" w14:textId="490B5788" w:rsidR="00137ECD" w:rsidRDefault="00C443E5">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128BB">
              <w:rPr>
                <w:webHidden/>
              </w:rPr>
              <w:t>29</w:t>
            </w:r>
            <w:r w:rsidR="00137ECD">
              <w:rPr>
                <w:webHidden/>
              </w:rPr>
              <w:fldChar w:fldCharType="end"/>
            </w:r>
          </w:hyperlink>
        </w:p>
        <w:p w14:paraId="6684C6DC" w14:textId="094EC691" w:rsidR="00137ECD" w:rsidRDefault="00C443E5"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128BB">
              <w:rPr>
                <w:webHidden/>
              </w:rPr>
              <w:t>31</w:t>
            </w:r>
            <w:r w:rsidR="00137ECD">
              <w:rPr>
                <w:webHidden/>
              </w:rPr>
              <w:fldChar w:fldCharType="end"/>
            </w:r>
          </w:hyperlink>
        </w:p>
        <w:p w14:paraId="0ECDCAEE" w14:textId="46379B96" w:rsidR="00137ECD" w:rsidRDefault="00C443E5">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128BB">
              <w:rPr>
                <w:webHidden/>
              </w:rPr>
              <w:t>36</w:t>
            </w:r>
            <w:r w:rsidR="00137ECD">
              <w:rPr>
                <w:webHidden/>
              </w:rPr>
              <w:fldChar w:fldCharType="end"/>
            </w:r>
          </w:hyperlink>
        </w:p>
        <w:p w14:paraId="07EEBA3F" w14:textId="0A8A1987" w:rsidR="00137ECD" w:rsidRDefault="00C443E5">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128BB">
              <w:rPr>
                <w:webHidden/>
              </w:rPr>
              <w:t>44</w:t>
            </w:r>
            <w:r w:rsidR="00137ECD">
              <w:rPr>
                <w:webHidden/>
              </w:rPr>
              <w:fldChar w:fldCharType="end"/>
            </w:r>
          </w:hyperlink>
        </w:p>
        <w:p w14:paraId="7BF2ABF3" w14:textId="3B4AF71E" w:rsidR="00137ECD" w:rsidRPr="00137ECD" w:rsidRDefault="00C443E5"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128BB">
              <w:rPr>
                <w:webHidden/>
              </w:rPr>
              <w:t>45</w:t>
            </w:r>
            <w:r w:rsidR="00137ECD">
              <w:rPr>
                <w:webHidden/>
              </w:rPr>
              <w:fldChar w:fldCharType="end"/>
            </w:r>
          </w:hyperlink>
        </w:p>
        <w:p w14:paraId="27BB818A" w14:textId="334CC4DE" w:rsidR="00137ECD" w:rsidRDefault="00C443E5">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128BB">
              <w:rPr>
                <w:webHidden/>
              </w:rPr>
              <w:t>47</w:t>
            </w:r>
            <w:r w:rsidR="00137ECD">
              <w:rPr>
                <w:webHidden/>
              </w:rPr>
              <w:fldChar w:fldCharType="end"/>
            </w:r>
          </w:hyperlink>
        </w:p>
        <w:p w14:paraId="5F655323" w14:textId="011AF06F" w:rsidR="00137ECD" w:rsidRDefault="00C443E5">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128BB">
              <w:rPr>
                <w:webHidden/>
              </w:rPr>
              <w:t>53</w:t>
            </w:r>
            <w:r w:rsidR="00137ECD">
              <w:rPr>
                <w:webHidden/>
              </w:rPr>
              <w:fldChar w:fldCharType="end"/>
            </w:r>
          </w:hyperlink>
        </w:p>
        <w:p w14:paraId="4D3354E8" w14:textId="2107184D" w:rsidR="00137ECD" w:rsidRDefault="00C443E5">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128BB">
              <w:rPr>
                <w:webHidden/>
              </w:rPr>
              <w:t>54</w:t>
            </w:r>
            <w:r w:rsidR="00137ECD">
              <w:rPr>
                <w:webHidden/>
              </w:rPr>
              <w:fldChar w:fldCharType="end"/>
            </w:r>
          </w:hyperlink>
        </w:p>
        <w:p w14:paraId="51454E0B" w14:textId="7FD51B3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6372D1">
            <w:rPr>
              <w:rFonts w:asciiTheme="minorHAnsi" w:hAnsiTheme="minorHAnsi" w:cstheme="minorHAnsi"/>
              <w:b/>
              <w:bCs/>
              <w:iCs/>
              <w:sz w:val="19"/>
              <w:szCs w:val="19"/>
              <w:lang w:val="es-CL"/>
            </w:rPr>
            <w:t>GUÍ</w:t>
          </w:r>
          <w:r w:rsidR="00D223D3">
            <w:rPr>
              <w:rFonts w:asciiTheme="minorHAnsi" w:hAnsiTheme="minorHAnsi" w:cstheme="minorHAnsi"/>
              <w:b/>
              <w:bCs/>
              <w:iCs/>
              <w:sz w:val="19"/>
              <w:szCs w:val="19"/>
              <w:lang w:val="es-CL"/>
            </w:rPr>
            <w:t xml:space="preserve">A DE PROYECTOS CON </w:t>
          </w:r>
          <w:proofErr w:type="gramStart"/>
          <w:r w:rsidR="00D223D3">
            <w:rPr>
              <w:rFonts w:asciiTheme="minorHAnsi" w:hAnsiTheme="minorHAnsi" w:cstheme="minorHAnsi"/>
              <w:b/>
              <w:bCs/>
              <w:iCs/>
              <w:sz w:val="19"/>
              <w:szCs w:val="19"/>
              <w:lang w:val="es-CL"/>
            </w:rPr>
            <w:t>ENFOQUE</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B33448">
            <w:rPr>
              <w:rFonts w:asciiTheme="minorHAnsi" w:hAnsiTheme="minorHAnsi" w:cstheme="minorHAnsi"/>
              <w:b/>
              <w:bCs/>
              <w:iCs/>
              <w:sz w:val="19"/>
              <w:szCs w:val="19"/>
              <w:lang w:val="es-CL"/>
            </w:rPr>
            <w:t>6</w:t>
          </w:r>
        </w:p>
        <w:p w14:paraId="39AFF723" w14:textId="484D9B72" w:rsidR="007D3BB3" w:rsidRPr="00B93A85" w:rsidRDefault="00C443E5">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9"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3E5656E9" w:rsidR="00034A3A" w:rsidRPr="00877E8E"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valor de </w:t>
      </w:r>
      <w:r w:rsidR="00192D64">
        <w:rPr>
          <w:rFonts w:cs="Arial"/>
          <w:b/>
          <w:color w:val="000000"/>
          <w:szCs w:val="22"/>
        </w:rPr>
        <w:t xml:space="preserve">hasta </w:t>
      </w:r>
      <w:r w:rsidRPr="00877E8E">
        <w:rPr>
          <w:rFonts w:cs="Arial"/>
          <w:b/>
          <w:color w:val="000000"/>
          <w:szCs w:val="22"/>
        </w:rPr>
        <w:t>$</w:t>
      </w:r>
      <w:r w:rsidR="00D223D3" w:rsidRPr="00877E8E">
        <w:rPr>
          <w:rFonts w:cs="Arial"/>
          <w:b/>
          <w:color w:val="000000"/>
          <w:szCs w:val="22"/>
        </w:rPr>
        <w:t>6</w:t>
      </w:r>
      <w:r w:rsidRPr="00877E8E">
        <w:rPr>
          <w:rFonts w:cs="Arial"/>
          <w:b/>
          <w:color w:val="000000"/>
          <w:szCs w:val="22"/>
        </w:rPr>
        <w:t>.000.000 netos</w:t>
      </w:r>
      <w:r w:rsidRPr="00877E8E">
        <w:rPr>
          <w:rStyle w:val="Refdenotaalpie"/>
          <w:rFonts w:cs="Arial"/>
          <w:color w:val="000000"/>
          <w:szCs w:val="22"/>
        </w:rPr>
        <w:footnoteReference w:id="1"/>
      </w:r>
      <w:r w:rsidRPr="00877E8E">
        <w:rPr>
          <w:rFonts w:cs="Arial"/>
          <w:color w:val="000000"/>
          <w:szCs w:val="22"/>
        </w:rPr>
        <w:t xml:space="preserve">. </w:t>
      </w:r>
      <w:r w:rsidR="004731B7" w:rsidRPr="00877E8E">
        <w:rPr>
          <w:rFonts w:cs="Arial"/>
          <w:color w:val="000000"/>
          <w:szCs w:val="22"/>
        </w:rPr>
        <w:t xml:space="preserve">En caso de incluir </w:t>
      </w:r>
      <w:r w:rsidRPr="00877E8E">
        <w:rPr>
          <w:rFonts w:cs="Arial"/>
          <w:color w:val="000000"/>
          <w:szCs w:val="22"/>
        </w:rPr>
        <w:t>Acciones de Gestión Empresarial</w:t>
      </w:r>
      <w:r w:rsidR="004731B7" w:rsidRPr="00877E8E">
        <w:rPr>
          <w:rFonts w:cs="Arial"/>
          <w:color w:val="000000"/>
          <w:szCs w:val="22"/>
        </w:rPr>
        <w:t>,</w:t>
      </w:r>
      <w:r w:rsidRPr="00877E8E">
        <w:rPr>
          <w:rFonts w:cs="Arial"/>
          <w:color w:val="000000"/>
          <w:szCs w:val="22"/>
        </w:rPr>
        <w:t xml:space="preserve"> </w:t>
      </w:r>
      <w:r w:rsidR="00034A3A" w:rsidRPr="00877E8E">
        <w:rPr>
          <w:rFonts w:cs="Arial"/>
          <w:color w:val="000000"/>
          <w:szCs w:val="22"/>
        </w:rPr>
        <w:t xml:space="preserve">se </w:t>
      </w:r>
      <w:r w:rsidRPr="00877E8E">
        <w:rPr>
          <w:rFonts w:cs="Arial"/>
          <w:color w:val="000000"/>
          <w:szCs w:val="22"/>
        </w:rPr>
        <w:t>debe</w:t>
      </w:r>
      <w:r w:rsidR="00034A3A" w:rsidRPr="00877E8E">
        <w:rPr>
          <w:rFonts w:cs="Arial"/>
          <w:color w:val="000000"/>
          <w:szCs w:val="22"/>
        </w:rPr>
        <w:t xml:space="preserve">rá </w:t>
      </w:r>
      <w:r w:rsidRPr="00877E8E">
        <w:rPr>
          <w:rFonts w:cs="Arial"/>
          <w:color w:val="000000"/>
          <w:szCs w:val="22"/>
        </w:rPr>
        <w:t xml:space="preserve">considerar un monto máximo de </w:t>
      </w:r>
      <w:r w:rsidRPr="00877E8E">
        <w:rPr>
          <w:rFonts w:cs="Arial"/>
          <w:b/>
          <w:color w:val="000000"/>
          <w:szCs w:val="22"/>
        </w:rPr>
        <w:t>$1.</w:t>
      </w:r>
      <w:r w:rsidR="0082409E" w:rsidRPr="00877E8E">
        <w:rPr>
          <w:rFonts w:cs="Arial"/>
          <w:b/>
          <w:color w:val="000000"/>
          <w:szCs w:val="22"/>
        </w:rPr>
        <w:t>5</w:t>
      </w:r>
      <w:r w:rsidRPr="00877E8E">
        <w:rPr>
          <w:rFonts w:cs="Arial"/>
          <w:b/>
          <w:color w:val="000000"/>
          <w:szCs w:val="22"/>
        </w:rPr>
        <w:t>00.000</w:t>
      </w:r>
      <w:r w:rsidRPr="00877E8E">
        <w:rPr>
          <w:rFonts w:cs="Arial"/>
          <w:color w:val="000000"/>
          <w:szCs w:val="22"/>
        </w:rPr>
        <w:t>.</w:t>
      </w:r>
      <w:r w:rsidR="00034A3A" w:rsidRPr="00877E8E">
        <w:rPr>
          <w:rFonts w:cs="Arial"/>
          <w:color w:val="000000"/>
          <w:szCs w:val="22"/>
        </w:rPr>
        <w:t xml:space="preserve"> </w:t>
      </w:r>
      <w:r w:rsidR="00034A3A" w:rsidRPr="00877E8E">
        <w:rPr>
          <w:b/>
        </w:rPr>
        <w:t>Asimismo, cada empresa deberá financiar cualquier impuesto asociado a su proyecto</w:t>
      </w:r>
      <w:r w:rsidR="00034A3A" w:rsidRPr="00877E8E">
        <w:t>.</w:t>
      </w:r>
    </w:p>
    <w:p w14:paraId="47AD581B" w14:textId="581B7D8C" w:rsidR="0008285F" w:rsidRPr="00877E8E" w:rsidRDefault="0008285F" w:rsidP="00255771">
      <w:pPr>
        <w:jc w:val="both"/>
      </w:pPr>
    </w:p>
    <w:p w14:paraId="7B10EF5E" w14:textId="2E345636" w:rsidR="005C705F" w:rsidRDefault="005C705F" w:rsidP="005C705F">
      <w:pPr>
        <w:jc w:val="both"/>
        <w:rPr>
          <w:rFonts w:cs="Arial"/>
          <w:color w:val="000000" w:themeColor="text1"/>
          <w:szCs w:val="22"/>
        </w:rPr>
      </w:pPr>
      <w:r w:rsidRPr="00877E8E">
        <w:rPr>
          <w:rFonts w:cs="Arial"/>
          <w:szCs w:val="22"/>
        </w:rPr>
        <w:t>El Plan de Trabajo debe considerar, obligatoriame</w:t>
      </w:r>
      <w:r w:rsidR="00C80B9C" w:rsidRPr="00877E8E">
        <w:rPr>
          <w:rFonts w:cs="Arial"/>
          <w:szCs w:val="22"/>
        </w:rPr>
        <w:t>nte, un aporte empr</w:t>
      </w:r>
      <w:r w:rsidR="00393EC0" w:rsidRPr="00877E8E">
        <w:rPr>
          <w:rFonts w:cs="Arial"/>
          <w:szCs w:val="22"/>
        </w:rPr>
        <w:t>esarial del 5</w:t>
      </w:r>
      <w:r w:rsidRPr="00877E8E">
        <w:rPr>
          <w:rFonts w:cs="Arial"/>
          <w:szCs w:val="22"/>
        </w:rPr>
        <w:t>% del valor del subsidio de Sercotec</w:t>
      </w:r>
      <w:r w:rsidR="00C505EF" w:rsidRPr="00877E8E">
        <w:rPr>
          <w:rFonts w:cs="Arial"/>
          <w:szCs w:val="22"/>
        </w:rPr>
        <w:t xml:space="preserve">, </w:t>
      </w:r>
      <w:r w:rsidRPr="00877E8E">
        <w:rPr>
          <w:rFonts w:cs="Arial"/>
          <w:b/>
          <w:szCs w:val="22"/>
        </w:rPr>
        <w:t xml:space="preserve">por cada ítem o </w:t>
      </w:r>
      <w:proofErr w:type="spellStart"/>
      <w:r w:rsidRPr="00877E8E">
        <w:rPr>
          <w:rFonts w:cs="Arial"/>
          <w:b/>
          <w:szCs w:val="22"/>
        </w:rPr>
        <w:t>subítem</w:t>
      </w:r>
      <w:proofErr w:type="spellEnd"/>
      <w:r w:rsidRPr="00877E8E">
        <w:rPr>
          <w:rFonts w:cs="Arial"/>
          <w:b/>
          <w:szCs w:val="22"/>
        </w:rPr>
        <w:t xml:space="preserve"> a financiar</w:t>
      </w:r>
      <w:r w:rsidR="00C505EF" w:rsidRPr="00877E8E">
        <w:rPr>
          <w:rFonts w:cs="Arial"/>
          <w:b/>
          <w:szCs w:val="22"/>
        </w:rPr>
        <w:t>.</w:t>
      </w:r>
    </w:p>
    <w:p w14:paraId="747BE7B7" w14:textId="77777777" w:rsidR="00255771" w:rsidRDefault="00255771" w:rsidP="00255771">
      <w:pPr>
        <w:jc w:val="both"/>
      </w:pPr>
    </w:p>
    <w:p w14:paraId="78EA586C" w14:textId="37CB9625"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D223D3">
        <w:rPr>
          <w:rFonts w:cs="Arial"/>
          <w:color w:val="000000"/>
          <w:szCs w:val="22"/>
        </w:rPr>
        <w:t>n la comuna</w:t>
      </w:r>
      <w:r w:rsidR="006E575F">
        <w:rPr>
          <w:rFonts w:cs="Arial"/>
          <w:color w:val="000000"/>
          <w:szCs w:val="22"/>
        </w:rPr>
        <w:t xml:space="preserve">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84BEA54" w14:textId="52C25537" w:rsidR="00D223D3" w:rsidRDefault="00D223D3" w:rsidP="00B54E22">
      <w:pPr>
        <w:jc w:val="both"/>
        <w:rPr>
          <w:rFonts w:cs="Arial"/>
          <w:color w:val="000000"/>
          <w:szCs w:val="22"/>
        </w:rPr>
      </w:pPr>
    </w:p>
    <w:p w14:paraId="578F253B" w14:textId="77777777" w:rsidR="00D223D3" w:rsidRPr="00D223D3" w:rsidRDefault="00D223D3" w:rsidP="00D223D3">
      <w:pPr>
        <w:jc w:val="both"/>
        <w:rPr>
          <w:rFonts w:cs="Arial"/>
          <w:color w:val="000000"/>
          <w:szCs w:val="22"/>
        </w:rPr>
      </w:pPr>
    </w:p>
    <w:p w14:paraId="29943DA0" w14:textId="75AAFB95" w:rsidR="00D223D3" w:rsidRPr="00CA2712" w:rsidRDefault="00D223D3" w:rsidP="00D223D3">
      <w:pPr>
        <w:jc w:val="both"/>
        <w:rPr>
          <w:rFonts w:eastAsia="Arial Unicode MS" w:cs="Arial"/>
          <w:color w:val="000000"/>
          <w:szCs w:val="22"/>
        </w:rPr>
      </w:pPr>
      <w:r w:rsidRPr="00D223D3">
        <w:rPr>
          <w:rFonts w:cs="Arial"/>
          <w:color w:val="000000"/>
          <w:szCs w:val="22"/>
        </w:rPr>
        <w:t xml:space="preserve">* </w:t>
      </w:r>
      <w:r w:rsidRPr="00D223D3">
        <w:rPr>
          <w:rFonts w:cs="Arial"/>
          <w:b/>
          <w:color w:val="000000"/>
          <w:szCs w:val="22"/>
        </w:rPr>
        <w:t xml:space="preserve">El cupo estimado para beneficiarios/as de esta convocatoria es de </w:t>
      </w:r>
      <w:r w:rsidR="0082409E">
        <w:rPr>
          <w:rFonts w:cs="Arial"/>
          <w:b/>
          <w:color w:val="000000"/>
          <w:szCs w:val="22"/>
        </w:rPr>
        <w:t>63</w:t>
      </w:r>
      <w:r w:rsidRPr="00D223D3">
        <w:rPr>
          <w:rFonts w:cs="Arial"/>
          <w:b/>
          <w:color w:val="000000"/>
          <w:szCs w:val="22"/>
        </w:rPr>
        <w:t xml:space="preserve"> empresas.</w:t>
      </w:r>
      <w:r w:rsidR="00192D64">
        <w:rPr>
          <w:rFonts w:cs="Arial"/>
          <w:b/>
          <w:color w:val="000000"/>
          <w:szCs w:val="22"/>
        </w:rPr>
        <w:t xml:space="preserve"> Con una distribución de 9 beneficiarios por comuna (</w:t>
      </w:r>
      <w:r w:rsidR="00CA2712" w:rsidRPr="007E2AED">
        <w:rPr>
          <w:rFonts w:eastAsia="Arial Unicode MS" w:cs="Arial"/>
          <w:b/>
          <w:color w:val="000000"/>
          <w:szCs w:val="22"/>
        </w:rPr>
        <w:t>Collipulli, Ercilla, Los Sauces, Lumaco, Purén, Traiguén y Victoria</w:t>
      </w:r>
      <w:r w:rsidR="00192D64">
        <w:rPr>
          <w:rFonts w:cs="Arial"/>
          <w:b/>
          <w:color w:val="000000"/>
          <w:szCs w:val="22"/>
        </w:rPr>
        <w:t>)</w:t>
      </w:r>
      <w:r w:rsidR="00CA2712">
        <w:rPr>
          <w:rFonts w:cs="Arial"/>
          <w:b/>
          <w:color w:val="000000"/>
          <w:szCs w:val="22"/>
        </w:rPr>
        <w:t>.</w:t>
      </w:r>
    </w:p>
    <w:p w14:paraId="044BF4A1" w14:textId="77777777" w:rsidR="00D223D3" w:rsidRDefault="00D223D3" w:rsidP="00AA6698">
      <w:pPr>
        <w:ind w:left="709" w:hanging="709"/>
        <w:jc w:val="both"/>
        <w:rPr>
          <w:rFonts w:cs="Arial"/>
          <w:color w:val="000000"/>
          <w:szCs w:val="22"/>
        </w:rPr>
      </w:pPr>
    </w:p>
    <w:p w14:paraId="15CD5A01" w14:textId="77777777" w:rsidR="00C505EF" w:rsidRPr="00D223D3" w:rsidRDefault="00C505EF" w:rsidP="00B54E22">
      <w:pPr>
        <w:jc w:val="both"/>
        <w:rPr>
          <w:rFonts w:cs="Arial"/>
          <w:b/>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7684DC22"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y con ventas netas demostrables</w:t>
      </w:r>
      <w:r w:rsidR="00D1727E">
        <w:rPr>
          <w:rFonts w:eastAsia="Arial Unicode MS" w:cs="Arial"/>
          <w:color w:val="000000"/>
          <w:szCs w:val="22"/>
          <w:lang w:val="es-ES_tradnl"/>
        </w:rPr>
        <w:t xml:space="preserve"> </w:t>
      </w:r>
      <w:r w:rsidR="00D1727E" w:rsidRPr="00877E8E">
        <w:rPr>
          <w:rFonts w:eastAsia="Arial Unicode MS" w:cs="Arial"/>
          <w:color w:val="000000"/>
          <w:szCs w:val="22"/>
          <w:lang w:val="es-ES_tradnl"/>
        </w:rPr>
        <w:t>anuales mayores o iguales a 1 UF e inferiores o iguales a 10</w:t>
      </w:r>
      <w:r w:rsidRPr="00877E8E">
        <w:rPr>
          <w:rFonts w:eastAsia="Arial Unicode MS" w:cs="Arial"/>
          <w:color w:val="000000"/>
          <w:szCs w:val="22"/>
          <w:lang w:val="es-ES_tradnl"/>
        </w:rPr>
        <w:t>.000 UF.</w:t>
      </w:r>
      <w:r w:rsidRPr="008D4482">
        <w:rPr>
          <w:rFonts w:eastAsia="Arial Unicode MS" w:cs="Arial"/>
          <w:color w:val="000000"/>
          <w:szCs w:val="22"/>
          <w:lang w:val="es-ES_tradnl"/>
        </w:rPr>
        <w:t xml:space="preserve">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D1727E">
        <w:rPr>
          <w:rFonts w:eastAsia="Arial Unicode MS" w:cs="Arial"/>
          <w:color w:val="000000"/>
          <w:szCs w:val="22"/>
          <w:lang w:val="es-ES_tradnl"/>
        </w:rPr>
        <w:t xml:space="preserve"> al menos 1 </w:t>
      </w:r>
      <w:r w:rsidR="00480BEC" w:rsidRPr="00DA2DAD">
        <w:rPr>
          <w:rFonts w:eastAsia="Arial Unicode MS" w:cs="Arial"/>
          <w:color w:val="000000"/>
          <w:szCs w:val="22"/>
          <w:lang w:val="es-ES_tradnl"/>
        </w:rPr>
        <w:t xml:space="preserve">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FBF2021"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00D1727E">
        <w:rPr>
          <w:rFonts w:eastAsia="Arial Unicode MS" w:cs="Arial"/>
          <w:color w:val="000000"/>
          <w:szCs w:val="22"/>
          <w:lang w:val="es-ES_tradnl"/>
        </w:rPr>
        <w:t>10</w:t>
      </w:r>
      <w:r w:rsidRPr="00DA2DAD">
        <w:rPr>
          <w:rFonts w:eastAsia="Arial Unicode MS" w:cs="Arial"/>
          <w:color w:val="000000"/>
          <w:szCs w:val="22"/>
          <w:lang w:val="es-ES_tradnl"/>
        </w:rPr>
        <w:t>.000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lastRenderedPageBreak/>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448046F0" w14:textId="77777777" w:rsidR="00877E8E" w:rsidRPr="00374887" w:rsidRDefault="00877E8E" w:rsidP="00877E8E">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r w:rsidRPr="00670D5B">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Pr="00670D5B">
        <w:rPr>
          <w:rFonts w:eastAsia="Arial Unicode MS" w:cs="Arial"/>
          <w:color w:val="000000"/>
          <w:szCs w:val="22"/>
          <w:lang w:val="es-ES_tradnl"/>
        </w:rPr>
        <w:t xml:space="preserve">Igual restricción se aplicará a las empresas que estén constituidas </w:t>
      </w:r>
      <w:r w:rsidRPr="00374887">
        <w:rPr>
          <w:rFonts w:eastAsia="Arial Unicode MS" w:cs="Arial"/>
          <w:color w:val="000000"/>
          <w:szCs w:val="22"/>
          <w:lang w:val="es-ES_tradnl"/>
        </w:rPr>
        <w:t>como personas naturales por las referidas autoridades o funcionarios.</w:t>
      </w:r>
      <w:r>
        <w:rPr>
          <w:rFonts w:eastAsia="Arial Unicode MS" w:cs="Arial"/>
          <w:color w:val="000000"/>
          <w:szCs w:val="22"/>
          <w:lang w:val="es-ES_tradnl"/>
        </w:rPr>
        <w:t xml:space="preserve"> </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3A8AC090" w14:textId="12AAEC64" w:rsidR="00D25F18" w:rsidRPr="00F5304D" w:rsidRDefault="00F3496B" w:rsidP="00D25F18">
      <w:pPr>
        <w:jc w:val="both"/>
        <w:rPr>
          <w:rFonts w:eastAsia="Arial Unicode MS" w:cs="Arial"/>
          <w:color w:val="000000"/>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97493">
        <w:rPr>
          <w:rFonts w:eastAsia="Arial Unicode MS" w:cs="Arial"/>
          <w:szCs w:val="22"/>
        </w:rPr>
        <w:t>La Araucanía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w:t>
      </w:r>
      <w:r w:rsidR="009E6A62">
        <w:rPr>
          <w:rFonts w:eastAsia="Arial Unicode MS" w:cs="Arial"/>
          <w:szCs w:val="22"/>
        </w:rPr>
        <w:t xml:space="preserve">tegoría ante el SII, </w:t>
      </w:r>
      <w:r w:rsidR="00D25F18">
        <w:rPr>
          <w:rFonts w:eastAsia="Arial Unicode MS" w:cs="Arial"/>
          <w:szCs w:val="22"/>
        </w:rPr>
        <w:t xml:space="preserve">que </w:t>
      </w:r>
      <w:r w:rsidR="00D25F18" w:rsidRPr="00F5304D">
        <w:rPr>
          <w:rFonts w:eastAsia="Arial Unicode MS" w:cs="Arial"/>
          <w:color w:val="000000"/>
          <w:szCs w:val="22"/>
        </w:rPr>
        <w:t xml:space="preserve">pertenezcan al territorio Zona de Rezago Entre Andes y Nahuelbuta, integrado por las comunas de </w:t>
      </w:r>
      <w:r w:rsidR="00D25F18" w:rsidRPr="00F5304D">
        <w:rPr>
          <w:rFonts w:eastAsia="Arial Unicode MS" w:cs="Arial"/>
          <w:b/>
          <w:color w:val="000000"/>
          <w:szCs w:val="22"/>
        </w:rPr>
        <w:t>Collipulli, Ercilla, Los Sauces, Lumaco, Purén, Traiguén y Victoria.</w:t>
      </w:r>
      <w:r w:rsidR="00D25F18" w:rsidRPr="00F5304D">
        <w:rPr>
          <w:rFonts w:eastAsia="Arial Unicode MS" w:cs="Arial"/>
          <w:color w:val="000000"/>
          <w:szCs w:val="22"/>
        </w:rPr>
        <w:t xml:space="preserve"> </w:t>
      </w:r>
    </w:p>
    <w:p w14:paraId="75C77D19" w14:textId="2B280D16" w:rsidR="009E6A62" w:rsidRPr="008D3CCC" w:rsidRDefault="009E6A62" w:rsidP="009E6A62">
      <w:pPr>
        <w:jc w:val="both"/>
        <w:rPr>
          <w:rFonts w:eastAsia="Arial Unicode MS" w:cs="Arial"/>
          <w:b/>
          <w:color w:val="000000"/>
          <w:szCs w:val="22"/>
        </w:rPr>
      </w:pPr>
    </w:p>
    <w:p w14:paraId="01171DF3" w14:textId="77777777" w:rsidR="009E6A62" w:rsidRPr="008D3CCC" w:rsidRDefault="009E6A62" w:rsidP="009E6A62">
      <w:pPr>
        <w:jc w:val="both"/>
        <w:rPr>
          <w:rFonts w:eastAsia="Arial Unicode MS" w:cs="Arial"/>
          <w:b/>
          <w:color w:val="000000"/>
          <w:szCs w:val="22"/>
        </w:rPr>
      </w:pPr>
    </w:p>
    <w:p w14:paraId="6EE49C1C" w14:textId="2B1F4F30" w:rsidR="009E6A62" w:rsidRPr="008D3CCC" w:rsidRDefault="00273D6C" w:rsidP="009E6A62">
      <w:pPr>
        <w:jc w:val="both"/>
        <w:rPr>
          <w:rFonts w:eastAsia="Arial Unicode MS" w:cs="Arial"/>
          <w:b/>
          <w:color w:val="000000"/>
          <w:szCs w:val="22"/>
        </w:rPr>
      </w:pPr>
      <w:r>
        <w:rPr>
          <w:rFonts w:eastAsia="Arial Unicode MS" w:cs="Arial"/>
          <w:b/>
          <w:color w:val="000000"/>
          <w:szCs w:val="22"/>
        </w:rPr>
        <w:lastRenderedPageBreak/>
        <w:t>Los proyectos de negocio postulado</w:t>
      </w:r>
      <w:r w:rsidR="009E6A62" w:rsidRPr="008D3CCC">
        <w:rPr>
          <w:rFonts w:eastAsia="Arial Unicode MS" w:cs="Arial"/>
          <w:b/>
          <w:color w:val="000000"/>
          <w:szCs w:val="22"/>
        </w:rPr>
        <w:t xml:space="preserve">s deben contribuir al fortalecimiento de la oferta de servicios del territorio </w:t>
      </w:r>
      <w:r w:rsidR="00AA6698">
        <w:rPr>
          <w:rFonts w:eastAsia="Arial Unicode MS" w:cs="Arial"/>
          <w:b/>
          <w:color w:val="000000"/>
          <w:szCs w:val="22"/>
        </w:rPr>
        <w:t>Entre los Andes y Nahuelbuta</w:t>
      </w:r>
      <w:r w:rsidR="009E6A62" w:rsidRPr="008D3CCC">
        <w:rPr>
          <w:rFonts w:eastAsia="Arial Unicode MS" w:cs="Arial"/>
          <w:b/>
          <w:color w:val="000000"/>
          <w:szCs w:val="22"/>
        </w:rPr>
        <w:t>, logrando aumentar de esta manera la sostenibilidad de sus negocios a lo largo del tiempo.</w:t>
      </w:r>
    </w:p>
    <w:p w14:paraId="1236087E" w14:textId="683FAEA2" w:rsidR="00255771" w:rsidRPr="00F3496B" w:rsidRDefault="00255771" w:rsidP="004C2D55">
      <w:pPr>
        <w:jc w:val="both"/>
        <w:rPr>
          <w:rFonts w:eastAsia="Arial Unicode MS" w:cs="Arial"/>
          <w:szCs w:val="22"/>
        </w:rPr>
      </w:pP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w:t>
      </w:r>
      <w:proofErr w:type="spellStart"/>
      <w:r w:rsidRPr="00E81B1C">
        <w:rPr>
          <w:rFonts w:eastAsia="Arial Unicode MS" w:cs="Arial"/>
          <w:color w:val="000000"/>
          <w:szCs w:val="22"/>
        </w:rPr>
        <w:t>N°</w:t>
      </w:r>
      <w:proofErr w:type="spellEnd"/>
      <w:r w:rsidRPr="00E81B1C">
        <w:rPr>
          <w:rFonts w:eastAsia="Arial Unicode MS" w:cs="Arial"/>
          <w:color w:val="000000"/>
          <w:szCs w:val="22"/>
        </w:rPr>
        <w:t xml:space="preserve">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6A1E7674"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w:t>
      </w:r>
      <w:r w:rsidR="006F1C87">
        <w:rPr>
          <w:rFonts w:eastAsia="Arial Unicode MS" w:cs="Arial"/>
          <w:color w:val="000000"/>
          <w:szCs w:val="22"/>
          <w:lang w:val="es-CL"/>
        </w:rPr>
        <w:t xml:space="preserve">eberá considerar un monto de </w:t>
      </w:r>
      <w:r w:rsidR="006F1C87" w:rsidRPr="00877E8E">
        <w:rPr>
          <w:rFonts w:eastAsia="Arial Unicode MS" w:cs="Arial"/>
          <w:color w:val="000000"/>
          <w:szCs w:val="22"/>
          <w:lang w:val="es-CL"/>
        </w:rPr>
        <w:t>$ 6</w:t>
      </w:r>
      <w:r w:rsidR="00A11A54" w:rsidRPr="00877E8E">
        <w:rPr>
          <w:rFonts w:eastAsia="Arial Unicode MS" w:cs="Arial"/>
          <w:color w:val="000000"/>
          <w:szCs w:val="22"/>
          <w:lang w:val="es-CL"/>
        </w:rPr>
        <w:t>.000.000.-</w:t>
      </w:r>
      <w:r w:rsidR="00A11A54" w:rsidRPr="00CB1448">
        <w:rPr>
          <w:rFonts w:eastAsia="Arial Unicode MS" w:cs="Arial"/>
          <w:color w:val="000000"/>
          <w:szCs w:val="22"/>
          <w:lang w:val="es-CL"/>
        </w:rPr>
        <w:t xml:space="preserve">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75DA5CC3" w14:textId="5E0B290B" w:rsidR="00E81B1C" w:rsidRPr="000E3C5C" w:rsidRDefault="006728B4" w:rsidP="006F1C87">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AE1308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6F1C87">
        <w:rPr>
          <w:rFonts w:eastAsia="Arial Unicode MS" w:cs="Arial"/>
          <w:color w:val="000000"/>
          <w:szCs w:val="22"/>
          <w:lang w:val="es-CL"/>
        </w:rPr>
        <w:t xml:space="preserve">el territorio </w:t>
      </w:r>
      <w:r w:rsidR="00AA6698">
        <w:rPr>
          <w:rFonts w:eastAsia="Arial Unicode MS" w:cs="Arial"/>
          <w:color w:val="000000"/>
          <w:szCs w:val="22"/>
          <w:lang w:val="es-CL"/>
        </w:rPr>
        <w:t>Entre los Andes y Nahuelbuta en La</w:t>
      </w:r>
      <w:r w:rsidR="00597493">
        <w:rPr>
          <w:rFonts w:eastAsia="Arial Unicode MS" w:cs="Arial"/>
          <w:color w:val="000000"/>
          <w:szCs w:val="22"/>
          <w:lang w:val="es-CL"/>
        </w:rPr>
        <w:t xml:space="preserve"> Araucanía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B6255C3"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52AFCE94"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w:t>
      </w:r>
      <w:r w:rsidR="006F1C87">
        <w:rPr>
          <w:rFonts w:eastAsia="Arial Unicode MS" w:cs="Arial"/>
          <w:color w:val="000000"/>
          <w:szCs w:val="22"/>
        </w:rPr>
        <w:t xml:space="preserve"> anuales mayores o iguales a 1</w:t>
      </w:r>
      <w:r w:rsidRPr="00D42ADA">
        <w:rPr>
          <w:rFonts w:eastAsia="Arial Unicode MS" w:cs="Arial"/>
          <w:color w:val="000000"/>
          <w:szCs w:val="22"/>
        </w:rPr>
        <w:t xml:space="preserve"> UF</w:t>
      </w:r>
      <w:r w:rsidR="006F1C87">
        <w:rPr>
          <w:rFonts w:eastAsia="Arial Unicode MS" w:cs="Arial"/>
          <w:color w:val="000000"/>
          <w:szCs w:val="22"/>
        </w:rPr>
        <w:t xml:space="preserve"> e inferiores o iguales a las 10</w:t>
      </w:r>
      <w:r w:rsidRPr="00D42ADA">
        <w:rPr>
          <w:rFonts w:eastAsia="Arial Unicode MS" w:cs="Arial"/>
          <w:color w:val="000000"/>
          <w:szCs w:val="22"/>
        </w:rPr>
        <w:t>.000 UF</w:t>
      </w:r>
      <w:r w:rsidRPr="0065429C">
        <w:rPr>
          <w:szCs w:val="22"/>
        </w:rPr>
        <w:t xml:space="preserve">. </w:t>
      </w:r>
      <w:r w:rsidR="0094693C" w:rsidRPr="0094693C">
        <w:rPr>
          <w:szCs w:val="22"/>
          <w:lang w:val="es-ES_tradnl"/>
        </w:rPr>
        <w:t xml:space="preserve">Excepcionalmente, podrán postular personas naturales o jurídicas con menos de un año de inicio de actividades en primera categoría, que </w:t>
      </w:r>
      <w:r w:rsidR="006F1C87">
        <w:rPr>
          <w:szCs w:val="22"/>
          <w:lang w:val="es-ES_tradnl"/>
        </w:rPr>
        <w:t>demuestren ventas de al menos 1</w:t>
      </w:r>
      <w:r w:rsidR="0094693C" w:rsidRPr="0094693C">
        <w:rPr>
          <w:szCs w:val="22"/>
          <w:lang w:val="es-ES_tradnl"/>
        </w:rPr>
        <w:t xml:space="preserve">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lastRenderedPageBreak/>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6"/>
        <w:gridCol w:w="2627"/>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6872D42" w:rsidR="00475439" w:rsidRPr="009562EE" w:rsidRDefault="0046663E" w:rsidP="00034A3A">
            <w:pPr>
              <w:jc w:val="center"/>
              <w:rPr>
                <w:rFonts w:eastAsia="Arial Unicode MS" w:cs="Arial"/>
                <w:color w:val="000000"/>
                <w:sz w:val="20"/>
                <w:szCs w:val="22"/>
              </w:rPr>
            </w:pPr>
            <w:r>
              <w:rPr>
                <w:rFonts w:eastAsia="Arial Unicode MS" w:cs="Arial"/>
                <w:color w:val="000000"/>
                <w:sz w:val="20"/>
                <w:szCs w:val="22"/>
              </w:rPr>
              <w:t xml:space="preserve"> </w:t>
            </w:r>
            <w:r w:rsidR="00B53102">
              <w:rPr>
                <w:rFonts w:eastAsia="Arial Unicode MS" w:cs="Arial"/>
                <w:color w:val="000000"/>
                <w:sz w:val="20"/>
                <w:szCs w:val="22"/>
              </w:rPr>
              <w:t>Agosto</w:t>
            </w:r>
            <w:r w:rsidR="00CC7D9C">
              <w:rPr>
                <w:rFonts w:eastAsia="Arial Unicode MS" w:cs="Arial"/>
                <w:color w:val="000000"/>
                <w:sz w:val="20"/>
                <w:szCs w:val="22"/>
              </w:rPr>
              <w:t xml:space="preserve"> </w:t>
            </w:r>
            <w:r w:rsidR="00D866B3">
              <w:rPr>
                <w:rFonts w:eastAsia="Arial Unicode MS" w:cs="Arial"/>
                <w:color w:val="000000"/>
                <w:sz w:val="20"/>
                <w:szCs w:val="22"/>
              </w:rPr>
              <w:t>2023</w:t>
            </w:r>
          </w:p>
        </w:tc>
        <w:tc>
          <w:tcPr>
            <w:tcW w:w="0" w:type="auto"/>
          </w:tcPr>
          <w:p w14:paraId="3DC2ACDD" w14:textId="4FF717B3" w:rsidR="00475439" w:rsidRPr="009562EE" w:rsidRDefault="00877E8E" w:rsidP="00877E8E">
            <w:pPr>
              <w:jc w:val="center"/>
              <w:rPr>
                <w:rFonts w:eastAsia="Arial Unicode MS" w:cs="Arial"/>
                <w:color w:val="000000"/>
                <w:sz w:val="20"/>
                <w:szCs w:val="22"/>
              </w:rPr>
            </w:pPr>
            <w:r>
              <w:rPr>
                <w:rFonts w:eastAsia="Arial Unicode MS" w:cs="Arial"/>
                <w:color w:val="000000"/>
                <w:sz w:val="20"/>
                <w:szCs w:val="22"/>
              </w:rPr>
              <w:t xml:space="preserve">Junio </w:t>
            </w:r>
            <w:r w:rsidR="00D866B3">
              <w:rPr>
                <w:rFonts w:eastAsia="Arial Unicode MS" w:cs="Arial"/>
                <w:color w:val="000000"/>
                <w:sz w:val="20"/>
                <w:szCs w:val="22"/>
              </w:rPr>
              <w:t>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Pr>
                <w:rFonts w:eastAsia="Arial Unicode MS" w:cs="Arial"/>
                <w:color w:val="000000"/>
                <w:sz w:val="20"/>
                <w:szCs w:val="22"/>
              </w:rPr>
              <w:t xml:space="preserve"> </w:t>
            </w:r>
            <w:proofErr w:type="gramStart"/>
            <w:r>
              <w:rPr>
                <w:rFonts w:eastAsia="Arial Unicode MS" w:cs="Arial"/>
                <w:color w:val="000000"/>
                <w:sz w:val="20"/>
                <w:szCs w:val="22"/>
              </w:rPr>
              <w:t>Mayo</w:t>
            </w:r>
            <w:proofErr w:type="gramEnd"/>
            <w:r w:rsidR="00D866B3">
              <w:rPr>
                <w:rFonts w:eastAsia="Arial Unicode MS" w:cs="Arial"/>
                <w:color w:val="000000"/>
                <w:sz w:val="20"/>
                <w:szCs w:val="22"/>
              </w:rPr>
              <w:t xml:space="preserve"> </w:t>
            </w:r>
            <w:r w:rsidR="00A9159D" w:rsidRPr="009562EE">
              <w:rPr>
                <w:rFonts w:eastAsia="Arial Unicode MS" w:cs="Arial"/>
                <w:color w:val="000000"/>
                <w:sz w:val="20"/>
                <w:szCs w:val="22"/>
              </w:rPr>
              <w:t>202</w:t>
            </w:r>
            <w:r w:rsidR="00D866B3">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48CA33E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w:t>
      </w:r>
      <w:r w:rsidR="00ED5E54">
        <w:rPr>
          <w:rFonts w:eastAsia="Arial Unicode MS" w:cs="Arial"/>
          <w:color w:val="000000"/>
          <w:szCs w:val="22"/>
        </w:rPr>
        <w:t>or asociado sean inferiores a 10</w:t>
      </w:r>
      <w:r w:rsidRPr="00E81B1C">
        <w:rPr>
          <w:rFonts w:eastAsia="Arial Unicode MS" w:cs="Arial"/>
          <w:color w:val="000000"/>
          <w:szCs w:val="22"/>
        </w:rPr>
        <w:t>.000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877E8E">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67EE6A87" w14:textId="16ECE447" w:rsidR="00834B75" w:rsidRPr="007D71D1" w:rsidRDefault="00C36F35" w:rsidP="00877E8E">
      <w:pPr>
        <w:pStyle w:val="Prrafodelista"/>
        <w:numPr>
          <w:ilvl w:val="0"/>
          <w:numId w:val="2"/>
        </w:numPr>
        <w:jc w:val="both"/>
        <w:rPr>
          <w:rFonts w:eastAsia="Arial Unicode MS" w:cs="Arial"/>
          <w:color w:val="000000"/>
          <w:szCs w:val="22"/>
        </w:rPr>
      </w:pPr>
      <w:r w:rsidRPr="00ED5E54">
        <w:rPr>
          <w:rFonts w:eastAsia="Arial Unicode MS" w:cs="Arial"/>
          <w:color w:val="000000"/>
          <w:szCs w:val="22"/>
        </w:rPr>
        <w:t>Tener domicil</w:t>
      </w:r>
      <w:r w:rsidR="004E6C2A" w:rsidRPr="00ED5E54">
        <w:rPr>
          <w:rFonts w:eastAsia="Arial Unicode MS" w:cs="Arial"/>
          <w:color w:val="000000"/>
          <w:szCs w:val="22"/>
        </w:rPr>
        <w:t>io comercial en</w:t>
      </w:r>
      <w:r w:rsidR="00ED5E54">
        <w:t xml:space="preserve"> </w:t>
      </w:r>
      <w:r w:rsidR="00ED5E54" w:rsidRPr="00ED5E54">
        <w:rPr>
          <w:rFonts w:eastAsia="Arial Unicode MS" w:cs="Arial"/>
          <w:color w:val="000000"/>
          <w:szCs w:val="22"/>
        </w:rPr>
        <w:t>el territorio focalizado de la convocatoria a la cual postula y en donde implementará su proyecto. No se evaluarán proyectos a ser implementados en un territorio distinto al focalizado, ni en una región diferente a la cual postula.</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63BE39DB"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 xml:space="preserve">donde implementará su proyecto. No se evaluarán proyectos a ser implementados </w:t>
      </w:r>
      <w:r w:rsidR="007D71D1">
        <w:rPr>
          <w:rFonts w:eastAsia="Arial Unicode MS" w:cs="Arial"/>
          <w:color w:val="000000"/>
          <w:szCs w:val="22"/>
        </w:rPr>
        <w:t xml:space="preserve">en un territorio distinto al focalizado, ni </w:t>
      </w:r>
      <w:r w:rsidRPr="00B57772">
        <w:rPr>
          <w:rFonts w:eastAsia="Arial Unicode MS" w:cs="Arial"/>
          <w:color w:val="000000"/>
          <w:szCs w:val="22"/>
        </w:rPr>
        <w:t>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65A860E2" w14:textId="313B69DB" w:rsidR="00F010AA" w:rsidRPr="007D71D1" w:rsidRDefault="00F010AA" w:rsidP="007D71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6CEFF677" w:rsidR="00C03CAB" w:rsidRPr="00C03CAB" w:rsidRDefault="00C03CAB" w:rsidP="00A5430C">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años </w:t>
      </w:r>
      <w:r w:rsidRPr="00C03CAB">
        <w:rPr>
          <w:rFonts w:eastAsia="Arial Unicode MS" w:cs="Arial"/>
          <w:color w:val="000000"/>
          <w:szCs w:val="22"/>
          <w:lang w:val="es-CL"/>
        </w:rPr>
        <w:t xml:space="preserve">2022 y 2023, cualquier fuente de financiamiento. </w:t>
      </w:r>
    </w:p>
    <w:p w14:paraId="21FBD0A5" w14:textId="2290F76E"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en la Ley </w:t>
      </w:r>
      <w:proofErr w:type="spellStart"/>
      <w:r w:rsidRPr="00C36F35">
        <w:rPr>
          <w:rFonts w:eastAsia="Arial Unicode MS" w:cs="Arial"/>
          <w:color w:val="000000"/>
          <w:szCs w:val="22"/>
          <w:lang w:val="es-ES_tradnl"/>
        </w:rPr>
        <w:t>N°</w:t>
      </w:r>
      <w:proofErr w:type="spellEnd"/>
      <w:r w:rsidRPr="00C36F35">
        <w:rPr>
          <w:rFonts w:eastAsia="Arial Unicode MS" w:cs="Arial"/>
          <w:color w:val="000000"/>
          <w:szCs w:val="22"/>
          <w:lang w:val="es-ES_tradnl"/>
        </w:rPr>
        <w:t xml:space="preserve">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w:t>
      </w:r>
      <w:r w:rsidRPr="008B6822">
        <w:rPr>
          <w:rFonts w:eastAsia="Arial Unicode MS" w:cs="Arial"/>
          <w:color w:val="000000"/>
          <w:szCs w:val="22"/>
        </w:rPr>
        <w:lastRenderedPageBreak/>
        <w:t xml:space="preserve">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C073B08" w14:textId="5A57A1BD" w:rsidR="0046663E" w:rsidRPr="006D5A4B" w:rsidRDefault="000F4569" w:rsidP="006D5A4B">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w:t>
      </w:r>
      <w:r w:rsidR="001C7712">
        <w:rPr>
          <w:rFonts w:eastAsia="Arial Unicode MS" w:cs="Arial"/>
          <w:color w:val="000000"/>
          <w:szCs w:val="22"/>
          <w:lang w:val="es-CL"/>
        </w:rPr>
        <w:t xml:space="preserve">ios/as del presente instrumento. </w:t>
      </w:r>
      <w:r w:rsidR="007E598B" w:rsidRPr="001C7712">
        <w:rPr>
          <w:rFonts w:eastAsia="Arial Unicode MS" w:cs="Arial"/>
          <w:color w:val="000000"/>
          <w:szCs w:val="22"/>
          <w:lang w:val="es-CL"/>
        </w:rPr>
        <w:t>Ni ejercer un cargo público,</w:t>
      </w:r>
      <w:r w:rsidR="007E598B">
        <w:rPr>
          <w:rFonts w:eastAsia="Arial Unicode MS" w:cs="Arial"/>
          <w:color w:val="000000"/>
          <w:szCs w:val="22"/>
          <w:lang w:val="es-CL"/>
        </w:rPr>
        <w:t xml:space="preserve"> o municipal, </w:t>
      </w:r>
      <w:r w:rsidR="007E598B" w:rsidRPr="001C7712">
        <w:rPr>
          <w:rFonts w:eastAsia="Arial Unicode MS" w:cs="Arial"/>
          <w:color w:val="000000"/>
          <w:szCs w:val="22"/>
          <w:lang w:val="es-CL"/>
        </w:rPr>
        <w:t>independiente de la institución en la que presten servicios y de la calidad de contrato que los vincule, a la fecha de firma del contrato</w:t>
      </w:r>
      <w:r w:rsidRPr="000F4569">
        <w:rPr>
          <w:rFonts w:eastAsia="Arial Unicode MS" w:cs="Arial"/>
          <w:color w:val="000000"/>
          <w:szCs w:val="22"/>
          <w:lang w:val="es-CL"/>
        </w:rPr>
        <w:t>.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75E7B297"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6372D1">
        <w:rPr>
          <w:rFonts w:eastAsia="Arial Unicode MS"/>
          <w:b/>
          <w:lang w:val="es-CL"/>
        </w:rPr>
        <w:t>8</w:t>
      </w:r>
      <w:r w:rsidR="00D82F22">
        <w:rPr>
          <w:rFonts w:eastAsia="Arial Unicode MS"/>
          <w:lang w:val="es-CL"/>
        </w:rPr>
        <w:t xml:space="preserve"> </w:t>
      </w:r>
      <w:r w:rsidR="00875C03">
        <w:rPr>
          <w:rFonts w:eastAsia="Arial Unicode MS"/>
          <w:lang w:val="es-CL"/>
        </w:rPr>
        <w:t>“</w:t>
      </w:r>
      <w:r w:rsidR="006372D1">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lastRenderedPageBreak/>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029E9038" w14:textId="27056C4A" w:rsidR="002C5FF7" w:rsidRPr="007E559E" w:rsidRDefault="002C5FF7" w:rsidP="002C5FF7">
      <w:pPr>
        <w:jc w:val="both"/>
        <w:rPr>
          <w:rFonts w:cs="Arial"/>
          <w:szCs w:val="22"/>
          <w:lang w:val="es-CL"/>
        </w:rPr>
      </w:pPr>
      <w:r w:rsidRPr="00F5777E">
        <w:rPr>
          <w:rFonts w:cs="Arial"/>
          <w:szCs w:val="22"/>
          <w:highlight w:val="cyan"/>
          <w:lang w:val="es-CL"/>
        </w:rPr>
        <w:t xml:space="preserve">Los/as interesados/as podrán iniciar y enviar su postulación a contar de las </w:t>
      </w:r>
      <w:r w:rsidRPr="00F5777E">
        <w:rPr>
          <w:rFonts w:cs="Arial"/>
          <w:b/>
          <w:szCs w:val="22"/>
          <w:highlight w:val="cyan"/>
          <w:lang w:val="es-CL"/>
        </w:rPr>
        <w:t>15:00</w:t>
      </w:r>
      <w:r w:rsidR="001C7712" w:rsidRPr="00F5777E">
        <w:rPr>
          <w:rFonts w:cs="Arial"/>
          <w:b/>
          <w:szCs w:val="22"/>
          <w:highlight w:val="cyan"/>
          <w:lang w:val="es-CL"/>
        </w:rPr>
        <w:t xml:space="preserve"> horas del día </w:t>
      </w:r>
      <w:r w:rsidR="00B53102">
        <w:rPr>
          <w:rFonts w:cs="Arial"/>
          <w:b/>
          <w:szCs w:val="22"/>
          <w:highlight w:val="cyan"/>
          <w:lang w:val="es-CL"/>
        </w:rPr>
        <w:t>03</w:t>
      </w:r>
      <w:r w:rsidR="001C7712" w:rsidRPr="00F5777E">
        <w:rPr>
          <w:rFonts w:cs="Arial"/>
          <w:b/>
          <w:szCs w:val="22"/>
          <w:highlight w:val="cyan"/>
          <w:lang w:val="es-CL"/>
        </w:rPr>
        <w:t xml:space="preserve"> de </w:t>
      </w:r>
      <w:r w:rsidR="00B53102">
        <w:rPr>
          <w:rFonts w:cs="Arial"/>
          <w:b/>
          <w:szCs w:val="22"/>
          <w:highlight w:val="cyan"/>
          <w:lang w:val="es-CL"/>
        </w:rPr>
        <w:t>agosto</w:t>
      </w:r>
      <w:r w:rsidRPr="00F5777E">
        <w:rPr>
          <w:rFonts w:cs="Arial"/>
          <w:b/>
          <w:szCs w:val="22"/>
          <w:highlight w:val="cyan"/>
          <w:lang w:val="es-CL"/>
        </w:rPr>
        <w:t xml:space="preserve"> </w:t>
      </w:r>
      <w:r w:rsidRPr="00F5777E">
        <w:rPr>
          <w:rFonts w:cs="Arial"/>
          <w:szCs w:val="22"/>
          <w:highlight w:val="cyan"/>
          <w:lang w:val="es-CL"/>
        </w:rPr>
        <w:t xml:space="preserve">de 2023, hasta las </w:t>
      </w:r>
      <w:r w:rsidR="001C7712" w:rsidRPr="00F5777E">
        <w:rPr>
          <w:rFonts w:cs="Arial"/>
          <w:b/>
          <w:szCs w:val="22"/>
          <w:highlight w:val="cyan"/>
          <w:lang w:val="es-CL"/>
        </w:rPr>
        <w:t xml:space="preserve">15:00 horas del día </w:t>
      </w:r>
      <w:r w:rsidR="00B53102">
        <w:rPr>
          <w:rFonts w:cs="Arial"/>
          <w:b/>
          <w:szCs w:val="22"/>
          <w:highlight w:val="cyan"/>
          <w:lang w:val="es-CL"/>
        </w:rPr>
        <w:t>17</w:t>
      </w:r>
      <w:r w:rsidR="001C7712" w:rsidRPr="00F5777E">
        <w:rPr>
          <w:rFonts w:cs="Arial"/>
          <w:b/>
          <w:szCs w:val="22"/>
          <w:highlight w:val="cyan"/>
          <w:lang w:val="es-CL"/>
        </w:rPr>
        <w:t xml:space="preserve"> de </w:t>
      </w:r>
      <w:r w:rsidR="00B53102">
        <w:rPr>
          <w:rFonts w:cs="Arial"/>
          <w:b/>
          <w:szCs w:val="22"/>
          <w:highlight w:val="cyan"/>
          <w:lang w:val="es-CL"/>
        </w:rPr>
        <w:t>agosto</w:t>
      </w:r>
      <w:r w:rsidRPr="00F5777E">
        <w:rPr>
          <w:rFonts w:cs="Arial"/>
          <w:szCs w:val="22"/>
          <w:highlight w:val="cyan"/>
          <w:lang w:val="es-CL"/>
        </w:rPr>
        <w:t xml:space="preserve"> de 2023.</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F5777E" w:rsidRDefault="00925D7F" w:rsidP="00925D7F">
      <w:pPr>
        <w:pStyle w:val="Prrafodelista"/>
        <w:numPr>
          <w:ilvl w:val="0"/>
          <w:numId w:val="43"/>
        </w:numPr>
        <w:jc w:val="both"/>
        <w:rPr>
          <w:rFonts w:cs="Arial"/>
          <w:szCs w:val="22"/>
          <w:lang w:val="es-CL"/>
        </w:rPr>
      </w:pPr>
      <w:r w:rsidRPr="00F5777E">
        <w:rPr>
          <w:rFonts w:cs="Arial"/>
          <w:b/>
          <w:szCs w:val="22"/>
          <w:u w:val="single"/>
          <w:lang w:val="es-CL"/>
        </w:rPr>
        <w:t>Test</w:t>
      </w:r>
      <w:r w:rsidRPr="00F5777E">
        <w:rPr>
          <w:rFonts w:cs="Arial"/>
          <w:szCs w:val="22"/>
          <w:u w:val="single"/>
          <w:lang w:val="es-CL"/>
        </w:rPr>
        <w:t xml:space="preserve"> </w:t>
      </w:r>
      <w:r w:rsidRPr="00F5777E">
        <w:rPr>
          <w:rFonts w:cs="Arial"/>
          <w:b/>
          <w:szCs w:val="22"/>
          <w:u w:val="single"/>
          <w:lang w:val="es-CL"/>
        </w:rPr>
        <w:t>de Caracterización del empresario/a y su empresa</w:t>
      </w:r>
      <w:r w:rsidRPr="00F5777E">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 xml:space="preserve">a </w:t>
      </w:r>
      <w:r w:rsidRPr="00B15ED9">
        <w:rPr>
          <w:rFonts w:cs="Arial"/>
          <w:szCs w:val="22"/>
          <w:lang w:val="es-CL"/>
        </w:rPr>
        <w:lastRenderedPageBreak/>
        <w:t>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 xml:space="preserve">La información solicitada para el video, deberá ser expuesta por el titular o representante legal de la empresa postulante. De no cumplirse con lo antes dicho, se evaluará con la nota más baja en cada uno de los criterios establecidos (Anexo </w:t>
            </w:r>
            <w:proofErr w:type="spellStart"/>
            <w:r w:rsidRPr="00822489">
              <w:rPr>
                <w:rFonts w:cs="Arial"/>
                <w:szCs w:val="20"/>
              </w:rPr>
              <w:t>N°</w:t>
            </w:r>
            <w:proofErr w:type="spellEnd"/>
            <w:r w:rsidRPr="00822489">
              <w:rPr>
                <w:rFonts w:cs="Arial"/>
                <w:szCs w:val="20"/>
              </w:rPr>
              <w:t xml:space="preserve">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49"/>
        <w:gridCol w:w="4681"/>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lastRenderedPageBreak/>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2">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9115542"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44BCAC12"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 xml:space="preserve">a), </w:t>
            </w:r>
            <w:r w:rsidR="008E1BD1">
              <w:rPr>
                <w:rFonts w:cs="Arial"/>
                <w:szCs w:val="22"/>
              </w:rPr>
              <w:t>b), c), d), e), f), g) y h)</w:t>
            </w:r>
            <w:r w:rsidR="00C368F6">
              <w:rPr>
                <w:rFonts w:cs="Arial"/>
                <w:szCs w:val="22"/>
              </w:rPr>
              <w:t>,</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lastRenderedPageBreak/>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5">
        <w:r w:rsidRPr="00034138">
          <w:rPr>
            <w:rStyle w:val="Hipervnculo"/>
            <w:szCs w:val="22"/>
            <w:bdr w:val="none" w:sz="0" w:space="0" w:color="auto" w:frame="1"/>
            <w:lang w:val="es-MX"/>
          </w:rPr>
          <w:t>www.sercotec.cl</w:t>
        </w:r>
      </w:hyperlink>
    </w:p>
    <w:p w14:paraId="72695F0D" w14:textId="77777777" w:rsidR="00AC24C0" w:rsidRPr="00AC24C0" w:rsidRDefault="00034138" w:rsidP="00AC24C0">
      <w:pPr>
        <w:pStyle w:val="NormalWeb"/>
        <w:shd w:val="clear" w:color="auto" w:fill="FFFFFF"/>
        <w:rPr>
          <w:rFonts w:eastAsia="Calibri" w:cs="Calibri"/>
          <w:szCs w:val="22"/>
          <w:lang w:val="es-MX" w:eastAsia="es-CL"/>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w:t>
      </w:r>
      <w:r w:rsidR="006B2368" w:rsidRPr="00AC24C0">
        <w:rPr>
          <w:color w:val="000000"/>
          <w:szCs w:val="22"/>
          <w:bdr w:val="none" w:sz="0" w:space="0" w:color="auto" w:frame="1"/>
          <w:lang w:val="es-MX"/>
        </w:rPr>
        <w:t>s</w:t>
      </w:r>
      <w:r w:rsidRPr="00AC24C0">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294"/>
      </w:tblGrid>
      <w:tr w:rsidR="00AC24C0" w:rsidRPr="00AC24C0" w14:paraId="2937CD89" w14:textId="77777777" w:rsidTr="00AC24C0">
        <w:trPr>
          <w:jc w:val="center"/>
        </w:trPr>
        <w:tc>
          <w:tcPr>
            <w:tcW w:w="6669" w:type="dxa"/>
            <w:gridSpan w:val="2"/>
            <w:shd w:val="clear" w:color="auto" w:fill="D9D9D9" w:themeFill="background1" w:themeFillShade="D9"/>
          </w:tcPr>
          <w:p w14:paraId="4F707B52" w14:textId="6871853D" w:rsidR="00AC24C0" w:rsidRPr="00AC24C0" w:rsidRDefault="00AC24C0" w:rsidP="00AC24C0">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Temuco</w:t>
            </w:r>
          </w:p>
        </w:tc>
      </w:tr>
      <w:tr w:rsidR="00AC24C0" w:rsidRPr="00AC24C0" w14:paraId="073FD2F6" w14:textId="77777777" w:rsidTr="00E60DD3">
        <w:trPr>
          <w:jc w:val="center"/>
        </w:trPr>
        <w:tc>
          <w:tcPr>
            <w:tcW w:w="2375" w:type="dxa"/>
          </w:tcPr>
          <w:p w14:paraId="5CD4C4F4"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Contacto OIRS</w:t>
            </w:r>
          </w:p>
        </w:tc>
        <w:tc>
          <w:tcPr>
            <w:tcW w:w="0" w:type="auto"/>
          </w:tcPr>
          <w:p w14:paraId="6994A9B7"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www.sercotec.cl/contacto</w:t>
            </w:r>
          </w:p>
        </w:tc>
      </w:tr>
      <w:tr w:rsidR="00AC24C0" w:rsidRPr="00AC24C0" w14:paraId="1EDA34D8" w14:textId="77777777" w:rsidTr="00E60DD3">
        <w:trPr>
          <w:jc w:val="center"/>
        </w:trPr>
        <w:tc>
          <w:tcPr>
            <w:tcW w:w="2375" w:type="dxa"/>
          </w:tcPr>
          <w:p w14:paraId="368CD60C"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158B5F78" w14:textId="7059DE7B"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2 3242 5307</w:t>
            </w:r>
          </w:p>
        </w:tc>
      </w:tr>
      <w:tr w:rsidR="00AC24C0" w:rsidRPr="00AC24C0" w14:paraId="7E6BDD73" w14:textId="77777777" w:rsidTr="00E60DD3">
        <w:trPr>
          <w:jc w:val="center"/>
        </w:trPr>
        <w:tc>
          <w:tcPr>
            <w:tcW w:w="2375" w:type="dxa"/>
          </w:tcPr>
          <w:p w14:paraId="342A096D"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4BB874F6"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O´Higgins #480, Temuco.</w:t>
            </w:r>
          </w:p>
        </w:tc>
      </w:tr>
    </w:tbl>
    <w:p w14:paraId="2C090901" w14:textId="77777777" w:rsidR="007B6022"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 xml:space="preserve">El horario de atención del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 xml:space="preserve">Temuco </w:t>
      </w:r>
      <w:r w:rsidRPr="00AC24C0">
        <w:rPr>
          <w:rFonts w:eastAsia="Calibri" w:cs="Calibri"/>
          <w:szCs w:val="22"/>
          <w:lang w:val="es-MX" w:eastAsia="es-CL"/>
        </w:rPr>
        <w:t>es:</w:t>
      </w:r>
    </w:p>
    <w:p w14:paraId="32A9BBC7" w14:textId="6BA8F2CD" w:rsidR="007B6022" w:rsidRPr="007B6022" w:rsidRDefault="00AC24C0" w:rsidP="008E1BD1">
      <w:pPr>
        <w:pStyle w:val="NormalWeb"/>
        <w:numPr>
          <w:ilvl w:val="0"/>
          <w:numId w:val="73"/>
        </w:numPr>
        <w:shd w:val="clear" w:color="auto" w:fill="FFFFFF"/>
      </w:pPr>
      <w:r w:rsidRPr="00AC24C0">
        <w:rPr>
          <w:rFonts w:eastAsia="Calibri" w:cs="Calibri"/>
          <w:szCs w:val="22"/>
          <w:lang w:val="es-MX" w:eastAsia="es-CL"/>
        </w:rPr>
        <w:t>De lunes a v</w:t>
      </w:r>
      <w:r>
        <w:rPr>
          <w:rFonts w:eastAsia="Calibri" w:cs="Calibri"/>
          <w:szCs w:val="22"/>
          <w:lang w:val="es-MX" w:eastAsia="es-CL"/>
        </w:rPr>
        <w:t xml:space="preserve">iernes de las 09:00 - 13:30 </w:t>
      </w:r>
      <w:proofErr w:type="spellStart"/>
      <w:r>
        <w:rPr>
          <w:rFonts w:eastAsia="Calibri" w:cs="Calibri"/>
          <w:szCs w:val="22"/>
          <w:lang w:val="es-MX" w:eastAsia="es-CL"/>
        </w:rPr>
        <w:t>hrs</w:t>
      </w:r>
      <w:proofErr w:type="spellEnd"/>
      <w:r>
        <w:rPr>
          <w:rFonts w:eastAsia="Calibri" w:cs="Calibri"/>
          <w:szCs w:val="22"/>
          <w:lang w:val="es-MX" w:eastAsia="es-CL"/>
        </w:rPr>
        <w:t xml:space="preserve">. </w:t>
      </w:r>
      <w:r w:rsidRPr="00AC24C0">
        <w:rPr>
          <w:rFonts w:eastAsia="Calibri" w:cs="Calibri"/>
          <w:szCs w:val="22"/>
          <w:lang w:val="es-MX" w:eastAsia="es-CL"/>
        </w:rPr>
        <w:t xml:space="preserve">y 14:30 a 18:00 </w:t>
      </w:r>
      <w:proofErr w:type="spellStart"/>
      <w:r w:rsidRPr="00AC24C0">
        <w:rPr>
          <w:rFonts w:eastAsia="Calibri" w:cs="Calibri"/>
          <w:szCs w:val="22"/>
          <w:lang w:val="es-MX" w:eastAsia="es-CL"/>
        </w:rPr>
        <w:t>hrs</w:t>
      </w:r>
      <w:proofErr w:type="spellEnd"/>
      <w:r>
        <w:rPr>
          <w:rFonts w:eastAsia="Calibri" w:cs="Calibri"/>
          <w:szCs w:val="22"/>
          <w:lang w:val="es-MX" w:eastAsia="es-CL"/>
        </w:rPr>
        <w:t>.</w:t>
      </w:r>
      <w:r w:rsidRPr="00AC24C0">
        <w:rPr>
          <w:rFonts w:eastAsia="Calibri" w:cs="Calibri"/>
          <w:szCs w:val="22"/>
          <w:lang w:val="es-MX" w:eastAsia="es-CL"/>
        </w:rPr>
        <w:t xml:space="preserve"> </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00D67C96"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8E1BD1">
        <w:rPr>
          <w:rFonts w:cs="Arial"/>
          <w:i/>
          <w:szCs w:val="22"/>
          <w:lang w:val="es-CL"/>
        </w:rPr>
        <w:t>a), b), c), d), e), f) g) y h)</w:t>
      </w:r>
      <w:r w:rsidR="00A25675" w:rsidRPr="00A25675">
        <w:rPr>
          <w:rFonts w:cs="Arial"/>
          <w:i/>
          <w:szCs w:val="22"/>
          <w:lang w:val="es-CL"/>
        </w:rPr>
        <w:t>,</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E5BF657" w:rsidR="00A25675" w:rsidRDefault="00A25675" w:rsidP="00A25675">
      <w:pPr>
        <w:jc w:val="both"/>
        <w:rPr>
          <w:rFonts w:cs="Arial"/>
          <w:szCs w:val="22"/>
          <w:lang w:val="es-CL"/>
        </w:rPr>
      </w:pPr>
      <w:r w:rsidRPr="00A25675">
        <w:rPr>
          <w:rFonts w:cs="Arial"/>
          <w:szCs w:val="22"/>
          <w:lang w:val="es-CL"/>
        </w:rPr>
        <w:lastRenderedPageBreak/>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letras</w:t>
      </w:r>
      <w:r w:rsidR="008E1BD1">
        <w:rPr>
          <w:rFonts w:cs="Arial"/>
          <w:szCs w:val="22"/>
          <w:lang w:val="es-CL"/>
        </w:rPr>
        <w:t xml:space="preserve"> i),</w:t>
      </w:r>
      <w:r w:rsidR="00127FAE">
        <w:rPr>
          <w:rFonts w:cs="Arial"/>
          <w:szCs w:val="22"/>
          <w:lang w:val="es-CL"/>
        </w:rPr>
        <w:t xml:space="preserve">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238ADA92" w:rsidR="00791155" w:rsidRDefault="00791155" w:rsidP="00A25675">
      <w:pPr>
        <w:jc w:val="both"/>
        <w:rPr>
          <w:rFonts w:cs="Arial"/>
          <w:szCs w:val="22"/>
          <w:lang w:val="es-CL"/>
        </w:rPr>
      </w:pPr>
    </w:p>
    <w:p w14:paraId="20EFDF18" w14:textId="19254E48" w:rsidR="005F5EC7" w:rsidRDefault="005F5EC7" w:rsidP="00A25675">
      <w:pPr>
        <w:jc w:val="both"/>
        <w:rPr>
          <w:rFonts w:cs="Arial"/>
          <w:szCs w:val="22"/>
          <w:lang w:val="es-CL"/>
        </w:rPr>
      </w:pP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w:t>
            </w:r>
            <w:proofErr w:type="gramStart"/>
            <w:r w:rsidRPr="00602D7B">
              <w:rPr>
                <w:rFonts w:cs="Arial"/>
                <w:szCs w:val="22"/>
                <w:lang w:val="es-CL"/>
              </w:rPr>
              <w:t>ya que</w:t>
            </w:r>
            <w:proofErr w:type="gramEnd"/>
            <w:r w:rsidRPr="00602D7B">
              <w:rPr>
                <w:rFonts w:cs="Arial"/>
                <w:szCs w:val="22"/>
                <w:lang w:val="es-CL"/>
              </w:rPr>
              <w:t xml:space="preserv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36046">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36046">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3F534F8" w:rsidR="00D268F6" w:rsidRPr="00617475" w:rsidRDefault="008E1BD1" w:rsidP="00703513">
            <w:pPr>
              <w:jc w:val="center"/>
              <w:rPr>
                <w:rFonts w:eastAsia="Arial Unicode MS"/>
                <w:b/>
                <w:bCs/>
                <w:iCs/>
                <w:sz w:val="20"/>
                <w:szCs w:val="20"/>
              </w:rPr>
            </w:pPr>
            <w:r>
              <w:rPr>
                <w:rFonts w:cstheme="minorHAnsi"/>
                <w:bCs/>
                <w:sz w:val="20"/>
                <w:szCs w:val="20"/>
                <w:lang w:val="es-CL" w:eastAsia="es-CL"/>
              </w:rPr>
              <w:t>95</w:t>
            </w:r>
            <w:r w:rsidR="00861ECD" w:rsidRPr="00617475">
              <w:rPr>
                <w:rFonts w:cstheme="minorHAnsi"/>
                <w:bCs/>
                <w:sz w:val="20"/>
                <w:szCs w:val="20"/>
                <w:lang w:val="es-CL" w:eastAsia="es-CL"/>
              </w:rPr>
              <w:t>%</w:t>
            </w:r>
          </w:p>
        </w:tc>
      </w:tr>
      <w:tr w:rsidR="00B93A85" w:rsidRPr="00617475" w14:paraId="48D5E724" w14:textId="77777777" w:rsidTr="00136046">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57" w:name="_Toc520305339"/>
            <w:bookmarkStart w:id="58" w:name="_Toc521483845"/>
            <w:bookmarkStart w:id="59" w:name="_Toc521581802"/>
            <w:r w:rsidRPr="00617475">
              <w:rPr>
                <w:rFonts w:cstheme="minorHAnsi"/>
                <w:bCs/>
                <w:sz w:val="20"/>
                <w:szCs w:val="20"/>
                <w:lang w:val="es-CL" w:eastAsia="es-CL"/>
              </w:rPr>
              <w:t>Video Pitch</w:t>
            </w:r>
            <w:bookmarkEnd w:id="57"/>
            <w:bookmarkEnd w:id="58"/>
            <w:bookmarkEnd w:id="59"/>
          </w:p>
        </w:tc>
        <w:tc>
          <w:tcPr>
            <w:tcW w:w="1960" w:type="dxa"/>
          </w:tcPr>
          <w:p w14:paraId="784D4ED3" w14:textId="1BCC3342" w:rsidR="00D268F6" w:rsidRPr="00617475" w:rsidRDefault="008E1BD1" w:rsidP="00703513">
            <w:pPr>
              <w:jc w:val="center"/>
              <w:rPr>
                <w:rFonts w:eastAsia="Arial Unicode MS"/>
                <w:b/>
                <w:bCs/>
                <w:iCs/>
                <w:sz w:val="20"/>
                <w:szCs w:val="20"/>
              </w:rPr>
            </w:pPr>
            <w:r>
              <w:rPr>
                <w:rFonts w:cstheme="minorHAnsi"/>
                <w:bCs/>
                <w:sz w:val="20"/>
                <w:szCs w:val="20"/>
                <w:lang w:val="es-CL" w:eastAsia="es-CL"/>
              </w:rPr>
              <w:t xml:space="preserve">  5</w:t>
            </w:r>
            <w:r w:rsidR="00861ECD" w:rsidRPr="00617475">
              <w:rPr>
                <w:rFonts w:cstheme="minorHAnsi"/>
                <w:bCs/>
                <w:sz w:val="20"/>
                <w:szCs w:val="20"/>
                <w:lang w:val="es-CL" w:eastAsia="es-CL"/>
              </w:rPr>
              <w:t>%</w:t>
            </w:r>
          </w:p>
        </w:tc>
      </w:tr>
      <w:tr w:rsidR="006E199E" w:rsidRPr="00617475" w14:paraId="5D9B855E" w14:textId="77777777" w:rsidTr="00136046">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0" w:name="_Toc520305341"/>
            <w:bookmarkStart w:id="61" w:name="_Toc521483847"/>
            <w:bookmarkStart w:id="62" w:name="_Toc521581804"/>
            <w:r w:rsidRPr="00617475">
              <w:rPr>
                <w:rFonts w:cstheme="minorHAnsi"/>
                <w:b/>
                <w:bCs/>
                <w:sz w:val="20"/>
                <w:szCs w:val="20"/>
                <w:lang w:val="es-CL" w:eastAsia="es-CL"/>
              </w:rPr>
              <w:t>TOTAL</w:t>
            </w:r>
            <w:bookmarkEnd w:id="60"/>
            <w:bookmarkEnd w:id="61"/>
            <w:bookmarkEnd w:id="62"/>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3" w:name="_Toc520305342"/>
            <w:bookmarkStart w:id="64" w:name="_Toc521483848"/>
            <w:bookmarkStart w:id="65" w:name="_Toc521581805"/>
            <w:r w:rsidRPr="00617475">
              <w:rPr>
                <w:rFonts w:cstheme="minorHAnsi"/>
                <w:b/>
                <w:bCs/>
                <w:sz w:val="20"/>
                <w:szCs w:val="20"/>
                <w:lang w:val="es-CL" w:eastAsia="es-CL"/>
              </w:rPr>
              <w:t>100</w:t>
            </w:r>
            <w:bookmarkEnd w:id="63"/>
            <w:bookmarkEnd w:id="64"/>
            <w:bookmarkEnd w:id="65"/>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66" w:name="_Toc103768343"/>
      <w:bookmarkStart w:id="67" w:name="_Toc345489759"/>
      <w:bookmarkStart w:id="68"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66"/>
    </w:p>
    <w:bookmarkEnd w:id="67"/>
    <w:bookmarkEnd w:id="68"/>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w:t>
      </w:r>
      <w:proofErr w:type="spellStart"/>
      <w:r w:rsidR="005F1942">
        <w:rPr>
          <w:rFonts w:eastAsia="Arial Unicode MS" w:cs="Arial"/>
          <w:szCs w:val="22"/>
        </w:rPr>
        <w:t>N°</w:t>
      </w:r>
      <w:proofErr w:type="spellEnd"/>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lastRenderedPageBreak/>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 xml:space="preserve">a </w:t>
            </w:r>
            <w:proofErr w:type="gramStart"/>
            <w:r w:rsidR="005F1942" w:rsidRPr="004446F4">
              <w:rPr>
                <w:rFonts w:cs="MS Shell Dlg 2"/>
                <w:color w:val="000000"/>
                <w:szCs w:val="22"/>
              </w:rPr>
              <w:t>Director</w:t>
            </w:r>
            <w:proofErr w:type="gramEnd"/>
            <w:r w:rsidR="005F1942" w:rsidRPr="004446F4">
              <w:rPr>
                <w:rFonts w:cs="MS Shell Dlg 2"/>
                <w:color w:val="000000"/>
                <w:szCs w:val="22"/>
              </w:rPr>
              <w:t>/a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 xml:space="preserve">/la </w:t>
            </w:r>
            <w:proofErr w:type="gramStart"/>
            <w:r w:rsidR="00862DB3">
              <w:rPr>
                <w:rFonts w:cs="Arial"/>
                <w:szCs w:val="22"/>
                <w:lang w:val="es-CL"/>
              </w:rPr>
              <w:t>Director</w:t>
            </w:r>
            <w:proofErr w:type="gramEnd"/>
            <w:r w:rsidR="00862DB3">
              <w:rPr>
                <w:rFonts w:cs="Arial"/>
                <w:szCs w:val="22"/>
                <w:lang w:val="es-CL"/>
              </w:rPr>
              <w:t>/a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69" w:name="_Toc413772565"/>
      <w:bookmarkStart w:id="70" w:name="_Toc103768344"/>
      <w:r w:rsidRPr="00B93A85">
        <w:rPr>
          <w:rFonts w:eastAsia="Arial Unicode MS"/>
          <w:szCs w:val="22"/>
        </w:rPr>
        <w:t>Comité de Evaluación Regional</w:t>
      </w:r>
      <w:bookmarkEnd w:id="69"/>
      <w:r w:rsidR="00B4299E" w:rsidRPr="00B93A85">
        <w:rPr>
          <w:rFonts w:eastAsia="Arial Unicode MS"/>
          <w:szCs w:val="22"/>
        </w:rPr>
        <w:t xml:space="preserve"> (CER)</w:t>
      </w:r>
      <w:bookmarkEnd w:id="70"/>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w:t>
      </w:r>
      <w:proofErr w:type="gramStart"/>
      <w:r w:rsidR="00A073EA">
        <w:rPr>
          <w:rFonts w:eastAsia="Arial Unicode MS" w:cs="Arial"/>
          <w:szCs w:val="22"/>
        </w:rPr>
        <w:t xml:space="preserve">empresa </w:t>
      </w:r>
      <w:r w:rsidR="00A073EA" w:rsidRPr="00F707BD">
        <w:rPr>
          <w:rFonts w:eastAsia="Arial Unicode MS" w:cs="Arial"/>
          <w:szCs w:val="22"/>
        </w:rPr>
        <w:t xml:space="preserve"> </w:t>
      </w:r>
      <w:r w:rsidR="00A073EA">
        <w:rPr>
          <w:rFonts w:eastAsia="Arial Unicode MS" w:cs="Arial"/>
          <w:szCs w:val="22"/>
        </w:rPr>
        <w:t>en</w:t>
      </w:r>
      <w:proofErr w:type="gramEnd"/>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 xml:space="preserve">te justificados, el/la </w:t>
      </w:r>
      <w:proofErr w:type="gramStart"/>
      <w:r w:rsidR="00A073EA">
        <w:rPr>
          <w:rFonts w:eastAsia="Arial Unicode MS" w:cs="Arial"/>
          <w:szCs w:val="22"/>
        </w:rPr>
        <w:t>Director</w:t>
      </w:r>
      <w:proofErr w:type="gramEnd"/>
      <w:r w:rsidR="00A073EA">
        <w:rPr>
          <w:rFonts w:eastAsia="Arial Unicode MS" w:cs="Arial"/>
          <w:szCs w:val="22"/>
        </w:rPr>
        <w:t>/a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8"/>
        <w:gridCol w:w="1728"/>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6B41F92F" w:rsidR="00FA222C" w:rsidRPr="005F487F" w:rsidRDefault="002C5FF7"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2C5FF7" w:rsidRPr="00B93A85" w14:paraId="359E696D" w14:textId="77777777" w:rsidTr="00791155">
        <w:trPr>
          <w:trHeight w:val="528"/>
          <w:jc w:val="center"/>
        </w:trPr>
        <w:tc>
          <w:tcPr>
            <w:tcW w:w="4130" w:type="pct"/>
            <w:shd w:val="clear" w:color="auto" w:fill="auto"/>
            <w:vAlign w:val="center"/>
          </w:tcPr>
          <w:p w14:paraId="35FE6767" w14:textId="7A10D0D0" w:rsidR="002C5FF7" w:rsidRDefault="002C5FF7" w:rsidP="002C5FF7">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7BD1AB1D" w14:textId="0FBDCA88" w:rsidR="002C5FF7" w:rsidRDefault="002C5FF7" w:rsidP="002C5FF7">
            <w:pPr>
              <w:jc w:val="center"/>
              <w:rPr>
                <w:rFonts w:eastAsia="Arial Unicode MS" w:cstheme="minorHAnsi"/>
                <w:bCs/>
                <w:sz w:val="20"/>
                <w:szCs w:val="22"/>
              </w:rPr>
            </w:pPr>
            <w:r>
              <w:rPr>
                <w:rFonts w:eastAsia="Arial Unicode MS" w:cstheme="minorHAnsi"/>
                <w:bCs/>
                <w:sz w:val="20"/>
                <w:szCs w:val="22"/>
              </w:rPr>
              <w:t>5%</w:t>
            </w:r>
          </w:p>
        </w:tc>
      </w:tr>
      <w:tr w:rsidR="002C5FF7" w:rsidRPr="00B93A85" w14:paraId="201E460A" w14:textId="77777777" w:rsidTr="00791155">
        <w:trPr>
          <w:trHeight w:val="528"/>
          <w:jc w:val="center"/>
        </w:trPr>
        <w:tc>
          <w:tcPr>
            <w:tcW w:w="4130" w:type="pct"/>
            <w:shd w:val="clear" w:color="auto" w:fill="auto"/>
            <w:vAlign w:val="center"/>
          </w:tcPr>
          <w:p w14:paraId="71980B1C" w14:textId="6A93F6E2" w:rsidR="002C5FF7" w:rsidRPr="00BC5DDE" w:rsidRDefault="002C5FF7" w:rsidP="002C5FF7">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Pertinencia del Proyecto de Negocio.</w:t>
            </w:r>
          </w:p>
        </w:tc>
        <w:tc>
          <w:tcPr>
            <w:tcW w:w="870" w:type="pct"/>
            <w:shd w:val="clear" w:color="auto" w:fill="auto"/>
            <w:vAlign w:val="center"/>
          </w:tcPr>
          <w:p w14:paraId="70EF1C51" w14:textId="13CD191E"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2C5FF7" w:rsidRPr="00B93A85" w14:paraId="1ACBE1AF" w14:textId="77777777" w:rsidTr="00791155">
        <w:trPr>
          <w:trHeight w:val="515"/>
          <w:jc w:val="center"/>
        </w:trPr>
        <w:tc>
          <w:tcPr>
            <w:tcW w:w="4130" w:type="pct"/>
            <w:shd w:val="clear" w:color="auto" w:fill="auto"/>
            <w:vAlign w:val="center"/>
          </w:tcPr>
          <w:p w14:paraId="4471B5CA" w14:textId="5B393DD0" w:rsidR="002C5FF7" w:rsidRPr="005F5EC7" w:rsidRDefault="00BA3FF6" w:rsidP="002C5FF7">
            <w:pPr>
              <w:pStyle w:val="Prrafodelista"/>
              <w:numPr>
                <w:ilvl w:val="0"/>
                <w:numId w:val="25"/>
              </w:numPr>
              <w:ind w:left="306" w:hanging="284"/>
              <w:jc w:val="both"/>
              <w:rPr>
                <w:rFonts w:eastAsia="Arial Unicode MS" w:cstheme="minorHAnsi"/>
                <w:bCs/>
                <w:sz w:val="20"/>
                <w:szCs w:val="22"/>
              </w:rPr>
            </w:pPr>
            <w:r w:rsidRPr="00BA3FF6">
              <w:rPr>
                <w:rFonts w:eastAsia="Arial Unicode MS" w:cstheme="minorHAnsi"/>
                <w:bCs/>
                <w:sz w:val="20"/>
                <w:szCs w:val="22"/>
              </w:rPr>
              <w:t>Rubros priorizados en el marco del Plan Zona de Rezago “Entre Andes y Nahuelbuta”</w:t>
            </w:r>
            <w:r w:rsidR="004707DE">
              <w:rPr>
                <w:rFonts w:eastAsia="Arial Unicode MS" w:cstheme="minorHAnsi"/>
                <w:bCs/>
                <w:sz w:val="20"/>
                <w:szCs w:val="22"/>
              </w:rPr>
              <w:t xml:space="preserve"> </w:t>
            </w:r>
            <w:r w:rsidR="004707DE" w:rsidRPr="004707DE">
              <w:rPr>
                <w:rFonts w:eastAsia="Arial Unicode MS" w:cstheme="minorHAnsi"/>
                <w:bCs/>
                <w:sz w:val="20"/>
                <w:szCs w:val="22"/>
              </w:rPr>
              <w:t>proyectos cuya actividad económica corresponda a Agropecuario y/o Turismo</w:t>
            </w:r>
          </w:p>
        </w:tc>
        <w:tc>
          <w:tcPr>
            <w:tcW w:w="870" w:type="pct"/>
            <w:shd w:val="clear" w:color="auto" w:fill="auto"/>
            <w:vAlign w:val="center"/>
          </w:tcPr>
          <w:p w14:paraId="5957DD26" w14:textId="75CE36E9"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2C5FF7" w:rsidRPr="00B93A85" w14:paraId="5826CE1A" w14:textId="77777777" w:rsidTr="00791155">
        <w:trPr>
          <w:jc w:val="center"/>
        </w:trPr>
        <w:tc>
          <w:tcPr>
            <w:tcW w:w="4130" w:type="pct"/>
            <w:shd w:val="pct15" w:color="auto" w:fill="FFFFFF" w:themeFill="background1"/>
            <w:vAlign w:val="center"/>
          </w:tcPr>
          <w:p w14:paraId="1A9DB91D" w14:textId="77777777" w:rsidR="002C5FF7" w:rsidRPr="00176AC1" w:rsidRDefault="002C5FF7" w:rsidP="002C5FF7">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2C5FF7" w:rsidRPr="00176AC1" w:rsidRDefault="002C5FF7" w:rsidP="002C5FF7">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6E638C6A"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462A90" w:rsidRDefault="00105DD4"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D</w:t>
      </w:r>
      <w:r w:rsidR="001E4CDD" w:rsidRPr="00462A90">
        <w:rPr>
          <w:rFonts w:asciiTheme="minorHAnsi" w:eastAsia="Arial Unicode MS" w:hAnsiTheme="minorHAnsi" w:cstheme="minorHAnsi"/>
          <w:szCs w:val="22"/>
        </w:rPr>
        <w:t xml:space="preserve">ar fe de la transparencia </w:t>
      </w:r>
      <w:r w:rsidRPr="00462A90">
        <w:rPr>
          <w:rFonts w:asciiTheme="minorHAnsi" w:eastAsia="Arial Unicode MS" w:hAnsiTheme="minorHAnsi" w:cstheme="minorHAnsi"/>
          <w:szCs w:val="22"/>
        </w:rPr>
        <w:t xml:space="preserve">y legitimidad </w:t>
      </w:r>
      <w:r w:rsidR="005E2C05" w:rsidRPr="00462A90">
        <w:rPr>
          <w:rFonts w:asciiTheme="minorHAnsi" w:eastAsia="Arial Unicode MS" w:hAnsiTheme="minorHAnsi" w:cstheme="minorHAnsi"/>
          <w:szCs w:val="22"/>
        </w:rPr>
        <w:t>del proceso de evaluación previa</w:t>
      </w:r>
      <w:r w:rsidRPr="00462A90">
        <w:rPr>
          <w:rFonts w:asciiTheme="minorHAnsi" w:eastAsia="Arial Unicode MS" w:hAnsiTheme="minorHAnsi" w:cstheme="minorHAnsi"/>
          <w:szCs w:val="22"/>
        </w:rPr>
        <w:t>.</w:t>
      </w:r>
    </w:p>
    <w:p w14:paraId="376F12A3" w14:textId="2B1A8F73" w:rsidR="00105DD4" w:rsidRPr="00462A90" w:rsidRDefault="00707580"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Evaluar la totalidad de postulaciones</w:t>
      </w:r>
      <w:r w:rsidR="00105DD4" w:rsidRPr="00462A90">
        <w:rPr>
          <w:rFonts w:asciiTheme="minorHAnsi" w:eastAsia="Arial Unicode MS" w:hAnsiTheme="minorHAnsi" w:cstheme="minorHAnsi"/>
          <w:szCs w:val="22"/>
        </w:rPr>
        <w:t xml:space="preserve"> que han llegado a </w:t>
      </w:r>
      <w:r w:rsidR="00E2104E" w:rsidRPr="00462A90">
        <w:rPr>
          <w:rFonts w:asciiTheme="minorHAnsi" w:eastAsia="Arial Unicode MS" w:hAnsiTheme="minorHAnsi" w:cstheme="minorHAnsi"/>
          <w:szCs w:val="22"/>
        </w:rPr>
        <w:t>la</w:t>
      </w:r>
      <w:r w:rsidR="00467259" w:rsidRPr="00462A90">
        <w:rPr>
          <w:rFonts w:asciiTheme="minorHAnsi" w:eastAsia="Arial Unicode MS" w:hAnsiTheme="minorHAnsi" w:cstheme="minorHAnsi"/>
          <w:szCs w:val="22"/>
        </w:rPr>
        <w:t xml:space="preserve"> instancia</w:t>
      </w:r>
      <w:r w:rsidR="00E2104E" w:rsidRPr="00462A90">
        <w:rPr>
          <w:rFonts w:asciiTheme="minorHAnsi" w:eastAsia="Arial Unicode MS" w:hAnsiTheme="minorHAnsi" w:cstheme="minorHAnsi"/>
          <w:szCs w:val="22"/>
        </w:rPr>
        <w:t xml:space="preserve"> de</w:t>
      </w:r>
      <w:r w:rsidR="00467259" w:rsidRPr="00462A90">
        <w:rPr>
          <w:rFonts w:asciiTheme="minorHAnsi" w:eastAsia="Arial Unicode MS" w:hAnsiTheme="minorHAnsi" w:cstheme="minorHAnsi"/>
          <w:szCs w:val="22"/>
        </w:rPr>
        <w:t>l</w:t>
      </w:r>
      <w:r w:rsidR="00E2104E"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CER</w:t>
      </w:r>
      <w:r w:rsidR="00105DD4" w:rsidRPr="00462A90">
        <w:rPr>
          <w:rFonts w:asciiTheme="minorHAnsi" w:eastAsia="Arial Unicode MS" w:hAnsiTheme="minorHAnsi" w:cstheme="minorHAnsi"/>
          <w:szCs w:val="22"/>
        </w:rPr>
        <w:t>.</w:t>
      </w:r>
    </w:p>
    <w:p w14:paraId="3B2AC8E3" w14:textId="3B730EB0" w:rsidR="00CC129C" w:rsidRPr="00462A90" w:rsidRDefault="00725A67"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S</w:t>
      </w:r>
      <w:r w:rsidR="00CC129C" w:rsidRPr="00462A90">
        <w:rPr>
          <w:rFonts w:asciiTheme="minorHAnsi" w:eastAsia="Arial Unicode MS" w:hAnsiTheme="minorHAnsi" w:cstheme="minorHAnsi"/>
          <w:szCs w:val="22"/>
        </w:rPr>
        <w:t xml:space="preserve">ancionar lista de </w:t>
      </w:r>
      <w:r w:rsidR="00276920" w:rsidRPr="00462A90">
        <w:rPr>
          <w:rFonts w:asciiTheme="minorHAnsi" w:eastAsia="Arial Unicode MS" w:hAnsiTheme="minorHAnsi" w:cstheme="minorHAnsi"/>
          <w:szCs w:val="22"/>
        </w:rPr>
        <w:t xml:space="preserve">las </w:t>
      </w:r>
      <w:r w:rsidR="00CC129C" w:rsidRPr="00462A90">
        <w:rPr>
          <w:rFonts w:asciiTheme="minorHAnsi" w:eastAsia="Arial Unicode MS" w:hAnsiTheme="minorHAnsi" w:cstheme="minorHAnsi"/>
          <w:szCs w:val="22"/>
        </w:rPr>
        <w:t>empre</w:t>
      </w:r>
      <w:r w:rsidR="005E2C05" w:rsidRPr="00462A90">
        <w:rPr>
          <w:rFonts w:asciiTheme="minorHAnsi" w:eastAsia="Arial Unicode MS" w:hAnsiTheme="minorHAnsi" w:cstheme="minorHAnsi"/>
          <w:szCs w:val="22"/>
        </w:rPr>
        <w:t>sa</w:t>
      </w:r>
      <w:r w:rsidR="00276920" w:rsidRPr="00462A90">
        <w:rPr>
          <w:rFonts w:asciiTheme="minorHAnsi" w:eastAsia="Arial Unicode MS" w:hAnsiTheme="minorHAnsi" w:cstheme="minorHAnsi"/>
          <w:szCs w:val="22"/>
        </w:rPr>
        <w:t>s beneficiari</w:t>
      </w:r>
      <w:r w:rsidR="00CC129C" w:rsidRPr="00462A90">
        <w:rPr>
          <w:rFonts w:asciiTheme="minorHAnsi" w:eastAsia="Arial Unicode MS" w:hAnsiTheme="minorHAnsi" w:cstheme="minorHAnsi"/>
          <w:szCs w:val="22"/>
        </w:rPr>
        <w:t>as y lista de espera.</w:t>
      </w:r>
    </w:p>
    <w:p w14:paraId="736985DA" w14:textId="3F5AEB4C" w:rsidR="00CC129C" w:rsidRPr="00462A90" w:rsidRDefault="00662D7F"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Asignar re</w:t>
      </w:r>
      <w:r w:rsidR="00636CCF" w:rsidRPr="00462A90">
        <w:rPr>
          <w:rFonts w:asciiTheme="minorHAnsi" w:eastAsia="Arial Unicode MS" w:hAnsiTheme="minorHAnsi" w:cstheme="minorHAnsi"/>
          <w:szCs w:val="22"/>
        </w:rPr>
        <w:t>cursos para la</w:t>
      </w:r>
      <w:r w:rsidR="00B86B9B" w:rsidRPr="00462A90">
        <w:rPr>
          <w:rFonts w:asciiTheme="minorHAnsi" w:eastAsia="Arial Unicode MS" w:hAnsiTheme="minorHAnsi" w:cstheme="minorHAnsi"/>
          <w:szCs w:val="22"/>
        </w:rPr>
        <w:t xml:space="preserve"> </w:t>
      </w:r>
      <w:r w:rsidR="00D268F6" w:rsidRPr="00462A90">
        <w:rPr>
          <w:rFonts w:asciiTheme="minorHAnsi" w:eastAsia="Arial Unicode MS" w:hAnsiTheme="minorHAnsi" w:cstheme="minorHAnsi"/>
          <w:szCs w:val="22"/>
        </w:rPr>
        <w:t>implementación de</w:t>
      </w:r>
      <w:r w:rsidR="00B86B9B" w:rsidRPr="00462A90">
        <w:rPr>
          <w:rFonts w:asciiTheme="minorHAnsi" w:eastAsia="Arial Unicode MS" w:hAnsiTheme="minorHAnsi" w:cstheme="minorHAnsi"/>
          <w:szCs w:val="22"/>
        </w:rPr>
        <w:t xml:space="preserve"> </w:t>
      </w:r>
      <w:r w:rsidR="00707580" w:rsidRPr="00462A90">
        <w:rPr>
          <w:rFonts w:asciiTheme="minorHAnsi" w:eastAsia="Arial Unicode MS" w:hAnsiTheme="minorHAnsi" w:cstheme="minorHAnsi"/>
          <w:szCs w:val="22"/>
        </w:rPr>
        <w:t>los proyectos de n</w:t>
      </w:r>
      <w:r w:rsidR="005E2C05" w:rsidRPr="00462A90">
        <w:rPr>
          <w:rFonts w:asciiTheme="minorHAnsi" w:eastAsia="Arial Unicode MS" w:hAnsiTheme="minorHAnsi" w:cstheme="minorHAnsi"/>
          <w:szCs w:val="22"/>
        </w:rPr>
        <w:t>egocio</w:t>
      </w:r>
      <w:r w:rsidRPr="00462A90">
        <w:rPr>
          <w:rFonts w:asciiTheme="minorHAnsi" w:eastAsia="Arial Unicode MS" w:hAnsiTheme="minorHAnsi" w:cstheme="minorHAnsi"/>
          <w:szCs w:val="22"/>
        </w:rPr>
        <w:t xml:space="preserve"> de </w:t>
      </w:r>
      <w:r w:rsidR="00707580" w:rsidRPr="00462A90">
        <w:rPr>
          <w:rFonts w:asciiTheme="minorHAnsi" w:eastAsia="Arial Unicode MS" w:hAnsiTheme="minorHAnsi" w:cstheme="minorHAnsi"/>
          <w:szCs w:val="22"/>
        </w:rPr>
        <w:t xml:space="preserve">las </w:t>
      </w:r>
      <w:r w:rsidR="005E2C05" w:rsidRPr="00462A90">
        <w:rPr>
          <w:rFonts w:asciiTheme="minorHAnsi" w:eastAsia="Arial Unicode MS" w:hAnsiTheme="minorHAnsi" w:cstheme="minorHAnsi"/>
          <w:szCs w:val="22"/>
        </w:rPr>
        <w:t>empresas</w:t>
      </w:r>
      <w:r w:rsidRPr="00462A90">
        <w:rPr>
          <w:rFonts w:asciiTheme="minorHAnsi" w:eastAsia="Arial Unicode MS" w:hAnsiTheme="minorHAnsi" w:cstheme="minorHAnsi"/>
          <w:szCs w:val="22"/>
        </w:rPr>
        <w:t xml:space="preserve"> </w:t>
      </w:r>
      <w:r w:rsidR="00E54371" w:rsidRPr="00462A90">
        <w:rPr>
          <w:rFonts w:asciiTheme="minorHAnsi" w:eastAsia="Arial Unicode MS" w:hAnsiTheme="minorHAnsi" w:cstheme="minorHAnsi"/>
          <w:szCs w:val="22"/>
        </w:rPr>
        <w:t>beneficiarias</w:t>
      </w:r>
      <w:r w:rsidRPr="00462A90">
        <w:rPr>
          <w:rFonts w:asciiTheme="minorHAnsi" w:eastAsia="Arial Unicode MS" w:hAnsiTheme="minorHAnsi" w:cstheme="minorHAnsi"/>
          <w:szCs w:val="22"/>
        </w:rPr>
        <w:t>.</w:t>
      </w:r>
    </w:p>
    <w:p w14:paraId="3240F0C9" w14:textId="64772C8B" w:rsidR="00105DD4" w:rsidRPr="00462A90" w:rsidRDefault="00105DD4"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 xml:space="preserve">Ajustar </w:t>
      </w:r>
      <w:r w:rsidR="00636CCF" w:rsidRPr="00462A90">
        <w:rPr>
          <w:rFonts w:asciiTheme="minorHAnsi" w:eastAsia="Arial Unicode MS" w:hAnsiTheme="minorHAnsi" w:cstheme="minorHAnsi"/>
          <w:szCs w:val="22"/>
        </w:rPr>
        <w:t xml:space="preserve">los </w:t>
      </w:r>
      <w:r w:rsidRPr="00462A90">
        <w:rPr>
          <w:rFonts w:asciiTheme="minorHAnsi" w:eastAsia="Arial Unicode MS" w:hAnsiTheme="minorHAnsi" w:cstheme="minorHAnsi"/>
          <w:szCs w:val="22"/>
        </w:rPr>
        <w:t>montos de</w:t>
      </w:r>
      <w:r w:rsidR="005228CF" w:rsidRPr="00462A90">
        <w:rPr>
          <w:rFonts w:asciiTheme="minorHAnsi" w:eastAsia="Arial Unicode MS" w:hAnsiTheme="minorHAnsi" w:cstheme="minorHAnsi"/>
          <w:szCs w:val="22"/>
        </w:rPr>
        <w:t>l</w:t>
      </w:r>
      <w:r w:rsidRPr="00462A90">
        <w:rPr>
          <w:rFonts w:asciiTheme="minorHAnsi" w:eastAsia="Arial Unicode MS" w:hAnsiTheme="minorHAnsi" w:cstheme="minorHAnsi"/>
          <w:szCs w:val="22"/>
        </w:rPr>
        <w:t xml:space="preserve"> </w:t>
      </w:r>
      <w:r w:rsidR="00BE13A2" w:rsidRPr="00462A90">
        <w:rPr>
          <w:rFonts w:asciiTheme="minorHAnsi" w:eastAsia="Arial Unicode MS" w:hAnsiTheme="minorHAnsi" w:cstheme="minorHAnsi"/>
          <w:szCs w:val="22"/>
        </w:rPr>
        <w:t>subsidio</w:t>
      </w:r>
      <w:r w:rsidR="00A63F21" w:rsidRPr="00462A90">
        <w:rPr>
          <w:rFonts w:asciiTheme="minorHAnsi" w:eastAsia="Arial Unicode MS" w:hAnsiTheme="minorHAnsi" w:cstheme="minorHAnsi"/>
          <w:szCs w:val="22"/>
        </w:rPr>
        <w:t xml:space="preserve"> Sercotec</w:t>
      </w:r>
      <w:r w:rsidRPr="00462A90">
        <w:rPr>
          <w:rFonts w:asciiTheme="minorHAnsi" w:eastAsia="Arial Unicode MS" w:hAnsiTheme="minorHAnsi" w:cstheme="minorHAnsi"/>
          <w:szCs w:val="22"/>
        </w:rPr>
        <w:t xml:space="preserve"> y de aporte empresarial</w:t>
      </w:r>
      <w:r w:rsidR="00C53B03" w:rsidRPr="00462A90">
        <w:rPr>
          <w:rFonts w:asciiTheme="minorHAnsi" w:eastAsia="Arial Unicode MS" w:hAnsiTheme="minorHAnsi" w:cstheme="minorHAnsi"/>
          <w:szCs w:val="22"/>
        </w:rPr>
        <w:t xml:space="preserve"> </w:t>
      </w:r>
      <w:r w:rsidR="009D3DD2" w:rsidRPr="00462A90">
        <w:rPr>
          <w:rFonts w:asciiTheme="minorHAnsi" w:eastAsia="Arial Unicode MS" w:hAnsiTheme="minorHAnsi" w:cstheme="minorHAnsi"/>
          <w:szCs w:val="22"/>
        </w:rPr>
        <w:t>cuando la disponibilidad presupue</w:t>
      </w:r>
      <w:r w:rsidR="00D77B14" w:rsidRPr="00462A90">
        <w:rPr>
          <w:rFonts w:asciiTheme="minorHAnsi" w:eastAsia="Arial Unicode MS" w:hAnsiTheme="minorHAnsi" w:cstheme="minorHAnsi"/>
          <w:szCs w:val="22"/>
        </w:rPr>
        <w:t>staria no permita la entrega total del</w:t>
      </w:r>
      <w:r w:rsidR="009D3DD2" w:rsidRPr="00462A90">
        <w:rPr>
          <w:rFonts w:asciiTheme="minorHAnsi" w:eastAsia="Arial Unicode MS" w:hAnsiTheme="minorHAnsi" w:cstheme="minorHAnsi"/>
          <w:szCs w:val="22"/>
        </w:rPr>
        <w:t xml:space="preserve"> subsidio so</w:t>
      </w:r>
      <w:r w:rsidR="00113ABA" w:rsidRPr="00462A90">
        <w:rPr>
          <w:rFonts w:asciiTheme="minorHAnsi" w:eastAsia="Arial Unicode MS" w:hAnsiTheme="minorHAnsi" w:cstheme="minorHAnsi"/>
          <w:szCs w:val="22"/>
        </w:rPr>
        <w:t>licitado</w:t>
      </w:r>
      <w:r w:rsidR="0042236C" w:rsidRPr="00462A90">
        <w:rPr>
          <w:rFonts w:asciiTheme="minorHAnsi" w:eastAsia="Arial Unicode MS" w:hAnsiTheme="minorHAnsi" w:cstheme="minorHAnsi"/>
          <w:szCs w:val="22"/>
        </w:rPr>
        <w:t>.</w:t>
      </w:r>
      <w:r w:rsidR="00DA77AF" w:rsidRPr="00462A90">
        <w:rPr>
          <w:rFonts w:asciiTheme="minorHAnsi" w:eastAsia="Arial Unicode MS" w:hAnsiTheme="minorHAnsi" w:cstheme="minorHAnsi"/>
          <w:szCs w:val="22"/>
        </w:rPr>
        <w:t xml:space="preserve"> </w:t>
      </w:r>
      <w:r w:rsidR="00113ABA" w:rsidRPr="00462A90">
        <w:rPr>
          <w:rFonts w:asciiTheme="minorHAnsi" w:eastAsia="Arial Unicode MS" w:hAnsiTheme="minorHAnsi" w:cstheme="minorHAnsi"/>
          <w:szCs w:val="22"/>
        </w:rPr>
        <w:t>Es rol de</w:t>
      </w:r>
      <w:r w:rsidR="00CC22E2" w:rsidRPr="00462A90">
        <w:rPr>
          <w:rFonts w:asciiTheme="minorHAnsi" w:eastAsia="Arial Unicode MS" w:hAnsiTheme="minorHAnsi" w:cstheme="minorHAnsi"/>
          <w:szCs w:val="22"/>
        </w:rPr>
        <w:t>l</w:t>
      </w:r>
      <w:r w:rsidR="00113ABA"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w:t>
      </w:r>
      <w:r w:rsidR="00F63BC8" w:rsidRPr="00462A90">
        <w:rPr>
          <w:rFonts w:asciiTheme="minorHAnsi" w:eastAsia="Arial Unicode MS" w:hAnsiTheme="minorHAnsi" w:cstheme="minorHAnsi"/>
          <w:szCs w:val="22"/>
        </w:rPr>
        <w:t>ER</w:t>
      </w:r>
      <w:r w:rsidR="003D2C43" w:rsidRPr="00462A90">
        <w:rPr>
          <w:rFonts w:asciiTheme="minorHAnsi" w:eastAsia="Arial Unicode MS" w:hAnsiTheme="minorHAnsi" w:cstheme="minorHAnsi"/>
          <w:szCs w:val="22"/>
        </w:rPr>
        <w:t xml:space="preserve"> resguarda</w:t>
      </w:r>
      <w:r w:rsidR="0042236C" w:rsidRPr="00462A90">
        <w:rPr>
          <w:rFonts w:asciiTheme="minorHAnsi" w:eastAsia="Arial Unicode MS" w:hAnsiTheme="minorHAnsi" w:cstheme="minorHAnsi"/>
          <w:szCs w:val="22"/>
        </w:rPr>
        <w:t>r que estos ajustes, en ningún m</w:t>
      </w:r>
      <w:r w:rsidR="003D2C43" w:rsidRPr="00462A90">
        <w:rPr>
          <w:rFonts w:asciiTheme="minorHAnsi" w:eastAsia="Arial Unicode MS" w:hAnsiTheme="minorHAnsi" w:cstheme="minorHAnsi"/>
          <w:szCs w:val="22"/>
        </w:rPr>
        <w:t>omento, con</w:t>
      </w:r>
      <w:r w:rsidR="004D2264" w:rsidRPr="00462A90">
        <w:rPr>
          <w:rFonts w:asciiTheme="minorHAnsi" w:eastAsia="Arial Unicode MS" w:hAnsiTheme="minorHAnsi" w:cstheme="minorHAnsi"/>
          <w:szCs w:val="22"/>
        </w:rPr>
        <w:t>travengan las Bases de C</w:t>
      </w:r>
      <w:r w:rsidR="00724C5B" w:rsidRPr="00462A90">
        <w:rPr>
          <w:rFonts w:asciiTheme="minorHAnsi" w:eastAsia="Arial Unicode MS" w:hAnsiTheme="minorHAnsi" w:cstheme="minorHAnsi"/>
          <w:szCs w:val="22"/>
        </w:rPr>
        <w:t>onvocatoria</w:t>
      </w:r>
      <w:r w:rsidR="00276920" w:rsidRPr="00462A90">
        <w:rPr>
          <w:rFonts w:asciiTheme="minorHAnsi" w:eastAsia="Arial Unicode MS" w:hAnsiTheme="minorHAnsi" w:cstheme="minorHAnsi"/>
          <w:szCs w:val="22"/>
        </w:rPr>
        <w:t>, y</w:t>
      </w:r>
      <w:r w:rsidR="00467259" w:rsidRPr="00462A90">
        <w:rPr>
          <w:rFonts w:asciiTheme="minorHAnsi" w:eastAsia="Arial Unicode MS" w:hAnsiTheme="minorHAnsi" w:cstheme="minorHAnsi"/>
          <w:szCs w:val="22"/>
        </w:rPr>
        <w:t xml:space="preserve"> cuenten</w:t>
      </w:r>
      <w:r w:rsidR="006B359E" w:rsidRPr="00462A90">
        <w:rPr>
          <w:rFonts w:asciiTheme="minorHAnsi" w:eastAsia="Arial Unicode MS" w:hAnsiTheme="minorHAnsi" w:cstheme="minorHAnsi"/>
          <w:szCs w:val="22"/>
        </w:rPr>
        <w:t xml:space="preserve"> con la aprobación del</w:t>
      </w:r>
      <w:r w:rsidR="00231DAD" w:rsidRPr="00462A90">
        <w:rPr>
          <w:rFonts w:asciiTheme="minorHAnsi" w:eastAsia="Arial Unicode MS" w:hAnsiTheme="minorHAnsi" w:cstheme="minorHAnsi"/>
          <w:szCs w:val="22"/>
        </w:rPr>
        <w:t>/la</w:t>
      </w:r>
      <w:r w:rsidR="006B359E" w:rsidRPr="00462A90">
        <w:rPr>
          <w:rFonts w:asciiTheme="minorHAnsi" w:eastAsia="Arial Unicode MS" w:hAnsiTheme="minorHAnsi" w:cstheme="minorHAnsi"/>
          <w:szCs w:val="22"/>
        </w:rPr>
        <w:t xml:space="preserve"> postulante</w:t>
      </w:r>
      <w:r w:rsidR="00DA77AF" w:rsidRPr="00462A90">
        <w:rPr>
          <w:rFonts w:asciiTheme="minorHAnsi" w:eastAsia="Arial Unicode MS" w:hAnsiTheme="minorHAnsi" w:cstheme="minorHAnsi"/>
          <w:szCs w:val="22"/>
        </w:rPr>
        <w:t>.</w:t>
      </w:r>
    </w:p>
    <w:p w14:paraId="4EA9E9E8" w14:textId="1821F27B" w:rsidR="005579A8" w:rsidRPr="00462A90" w:rsidRDefault="00467259"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lang w:val="es-CL"/>
        </w:rPr>
        <w:t>R</w:t>
      </w:r>
      <w:r w:rsidR="006178E3" w:rsidRPr="00462A90">
        <w:rPr>
          <w:rFonts w:asciiTheme="minorHAnsi" w:eastAsia="Arial Unicode MS" w:hAnsiTheme="minorHAnsi" w:cstheme="minorHAnsi"/>
          <w:szCs w:val="22"/>
          <w:lang w:val="es-CL"/>
        </w:rPr>
        <w:t>echazar proyectos</w:t>
      </w:r>
      <w:r w:rsidR="00165208" w:rsidRPr="00462A90">
        <w:rPr>
          <w:rFonts w:asciiTheme="minorHAnsi" w:eastAsia="Arial Unicode MS" w:hAnsiTheme="minorHAnsi" w:cstheme="minorHAnsi"/>
          <w:szCs w:val="22"/>
          <w:lang w:val="es-CL"/>
        </w:rPr>
        <w:t xml:space="preserve"> en caso q</w:t>
      </w:r>
      <w:r w:rsidRPr="00462A90">
        <w:rPr>
          <w:rFonts w:asciiTheme="minorHAnsi" w:eastAsia="Arial Unicode MS" w:hAnsiTheme="minorHAnsi" w:cstheme="minorHAnsi"/>
          <w:szCs w:val="22"/>
          <w:lang w:val="es-CL"/>
        </w:rPr>
        <w:t>ue se detecte algún incumplimiento</w:t>
      </w:r>
      <w:r w:rsidR="00165208" w:rsidRPr="00462A90">
        <w:rPr>
          <w:rFonts w:asciiTheme="minorHAnsi" w:eastAsia="Arial Unicode MS" w:hAnsiTheme="minorHAnsi" w:cstheme="minorHAnsi"/>
          <w:szCs w:val="22"/>
          <w:lang w:val="es-CL"/>
        </w:rPr>
        <w:t xml:space="preserve"> </w:t>
      </w:r>
      <w:r w:rsidR="00276920" w:rsidRPr="00462A90">
        <w:rPr>
          <w:rFonts w:asciiTheme="minorHAnsi" w:eastAsia="Arial Unicode MS" w:hAnsiTheme="minorHAnsi" w:cstheme="minorHAnsi"/>
          <w:szCs w:val="22"/>
          <w:lang w:val="es-CL"/>
        </w:rPr>
        <w:t>a</w:t>
      </w:r>
      <w:r w:rsidR="00165208" w:rsidRPr="00462A90">
        <w:rPr>
          <w:rFonts w:asciiTheme="minorHAnsi" w:eastAsia="Arial Unicode MS" w:hAnsiTheme="minorHAnsi" w:cstheme="minorHAnsi"/>
          <w:szCs w:val="22"/>
          <w:lang w:val="es-CL"/>
        </w:rPr>
        <w:t xml:space="preserve"> los requisi</w:t>
      </w:r>
      <w:r w:rsidR="004D2264" w:rsidRPr="00462A90">
        <w:rPr>
          <w:rFonts w:asciiTheme="minorHAnsi" w:eastAsia="Arial Unicode MS" w:hAnsiTheme="minorHAnsi" w:cstheme="minorHAnsi"/>
          <w:szCs w:val="22"/>
          <w:lang w:val="es-CL"/>
        </w:rPr>
        <w:t>tos descritos en las presentes B</w:t>
      </w:r>
      <w:r w:rsidR="00165208" w:rsidRPr="00462A90">
        <w:rPr>
          <w:rFonts w:asciiTheme="minorHAnsi" w:eastAsia="Arial Unicode MS" w:hAnsiTheme="minorHAnsi" w:cstheme="minorHAnsi"/>
          <w:szCs w:val="22"/>
          <w:lang w:val="es-CL"/>
        </w:rPr>
        <w:t>ases</w:t>
      </w:r>
      <w:r w:rsidR="004D2264" w:rsidRPr="00462A90">
        <w:rPr>
          <w:rFonts w:asciiTheme="minorHAnsi" w:eastAsia="Arial Unicode MS" w:hAnsiTheme="minorHAnsi" w:cstheme="minorHAnsi"/>
          <w:szCs w:val="22"/>
          <w:lang w:val="es-CL"/>
        </w:rPr>
        <w:t xml:space="preserve"> de Convocatoria</w:t>
      </w:r>
      <w:r w:rsidR="00165208" w:rsidRPr="00462A90">
        <w:rPr>
          <w:rFonts w:asciiTheme="minorHAnsi" w:eastAsia="Arial Unicode MS" w:hAnsiTheme="minorHAnsi" w:cstheme="minorHAnsi"/>
          <w:szCs w:val="22"/>
          <w:lang w:val="es-CL"/>
        </w:rPr>
        <w:t>.</w:t>
      </w:r>
    </w:p>
    <w:p w14:paraId="4725EE20" w14:textId="068CF59F" w:rsidR="0046663E" w:rsidRPr="00462A90" w:rsidRDefault="0046663E" w:rsidP="00F57189">
      <w:pPr>
        <w:numPr>
          <w:ilvl w:val="0"/>
          <w:numId w:val="18"/>
        </w:numPr>
        <w:jc w:val="both"/>
        <w:rPr>
          <w:rFonts w:asciiTheme="minorHAnsi" w:eastAsia="Arial Unicode MS" w:hAnsiTheme="minorHAnsi" w:cstheme="minorHAnsi"/>
          <w:szCs w:val="22"/>
        </w:rPr>
      </w:pPr>
      <w:r w:rsidRPr="00462A90">
        <w:rPr>
          <w:rFonts w:asciiTheme="minorHAnsi" w:hAnsiTheme="minorHAnsi" w:cstheme="minorHAnsi"/>
          <w:color w:val="202124"/>
          <w:szCs w:val="22"/>
          <w:shd w:val="clear" w:color="auto" w:fill="FFFFFF"/>
        </w:rPr>
        <w:t xml:space="preserve">En caso que una comuna no </w:t>
      </w:r>
      <w:r w:rsidR="00F57189" w:rsidRPr="00CE6D2F">
        <w:rPr>
          <w:rFonts w:asciiTheme="minorHAnsi" w:hAnsiTheme="minorHAnsi" w:cstheme="minorHAnsi"/>
          <w:color w:val="202124"/>
          <w:szCs w:val="22"/>
          <w:shd w:val="clear" w:color="auto" w:fill="FFFFFF"/>
        </w:rPr>
        <w:t>alcance la cobertura mínima estimada (</w:t>
      </w:r>
      <w:r w:rsidR="00D35B7C" w:rsidRPr="00CE6D2F">
        <w:rPr>
          <w:rFonts w:asciiTheme="minorHAnsi" w:hAnsiTheme="minorHAnsi" w:cstheme="minorHAnsi"/>
          <w:color w:val="202124"/>
          <w:szCs w:val="22"/>
          <w:shd w:val="clear" w:color="auto" w:fill="FFFFFF"/>
        </w:rPr>
        <w:t>9</w:t>
      </w:r>
      <w:r w:rsidRPr="00CE6D2F">
        <w:rPr>
          <w:rFonts w:asciiTheme="minorHAnsi" w:hAnsiTheme="minorHAnsi" w:cstheme="minorHAnsi"/>
          <w:color w:val="202124"/>
          <w:szCs w:val="22"/>
          <w:shd w:val="clear" w:color="auto" w:fill="FFFFFF"/>
        </w:rPr>
        <w:t xml:space="preserve"> cupos),</w:t>
      </w:r>
      <w:r w:rsidRPr="00462A90">
        <w:rPr>
          <w:rFonts w:asciiTheme="minorHAnsi" w:hAnsiTheme="minorHAnsi" w:cstheme="minorHAnsi"/>
          <w:color w:val="202124"/>
          <w:szCs w:val="22"/>
          <w:shd w:val="clear" w:color="auto" w:fill="FFFFFF"/>
        </w:rPr>
        <w:t xml:space="preserve"> el presupuesto se distribuirá a los proyectos con mejor nota técnica según Rankin</w:t>
      </w:r>
      <w:r w:rsidR="00462A90">
        <w:rPr>
          <w:rFonts w:asciiTheme="minorHAnsi" w:hAnsiTheme="minorHAnsi" w:cstheme="minorHAnsi"/>
          <w:color w:val="202124"/>
          <w:szCs w:val="22"/>
          <w:shd w:val="clear" w:color="auto" w:fill="FFFFFF"/>
        </w:rPr>
        <w:t>g</w:t>
      </w:r>
      <w:r w:rsidRPr="00462A90">
        <w:rPr>
          <w:rFonts w:asciiTheme="minorHAnsi" w:hAnsiTheme="minorHAnsi" w:cstheme="minorHAnsi"/>
          <w:color w:val="202124"/>
          <w:szCs w:val="22"/>
          <w:shd w:val="clear" w:color="auto" w:fill="FFFFFF"/>
        </w:rPr>
        <w:t xml:space="preserve"> global, independiente de la comuna a la que pertenezca.</w:t>
      </w:r>
      <w:r w:rsidR="007E598B" w:rsidRPr="00462A90">
        <w:rPr>
          <w:rFonts w:asciiTheme="minorHAnsi" w:hAnsiTheme="minorHAnsi" w:cstheme="minorHAnsi"/>
          <w:color w:val="202124"/>
          <w:szCs w:val="22"/>
          <w:shd w:val="clear" w:color="auto" w:fill="FFFFFF"/>
        </w:rPr>
        <w:t xml:space="preserve"> </w:t>
      </w:r>
      <w:r w:rsidR="00462A90">
        <w:rPr>
          <w:rFonts w:asciiTheme="minorHAnsi" w:hAnsiTheme="minorHAnsi" w:cstheme="minorHAnsi"/>
          <w:color w:val="202124"/>
          <w:szCs w:val="22"/>
          <w:shd w:val="clear" w:color="auto" w:fill="FFFFFF"/>
        </w:rPr>
        <w:t xml:space="preserve"> A modo de desempate se estará a lo definido en penúltimo párrafo de este mismo punto.</w:t>
      </w:r>
    </w:p>
    <w:p w14:paraId="68DA182A" w14:textId="46F40445" w:rsidR="00462A90" w:rsidRPr="00462A90" w:rsidRDefault="00462A90" w:rsidP="00F57189">
      <w:pPr>
        <w:numPr>
          <w:ilvl w:val="0"/>
          <w:numId w:val="18"/>
        </w:numPr>
        <w:jc w:val="both"/>
        <w:rPr>
          <w:rFonts w:asciiTheme="minorHAnsi" w:eastAsia="Arial Unicode MS" w:hAnsiTheme="minorHAnsi" w:cstheme="minorHAnsi"/>
          <w:szCs w:val="22"/>
        </w:rPr>
      </w:pPr>
      <w:r>
        <w:rPr>
          <w:rFonts w:asciiTheme="minorHAnsi" w:hAnsiTheme="minorHAnsi" w:cstheme="minorHAnsi"/>
          <w:color w:val="202124"/>
          <w:szCs w:val="22"/>
          <w:shd w:val="clear" w:color="auto" w:fill="FFFFFF"/>
        </w:rPr>
        <w:t xml:space="preserve">Para fines de adjudicación se </w:t>
      </w:r>
      <w:r w:rsidR="009277B4">
        <w:rPr>
          <w:rFonts w:asciiTheme="minorHAnsi" w:hAnsiTheme="minorHAnsi" w:cstheme="minorHAnsi"/>
          <w:color w:val="202124"/>
          <w:szCs w:val="22"/>
          <w:shd w:val="clear" w:color="auto" w:fill="FFFFFF"/>
        </w:rPr>
        <w:t>considerarán</w:t>
      </w:r>
      <w:r>
        <w:rPr>
          <w:rFonts w:asciiTheme="minorHAnsi" w:hAnsiTheme="minorHAnsi" w:cstheme="minorHAnsi"/>
          <w:color w:val="202124"/>
          <w:szCs w:val="22"/>
          <w:shd w:val="clear" w:color="auto" w:fill="FFFFFF"/>
        </w:rPr>
        <w:t xml:space="preserve"> proyectos solo con nota Final 4,5.</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1F4CB048" w14:textId="15DE5E96" w:rsidR="00DE0C80" w:rsidRDefault="00BC6D8B" w:rsidP="008C599F">
      <w:pPr>
        <w:jc w:val="both"/>
        <w:rPr>
          <w:rFonts w:eastAsia="Arial Unicode MS" w:cs="Arial"/>
          <w:szCs w:val="22"/>
        </w:rPr>
      </w:pPr>
      <w:bookmarkStart w:id="71" w:name="_Toc413772566"/>
      <w:r w:rsidRPr="00BC6D8B">
        <w:rPr>
          <w:rFonts w:eastAsia="Arial Unicode MS" w:cs="Arial"/>
          <w:szCs w:val="22"/>
        </w:rPr>
        <w:t>Luego, como resultado de la ponder</w:t>
      </w:r>
      <w:r w:rsidR="00F87102">
        <w:rPr>
          <w:rFonts w:eastAsia="Arial Unicode MS" w:cs="Arial"/>
          <w:szCs w:val="22"/>
        </w:rPr>
        <w:t>ación de notas de cada uno de los Proyecto</w:t>
      </w:r>
      <w:r w:rsidRPr="00BC6D8B">
        <w:rPr>
          <w:rFonts w:eastAsia="Arial Unicode MS" w:cs="Arial"/>
          <w:szCs w:val="22"/>
        </w:rPr>
        <w:t xml:space="preserve">s de Negocio, se obtendrá un Ranking Final. Se establecerá un </w:t>
      </w:r>
      <w:r w:rsidRPr="00F87102">
        <w:rPr>
          <w:rFonts w:eastAsia="Arial Unicode MS" w:cs="Arial"/>
          <w:b/>
          <w:szCs w:val="22"/>
        </w:rPr>
        <w:t>ranking comunal</w:t>
      </w:r>
      <w:r w:rsidRPr="00BC6D8B">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4E904BBB" w14:textId="77777777" w:rsidR="00F87102" w:rsidRPr="00B93A85" w:rsidRDefault="00F87102" w:rsidP="008C599F">
      <w:pPr>
        <w:jc w:val="both"/>
        <w:rPr>
          <w:rFonts w:eastAsia="Arial Unicode MS" w:cs="Arial"/>
          <w:szCs w:val="22"/>
        </w:rPr>
      </w:pPr>
    </w:p>
    <w:bookmarkEnd w:id="71"/>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w:t>
            </w:r>
            <w:proofErr w:type="gramStart"/>
            <w:r w:rsidR="007C47A9">
              <w:rPr>
                <w:rFonts w:eastAsia="Arial Unicode MS" w:cs="Arial"/>
                <w:szCs w:val="22"/>
              </w:rPr>
              <w:t xml:space="preserve">señalado </w:t>
            </w:r>
            <w:r w:rsidR="00093685" w:rsidRPr="00093685">
              <w:rPr>
                <w:rFonts w:eastAsia="Arial Unicode MS" w:cs="Arial"/>
                <w:szCs w:val="22"/>
              </w:rPr>
              <w:t>,</w:t>
            </w:r>
            <w:proofErr w:type="gramEnd"/>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2" w:name="_Toc103768345"/>
      <w:r w:rsidRPr="00373543">
        <w:rPr>
          <w:rFonts w:eastAsia="Arial Unicode MS"/>
          <w:szCs w:val="22"/>
        </w:rPr>
        <w:t>Formalización</w:t>
      </w:r>
      <w:bookmarkEnd w:id="72"/>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42BB2A4"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 xml:space="preserve">Bases de Convocatoria y que se detallan en el Anexo </w:t>
      </w:r>
      <w:proofErr w:type="spellStart"/>
      <w:r w:rsidRPr="00A62189">
        <w:rPr>
          <w:rFonts w:cs="Arial"/>
        </w:rPr>
        <w:t>N°</w:t>
      </w:r>
      <w:proofErr w:type="spellEnd"/>
      <w:r w:rsidRPr="00A62189">
        <w:rPr>
          <w:rFonts w:cs="Arial"/>
        </w:rPr>
        <w:t xml:space="preserve"> 1</w:t>
      </w:r>
      <w:r>
        <w:rPr>
          <w:rFonts w:cs="Arial"/>
        </w:rPr>
        <w:t>, por correo electrónico u otro mecanismo, al</w:t>
      </w:r>
      <w:r w:rsidR="00D400BC">
        <w:rPr>
          <w:rFonts w:cs="Arial"/>
        </w:rPr>
        <w:t xml:space="preserve">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w:t>
      </w:r>
      <w:r w:rsidR="00B67997" w:rsidRPr="0077246D">
        <w:rPr>
          <w:rFonts w:cs="Arial"/>
        </w:rPr>
        <w:lastRenderedPageBreak/>
        <w:t>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3"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3"/>
    </w:p>
    <w:p w14:paraId="4F1B193C" w14:textId="77777777" w:rsidR="009E3C44" w:rsidRPr="00B93A85" w:rsidRDefault="009E3C44" w:rsidP="009E3C44">
      <w:pPr>
        <w:jc w:val="both"/>
        <w:rPr>
          <w:rFonts w:eastAsia="Arial Unicode MS" w:cs="Arial"/>
          <w:szCs w:val="22"/>
          <w:lang w:val="es-CL"/>
        </w:rPr>
      </w:pPr>
    </w:p>
    <w:p w14:paraId="6AF54E18" w14:textId="12757BAA"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3F5B37"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 xml:space="preserve">l/la </w:t>
      </w:r>
      <w:proofErr w:type="gramStart"/>
      <w:r>
        <w:rPr>
          <w:rFonts w:eastAsia="Arial Unicode MS" w:cs="Arial"/>
          <w:szCs w:val="22"/>
        </w:rPr>
        <w:t>Directora</w:t>
      </w:r>
      <w:proofErr w:type="gramEnd"/>
      <w:r>
        <w:rPr>
          <w:rFonts w:eastAsia="Arial Unicode MS" w:cs="Arial"/>
          <w:szCs w:val="22"/>
        </w:rPr>
        <w:t>/a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74" w:name="_Toc103768347"/>
      <w:r>
        <w:rPr>
          <w:rFonts w:eastAsia="Arial Unicode MS"/>
          <w:szCs w:val="22"/>
        </w:rPr>
        <w:t>Ajustes</w:t>
      </w:r>
      <w:r w:rsidR="00F27352">
        <w:rPr>
          <w:rFonts w:eastAsia="Arial Unicode MS"/>
          <w:szCs w:val="22"/>
        </w:rPr>
        <w:t xml:space="preserve"> Plan de Trabajo</w:t>
      </w:r>
      <w:bookmarkEnd w:id="74"/>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4F7F1575"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 xml:space="preserve">l/la </w:t>
      </w:r>
      <w:proofErr w:type="gramStart"/>
      <w:r w:rsidR="00FA00D7">
        <w:rPr>
          <w:rFonts w:eastAsia="Arial Unicode MS" w:cs="Arial"/>
          <w:szCs w:val="22"/>
        </w:rPr>
        <w:t>Directora</w:t>
      </w:r>
      <w:proofErr w:type="gramEnd"/>
      <w:r w:rsidR="00FA00D7">
        <w:rPr>
          <w:rFonts w:eastAsia="Arial Unicode MS" w:cs="Arial"/>
          <w:szCs w:val="22"/>
        </w:rPr>
        <w:t>/a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9671267" w14:textId="77777777" w:rsidR="0020684F" w:rsidRDefault="002068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2874A38"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lastRenderedPageBreak/>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bookmarkStart w:id="75" w:name="_Toc103768348"/>
      <w:r w:rsidRPr="00B01F33">
        <w:rPr>
          <w:rFonts w:eastAsia="Arial Unicode MS"/>
          <w:szCs w:val="22"/>
        </w:rPr>
        <w:lastRenderedPageBreak/>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7707D01F"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A336AA">
        <w:rPr>
          <w:rFonts w:eastAsia="Arial Unicode MS" w:cs="Arial"/>
          <w:szCs w:val="22"/>
        </w:rPr>
        <w:t>2</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A336AA">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A336AA">
        <w:rPr>
          <w:rFonts w:eastAsia="Arial Unicode MS" w:cs="Arial"/>
          <w:szCs w:val="22"/>
        </w:rPr>
        <w:t>s</w:t>
      </w:r>
      <w:r w:rsidR="005A5727">
        <w:rPr>
          <w:rFonts w:eastAsia="Arial Unicode MS" w:cs="Arial"/>
          <w:szCs w:val="22"/>
        </w:rPr>
        <w:t xml:space="preserve">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594E615D"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2EFA21D3" w14:textId="77777777" w:rsidR="00887B9D" w:rsidRDefault="00887B9D" w:rsidP="00887B9D">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lastRenderedPageBreak/>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76" w:name="_Toc79961815"/>
      <w:bookmarkStart w:id="77"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76"/>
      <w:bookmarkEnd w:id="77"/>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78" w:name="_Toc521483855"/>
      <w:r w:rsidRPr="005954AE">
        <w:rPr>
          <w:rFonts w:eastAsia="Arial Unicode MS" w:cs="Arial"/>
          <w:b/>
          <w:szCs w:val="22"/>
        </w:rPr>
        <w:t xml:space="preserve">Término Anticipado del </w:t>
      </w:r>
      <w:bookmarkEnd w:id="78"/>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79" w:name="_Toc103768350"/>
      <w:r w:rsidRPr="00B93A85">
        <w:rPr>
          <w:rFonts w:eastAsia="Arial Unicode MS"/>
          <w:szCs w:val="22"/>
        </w:rPr>
        <w:t>OTROS</w:t>
      </w:r>
      <w:bookmarkEnd w:id="79"/>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w:t>
      </w:r>
      <w:r w:rsidR="00C76041" w:rsidRPr="00B93A85">
        <w:rPr>
          <w:rFonts w:eastAsia="Arial Unicode MS" w:cs="Arial"/>
          <w:szCs w:val="22"/>
          <w:lang w:val="es-CL"/>
        </w:rPr>
        <w:lastRenderedPageBreak/>
        <w:t xml:space="preserve">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0" w:name="_Toc507191239"/>
      <w:bookmarkStart w:id="81"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2" w:name="_Toc103768351"/>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80"/>
      <w:r w:rsidR="005E13EE" w:rsidRPr="00D82C0E">
        <w:rPr>
          <w:szCs w:val="22"/>
        </w:rPr>
        <w:t>. REQUISITOS DE LA CONVOCATORIA</w:t>
      </w:r>
      <w:bookmarkEnd w:id="82"/>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1"/>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7F77BDA5"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w:t>
            </w:r>
            <w:r w:rsidR="00B06FBE">
              <w:rPr>
                <w:rFonts w:cs="Calibri"/>
                <w:sz w:val="18"/>
                <w:szCs w:val="18"/>
                <w:lang w:eastAsia="en-US"/>
              </w:rPr>
              <w:t xml:space="preserve">proyecto de negocio </w:t>
            </w:r>
            <w:r w:rsidR="00837F58" w:rsidRPr="00837F58">
              <w:rPr>
                <w:rFonts w:cs="Calibri"/>
                <w:sz w:val="18"/>
                <w:szCs w:val="18"/>
                <w:lang w:eastAsia="en-US"/>
              </w:rPr>
              <w:t>d</w:t>
            </w:r>
            <w:r w:rsidR="005D3D72">
              <w:rPr>
                <w:rFonts w:cs="Calibri"/>
                <w:sz w:val="18"/>
                <w:szCs w:val="18"/>
                <w:lang w:eastAsia="en-US"/>
              </w:rPr>
              <w:t>eberá considerar un monto de</w:t>
            </w:r>
            <w:r w:rsidR="00B53102">
              <w:rPr>
                <w:rFonts w:cs="Calibri"/>
                <w:sz w:val="18"/>
                <w:szCs w:val="18"/>
                <w:lang w:eastAsia="en-US"/>
              </w:rPr>
              <w:t xml:space="preserve"> hasta</w:t>
            </w:r>
            <w:bookmarkStart w:id="83" w:name="_GoBack"/>
            <w:bookmarkEnd w:id="83"/>
            <w:r w:rsidR="005D3D72">
              <w:rPr>
                <w:rFonts w:cs="Calibri"/>
                <w:sz w:val="18"/>
                <w:szCs w:val="18"/>
                <w:lang w:eastAsia="en-US"/>
              </w:rPr>
              <w:t xml:space="preserve"> $ 6</w:t>
            </w:r>
            <w:r w:rsidR="00837F58" w:rsidRPr="00837F58">
              <w:rPr>
                <w:rFonts w:cs="Calibri"/>
                <w:sz w:val="18"/>
                <w:szCs w:val="18"/>
                <w:lang w:eastAsia="en-US"/>
              </w:rPr>
              <w:t>.000.000.-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7A9D1B8"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5D3D72">
              <w:rPr>
                <w:rFonts w:cs="Calibri"/>
                <w:sz w:val="18"/>
                <w:szCs w:val="18"/>
                <w:lang w:val="es-CL" w:eastAsia="en-US"/>
              </w:rPr>
              <w:t xml:space="preserve">registrada en el territorio </w:t>
            </w:r>
            <w:r w:rsidR="005D39E2" w:rsidRPr="005D39E2">
              <w:rPr>
                <w:rFonts w:cs="Calibri"/>
                <w:sz w:val="18"/>
                <w:szCs w:val="18"/>
                <w:lang w:val="es-CL" w:eastAsia="en-US"/>
              </w:rPr>
              <w:t xml:space="preserve">Zona de Rezago Entre Andes y Nahuelbuta, integrado por las comunas de Collipulli, Ercilla, Los Sauces, Lumaco, Purén, Traiguén y Victoria. </w:t>
            </w:r>
            <w:r w:rsidR="00361EEF" w:rsidRPr="00361EEF">
              <w:rPr>
                <w:rFonts w:cs="Calibri"/>
                <w:sz w:val="18"/>
                <w:szCs w:val="18"/>
                <w:lang w:val="es-CL" w:eastAsia="en-US"/>
              </w:rPr>
              <w:t xml:space="preserve">en el portal </w:t>
            </w:r>
            <w:hyperlink r:id="rId29" w:history="1">
              <w:r w:rsidR="005D3D72" w:rsidRPr="00944473">
                <w:rPr>
                  <w:rStyle w:val="Hipervnculo"/>
                  <w:rFonts w:cs="Calibri"/>
                  <w:sz w:val="18"/>
                  <w:szCs w:val="18"/>
                  <w:lang w:val="es-CL" w:eastAsia="en-US"/>
                </w:rPr>
                <w:t>www.sercotec.cl</w:t>
              </w:r>
            </w:hyperlink>
            <w:r w:rsidR="00361EEF" w:rsidRPr="00361EEF">
              <w:rPr>
                <w:rFonts w:cs="Calibri"/>
                <w:sz w:val="18"/>
                <w:szCs w:val="18"/>
                <w:lang w:val="es-CL" w:eastAsia="en-US"/>
              </w:rPr>
              <w:t>.</w:t>
            </w:r>
            <w:r w:rsidR="005D3D72">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EBD2058" w:rsidR="00837F58" w:rsidRPr="00C03CAB" w:rsidRDefault="00C03CAB" w:rsidP="00662DA5">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t xml:space="preserve">No haber sido beneficiado del instrumento Crece años 2022 </w:t>
            </w:r>
            <w:r w:rsidR="00662DA5">
              <w:rPr>
                <w:rFonts w:cs="Calibri"/>
                <w:sz w:val="18"/>
                <w:szCs w:val="18"/>
                <w:lang w:val="es-CL" w:eastAsia="en-US"/>
              </w:rPr>
              <w:t>y 2023</w:t>
            </w:r>
            <w:r w:rsidRPr="00C03CAB">
              <w:rPr>
                <w:rFonts w:cs="Calibri"/>
                <w:sz w:val="18"/>
                <w:szCs w:val="18"/>
                <w:lang w:val="es-CL" w:eastAsia="en-US"/>
              </w:rPr>
              <w:t xml:space="preserve">,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16A1DD2A" w14:textId="77777777" w:rsidR="00B06FBE" w:rsidRDefault="00B06FBE" w:rsidP="00C91D77">
      <w:pPr>
        <w:pStyle w:val="Prrafodelista"/>
        <w:spacing w:before="100" w:beforeAutospacing="1" w:after="100" w:afterAutospacing="1"/>
        <w:ind w:left="0"/>
        <w:jc w:val="both"/>
        <w:rPr>
          <w:rFonts w:cs="Calibri"/>
          <w:b/>
          <w:sz w:val="20"/>
          <w:szCs w:val="18"/>
        </w:rPr>
      </w:pPr>
    </w:p>
    <w:p w14:paraId="09209436" w14:textId="7E296F5A" w:rsidR="00C91D77"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p w14:paraId="05E0E6B6" w14:textId="77777777" w:rsidR="00BA7402" w:rsidRPr="00B93A85" w:rsidRDefault="00BA7402" w:rsidP="00C91D77">
      <w:pPr>
        <w:pStyle w:val="Prrafodelista"/>
        <w:spacing w:before="100" w:beforeAutospacing="1" w:after="100" w:afterAutospacing="1"/>
        <w:ind w:left="0"/>
        <w:jc w:val="both"/>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D00B8A">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D00B8A">
        <w:trPr>
          <w:jc w:val="center"/>
        </w:trPr>
        <w:tc>
          <w:tcPr>
            <w:tcW w:w="3999" w:type="dxa"/>
            <w:tcBorders>
              <w:top w:val="single" w:sz="4" w:space="0" w:color="auto"/>
              <w:left w:val="single" w:sz="4" w:space="0" w:color="auto"/>
              <w:bottom w:val="single" w:sz="4" w:space="0" w:color="auto"/>
              <w:right w:val="single" w:sz="4" w:space="0" w:color="auto"/>
            </w:tcBorders>
          </w:tcPr>
          <w:p w14:paraId="28D28164" w14:textId="398578EF"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lastRenderedPageBreak/>
              <w:t>Empresas con ventas netas demostrables</w:t>
            </w:r>
            <w:r w:rsidR="00856134">
              <w:rPr>
                <w:rFonts w:cs="Calibri"/>
                <w:sz w:val="18"/>
                <w:szCs w:val="18"/>
              </w:rPr>
              <w:t xml:space="preserve"> anuales mayores o iguales a 1</w:t>
            </w:r>
            <w:r w:rsidRPr="00294611">
              <w:rPr>
                <w:rFonts w:cs="Calibri"/>
                <w:sz w:val="18"/>
                <w:szCs w:val="18"/>
              </w:rPr>
              <w:t xml:space="preserve"> UF e </w:t>
            </w:r>
            <w:r w:rsidR="00856134">
              <w:rPr>
                <w:rFonts w:cs="Calibri"/>
                <w:sz w:val="18"/>
                <w:szCs w:val="18"/>
              </w:rPr>
              <w:t>inferiores o iguales a las 10</w:t>
            </w:r>
            <w:r w:rsidRPr="00294611">
              <w:rPr>
                <w:rFonts w:cs="Calibri"/>
                <w:sz w:val="18"/>
                <w:szCs w:val="18"/>
              </w:rPr>
              <w:t xml:space="preserve">.000 UF. Excepcionalmente, podrán postular personas naturales o jurídicas con menos de un año de inicio de actividades en primera categoría, que </w:t>
            </w:r>
            <w:r w:rsidR="00B06FBE">
              <w:rPr>
                <w:rFonts w:cs="Calibri"/>
                <w:sz w:val="18"/>
                <w:szCs w:val="18"/>
              </w:rPr>
              <w:t>demuestren ventas de al menos 1</w:t>
            </w:r>
            <w:r w:rsidRPr="00294611">
              <w:rPr>
                <w:rFonts w:cs="Calibri"/>
                <w:sz w:val="18"/>
                <w:szCs w:val="18"/>
              </w:rPr>
              <w:t xml:space="preserve">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82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C443E5" w:rsidP="00294611">
            <w:pPr>
              <w:jc w:val="both"/>
              <w:rPr>
                <w:rFonts w:cs="Calibri"/>
                <w:b/>
                <w: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D00B8A">
        <w:trPr>
          <w:jc w:val="center"/>
        </w:trPr>
        <w:tc>
          <w:tcPr>
            <w:tcW w:w="399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06FBE">
            <w:pPr>
              <w:pStyle w:val="Prrafodelista"/>
              <w:numPr>
                <w:ilvl w:val="0"/>
                <w:numId w:val="26"/>
              </w:numPr>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82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C443E5" w:rsidP="00D86D9F">
            <w:pPr>
              <w:jc w:val="both"/>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D00B8A">
        <w:trPr>
          <w:jc w:val="center"/>
        </w:trPr>
        <w:tc>
          <w:tcPr>
            <w:tcW w:w="3999" w:type="dxa"/>
            <w:tcBorders>
              <w:top w:val="single" w:sz="4" w:space="0" w:color="auto"/>
              <w:left w:val="single" w:sz="4" w:space="0" w:color="auto"/>
              <w:bottom w:val="single" w:sz="4" w:space="0" w:color="auto"/>
              <w:right w:val="single" w:sz="4" w:space="0" w:color="auto"/>
            </w:tcBorders>
          </w:tcPr>
          <w:p w14:paraId="6CF23966" w14:textId="4100C54F" w:rsidR="000E3ACD" w:rsidRPr="00F46CA2" w:rsidRDefault="00F46CA2" w:rsidP="00B06FBE">
            <w:pPr>
              <w:pStyle w:val="Prrafodelista"/>
              <w:numPr>
                <w:ilvl w:val="0"/>
                <w:numId w:val="26"/>
              </w:numPr>
              <w:jc w:val="both"/>
              <w:rPr>
                <w:rFonts w:eastAsia="Arial Unicode MS" w:cs="Arial"/>
                <w:color w:val="000000"/>
                <w:szCs w:val="22"/>
              </w:rPr>
            </w:pPr>
            <w:r w:rsidRPr="00F46CA2">
              <w:rPr>
                <w:rFonts w:cs="Calibri"/>
                <w:sz w:val="18"/>
                <w:szCs w:val="18"/>
              </w:rPr>
              <w:t xml:space="preserve">Tener domicilio comercial en </w:t>
            </w:r>
            <w:r w:rsidR="00856134">
              <w:rPr>
                <w:rFonts w:cs="Calibri"/>
                <w:sz w:val="18"/>
                <w:szCs w:val="18"/>
              </w:rPr>
              <w:t xml:space="preserve">el territorio </w:t>
            </w:r>
            <w:r w:rsidR="00A608CE">
              <w:rPr>
                <w:rFonts w:cs="Calibri"/>
                <w:sz w:val="18"/>
                <w:szCs w:val="18"/>
              </w:rPr>
              <w:t>Entre Los Andes y Nahuelbuta de La</w:t>
            </w:r>
            <w:r w:rsidR="00597493">
              <w:rPr>
                <w:rFonts w:cs="Calibri"/>
                <w:sz w:val="18"/>
                <w:szCs w:val="18"/>
              </w:rPr>
              <w:t xml:space="preserve"> Araucanía</w:t>
            </w:r>
            <w:r w:rsidRPr="00F46CA2">
              <w:rPr>
                <w:rFonts w:cs="Calibri"/>
                <w:sz w:val="18"/>
                <w:szCs w:val="18"/>
              </w:rPr>
              <w:t>. No se evaluarán a aquellas empresas que no cumplan con esta condición.</w:t>
            </w:r>
          </w:p>
        </w:tc>
        <w:tc>
          <w:tcPr>
            <w:tcW w:w="482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C443E5" w:rsidP="006F3FCB">
            <w:pPr>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C443E5" w:rsidP="00B87720">
            <w:pPr>
              <w:jc w:val="both"/>
              <w:rPr>
                <w:rFonts w:cs="Calibri"/>
                <w:sz w:val="18"/>
                <w:szCs w:val="18"/>
              </w:rPr>
            </w:pPr>
            <w:hyperlink r:id="rId33"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64FB4E03"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w:t>
            </w:r>
            <w:r w:rsidR="00856134">
              <w:rPr>
                <w:rFonts w:cs="Calibri"/>
                <w:sz w:val="18"/>
                <w:szCs w:val="18"/>
                <w:lang w:eastAsia="en-US"/>
              </w:rPr>
              <w:t xml:space="preserve"> comuna, ni territorio</w:t>
            </w:r>
            <w:r w:rsidRPr="00E111E0">
              <w:rPr>
                <w:rFonts w:cs="Calibri"/>
                <w:sz w:val="18"/>
                <w:szCs w:val="18"/>
                <w:lang w:eastAsia="en-US"/>
              </w:rPr>
              <w:t xml:space="preserve">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ser propietario/a, usufructuario/a, comodatario/a, arrendatario/</w:t>
            </w:r>
            <w:proofErr w:type="gramStart"/>
            <w:r w:rsidRPr="00B93A85">
              <w:rPr>
                <w:rFonts w:eastAsia="Arial Unicode MS" w:cs="Calibri"/>
                <w:sz w:val="18"/>
                <w:szCs w:val="18"/>
                <w:lang w:val="es-CL" w:eastAsia="en-US"/>
              </w:rPr>
              <w:t>a ;</w:t>
            </w:r>
            <w:proofErr w:type="gramEnd"/>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w:t>
            </w:r>
            <w:r w:rsidRPr="00B93A85">
              <w:rPr>
                <w:rFonts w:eastAsia="Arial Unicode MS" w:cs="Calibri"/>
                <w:sz w:val="18"/>
                <w:szCs w:val="18"/>
              </w:rPr>
              <w:lastRenderedPageBreak/>
              <w:t xml:space="preserve">inmueble social. </w:t>
            </w:r>
            <w:proofErr w:type="gramStart"/>
            <w:r w:rsidRPr="00B93A85">
              <w:rPr>
                <w:rFonts w:eastAsia="Arial Unicode MS" w:cs="Calibri"/>
                <w:sz w:val="18"/>
                <w:szCs w:val="18"/>
              </w:rPr>
              <w:t>Además</w:t>
            </w:r>
            <w:proofErr w:type="gramEnd"/>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26789105" w:rsidR="009712D9" w:rsidRPr="00C03CAB" w:rsidRDefault="00C03CAB" w:rsidP="006D5A4B">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2022 </w:t>
            </w:r>
            <w:r w:rsidR="00597493">
              <w:rPr>
                <w:rFonts w:eastAsia="Arial Unicode MS" w:cs="Calibri"/>
                <w:sz w:val="18"/>
                <w:szCs w:val="18"/>
                <w:lang w:val="es-CL" w:eastAsia="en-US"/>
              </w:rPr>
              <w:t>y 2023</w:t>
            </w:r>
            <w:r w:rsidRPr="00C03CAB">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E16A18F" w:rsidR="008F095A" w:rsidRPr="009712D9" w:rsidRDefault="008F095A" w:rsidP="00136046">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E60DD3">
        <w:trPr>
          <w:trHeight w:val="3149"/>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30FB155D" w:rsidR="00EE000B" w:rsidRPr="007D11B6" w:rsidRDefault="00B374CA" w:rsidP="00B374CA">
            <w:pPr>
              <w:pStyle w:val="Prrafodelista"/>
              <w:numPr>
                <w:ilvl w:val="0"/>
                <w:numId w:val="26"/>
              </w:numPr>
              <w:contextualSpacing/>
              <w:jc w:val="both"/>
              <w:rPr>
                <w:rFonts w:eastAsia="Arial Unicode MS" w:cs="Calibri"/>
                <w:sz w:val="18"/>
                <w:szCs w:val="18"/>
                <w:lang w:val="es-CL" w:eastAsia="en-US"/>
              </w:rPr>
            </w:pPr>
            <w:r w:rsidRPr="00671985">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Pr="00670D5B">
              <w:rPr>
                <w:rFonts w:eastAsia="Arial Unicode MS" w:cs="Calibri"/>
                <w:sz w:val="18"/>
                <w:szCs w:val="18"/>
                <w:lang w:val="es-ES_tradnl" w:eastAsia="en-US"/>
              </w:rPr>
              <w:t xml:space="preserve">. </w:t>
            </w:r>
            <w:r w:rsidRPr="00670D5B">
              <w:rPr>
                <w:rFonts w:eastAsia="Arial Unicode MS" w:cs="Arial"/>
                <w:color w:val="000000"/>
                <w:sz w:val="18"/>
                <w:szCs w:val="18"/>
                <w:lang w:val="es-CL"/>
              </w:rPr>
              <w:t xml:space="preserve">Ni ser funcionario municipal o prestar servicios a una municipalidad o corporación municipal, independientemente de la naturaleza del contrato que los vincule, a la fecha de firma del contrato. </w:t>
            </w:r>
            <w:r w:rsidRPr="00670D5B">
              <w:rPr>
                <w:rFonts w:eastAsia="Arial Unicode MS" w:cs="Calibri"/>
                <w:sz w:val="18"/>
                <w:szCs w:val="18"/>
                <w:lang w:val="es-ES_tradnl" w:eastAsia="en-US"/>
              </w:rPr>
              <w:t xml:space="preserve"> Igual restricción se aplicará a las empresas que</w:t>
            </w:r>
            <w:r w:rsidRPr="00671985">
              <w:rPr>
                <w:rFonts w:eastAsia="Arial Unicode MS" w:cs="Calibri"/>
                <w:sz w:val="18"/>
                <w:szCs w:val="18"/>
                <w:lang w:val="es-ES_tradnl" w:eastAsia="en-US"/>
              </w:rPr>
              <w:t xml:space="preserve"> estén constituidas como personas </w:t>
            </w:r>
            <w:r w:rsidRPr="00671985">
              <w:rPr>
                <w:rFonts w:eastAsia="Arial Unicode MS" w:cs="Calibri"/>
                <w:sz w:val="18"/>
                <w:szCs w:val="18"/>
                <w:lang w:val="es-ES_tradnl" w:eastAsia="en-US"/>
              </w:rPr>
              <w:lastRenderedPageBreak/>
              <w:t>naturales por las referidas autoridades o funcionarios</w:t>
            </w:r>
            <w:r>
              <w:rPr>
                <w:rFonts w:eastAsia="Arial Unicode MS" w:cs="Calibri"/>
                <w:sz w:val="18"/>
                <w:szCs w:val="18"/>
                <w:lang w:val="es-ES_tradnl" w:eastAsia="en-US"/>
              </w:rPr>
              <w:t>.</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4" w:name="_Toc342319843"/>
      <w:bookmarkStart w:id="85" w:name="_Toc320871832"/>
      <w:bookmarkStart w:id="86" w:name="_Toc348601375"/>
    </w:p>
    <w:p w14:paraId="41A26ADE" w14:textId="7CBE74B8" w:rsidR="009712D9" w:rsidRPr="00980343" w:rsidRDefault="00980343" w:rsidP="00980343">
      <w:pPr>
        <w:pStyle w:val="Ttulo20"/>
        <w:tabs>
          <w:tab w:val="clear" w:pos="709"/>
          <w:tab w:val="left" w:pos="284"/>
        </w:tabs>
        <w:rPr>
          <w:szCs w:val="22"/>
        </w:rPr>
      </w:pPr>
      <w:bookmarkStart w:id="87" w:name="_Toc103768352"/>
      <w:r w:rsidRPr="00980343">
        <w:rPr>
          <w:rFonts w:cs="Calibri"/>
          <w:sz w:val="20"/>
          <w:szCs w:val="18"/>
        </w:rPr>
        <w:t>DESARROLLO</w:t>
      </w:r>
      <w:bookmarkEnd w:id="87"/>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 xml:space="preserve">Anexo </w:t>
            </w:r>
            <w:proofErr w:type="spellStart"/>
            <w:r w:rsidRPr="00980343">
              <w:rPr>
                <w:rFonts w:eastAsia="Arial Unicode MS" w:cs="Calibri"/>
                <w:b/>
                <w:sz w:val="18"/>
                <w:szCs w:val="18"/>
              </w:rPr>
              <w:t>N°</w:t>
            </w:r>
            <w:proofErr w:type="spellEnd"/>
            <w:r w:rsidRPr="00980343">
              <w:rPr>
                <w:rFonts w:eastAsia="Arial Unicode MS" w:cs="Calibri"/>
                <w:b/>
                <w:sz w:val="18"/>
                <w:szCs w:val="18"/>
              </w:rPr>
              <w:t xml:space="preserve">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88" w:name="_Toc103768353"/>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88"/>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w:t>
            </w:r>
            <w:r w:rsidRPr="00B93A85">
              <w:rPr>
                <w:rFonts w:cs="Arial"/>
                <w:bCs/>
                <w:snapToGrid w:val="0"/>
                <w:sz w:val="20"/>
                <w:lang w:val="es-CL"/>
              </w:rPr>
              <w:lastRenderedPageBreak/>
              <w:t xml:space="preserve">afinidad hasta segundo grado inclusive (hijos, padre, madre y hermanos).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alimentación y alojamiento de los </w:t>
            </w:r>
            <w:r w:rsidR="007569BA" w:rsidRPr="00B93A85">
              <w:rPr>
                <w:rFonts w:cs="Arial"/>
                <w:sz w:val="20"/>
                <w:lang w:val="es-CL"/>
              </w:rPr>
              <w:lastRenderedPageBreak/>
              <w:t>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lastRenderedPageBreak/>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lastRenderedPageBreak/>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w:t>
            </w:r>
            <w:r w:rsidRPr="00A652BE">
              <w:rPr>
                <w:rFonts w:cs="Arial"/>
                <w:bCs/>
                <w:snapToGrid w:val="0"/>
                <w:sz w:val="20"/>
                <w:lang w:val="es-CL"/>
              </w:rPr>
              <w:lastRenderedPageBreak/>
              <w:t xml:space="preserve">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89"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 xml:space="preserve">ANEXO </w:t>
      </w:r>
      <w:proofErr w:type="spellStart"/>
      <w:r w:rsidRPr="00B93A85">
        <w:rPr>
          <w:szCs w:val="22"/>
        </w:rPr>
        <w:t>N°</w:t>
      </w:r>
      <w:bookmarkStart w:id="90" w:name="_Toc342319844"/>
      <w:bookmarkStart w:id="91" w:name="_Toc320871833"/>
      <w:bookmarkEnd w:id="84"/>
      <w:bookmarkEnd w:id="85"/>
      <w:proofErr w:type="spellEnd"/>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86"/>
      <w:bookmarkEnd w:id="89"/>
      <w:bookmarkEnd w:id="90"/>
      <w:bookmarkEnd w:id="91"/>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B5E40CD"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Pr="00B93A85">
        <w:rPr>
          <w:rFonts w:eastAsia="Calibri" w:cs="Arial"/>
          <w:szCs w:val="22"/>
          <w:lang w:val="es-CL" w:eastAsia="en-US"/>
        </w:rPr>
        <w:t>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671985">
        <w:rPr>
          <w:b/>
        </w:rPr>
        <w:t xml:space="preserve">zona de rezago </w:t>
      </w:r>
      <w:r w:rsidR="00A608CE">
        <w:rPr>
          <w:b/>
        </w:rPr>
        <w:t xml:space="preserve">Entre Los Andes y Nahuelbuta </w:t>
      </w:r>
      <w:r w:rsidR="00671985">
        <w:rPr>
          <w:b/>
        </w:rPr>
        <w:t>2023</w:t>
      </w:r>
      <w:r w:rsidR="00C84733">
        <w:rPr>
          <w:b/>
        </w:rPr>
        <w:t xml:space="preserve">, Región de </w:t>
      </w:r>
      <w:r w:rsidR="00597493">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5791E418" w14:textId="39D5A38C" w:rsidR="00F342DC" w:rsidRPr="00F342DC" w:rsidRDefault="00F342DC" w:rsidP="00D00B8A">
      <w:pPr>
        <w:jc w:val="both"/>
        <w:rPr>
          <w:rFonts w:eastAsia="Arial Unicode MS"/>
        </w:rPr>
      </w:pPr>
      <w:r w:rsidRPr="00F342DC">
        <w:rPr>
          <w:rFonts w:eastAsia="Arial Unicode MS"/>
        </w:rPr>
        <w:t>No tiene contrato vigente, incluso a honorarios, con el Servicio de Cooperación Técnica,</w:t>
      </w:r>
      <w:r>
        <w:rPr>
          <w:rFonts w:eastAsia="Arial Unicode MS"/>
        </w:rPr>
        <w:t xml:space="preserve"> </w:t>
      </w:r>
      <w:r w:rsidRPr="00F342DC">
        <w:rPr>
          <w:rFonts w:eastAsia="Arial Unicode MS"/>
        </w:rPr>
        <w:t>Sercotec, con el Agente Operador a cargo de la convocatoria, o con quienes participen en</w:t>
      </w:r>
      <w:r>
        <w:rPr>
          <w:rFonts w:eastAsia="Arial Unicode MS"/>
        </w:rPr>
        <w:t xml:space="preserve"> </w:t>
      </w:r>
      <w:r w:rsidRPr="00F342DC">
        <w:rPr>
          <w:rFonts w:eastAsia="Arial Unicode MS"/>
        </w:rPr>
        <w:t>la asignación de recursos correspondientes a la convocatoria, y no es cónyuge o</w:t>
      </w:r>
      <w:r>
        <w:rPr>
          <w:rFonts w:eastAsia="Arial Unicode MS"/>
        </w:rPr>
        <w:t xml:space="preserve"> </w:t>
      </w:r>
      <w:r w:rsidRPr="00F342DC">
        <w:rPr>
          <w:rFonts w:eastAsia="Arial Unicode MS"/>
        </w:rPr>
        <w:t>conviviente civil ni tiene parentesco hasta el tercer grado de consanguineidad y segundo</w:t>
      </w:r>
      <w:r>
        <w:rPr>
          <w:rFonts w:eastAsia="Arial Unicode MS"/>
        </w:rPr>
        <w:t xml:space="preserve"> </w:t>
      </w:r>
      <w:r w:rsidRPr="00F342DC">
        <w:rPr>
          <w:rFonts w:eastAsia="Arial Unicode MS"/>
        </w:rPr>
        <w:t>de afinidad inclusive con el personal directivo de Sercotec, con personal del Agente</w:t>
      </w:r>
      <w:r>
        <w:rPr>
          <w:rFonts w:eastAsia="Arial Unicode MS"/>
        </w:rPr>
        <w:t xml:space="preserve"> </w:t>
      </w:r>
      <w:r w:rsidRPr="00F342DC">
        <w:rPr>
          <w:rFonts w:eastAsia="Arial Unicode MS"/>
        </w:rPr>
        <w:t>Operador de Sercotec a cargo de la convocatoria o quienes participen en la asignación de</w:t>
      </w:r>
      <w:r>
        <w:rPr>
          <w:rFonts w:eastAsia="Arial Unicode MS"/>
        </w:rPr>
        <w:t xml:space="preserve"> </w:t>
      </w:r>
      <w:r w:rsidRPr="00F342DC">
        <w:rPr>
          <w:rFonts w:eastAsia="Arial Unicode MS"/>
        </w:rPr>
        <w:t>recursos correspondientes a la convocatoria, incluido el personal de la Dirección Regional</w:t>
      </w:r>
      <w:r>
        <w:rPr>
          <w:rFonts w:eastAsia="Arial Unicode MS"/>
        </w:rPr>
        <w:t xml:space="preserve"> </w:t>
      </w:r>
      <w:r w:rsidRPr="00F342DC">
        <w:rPr>
          <w:rFonts w:eastAsia="Arial Unicode MS"/>
        </w:rPr>
        <w:t>que interviene en la presente convocatoria.</w:t>
      </w:r>
    </w:p>
    <w:p w14:paraId="1470FBD3" w14:textId="77777777" w:rsidR="00F342DC" w:rsidRPr="00F342DC" w:rsidRDefault="00F342DC" w:rsidP="00D00B8A">
      <w:pPr>
        <w:jc w:val="both"/>
        <w:rPr>
          <w:rFonts w:eastAsia="Arial Unicode MS"/>
        </w:rPr>
      </w:pPr>
    </w:p>
    <w:p w14:paraId="1C37132E" w14:textId="446B0A9E" w:rsidR="00F342DC" w:rsidRPr="00F342DC" w:rsidRDefault="00F342DC" w:rsidP="00D00B8A">
      <w:pPr>
        <w:jc w:val="both"/>
        <w:rPr>
          <w:rFonts w:eastAsia="Arial Unicode MS"/>
        </w:rPr>
      </w:pPr>
      <w:r w:rsidRPr="00F342DC">
        <w:rPr>
          <w:rFonts w:eastAsia="Arial Unicode MS"/>
        </w:rPr>
        <w:t>Por su parte, en el caso de ser persona jurídica, ninguno de los socios de la empresa que</w:t>
      </w:r>
      <w:r>
        <w:rPr>
          <w:rFonts w:eastAsia="Arial Unicode MS"/>
        </w:rPr>
        <w:t xml:space="preserve"> </w:t>
      </w:r>
      <w:r w:rsidRPr="00F342DC">
        <w:rPr>
          <w:rFonts w:eastAsia="Arial Unicode MS"/>
        </w:rPr>
        <w:t>represento, ejerce un cargo de público de elección popular, es funcionario/a público/a que</w:t>
      </w:r>
      <w:r>
        <w:rPr>
          <w:rFonts w:eastAsia="Arial Unicode MS"/>
        </w:rPr>
        <w:t xml:space="preserve"> </w:t>
      </w:r>
      <w:r w:rsidRPr="00F342DC">
        <w:rPr>
          <w:rFonts w:eastAsia="Arial Unicode MS"/>
        </w:rPr>
        <w:t>requiera de exclusividad en el ejercicio de sus funciones y/o ejerce un cargo público que</w:t>
      </w:r>
      <w:r>
        <w:rPr>
          <w:rFonts w:eastAsia="Arial Unicode MS"/>
        </w:rPr>
        <w:t xml:space="preserve"> </w:t>
      </w:r>
      <w:r w:rsidRPr="00F342DC">
        <w:rPr>
          <w:rFonts w:eastAsia="Arial Unicode MS"/>
        </w:rPr>
        <w:t>tenga injerencia en la asignación de los fondos, evaluación de los/as postulantes o</w:t>
      </w:r>
      <w:r>
        <w:rPr>
          <w:rFonts w:eastAsia="Arial Unicode MS"/>
        </w:rPr>
        <w:t xml:space="preserve"> </w:t>
      </w:r>
      <w:r w:rsidRPr="00F342DC">
        <w:rPr>
          <w:rFonts w:eastAsia="Arial Unicode MS"/>
        </w:rPr>
        <w:t>selección de los/as beneficiarios/as del presente instrumento, a la fecha de firma de</w:t>
      </w:r>
      <w:r>
        <w:rPr>
          <w:rFonts w:eastAsia="Arial Unicode MS"/>
        </w:rPr>
        <w:t xml:space="preserve"> </w:t>
      </w:r>
      <w:r w:rsidRPr="00F342DC">
        <w:rPr>
          <w:rFonts w:eastAsia="Arial Unicode MS"/>
        </w:rPr>
        <w:t>contrato.</w:t>
      </w:r>
    </w:p>
    <w:p w14:paraId="0C478EF2" w14:textId="77777777" w:rsidR="00F342DC" w:rsidRPr="00F342DC" w:rsidRDefault="00F342DC" w:rsidP="00D00B8A">
      <w:pPr>
        <w:jc w:val="both"/>
        <w:rPr>
          <w:rFonts w:eastAsia="Arial Unicode MS"/>
        </w:rPr>
      </w:pPr>
    </w:p>
    <w:p w14:paraId="3681DB02" w14:textId="7AA71C3B" w:rsidR="007E598B" w:rsidRDefault="00F342DC" w:rsidP="00D00B8A">
      <w:pPr>
        <w:jc w:val="both"/>
        <w:rPr>
          <w:rFonts w:eastAsia="Arial Unicode MS"/>
          <w:color w:val="000000"/>
          <w:szCs w:val="22"/>
          <w:lang w:val="es-CL"/>
        </w:rPr>
      </w:pPr>
      <w:r w:rsidRPr="00F342DC">
        <w:rPr>
          <w:rFonts w:eastAsia="Arial Unicode MS"/>
        </w:rPr>
        <w:t>Asimismo, en el caso de ser empresa persona, declaro que no ejerzo un cargo de público</w:t>
      </w:r>
      <w:r>
        <w:rPr>
          <w:rFonts w:eastAsia="Arial Unicode MS"/>
        </w:rPr>
        <w:t xml:space="preserve"> </w:t>
      </w:r>
      <w:r w:rsidRPr="00F342DC">
        <w:rPr>
          <w:rFonts w:eastAsia="Arial Unicode MS"/>
        </w:rPr>
        <w:t>de elección popular, ni soy funcionario/a público/a que requiera de exclusividad en el</w:t>
      </w:r>
      <w:r>
        <w:rPr>
          <w:rFonts w:eastAsia="Arial Unicode MS"/>
        </w:rPr>
        <w:t xml:space="preserve"> </w:t>
      </w:r>
      <w:r w:rsidRPr="00F342DC">
        <w:rPr>
          <w:rFonts w:eastAsia="Arial Unicode MS"/>
        </w:rPr>
        <w:t>ejercicio de mis funciones y/o ejerzo un cargo público que tenga injerencia en la</w:t>
      </w:r>
      <w:r>
        <w:rPr>
          <w:rFonts w:eastAsia="Arial Unicode MS"/>
        </w:rPr>
        <w:t xml:space="preserve"> asignación </w:t>
      </w:r>
      <w:r w:rsidRPr="00F342DC">
        <w:rPr>
          <w:rFonts w:eastAsia="Arial Unicode MS"/>
        </w:rPr>
        <w:t>de los fondos, evaluación de los/as postulantes o selección de los/as</w:t>
      </w:r>
      <w:r>
        <w:rPr>
          <w:rFonts w:eastAsia="Arial Unicode MS"/>
        </w:rPr>
        <w:t xml:space="preserve"> </w:t>
      </w:r>
      <w:r w:rsidRPr="00F342DC">
        <w:rPr>
          <w:rFonts w:eastAsia="Arial Unicode MS"/>
        </w:rPr>
        <w:t>beneficiarios/</w:t>
      </w:r>
      <w:r>
        <w:rPr>
          <w:rFonts w:eastAsia="Arial Unicode MS"/>
        </w:rPr>
        <w:t xml:space="preserve">as del </w:t>
      </w:r>
      <w:r w:rsidRPr="00F342DC">
        <w:rPr>
          <w:rFonts w:eastAsia="Arial Unicode MS"/>
        </w:rPr>
        <w:t>presente instrumento. Ni ser funcionario municipal o prestar servicios</w:t>
      </w:r>
      <w:r>
        <w:rPr>
          <w:rFonts w:eastAsia="Arial Unicode MS"/>
        </w:rPr>
        <w:t xml:space="preserve"> a una municipalidad </w:t>
      </w:r>
      <w:r w:rsidRPr="00F342DC">
        <w:rPr>
          <w:rFonts w:eastAsia="Arial Unicode MS"/>
        </w:rPr>
        <w:t>o corporación municipal, independientemente de la naturaleza del</w:t>
      </w:r>
      <w:r>
        <w:rPr>
          <w:rFonts w:eastAsia="Arial Unicode MS"/>
        </w:rPr>
        <w:t xml:space="preserve"> contrato que los vincule, </w:t>
      </w:r>
      <w:r w:rsidRPr="00F342DC">
        <w:rPr>
          <w:rFonts w:eastAsia="Arial Unicode MS"/>
        </w:rPr>
        <w:t>a la fecha de firma del contrato. Igual restricción se aplicará a las</w:t>
      </w:r>
      <w:r>
        <w:rPr>
          <w:rFonts w:eastAsia="Arial Unicode MS"/>
        </w:rPr>
        <w:t xml:space="preserve"> </w:t>
      </w:r>
      <w:r w:rsidRPr="00F342DC">
        <w:rPr>
          <w:rFonts w:eastAsia="Arial Unicode MS"/>
        </w:rPr>
        <w:t>empresas que estén constituidas como personas naturales por las referidas autoridades o</w:t>
      </w:r>
      <w:r>
        <w:rPr>
          <w:rFonts w:eastAsia="Arial Unicode MS"/>
        </w:rPr>
        <w:t xml:space="preserve"> </w:t>
      </w:r>
      <w:r w:rsidRPr="00F342DC">
        <w:rPr>
          <w:rFonts w:eastAsia="Arial Unicode MS"/>
        </w:rPr>
        <w:t>funcionarios.</w:t>
      </w:r>
    </w:p>
    <w:p w14:paraId="276946E2" w14:textId="77777777" w:rsidR="00F342DC" w:rsidRDefault="00F342DC" w:rsidP="007E598B">
      <w:pPr>
        <w:spacing w:after="200" w:line="160" w:lineRule="atLeast"/>
        <w:jc w:val="both"/>
      </w:pPr>
    </w:p>
    <w:p w14:paraId="6DC526CE" w14:textId="635DFABE" w:rsidR="00914490" w:rsidRDefault="00F23922" w:rsidP="007E598B">
      <w:pPr>
        <w:spacing w:after="200" w:line="160" w:lineRule="atLeast"/>
        <w:jc w:val="both"/>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2" w:name="_Toc507191240"/>
      <w:bookmarkStart w:id="93" w:name="_Toc348601376"/>
      <w:r>
        <w:rPr>
          <w:rFonts w:eastAsia="Arial Unicode MS" w:cs="Arial"/>
          <w:b w:val="0"/>
          <w:bCs w:val="0"/>
          <w:iCs w:val="0"/>
        </w:rPr>
        <w:br w:type="page"/>
      </w:r>
      <w:bookmarkStart w:id="94" w:name="_Toc103768355"/>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92"/>
      <w:r w:rsidR="007F6914" w:rsidRPr="00F23922">
        <w:rPr>
          <w:szCs w:val="22"/>
        </w:rPr>
        <w:t>4</w:t>
      </w:r>
      <w:bookmarkStart w:id="95" w:name="_Toc346882995"/>
      <w:bookmarkEnd w:id="9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95"/>
      <w:r w:rsidR="009716D4" w:rsidRPr="00F23922">
        <w:rPr>
          <w:szCs w:val="22"/>
        </w:rPr>
        <w:t xml:space="preserve"> DE NO CONSANGUINEIDAD</w:t>
      </w:r>
      <w:bookmarkEnd w:id="94"/>
    </w:p>
    <w:p w14:paraId="1368A138" w14:textId="40752790" w:rsidR="004C23D0" w:rsidRPr="00B01147" w:rsidRDefault="004C23D0" w:rsidP="00B01147">
      <w:pPr>
        <w:pStyle w:val="Ttulo20"/>
        <w:tabs>
          <w:tab w:val="clear" w:pos="709"/>
          <w:tab w:val="left" w:pos="284"/>
        </w:tabs>
        <w:jc w:val="center"/>
        <w:rPr>
          <w:szCs w:val="22"/>
        </w:rPr>
      </w:pPr>
      <w:bookmarkStart w:id="96" w:name="_Toc31645651"/>
      <w:bookmarkStart w:id="97" w:name="_Toc31645832"/>
      <w:bookmarkStart w:id="98" w:name="_Toc103768356"/>
      <w:r w:rsidRPr="00B01147">
        <w:rPr>
          <w:szCs w:val="22"/>
        </w:rPr>
        <w:t>EN LA RENDICIÓN DE LOS GASTOS</w:t>
      </w:r>
      <w:bookmarkEnd w:id="96"/>
      <w:bookmarkEnd w:id="97"/>
      <w:bookmarkEnd w:id="9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 xml:space="preserve">l arrendamiento de bienes propios ni de alguno de los socios/as, representantes legales ni tampoco de sus </w:t>
      </w:r>
      <w:r w:rsidRPr="00B93A85">
        <w:rPr>
          <w:snapToGrid w:val="0"/>
        </w:rPr>
        <w:lastRenderedPageBreak/>
        <w:t>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4"/>
          <w:headerReference w:type="default" r:id="rId35"/>
          <w:footerReference w:type="even"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99" w:name="_Toc31645652"/>
      <w:bookmarkStart w:id="100" w:name="_Toc31645833"/>
      <w:bookmarkStart w:id="101" w:name="_Toc103768357"/>
      <w:proofErr w:type="spellStart"/>
      <w:r>
        <w:t>N°</w:t>
      </w:r>
      <w:bookmarkEnd w:id="99"/>
      <w:bookmarkEnd w:id="100"/>
      <w:bookmarkEnd w:id="101"/>
      <w:proofErr w:type="spellEnd"/>
    </w:p>
    <w:p w14:paraId="743546DE" w14:textId="31BE2506" w:rsidR="00632922" w:rsidRPr="005E13EE" w:rsidRDefault="00911BB4" w:rsidP="005E13EE">
      <w:pPr>
        <w:pStyle w:val="Ttulo20"/>
        <w:tabs>
          <w:tab w:val="clear" w:pos="709"/>
          <w:tab w:val="left" w:pos="284"/>
        </w:tabs>
        <w:jc w:val="center"/>
        <w:rPr>
          <w:szCs w:val="22"/>
        </w:rPr>
      </w:pPr>
      <w:bookmarkStart w:id="102" w:name="_Toc103768358"/>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2"/>
    </w:p>
    <w:p w14:paraId="3AECA0CB" w14:textId="148D2B7A"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671985">
        <w:rPr>
          <w:rFonts w:eastAsia="Arial Unicode MS" w:cs="Arial"/>
          <w:b/>
          <w:szCs w:val="20"/>
          <w:lang w:val="es-CL" w:eastAsia="en-US"/>
        </w:rPr>
        <w:t>95</w:t>
      </w:r>
      <w:r w:rsidR="00E3776E" w:rsidRPr="001565BB">
        <w:rPr>
          <w:rFonts w:eastAsia="Arial Unicode MS" w:cs="Arial"/>
          <w:b/>
          <w:szCs w:val="20"/>
          <w:lang w:val="es-CL" w:eastAsia="en-US"/>
        </w:rPr>
        <w:t>%)</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w:t>
            </w:r>
            <w:r w:rsidRPr="001104C4">
              <w:rPr>
                <w:rFonts w:cs="Calibri Light"/>
                <w:color w:val="000000"/>
                <w:sz w:val="18"/>
                <w:szCs w:val="18"/>
              </w:rPr>
              <w:lastRenderedPageBreak/>
              <w:t xml:space="preserve">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w:t>
            </w:r>
            <w:proofErr w:type="gramStart"/>
            <w:r w:rsidRPr="001104C4">
              <w:rPr>
                <w:rFonts w:cs="Calibri Light"/>
                <w:sz w:val="18"/>
                <w:szCs w:val="18"/>
              </w:rPr>
              <w:t>Además</w:t>
            </w:r>
            <w:proofErr w:type="gramEnd"/>
            <w:r w:rsidRPr="001104C4">
              <w:rPr>
                <w:rFonts w:cs="Calibri Light"/>
                <w:sz w:val="18"/>
                <w:szCs w:val="18"/>
              </w:rPr>
              <w:t xml:space="preserve"> comentar por qué esos canales son los más adecuados (financiera y operacionalmente) </w:t>
            </w:r>
            <w:r w:rsidRPr="001104C4">
              <w:rPr>
                <w:rFonts w:cs="Calibri Light"/>
                <w:sz w:val="18"/>
                <w:szCs w:val="18"/>
              </w:rPr>
              <w:lastRenderedPageBreak/>
              <w:t>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 xml:space="preserve">Identificar y describir qué ingresos </w:t>
            </w:r>
            <w:proofErr w:type="gramStart"/>
            <w:r w:rsidRPr="001104C4">
              <w:rPr>
                <w:rFonts w:cs="Calibri Light"/>
                <w:sz w:val="18"/>
                <w:szCs w:val="18"/>
              </w:rPr>
              <w:t>percibirá  el</w:t>
            </w:r>
            <w:proofErr w:type="gramEnd"/>
            <w:r w:rsidRPr="001104C4">
              <w:rPr>
                <w:rFonts w:cs="Calibri Light"/>
                <w:sz w:val="18"/>
                <w:szCs w:val="18"/>
              </w:rPr>
              <w:t xml:space="preserve">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 xml:space="preserve">El/la postulante describe los ingresos de su negocio, sin </w:t>
            </w:r>
            <w:proofErr w:type="gramStart"/>
            <w:r w:rsidRPr="001104C4">
              <w:rPr>
                <w:rFonts w:cs="Calibri Light"/>
                <w:sz w:val="18"/>
                <w:szCs w:val="18"/>
              </w:rPr>
              <w:t>mencionar  través</w:t>
            </w:r>
            <w:proofErr w:type="gramEnd"/>
            <w:r w:rsidRPr="001104C4">
              <w:rPr>
                <w:rFonts w:cs="Calibri Light"/>
                <w:sz w:val="18"/>
                <w:szCs w:val="18"/>
              </w:rPr>
              <w:t xml:space="preserve">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w:t>
            </w:r>
            <w:proofErr w:type="gramStart"/>
            <w:r w:rsidRPr="001104C4">
              <w:rPr>
                <w:rFonts w:cs="Calibri Light"/>
                <w:sz w:val="18"/>
                <w:szCs w:val="18"/>
              </w:rPr>
              <w:t>Además</w:t>
            </w:r>
            <w:proofErr w:type="gramEnd"/>
            <w:r w:rsidRPr="001104C4">
              <w:rPr>
                <w:rFonts w:cs="Calibri Light"/>
                <w:sz w:val="18"/>
                <w:szCs w:val="18"/>
              </w:rPr>
              <w:t xml:space="preserve">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lastRenderedPageBreak/>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137740C6"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671985">
        <w:rPr>
          <w:rFonts w:eastAsia="Arial Unicode MS" w:cs="Arial"/>
          <w:b/>
          <w:szCs w:val="20"/>
          <w:lang w:val="es-CL" w:eastAsia="en-US"/>
        </w:rPr>
        <w:t xml:space="preserve"> (5</w:t>
      </w:r>
      <w:r w:rsidR="00E3776E">
        <w:rPr>
          <w:rFonts w:eastAsia="Arial Unicode MS" w:cs="Arial"/>
          <w:b/>
          <w:szCs w:val="20"/>
          <w:lang w:val="es-CL" w:eastAsia="en-US"/>
        </w:rPr>
        <w:t>%)</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 xml:space="preserve">describe la solución propuesta a la problemática, sin </w:t>
            </w:r>
            <w:proofErr w:type="gramStart"/>
            <w:r w:rsidR="002C4C06" w:rsidRPr="002C4C06">
              <w:rPr>
                <w:rFonts w:cs="Calibri"/>
                <w:color w:val="000000"/>
                <w:sz w:val="19"/>
                <w:szCs w:val="19"/>
              </w:rPr>
              <w:t>mencionar  elementos</w:t>
            </w:r>
            <w:proofErr w:type="gramEnd"/>
            <w:r w:rsidR="002C4C06" w:rsidRPr="002C4C06">
              <w:rPr>
                <w:rFonts w:cs="Calibri"/>
                <w:color w:val="000000"/>
                <w:sz w:val="19"/>
                <w:szCs w:val="19"/>
              </w:rPr>
              <w:t xml:space="preserve">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proofErr w:type="spellStart"/>
            <w:r w:rsidRPr="00176AC1">
              <w:rPr>
                <w:rFonts w:cs="Calibri"/>
                <w:b/>
                <w:bCs/>
                <w:color w:val="000000" w:themeColor="text1"/>
                <w:sz w:val="20"/>
                <w:szCs w:val="20"/>
              </w:rPr>
              <w:lastRenderedPageBreak/>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xml:space="preserve">, considerando una escala del 1 al </w:t>
            </w:r>
            <w:proofErr w:type="gramStart"/>
            <w:r w:rsidR="00530907">
              <w:rPr>
                <w:rFonts w:cs="Calibri"/>
                <w:color w:val="000000"/>
                <w:sz w:val="19"/>
                <w:szCs w:val="19"/>
              </w:rPr>
              <w:t>7.</w:t>
            </w:r>
            <w:r w:rsidRPr="002C4C06">
              <w:rPr>
                <w:rFonts w:cs="Calibri"/>
                <w:color w:val="000000"/>
                <w:sz w:val="19"/>
                <w:szCs w:val="19"/>
              </w:rPr>
              <w:t>.</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3" w:name="_Toc103768359"/>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3"/>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4" w:name="_Toc103768360"/>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39AED57" w:rsidR="008F0968" w:rsidRPr="002C5FF7" w:rsidRDefault="008F0968" w:rsidP="002C5FF7">
            <w:pPr>
              <w:pStyle w:val="Prrafodelista"/>
              <w:numPr>
                <w:ilvl w:val="1"/>
                <w:numId w:val="18"/>
              </w:numPr>
              <w:ind w:left="167" w:hanging="142"/>
              <w:jc w:val="both"/>
              <w:rPr>
                <w:rFonts w:cstheme="minorHAnsi"/>
                <w:b/>
                <w:sz w:val="19"/>
                <w:szCs w:val="19"/>
                <w:lang w:val="es-CL" w:eastAsia="en-US"/>
              </w:rPr>
            </w:pPr>
            <w:r w:rsidRPr="002C5FF7">
              <w:rPr>
                <w:rFonts w:cstheme="minorHAnsi"/>
                <w:b/>
                <w:sz w:val="19"/>
                <w:szCs w:val="19"/>
              </w:rPr>
              <w:t>Potencial d</w:t>
            </w:r>
            <w:r w:rsidR="003D39C8" w:rsidRPr="002C5FF7">
              <w:rPr>
                <w:rFonts w:cstheme="minorHAnsi"/>
                <w:b/>
                <w:sz w:val="19"/>
                <w:szCs w:val="19"/>
              </w:rPr>
              <w:t>el</w:t>
            </w:r>
            <w:r w:rsidRPr="002C5FF7">
              <w:rPr>
                <w:rFonts w:cstheme="minorHAnsi"/>
                <w:b/>
                <w:sz w:val="19"/>
                <w:szCs w:val="19"/>
              </w:rPr>
              <w:t xml:space="preserve"> </w:t>
            </w:r>
            <w:r w:rsidR="003D39C8" w:rsidRPr="002C5FF7">
              <w:rPr>
                <w:rFonts w:cstheme="minorHAnsi"/>
                <w:b/>
                <w:sz w:val="19"/>
                <w:szCs w:val="19"/>
              </w:rPr>
              <w:t>Proyecto</w:t>
            </w:r>
            <w:r w:rsidRPr="002C5FF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31F2CA0" w:rsidR="008F0968" w:rsidRPr="00B203A1" w:rsidRDefault="002C5FF7" w:rsidP="002C5FF7">
            <w:pPr>
              <w:jc w:val="center"/>
              <w:rPr>
                <w:rFonts w:cstheme="minorHAnsi"/>
                <w:sz w:val="19"/>
                <w:szCs w:val="19"/>
                <w:lang w:val="es-CL" w:eastAsia="en-US"/>
              </w:rPr>
            </w:pPr>
            <w:r>
              <w:rPr>
                <w:rFonts w:cstheme="minorHAnsi"/>
                <w:sz w:val="19"/>
                <w:szCs w:val="19"/>
              </w:rPr>
              <w:t>35%</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2C5FF7" w:rsidRPr="004F6B61" w14:paraId="12FCC416" w14:textId="77777777" w:rsidTr="002C5FF7">
        <w:trPr>
          <w:trHeight w:val="550"/>
          <w:jc w:val="center"/>
        </w:trPr>
        <w:tc>
          <w:tcPr>
            <w:tcW w:w="1996" w:type="dxa"/>
            <w:vMerge w:val="restart"/>
            <w:vAlign w:val="center"/>
          </w:tcPr>
          <w:p w14:paraId="65590178" w14:textId="04863739" w:rsidR="002C5FF7" w:rsidRPr="001070E5" w:rsidRDefault="002C5FF7" w:rsidP="002C5FF7">
            <w:pPr>
              <w:pStyle w:val="Prrafodelista"/>
              <w:numPr>
                <w:ilvl w:val="1"/>
                <w:numId w:val="18"/>
              </w:numPr>
              <w:ind w:left="167" w:hanging="142"/>
              <w:jc w:val="both"/>
              <w:rPr>
                <w:rFonts w:cstheme="minorHAnsi"/>
                <w:b/>
                <w:sz w:val="19"/>
                <w:szCs w:val="19"/>
                <w:lang w:val="es-CL" w:eastAsia="en-US"/>
              </w:rPr>
            </w:pPr>
            <w:r w:rsidRPr="001070E5">
              <w:rPr>
                <w:rFonts w:eastAsia="Arial" w:cs="Arial"/>
                <w:b/>
                <w:color w:val="000000"/>
                <w:sz w:val="20"/>
                <w:szCs w:val="20"/>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45C4" w14:textId="2C0142C6"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3733CA2" w14:textId="476B8131"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7</w:t>
            </w:r>
          </w:p>
        </w:tc>
        <w:tc>
          <w:tcPr>
            <w:tcW w:w="1335" w:type="dxa"/>
            <w:vMerge w:val="restart"/>
            <w:vAlign w:val="center"/>
          </w:tcPr>
          <w:p w14:paraId="46E9D0D1" w14:textId="024817C9" w:rsidR="002C5FF7" w:rsidRDefault="002C5FF7" w:rsidP="002C5FF7">
            <w:pPr>
              <w:jc w:val="center"/>
              <w:rPr>
                <w:rFonts w:cstheme="minorHAnsi"/>
                <w:sz w:val="19"/>
                <w:szCs w:val="19"/>
              </w:rPr>
            </w:pPr>
            <w:r>
              <w:rPr>
                <w:rFonts w:cstheme="minorHAnsi"/>
                <w:sz w:val="18"/>
                <w:szCs w:val="18"/>
              </w:rPr>
              <w:t>5%</w:t>
            </w:r>
          </w:p>
        </w:tc>
      </w:tr>
      <w:tr w:rsidR="002C5FF7" w:rsidRPr="004F6B61" w14:paraId="20DCCDF0" w14:textId="77777777" w:rsidTr="00E60DD3">
        <w:trPr>
          <w:trHeight w:val="318"/>
          <w:jc w:val="center"/>
        </w:trPr>
        <w:tc>
          <w:tcPr>
            <w:tcW w:w="1996" w:type="dxa"/>
            <w:vMerge/>
            <w:vAlign w:val="center"/>
          </w:tcPr>
          <w:p w14:paraId="601F97F5" w14:textId="77777777" w:rsidR="002C5FF7" w:rsidRDefault="002C5FF7" w:rsidP="002C5FF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7463" w14:textId="22C52B79"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D1EC066" w14:textId="0121964F"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1</w:t>
            </w:r>
          </w:p>
        </w:tc>
        <w:tc>
          <w:tcPr>
            <w:tcW w:w="1335" w:type="dxa"/>
            <w:vMerge/>
            <w:vAlign w:val="center"/>
          </w:tcPr>
          <w:p w14:paraId="2FC7D901" w14:textId="77777777" w:rsidR="002C5FF7" w:rsidRDefault="002C5FF7" w:rsidP="002C5FF7">
            <w:pPr>
              <w:jc w:val="center"/>
              <w:rPr>
                <w:rFonts w:cstheme="minorHAnsi"/>
                <w:sz w:val="19"/>
                <w:szCs w:val="19"/>
              </w:rPr>
            </w:pPr>
          </w:p>
        </w:tc>
      </w:tr>
      <w:tr w:rsidR="002C5FF7" w:rsidRPr="004F6B61" w14:paraId="0EC35C67" w14:textId="77777777" w:rsidTr="00E60DD3">
        <w:trPr>
          <w:trHeight w:val="567"/>
          <w:jc w:val="center"/>
        </w:trPr>
        <w:tc>
          <w:tcPr>
            <w:tcW w:w="1996" w:type="dxa"/>
            <w:vMerge w:val="restart"/>
            <w:vAlign w:val="center"/>
          </w:tcPr>
          <w:p w14:paraId="36BD39F3" w14:textId="22B4F6B3" w:rsidR="002C5FF7" w:rsidRPr="007B1F1E" w:rsidRDefault="002C5FF7" w:rsidP="002C5FF7">
            <w:pPr>
              <w:pStyle w:val="Prrafodelista"/>
              <w:numPr>
                <w:ilvl w:val="1"/>
                <w:numId w:val="18"/>
              </w:numPr>
              <w:ind w:left="167" w:hanging="142"/>
              <w:jc w:val="both"/>
              <w:rPr>
                <w:rFonts w:cstheme="minorHAnsi"/>
                <w:b/>
                <w:sz w:val="19"/>
                <w:szCs w:val="19"/>
                <w:lang w:eastAsia="en-US"/>
              </w:rPr>
            </w:pPr>
            <w:r>
              <w:rPr>
                <w:rFonts w:cstheme="minorHAnsi"/>
                <w:b/>
                <w:sz w:val="19"/>
                <w:szCs w:val="19"/>
                <w:lang w:eastAsia="en-US"/>
              </w:rPr>
              <w:t>Pertinencia del Proyecto de Negocio</w:t>
            </w:r>
          </w:p>
          <w:p w14:paraId="3CA74807" w14:textId="632C54C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57DE29"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t>Se puede observar un alto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7</w:t>
            </w:r>
          </w:p>
        </w:tc>
        <w:tc>
          <w:tcPr>
            <w:tcW w:w="1335" w:type="dxa"/>
            <w:vMerge w:val="restart"/>
            <w:vAlign w:val="center"/>
          </w:tcPr>
          <w:p w14:paraId="401C0A49" w14:textId="273DFB44" w:rsidR="002C5FF7" w:rsidRDefault="002C5FF7" w:rsidP="002C5FF7">
            <w:pPr>
              <w:jc w:val="center"/>
              <w:rPr>
                <w:rFonts w:cstheme="minorHAnsi"/>
                <w:sz w:val="19"/>
                <w:szCs w:val="19"/>
              </w:rPr>
            </w:pPr>
            <w:r>
              <w:rPr>
                <w:rFonts w:cstheme="minorHAnsi"/>
                <w:sz w:val="19"/>
                <w:szCs w:val="19"/>
              </w:rPr>
              <w:t>35%</w:t>
            </w:r>
          </w:p>
        </w:tc>
      </w:tr>
      <w:tr w:rsidR="002C5FF7" w:rsidRPr="004F6B61" w14:paraId="5D714235" w14:textId="77777777" w:rsidTr="00E60DD3">
        <w:trPr>
          <w:trHeight w:val="567"/>
          <w:jc w:val="center"/>
        </w:trPr>
        <w:tc>
          <w:tcPr>
            <w:tcW w:w="1996" w:type="dxa"/>
            <w:vMerge/>
            <w:vAlign w:val="center"/>
          </w:tcPr>
          <w:p w14:paraId="465B8B8C"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4670" w14:textId="610BDDEB"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Se puede observar un mediano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C0298" w14:textId="1F4D74BD" w:rsidR="002C5FF7" w:rsidRPr="002C5FF7" w:rsidRDefault="002C5FF7" w:rsidP="002C5FF7">
            <w:pPr>
              <w:jc w:val="center"/>
              <w:rPr>
                <w:rFonts w:eastAsia="Arial" w:cs="Calibri"/>
                <w:color w:val="000000"/>
                <w:sz w:val="18"/>
                <w:szCs w:val="18"/>
                <w:lang w:val="es-CL"/>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5</w:t>
            </w:r>
          </w:p>
        </w:tc>
        <w:tc>
          <w:tcPr>
            <w:tcW w:w="1335" w:type="dxa"/>
            <w:vMerge/>
            <w:vAlign w:val="center"/>
          </w:tcPr>
          <w:p w14:paraId="04AC34C6" w14:textId="77777777" w:rsidR="002C5FF7" w:rsidRDefault="002C5FF7" w:rsidP="002C5FF7">
            <w:pPr>
              <w:jc w:val="center"/>
              <w:rPr>
                <w:rFonts w:cstheme="minorHAnsi"/>
                <w:sz w:val="19"/>
                <w:szCs w:val="19"/>
              </w:rPr>
            </w:pPr>
          </w:p>
        </w:tc>
      </w:tr>
      <w:tr w:rsidR="002C5FF7" w:rsidRPr="004F6B61" w14:paraId="514D2B1B" w14:textId="77777777" w:rsidTr="00E60DD3">
        <w:trPr>
          <w:trHeight w:val="567"/>
          <w:jc w:val="center"/>
        </w:trPr>
        <w:tc>
          <w:tcPr>
            <w:tcW w:w="1996" w:type="dxa"/>
            <w:vMerge/>
            <w:vAlign w:val="center"/>
          </w:tcPr>
          <w:p w14:paraId="77BC92A3"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ED2AC91" w:rsidR="002C5FF7" w:rsidRPr="004D78F5" w:rsidRDefault="002C5FF7" w:rsidP="002C5FF7">
            <w:pPr>
              <w:jc w:val="both"/>
              <w:rPr>
                <w:rFonts w:cstheme="minorHAnsi"/>
                <w:sz w:val="18"/>
                <w:szCs w:val="19"/>
              </w:rPr>
            </w:pPr>
            <w:r w:rsidRPr="004D78F5">
              <w:rPr>
                <w:rFonts w:ascii="Calibri" w:eastAsia="Arial" w:hAnsi="Calibri" w:cs="Calibri"/>
                <w:color w:val="000000"/>
                <w:sz w:val="20"/>
                <w:szCs w:val="20"/>
                <w:lang w:val="es-CL"/>
              </w:rPr>
              <w:t> </w:t>
            </w:r>
            <w:r w:rsidRPr="004D78F5">
              <w:rPr>
                <w:rFonts w:eastAsia="Arial" w:cs="Arial"/>
                <w:color w:val="000000"/>
                <w:sz w:val="20"/>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3</w:t>
            </w:r>
          </w:p>
        </w:tc>
        <w:tc>
          <w:tcPr>
            <w:tcW w:w="1335" w:type="dxa"/>
            <w:vMerge/>
            <w:vAlign w:val="center"/>
          </w:tcPr>
          <w:p w14:paraId="24259837" w14:textId="77777777" w:rsidR="002C5FF7" w:rsidRDefault="002C5FF7" w:rsidP="002C5FF7">
            <w:pPr>
              <w:jc w:val="center"/>
              <w:rPr>
                <w:rFonts w:cstheme="minorHAnsi"/>
                <w:sz w:val="19"/>
                <w:szCs w:val="19"/>
              </w:rPr>
            </w:pPr>
          </w:p>
        </w:tc>
      </w:tr>
      <w:tr w:rsidR="00485CCD" w:rsidRPr="004F6B61" w14:paraId="558C355E" w14:textId="77777777" w:rsidTr="002C5FF7">
        <w:trPr>
          <w:trHeight w:val="648"/>
          <w:jc w:val="center"/>
        </w:trPr>
        <w:tc>
          <w:tcPr>
            <w:tcW w:w="1996" w:type="dxa"/>
            <w:vMerge w:val="restart"/>
            <w:vAlign w:val="center"/>
            <w:hideMark/>
          </w:tcPr>
          <w:p w14:paraId="5E63C2A3" w14:textId="4FA9EF67" w:rsidR="00485CCD" w:rsidRPr="00485CCD" w:rsidRDefault="00485CCD" w:rsidP="00485CCD">
            <w:pPr>
              <w:pStyle w:val="Prrafodelista"/>
              <w:numPr>
                <w:ilvl w:val="1"/>
                <w:numId w:val="18"/>
              </w:numPr>
              <w:ind w:left="167" w:hanging="142"/>
              <w:jc w:val="both"/>
              <w:rPr>
                <w:rFonts w:cstheme="minorHAnsi"/>
                <w:b/>
                <w:sz w:val="19"/>
                <w:szCs w:val="19"/>
                <w:lang w:eastAsia="en-US"/>
              </w:rPr>
            </w:pPr>
            <w:r w:rsidRPr="00485CCD">
              <w:rPr>
                <w:rFonts w:cstheme="minorHAnsi"/>
                <w:b/>
                <w:sz w:val="19"/>
                <w:szCs w:val="19"/>
                <w:lang w:eastAsia="en-US"/>
              </w:rPr>
              <w:t>Rubros priorizados en el marco del Plan Zona de Rezago “Entre Andes y Nahuelbuta”</w:t>
            </w:r>
            <w:r w:rsidR="00CE4A88">
              <w:rPr>
                <w:rFonts w:cstheme="minorHAnsi"/>
                <w:b/>
                <w:sz w:val="19"/>
                <w:szCs w:val="19"/>
                <w:lang w:eastAsia="en-US"/>
              </w:rPr>
              <w:t xml:space="preserve">, </w:t>
            </w:r>
            <w:r w:rsidR="00CE4A88" w:rsidRPr="00CE4A88">
              <w:rPr>
                <w:rFonts w:cstheme="minorHAnsi"/>
                <w:b/>
                <w:bCs/>
                <w:sz w:val="19"/>
                <w:szCs w:val="19"/>
                <w:lang w:eastAsia="en-US"/>
              </w:rPr>
              <w:lastRenderedPageBreak/>
              <w:t>proyectos cuya actividad económica corresponda a Agropecuario y/o Turismo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7A65C517" w:rsidR="00485CCD" w:rsidRPr="00485CCD" w:rsidRDefault="00485CCD" w:rsidP="00485CCD">
            <w:pPr>
              <w:jc w:val="both"/>
              <w:rPr>
                <w:rFonts w:eastAsia="Arial" w:cs="Arial"/>
                <w:color w:val="000000"/>
                <w:sz w:val="20"/>
                <w:szCs w:val="20"/>
              </w:rPr>
            </w:pPr>
            <w:r w:rsidRPr="00485CCD">
              <w:rPr>
                <w:rFonts w:eastAsia="Arial" w:cs="Arial"/>
                <w:color w:val="000000"/>
                <w:sz w:val="20"/>
                <w:szCs w:val="20"/>
              </w:rPr>
              <w:lastRenderedPageBreak/>
              <w:t>Empresa postulante desarrolla actividades económicas en los rubros Agropecuario y/o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72144FB" w:rsidR="00485CCD" w:rsidRPr="00485CCD" w:rsidRDefault="00485CCD" w:rsidP="00485CCD">
            <w:pPr>
              <w:jc w:val="center"/>
              <w:rPr>
                <w:rFonts w:eastAsia="Arial" w:cs="Arial"/>
                <w:color w:val="000000"/>
                <w:sz w:val="20"/>
                <w:szCs w:val="20"/>
              </w:rPr>
            </w:pPr>
            <w:r w:rsidRPr="00485CCD">
              <w:rPr>
                <w:rFonts w:eastAsia="Arial" w:cs="Arial"/>
                <w:color w:val="000000"/>
                <w:sz w:val="20"/>
                <w:szCs w:val="20"/>
              </w:rPr>
              <w:t>7</w:t>
            </w:r>
          </w:p>
        </w:tc>
        <w:tc>
          <w:tcPr>
            <w:tcW w:w="1335" w:type="dxa"/>
            <w:vMerge w:val="restart"/>
            <w:vAlign w:val="center"/>
            <w:hideMark/>
          </w:tcPr>
          <w:p w14:paraId="0B0EE5A2" w14:textId="4C8C484B" w:rsidR="00485CCD" w:rsidRPr="0077246D" w:rsidRDefault="00485CCD" w:rsidP="00485CCD">
            <w:pPr>
              <w:jc w:val="center"/>
              <w:rPr>
                <w:rFonts w:cstheme="minorHAnsi"/>
                <w:sz w:val="19"/>
                <w:szCs w:val="19"/>
              </w:rPr>
            </w:pPr>
            <w:r>
              <w:rPr>
                <w:rFonts w:cstheme="minorHAnsi"/>
                <w:sz w:val="19"/>
                <w:szCs w:val="19"/>
              </w:rPr>
              <w:t>25</w:t>
            </w:r>
            <w:r w:rsidRPr="0077246D">
              <w:rPr>
                <w:rFonts w:cstheme="minorHAnsi"/>
                <w:sz w:val="19"/>
                <w:szCs w:val="19"/>
              </w:rPr>
              <w:t>%</w:t>
            </w:r>
          </w:p>
        </w:tc>
      </w:tr>
      <w:tr w:rsidR="00485CCD" w:rsidRPr="004F6B61" w14:paraId="01BA91AC" w14:textId="77777777" w:rsidTr="00E60DD3">
        <w:trPr>
          <w:trHeight w:val="567"/>
          <w:jc w:val="center"/>
        </w:trPr>
        <w:tc>
          <w:tcPr>
            <w:tcW w:w="1996" w:type="dxa"/>
            <w:vMerge/>
            <w:vAlign w:val="center"/>
            <w:hideMark/>
          </w:tcPr>
          <w:p w14:paraId="294CFA8F" w14:textId="77777777" w:rsidR="00485CCD" w:rsidRPr="0077246D" w:rsidRDefault="00485CCD" w:rsidP="00485CCD">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681E3EE2" w:rsidR="00485CCD" w:rsidRPr="00485CCD" w:rsidRDefault="00485CCD" w:rsidP="00485CCD">
            <w:pPr>
              <w:jc w:val="both"/>
              <w:rPr>
                <w:rFonts w:eastAsia="Arial" w:cs="Arial"/>
                <w:color w:val="000000"/>
                <w:sz w:val="20"/>
                <w:szCs w:val="20"/>
              </w:rPr>
            </w:pPr>
            <w:r w:rsidRPr="00485CCD">
              <w:rPr>
                <w:rFonts w:eastAsia="Arial" w:cs="Arial"/>
                <w:color w:val="000000"/>
                <w:sz w:val="20"/>
                <w:szCs w:val="20"/>
              </w:rPr>
              <w:t>Empresa postulante no desarrolla actividades económicas en los rubros Agropecuario y/o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449521A6" w:rsidR="00485CCD" w:rsidRPr="00485CCD" w:rsidRDefault="00485CCD" w:rsidP="00485CCD">
            <w:pPr>
              <w:jc w:val="center"/>
              <w:rPr>
                <w:rFonts w:eastAsia="Arial" w:cs="Arial"/>
                <w:color w:val="000000"/>
                <w:sz w:val="20"/>
                <w:szCs w:val="20"/>
              </w:rPr>
            </w:pPr>
            <w:r w:rsidRPr="00485CCD">
              <w:rPr>
                <w:rFonts w:eastAsia="Arial" w:cs="Arial"/>
                <w:color w:val="000000"/>
                <w:sz w:val="20"/>
                <w:szCs w:val="20"/>
              </w:rPr>
              <w:t>3</w:t>
            </w:r>
          </w:p>
        </w:tc>
        <w:tc>
          <w:tcPr>
            <w:tcW w:w="1335" w:type="dxa"/>
            <w:vMerge/>
            <w:vAlign w:val="center"/>
            <w:hideMark/>
          </w:tcPr>
          <w:p w14:paraId="756368DB" w14:textId="77777777" w:rsidR="00485CCD" w:rsidRPr="00B203A1" w:rsidRDefault="00485CCD" w:rsidP="00485CCD">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671EA579" w:rsidR="0093178B" w:rsidRPr="00137ECD" w:rsidRDefault="00292DEB"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443E5"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E3CB" w14:textId="77777777" w:rsidR="00C443E5" w:rsidRDefault="00C443E5" w:rsidP="0042236C">
      <w:r>
        <w:separator/>
      </w:r>
    </w:p>
  </w:endnote>
  <w:endnote w:type="continuationSeparator" w:id="0">
    <w:p w14:paraId="7E954845" w14:textId="77777777" w:rsidR="00C443E5" w:rsidRDefault="00C443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FFAA" w14:textId="77777777" w:rsidR="00877E8E" w:rsidRDefault="00877E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0EB1" w14:textId="6775E8D6" w:rsidR="00877E8E" w:rsidRPr="00BD14F7" w:rsidRDefault="00877E8E">
    <w:pPr>
      <w:pStyle w:val="Piedepgina"/>
      <w:jc w:val="right"/>
    </w:pPr>
    <w:r w:rsidRPr="00BD14F7">
      <w:fldChar w:fldCharType="begin"/>
    </w:r>
    <w:r w:rsidRPr="00BD14F7">
      <w:instrText>PAGE   \* MERGEFORMAT</w:instrText>
    </w:r>
    <w:r w:rsidRPr="00BD14F7">
      <w:fldChar w:fldCharType="separate"/>
    </w:r>
    <w:r w:rsidR="004B30C2">
      <w:rPr>
        <w:noProof/>
      </w:rPr>
      <w:t>4</w:t>
    </w:r>
    <w:r w:rsidRPr="00BD14F7">
      <w:rPr>
        <w:noProof/>
      </w:rPr>
      <w:fldChar w:fldCharType="end"/>
    </w:r>
  </w:p>
  <w:p w14:paraId="5F9E5B17" w14:textId="77777777" w:rsidR="00877E8E" w:rsidRPr="00C25B42" w:rsidRDefault="00877E8E" w:rsidP="00C25B42">
    <w:pPr>
      <w:tabs>
        <w:tab w:val="center" w:pos="4252"/>
        <w:tab w:val="right" w:pos="8504"/>
      </w:tabs>
      <w:jc w:val="center"/>
      <w:rPr>
        <w:sz w:val="24"/>
      </w:rPr>
    </w:pPr>
    <w:r w:rsidRPr="00C25B42">
      <w:rPr>
        <w:noProof/>
        <w:sz w:val="24"/>
        <w:lang w:val="es-CL" w:eastAsia="es-CL"/>
      </w:rPr>
      <w:t>www.sercotec.cl</w:t>
    </w:r>
  </w:p>
  <w:p w14:paraId="5919636F" w14:textId="77777777" w:rsidR="00877E8E" w:rsidRDefault="00877E8E" w:rsidP="00C25B4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17806"/>
      <w:docPartObj>
        <w:docPartGallery w:val="Page Numbers (Bottom of Page)"/>
        <w:docPartUnique/>
      </w:docPartObj>
    </w:sdtPr>
    <w:sdtEndPr/>
    <w:sdtContent>
      <w:p w14:paraId="74B540F9" w14:textId="0ED79287" w:rsidR="00877E8E" w:rsidRDefault="00877E8E">
        <w:pPr>
          <w:pStyle w:val="Piedepgina"/>
          <w:jc w:val="right"/>
        </w:pPr>
        <w:r>
          <w:fldChar w:fldCharType="begin"/>
        </w:r>
        <w:r>
          <w:instrText>PAGE   \* MERGEFORMAT</w:instrText>
        </w:r>
        <w:r>
          <w:fldChar w:fldCharType="separate"/>
        </w:r>
        <w:r w:rsidR="004B30C2">
          <w:rPr>
            <w:noProof/>
          </w:rPr>
          <w:t>1</w:t>
        </w:r>
        <w:r>
          <w:fldChar w:fldCharType="end"/>
        </w:r>
      </w:p>
    </w:sdtContent>
  </w:sdt>
  <w:p w14:paraId="1A156B1C" w14:textId="06D356CA" w:rsidR="00877E8E" w:rsidRDefault="00877E8E"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681F" w14:textId="77777777" w:rsidR="00C443E5" w:rsidRDefault="00C443E5"/>
  </w:footnote>
  <w:footnote w:type="continuationSeparator" w:id="0">
    <w:p w14:paraId="4C29B4ED" w14:textId="77777777" w:rsidR="00C443E5" w:rsidRDefault="00C443E5"/>
  </w:footnote>
  <w:footnote w:id="1">
    <w:p w14:paraId="553DF13E" w14:textId="78B2736A" w:rsidR="00877E8E" w:rsidRPr="004244F2" w:rsidRDefault="00877E8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877E8E" w:rsidRPr="0070407B" w:rsidRDefault="00877E8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877E8E" w:rsidRPr="002E7EE6" w:rsidRDefault="00877E8E"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877E8E" w:rsidRPr="002E7EE6" w:rsidRDefault="00877E8E">
      <w:pPr>
        <w:pStyle w:val="Textonotapie"/>
        <w:rPr>
          <w:lang w:val="es-419"/>
        </w:rPr>
      </w:pPr>
    </w:p>
  </w:footnote>
  <w:footnote w:id="4">
    <w:p w14:paraId="7597D5E8" w14:textId="77777777" w:rsidR="00877E8E" w:rsidRPr="00273436" w:rsidRDefault="00877E8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877E8E" w:rsidRPr="005F4396" w:rsidRDefault="00877E8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877E8E" w:rsidRPr="002B0090" w:rsidRDefault="00877E8E"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227A283" w14:textId="77777777" w:rsidR="00877E8E" w:rsidRPr="00A43847" w:rsidRDefault="00877E8E">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877E8E" w:rsidRPr="00D4342C" w:rsidRDefault="00877E8E" w:rsidP="00D4342C">
      <w:pPr>
        <w:pStyle w:val="Textonotapie"/>
      </w:pPr>
    </w:p>
  </w:footnote>
  <w:footnote w:id="9">
    <w:p w14:paraId="0A3FD0F5" w14:textId="77777777" w:rsidR="00877E8E" w:rsidRPr="00012C13" w:rsidRDefault="00877E8E"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877E8E" w:rsidRPr="00686FCB" w:rsidRDefault="00877E8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877E8E" w:rsidRPr="00023CC5" w:rsidRDefault="00877E8E">
      <w:pPr>
        <w:pStyle w:val="Textonotapie"/>
        <w:rPr>
          <w:lang w:val="es-MX"/>
        </w:rPr>
      </w:pPr>
    </w:p>
  </w:footnote>
  <w:footnote w:id="11">
    <w:p w14:paraId="1665FABF" w14:textId="011C2DCA" w:rsidR="00877E8E" w:rsidRPr="004746C2" w:rsidRDefault="00877E8E"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877E8E" w:rsidRPr="004746C2" w:rsidRDefault="00877E8E">
      <w:pPr>
        <w:pStyle w:val="Textonotapie"/>
        <w:rPr>
          <w:szCs w:val="18"/>
          <w:lang w:val="es-ES"/>
        </w:rPr>
      </w:pPr>
    </w:p>
  </w:footnote>
  <w:footnote w:id="12">
    <w:p w14:paraId="5CA30445" w14:textId="77777777" w:rsidR="00877E8E" w:rsidRPr="002B75C6" w:rsidRDefault="00877E8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877E8E" w:rsidRPr="00A75D6D" w:rsidRDefault="00877E8E"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877E8E" w:rsidRPr="004B1C4D" w:rsidRDefault="00877E8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877E8E" w:rsidRPr="004B1C4D" w:rsidRDefault="00877E8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877E8E" w:rsidRPr="00973621" w:rsidRDefault="00877E8E"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877E8E" w:rsidRDefault="00877E8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313" w14:textId="77777777" w:rsidR="00877E8E" w:rsidRDefault="00877E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6C6C" w14:textId="77777777" w:rsidR="00877E8E" w:rsidRDefault="00877E8E"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77E8E" w:rsidRDefault="00877E8E" w:rsidP="00C25B42">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D854" w14:textId="488B45E7" w:rsidR="00877E8E" w:rsidRDefault="00877E8E">
    <w:pPr>
      <w:pStyle w:val="Encabezado"/>
      <w:jc w:val="right"/>
    </w:pPr>
  </w:p>
  <w:p w14:paraId="69A0911A" w14:textId="77777777" w:rsidR="00877E8E" w:rsidRDefault="00877E8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7"/>
  </w:num>
  <w:num w:numId="13">
    <w:abstractNumId w:val="62"/>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6"/>
  </w:num>
  <w:num w:numId="46">
    <w:abstractNumId w:val="64"/>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1D62"/>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BE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6571"/>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4AE3"/>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AA0"/>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0E5"/>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399"/>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0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3EE2"/>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459"/>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64"/>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D95"/>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712"/>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45B"/>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8FD"/>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84F"/>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D6C"/>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2DEB"/>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5FF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E55"/>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2974"/>
    <w:rsid w:val="00353309"/>
    <w:rsid w:val="00353AC1"/>
    <w:rsid w:val="00353FF2"/>
    <w:rsid w:val="00354052"/>
    <w:rsid w:val="0035421B"/>
    <w:rsid w:val="0035440F"/>
    <w:rsid w:val="00354C7D"/>
    <w:rsid w:val="00355970"/>
    <w:rsid w:val="003560A7"/>
    <w:rsid w:val="00356112"/>
    <w:rsid w:val="0035653B"/>
    <w:rsid w:val="00356C10"/>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ED"/>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39B"/>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B37"/>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A32"/>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2A90"/>
    <w:rsid w:val="0046363C"/>
    <w:rsid w:val="0046367F"/>
    <w:rsid w:val="004639BA"/>
    <w:rsid w:val="00463B7F"/>
    <w:rsid w:val="00463C62"/>
    <w:rsid w:val="00463E2F"/>
    <w:rsid w:val="00463E64"/>
    <w:rsid w:val="00464C5C"/>
    <w:rsid w:val="00465BFD"/>
    <w:rsid w:val="0046616F"/>
    <w:rsid w:val="0046663E"/>
    <w:rsid w:val="0046717D"/>
    <w:rsid w:val="00467259"/>
    <w:rsid w:val="0046750D"/>
    <w:rsid w:val="00467B98"/>
    <w:rsid w:val="004707DE"/>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5CCD"/>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0C2"/>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750"/>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CF"/>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B83"/>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9E2"/>
    <w:rsid w:val="005D3CA0"/>
    <w:rsid w:val="005D3D2B"/>
    <w:rsid w:val="005D3D72"/>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1340"/>
    <w:rsid w:val="006025A8"/>
    <w:rsid w:val="006027C8"/>
    <w:rsid w:val="00602D7B"/>
    <w:rsid w:val="00602E7A"/>
    <w:rsid w:val="006039F4"/>
    <w:rsid w:val="00603B27"/>
    <w:rsid w:val="00603CA6"/>
    <w:rsid w:val="00605022"/>
    <w:rsid w:val="00605323"/>
    <w:rsid w:val="0060580B"/>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2D1"/>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1A8"/>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2DA5"/>
    <w:rsid w:val="00663405"/>
    <w:rsid w:val="00663FC0"/>
    <w:rsid w:val="00664E7F"/>
    <w:rsid w:val="00665184"/>
    <w:rsid w:val="00665307"/>
    <w:rsid w:val="006665AE"/>
    <w:rsid w:val="00666AE9"/>
    <w:rsid w:val="0066727D"/>
    <w:rsid w:val="006678EA"/>
    <w:rsid w:val="00667920"/>
    <w:rsid w:val="00670B78"/>
    <w:rsid w:val="00670F89"/>
    <w:rsid w:val="00671985"/>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A69"/>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A4B"/>
    <w:rsid w:val="006D5FEC"/>
    <w:rsid w:val="006D632F"/>
    <w:rsid w:val="006D65CC"/>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1C87"/>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727"/>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31A"/>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C92"/>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1D1"/>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598B"/>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2C4"/>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09E"/>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B75"/>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AF1"/>
    <w:rsid w:val="00842C02"/>
    <w:rsid w:val="00844100"/>
    <w:rsid w:val="00844156"/>
    <w:rsid w:val="00844A37"/>
    <w:rsid w:val="008457EB"/>
    <w:rsid w:val="00845993"/>
    <w:rsid w:val="008461CE"/>
    <w:rsid w:val="00846C08"/>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134"/>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6F5F"/>
    <w:rsid w:val="0087711F"/>
    <w:rsid w:val="00877E8E"/>
    <w:rsid w:val="00880F0F"/>
    <w:rsid w:val="008814AA"/>
    <w:rsid w:val="0088179F"/>
    <w:rsid w:val="008836CA"/>
    <w:rsid w:val="00883CFE"/>
    <w:rsid w:val="00884111"/>
    <w:rsid w:val="008843AF"/>
    <w:rsid w:val="00884AC6"/>
    <w:rsid w:val="00884F09"/>
    <w:rsid w:val="00886681"/>
    <w:rsid w:val="00887406"/>
    <w:rsid w:val="00887B9D"/>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D65"/>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BD1"/>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0CE7"/>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277B4"/>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1896"/>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6A62"/>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1DE"/>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1EC3"/>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5E9D"/>
    <w:rsid w:val="00A46328"/>
    <w:rsid w:val="00A46B3A"/>
    <w:rsid w:val="00A46D05"/>
    <w:rsid w:val="00A47280"/>
    <w:rsid w:val="00A472F3"/>
    <w:rsid w:val="00A50150"/>
    <w:rsid w:val="00A51858"/>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8CE"/>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771"/>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2E3"/>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669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6FBE"/>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448"/>
    <w:rsid w:val="00B33E79"/>
    <w:rsid w:val="00B3436F"/>
    <w:rsid w:val="00B34380"/>
    <w:rsid w:val="00B3466B"/>
    <w:rsid w:val="00B34688"/>
    <w:rsid w:val="00B34BCD"/>
    <w:rsid w:val="00B34EB8"/>
    <w:rsid w:val="00B35148"/>
    <w:rsid w:val="00B35E93"/>
    <w:rsid w:val="00B360CD"/>
    <w:rsid w:val="00B365B5"/>
    <w:rsid w:val="00B3680E"/>
    <w:rsid w:val="00B37086"/>
    <w:rsid w:val="00B374CA"/>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3102"/>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1DD"/>
    <w:rsid w:val="00B64D00"/>
    <w:rsid w:val="00B66D14"/>
    <w:rsid w:val="00B67984"/>
    <w:rsid w:val="00B67997"/>
    <w:rsid w:val="00B701F5"/>
    <w:rsid w:val="00B703E7"/>
    <w:rsid w:val="00B707D1"/>
    <w:rsid w:val="00B70BDF"/>
    <w:rsid w:val="00B71299"/>
    <w:rsid w:val="00B71776"/>
    <w:rsid w:val="00B724D4"/>
    <w:rsid w:val="00B72DBB"/>
    <w:rsid w:val="00B73C64"/>
    <w:rsid w:val="00B745A9"/>
    <w:rsid w:val="00B74652"/>
    <w:rsid w:val="00B74CDE"/>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3FF6"/>
    <w:rsid w:val="00BA4BA6"/>
    <w:rsid w:val="00BA4D59"/>
    <w:rsid w:val="00BA4E11"/>
    <w:rsid w:val="00BA5043"/>
    <w:rsid w:val="00BA524B"/>
    <w:rsid w:val="00BA5E14"/>
    <w:rsid w:val="00BA696F"/>
    <w:rsid w:val="00BA6F82"/>
    <w:rsid w:val="00BA7402"/>
    <w:rsid w:val="00BA75D4"/>
    <w:rsid w:val="00BA7A1F"/>
    <w:rsid w:val="00BA7C6D"/>
    <w:rsid w:val="00BB05B9"/>
    <w:rsid w:val="00BB083C"/>
    <w:rsid w:val="00BB1CC6"/>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6D8B"/>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357"/>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2D4"/>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1A9"/>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3E5"/>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2712"/>
    <w:rsid w:val="00CA4854"/>
    <w:rsid w:val="00CA6039"/>
    <w:rsid w:val="00CA6E71"/>
    <w:rsid w:val="00CA799B"/>
    <w:rsid w:val="00CA79A0"/>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1B9"/>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D9C"/>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4A88"/>
    <w:rsid w:val="00CE5B50"/>
    <w:rsid w:val="00CE5FA7"/>
    <w:rsid w:val="00CE646A"/>
    <w:rsid w:val="00CE6CE8"/>
    <w:rsid w:val="00CE6D2F"/>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8A"/>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B"/>
    <w:rsid w:val="00D12CC5"/>
    <w:rsid w:val="00D12E33"/>
    <w:rsid w:val="00D1390D"/>
    <w:rsid w:val="00D14113"/>
    <w:rsid w:val="00D142DA"/>
    <w:rsid w:val="00D143BF"/>
    <w:rsid w:val="00D146F9"/>
    <w:rsid w:val="00D1474D"/>
    <w:rsid w:val="00D1500D"/>
    <w:rsid w:val="00D15FA0"/>
    <w:rsid w:val="00D16150"/>
    <w:rsid w:val="00D16E45"/>
    <w:rsid w:val="00D1727E"/>
    <w:rsid w:val="00D203FE"/>
    <w:rsid w:val="00D205BD"/>
    <w:rsid w:val="00D20E9B"/>
    <w:rsid w:val="00D21619"/>
    <w:rsid w:val="00D21ACC"/>
    <w:rsid w:val="00D21D0F"/>
    <w:rsid w:val="00D21E01"/>
    <w:rsid w:val="00D21E2D"/>
    <w:rsid w:val="00D223D3"/>
    <w:rsid w:val="00D22A41"/>
    <w:rsid w:val="00D232E3"/>
    <w:rsid w:val="00D242CD"/>
    <w:rsid w:val="00D24B12"/>
    <w:rsid w:val="00D25D3E"/>
    <w:rsid w:val="00D25F18"/>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B7C"/>
    <w:rsid w:val="00D35C55"/>
    <w:rsid w:val="00D3670C"/>
    <w:rsid w:val="00D36785"/>
    <w:rsid w:val="00D368AD"/>
    <w:rsid w:val="00D37960"/>
    <w:rsid w:val="00D400BC"/>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6D94"/>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AB1"/>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DD3"/>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5E5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4E67"/>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2DC"/>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189"/>
    <w:rsid w:val="00F57425"/>
    <w:rsid w:val="00F57681"/>
    <w:rsid w:val="00F5777E"/>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4E09"/>
    <w:rsid w:val="00F8556E"/>
    <w:rsid w:val="00F85A4D"/>
    <w:rsid w:val="00F865D3"/>
    <w:rsid w:val="00F86BE6"/>
    <w:rsid w:val="00F87102"/>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CF7"/>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www.sercotec.c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www.sercotec.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hequeodigital.cl/landing/sercotec/Index.htm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A46ACD0A-2133-45EE-AF36-4F4F180A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19388</Words>
  <Characters>106634</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125771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Kamilo Retamal</cp:lastModifiedBy>
  <cp:revision>2</cp:revision>
  <cp:lastPrinted>2023-05-02T17:38:00Z</cp:lastPrinted>
  <dcterms:created xsi:type="dcterms:W3CDTF">2023-07-28T18:07:00Z</dcterms:created>
  <dcterms:modified xsi:type="dcterms:W3CDTF">2023-07-28T18:07:00Z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