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rsidP="001C4252">
      <w:pPr>
        <w:jc w:val="center"/>
      </w:pPr>
    </w:p>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5C5551E2" w:rsidR="00036152" w:rsidRPr="009A0974" w:rsidRDefault="00C17A17">
      <w:pPr>
        <w:jc w:val="center"/>
        <w:rPr>
          <w:b/>
          <w:sz w:val="32"/>
          <w:szCs w:val="32"/>
        </w:rPr>
      </w:pPr>
      <w:r>
        <w:rPr>
          <w:b/>
          <w:sz w:val="32"/>
          <w:szCs w:val="32"/>
        </w:rPr>
        <w:t>REGIÓN DE AYSÉN</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01B9DAE1" w:rsidR="00036152" w:rsidRPr="009A0974" w:rsidRDefault="00BA6FD8">
      <w:r w:rsidRPr="009A0974">
        <w:t xml:space="preserve">El programa está dirigido a Ferias </w:t>
      </w:r>
      <w:sdt>
        <w:sdtPr>
          <w:tag w:val="goog_rdk_0"/>
          <w:id w:val="794017903"/>
        </w:sdtPr>
        <w:sdtContent/>
      </w:sdt>
      <w:r w:rsidRPr="009A0974">
        <w:t>Libres</w:t>
      </w:r>
      <w:r w:rsidR="00061204" w:rsidRPr="009A0974">
        <w:rPr>
          <w:rStyle w:val="Refdenotaalpie"/>
        </w:rPr>
        <w:footnoteReference w:id="1"/>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2"/>
      </w:r>
      <w:r w:rsidRPr="009A0974">
        <w:t xml:space="preserve"> puestos en el proyecto, en adelante, “Organizaciones que componen la Feria”.</w:t>
      </w:r>
      <w:r w:rsidRPr="009A0974">
        <w:rPr>
          <w:noProof/>
          <w:lang w:val="es-CL"/>
        </w:rPr>
        <mc:AlternateContent>
          <mc:Choice Requires="wps">
            <w:drawing>
              <wp:anchor distT="45720" distB="45720" distL="114300" distR="114300" simplePos="0" relativeHeight="251658240" behindDoc="0" locked="0" layoutInCell="1" hidden="0" allowOverlap="1" wp14:anchorId="603C7A83" wp14:editId="0B34CC15">
                <wp:simplePos x="0" y="0"/>
                <wp:positionH relativeFrom="column">
                  <wp:posOffset>12701</wp:posOffset>
                </wp:positionH>
                <wp:positionV relativeFrom="paragraph">
                  <wp:posOffset>1188720</wp:posOffset>
                </wp:positionV>
                <wp:extent cx="5613400" cy="762635"/>
                <wp:effectExtent l="0" t="0" r="0" b="0"/>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2545650" y="3404751"/>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740AD02" w14:textId="7A89BA9F" w:rsidR="003B12D4" w:rsidRDefault="003B12D4">
                            <w:pPr>
                              <w:spacing w:line="258" w:lineRule="auto"/>
                              <w:textDirection w:val="btLr"/>
                            </w:pPr>
                            <w:r w:rsidRPr="009A0974">
                              <w:rPr>
                                <w:b/>
                                <w:color w:val="000000"/>
                              </w:rPr>
                              <w:t>NOTA 1</w:t>
                            </w:r>
                            <w:r>
                              <w:rPr>
                                <w:b/>
                                <w:color w:val="000000"/>
                              </w:rPr>
                              <w:t>:</w:t>
                            </w:r>
                          </w:p>
                          <w:p w14:paraId="5739E99C" w14:textId="4195D8D9" w:rsidR="003B12D4" w:rsidRDefault="001240EA" w:rsidP="001240EA">
                            <w:pPr>
                              <w:spacing w:line="258" w:lineRule="auto"/>
                              <w:textDirection w:val="btLr"/>
                            </w:pPr>
                            <w:r w:rsidRPr="001240EA">
                              <w:rPr>
                                <w:color w:val="000000"/>
                              </w:rPr>
                              <w:t>Para la presente convocatoria NO se excluye a aquellas organizaciones o agrupaciones que hayan sido beneficiadas en el programa Desarrollo de Ferias Libres de años anteriores.</w:t>
                            </w:r>
                          </w:p>
                        </w:txbxContent>
                      </wps:txbx>
                      <wps:bodyPr spcFirstLastPara="1" wrap="square" lIns="91425" tIns="45700" rIns="91425" bIns="45700" anchor="t" anchorCtr="0">
                        <a:noAutofit/>
                      </wps:bodyPr>
                    </wps:wsp>
                  </a:graphicData>
                </a:graphic>
              </wp:anchor>
            </w:drawing>
          </mc:Choice>
          <mc:Fallback>
            <w:pict>
              <v:rect w14:anchorId="603C7A83" id="Rectángulo 75" o:spid="_x0000_s1026" style="position:absolute;left:0;text-align:left;margin-left:1pt;margin-top:93.6pt;width:442pt;height:60.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" fillcolor="#c4e0b2" strokeweight="1pt">
                <v:stroke startarrowwidth="narrow" startarrowlength="short" endarrowwidth="narrow" endarrowlength="short"/>
                <v:textbox inset="2.53958mm,1.2694mm,2.53958mm,1.2694mm">
                  <w:txbxContent>
                    <w:p w14:paraId="0740AD02" w14:textId="7A89BA9F" w:rsidR="003B12D4" w:rsidRDefault="003B12D4">
                      <w:pPr>
                        <w:spacing w:line="258" w:lineRule="auto"/>
                        <w:textDirection w:val="btLr"/>
                      </w:pPr>
                      <w:r w:rsidRPr="009A0974">
                        <w:rPr>
                          <w:b/>
                          <w:color w:val="000000"/>
                        </w:rPr>
                        <w:t>NOTA 1</w:t>
                      </w:r>
                      <w:r>
                        <w:rPr>
                          <w:b/>
                          <w:color w:val="000000"/>
                        </w:rPr>
                        <w:t>:</w:t>
                      </w:r>
                    </w:p>
                    <w:p w14:paraId="5739E99C" w14:textId="4195D8D9" w:rsidR="003B12D4" w:rsidRDefault="001240EA" w:rsidP="001240EA">
                      <w:pPr>
                        <w:spacing w:line="258" w:lineRule="auto"/>
                        <w:textDirection w:val="btLr"/>
                      </w:pPr>
                      <w:r w:rsidRPr="001240EA">
                        <w:rPr>
                          <w:color w:val="000000"/>
                        </w:rPr>
                        <w:t>Para la presente convocatoria NO se excluye a aquellas organizaciones o agrupaciones que hayan sido beneficiadas en el programa Desarrollo de Ferias Libres de años anteriores.</w:t>
                      </w:r>
                    </w:p>
                  </w:txbxContent>
                </v:textbox>
                <w10:wrap type="square"/>
              </v:rect>
            </w:pict>
          </mc:Fallback>
        </mc:AlternateContent>
      </w:r>
    </w:p>
    <w:p w14:paraId="044C0B04" w14:textId="77777777" w:rsidR="00036152" w:rsidRPr="009A0974" w:rsidRDefault="00BA6FD8">
      <w:pPr>
        <w:pStyle w:val="Ttulo2"/>
        <w:numPr>
          <w:ilvl w:val="1"/>
          <w:numId w:val="17"/>
        </w:numPr>
      </w:pPr>
      <w:r w:rsidRPr="009A0974">
        <w:t>Requisitos de admisibilidad</w:t>
      </w:r>
    </w:p>
    <w:p w14:paraId="744F525F" w14:textId="5229F7BB" w:rsidR="00036152" w:rsidRPr="009A0974" w:rsidRDefault="00692EAF">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30816589"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9264"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r w:rsidR="00DE532A" w:rsidRPr="009A0974">
        <w:rPr>
          <w:color w:val="000000"/>
        </w:rPr>
        <w:t xml:space="preserve">, en el caso de </w:t>
      </w:r>
      <w:r w:rsidR="00DE532A" w:rsidRPr="009A0974">
        <w:rPr>
          <w:color w:val="000000"/>
        </w:rPr>
        <w:lastRenderedPageBreak/>
        <w:t xml:space="preserve">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77777777" w:rsidR="00036152" w:rsidRPr="009A0974" w:rsidRDefault="00BA6FD8">
      <w:r w:rsidRPr="009A0974">
        <w:t>A continuación, se detallan los ítems de gastos financiables de este programa, los cuales deben tener directa relación con los ámbitos identificados en el punto 1.1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Cuadro N° 2</w:t>
            </w:r>
          </w:p>
        </w:tc>
      </w:tr>
      <w:tr w:rsidR="00036152" w:rsidRPr="009A0974" w14:paraId="711F147B" w14:textId="77777777">
        <w:tc>
          <w:tcPr>
            <w:tcW w:w="3397" w:type="dxa"/>
            <w:shd w:val="clear" w:color="auto" w:fill="C5E0B3"/>
          </w:tcPr>
          <w:p w14:paraId="1F07AC0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pPr>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5FECDE0"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648D54B7" w14:textId="77777777" w:rsidR="00036152" w:rsidRPr="009A0974" w:rsidRDefault="00BA6FD8">
            <w:pPr>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3910C87F" w14:textId="77777777" w:rsidR="00036152" w:rsidRPr="009A0974" w:rsidRDefault="00BA6FD8">
            <w:pPr>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2AFFC34A" w14:textId="77777777" w:rsidR="00036152" w:rsidRPr="009A0974" w:rsidRDefault="00BA6FD8">
            <w:pPr>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561560B3" w14:textId="77777777" w:rsidR="00036152" w:rsidRPr="009A0974" w:rsidRDefault="00BA6FD8">
            <w:pPr>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pPr>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3"/>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C753D05" w14:textId="77777777" w:rsidR="00036152" w:rsidRPr="009A0974" w:rsidRDefault="00BA6FD8">
            <w:pPr>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pPr>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763DACB6" w14:textId="77777777" w:rsidR="00036152" w:rsidRPr="009A0974" w:rsidRDefault="00BA6FD8">
            <w:pPr>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1FD463EF" w14:textId="77777777" w:rsidR="00036152" w:rsidRPr="009A0974" w:rsidRDefault="00BA6FD8">
            <w:pPr>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60288"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w:t>
      </w:r>
      <w:r w:rsidRPr="009A0974">
        <w:rPr>
          <w:color w:val="000000"/>
        </w:rPr>
        <w:lastRenderedPageBreak/>
        <w:t>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4"/>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5"/>
        <w:gridCol w:w="813"/>
        <w:gridCol w:w="1075"/>
        <w:gridCol w:w="4065"/>
      </w:tblGrid>
      <w:tr w:rsidR="00036152" w:rsidRPr="009A0974" w14:paraId="00B38669" w14:textId="77777777" w:rsidTr="00020924">
        <w:trPr>
          <w:jc w:val="center"/>
        </w:trPr>
        <w:tc>
          <w:tcPr>
            <w:tcW w:w="1645" w:type="pct"/>
            <w:shd w:val="clear" w:color="auto" w:fill="C5E0B3"/>
          </w:tcPr>
          <w:p w14:paraId="0CC648C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Postulación</w:t>
            </w:r>
          </w:p>
        </w:tc>
        <w:tc>
          <w:tcPr>
            <w:tcW w:w="412" w:type="pct"/>
            <w:shd w:val="clear" w:color="auto" w:fill="C5E0B3"/>
          </w:tcPr>
          <w:p w14:paraId="2DE3292D"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Día</w:t>
            </w:r>
          </w:p>
        </w:tc>
        <w:tc>
          <w:tcPr>
            <w:tcW w:w="625" w:type="pct"/>
            <w:shd w:val="clear" w:color="auto" w:fill="C5E0B3"/>
          </w:tcPr>
          <w:p w14:paraId="7EAF7B3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Fecha</w:t>
            </w:r>
          </w:p>
        </w:tc>
        <w:tc>
          <w:tcPr>
            <w:tcW w:w="2318" w:type="pct"/>
            <w:shd w:val="clear" w:color="auto" w:fill="C5E0B3"/>
          </w:tcPr>
          <w:p w14:paraId="2D17AF7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020924">
        <w:trPr>
          <w:jc w:val="center"/>
        </w:trPr>
        <w:tc>
          <w:tcPr>
            <w:tcW w:w="1645" w:type="pct"/>
          </w:tcPr>
          <w:p w14:paraId="02380845" w14:textId="77777777" w:rsidR="00036152" w:rsidRPr="009A0974" w:rsidRDefault="00BA6FD8">
            <w:pPr>
              <w:rPr>
                <w:rFonts w:asciiTheme="minorHAnsi" w:hAnsiTheme="minorHAnsi" w:cstheme="minorHAnsi"/>
              </w:rPr>
            </w:pPr>
            <w:r w:rsidRPr="009A0974">
              <w:rPr>
                <w:rFonts w:asciiTheme="minorHAnsi" w:hAnsiTheme="minorHAnsi" w:cstheme="minorHAnsi"/>
              </w:rPr>
              <w:t>Inicio Postulación</w:t>
            </w:r>
          </w:p>
        </w:tc>
        <w:tc>
          <w:tcPr>
            <w:tcW w:w="412" w:type="pct"/>
          </w:tcPr>
          <w:p w14:paraId="3AA1F34B" w14:textId="2A14A4D8" w:rsidR="00036152" w:rsidRPr="009A0974" w:rsidRDefault="001F2B88">
            <w:pPr>
              <w:jc w:val="center"/>
              <w:rPr>
                <w:rFonts w:asciiTheme="minorHAnsi" w:hAnsiTheme="minorHAnsi" w:cstheme="minorHAnsi"/>
                <w:color w:val="000000"/>
              </w:rPr>
            </w:pPr>
            <w:r w:rsidRPr="009A0974">
              <w:rPr>
                <w:rFonts w:asciiTheme="minorHAnsi" w:hAnsiTheme="minorHAnsi" w:cstheme="minorHAnsi"/>
                <w:color w:val="000000"/>
              </w:rPr>
              <w:t>Lunes</w:t>
            </w:r>
          </w:p>
        </w:tc>
        <w:tc>
          <w:tcPr>
            <w:tcW w:w="625" w:type="pct"/>
          </w:tcPr>
          <w:p w14:paraId="71FF5A5F" w14:textId="043214F0" w:rsidR="00036152" w:rsidRPr="009A0974" w:rsidRDefault="0033147D">
            <w:pPr>
              <w:jc w:val="center"/>
              <w:rPr>
                <w:rFonts w:asciiTheme="minorHAnsi" w:hAnsiTheme="minorHAnsi" w:cstheme="minorHAnsi"/>
              </w:rPr>
            </w:pPr>
            <w:r w:rsidRPr="009A0974">
              <w:rPr>
                <w:rFonts w:asciiTheme="minorHAnsi" w:hAnsiTheme="minorHAnsi" w:cstheme="minorHAnsi"/>
              </w:rPr>
              <w:t>05 de junio de 2023</w:t>
            </w:r>
          </w:p>
        </w:tc>
        <w:tc>
          <w:tcPr>
            <w:tcW w:w="2318" w:type="pct"/>
          </w:tcPr>
          <w:p w14:paraId="6C3AE319" w14:textId="01AEF734" w:rsidR="00036152" w:rsidRPr="009A0974" w:rsidRDefault="00B269F8" w:rsidP="001F2B88">
            <w:pPr>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020924">
        <w:trPr>
          <w:jc w:val="center"/>
        </w:trPr>
        <w:tc>
          <w:tcPr>
            <w:tcW w:w="1645" w:type="pct"/>
          </w:tcPr>
          <w:p w14:paraId="3B3DF895" w14:textId="77777777" w:rsidR="00036152" w:rsidRPr="009A0974" w:rsidRDefault="00BA6FD8">
            <w:pPr>
              <w:rPr>
                <w:rFonts w:asciiTheme="minorHAnsi" w:hAnsiTheme="minorHAnsi" w:cstheme="minorHAnsi"/>
              </w:rPr>
            </w:pPr>
            <w:r w:rsidRPr="009A0974">
              <w:rPr>
                <w:rFonts w:asciiTheme="minorHAnsi" w:hAnsiTheme="minorHAnsi" w:cstheme="minorHAnsi"/>
              </w:rPr>
              <w:t>Cierre Postulación</w:t>
            </w:r>
          </w:p>
        </w:tc>
        <w:tc>
          <w:tcPr>
            <w:tcW w:w="412" w:type="pct"/>
            <w:shd w:val="clear" w:color="auto" w:fill="auto"/>
          </w:tcPr>
          <w:p w14:paraId="53762D9E" w14:textId="324508B7" w:rsidR="00036152" w:rsidRPr="009A0974" w:rsidRDefault="001F2B88" w:rsidP="009A0974">
            <w:pPr>
              <w:jc w:val="center"/>
              <w:rPr>
                <w:rFonts w:asciiTheme="minorHAnsi" w:hAnsiTheme="minorHAnsi" w:cstheme="minorHAnsi"/>
                <w:color w:val="000000"/>
              </w:rPr>
            </w:pPr>
            <w:r w:rsidRPr="009A0974">
              <w:rPr>
                <w:rFonts w:asciiTheme="minorHAnsi" w:hAnsiTheme="minorHAnsi" w:cstheme="minorHAnsi"/>
                <w:color w:val="000000"/>
              </w:rPr>
              <w:t>Viernes</w:t>
            </w:r>
          </w:p>
        </w:tc>
        <w:tc>
          <w:tcPr>
            <w:tcW w:w="625" w:type="pct"/>
            <w:shd w:val="clear" w:color="auto" w:fill="auto"/>
          </w:tcPr>
          <w:p w14:paraId="77C0D6CB" w14:textId="342409B1" w:rsidR="00036152" w:rsidRPr="009A0974" w:rsidRDefault="0033147D">
            <w:pPr>
              <w:jc w:val="center"/>
              <w:rPr>
                <w:rFonts w:asciiTheme="minorHAnsi" w:hAnsiTheme="minorHAnsi" w:cstheme="minorHAnsi"/>
              </w:rPr>
            </w:pPr>
            <w:r w:rsidRPr="009A0974">
              <w:rPr>
                <w:rFonts w:asciiTheme="minorHAnsi" w:hAnsiTheme="minorHAnsi" w:cstheme="minorHAnsi"/>
              </w:rPr>
              <w:t>07 de julio de 2023</w:t>
            </w:r>
          </w:p>
        </w:tc>
        <w:tc>
          <w:tcPr>
            <w:tcW w:w="2318" w:type="pct"/>
          </w:tcPr>
          <w:p w14:paraId="3BFD2621"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6131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2F2FEBB9" w:rsidR="00036152" w:rsidRPr="009A0974" w:rsidRDefault="00BA6FD8">
      <w:r w:rsidRPr="009A0974">
        <w:t>Además, podrán obtener orientación y asesoría para postular, consistente en: Información de la convocatoria, ítems de financiamiento, aclaración de las bases, asesoría en relación a consultas de la ficha postulación, apoyo en la comprensión de los requisitos de admisibilidad.</w:t>
      </w:r>
    </w:p>
    <w:p w14:paraId="28D8D766" w14:textId="77777777" w:rsidR="00036152" w:rsidRPr="009A0974" w:rsidRDefault="00BA6FD8">
      <w:r w:rsidRPr="009A0974">
        <w:t xml:space="preserve">Esta orientación se prestará a través de los siguientes canales: </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4722"/>
      </w:tblGrid>
      <w:tr w:rsidR="000A28E5" w:rsidRPr="009A0974" w14:paraId="39990DAD" w14:textId="77777777" w:rsidTr="00C96E43">
        <w:trPr>
          <w:jc w:val="center"/>
        </w:trPr>
        <w:tc>
          <w:tcPr>
            <w:tcW w:w="4931" w:type="dxa"/>
            <w:gridSpan w:val="2"/>
            <w:shd w:val="clear" w:color="auto" w:fill="C5E0B3"/>
          </w:tcPr>
          <w:p w14:paraId="03644ADF" w14:textId="77777777" w:rsidR="000A28E5" w:rsidRPr="009A0974" w:rsidRDefault="000A28E5" w:rsidP="00D0536B">
            <w:pPr>
              <w:jc w:val="center"/>
              <w:rPr>
                <w:rFonts w:asciiTheme="minorHAnsi" w:hAnsiTheme="minorHAnsi" w:cstheme="minorHAnsi"/>
                <w:b/>
                <w:bCs/>
              </w:rPr>
            </w:pPr>
            <w:r w:rsidRPr="009A0974">
              <w:rPr>
                <w:rFonts w:asciiTheme="minorHAnsi" w:hAnsiTheme="minorHAnsi" w:cstheme="minorHAnsi"/>
                <w:b/>
                <w:bCs/>
              </w:rPr>
              <w:t>Datos de Contacto Punto Mipe</w:t>
            </w:r>
          </w:p>
        </w:tc>
      </w:tr>
      <w:tr w:rsidR="000A28E5" w:rsidRPr="009A0974" w14:paraId="4A2410B1" w14:textId="77777777" w:rsidTr="00C96E43">
        <w:trPr>
          <w:jc w:val="center"/>
        </w:trPr>
        <w:tc>
          <w:tcPr>
            <w:tcW w:w="1397" w:type="dxa"/>
            <w:vAlign w:val="center"/>
          </w:tcPr>
          <w:p w14:paraId="3FAE765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57E36C6F" w14:textId="77777777" w:rsidR="001240EA" w:rsidRDefault="001240EA" w:rsidP="00D0536B">
            <w:pPr>
              <w:jc w:val="right"/>
              <w:rPr>
                <w:rFonts w:asciiTheme="minorHAnsi" w:hAnsiTheme="minorHAnsi" w:cstheme="minorHAnsi"/>
                <w:b/>
                <w:bCs/>
              </w:rPr>
            </w:pPr>
            <w:r>
              <w:rPr>
                <w:rFonts w:asciiTheme="minorHAnsi" w:hAnsiTheme="minorHAnsi" w:cstheme="minorHAnsi"/>
                <w:b/>
                <w:bCs/>
              </w:rPr>
              <w:t xml:space="preserve">+56 </w:t>
            </w:r>
            <w:r w:rsidRPr="001240EA">
              <w:rPr>
                <w:rFonts w:asciiTheme="minorHAnsi" w:hAnsiTheme="minorHAnsi" w:cstheme="minorHAnsi"/>
                <w:b/>
                <w:bCs/>
              </w:rPr>
              <w:t>2</w:t>
            </w:r>
            <w:r>
              <w:rPr>
                <w:rFonts w:asciiTheme="minorHAnsi" w:hAnsiTheme="minorHAnsi" w:cstheme="minorHAnsi"/>
                <w:b/>
                <w:bCs/>
              </w:rPr>
              <w:t xml:space="preserve"> </w:t>
            </w:r>
            <w:r w:rsidRPr="001240EA">
              <w:rPr>
                <w:rFonts w:asciiTheme="minorHAnsi" w:hAnsiTheme="minorHAnsi" w:cstheme="minorHAnsi"/>
                <w:b/>
                <w:bCs/>
              </w:rPr>
              <w:t>3242</w:t>
            </w:r>
            <w:r>
              <w:rPr>
                <w:rFonts w:asciiTheme="minorHAnsi" w:hAnsiTheme="minorHAnsi" w:cstheme="minorHAnsi"/>
                <w:b/>
                <w:bCs/>
              </w:rPr>
              <w:t xml:space="preserve"> </w:t>
            </w:r>
            <w:r w:rsidRPr="001240EA">
              <w:rPr>
                <w:rFonts w:asciiTheme="minorHAnsi" w:hAnsiTheme="minorHAnsi" w:cstheme="minorHAnsi"/>
                <w:b/>
                <w:bCs/>
              </w:rPr>
              <w:t>5383</w:t>
            </w:r>
          </w:p>
          <w:p w14:paraId="060A09BB" w14:textId="4A515D36" w:rsidR="000A28E5" w:rsidRPr="009A0974" w:rsidRDefault="001240EA" w:rsidP="00D0536B">
            <w:pPr>
              <w:jc w:val="right"/>
              <w:rPr>
                <w:rFonts w:asciiTheme="minorHAnsi" w:hAnsiTheme="minorHAnsi" w:cstheme="minorHAnsi"/>
                <w:b/>
                <w:bCs/>
              </w:rPr>
            </w:pPr>
            <w:r>
              <w:rPr>
                <w:rFonts w:asciiTheme="minorHAnsi" w:hAnsiTheme="minorHAnsi" w:cstheme="minorHAnsi"/>
                <w:b/>
                <w:bCs/>
              </w:rPr>
              <w:t xml:space="preserve">+56 </w:t>
            </w:r>
            <w:r w:rsidRPr="001240EA">
              <w:rPr>
                <w:rFonts w:asciiTheme="minorHAnsi" w:hAnsiTheme="minorHAnsi" w:cstheme="minorHAnsi"/>
                <w:b/>
                <w:bCs/>
              </w:rPr>
              <w:t>9</w:t>
            </w:r>
            <w:r>
              <w:rPr>
                <w:rFonts w:asciiTheme="minorHAnsi" w:hAnsiTheme="minorHAnsi" w:cstheme="minorHAnsi"/>
                <w:b/>
                <w:bCs/>
              </w:rPr>
              <w:t xml:space="preserve"> </w:t>
            </w:r>
            <w:r w:rsidRPr="001240EA">
              <w:rPr>
                <w:rFonts w:asciiTheme="minorHAnsi" w:hAnsiTheme="minorHAnsi" w:cstheme="minorHAnsi"/>
                <w:b/>
                <w:bCs/>
              </w:rPr>
              <w:t>2063</w:t>
            </w:r>
            <w:r>
              <w:rPr>
                <w:rFonts w:asciiTheme="minorHAnsi" w:hAnsiTheme="minorHAnsi" w:cstheme="minorHAnsi"/>
                <w:b/>
                <w:bCs/>
              </w:rPr>
              <w:t xml:space="preserve"> </w:t>
            </w:r>
            <w:r w:rsidRPr="001240EA">
              <w:rPr>
                <w:rFonts w:asciiTheme="minorHAnsi" w:hAnsiTheme="minorHAnsi" w:cstheme="minorHAnsi"/>
                <w:b/>
                <w:bCs/>
              </w:rPr>
              <w:t>9826</w:t>
            </w:r>
          </w:p>
        </w:tc>
      </w:tr>
      <w:tr w:rsidR="000A28E5" w:rsidRPr="009A0974" w14:paraId="28EAAD21" w14:textId="77777777" w:rsidTr="00C96E43">
        <w:trPr>
          <w:jc w:val="center"/>
        </w:trPr>
        <w:tc>
          <w:tcPr>
            <w:tcW w:w="1397" w:type="dxa"/>
            <w:vAlign w:val="center"/>
          </w:tcPr>
          <w:p w14:paraId="64A1344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Correo:</w:t>
            </w:r>
          </w:p>
        </w:tc>
        <w:tc>
          <w:tcPr>
            <w:tcW w:w="0" w:type="auto"/>
            <w:vAlign w:val="center"/>
          </w:tcPr>
          <w:p w14:paraId="175EBFA4" w14:textId="6FDB3E59" w:rsidR="000A28E5" w:rsidRPr="009A0974" w:rsidRDefault="001240EA" w:rsidP="00D0536B">
            <w:pPr>
              <w:jc w:val="right"/>
              <w:rPr>
                <w:rFonts w:asciiTheme="minorHAnsi" w:hAnsiTheme="minorHAnsi" w:cstheme="minorHAnsi"/>
                <w:b/>
                <w:bCs/>
              </w:rPr>
            </w:pPr>
            <w:r w:rsidRPr="001240EA">
              <w:rPr>
                <w:rFonts w:asciiTheme="minorHAnsi" w:hAnsiTheme="minorHAnsi" w:cstheme="minorHAnsi"/>
                <w:b/>
                <w:bCs/>
              </w:rPr>
              <w:t>mipeaysen@sercotec.cl</w:t>
            </w:r>
          </w:p>
        </w:tc>
      </w:tr>
      <w:tr w:rsidR="000A28E5" w:rsidRPr="009A0974" w14:paraId="50605630" w14:textId="77777777" w:rsidTr="00C96E43">
        <w:trPr>
          <w:jc w:val="center"/>
        </w:trPr>
        <w:tc>
          <w:tcPr>
            <w:tcW w:w="1397" w:type="dxa"/>
            <w:vAlign w:val="center"/>
          </w:tcPr>
          <w:p w14:paraId="4E008774"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05595D63" w14:textId="7F047C14" w:rsidR="000A28E5" w:rsidRPr="009A0974" w:rsidRDefault="001240EA" w:rsidP="00D0536B">
            <w:pPr>
              <w:jc w:val="right"/>
              <w:rPr>
                <w:rFonts w:asciiTheme="minorHAnsi" w:hAnsiTheme="minorHAnsi" w:cstheme="minorHAnsi"/>
                <w:b/>
                <w:bCs/>
              </w:rPr>
            </w:pPr>
            <w:r w:rsidRPr="001240EA">
              <w:rPr>
                <w:rFonts w:asciiTheme="minorHAnsi" w:hAnsiTheme="minorHAnsi" w:cstheme="minorHAnsi"/>
                <w:b/>
                <w:bCs/>
              </w:rPr>
              <w:t xml:space="preserve">Riquelme 225, </w:t>
            </w:r>
            <w:r>
              <w:rPr>
                <w:rFonts w:asciiTheme="minorHAnsi" w:hAnsiTheme="minorHAnsi" w:cstheme="minorHAnsi"/>
                <w:b/>
                <w:bCs/>
              </w:rPr>
              <w:t>C</w:t>
            </w:r>
            <w:r w:rsidRPr="001240EA">
              <w:rPr>
                <w:rFonts w:asciiTheme="minorHAnsi" w:hAnsiTheme="minorHAnsi" w:cstheme="minorHAnsi"/>
                <w:b/>
                <w:bCs/>
              </w:rPr>
              <w:t>oyhaique</w:t>
            </w:r>
          </w:p>
        </w:tc>
      </w:tr>
      <w:tr w:rsidR="000A28E5" w:rsidRPr="009A0974" w14:paraId="6A2D2466" w14:textId="77777777" w:rsidTr="00C96E43">
        <w:trPr>
          <w:jc w:val="center"/>
        </w:trPr>
        <w:tc>
          <w:tcPr>
            <w:tcW w:w="1397" w:type="dxa"/>
            <w:vAlign w:val="center"/>
          </w:tcPr>
          <w:p w14:paraId="1AD74442" w14:textId="77777777" w:rsidR="000A28E5" w:rsidRPr="009A0974" w:rsidRDefault="000A28E5" w:rsidP="00D0536B">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24246E92" w14:textId="601C6E46" w:rsidR="001240EA" w:rsidRPr="001240EA" w:rsidRDefault="001240EA" w:rsidP="00D0536B">
            <w:pPr>
              <w:jc w:val="right"/>
              <w:rPr>
                <w:rFonts w:asciiTheme="minorHAnsi" w:hAnsiTheme="minorHAnsi" w:cstheme="minorHAnsi"/>
                <w:b/>
                <w:bCs/>
              </w:rPr>
            </w:pPr>
            <w:r w:rsidRPr="001240EA">
              <w:rPr>
                <w:rFonts w:asciiTheme="minorHAnsi" w:hAnsiTheme="minorHAnsi" w:cstheme="minorHAnsi"/>
                <w:b/>
                <w:bCs/>
              </w:rPr>
              <w:t>Lunes a jueves 8:30</w:t>
            </w:r>
            <w:r>
              <w:rPr>
                <w:rFonts w:asciiTheme="minorHAnsi" w:hAnsiTheme="minorHAnsi" w:cstheme="minorHAnsi"/>
                <w:b/>
                <w:bCs/>
              </w:rPr>
              <w:t xml:space="preserve"> – </w:t>
            </w:r>
            <w:r w:rsidRPr="001240EA">
              <w:rPr>
                <w:rFonts w:asciiTheme="minorHAnsi" w:hAnsiTheme="minorHAnsi" w:cstheme="minorHAnsi"/>
                <w:b/>
                <w:bCs/>
              </w:rPr>
              <w:t>13:00 y</w:t>
            </w:r>
            <w:r>
              <w:rPr>
                <w:rFonts w:asciiTheme="minorHAnsi" w:hAnsiTheme="minorHAnsi" w:cstheme="minorHAnsi"/>
                <w:b/>
                <w:bCs/>
              </w:rPr>
              <w:t xml:space="preserve"> de</w:t>
            </w:r>
            <w:r w:rsidRPr="001240EA">
              <w:rPr>
                <w:rFonts w:asciiTheme="minorHAnsi" w:hAnsiTheme="minorHAnsi" w:cstheme="minorHAnsi"/>
                <w:b/>
                <w:bCs/>
              </w:rPr>
              <w:t xml:space="preserve"> 15:00</w:t>
            </w:r>
            <w:r>
              <w:rPr>
                <w:rFonts w:asciiTheme="minorHAnsi" w:hAnsiTheme="minorHAnsi" w:cstheme="minorHAnsi"/>
                <w:b/>
                <w:bCs/>
              </w:rPr>
              <w:t xml:space="preserve"> – </w:t>
            </w:r>
            <w:r w:rsidRPr="001240EA">
              <w:rPr>
                <w:rFonts w:asciiTheme="minorHAnsi" w:hAnsiTheme="minorHAnsi" w:cstheme="minorHAnsi"/>
                <w:b/>
                <w:bCs/>
              </w:rPr>
              <w:t>18:00 hrs.</w:t>
            </w:r>
          </w:p>
          <w:p w14:paraId="0C81C9F3" w14:textId="15ED2A02" w:rsidR="000A28E5" w:rsidRPr="001240EA" w:rsidRDefault="001240EA" w:rsidP="00D0536B">
            <w:pPr>
              <w:jc w:val="right"/>
              <w:rPr>
                <w:rFonts w:asciiTheme="minorHAnsi" w:hAnsiTheme="minorHAnsi" w:cstheme="minorHAnsi"/>
                <w:b/>
                <w:bCs/>
              </w:rPr>
            </w:pPr>
            <w:r w:rsidRPr="001240EA">
              <w:rPr>
                <w:rFonts w:asciiTheme="minorHAnsi" w:hAnsiTheme="minorHAnsi" w:cstheme="minorHAnsi"/>
                <w:b/>
                <w:bCs/>
              </w:rPr>
              <w:t>Viernes 8:30</w:t>
            </w:r>
            <w:r>
              <w:rPr>
                <w:rFonts w:asciiTheme="minorHAnsi" w:hAnsiTheme="minorHAnsi" w:cstheme="minorHAnsi"/>
                <w:b/>
                <w:bCs/>
              </w:rPr>
              <w:t xml:space="preserve"> – </w:t>
            </w:r>
            <w:r w:rsidRPr="001240EA">
              <w:rPr>
                <w:rFonts w:asciiTheme="minorHAnsi" w:hAnsiTheme="minorHAnsi" w:cstheme="minorHAnsi"/>
                <w:b/>
                <w:bCs/>
              </w:rPr>
              <w:t>13:00 hrs.</w:t>
            </w:r>
          </w:p>
        </w:tc>
      </w:tr>
    </w:tbl>
    <w:p w14:paraId="150FF21C" w14:textId="77777777" w:rsidR="00036152" w:rsidRPr="009A0974" w:rsidRDefault="00BA6FD8" w:rsidP="00C96E43">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lastRenderedPageBreak/>
        <w:t>Evaluación del Comité de Evaluación Regional y selección.</w:t>
      </w:r>
    </w:p>
    <w:p w14:paraId="16537A28" w14:textId="77777777" w:rsidR="00036152" w:rsidRPr="009A0974" w:rsidRDefault="00BA6FD8">
      <w:pPr>
        <w:pStyle w:val="Ttulo2"/>
        <w:numPr>
          <w:ilvl w:val="1"/>
          <w:numId w:val="17"/>
        </w:numPr>
      </w:pPr>
      <w:r w:rsidRPr="009A0974">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de acuerdo a l</w:t>
      </w:r>
      <w:r w:rsidRPr="009A0974">
        <w:t xml:space="preserve">os criterios y 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de acuerdo a la disponibilidad presupuestaria regional.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Claridad respecto a las actividades a realizar en el proyecto indicadas en la ficha de postulación.</w:t>
            </w:r>
          </w:p>
        </w:tc>
        <w:tc>
          <w:tcPr>
            <w:tcW w:w="1320" w:type="dxa"/>
            <w:vAlign w:val="center"/>
          </w:tcPr>
          <w:p w14:paraId="0914E1D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Coherencia del proyecto en relación a los objetivos del instrumento.</w:t>
            </w:r>
          </w:p>
        </w:tc>
        <w:tc>
          <w:tcPr>
            <w:tcW w:w="1320" w:type="dxa"/>
            <w:vAlign w:val="center"/>
          </w:tcPr>
          <w:p w14:paraId="1EFF9F65"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lastRenderedPageBreak/>
              <w:t>Potencial y/o factibilidad de implementación del Proyecto.</w:t>
            </w:r>
          </w:p>
        </w:tc>
        <w:tc>
          <w:tcPr>
            <w:tcW w:w="1320" w:type="dxa"/>
            <w:vAlign w:val="center"/>
          </w:tcPr>
          <w:p w14:paraId="325CC8BE"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1320" w:type="dxa"/>
            <w:vAlign w:val="center"/>
          </w:tcPr>
          <w:p w14:paraId="629E5AC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muestra potencialidad de mejorar las condiciones de trabajo (baños, calidad de los puestos, espacios de cuidados para niños y niñas), proteger la seguridad o la estabilidad laboral de las personas beneficiarias.</w:t>
            </w:r>
          </w:p>
        </w:tc>
        <w:tc>
          <w:tcPr>
            <w:tcW w:w="1320" w:type="dxa"/>
            <w:vAlign w:val="center"/>
          </w:tcPr>
          <w:p w14:paraId="42897A37"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La Organización Postulante entrega evidencia de haber realizado capacitaciones para sus dirigentes, dirigentas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Content/>
      </w:sdt>
      <w:r w:rsidRPr="009A0974">
        <w:t>economía</w:t>
      </w:r>
      <w:r w:rsidRPr="009A0974">
        <w:rPr>
          <w:rStyle w:val="Refdenotaalpie"/>
        </w:rPr>
        <w:footnoteReference w:id="5"/>
      </w:r>
      <w:r w:rsidR="00CC4647" w:rsidRPr="009A0974">
        <w:t xml:space="preserve"> con </w:t>
      </w:r>
      <w:r w:rsidR="005043F0" w:rsidRPr="009A0974">
        <w:t xml:space="preserve">derecho a </w:t>
      </w:r>
      <w:r w:rsidR="00E12CBF" w:rsidRPr="009A0974">
        <w:t>asignación de notas de los proyectos</w:t>
      </w:r>
      <w:r w:rsidRPr="009A0974">
        <w:t>, a través de entrevista 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La Organización se compromete a acciones de capacitaciones para sus dirigentes, dirigentas y/o personas socias en temáticas vinculadas a los objetivos del 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6"/>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lastRenderedPageBreak/>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en razón del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pPr>
              <w:tabs>
                <w:tab w:val="left" w:pos="3491"/>
              </w:tabs>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149B4E13" w:rsidR="003B12D4" w:rsidRDefault="0046709A" w:rsidP="0046709A">
                            <w:pPr>
                              <w:spacing w:line="258" w:lineRule="auto"/>
                              <w:ind w:left="103" w:right="96"/>
                              <w:textDirection w:val="btLr"/>
                            </w:pPr>
                            <w:r w:rsidRPr="0046709A">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149B4E13" w:rsidR="003B12D4" w:rsidRDefault="0046709A" w:rsidP="0046709A">
                      <w:pPr>
                        <w:spacing w:line="258" w:lineRule="auto"/>
                        <w:ind w:left="103" w:right="96"/>
                        <w:textDirection w:val="btLr"/>
                      </w:pPr>
                      <w:r w:rsidRPr="0046709A">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lastRenderedPageBreak/>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7"/>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Entregar el listado de socios</w:t>
      </w:r>
      <w:r w:rsidR="00AC7595" w:rsidRPr="009A0974">
        <w:rPr>
          <w:color w:val="000000"/>
        </w:rPr>
        <w:t xml:space="preserve"> y socias</w:t>
      </w:r>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w:t>
      </w:r>
      <w:r w:rsidRPr="009A0974">
        <w:rPr>
          <w:color w:val="000000"/>
        </w:rPr>
        <w:lastRenderedPageBreak/>
        <w:t>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r w:rsidRPr="009A0974">
        <w:t>a autorizado</w:t>
      </w:r>
      <w:r w:rsidRPr="009A0974">
        <w:rPr>
          <w:color w:val="000000"/>
        </w:rPr>
        <w:t>/a de la propiedad: autorización del propietario/a del inmueble, de acuerdo al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8"/>
      </w:r>
      <w:r w:rsidRPr="009A0974">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lastRenderedPageBreak/>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t>Realización de visitas presenciales y/o virtuales a la agrupación u organización beneficiaria (en horario a convenir por las partes).</w:t>
      </w:r>
    </w:p>
    <w:p w14:paraId="65F6A7BF" w14:textId="77777777" w:rsidR="00036152" w:rsidRPr="009A0974" w:rsidRDefault="00BA6FD8">
      <w:r w:rsidRPr="009A0974">
        <w:t>Se debe tener presente que, una vez finalizada la ejecución del proyecto, Sercotec solicitará al Agente Operador (AOS) la elaboración de un informe de cierre del proyecto, considerando evidencia fotográfica de la ejecución del mismo.</w:t>
      </w:r>
    </w:p>
    <w:p w14:paraId="428E2DD1" w14:textId="77777777" w:rsidR="00036152" w:rsidRPr="009A0974" w:rsidRDefault="00BA6FD8">
      <w:pPr>
        <w:pStyle w:val="Ttulo2"/>
        <w:numPr>
          <w:ilvl w:val="1"/>
          <w:numId w:val="17"/>
        </w:numPr>
      </w:pPr>
      <w:r w:rsidRPr="009A0974">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w:t>
      </w:r>
      <w:r w:rsidRPr="009A0974">
        <w:lastRenderedPageBreak/>
        <w:t>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24ECB1DA" w14:textId="77777777" w:rsidR="00036152" w:rsidRPr="009A0974" w:rsidRDefault="00BA6FD8" w:rsidP="00D7673B">
      <w:pPr>
        <w:pStyle w:val="Ttulo3"/>
        <w:numPr>
          <w:ilvl w:val="0"/>
          <w:numId w:val="14"/>
        </w:numPr>
        <w:ind w:left="284" w:hanging="284"/>
      </w:pPr>
      <w:r w:rsidRPr="009A0974">
        <w:t>Término anticipado del proyecto por causas no imputables a la organización/agrupación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Pr="009A0974" w:rsidRDefault="00BA6FD8">
      <w:r w:rsidRPr="009A0974">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lastRenderedPageBreak/>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0A06F5DE" w:rsidR="00036152" w:rsidRPr="009A0974" w:rsidRDefault="00C17A17">
      <w:pPr>
        <w:spacing w:line="276" w:lineRule="auto"/>
        <w:ind w:left="2627" w:right="2628"/>
        <w:jc w:val="center"/>
        <w:rPr>
          <w:b/>
          <w:sz w:val="32"/>
          <w:szCs w:val="32"/>
        </w:rPr>
      </w:pPr>
      <w:r>
        <w:rPr>
          <w:b/>
          <w:sz w:val="32"/>
          <w:szCs w:val="32"/>
        </w:rPr>
        <w:t>REGIÓN DE AYSÉN</w:t>
      </w:r>
      <w:r w:rsidR="00BA6FD8" w:rsidRPr="009A0974">
        <w:rPr>
          <w:noProof/>
          <w:lang w:val="es-CL"/>
        </w:rPr>
        <w:drawing>
          <wp:anchor distT="0" distB="0" distL="114300" distR="114300" simplePos="0" relativeHeight="251662336"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6"/>
                    <a:srcRect l="15592" t="24509" r="17726" b="33818"/>
                    <a:stretch>
                      <a:fillRect/>
                    </a:stretch>
                  </pic:blipFill>
                  <pic:spPr>
                    <a:xfrm>
                      <a:off x="0" y="0"/>
                      <a:ext cx="1805940" cy="929640"/>
                    </a:xfrm>
                    <a:prstGeom prst="rect">
                      <a:avLst/>
                    </a:prstGeom>
                    <a:ln/>
                  </pic:spPr>
                </pic:pic>
              </a:graphicData>
            </a:graphic>
          </wp:anchor>
        </w:drawing>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Listado de socios</w:t>
            </w:r>
            <w:r w:rsidR="00A85ACE" w:rsidRPr="009A0974">
              <w:rPr>
                <w:color w:val="000000"/>
              </w:rPr>
              <w:t xml:space="preserve"> y socias</w:t>
            </w:r>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 xml:space="preserve">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w:t>
            </w:r>
            <w:r w:rsidRPr="009A0974">
              <w:rPr>
                <w:rFonts w:asciiTheme="minorHAnsi" w:hAnsiTheme="minorHAnsi" w:cstheme="minorHAnsi"/>
                <w:color w:val="000000"/>
              </w:rPr>
              <w:lastRenderedPageBreak/>
              <w:t>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7">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organización de eventos, el ítem incluye pago a consultor(es) a cargo de organizar la jornada, asistencia a los/as participantes, pago directo a proveedores por servicios de traslado, alimentación, </w:t>
            </w:r>
            <w:r w:rsidRPr="009A0974">
              <w:rPr>
                <w:rFonts w:asciiTheme="minorHAnsi" w:hAnsiTheme="minorHAnsi" w:cstheme="minorHAnsi"/>
                <w:color w:val="000000"/>
              </w:rPr>
              <w:lastRenderedPageBreak/>
              <w:t>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en contratación de servicios publicitarios, de promoción y difusión de los proyectos de fomento productivo. Por ejemplo: difusión y promoción comercial (avisos publicitarios en radio, televisión, </w:t>
            </w:r>
            <w:r w:rsidRPr="009A0974">
              <w:rPr>
                <w:rFonts w:asciiTheme="minorHAnsi" w:hAnsiTheme="minorHAnsi" w:cstheme="minorHAnsi"/>
                <w:color w:val="000000"/>
              </w:rPr>
              <w:lastRenderedPageBreak/>
              <w:t>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Incluye también bienes intangibles, tales como software, registro de marca, entre otros que sean </w:t>
            </w:r>
            <w:r w:rsidRPr="009A0974">
              <w:rPr>
                <w:rFonts w:asciiTheme="minorHAnsi" w:hAnsiTheme="minorHAnsi" w:cstheme="minorHAnsi"/>
                <w:color w:val="000000"/>
              </w:rPr>
              <w:lastRenderedPageBreak/>
              <w:t>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Comprende el gasto necesario para dejar apto el espacio físico (taller, oficina, vehículos de trabajo u otro) para el funcionamiento del proyecto, como por ejemplo, reparación de pisos, techumbres y paredes, radier, tabiques, ampliaciones/obras menores</w:t>
            </w:r>
            <w:r w:rsidRPr="009A0974">
              <w:rPr>
                <w:rFonts w:asciiTheme="minorHAnsi" w:hAnsiTheme="minorHAnsi" w:cstheme="minorHAnsi"/>
                <w:color w:val="000000"/>
                <w:vertAlign w:val="superscript"/>
              </w:rPr>
              <w:footnoteReference w:id="9"/>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widowControl/>
              <w:pBdr>
                <w:top w:val="nil"/>
                <w:left w:val="nil"/>
                <w:bottom w:val="nil"/>
                <w:right w:val="nil"/>
                <w:between w:val="nil"/>
              </w:pBdr>
              <w:spacing w:after="160"/>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lastRenderedPageBreak/>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SOCIOS </w:t>
      </w:r>
      <w:r w:rsidR="001734AC" w:rsidRPr="009A0974">
        <w:rPr>
          <w:b/>
        </w:rPr>
        <w:t xml:space="preserve">Y SOCIAS </w:t>
      </w:r>
      <w:r w:rsidRPr="009A0974">
        <w:rPr>
          <w:b/>
        </w:rPr>
        <w:t>QUE COMPONEN LA FERIA Y QUE PARTICIPARÁN DEL PROYECTO</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0F99B3C3" w:rsidR="00550FBC" w:rsidRPr="009A0974" w:rsidRDefault="00B32DAD">
            <w:pPr>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En __________, a _______ de ________________________ de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438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5408"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dado que tienen el RUT ante SII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En __________, a ______ de _________________ de 2023, Don/ña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de _________ de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de_________________________ de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6A22A8">
            <w:pPr>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C40920">
            <w:pPr>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C40920">
            <w:pPr>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C40920">
            <w:pPr>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Coherencia del proyecto en relación a los objetivos del instrumento.</w:t>
            </w:r>
          </w:p>
        </w:tc>
        <w:tc>
          <w:tcPr>
            <w:tcW w:w="420" w:type="pct"/>
            <w:shd w:val="clear" w:color="auto" w:fill="C5E0B3"/>
            <w:vAlign w:val="center"/>
          </w:tcPr>
          <w:p w14:paraId="4C039E6E"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pPr>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0A7DA4">
            <w:pPr>
              <w:rPr>
                <w:rFonts w:asciiTheme="minorHAnsi" w:hAnsiTheme="minorHAnsi" w:cstheme="minorHAnsi"/>
                <w:b/>
              </w:rPr>
            </w:pPr>
            <w:r w:rsidRPr="009A0974">
              <w:rPr>
                <w:rFonts w:asciiTheme="minorHAnsi" w:eastAsia="gobCL" w:hAnsiTheme="minorHAnsi" w:cstheme="minorHAnsi"/>
                <w:color w:val="000000" w:themeColor="text1"/>
              </w:rPr>
              <w:t>El proyecto postulante no considera la realización de ninguna actividad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al menos una inversión en activos y/o actividad de capacitación en eficiencia energética; energías renovables; electromovilidad; microbancos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más de una inversión en activos y/o actividad de capacitación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0E5056">
            <w:pPr>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947BB5">
            <w:pPr>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040F95">
            <w:pPr>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FA1667">
            <w:pPr>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900FA2">
            <w:pPr>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El proyecto muestra potencialidad de mejorar las condiciones de trabajo (baños, calidad de los puestos, espacios de cuidados para niños y niñas), proteger la seguridad o la estabilidad laboral de las personas beneficiarias.</w:t>
            </w:r>
          </w:p>
        </w:tc>
        <w:tc>
          <w:tcPr>
            <w:tcW w:w="420" w:type="pct"/>
            <w:shd w:val="clear" w:color="auto" w:fill="C5E0B3"/>
            <w:vAlign w:val="center"/>
          </w:tcPr>
          <w:p w14:paraId="6A2720F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A871F8">
            <w:pPr>
              <w:rPr>
                <w:rFonts w:asciiTheme="minorHAnsi" w:hAnsiTheme="minorHAnsi" w:cstheme="minorHAnsi"/>
                <w:b/>
              </w:rPr>
            </w:pPr>
            <w:r w:rsidRPr="009A0974">
              <w:rPr>
                <w:rFonts w:asciiTheme="minorHAnsi" w:hAnsiTheme="minorHAnsi" w:cstheme="minorHAnsi"/>
              </w:rPr>
              <w:t>El proyecto de la Feria no incorpora actividades orientadas a mejorar las condiciones de trabajo (baños, calidad de los puestos, espacios de cuidados para niños y niñas), seguridad y/o estabilidad laboral de las personas beneficiarias.</w:t>
            </w:r>
          </w:p>
        </w:tc>
        <w:tc>
          <w:tcPr>
            <w:tcW w:w="420" w:type="pct"/>
            <w:vAlign w:val="center"/>
          </w:tcPr>
          <w:p w14:paraId="555BA111" w14:textId="0E55EFF1"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7535FC">
            <w:pPr>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niños y niñas), o bien, que permita aumentar la seguridad y/o estabilidad laboral de las personas beneficiarias.</w:t>
            </w:r>
          </w:p>
        </w:tc>
        <w:tc>
          <w:tcPr>
            <w:tcW w:w="420" w:type="pct"/>
            <w:vAlign w:val="center"/>
          </w:tcPr>
          <w:p w14:paraId="29845520" w14:textId="3EDDF0AA"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C36FC1">
            <w:pPr>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C36FC1">
            <w:pPr>
              <w:pStyle w:val="Prrafodelista"/>
              <w:numPr>
                <w:ilvl w:val="0"/>
                <w:numId w:val="27"/>
              </w:numPr>
              <w:spacing w:line="259" w:lineRule="auto"/>
              <w:ind w:left="351"/>
              <w:rPr>
                <w:rFonts w:eastAsia="gobCL" w:cstheme="minorHAnsi"/>
              </w:rPr>
            </w:pPr>
            <w:r w:rsidRPr="009A0974">
              <w:rPr>
                <w:rFonts w:eastAsia="gobCL" w:cstheme="minorHAnsi"/>
              </w:rPr>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w:t>
            </w:r>
            <w:r w:rsidR="00C36FC1" w:rsidRPr="009A0974">
              <w:rPr>
                <w:rFonts w:eastAsia="gobCL" w:cstheme="minorHAnsi"/>
              </w:rPr>
              <w:lastRenderedPageBreak/>
              <w:t>puestos, espacios de cuidados para niños y niñas).</w:t>
            </w:r>
          </w:p>
          <w:p w14:paraId="43E18099" w14:textId="6EF43071" w:rsidR="00E27280" w:rsidRPr="009A0974" w:rsidRDefault="00552EDF" w:rsidP="00C36FC1">
            <w:pPr>
              <w:pStyle w:val="Prrafodelista"/>
              <w:numPr>
                <w:ilvl w:val="0"/>
                <w:numId w:val="27"/>
              </w:numPr>
              <w:spacing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9609DE">
            <w:pPr>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CA038C">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111C04">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7</w:t>
            </w:r>
          </w:p>
        </w:tc>
      </w:tr>
    </w:tbl>
    <w:p w14:paraId="2B082719" w14:textId="3CA643CF" w:rsidR="00D32050" w:rsidRPr="009A0974" w:rsidRDefault="00D32050" w:rsidP="00B32DAD">
      <w:pPr>
        <w:spacing w:after="0"/>
        <w:rPr>
          <w:rFonts w:asciiTheme="minorHAnsi" w:hAnsiTheme="minorHAnsi" w:cstheme="minorHAnsi"/>
          <w:b/>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648EF51F" w:rsidR="00BA0746" w:rsidRPr="009A0974" w:rsidRDefault="00B32DAD" w:rsidP="00BA0746">
            <w:pPr>
              <w:rPr>
                <w:rFonts w:asciiTheme="minorHAnsi" w:hAnsiTheme="minorHAnsi" w:cstheme="minorHAnsi"/>
              </w:rPr>
            </w:pPr>
            <w:r w:rsidRPr="00B32DAD">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BA0746">
            <w:pPr>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D32050">
            <w:pPr>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pPr>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La Organización Postulante entrega evidencia de haber realizado capacitaciones para sus dirigentes, dirigentas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pPr>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5A3028">
            <w:pPr>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5A3028">
            <w:pPr>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5A3028">
            <w:pPr>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C947BC">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pPr>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La Organización se compromete a acciones de capacitaciones para sus dirigentas,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895999">
            <w:pPr>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895999">
            <w:pPr>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895999">
            <w:pPr>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pPr>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FEB9" w14:textId="77777777" w:rsidR="00634709" w:rsidRDefault="00634709">
      <w:pPr>
        <w:spacing w:after="0"/>
      </w:pPr>
      <w:r>
        <w:separator/>
      </w:r>
    </w:p>
  </w:endnote>
  <w:endnote w:type="continuationSeparator" w:id="0">
    <w:p w14:paraId="50F92583" w14:textId="77777777" w:rsidR="00634709" w:rsidRDefault="00634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BF03" w14:textId="77777777" w:rsidR="00634709" w:rsidRDefault="00634709">
      <w:pPr>
        <w:spacing w:after="0"/>
      </w:pPr>
      <w:r>
        <w:separator/>
      </w:r>
    </w:p>
  </w:footnote>
  <w:footnote w:type="continuationSeparator" w:id="0">
    <w:p w14:paraId="02B86A7C" w14:textId="77777777" w:rsidR="00634709" w:rsidRDefault="00634709">
      <w:pPr>
        <w:spacing w:after="0"/>
      </w:pPr>
      <w:r>
        <w:continuationSeparator/>
      </w:r>
    </w:p>
  </w:footnote>
  <w:footnote w:id="1">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2">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3">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r>
        <w:rPr>
          <w:rFonts w:asciiTheme="minorHAnsi" w:eastAsia="Arial" w:hAnsiTheme="minorHAnsi" w:cstheme="minorHAnsi"/>
          <w:color w:val="000000"/>
          <w:sz w:val="20"/>
          <w:szCs w:val="20"/>
        </w:rPr>
        <w:t>socios y socias</w:t>
      </w:r>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4">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6">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7">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9">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8058003">
    <w:abstractNumId w:val="15"/>
  </w:num>
  <w:num w:numId="2" w16cid:durableId="2061856383">
    <w:abstractNumId w:val="11"/>
  </w:num>
  <w:num w:numId="3" w16cid:durableId="1391080674">
    <w:abstractNumId w:val="13"/>
  </w:num>
  <w:num w:numId="4" w16cid:durableId="2126460174">
    <w:abstractNumId w:val="20"/>
  </w:num>
  <w:num w:numId="5" w16cid:durableId="363482696">
    <w:abstractNumId w:val="21"/>
  </w:num>
  <w:num w:numId="6" w16cid:durableId="1707022278">
    <w:abstractNumId w:val="16"/>
  </w:num>
  <w:num w:numId="7" w16cid:durableId="254673951">
    <w:abstractNumId w:val="6"/>
  </w:num>
  <w:num w:numId="8" w16cid:durableId="1877767838">
    <w:abstractNumId w:val="7"/>
  </w:num>
  <w:num w:numId="9" w16cid:durableId="1227492853">
    <w:abstractNumId w:val="17"/>
  </w:num>
  <w:num w:numId="10" w16cid:durableId="2134398216">
    <w:abstractNumId w:val="18"/>
  </w:num>
  <w:num w:numId="11" w16cid:durableId="1254973776">
    <w:abstractNumId w:val="23"/>
  </w:num>
  <w:num w:numId="12" w16cid:durableId="1411580282">
    <w:abstractNumId w:val="12"/>
  </w:num>
  <w:num w:numId="13" w16cid:durableId="2014452351">
    <w:abstractNumId w:val="14"/>
  </w:num>
  <w:num w:numId="14" w16cid:durableId="1132946113">
    <w:abstractNumId w:val="2"/>
  </w:num>
  <w:num w:numId="15" w16cid:durableId="1024788613">
    <w:abstractNumId w:val="1"/>
  </w:num>
  <w:num w:numId="16" w16cid:durableId="259993498">
    <w:abstractNumId w:val="4"/>
  </w:num>
  <w:num w:numId="17" w16cid:durableId="842474773">
    <w:abstractNumId w:val="24"/>
  </w:num>
  <w:num w:numId="18" w16cid:durableId="1354768125">
    <w:abstractNumId w:val="10"/>
  </w:num>
  <w:num w:numId="19" w16cid:durableId="1154298318">
    <w:abstractNumId w:val="25"/>
  </w:num>
  <w:num w:numId="20" w16cid:durableId="716852583">
    <w:abstractNumId w:val="19"/>
  </w:num>
  <w:num w:numId="21" w16cid:durableId="635136535">
    <w:abstractNumId w:val="5"/>
  </w:num>
  <w:num w:numId="22" w16cid:durableId="2027055775">
    <w:abstractNumId w:val="22"/>
  </w:num>
  <w:num w:numId="23" w16cid:durableId="287707439">
    <w:abstractNumId w:val="27"/>
  </w:num>
  <w:num w:numId="24" w16cid:durableId="666984043">
    <w:abstractNumId w:val="3"/>
  </w:num>
  <w:num w:numId="25" w16cid:durableId="1260064860">
    <w:abstractNumId w:val="26"/>
  </w:num>
  <w:num w:numId="26" w16cid:durableId="1678850792">
    <w:abstractNumId w:val="0"/>
  </w:num>
  <w:num w:numId="27" w16cid:durableId="835456074">
    <w:abstractNumId w:val="8"/>
  </w:num>
  <w:num w:numId="28" w16cid:durableId="1096171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897"/>
    <w:rsid w:val="000516D8"/>
    <w:rsid w:val="0006046F"/>
    <w:rsid w:val="00061204"/>
    <w:rsid w:val="00061CFD"/>
    <w:rsid w:val="00062D63"/>
    <w:rsid w:val="0006346B"/>
    <w:rsid w:val="00082CFC"/>
    <w:rsid w:val="000A28E5"/>
    <w:rsid w:val="000A7DA4"/>
    <w:rsid w:val="000B7C88"/>
    <w:rsid w:val="000C6ED1"/>
    <w:rsid w:val="000C7C31"/>
    <w:rsid w:val="000D21F6"/>
    <w:rsid w:val="000D3DE5"/>
    <w:rsid w:val="000D6817"/>
    <w:rsid w:val="000E5056"/>
    <w:rsid w:val="000F2715"/>
    <w:rsid w:val="000F3015"/>
    <w:rsid w:val="0010272B"/>
    <w:rsid w:val="00111C04"/>
    <w:rsid w:val="001166E8"/>
    <w:rsid w:val="00121C9A"/>
    <w:rsid w:val="001240EA"/>
    <w:rsid w:val="00125D0F"/>
    <w:rsid w:val="001329FB"/>
    <w:rsid w:val="0014323C"/>
    <w:rsid w:val="00156F41"/>
    <w:rsid w:val="001602C5"/>
    <w:rsid w:val="00164840"/>
    <w:rsid w:val="00166B4A"/>
    <w:rsid w:val="001734AC"/>
    <w:rsid w:val="001A2CB3"/>
    <w:rsid w:val="001B5056"/>
    <w:rsid w:val="001B5346"/>
    <w:rsid w:val="001B5793"/>
    <w:rsid w:val="001C4252"/>
    <w:rsid w:val="001F2B88"/>
    <w:rsid w:val="001F58A4"/>
    <w:rsid w:val="001F64E9"/>
    <w:rsid w:val="00217461"/>
    <w:rsid w:val="002214F7"/>
    <w:rsid w:val="002261D9"/>
    <w:rsid w:val="00231388"/>
    <w:rsid w:val="0023544A"/>
    <w:rsid w:val="00244BD9"/>
    <w:rsid w:val="00254DFD"/>
    <w:rsid w:val="002557C8"/>
    <w:rsid w:val="002843A3"/>
    <w:rsid w:val="00292781"/>
    <w:rsid w:val="00295475"/>
    <w:rsid w:val="002A7307"/>
    <w:rsid w:val="002B252D"/>
    <w:rsid w:val="002D5379"/>
    <w:rsid w:val="002D5C7F"/>
    <w:rsid w:val="002E2637"/>
    <w:rsid w:val="0033147D"/>
    <w:rsid w:val="0033602B"/>
    <w:rsid w:val="00365DFD"/>
    <w:rsid w:val="0037480E"/>
    <w:rsid w:val="003811E7"/>
    <w:rsid w:val="00381F5D"/>
    <w:rsid w:val="003A3C39"/>
    <w:rsid w:val="003B12D4"/>
    <w:rsid w:val="003E3B63"/>
    <w:rsid w:val="003F2CBF"/>
    <w:rsid w:val="003F395C"/>
    <w:rsid w:val="004128F6"/>
    <w:rsid w:val="00453C50"/>
    <w:rsid w:val="0046420D"/>
    <w:rsid w:val="0046709A"/>
    <w:rsid w:val="0047270F"/>
    <w:rsid w:val="00475977"/>
    <w:rsid w:val="0048265F"/>
    <w:rsid w:val="004829C9"/>
    <w:rsid w:val="004B5247"/>
    <w:rsid w:val="004D14FF"/>
    <w:rsid w:val="004D360C"/>
    <w:rsid w:val="004F39A7"/>
    <w:rsid w:val="004F4DBD"/>
    <w:rsid w:val="004F5659"/>
    <w:rsid w:val="005043F0"/>
    <w:rsid w:val="00510BB8"/>
    <w:rsid w:val="00536616"/>
    <w:rsid w:val="00550090"/>
    <w:rsid w:val="00550FBC"/>
    <w:rsid w:val="00552EDF"/>
    <w:rsid w:val="0055362D"/>
    <w:rsid w:val="00561254"/>
    <w:rsid w:val="005632C0"/>
    <w:rsid w:val="005745F7"/>
    <w:rsid w:val="00590CF5"/>
    <w:rsid w:val="0059618E"/>
    <w:rsid w:val="005971F0"/>
    <w:rsid w:val="005A3028"/>
    <w:rsid w:val="005B3F73"/>
    <w:rsid w:val="005C2E6C"/>
    <w:rsid w:val="005D19C4"/>
    <w:rsid w:val="005D7836"/>
    <w:rsid w:val="005F5C1C"/>
    <w:rsid w:val="00624F8D"/>
    <w:rsid w:val="00632023"/>
    <w:rsid w:val="00634709"/>
    <w:rsid w:val="00634938"/>
    <w:rsid w:val="00643DA9"/>
    <w:rsid w:val="00657B69"/>
    <w:rsid w:val="00660E17"/>
    <w:rsid w:val="00672E9C"/>
    <w:rsid w:val="006775B2"/>
    <w:rsid w:val="00680529"/>
    <w:rsid w:val="00692EAF"/>
    <w:rsid w:val="00697B7F"/>
    <w:rsid w:val="006A22A8"/>
    <w:rsid w:val="006D1D86"/>
    <w:rsid w:val="006D5DBF"/>
    <w:rsid w:val="006E101F"/>
    <w:rsid w:val="006E1E8D"/>
    <w:rsid w:val="006F6317"/>
    <w:rsid w:val="007513C7"/>
    <w:rsid w:val="007535FC"/>
    <w:rsid w:val="00785459"/>
    <w:rsid w:val="007B0D56"/>
    <w:rsid w:val="007B2511"/>
    <w:rsid w:val="007D3394"/>
    <w:rsid w:val="007F2E69"/>
    <w:rsid w:val="007F355B"/>
    <w:rsid w:val="007F4B8C"/>
    <w:rsid w:val="00815C27"/>
    <w:rsid w:val="008600C1"/>
    <w:rsid w:val="00866A53"/>
    <w:rsid w:val="00867000"/>
    <w:rsid w:val="00876F42"/>
    <w:rsid w:val="00877FC1"/>
    <w:rsid w:val="00881E90"/>
    <w:rsid w:val="00895999"/>
    <w:rsid w:val="00895FB3"/>
    <w:rsid w:val="008A5DF2"/>
    <w:rsid w:val="008D49B4"/>
    <w:rsid w:val="008F24CF"/>
    <w:rsid w:val="008F54D9"/>
    <w:rsid w:val="00900FA2"/>
    <w:rsid w:val="00924D69"/>
    <w:rsid w:val="009367DC"/>
    <w:rsid w:val="0093713B"/>
    <w:rsid w:val="00947BB5"/>
    <w:rsid w:val="00950FA4"/>
    <w:rsid w:val="009609DE"/>
    <w:rsid w:val="009A0974"/>
    <w:rsid w:val="009B13D1"/>
    <w:rsid w:val="009F489C"/>
    <w:rsid w:val="00A2155B"/>
    <w:rsid w:val="00A323C9"/>
    <w:rsid w:val="00A51631"/>
    <w:rsid w:val="00A628C1"/>
    <w:rsid w:val="00A64177"/>
    <w:rsid w:val="00A732DC"/>
    <w:rsid w:val="00A7639F"/>
    <w:rsid w:val="00A85ACE"/>
    <w:rsid w:val="00A871F8"/>
    <w:rsid w:val="00AA46EB"/>
    <w:rsid w:val="00AB055D"/>
    <w:rsid w:val="00AC0C63"/>
    <w:rsid w:val="00AC7595"/>
    <w:rsid w:val="00B03CC7"/>
    <w:rsid w:val="00B11852"/>
    <w:rsid w:val="00B269F8"/>
    <w:rsid w:val="00B32DAD"/>
    <w:rsid w:val="00B40E02"/>
    <w:rsid w:val="00B57E75"/>
    <w:rsid w:val="00B66707"/>
    <w:rsid w:val="00B80E9C"/>
    <w:rsid w:val="00B834B7"/>
    <w:rsid w:val="00B90F84"/>
    <w:rsid w:val="00BA0746"/>
    <w:rsid w:val="00BA094C"/>
    <w:rsid w:val="00BA56B6"/>
    <w:rsid w:val="00BA6FD8"/>
    <w:rsid w:val="00BB2719"/>
    <w:rsid w:val="00BC5798"/>
    <w:rsid w:val="00C16BD7"/>
    <w:rsid w:val="00C17A17"/>
    <w:rsid w:val="00C36FC1"/>
    <w:rsid w:val="00C40920"/>
    <w:rsid w:val="00C41CD5"/>
    <w:rsid w:val="00C433B6"/>
    <w:rsid w:val="00C50886"/>
    <w:rsid w:val="00C55DC2"/>
    <w:rsid w:val="00C56862"/>
    <w:rsid w:val="00C7773A"/>
    <w:rsid w:val="00C80D62"/>
    <w:rsid w:val="00C947BC"/>
    <w:rsid w:val="00C96E43"/>
    <w:rsid w:val="00CA038C"/>
    <w:rsid w:val="00CB7D5E"/>
    <w:rsid w:val="00CC4647"/>
    <w:rsid w:val="00CD7D6E"/>
    <w:rsid w:val="00CE1B6C"/>
    <w:rsid w:val="00D147B4"/>
    <w:rsid w:val="00D25C6C"/>
    <w:rsid w:val="00D30CD6"/>
    <w:rsid w:val="00D32050"/>
    <w:rsid w:val="00D412B8"/>
    <w:rsid w:val="00D50C7F"/>
    <w:rsid w:val="00D524BB"/>
    <w:rsid w:val="00D626DF"/>
    <w:rsid w:val="00D66FE8"/>
    <w:rsid w:val="00D7673B"/>
    <w:rsid w:val="00D81DEF"/>
    <w:rsid w:val="00D84FFD"/>
    <w:rsid w:val="00D92787"/>
    <w:rsid w:val="00D92F06"/>
    <w:rsid w:val="00DE22E7"/>
    <w:rsid w:val="00DE532A"/>
    <w:rsid w:val="00E12CBF"/>
    <w:rsid w:val="00E177EB"/>
    <w:rsid w:val="00E20578"/>
    <w:rsid w:val="00E222F2"/>
    <w:rsid w:val="00E247C2"/>
    <w:rsid w:val="00E25A9A"/>
    <w:rsid w:val="00E27280"/>
    <w:rsid w:val="00E33335"/>
    <w:rsid w:val="00E53168"/>
    <w:rsid w:val="00E54125"/>
    <w:rsid w:val="00E54E14"/>
    <w:rsid w:val="00E556EF"/>
    <w:rsid w:val="00EA7595"/>
    <w:rsid w:val="00EB6109"/>
    <w:rsid w:val="00EB6495"/>
    <w:rsid w:val="00EF488E"/>
    <w:rsid w:val="00F03CB9"/>
    <w:rsid w:val="00F30E8B"/>
    <w:rsid w:val="00F3452A"/>
    <w:rsid w:val="00F37226"/>
    <w:rsid w:val="00F42275"/>
    <w:rsid w:val="00F503AC"/>
    <w:rsid w:val="00F536DE"/>
    <w:rsid w:val="00F75E17"/>
    <w:rsid w:val="00F76BEE"/>
    <w:rsid w:val="00F8143F"/>
    <w:rsid w:val="00F91409"/>
    <w:rsid w:val="00FA1667"/>
    <w:rsid w:val="00FA6FD4"/>
    <w:rsid w:val="00FB708A"/>
    <w:rsid w:val="00FC7EC1"/>
    <w:rsid w:val="00FD6835"/>
    <w:rsid w:val="00FE501F"/>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 w:type="character" w:styleId="Mencinsinresolver">
    <w:name w:val="Unresolved Mention"/>
    <w:basedOn w:val="Fuentedeprrafopredeter"/>
    <w:uiPriority w:val="99"/>
    <w:semiHidden/>
    <w:unhideWhenUsed/>
    <w:rsid w:val="00124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gestionaenergia.cl/mipymes/"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customXml/itemProps2.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10D3E5-9F16-4470-83EC-86B307349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11464</Words>
  <Characters>63054</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13</cp:revision>
  <dcterms:created xsi:type="dcterms:W3CDTF">2023-06-02T16:09:00Z</dcterms:created>
  <dcterms:modified xsi:type="dcterms:W3CDTF">2023-06-05T14:39:00Z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