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191971BE" w14:textId="77777777" w:rsidR="00AE25C1" w:rsidRDefault="00AE25C1" w:rsidP="00F24063">
      <w:pPr>
        <w:jc w:val="center"/>
        <w:rPr>
          <w:rFonts w:eastAsia="Arial Unicode MS" w:cs="Arial"/>
          <w:b/>
          <w:bCs/>
          <w:sz w:val="40"/>
          <w:szCs w:val="40"/>
        </w:rPr>
      </w:pPr>
    </w:p>
    <w:p w14:paraId="7F890510" w14:textId="77777777" w:rsidR="00AE25C1" w:rsidRDefault="00AE25C1" w:rsidP="00F24063">
      <w:pPr>
        <w:jc w:val="center"/>
        <w:rPr>
          <w:rFonts w:eastAsia="Arial Unicode MS" w:cs="Arial"/>
          <w:b/>
          <w:bCs/>
          <w:sz w:val="40"/>
          <w:szCs w:val="40"/>
        </w:rPr>
      </w:pPr>
    </w:p>
    <w:p w14:paraId="53040A93" w14:textId="77777777" w:rsidR="00AE25C1" w:rsidRDefault="00AE25C1" w:rsidP="00F24063">
      <w:pPr>
        <w:jc w:val="center"/>
        <w:rPr>
          <w:rFonts w:eastAsia="Arial Unicode MS" w:cs="Arial"/>
          <w:b/>
          <w:bCs/>
          <w:sz w:val="40"/>
          <w:szCs w:val="40"/>
        </w:rPr>
      </w:pPr>
    </w:p>
    <w:p w14:paraId="4833FD60" w14:textId="77777777" w:rsidR="00AE25C1" w:rsidRDefault="00AE25C1" w:rsidP="00F24063">
      <w:pPr>
        <w:jc w:val="center"/>
        <w:rPr>
          <w:rFonts w:eastAsia="Arial Unicode MS" w:cs="Arial"/>
          <w:b/>
          <w:bCs/>
          <w:sz w:val="40"/>
          <w:szCs w:val="40"/>
        </w:rPr>
      </w:pPr>
    </w:p>
    <w:p w14:paraId="2B35B5D2" w14:textId="77777777" w:rsidR="00AE25C1" w:rsidRDefault="00AE25C1" w:rsidP="00F24063">
      <w:pPr>
        <w:jc w:val="center"/>
        <w:rPr>
          <w:rFonts w:eastAsia="Arial Unicode MS" w:cs="Arial"/>
          <w:b/>
          <w:bCs/>
          <w:sz w:val="40"/>
          <w:szCs w:val="40"/>
        </w:rPr>
      </w:pPr>
    </w:p>
    <w:p w14:paraId="620BFFA6" w14:textId="3371AE3A"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306620E9"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6CFE09D" w:rsidR="0005293D" w:rsidRPr="00393EC0" w:rsidRDefault="0005293D" w:rsidP="0027555D">
      <w:pPr>
        <w:jc w:val="center"/>
        <w:rPr>
          <w:rFonts w:eastAsia="Arial Unicode MS" w:cs="Arial"/>
          <w:b/>
          <w:bCs/>
          <w:sz w:val="40"/>
          <w:szCs w:val="40"/>
        </w:rPr>
      </w:pPr>
      <w:r w:rsidRPr="00393EC0">
        <w:rPr>
          <w:rFonts w:eastAsia="Arial Unicode MS" w:cs="Arial"/>
          <w:b/>
          <w:bCs/>
          <w:sz w:val="40"/>
          <w:szCs w:val="40"/>
        </w:rPr>
        <w:t>“</w:t>
      </w:r>
      <w:r w:rsidR="0027555D" w:rsidRPr="0027555D">
        <w:rPr>
          <w:rFonts w:eastAsia="Arial Unicode MS" w:cs="Arial"/>
          <w:b/>
          <w:bCs/>
          <w:sz w:val="40"/>
          <w:szCs w:val="40"/>
          <w:lang w:val="es-CL"/>
        </w:rPr>
        <w:t>TURISMO DE INTERESES ESPECIALES</w:t>
      </w:r>
      <w:r w:rsidRPr="00393EC0">
        <w:rPr>
          <w:rFonts w:eastAsia="Arial Unicode MS" w:cs="Arial"/>
          <w:b/>
          <w:bCs/>
          <w:sz w:val="40"/>
          <w:szCs w:val="40"/>
        </w:rPr>
        <w:t>”</w:t>
      </w:r>
    </w:p>
    <w:p w14:paraId="3FDEDA60" w14:textId="50A08406" w:rsidR="00F24063" w:rsidRDefault="00F24063" w:rsidP="00F24063">
      <w:pPr>
        <w:jc w:val="center"/>
        <w:rPr>
          <w:rFonts w:eastAsia="Arial Unicode MS" w:cs="Arial"/>
          <w:b/>
          <w:bCs/>
          <w:sz w:val="40"/>
          <w:szCs w:val="40"/>
        </w:rPr>
      </w:pPr>
    </w:p>
    <w:p w14:paraId="38F5BE82" w14:textId="1933F5AC" w:rsidR="00AE25C1" w:rsidRDefault="00AE25C1" w:rsidP="00F24063">
      <w:pPr>
        <w:jc w:val="center"/>
        <w:rPr>
          <w:rFonts w:eastAsia="Arial Unicode MS" w:cs="Arial"/>
          <w:b/>
          <w:bCs/>
          <w:sz w:val="40"/>
          <w:szCs w:val="40"/>
        </w:rPr>
      </w:pPr>
    </w:p>
    <w:p w14:paraId="79649688" w14:textId="7D068275" w:rsidR="00AE25C1" w:rsidRDefault="00AE25C1" w:rsidP="00F24063">
      <w:pPr>
        <w:jc w:val="center"/>
        <w:rPr>
          <w:rFonts w:eastAsia="Arial Unicode MS" w:cs="Arial"/>
          <w:b/>
          <w:bCs/>
          <w:sz w:val="40"/>
          <w:szCs w:val="40"/>
        </w:rPr>
      </w:pPr>
    </w:p>
    <w:p w14:paraId="7DC7BB82" w14:textId="69B112FC" w:rsidR="00AE25C1" w:rsidRDefault="00AE25C1" w:rsidP="00F24063">
      <w:pPr>
        <w:jc w:val="center"/>
        <w:rPr>
          <w:rFonts w:eastAsia="Arial Unicode MS" w:cs="Arial"/>
          <w:b/>
          <w:bCs/>
          <w:sz w:val="40"/>
          <w:szCs w:val="40"/>
        </w:rPr>
      </w:pPr>
    </w:p>
    <w:p w14:paraId="49322DD4" w14:textId="7370C6E1" w:rsidR="00AE25C1" w:rsidRDefault="00AE25C1" w:rsidP="00F24063">
      <w:pPr>
        <w:jc w:val="center"/>
        <w:rPr>
          <w:rFonts w:eastAsia="Arial Unicode MS" w:cs="Arial"/>
          <w:b/>
          <w:bCs/>
          <w:sz w:val="40"/>
          <w:szCs w:val="40"/>
        </w:rPr>
      </w:pPr>
    </w:p>
    <w:p w14:paraId="488A95D5" w14:textId="77777777" w:rsidR="00AE25C1" w:rsidRPr="00393EC0" w:rsidRDefault="00AE25C1" w:rsidP="00F24063">
      <w:pPr>
        <w:jc w:val="center"/>
        <w:rPr>
          <w:rFonts w:eastAsia="Arial Unicode MS" w:cs="Arial"/>
          <w:b/>
          <w:bCs/>
          <w:sz w:val="40"/>
          <w:szCs w:val="40"/>
        </w:rPr>
      </w:pPr>
    </w:p>
    <w:p w14:paraId="636C6D10" w14:textId="611B1EB1"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D27948">
        <w:rPr>
          <w:rFonts w:eastAsia="Arial Unicode MS" w:cs="Arial"/>
          <w:b/>
          <w:bCs/>
          <w:sz w:val="40"/>
          <w:szCs w:val="40"/>
        </w:rPr>
        <w:t>MAGALLANES</w:t>
      </w:r>
      <w:r w:rsidR="00E747ED">
        <w:rPr>
          <w:rFonts w:eastAsia="Arial Unicode MS" w:cs="Arial"/>
          <w:b/>
          <w:bCs/>
          <w:sz w:val="40"/>
          <w:szCs w:val="40"/>
        </w:rPr>
        <w:t xml:space="preserve"> Y LA ANTÁRTICA CHILENA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429A10E"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CD1D5D">
              <w:rPr>
                <w:webHidden/>
              </w:rPr>
              <w:t>3</w:t>
            </w:r>
            <w:r w:rsidR="00137ECD">
              <w:rPr>
                <w:webHidden/>
              </w:rPr>
              <w:fldChar w:fldCharType="end"/>
            </w:r>
          </w:hyperlink>
        </w:p>
        <w:p w14:paraId="55CAEF35" w14:textId="692F15D2" w:rsidR="00137ECD" w:rsidRDefault="00AA6584">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CD1D5D">
              <w:rPr>
                <w:webHidden/>
              </w:rPr>
              <w:t>3</w:t>
            </w:r>
            <w:r w:rsidR="00137ECD">
              <w:rPr>
                <w:webHidden/>
              </w:rPr>
              <w:fldChar w:fldCharType="end"/>
            </w:r>
          </w:hyperlink>
        </w:p>
        <w:p w14:paraId="65479E64" w14:textId="12B04093" w:rsidR="00137ECD" w:rsidRDefault="00AA6584">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CD1D5D">
              <w:rPr>
                <w:webHidden/>
              </w:rPr>
              <w:t>3</w:t>
            </w:r>
            <w:r w:rsidR="00137ECD">
              <w:rPr>
                <w:webHidden/>
              </w:rPr>
              <w:fldChar w:fldCharType="end"/>
            </w:r>
          </w:hyperlink>
        </w:p>
        <w:p w14:paraId="07944FE1" w14:textId="2D8B3310" w:rsidR="00137ECD" w:rsidRDefault="00AA6584">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CD1D5D">
              <w:rPr>
                <w:webHidden/>
              </w:rPr>
              <w:t>4</w:t>
            </w:r>
            <w:r w:rsidR="00137ECD">
              <w:rPr>
                <w:webHidden/>
              </w:rPr>
              <w:fldChar w:fldCharType="end"/>
            </w:r>
          </w:hyperlink>
        </w:p>
        <w:p w14:paraId="5FC90D47" w14:textId="43F3A942" w:rsidR="00137ECD" w:rsidRDefault="00AA6584">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CD1D5D">
              <w:rPr>
                <w:webHidden/>
              </w:rPr>
              <w:t>5</w:t>
            </w:r>
            <w:r w:rsidR="00137ECD">
              <w:rPr>
                <w:webHidden/>
              </w:rPr>
              <w:fldChar w:fldCharType="end"/>
            </w:r>
          </w:hyperlink>
        </w:p>
        <w:p w14:paraId="3F0F52E1" w14:textId="2785FE1E" w:rsidR="00137ECD" w:rsidRDefault="00AA6584">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CD1D5D">
              <w:rPr>
                <w:webHidden/>
              </w:rPr>
              <w:t>5</w:t>
            </w:r>
            <w:r w:rsidR="00137ECD">
              <w:rPr>
                <w:webHidden/>
              </w:rPr>
              <w:fldChar w:fldCharType="end"/>
            </w:r>
          </w:hyperlink>
        </w:p>
        <w:p w14:paraId="49EB65C4" w14:textId="76EDB09C" w:rsidR="00137ECD" w:rsidRDefault="00AA6584">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CD1D5D">
              <w:rPr>
                <w:webHidden/>
              </w:rPr>
              <w:t>8</w:t>
            </w:r>
            <w:r w:rsidR="00137ECD">
              <w:rPr>
                <w:webHidden/>
              </w:rPr>
              <w:fldChar w:fldCharType="end"/>
            </w:r>
          </w:hyperlink>
        </w:p>
        <w:p w14:paraId="66ABFCD9" w14:textId="07F8415A" w:rsidR="00137ECD" w:rsidRDefault="00AA6584">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CD1D5D">
              <w:rPr>
                <w:webHidden/>
              </w:rPr>
              <w:t>10</w:t>
            </w:r>
            <w:r w:rsidR="00137ECD">
              <w:rPr>
                <w:webHidden/>
              </w:rPr>
              <w:fldChar w:fldCharType="end"/>
            </w:r>
          </w:hyperlink>
        </w:p>
        <w:p w14:paraId="6F0FF934" w14:textId="5F8AC38F" w:rsidR="00137ECD" w:rsidRDefault="00AA6584">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CD1D5D">
              <w:rPr>
                <w:webHidden/>
              </w:rPr>
              <w:t>11</w:t>
            </w:r>
            <w:r w:rsidR="00137ECD">
              <w:rPr>
                <w:webHidden/>
              </w:rPr>
              <w:fldChar w:fldCharType="end"/>
            </w:r>
          </w:hyperlink>
        </w:p>
        <w:p w14:paraId="52D84111" w14:textId="04546C0B" w:rsidR="00137ECD" w:rsidRDefault="00AA6584">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CD1D5D">
              <w:rPr>
                <w:webHidden/>
              </w:rPr>
              <w:t>11</w:t>
            </w:r>
            <w:r w:rsidR="00137ECD">
              <w:rPr>
                <w:webHidden/>
              </w:rPr>
              <w:fldChar w:fldCharType="end"/>
            </w:r>
          </w:hyperlink>
        </w:p>
        <w:p w14:paraId="4D4508B5" w14:textId="60256264" w:rsidR="00137ECD" w:rsidRDefault="00AA6584">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CD1D5D">
              <w:rPr>
                <w:webHidden/>
              </w:rPr>
              <w:t>12</w:t>
            </w:r>
            <w:r w:rsidR="00137ECD">
              <w:rPr>
                <w:webHidden/>
              </w:rPr>
              <w:fldChar w:fldCharType="end"/>
            </w:r>
          </w:hyperlink>
        </w:p>
        <w:p w14:paraId="6C6BF84B" w14:textId="4F7EDB8E" w:rsidR="00137ECD" w:rsidRDefault="00AA6584">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CD1D5D">
              <w:rPr>
                <w:webHidden/>
              </w:rPr>
              <w:t>15</w:t>
            </w:r>
            <w:r w:rsidR="00137ECD">
              <w:rPr>
                <w:webHidden/>
              </w:rPr>
              <w:fldChar w:fldCharType="end"/>
            </w:r>
          </w:hyperlink>
        </w:p>
        <w:p w14:paraId="05214EB5" w14:textId="7CE90BD4" w:rsidR="00137ECD" w:rsidRDefault="00AA6584">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CD1D5D">
              <w:rPr>
                <w:webHidden/>
              </w:rPr>
              <w:t>16</w:t>
            </w:r>
            <w:r w:rsidR="00137ECD">
              <w:rPr>
                <w:webHidden/>
              </w:rPr>
              <w:fldChar w:fldCharType="end"/>
            </w:r>
          </w:hyperlink>
        </w:p>
        <w:p w14:paraId="69D53A29" w14:textId="751405A3" w:rsidR="00137ECD" w:rsidRDefault="00AA6584">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CD1D5D">
              <w:rPr>
                <w:webHidden/>
              </w:rPr>
              <w:t>16</w:t>
            </w:r>
            <w:r w:rsidR="00137ECD">
              <w:rPr>
                <w:webHidden/>
              </w:rPr>
              <w:fldChar w:fldCharType="end"/>
            </w:r>
          </w:hyperlink>
        </w:p>
        <w:p w14:paraId="342530E1" w14:textId="72F39BB8" w:rsidR="00137ECD" w:rsidRDefault="00AA6584">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CD1D5D">
              <w:rPr>
                <w:webHidden/>
              </w:rPr>
              <w:t>16</w:t>
            </w:r>
            <w:r w:rsidR="00137ECD">
              <w:rPr>
                <w:webHidden/>
              </w:rPr>
              <w:fldChar w:fldCharType="end"/>
            </w:r>
          </w:hyperlink>
        </w:p>
        <w:p w14:paraId="11D0F67E" w14:textId="3D2F653E" w:rsidR="00137ECD" w:rsidRDefault="00AA6584">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CD1D5D">
              <w:rPr>
                <w:webHidden/>
              </w:rPr>
              <w:t>17</w:t>
            </w:r>
            <w:r w:rsidR="00137ECD">
              <w:rPr>
                <w:webHidden/>
              </w:rPr>
              <w:fldChar w:fldCharType="end"/>
            </w:r>
          </w:hyperlink>
        </w:p>
        <w:p w14:paraId="188CEF95" w14:textId="1F6D3524" w:rsidR="00137ECD" w:rsidRDefault="00AA6584">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CD1D5D">
              <w:rPr>
                <w:webHidden/>
              </w:rPr>
              <w:t>17</w:t>
            </w:r>
            <w:r w:rsidR="00137ECD">
              <w:rPr>
                <w:webHidden/>
              </w:rPr>
              <w:fldChar w:fldCharType="end"/>
            </w:r>
          </w:hyperlink>
        </w:p>
        <w:p w14:paraId="71CFD642" w14:textId="77B4534C" w:rsidR="00137ECD" w:rsidRDefault="00AA6584">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CD1D5D">
              <w:rPr>
                <w:webHidden/>
              </w:rPr>
              <w:t>17</w:t>
            </w:r>
            <w:r w:rsidR="00137ECD">
              <w:rPr>
                <w:webHidden/>
              </w:rPr>
              <w:fldChar w:fldCharType="end"/>
            </w:r>
          </w:hyperlink>
        </w:p>
        <w:p w14:paraId="4D5B857B" w14:textId="1D9BB39E" w:rsidR="00137ECD" w:rsidRDefault="00AA6584">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CD1D5D">
              <w:rPr>
                <w:webHidden/>
              </w:rPr>
              <w:t>18</w:t>
            </w:r>
            <w:r w:rsidR="00137ECD">
              <w:rPr>
                <w:webHidden/>
              </w:rPr>
              <w:fldChar w:fldCharType="end"/>
            </w:r>
          </w:hyperlink>
        </w:p>
        <w:p w14:paraId="4B1CA1EA" w14:textId="205BC7E6" w:rsidR="00137ECD" w:rsidRDefault="00AA6584">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CD1D5D">
              <w:rPr>
                <w:webHidden/>
              </w:rPr>
              <w:t>20</w:t>
            </w:r>
            <w:r w:rsidR="00137ECD">
              <w:rPr>
                <w:webHidden/>
              </w:rPr>
              <w:fldChar w:fldCharType="end"/>
            </w:r>
          </w:hyperlink>
        </w:p>
        <w:p w14:paraId="247C6CDE" w14:textId="20478EAA" w:rsidR="00137ECD" w:rsidRDefault="00AA6584">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CD1D5D">
              <w:rPr>
                <w:webHidden/>
              </w:rPr>
              <w:t>23</w:t>
            </w:r>
            <w:r w:rsidR="00137ECD">
              <w:rPr>
                <w:webHidden/>
              </w:rPr>
              <w:fldChar w:fldCharType="end"/>
            </w:r>
          </w:hyperlink>
        </w:p>
        <w:p w14:paraId="546958D7" w14:textId="433608FC" w:rsidR="00137ECD" w:rsidRDefault="00AA6584">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CD1D5D">
              <w:rPr>
                <w:webHidden/>
              </w:rPr>
              <w:t>23</w:t>
            </w:r>
            <w:r w:rsidR="00137ECD">
              <w:rPr>
                <w:webHidden/>
              </w:rPr>
              <w:fldChar w:fldCharType="end"/>
            </w:r>
          </w:hyperlink>
        </w:p>
        <w:p w14:paraId="688201ED" w14:textId="1E4119BF" w:rsidR="00137ECD" w:rsidRDefault="00AA6584">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CD1D5D">
              <w:rPr>
                <w:webHidden/>
              </w:rPr>
              <w:t>24</w:t>
            </w:r>
            <w:r w:rsidR="00137ECD">
              <w:rPr>
                <w:webHidden/>
              </w:rPr>
              <w:fldChar w:fldCharType="end"/>
            </w:r>
          </w:hyperlink>
        </w:p>
        <w:p w14:paraId="5E90C86C" w14:textId="15BCFAA1" w:rsidR="00137ECD" w:rsidRDefault="00AA6584">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CD1D5D">
              <w:rPr>
                <w:webHidden/>
              </w:rPr>
              <w:t>26</w:t>
            </w:r>
            <w:r w:rsidR="00137ECD">
              <w:rPr>
                <w:webHidden/>
              </w:rPr>
              <w:fldChar w:fldCharType="end"/>
            </w:r>
          </w:hyperlink>
        </w:p>
        <w:p w14:paraId="7365C394" w14:textId="0B9A3D9D" w:rsidR="00137ECD" w:rsidRDefault="00AA6584">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CD1D5D">
              <w:rPr>
                <w:webHidden/>
              </w:rPr>
              <w:t>29</w:t>
            </w:r>
            <w:r w:rsidR="00137ECD">
              <w:rPr>
                <w:webHidden/>
              </w:rPr>
              <w:fldChar w:fldCharType="end"/>
            </w:r>
          </w:hyperlink>
        </w:p>
        <w:p w14:paraId="6684C6DC" w14:textId="5436BF36" w:rsidR="00137ECD" w:rsidRDefault="00AA6584"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CD1D5D">
              <w:rPr>
                <w:webHidden/>
              </w:rPr>
              <w:t>31</w:t>
            </w:r>
            <w:r w:rsidR="00137ECD">
              <w:rPr>
                <w:webHidden/>
              </w:rPr>
              <w:fldChar w:fldCharType="end"/>
            </w:r>
          </w:hyperlink>
        </w:p>
        <w:p w14:paraId="0ECDCAEE" w14:textId="1ABDC450" w:rsidR="00137ECD" w:rsidRDefault="00AA6584">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CD1D5D">
              <w:rPr>
                <w:webHidden/>
              </w:rPr>
              <w:t>36</w:t>
            </w:r>
            <w:r w:rsidR="00137ECD">
              <w:rPr>
                <w:webHidden/>
              </w:rPr>
              <w:fldChar w:fldCharType="end"/>
            </w:r>
          </w:hyperlink>
        </w:p>
        <w:p w14:paraId="07EEBA3F" w14:textId="74D1F270" w:rsidR="00137ECD" w:rsidRDefault="00AA6584">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CD1D5D">
              <w:rPr>
                <w:webHidden/>
              </w:rPr>
              <w:t>44</w:t>
            </w:r>
            <w:r w:rsidR="00137ECD">
              <w:rPr>
                <w:webHidden/>
              </w:rPr>
              <w:fldChar w:fldCharType="end"/>
            </w:r>
          </w:hyperlink>
        </w:p>
        <w:p w14:paraId="7BF2ABF3" w14:textId="230456B0" w:rsidR="00137ECD" w:rsidRPr="00137ECD" w:rsidRDefault="00AA6584"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CD1D5D">
              <w:rPr>
                <w:webHidden/>
              </w:rPr>
              <w:t>45</w:t>
            </w:r>
            <w:r w:rsidR="00137ECD">
              <w:rPr>
                <w:webHidden/>
              </w:rPr>
              <w:fldChar w:fldCharType="end"/>
            </w:r>
          </w:hyperlink>
        </w:p>
        <w:p w14:paraId="27BB818A" w14:textId="21C6B884" w:rsidR="00137ECD" w:rsidRDefault="00AA6584">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CD1D5D">
              <w:rPr>
                <w:webHidden/>
              </w:rPr>
              <w:t>47</w:t>
            </w:r>
            <w:r w:rsidR="00137ECD">
              <w:rPr>
                <w:webHidden/>
              </w:rPr>
              <w:fldChar w:fldCharType="end"/>
            </w:r>
          </w:hyperlink>
        </w:p>
        <w:p w14:paraId="5F655323" w14:textId="4F998020" w:rsidR="00137ECD" w:rsidRDefault="00AA6584">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CD1D5D">
              <w:rPr>
                <w:webHidden/>
              </w:rPr>
              <w:t>53</w:t>
            </w:r>
            <w:r w:rsidR="00137ECD">
              <w:rPr>
                <w:webHidden/>
              </w:rPr>
              <w:fldChar w:fldCharType="end"/>
            </w:r>
          </w:hyperlink>
        </w:p>
        <w:p w14:paraId="4D3354E8" w14:textId="6432FF12" w:rsidR="00137ECD" w:rsidRDefault="00AA6584">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CD1D5D">
              <w:rPr>
                <w:webHidden/>
              </w:rPr>
              <w:t>54</w:t>
            </w:r>
            <w:r w:rsidR="00137ECD">
              <w:rPr>
                <w:webHidden/>
              </w:rPr>
              <w:fldChar w:fldCharType="end"/>
            </w:r>
          </w:hyperlink>
        </w:p>
        <w:p w14:paraId="51454E0B" w14:textId="5D2AC365"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8E3EA8">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A17DFC">
            <w:rPr>
              <w:rFonts w:asciiTheme="minorHAnsi" w:hAnsiTheme="minorHAnsi" w:cstheme="minorHAnsi"/>
              <w:b/>
              <w:bCs/>
              <w:iCs/>
              <w:sz w:val="19"/>
              <w:szCs w:val="19"/>
              <w:lang w:val="es-CL"/>
            </w:rPr>
            <w:t>6</w:t>
          </w:r>
        </w:p>
        <w:p w14:paraId="39AFF723" w14:textId="484D9B72" w:rsidR="007D3BB3" w:rsidRPr="00B93A85" w:rsidRDefault="00AA6584">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2B7B3553" w14:textId="64EB57A7" w:rsidR="00B156E3" w:rsidRPr="00B156E3" w:rsidRDefault="00F3496B" w:rsidP="00B156E3">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D27948">
        <w:rPr>
          <w:rFonts w:eastAsia="Arial Unicode MS" w:cs="Arial"/>
          <w:szCs w:val="22"/>
        </w:rPr>
        <w:t>Magallanes</w:t>
      </w:r>
      <w:r w:rsidR="00E747ED">
        <w:rPr>
          <w:rFonts w:eastAsia="Arial Unicode MS" w:cs="Arial"/>
          <w:szCs w:val="22"/>
        </w:rPr>
        <w:t xml:space="preserve"> y la Antártica chilena</w:t>
      </w:r>
      <w:r w:rsidRPr="00F3496B">
        <w:rPr>
          <w:rFonts w:eastAsia="Arial Unicode MS" w:cs="Arial"/>
          <w:szCs w:val="22"/>
        </w:rPr>
        <w:t>, con</w:t>
      </w:r>
      <w:r w:rsidR="00562A05">
        <w:rPr>
          <w:rFonts w:eastAsia="Arial Unicode MS" w:cs="Arial"/>
          <w:szCs w:val="22"/>
        </w:rPr>
        <w:t xml:space="preserve"> iniciación de actividades en primera</w:t>
      </w:r>
      <w:r w:rsidR="00356F88">
        <w:rPr>
          <w:rFonts w:eastAsia="Arial Unicode MS" w:cs="Arial"/>
          <w:szCs w:val="22"/>
        </w:rPr>
        <w:t xml:space="preserve"> categoría ante el SII</w:t>
      </w:r>
      <w:r w:rsidR="00356F88" w:rsidRPr="00356F88">
        <w:rPr>
          <w:rFonts w:eastAsia="Arial Unicode MS" w:cs="Arial"/>
          <w:szCs w:val="22"/>
        </w:rPr>
        <w:t>, en un giro coherente a Turismo de Intereses Especiales</w:t>
      </w:r>
    </w:p>
    <w:p w14:paraId="3DAC0229" w14:textId="7C2E8382"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62E10FBB"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D27948">
        <w:rPr>
          <w:rFonts w:eastAsia="Arial Unicode MS" w:cs="Arial"/>
          <w:color w:val="000000"/>
          <w:szCs w:val="22"/>
          <w:lang w:val="es-CL"/>
        </w:rPr>
        <w:t>Magallanes</w:t>
      </w:r>
      <w:r w:rsidR="004E6C2A">
        <w:rPr>
          <w:rFonts w:eastAsia="Arial Unicode MS" w:cs="Arial"/>
          <w:color w:val="000000"/>
          <w:szCs w:val="22"/>
          <w:lang w:val="es-CL"/>
        </w:rPr>
        <w:t xml:space="preserve"> </w:t>
      </w:r>
      <w:r w:rsidR="00E747ED">
        <w:rPr>
          <w:rFonts w:eastAsia="Arial Unicode MS" w:cs="Arial"/>
          <w:szCs w:val="22"/>
        </w:rPr>
        <w:t>y la Antártica chilena</w:t>
      </w:r>
      <w:r w:rsidR="00E747ED" w:rsidRPr="00F010A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F84769C"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93EF3">
        <w:rPr>
          <w:rFonts w:eastAsia="Arial Unicode MS" w:cs="Arial"/>
          <w:color w:val="000000"/>
          <w:szCs w:val="22"/>
          <w:lang w:val="es-CL"/>
        </w:rPr>
        <w:t>s</w:t>
      </w:r>
      <w:r w:rsidRPr="00F010AA">
        <w:rPr>
          <w:rFonts w:eastAsia="Arial Unicode MS" w:cs="Arial"/>
          <w:color w:val="000000"/>
          <w:szCs w:val="22"/>
          <w:lang w:val="es-CL"/>
        </w:rPr>
        <w:t xml:space="preserve"> </w:t>
      </w:r>
      <w:r w:rsidR="00C93EF3">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sidR="00C93EF3">
        <w:rPr>
          <w:rFonts w:eastAsia="Arial Unicode MS" w:cs="Arial"/>
          <w:color w:val="000000"/>
          <w:szCs w:val="22"/>
          <w:lang w:val="es-CL"/>
        </w:rPr>
        <w:t xml:space="preserve">2023, </w:t>
      </w:r>
      <w:r w:rsidR="00474FBB">
        <w:rPr>
          <w:rFonts w:eastAsia="Arial Unicode MS" w:cs="Arial"/>
          <w:color w:val="000000"/>
          <w:szCs w:val="22"/>
          <w:lang w:val="es-CL"/>
        </w:rPr>
        <w:t>Digitaliza tu Almacén 2023</w:t>
      </w:r>
      <w:r w:rsidR="0027555D">
        <w:rPr>
          <w:rFonts w:eastAsia="Arial Unicode MS" w:cs="Arial"/>
          <w:color w:val="000000"/>
          <w:szCs w:val="22"/>
          <w:lang w:val="es-CL"/>
        </w:rPr>
        <w:t xml:space="preserve">, </w:t>
      </w:r>
      <w:r w:rsidR="0027555D" w:rsidRPr="0027555D">
        <w:rPr>
          <w:rFonts w:eastAsia="Arial Unicode MS" w:cs="Arial"/>
          <w:color w:val="000000"/>
          <w:szCs w:val="22"/>
        </w:rPr>
        <w:t>Re</w:t>
      </w:r>
      <w:r w:rsidR="0027555D">
        <w:rPr>
          <w:rFonts w:eastAsia="Arial Unicode MS" w:cs="Arial"/>
          <w:color w:val="000000"/>
          <w:szCs w:val="22"/>
        </w:rPr>
        <w:t>cupera Turismo Chile Apoya 2022</w:t>
      </w:r>
      <w:r w:rsidR="00474FBB">
        <w:rPr>
          <w:rFonts w:eastAsia="Arial Unicode MS" w:cs="Arial"/>
          <w:color w:val="000000"/>
          <w:szCs w:val="22"/>
          <w:lang w:val="es-CL"/>
        </w:rPr>
        <w:t xml:space="preserve"> </w:t>
      </w:r>
      <w:r w:rsidR="00C93EF3">
        <w:rPr>
          <w:rFonts w:eastAsia="Arial Unicode MS" w:cs="Arial"/>
          <w:color w:val="000000"/>
          <w:szCs w:val="22"/>
          <w:lang w:val="es-CL"/>
        </w:rPr>
        <w:t xml:space="preserve">y Ruta Digital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390D21B" w:rsidR="00475439" w:rsidRPr="009562EE" w:rsidRDefault="008230D4"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2AC20E01" w:rsidR="00C36F35" w:rsidRPr="00C36F35" w:rsidRDefault="007D501C" w:rsidP="007D501C">
      <w:pPr>
        <w:numPr>
          <w:ilvl w:val="0"/>
          <w:numId w:val="2"/>
        </w:numPr>
        <w:jc w:val="both"/>
        <w:rPr>
          <w:rFonts w:eastAsia="Arial Unicode MS" w:cs="Arial"/>
          <w:color w:val="000000"/>
          <w:szCs w:val="22"/>
        </w:rPr>
      </w:pPr>
      <w:r w:rsidRPr="007D501C">
        <w:rPr>
          <w:rFonts w:eastAsia="Arial Unicode MS" w:cs="Arial"/>
          <w:color w:val="000000"/>
          <w:szCs w:val="22"/>
        </w:rPr>
        <w:t>Tener inicio de actividades en primera categoría en alguno de los códigos de actividad económica del sector turism</w:t>
      </w:r>
      <w:r>
        <w:rPr>
          <w:rFonts w:eastAsia="Arial Unicode MS" w:cs="Arial"/>
          <w:color w:val="000000"/>
          <w:szCs w:val="22"/>
        </w:rPr>
        <w:t>o, enumerados en el Anexo N° 9.</w:t>
      </w:r>
      <w:r w:rsidR="00C36F35" w:rsidRPr="00C36F35">
        <w:rPr>
          <w:rFonts w:eastAsia="Arial Unicode MS" w:cs="Arial"/>
          <w:color w:val="000000"/>
          <w:szCs w:val="22"/>
        </w:rPr>
        <w:t>.</w:t>
      </w:r>
    </w:p>
    <w:p w14:paraId="297740B3" w14:textId="5DAF2AAB"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D27948">
        <w:rPr>
          <w:rFonts w:eastAsia="Arial Unicode MS" w:cs="Arial"/>
          <w:color w:val="000000"/>
          <w:szCs w:val="22"/>
        </w:rPr>
        <w:t>Magallanes</w:t>
      </w:r>
      <w:r w:rsidR="00E747ED">
        <w:rPr>
          <w:rFonts w:eastAsia="Arial Unicode MS" w:cs="Arial"/>
          <w:color w:val="000000"/>
          <w:szCs w:val="22"/>
        </w:rPr>
        <w:t xml:space="preserve"> </w:t>
      </w:r>
      <w:r w:rsidR="00E747ED">
        <w:rPr>
          <w:rFonts w:eastAsia="Arial Unicode MS" w:cs="Arial"/>
          <w:szCs w:val="22"/>
        </w:rPr>
        <w:t>y la Antártica chilena</w:t>
      </w:r>
      <w:r w:rsidRPr="00C36F35">
        <w:rPr>
          <w:rFonts w:eastAsia="Arial Unicode MS" w:cs="Arial"/>
          <w:color w:val="000000"/>
          <w:szCs w:val="22"/>
        </w:rPr>
        <w:t>. No se evaluarán a aquellas empresas que no cumplan con esta condición.</w:t>
      </w:r>
    </w:p>
    <w:p w14:paraId="1713A9C1" w14:textId="2FFB0D3F" w:rsidR="00C36F35" w:rsidRPr="004452BE"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w:t>
      </w:r>
      <w:r w:rsidR="00C36F35" w:rsidRPr="00C36F35">
        <w:rPr>
          <w:rFonts w:eastAsia="Arial Unicode MS" w:cs="Arial"/>
          <w:color w:val="000000"/>
          <w:szCs w:val="22"/>
          <w:lang w:val="es-ES_tradnl"/>
        </w:rPr>
        <w:lastRenderedPageBreak/>
        <w:t>en la Ley N° 21.389.</w:t>
      </w:r>
      <w:r w:rsidR="00C36F35" w:rsidRPr="00C36F35">
        <w:rPr>
          <w:rFonts w:eastAsia="Arial Unicode MS" w:cs="Arial"/>
          <w:color w:val="000000"/>
          <w:szCs w:val="22"/>
          <w:lang w:val="es-CL"/>
        </w:rPr>
        <w:t xml:space="preserve"> Sercotec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309AFD8F" w14:textId="135E746F" w:rsidR="008857FC" w:rsidRPr="00CD7D8E" w:rsidRDefault="000F05CA" w:rsidP="00FE5889">
      <w:pPr>
        <w:numPr>
          <w:ilvl w:val="0"/>
          <w:numId w:val="2"/>
        </w:numPr>
        <w:jc w:val="both"/>
        <w:rPr>
          <w:rFonts w:eastAsia="Arial Unicode MS" w:cs="Arial"/>
          <w:color w:val="000000"/>
          <w:szCs w:val="22"/>
        </w:rPr>
      </w:pPr>
      <w:r w:rsidRPr="00CD7D8E">
        <w:rPr>
          <w:rFonts w:eastAsia="Arial Unicode MS" w:cs="Arial"/>
          <w:color w:val="000000"/>
          <w:szCs w:val="22"/>
        </w:rPr>
        <w:t xml:space="preserve">El </w:t>
      </w:r>
      <w:r w:rsidR="002265E0" w:rsidRPr="00CD7D8E">
        <w:rPr>
          <w:rFonts w:eastAsia="Arial Unicode MS" w:cs="Arial"/>
          <w:color w:val="000000"/>
          <w:szCs w:val="22"/>
        </w:rPr>
        <w:t>Proyecto de</w:t>
      </w:r>
      <w:r w:rsidR="00AD417C" w:rsidRPr="00CD7D8E">
        <w:rPr>
          <w:rFonts w:eastAsia="Arial Unicode MS" w:cs="Arial"/>
          <w:color w:val="000000"/>
          <w:szCs w:val="22"/>
        </w:rPr>
        <w:t xml:space="preserve"> N</w:t>
      </w:r>
      <w:r w:rsidR="00CE7DCE" w:rsidRPr="00CD7D8E">
        <w:rPr>
          <w:rFonts w:eastAsia="Arial Unicode MS" w:cs="Arial"/>
          <w:color w:val="000000"/>
          <w:szCs w:val="22"/>
        </w:rPr>
        <w:t xml:space="preserve">egocio </w:t>
      </w:r>
      <w:r w:rsidR="008857FC" w:rsidRPr="00CD7D8E">
        <w:rPr>
          <w:rFonts w:eastAsia="Arial Unicode MS" w:cs="Arial"/>
          <w:color w:val="000000"/>
          <w:szCs w:val="22"/>
        </w:rPr>
        <w:t>debe ser coherente con la focalización de la presente convocatoria CRECE Turismo de Intereses Especiales.</w:t>
      </w:r>
    </w:p>
    <w:p w14:paraId="3F997CE7" w14:textId="77777777" w:rsidR="008857FC" w:rsidRPr="00CD7D8E" w:rsidRDefault="008857FC" w:rsidP="008857FC">
      <w:pPr>
        <w:ind w:left="644"/>
        <w:jc w:val="both"/>
        <w:rPr>
          <w:rFonts w:eastAsia="Arial Unicode MS" w:cs="Arial"/>
          <w:color w:val="000000"/>
          <w:szCs w:val="22"/>
        </w:rPr>
      </w:pPr>
    </w:p>
    <w:p w14:paraId="72C9699D" w14:textId="4DC94D35" w:rsidR="00B57772" w:rsidRPr="00CD7D8E" w:rsidRDefault="008857FC" w:rsidP="008857FC">
      <w:pPr>
        <w:ind w:left="644"/>
        <w:jc w:val="both"/>
        <w:rPr>
          <w:rFonts w:eastAsia="Arial Unicode MS" w:cs="Arial"/>
          <w:color w:val="000000"/>
          <w:szCs w:val="22"/>
        </w:rPr>
      </w:pPr>
      <w:r w:rsidRPr="00CD7D8E">
        <w:rPr>
          <w:rFonts w:eastAsia="Arial Unicode MS" w:cs="Arial"/>
          <w:color w:val="000000"/>
          <w:szCs w:val="22"/>
        </w:rPr>
        <w:t>Para esta convocatoria se entenderá por Turismos Intereses Especiales (TIE), a actividades de turismo especializado, que se adapta a un interés específico, por ejemplo: Astroturismo, Enoturismo, Turismo Indígena, Turismo Cultural y Gastronómico, Turismo de naturaleza y aventura, entre otros.</w:t>
      </w:r>
      <w:r w:rsidR="00B57772" w:rsidRPr="00CD7D8E">
        <w:rPr>
          <w:rFonts w:eastAsia="Arial Unicode MS" w:cs="Arial"/>
          <w:color w:val="000000"/>
          <w:szCs w:val="22"/>
        </w:rPr>
        <w:t xml:space="preserve"> </w:t>
      </w:r>
    </w:p>
    <w:p w14:paraId="71077AC5" w14:textId="77777777" w:rsidR="008857FC" w:rsidRDefault="008857FC" w:rsidP="008857FC">
      <w:pPr>
        <w:ind w:left="644"/>
        <w:jc w:val="both"/>
        <w:rPr>
          <w:rFonts w:eastAsia="Arial Unicode MS" w:cs="Arial"/>
          <w:color w:val="000000"/>
          <w:szCs w:val="22"/>
        </w:rPr>
      </w:pPr>
    </w:p>
    <w:p w14:paraId="677705AE" w14:textId="34B74990" w:rsidR="00B57772" w:rsidRPr="00B57772" w:rsidRDefault="00B57772" w:rsidP="008857FC">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4ADD6544" w:rsidR="00C36F35" w:rsidRDefault="0027555D" w:rsidP="00C36F35">
      <w:pPr>
        <w:numPr>
          <w:ilvl w:val="0"/>
          <w:numId w:val="2"/>
        </w:numPr>
        <w:jc w:val="both"/>
        <w:rPr>
          <w:rFonts w:eastAsia="Arial Unicode MS" w:cs="Arial"/>
          <w:color w:val="000000"/>
          <w:szCs w:val="22"/>
          <w:lang w:val="es-CL"/>
        </w:rPr>
      </w:pPr>
      <w:r w:rsidRPr="0027555D">
        <w:rPr>
          <w:rFonts w:eastAsia="Arial Unicode MS" w:cs="Arial"/>
          <w:color w:val="000000"/>
          <w:szCs w:val="22"/>
          <w:lang w:val="es-CL"/>
        </w:rPr>
        <w:t xml:space="preserve">No haber sido beneficiado del instrumento Crece años 2021, 2022 y 2023, Digitaliza tu Almacén 2023, </w:t>
      </w:r>
      <w:r w:rsidRPr="0027555D">
        <w:rPr>
          <w:rFonts w:eastAsia="Arial Unicode MS" w:cs="Arial"/>
          <w:color w:val="000000"/>
          <w:szCs w:val="22"/>
        </w:rPr>
        <w:t>Recupera Turismo Chile Apoya 2022</w:t>
      </w:r>
      <w:r w:rsidRPr="0027555D">
        <w:rPr>
          <w:rFonts w:eastAsia="Arial Unicode MS" w:cs="Arial"/>
          <w:color w:val="000000"/>
          <w:szCs w:val="22"/>
          <w:lang w:val="es-CL"/>
        </w:rPr>
        <w:t xml:space="preserve"> y Ruta Digital 2023, cualquier fuente de financiamiento. </w:t>
      </w:r>
      <w:r w:rsidR="00C36F35" w:rsidRPr="00CB1448">
        <w:rPr>
          <w:rFonts w:eastAsia="Arial Unicode MS" w:cs="Arial"/>
          <w:color w:val="000000"/>
          <w:szCs w:val="22"/>
          <w:lang w:val="es-CL"/>
        </w:rPr>
        <w:t xml:space="preserve">Sercotec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lastRenderedPageBreak/>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lastRenderedPageBreak/>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xml:space="preserve">: Comprende los gastos en arrendamiento de bienes </w:t>
            </w:r>
            <w:r w:rsidRPr="00B93A85">
              <w:rPr>
                <w:rFonts w:cs="Arial"/>
                <w:bCs/>
                <w:snapToGrid w:val="0"/>
                <w:sz w:val="20"/>
                <w:szCs w:val="20"/>
                <w:lang w:val="es-CL"/>
              </w:rPr>
              <w:lastRenderedPageBreak/>
              <w:t>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50E313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0A3043">
        <w:rPr>
          <w:rFonts w:eastAsia="Arial Unicode MS"/>
          <w:b/>
          <w:lang w:val="es-CL"/>
        </w:rPr>
        <w:t>8</w:t>
      </w:r>
      <w:r w:rsidR="00D82F22">
        <w:rPr>
          <w:rFonts w:eastAsia="Arial Unicode MS"/>
          <w:lang w:val="es-CL"/>
        </w:rPr>
        <w:t xml:space="preserve"> </w:t>
      </w:r>
      <w:r w:rsidR="00875C03">
        <w:rPr>
          <w:rFonts w:eastAsia="Arial Unicode MS"/>
          <w:lang w:val="es-CL"/>
        </w:rPr>
        <w:t>“</w:t>
      </w:r>
      <w:r w:rsidR="008E3EA8">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1D277A95" w14:textId="77777777" w:rsidR="00973347" w:rsidRDefault="00973347" w:rsidP="00973347">
      <w:pPr>
        <w:jc w:val="both"/>
        <w:rPr>
          <w:rFonts w:cs="Arial"/>
          <w:szCs w:val="22"/>
          <w:lang w:val="es-CL"/>
        </w:rPr>
      </w:pPr>
    </w:p>
    <w:p w14:paraId="10321BF4" w14:textId="674D57A0" w:rsidR="00973347" w:rsidRPr="00973347" w:rsidRDefault="00973347" w:rsidP="00973347">
      <w:pPr>
        <w:jc w:val="both"/>
        <w:rPr>
          <w:rFonts w:cs="Arial"/>
          <w:szCs w:val="22"/>
          <w:lang w:val="es-CL"/>
        </w:rPr>
      </w:pPr>
      <w:r w:rsidRPr="00973347">
        <w:rPr>
          <w:rFonts w:cs="Arial"/>
          <w:szCs w:val="22"/>
          <w:lang w:val="es-CL"/>
        </w:rPr>
        <w:t xml:space="preserve">Los/as interesados/as podrán iniciar y enviar su postulación a contar de las </w:t>
      </w:r>
      <w:r w:rsidRPr="00973347">
        <w:rPr>
          <w:rFonts w:cs="Arial"/>
          <w:b/>
          <w:szCs w:val="22"/>
          <w:lang w:val="es-CL"/>
        </w:rPr>
        <w:t xml:space="preserve">15:00 horas del día 2 de mayo </w:t>
      </w:r>
      <w:r w:rsidRPr="00973347">
        <w:rPr>
          <w:rFonts w:cs="Arial"/>
          <w:szCs w:val="22"/>
          <w:lang w:val="es-CL"/>
        </w:rPr>
        <w:t xml:space="preserve">de 2023, hasta las </w:t>
      </w:r>
      <w:r w:rsidRPr="00973347">
        <w:rPr>
          <w:rFonts w:cs="Arial"/>
          <w:b/>
          <w:szCs w:val="22"/>
          <w:lang w:val="es-CL"/>
        </w:rPr>
        <w:t>15:00 horas del día 12 de mayo</w:t>
      </w:r>
      <w:r w:rsidRPr="00973347">
        <w:rPr>
          <w:rFonts w:cs="Arial"/>
          <w:szCs w:val="22"/>
          <w:lang w:val="es-CL"/>
        </w:rPr>
        <w:t xml:space="preserve"> de 2023.</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18E0BDAE" w14:textId="43D94BF9" w:rsidR="00D27948" w:rsidRDefault="00D27948" w:rsidP="004920CB">
      <w:pPr>
        <w:jc w:val="both"/>
        <w:rPr>
          <w:rFonts w:cs="Arial"/>
          <w:szCs w:val="22"/>
          <w:lang w:val="es-CL"/>
        </w:rPr>
      </w:pPr>
    </w:p>
    <w:p w14:paraId="024474B0" w14:textId="7C3C373B" w:rsidR="00973347" w:rsidRDefault="00973347" w:rsidP="004920CB">
      <w:pPr>
        <w:jc w:val="both"/>
        <w:rPr>
          <w:rFonts w:cs="Arial"/>
          <w:szCs w:val="22"/>
          <w:lang w:val="es-CL"/>
        </w:rPr>
      </w:pPr>
    </w:p>
    <w:p w14:paraId="2D1FCAC5" w14:textId="77777777" w:rsidR="00973347" w:rsidRDefault="00973347"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7B7C13">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tcBorders>
              <w:bottom w:val="single" w:sz="4" w:space="0" w:color="auto"/>
            </w:tcBorders>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7B7C13">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tcBorders>
              <w:bottom w:val="single" w:sz="4" w:space="0" w:color="auto"/>
            </w:tcBorders>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2209DE06" w14:textId="41F227E8"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0EE2E0B"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4A1839FD" w14:textId="5413F181"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15835AA8" w14:textId="77777777" w:rsidR="007B7C13" w:rsidRDefault="007B7C13" w:rsidP="00925D7F">
      <w:pPr>
        <w:jc w:val="both"/>
        <w:rPr>
          <w:rFonts w:eastAsia="Arial Unicode MS" w:cs="Arial"/>
          <w:szCs w:val="22"/>
          <w:lang w:val="es-CL"/>
        </w:rPr>
      </w:pPr>
    </w:p>
    <w:p w14:paraId="39AA8201" w14:textId="215D5B46"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237C4F18" w:rsidR="00034138" w:rsidRDefault="00034138" w:rsidP="00034138">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29546D58" w14:textId="77777777" w:rsidR="00D27948" w:rsidRPr="001C7F09" w:rsidRDefault="00D27948" w:rsidP="00D27948">
      <w:r w:rsidRPr="001C7F09">
        <w:t xml:space="preserve">La atención del Punto Mipe se prestará a través de los siguientes canales: </w:t>
      </w:r>
    </w:p>
    <w:p w14:paraId="26F3A1E9" w14:textId="77777777" w:rsidR="00D27948" w:rsidRPr="001C7F09" w:rsidRDefault="00D27948" w:rsidP="00D27948"/>
    <w:tbl>
      <w:tblPr>
        <w:tblStyle w:val="Tablaconcuadrcula"/>
        <w:tblW w:w="0" w:type="auto"/>
        <w:jc w:val="center"/>
        <w:tblLook w:val="04A0" w:firstRow="1" w:lastRow="0" w:firstColumn="1" w:lastColumn="0" w:noHBand="0" w:noVBand="1"/>
      </w:tblPr>
      <w:tblGrid>
        <w:gridCol w:w="2375"/>
        <w:gridCol w:w="4294"/>
      </w:tblGrid>
      <w:tr w:rsidR="00D27948" w:rsidRPr="00D27948" w14:paraId="22763DB7" w14:textId="77777777" w:rsidTr="00D27948">
        <w:trPr>
          <w:jc w:val="center"/>
        </w:trPr>
        <w:tc>
          <w:tcPr>
            <w:tcW w:w="6669" w:type="dxa"/>
            <w:gridSpan w:val="2"/>
            <w:shd w:val="clear" w:color="auto" w:fill="D9D9D9" w:themeFill="background1" w:themeFillShade="D9"/>
          </w:tcPr>
          <w:p w14:paraId="6B97326C" w14:textId="77777777" w:rsidR="00D27948" w:rsidRPr="00D27948" w:rsidRDefault="00D27948" w:rsidP="00D86376">
            <w:pPr>
              <w:jc w:val="center"/>
              <w:rPr>
                <w:sz w:val="19"/>
                <w:szCs w:val="19"/>
              </w:rPr>
            </w:pPr>
            <w:r w:rsidRPr="00D27948">
              <w:rPr>
                <w:sz w:val="19"/>
                <w:szCs w:val="19"/>
              </w:rPr>
              <w:t>Datos de contacto Punto Mipe Sercotec</w:t>
            </w:r>
          </w:p>
        </w:tc>
      </w:tr>
      <w:tr w:rsidR="00D27948" w:rsidRPr="00D27948" w14:paraId="19A6F9A8" w14:textId="77777777" w:rsidTr="00D86376">
        <w:trPr>
          <w:jc w:val="center"/>
        </w:trPr>
        <w:tc>
          <w:tcPr>
            <w:tcW w:w="2375" w:type="dxa"/>
          </w:tcPr>
          <w:p w14:paraId="2D2A5F49" w14:textId="77777777" w:rsidR="00D27948" w:rsidRPr="00D27948" w:rsidRDefault="00D27948" w:rsidP="00D86376">
            <w:pPr>
              <w:rPr>
                <w:sz w:val="19"/>
                <w:szCs w:val="19"/>
              </w:rPr>
            </w:pPr>
            <w:r w:rsidRPr="00D27948">
              <w:rPr>
                <w:sz w:val="19"/>
                <w:szCs w:val="19"/>
              </w:rPr>
              <w:t>Contacto OIRS</w:t>
            </w:r>
          </w:p>
        </w:tc>
        <w:tc>
          <w:tcPr>
            <w:tcW w:w="0" w:type="auto"/>
          </w:tcPr>
          <w:p w14:paraId="4D964A23" w14:textId="77777777" w:rsidR="00D27948" w:rsidRPr="00D27948" w:rsidRDefault="00D27948" w:rsidP="00D86376">
            <w:pPr>
              <w:jc w:val="right"/>
              <w:rPr>
                <w:sz w:val="19"/>
                <w:szCs w:val="19"/>
              </w:rPr>
            </w:pPr>
            <w:r w:rsidRPr="00D27948">
              <w:rPr>
                <w:sz w:val="19"/>
                <w:szCs w:val="19"/>
              </w:rPr>
              <w:t>www.sercotec.cl/contacto</w:t>
            </w:r>
          </w:p>
        </w:tc>
      </w:tr>
      <w:tr w:rsidR="00D27948" w:rsidRPr="00D27948" w14:paraId="6781DE42" w14:textId="77777777" w:rsidTr="00D86376">
        <w:trPr>
          <w:jc w:val="center"/>
        </w:trPr>
        <w:tc>
          <w:tcPr>
            <w:tcW w:w="2375" w:type="dxa"/>
          </w:tcPr>
          <w:p w14:paraId="35C46CD0" w14:textId="77777777" w:rsidR="00D27948" w:rsidRPr="00D27948" w:rsidRDefault="00D27948" w:rsidP="00D86376">
            <w:pPr>
              <w:rPr>
                <w:sz w:val="19"/>
                <w:szCs w:val="19"/>
              </w:rPr>
            </w:pPr>
            <w:r w:rsidRPr="00D27948">
              <w:rPr>
                <w:sz w:val="19"/>
                <w:szCs w:val="19"/>
              </w:rPr>
              <w:lastRenderedPageBreak/>
              <w:t>Teléfonos</w:t>
            </w:r>
          </w:p>
        </w:tc>
        <w:tc>
          <w:tcPr>
            <w:tcW w:w="0" w:type="auto"/>
          </w:tcPr>
          <w:p w14:paraId="4B8F25AD" w14:textId="77777777" w:rsidR="00D27948" w:rsidRPr="00D27948" w:rsidRDefault="00D27948" w:rsidP="00D86376">
            <w:pPr>
              <w:jc w:val="right"/>
              <w:rPr>
                <w:sz w:val="19"/>
                <w:szCs w:val="19"/>
              </w:rPr>
            </w:pPr>
            <w:r w:rsidRPr="00D27948">
              <w:rPr>
                <w:sz w:val="19"/>
                <w:szCs w:val="19"/>
              </w:rPr>
              <w:t xml:space="preserve"> 2 3242 5403</w:t>
            </w:r>
          </w:p>
          <w:p w14:paraId="4DA54DF1" w14:textId="77777777" w:rsidR="00D27948" w:rsidRPr="00D27948" w:rsidRDefault="00D27948" w:rsidP="00D86376">
            <w:pPr>
              <w:jc w:val="right"/>
              <w:rPr>
                <w:sz w:val="19"/>
                <w:szCs w:val="19"/>
              </w:rPr>
            </w:pPr>
            <w:r w:rsidRPr="00D27948">
              <w:rPr>
                <w:sz w:val="19"/>
                <w:szCs w:val="19"/>
              </w:rPr>
              <w:t xml:space="preserve"> 2 3242 5390</w:t>
            </w:r>
          </w:p>
          <w:p w14:paraId="32AB0F97" w14:textId="72E4F144" w:rsidR="00D27948" w:rsidRPr="00D27948" w:rsidRDefault="00D27948" w:rsidP="00D27948">
            <w:pPr>
              <w:jc w:val="right"/>
              <w:rPr>
                <w:sz w:val="19"/>
                <w:szCs w:val="19"/>
              </w:rPr>
            </w:pPr>
            <w:r w:rsidRPr="00D27948">
              <w:rPr>
                <w:sz w:val="19"/>
                <w:szCs w:val="19"/>
              </w:rPr>
              <w:t>56 9 34327718</w:t>
            </w:r>
          </w:p>
        </w:tc>
      </w:tr>
      <w:tr w:rsidR="00D27948" w:rsidRPr="00D27948" w14:paraId="77B76661" w14:textId="77777777" w:rsidTr="00D86376">
        <w:trPr>
          <w:jc w:val="center"/>
        </w:trPr>
        <w:tc>
          <w:tcPr>
            <w:tcW w:w="2375" w:type="dxa"/>
          </w:tcPr>
          <w:p w14:paraId="7C3871F9" w14:textId="77777777" w:rsidR="00D27948" w:rsidRPr="00D27948" w:rsidRDefault="00D27948" w:rsidP="00D86376">
            <w:pPr>
              <w:rPr>
                <w:sz w:val="19"/>
                <w:szCs w:val="19"/>
              </w:rPr>
            </w:pPr>
            <w:r w:rsidRPr="00D27948">
              <w:rPr>
                <w:sz w:val="19"/>
                <w:szCs w:val="19"/>
              </w:rPr>
              <w:t>Dirección</w:t>
            </w:r>
          </w:p>
        </w:tc>
        <w:tc>
          <w:tcPr>
            <w:tcW w:w="0" w:type="auto"/>
          </w:tcPr>
          <w:p w14:paraId="1C796228" w14:textId="77777777" w:rsidR="00D27948" w:rsidRPr="00D27948" w:rsidRDefault="00D27948" w:rsidP="00D86376">
            <w:pPr>
              <w:jc w:val="right"/>
              <w:rPr>
                <w:sz w:val="19"/>
                <w:szCs w:val="19"/>
              </w:rPr>
            </w:pPr>
            <w:r w:rsidRPr="00D27948">
              <w:rPr>
                <w:sz w:val="19"/>
                <w:szCs w:val="19"/>
              </w:rPr>
              <w:t>Roca #817, piso 2, oficina 24, Punta Arenas</w:t>
            </w:r>
          </w:p>
        </w:tc>
      </w:tr>
    </w:tbl>
    <w:p w14:paraId="51DF8CE0" w14:textId="77777777" w:rsidR="00D27948" w:rsidRPr="001C7F09" w:rsidRDefault="00D27948" w:rsidP="00D27948"/>
    <w:p w14:paraId="082C4E1C" w14:textId="77777777" w:rsidR="00D27948" w:rsidRPr="001C7F09" w:rsidRDefault="00D27948" w:rsidP="00D27948">
      <w:pPr>
        <w:pStyle w:val="Sinespaciado"/>
      </w:pPr>
      <w:r w:rsidRPr="001C7F09">
        <w:t>El horario de atención del Punto Mipe es:</w:t>
      </w:r>
    </w:p>
    <w:p w14:paraId="26BD4EC2" w14:textId="2ABBF4F2" w:rsidR="00D27948" w:rsidRPr="001C7F09" w:rsidRDefault="00D27948" w:rsidP="00D27948">
      <w:pPr>
        <w:pStyle w:val="Sinespaciado"/>
        <w:numPr>
          <w:ilvl w:val="0"/>
          <w:numId w:val="72"/>
        </w:numPr>
        <w:jc w:val="both"/>
      </w:pPr>
      <w:r w:rsidRPr="001C7F09">
        <w:t>De lunes a jueves desde las 08:30 - 13:00 hrs</w:t>
      </w:r>
      <w:r>
        <w:t>.</w:t>
      </w:r>
      <w:r w:rsidRPr="001C7F09">
        <w:t xml:space="preserve"> y de 14:30 – 18:30 hrs.</w:t>
      </w:r>
    </w:p>
    <w:p w14:paraId="47832000" w14:textId="1E3F91B4" w:rsidR="00D27948" w:rsidRDefault="00D27948" w:rsidP="00D27948">
      <w:pPr>
        <w:pStyle w:val="Sinespaciado"/>
        <w:numPr>
          <w:ilvl w:val="0"/>
          <w:numId w:val="72"/>
        </w:numPr>
        <w:jc w:val="both"/>
      </w:pPr>
      <w:r w:rsidRPr="001C7F09">
        <w:t>Viernes de 08:30 - 13:00 hrs</w:t>
      </w:r>
      <w:r>
        <w:t>.</w:t>
      </w:r>
      <w:r w:rsidRPr="001C7F09">
        <w:t xml:space="preserve"> y de 14:30 – 16:15 hrs.</w:t>
      </w:r>
    </w:p>
    <w:p w14:paraId="747827A8" w14:textId="77777777" w:rsidR="00D27948" w:rsidRPr="001C7F09" w:rsidRDefault="00D27948" w:rsidP="00D27948">
      <w:pPr>
        <w:pStyle w:val="Sinespaciado"/>
        <w:ind w:left="720"/>
        <w:jc w:val="both"/>
      </w:pPr>
    </w:p>
    <w:p w14:paraId="77255DC4" w14:textId="2056031E"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54FBCF7" w:rsidR="005210D4"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4B9C1E1" w14:textId="7BA92501" w:rsidR="00AD0FA3" w:rsidRDefault="005210D4" w:rsidP="005210D4">
      <w:pPr>
        <w:rPr>
          <w:rFonts w:cs="Arial"/>
          <w:szCs w:val="22"/>
          <w:lang w:val="es-CL"/>
        </w:rPr>
      </w:pPr>
      <w:r>
        <w:rPr>
          <w:rFonts w:cs="Arial"/>
          <w:szCs w:val="22"/>
          <w:lang w:val="es-CL"/>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1181A8B0" w14:textId="768DAA72" w:rsidR="00A84D6E"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011DF557" w:rsidR="00FA222C" w:rsidRPr="005F487F" w:rsidRDefault="000F0232"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0F0232" w:rsidRPr="00B93A85" w14:paraId="11E53D44" w14:textId="77777777" w:rsidTr="00791155">
        <w:trPr>
          <w:trHeight w:val="528"/>
          <w:jc w:val="center"/>
        </w:trPr>
        <w:tc>
          <w:tcPr>
            <w:tcW w:w="4130" w:type="pct"/>
            <w:shd w:val="clear" w:color="auto" w:fill="auto"/>
            <w:vAlign w:val="center"/>
          </w:tcPr>
          <w:p w14:paraId="20FDD665" w14:textId="0DE0AB92" w:rsidR="000F0232" w:rsidRDefault="000F0232" w:rsidP="00092762">
            <w:pPr>
              <w:pStyle w:val="Prrafodelista"/>
              <w:numPr>
                <w:ilvl w:val="0"/>
                <w:numId w:val="25"/>
              </w:numPr>
              <w:ind w:left="306" w:hanging="284"/>
              <w:jc w:val="both"/>
              <w:rPr>
                <w:rFonts w:eastAsia="Arial Unicode MS" w:cs="Arial"/>
                <w:bCs/>
                <w:sz w:val="20"/>
                <w:szCs w:val="18"/>
              </w:rPr>
            </w:pPr>
            <w:r w:rsidRPr="000F0232">
              <w:rPr>
                <w:rFonts w:eastAsia="Arial Unicode MS" w:cs="Arial"/>
                <w:bCs/>
                <w:sz w:val="20"/>
                <w:szCs w:val="18"/>
              </w:rPr>
              <w:t>Empresa cuenta con el sello “40 horas” entregado por el Ministerio del Trabajo</w:t>
            </w:r>
            <w:r w:rsidR="004845C1">
              <w:rPr>
                <w:rStyle w:val="Refdenotaalpie"/>
                <w:rFonts w:eastAsia="Arial Unicode MS" w:cs="Arial"/>
                <w:bCs/>
                <w:sz w:val="20"/>
                <w:szCs w:val="18"/>
              </w:rPr>
              <w:footnoteReference w:id="7"/>
            </w:r>
            <w:r w:rsidRPr="000F0232">
              <w:rPr>
                <w:rFonts w:eastAsia="Arial Unicode MS" w:cs="Arial"/>
                <w:bCs/>
                <w:sz w:val="20"/>
                <w:szCs w:val="18"/>
              </w:rPr>
              <w:t>.</w:t>
            </w:r>
          </w:p>
        </w:tc>
        <w:tc>
          <w:tcPr>
            <w:tcW w:w="870" w:type="pct"/>
            <w:shd w:val="clear" w:color="auto" w:fill="auto"/>
            <w:vAlign w:val="center"/>
          </w:tcPr>
          <w:p w14:paraId="4516AC85" w14:textId="0D8D5731" w:rsidR="000F0232" w:rsidRDefault="000F0232" w:rsidP="007C12C6">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6EDD4032" w:rsidR="00FA222C" w:rsidRPr="00092762" w:rsidRDefault="00092762" w:rsidP="00092762">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Focalización Territorial: Proyecto de N</w:t>
            </w:r>
            <w:r w:rsidRPr="00092762">
              <w:rPr>
                <w:rFonts w:eastAsia="Arial Unicode MS" w:cs="Arial"/>
                <w:bCs/>
                <w:sz w:val="20"/>
                <w:szCs w:val="18"/>
              </w:rPr>
              <w:t>egocio localizada en alguna de las siguientes comunas: Timaukel, Río Verde, Laguna Blanca, Cabo de Hornos, Primavera, San Gregorio y Porveni</w:t>
            </w:r>
            <w:r>
              <w:rPr>
                <w:rFonts w:eastAsia="Arial Unicode MS" w:cs="Arial"/>
                <w:bCs/>
                <w:sz w:val="20"/>
                <w:szCs w:val="18"/>
              </w:rPr>
              <w:t>r.</w:t>
            </w:r>
          </w:p>
        </w:tc>
        <w:tc>
          <w:tcPr>
            <w:tcW w:w="870" w:type="pct"/>
            <w:shd w:val="clear" w:color="auto" w:fill="auto"/>
            <w:vAlign w:val="center"/>
          </w:tcPr>
          <w:p w14:paraId="70EF1C51" w14:textId="78138633" w:rsidR="00FA222C" w:rsidRPr="005F487F" w:rsidRDefault="00092762" w:rsidP="007C12C6">
            <w:pPr>
              <w:jc w:val="center"/>
              <w:rPr>
                <w:rFonts w:eastAsia="Arial Unicode MS" w:cstheme="minorHAnsi"/>
                <w:bCs/>
                <w:sz w:val="20"/>
                <w:szCs w:val="22"/>
              </w:rPr>
            </w:pPr>
            <w:r>
              <w:rPr>
                <w:rFonts w:eastAsia="Arial Unicode MS" w:cstheme="minorHAnsi"/>
                <w:bCs/>
                <w:sz w:val="20"/>
                <w:szCs w:val="22"/>
              </w:rPr>
              <w:t>2</w:t>
            </w:r>
            <w:r w:rsidR="007C12C6">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1942F3E1" w:rsidR="00FA222C" w:rsidRPr="007C12C6" w:rsidRDefault="000A3043" w:rsidP="007C12C6">
            <w:pPr>
              <w:pStyle w:val="Prrafodelista"/>
              <w:numPr>
                <w:ilvl w:val="0"/>
                <w:numId w:val="25"/>
              </w:numPr>
              <w:ind w:left="306" w:hanging="284"/>
              <w:rPr>
                <w:rFonts w:eastAsia="Arial Unicode MS" w:cs="Arial"/>
                <w:bCs/>
                <w:sz w:val="20"/>
                <w:szCs w:val="18"/>
              </w:rPr>
            </w:pPr>
            <w:r>
              <w:rPr>
                <w:rFonts w:eastAsia="Arial Unicode MS" w:cs="Arial"/>
                <w:bCs/>
                <w:sz w:val="20"/>
                <w:szCs w:val="18"/>
                <w:lang w:val="es-CL"/>
              </w:rPr>
              <w:t>Diversificación.</w:t>
            </w:r>
            <w:r w:rsidR="007C12C6" w:rsidRPr="007C12C6">
              <w:rPr>
                <w:rFonts w:eastAsia="Arial Unicode MS" w:cs="Arial"/>
                <w:bCs/>
                <w:sz w:val="20"/>
                <w:szCs w:val="18"/>
                <w:lang w:val="es-CL"/>
              </w:rPr>
              <w:t xml:space="preserve"> </w:t>
            </w:r>
          </w:p>
        </w:tc>
        <w:tc>
          <w:tcPr>
            <w:tcW w:w="870" w:type="pct"/>
            <w:shd w:val="clear" w:color="auto" w:fill="auto"/>
            <w:vAlign w:val="center"/>
          </w:tcPr>
          <w:p w14:paraId="5957DD26" w14:textId="22674305" w:rsidR="00FA222C" w:rsidRPr="005F487F" w:rsidRDefault="00092762" w:rsidP="00FA222C">
            <w:pPr>
              <w:jc w:val="center"/>
              <w:rPr>
                <w:rFonts w:eastAsia="Arial Unicode MS" w:cstheme="minorHAnsi"/>
                <w:bCs/>
                <w:sz w:val="20"/>
                <w:szCs w:val="22"/>
              </w:rPr>
            </w:pPr>
            <w:r>
              <w:rPr>
                <w:rFonts w:eastAsia="Arial Unicode MS" w:cstheme="minorHAnsi"/>
                <w:bCs/>
                <w:sz w:val="20"/>
                <w:szCs w:val="22"/>
              </w:rPr>
              <w:t>2</w:t>
            </w:r>
            <w:r w:rsidR="007C12C6">
              <w:rPr>
                <w:rFonts w:eastAsia="Arial Unicode MS" w:cstheme="minorHAnsi"/>
                <w:bCs/>
                <w:sz w:val="20"/>
                <w:szCs w:val="22"/>
              </w:rPr>
              <w:t>5</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C645F81" w:rsidR="00FA222C" w:rsidRPr="00092762" w:rsidRDefault="00092762" w:rsidP="00092762">
            <w:pPr>
              <w:pStyle w:val="Prrafodelista"/>
              <w:numPr>
                <w:ilvl w:val="0"/>
                <w:numId w:val="25"/>
              </w:numPr>
              <w:ind w:left="306" w:hanging="284"/>
              <w:jc w:val="both"/>
              <w:rPr>
                <w:rFonts w:eastAsia="Arial Unicode MS" w:cs="Arial"/>
                <w:bCs/>
                <w:sz w:val="20"/>
                <w:szCs w:val="18"/>
              </w:rPr>
            </w:pPr>
            <w:r w:rsidRPr="00092762">
              <w:rPr>
                <w:rFonts w:eastAsia="Arial Unicode MS" w:cs="Arial"/>
                <w:bCs/>
                <w:sz w:val="20"/>
                <w:szCs w:val="18"/>
              </w:rPr>
              <w:t xml:space="preserve">Focalización Género: </w:t>
            </w:r>
            <w:r w:rsidRPr="00092762">
              <w:rPr>
                <w:rFonts w:eastAsia="Arial Unicode MS" w:cs="Arial"/>
                <w:bCs/>
                <w:sz w:val="20"/>
                <w:szCs w:val="18"/>
                <w:lang w:val="es-CL"/>
              </w:rPr>
              <w:t xml:space="preserve">Focalización de Género: </w:t>
            </w:r>
            <w:r w:rsidRPr="00092762">
              <w:rPr>
                <w:rFonts w:eastAsia="Arial Unicode MS" w:cs="Arial"/>
                <w:bCs/>
                <w:sz w:val="20"/>
                <w:szCs w:val="18"/>
              </w:rPr>
              <w:t>Ser persona natural de sexo registral femenino o persona jurídica la cual debe estar constituida con al menos el 50% de su capital por socias mujeres y al menos una de sus representantes debe ser de sexo registral femenino</w:t>
            </w:r>
          </w:p>
        </w:tc>
        <w:tc>
          <w:tcPr>
            <w:tcW w:w="870" w:type="pct"/>
            <w:tcBorders>
              <w:bottom w:val="single" w:sz="4" w:space="0" w:color="auto"/>
            </w:tcBorders>
            <w:shd w:val="clear" w:color="auto" w:fill="auto"/>
            <w:vAlign w:val="center"/>
          </w:tcPr>
          <w:p w14:paraId="77DEA5F1" w14:textId="419B00D8" w:rsidR="00FA222C" w:rsidRPr="005F487F" w:rsidRDefault="00001BEC" w:rsidP="007C12C6">
            <w:pPr>
              <w:jc w:val="center"/>
              <w:rPr>
                <w:rFonts w:eastAsia="Arial Unicode MS" w:cstheme="minorHAnsi"/>
                <w:bCs/>
                <w:sz w:val="20"/>
                <w:szCs w:val="22"/>
              </w:rPr>
            </w:pPr>
            <w:r>
              <w:rPr>
                <w:rFonts w:eastAsia="Arial Unicode MS" w:cstheme="minorHAnsi"/>
                <w:bCs/>
                <w:sz w:val="20"/>
                <w:szCs w:val="22"/>
              </w:rPr>
              <w:t>1</w:t>
            </w:r>
            <w:r w:rsidR="007C12C6">
              <w:rPr>
                <w:rFonts w:eastAsia="Arial Unicode MS" w:cstheme="minorHAnsi"/>
                <w:bCs/>
                <w:sz w:val="20"/>
                <w:szCs w:val="22"/>
              </w:rPr>
              <w:t>5</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2CD4FCBB" w14:textId="702196E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0A89A13" w14:textId="4ABD0344" w:rsidR="00D232E3"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503322BE" w14:textId="77777777" w:rsidR="004845C1" w:rsidRDefault="004845C1"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lastRenderedPageBreak/>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lastRenderedPageBreak/>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7F3402C6"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w:t>
      </w:r>
      <w:r w:rsidR="00D43FE8">
        <w:rPr>
          <w:rFonts w:cs="Arial"/>
        </w:rPr>
        <w:t xml:space="preserve">gente Operador correspondiente. </w:t>
      </w:r>
      <w:bookmarkStart w:id="79" w:name="_GoBack"/>
      <w:bookmarkEnd w:id="79"/>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55989F9C"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27FA63DE" w14:textId="112202AF" w:rsidR="00AB3517" w:rsidRPr="00380232" w:rsidRDefault="00703513" w:rsidP="00D86376">
      <w:pPr>
        <w:pStyle w:val="Ttulo20"/>
        <w:numPr>
          <w:ilvl w:val="1"/>
          <w:numId w:val="14"/>
        </w:numPr>
        <w:tabs>
          <w:tab w:val="clear" w:pos="709"/>
          <w:tab w:val="left" w:pos="284"/>
        </w:tabs>
        <w:ind w:left="426" w:hanging="426"/>
        <w:jc w:val="both"/>
        <w:rPr>
          <w:rFonts w:eastAsia="Arial Unicode MS" w:cs="Arial"/>
          <w:szCs w:val="22"/>
        </w:rPr>
      </w:pPr>
      <w:r w:rsidRPr="00380232">
        <w:rPr>
          <w:rFonts w:eastAsia="Arial Unicode MS"/>
          <w:szCs w:val="22"/>
        </w:rPr>
        <w:t>I</w:t>
      </w:r>
      <w:r w:rsidR="00F27352" w:rsidRPr="00380232">
        <w:rPr>
          <w:rFonts w:eastAsia="Arial Unicode MS"/>
          <w:szCs w:val="22"/>
        </w:rPr>
        <w:t>mplementación del Plan de Trabajo</w:t>
      </w:r>
      <w:bookmarkEnd w:id="82"/>
    </w:p>
    <w:p w14:paraId="0BE9F1E5" w14:textId="77777777" w:rsidR="00380232" w:rsidRDefault="00380232" w:rsidP="008C599F">
      <w:pPr>
        <w:jc w:val="both"/>
        <w:rPr>
          <w:rFonts w:eastAsia="Arial Unicode MS" w:cs="Arial"/>
          <w:szCs w:val="22"/>
        </w:rPr>
      </w:pPr>
    </w:p>
    <w:p w14:paraId="6CE106A7" w14:textId="238DA46F"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2F0C3A90"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88182B">
        <w:rPr>
          <w:rFonts w:eastAsia="Arial Unicode MS" w:cs="Arial"/>
          <w:szCs w:val="22"/>
        </w:rPr>
        <w:t>1</w:t>
      </w:r>
      <w:r w:rsidR="00B84C45" w:rsidRPr="004E6C2A">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parte del agente de toda la documentación requerida para efectos de la rendición del gasto </w:t>
      </w:r>
      <w:r w:rsidR="004746C2" w:rsidRPr="004746C2">
        <w:rPr>
          <w:rFonts w:cs="Arial"/>
          <w:bCs/>
          <w:szCs w:val="22"/>
        </w:rPr>
        <w:lastRenderedPageBreak/>
        <w:t>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75C4149"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D27948">
              <w:rPr>
                <w:rFonts w:cs="Calibri"/>
                <w:sz w:val="18"/>
                <w:szCs w:val="18"/>
                <w:lang w:val="es-CL" w:eastAsia="en-US"/>
              </w:rPr>
              <w:t>Magallanes</w:t>
            </w:r>
            <w:r w:rsidR="00E747ED">
              <w:rPr>
                <w:rFonts w:cs="Calibri"/>
                <w:sz w:val="18"/>
                <w:szCs w:val="18"/>
                <w:lang w:val="es-CL" w:eastAsia="en-US"/>
              </w:rPr>
              <w:t xml:space="preserve"> </w:t>
            </w:r>
            <w:r w:rsidR="00E747ED" w:rsidRPr="00E747ED">
              <w:rPr>
                <w:rFonts w:cs="Calibri"/>
                <w:sz w:val="18"/>
                <w:szCs w:val="18"/>
                <w:lang w:eastAsia="en-US"/>
              </w:rPr>
              <w:t>y la Antártica chilena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1D188942" w:rsidR="00837F58" w:rsidRPr="00A31C09" w:rsidRDefault="00672074" w:rsidP="005D323C">
            <w:pPr>
              <w:pStyle w:val="Prrafodelista"/>
              <w:numPr>
                <w:ilvl w:val="0"/>
                <w:numId w:val="26"/>
              </w:numPr>
              <w:ind w:left="306" w:hanging="284"/>
              <w:contextualSpacing/>
              <w:jc w:val="both"/>
              <w:rPr>
                <w:rFonts w:cs="Calibri"/>
                <w:sz w:val="18"/>
                <w:szCs w:val="18"/>
                <w:lang w:eastAsia="en-US"/>
              </w:rPr>
            </w:pPr>
            <w:r w:rsidRPr="00672074">
              <w:rPr>
                <w:rFonts w:cs="Calibri"/>
                <w:sz w:val="18"/>
                <w:szCs w:val="18"/>
                <w:lang w:val="es-CL" w:eastAsia="en-US"/>
              </w:rPr>
              <w:t xml:space="preserve">No haber sido beneficiado del instrumento Crece años 2021, 2022 y 2023, Digitaliza tu Almacén 2023, </w:t>
            </w:r>
            <w:r w:rsidRPr="00672074">
              <w:rPr>
                <w:rFonts w:cs="Calibri"/>
                <w:sz w:val="18"/>
                <w:szCs w:val="18"/>
                <w:lang w:eastAsia="en-US"/>
              </w:rPr>
              <w:lastRenderedPageBreak/>
              <w:t>Recupera Turismo Chile Apoya 2022</w:t>
            </w:r>
            <w:r w:rsidRPr="00672074">
              <w:rPr>
                <w:rFonts w:cs="Calibri"/>
                <w:sz w:val="18"/>
                <w:szCs w:val="18"/>
                <w:lang w:val="es-CL" w:eastAsia="en-US"/>
              </w:rPr>
              <w:t xml:space="preserve"> y Ruta Digital 2023, cualquier fuente de financiamiento.</w:t>
            </w:r>
            <w:r>
              <w:rPr>
                <w:rFonts w:cs="Calibri"/>
                <w:sz w:val="18"/>
                <w:szCs w:val="18"/>
                <w:lang w:val="es-CL" w:eastAsia="en-US"/>
              </w:rPr>
              <w:t xml:space="preserve"> </w:t>
            </w:r>
            <w:r w:rsidR="00A31C09" w:rsidRPr="00A31C09">
              <w:rPr>
                <w:rFonts w:cs="Calibri"/>
                <w:sz w:val="18"/>
                <w:szCs w:val="18"/>
                <w:lang w:eastAsia="en-US"/>
              </w:rPr>
              <w:t>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AA6584"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53A7BF43" w:rsidR="000E3ACD" w:rsidRPr="007D501C" w:rsidRDefault="007D501C" w:rsidP="007D501C">
            <w:pPr>
              <w:pStyle w:val="Prrafodelista"/>
              <w:numPr>
                <w:ilvl w:val="0"/>
                <w:numId w:val="26"/>
              </w:numPr>
              <w:ind w:left="306" w:hanging="284"/>
              <w:jc w:val="both"/>
              <w:rPr>
                <w:rFonts w:cs="Calibri"/>
                <w:sz w:val="18"/>
                <w:szCs w:val="18"/>
              </w:rPr>
            </w:pPr>
            <w:r w:rsidRPr="007D501C">
              <w:rPr>
                <w:rFonts w:cs="Calibri"/>
                <w:sz w:val="18"/>
                <w:szCs w:val="18"/>
              </w:rPr>
              <w:t>Tener inicio de actividades en primera categoría en alguno de los códigos de actividad económica del sector turismo, enumerados en el Anexo N° 9.</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AA6584"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BC61501" w:rsidR="000E3ACD" w:rsidRPr="00F46CA2" w:rsidRDefault="00F46CA2" w:rsidP="00E747ED">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D27948">
              <w:rPr>
                <w:rFonts w:cs="Calibri"/>
                <w:sz w:val="18"/>
                <w:szCs w:val="18"/>
              </w:rPr>
              <w:t>Magallanes</w:t>
            </w:r>
            <w:r w:rsidR="00E747ED" w:rsidRPr="00E747ED">
              <w:rPr>
                <w:rFonts w:eastAsia="Arial Unicode MS" w:cs="Arial"/>
                <w:szCs w:val="22"/>
              </w:rPr>
              <w:t xml:space="preserve"> </w:t>
            </w:r>
            <w:r w:rsidR="00E747ED" w:rsidRPr="00E747ED">
              <w:rPr>
                <w:rFonts w:cs="Calibri"/>
                <w:sz w:val="18"/>
                <w:szCs w:val="18"/>
              </w:rPr>
              <w:t>y la Antártica chilena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AA6584"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ADDE8D3" w:rsidR="004C23D0" w:rsidRPr="00CE7DCE" w:rsidRDefault="00CE7DCE" w:rsidP="00CE7DCE">
            <w:pPr>
              <w:pStyle w:val="Prrafodelista"/>
              <w:numPr>
                <w:ilvl w:val="0"/>
                <w:numId w:val="26"/>
              </w:numPr>
              <w:ind w:left="306" w:hanging="284"/>
              <w:contextualSpacing/>
              <w:jc w:val="both"/>
              <w:rPr>
                <w:rFonts w:cs="Calibri"/>
                <w:sz w:val="18"/>
                <w:szCs w:val="18"/>
                <w:lang w:eastAsia="en-US"/>
              </w:rPr>
            </w:pPr>
            <w:r w:rsidRPr="00CE7DCE">
              <w:rPr>
                <w:rFonts w:cs="Calibri"/>
                <w:sz w:val="18"/>
                <w:szCs w:val="18"/>
                <w:lang w:eastAsia="en-US"/>
              </w:rPr>
              <w:t xml:space="preserve">El Proyecto de Negocio debe ser coherente con la focalización de la presente convocatoria CRECE Turismo de Intereses Especiales. </w:t>
            </w:r>
            <w:r w:rsidR="00E111E0" w:rsidRPr="00CE7DCE">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8140179" w:rsidR="009712D9" w:rsidRPr="00C36F35" w:rsidRDefault="00672074" w:rsidP="000C2383">
            <w:pPr>
              <w:pStyle w:val="Prrafodelista"/>
              <w:numPr>
                <w:ilvl w:val="0"/>
                <w:numId w:val="26"/>
              </w:numPr>
              <w:ind w:left="306" w:hanging="306"/>
              <w:contextualSpacing/>
              <w:jc w:val="both"/>
              <w:rPr>
                <w:rFonts w:eastAsia="Arial Unicode MS" w:cs="Calibri"/>
                <w:sz w:val="18"/>
                <w:szCs w:val="18"/>
                <w:lang w:val="es-CL" w:eastAsia="en-US"/>
              </w:rPr>
            </w:pPr>
            <w:r w:rsidRPr="00672074">
              <w:rPr>
                <w:rFonts w:eastAsia="Arial Unicode MS" w:cs="Calibri"/>
                <w:sz w:val="18"/>
                <w:szCs w:val="18"/>
                <w:lang w:val="es-CL" w:eastAsia="en-US"/>
              </w:rPr>
              <w:t xml:space="preserve">No haber sido beneficiado del instrumento Crece años 2021, 2022 y 2023, Digitaliza tu Almacén 2023, </w:t>
            </w:r>
            <w:r w:rsidRPr="00672074">
              <w:rPr>
                <w:rFonts w:eastAsia="Arial Unicode MS" w:cs="Calibri"/>
                <w:sz w:val="18"/>
                <w:szCs w:val="18"/>
                <w:lang w:eastAsia="en-US"/>
              </w:rPr>
              <w:t>Recupera Turismo Chile Apoya 2022</w:t>
            </w:r>
            <w:r w:rsidRPr="00672074">
              <w:rPr>
                <w:rFonts w:eastAsia="Arial Unicode MS" w:cs="Calibri"/>
                <w:sz w:val="18"/>
                <w:szCs w:val="18"/>
                <w:lang w:val="es-CL" w:eastAsia="en-US"/>
              </w:rPr>
              <w:t xml:space="preserve"> y Ruta Digital 2023, cualquier fuente de financiamiento.</w:t>
            </w:r>
            <w:r w:rsidR="00C36F35" w:rsidRPr="00C36F35">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1C1C5CA" w:rsidR="008F095A" w:rsidRPr="009712D9" w:rsidRDefault="008F095A" w:rsidP="000C2383">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4B17D5B8"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3F5DF3" w:rsidRPr="003F5DF3">
        <w:rPr>
          <w:b/>
        </w:rPr>
        <w:t>RESIDUOS Y SUSTENTABILIDAD</w:t>
      </w:r>
      <w:r w:rsidR="00C84733">
        <w:rPr>
          <w:b/>
        </w:rPr>
        <w:t xml:space="preserve">, Región de </w:t>
      </w:r>
      <w:r w:rsidR="00D27948">
        <w:rPr>
          <w:b/>
        </w:rPr>
        <w:t>Magallanes</w:t>
      </w:r>
      <w:r w:rsidR="00E747ED">
        <w:rPr>
          <w:b/>
        </w:rPr>
        <w:t xml:space="preserve"> </w:t>
      </w:r>
      <w:r w:rsidR="00E747ED" w:rsidRPr="00E747ED">
        <w:rPr>
          <w:rFonts w:eastAsia="Arial Unicode MS" w:cs="Arial"/>
          <w:b/>
          <w:szCs w:val="22"/>
        </w:rPr>
        <w:t>y la Antártica chilena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7821BEAA" w14:textId="77777777" w:rsidR="00744A83" w:rsidRDefault="00744A83" w:rsidP="00744A83">
      <w:pPr>
        <w:rPr>
          <w:rFonts w:eastAsia="Arial Unicode MS" w:cs="Arial"/>
          <w:b/>
          <w:sz w:val="18"/>
          <w:u w:val="single"/>
        </w:rPr>
      </w:pPr>
    </w:p>
    <w:p w14:paraId="0A0C4ABB" w14:textId="0289B642" w:rsidR="00655875" w:rsidRPr="00744A83" w:rsidRDefault="00744A83" w:rsidP="00744A83">
      <w:pPr>
        <w:rPr>
          <w:rFonts w:eastAsia="Arial Unicode MS" w:cs="Arial"/>
          <w:sz w:val="18"/>
        </w:rPr>
      </w:pPr>
      <w:r w:rsidRPr="00744A83">
        <w:rPr>
          <w:rFonts w:eastAsia="Arial Unicode MS" w:cs="Arial"/>
          <w:b/>
          <w:sz w:val="18"/>
          <w:u w:val="single"/>
        </w:rPr>
        <w:t>Nota:</w:t>
      </w:r>
      <w:r w:rsidRPr="00744A83">
        <w:rPr>
          <w:rFonts w:eastAsia="Arial Unicode MS" w:cs="Arial"/>
          <w:sz w:val="18"/>
        </w:rPr>
        <w:t xml:space="preserve"> Si en la visita en terreno se verifica que la empresa postulante no cumple con alguna de las condiciones señaladas en Bases de Convocatoria, específicamente en el punto 1.5 Requisitos de la convocatoria/Requisitos de Evaluación en Terreno, no será evaluado en el Comité de Evaluación Regional y quedará fuera del proceso de la convocatoria.</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380232">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4006B">
        <w:trPr>
          <w:trHeight w:val="883"/>
          <w:jc w:val="center"/>
        </w:trPr>
        <w:tc>
          <w:tcPr>
            <w:tcW w:w="3539" w:type="dxa"/>
            <w:vMerge w:val="restart"/>
            <w:vAlign w:val="center"/>
            <w:hideMark/>
          </w:tcPr>
          <w:p w14:paraId="069BB238" w14:textId="13166A35" w:rsidR="008F0968" w:rsidRPr="0004006B" w:rsidRDefault="008F0968" w:rsidP="0004006B">
            <w:pPr>
              <w:pStyle w:val="Prrafodelista"/>
              <w:numPr>
                <w:ilvl w:val="1"/>
                <w:numId w:val="18"/>
              </w:numPr>
              <w:ind w:left="306" w:hanging="284"/>
              <w:rPr>
                <w:rFonts w:cstheme="minorHAnsi"/>
                <w:sz w:val="19"/>
                <w:szCs w:val="19"/>
                <w:lang w:val="es-CL" w:eastAsia="en-US"/>
              </w:rPr>
            </w:pPr>
            <w:r w:rsidRPr="0004006B">
              <w:rPr>
                <w:rFonts w:cstheme="minorHAnsi"/>
                <w:b/>
                <w:sz w:val="19"/>
                <w:szCs w:val="19"/>
              </w:rPr>
              <w:t xml:space="preserve"> </w:t>
            </w:r>
            <w:r w:rsidRPr="0004006B">
              <w:rPr>
                <w:rFonts w:cstheme="minorHAnsi"/>
                <w:sz w:val="19"/>
                <w:szCs w:val="19"/>
              </w:rPr>
              <w:t>Potencial d</w:t>
            </w:r>
            <w:r w:rsidR="003D39C8" w:rsidRPr="0004006B">
              <w:rPr>
                <w:rFonts w:cstheme="minorHAnsi"/>
                <w:sz w:val="19"/>
                <w:szCs w:val="19"/>
              </w:rPr>
              <w:t>el</w:t>
            </w:r>
            <w:r w:rsidRPr="0004006B">
              <w:rPr>
                <w:rFonts w:cstheme="minorHAnsi"/>
                <w:sz w:val="19"/>
                <w:szCs w:val="19"/>
              </w:rPr>
              <w:t xml:space="preserve"> </w:t>
            </w:r>
            <w:r w:rsidR="003D39C8" w:rsidRPr="0004006B">
              <w:rPr>
                <w:rFonts w:cstheme="minorHAnsi"/>
                <w:sz w:val="19"/>
                <w:szCs w:val="19"/>
              </w:rPr>
              <w:t>Proyecto</w:t>
            </w:r>
            <w:r w:rsidRPr="0004006B">
              <w:rPr>
                <w:rFonts w:cstheme="minorHAnsi"/>
                <w:sz w:val="19"/>
                <w:szCs w:val="19"/>
              </w:rPr>
              <w:t xml:space="preserve">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E51642E" w:rsidR="008F0968" w:rsidRPr="00B203A1" w:rsidRDefault="000F0232"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4006B">
        <w:trPr>
          <w:trHeight w:val="838"/>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4006B">
        <w:trPr>
          <w:trHeight w:val="1417"/>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4006B">
        <w:trPr>
          <w:trHeight w:val="1381"/>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0F0232" w:rsidRPr="004F6B61" w14:paraId="7FF89987" w14:textId="77777777" w:rsidTr="000F0232">
        <w:trPr>
          <w:trHeight w:val="843"/>
          <w:jc w:val="center"/>
        </w:trPr>
        <w:tc>
          <w:tcPr>
            <w:tcW w:w="3539" w:type="dxa"/>
            <w:vMerge w:val="restart"/>
            <w:vAlign w:val="center"/>
          </w:tcPr>
          <w:p w14:paraId="53E0B301" w14:textId="034F59F8" w:rsidR="000F0232" w:rsidRPr="00092762" w:rsidRDefault="000F0232" w:rsidP="000F0232">
            <w:pPr>
              <w:pStyle w:val="Prrafodelista"/>
              <w:numPr>
                <w:ilvl w:val="1"/>
                <w:numId w:val="18"/>
              </w:numPr>
              <w:ind w:left="306" w:hanging="284"/>
              <w:jc w:val="both"/>
              <w:rPr>
                <w:rFonts w:eastAsia="Arial Unicode MS" w:cs="Arial"/>
                <w:bCs/>
                <w:sz w:val="18"/>
                <w:szCs w:val="18"/>
                <w:lang w:val="es-CL"/>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004F4" w14:textId="163B2EFA" w:rsidR="000F0232" w:rsidRDefault="000F0232" w:rsidP="000F0232">
            <w:pPr>
              <w:jc w:val="both"/>
              <w:rPr>
                <w:rFonts w:eastAsiaTheme="minorEastAsia" w:cstheme="minorBidi"/>
                <w:color w:val="000000"/>
                <w:kern w:val="24"/>
                <w:sz w:val="18"/>
                <w:szCs w:val="18"/>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290AEB72" w14:textId="7785E2EB" w:rsidR="000F0232" w:rsidRPr="00092762" w:rsidRDefault="000F0232" w:rsidP="000F0232">
            <w:pPr>
              <w:jc w:val="center"/>
              <w:rPr>
                <w:rFonts w:ascii="Calibri" w:hAnsi="Calibri" w:cs="Calibri"/>
                <w:color w:val="000000"/>
                <w:sz w:val="18"/>
                <w:szCs w:val="18"/>
                <w:lang w:val="es-CL"/>
              </w:rPr>
            </w:pPr>
            <w:r w:rsidRPr="00C71BD8">
              <w:rPr>
                <w:rFonts w:eastAsia="Arial" w:cs="Calibri"/>
                <w:color w:val="000000"/>
                <w:sz w:val="20"/>
                <w:szCs w:val="20"/>
                <w:lang w:val="es-CL"/>
              </w:rPr>
              <w:t>7</w:t>
            </w:r>
          </w:p>
        </w:tc>
        <w:tc>
          <w:tcPr>
            <w:tcW w:w="1335" w:type="dxa"/>
            <w:vMerge w:val="restart"/>
            <w:vAlign w:val="center"/>
          </w:tcPr>
          <w:p w14:paraId="22F72FFC" w14:textId="25F28369" w:rsidR="000F0232" w:rsidRDefault="000F0232" w:rsidP="000F0232">
            <w:pPr>
              <w:jc w:val="center"/>
              <w:rPr>
                <w:rFonts w:cstheme="minorHAnsi"/>
                <w:sz w:val="19"/>
                <w:szCs w:val="19"/>
              </w:rPr>
            </w:pPr>
            <w:r>
              <w:rPr>
                <w:rFonts w:cstheme="minorHAnsi"/>
                <w:sz w:val="19"/>
                <w:szCs w:val="19"/>
              </w:rPr>
              <w:t>5%</w:t>
            </w:r>
          </w:p>
        </w:tc>
      </w:tr>
      <w:tr w:rsidR="000F0232" w:rsidRPr="004F6B61" w14:paraId="7D5B1B09" w14:textId="77777777" w:rsidTr="000F0232">
        <w:trPr>
          <w:trHeight w:val="969"/>
          <w:jc w:val="center"/>
        </w:trPr>
        <w:tc>
          <w:tcPr>
            <w:tcW w:w="3539" w:type="dxa"/>
            <w:vMerge/>
            <w:vAlign w:val="center"/>
          </w:tcPr>
          <w:p w14:paraId="21AB8EE1" w14:textId="77777777" w:rsidR="000F0232" w:rsidRPr="00092762" w:rsidRDefault="000F0232" w:rsidP="000F0232">
            <w:pPr>
              <w:pStyle w:val="Prrafodelista"/>
              <w:numPr>
                <w:ilvl w:val="1"/>
                <w:numId w:val="18"/>
              </w:numPr>
              <w:ind w:left="306" w:hanging="284"/>
              <w:jc w:val="both"/>
              <w:rPr>
                <w:rFonts w:eastAsia="Arial Unicode MS" w:cs="Arial"/>
                <w:bCs/>
                <w:sz w:val="18"/>
                <w:szCs w:val="18"/>
                <w:lang w:val="es-CL"/>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51957" w14:textId="665F47C1" w:rsidR="000F0232" w:rsidRDefault="000F0232" w:rsidP="000F0232">
            <w:pPr>
              <w:jc w:val="both"/>
              <w:rPr>
                <w:rFonts w:eastAsiaTheme="minorEastAsia" w:cstheme="minorBidi"/>
                <w:color w:val="000000"/>
                <w:kern w:val="24"/>
                <w:sz w:val="18"/>
                <w:szCs w:val="18"/>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BFA0302" w14:textId="7050B703" w:rsidR="000F0232" w:rsidRPr="00092762" w:rsidRDefault="000F0232" w:rsidP="000F0232">
            <w:pPr>
              <w:jc w:val="center"/>
              <w:rPr>
                <w:rFonts w:ascii="Calibri" w:hAnsi="Calibri" w:cs="Calibri"/>
                <w:color w:val="000000"/>
                <w:sz w:val="18"/>
                <w:szCs w:val="18"/>
                <w:lang w:val="es-CL"/>
              </w:rPr>
            </w:pPr>
            <w:r w:rsidRPr="00C71BD8">
              <w:rPr>
                <w:rFonts w:eastAsia="Arial" w:cs="Calibri"/>
                <w:color w:val="000000"/>
                <w:sz w:val="20"/>
                <w:szCs w:val="20"/>
                <w:lang w:val="es-CL"/>
              </w:rPr>
              <w:t>1</w:t>
            </w:r>
          </w:p>
        </w:tc>
        <w:tc>
          <w:tcPr>
            <w:tcW w:w="1335" w:type="dxa"/>
            <w:vMerge/>
            <w:vAlign w:val="center"/>
          </w:tcPr>
          <w:p w14:paraId="71524CD9" w14:textId="77777777" w:rsidR="000F0232" w:rsidRDefault="000F0232" w:rsidP="000F0232">
            <w:pPr>
              <w:jc w:val="center"/>
              <w:rPr>
                <w:rFonts w:cstheme="minorHAnsi"/>
                <w:sz w:val="19"/>
                <w:szCs w:val="19"/>
              </w:rPr>
            </w:pPr>
          </w:p>
        </w:tc>
      </w:tr>
      <w:tr w:rsidR="000F0232" w:rsidRPr="004F6B61" w14:paraId="0EC35C67" w14:textId="77777777" w:rsidTr="000F0232">
        <w:trPr>
          <w:trHeight w:val="826"/>
          <w:jc w:val="center"/>
        </w:trPr>
        <w:tc>
          <w:tcPr>
            <w:tcW w:w="3539" w:type="dxa"/>
            <w:vMerge w:val="restart"/>
            <w:shd w:val="clear" w:color="auto" w:fill="auto"/>
            <w:vAlign w:val="center"/>
          </w:tcPr>
          <w:p w14:paraId="2F07FE89" w14:textId="6E6644A1" w:rsidR="000F0232" w:rsidRPr="00092762" w:rsidRDefault="000F0232" w:rsidP="000F0232">
            <w:pPr>
              <w:pStyle w:val="Prrafodelista"/>
              <w:numPr>
                <w:ilvl w:val="1"/>
                <w:numId w:val="18"/>
              </w:numPr>
              <w:ind w:left="306" w:hanging="284"/>
              <w:jc w:val="both"/>
              <w:rPr>
                <w:rFonts w:cstheme="minorHAnsi"/>
                <w:b/>
                <w:sz w:val="18"/>
                <w:szCs w:val="18"/>
              </w:rPr>
            </w:pPr>
            <w:r w:rsidRPr="00092762">
              <w:rPr>
                <w:rFonts w:eastAsia="Arial Unicode MS" w:cs="Arial"/>
                <w:bCs/>
                <w:sz w:val="18"/>
                <w:szCs w:val="18"/>
                <w:lang w:val="es-CL"/>
              </w:rPr>
              <w:lastRenderedPageBreak/>
              <w:t xml:space="preserve">Focalización Territorial: Proyecto de negocio localizada en alguna de las siguientes comunas: </w:t>
            </w:r>
            <w:r w:rsidRPr="00092762">
              <w:rPr>
                <w:rFonts w:eastAsiaTheme="minorEastAsia" w:cstheme="minorBidi"/>
                <w:color w:val="000000"/>
                <w:kern w:val="24"/>
                <w:sz w:val="18"/>
                <w:szCs w:val="18"/>
              </w:rPr>
              <w:t>Timaukel, Río Verde, Laguna Blanca, Cabo de Hornos, Primavera, San Gregorio y Porvenir.</w:t>
            </w:r>
          </w:p>
          <w:p w14:paraId="3CA74807" w14:textId="101CA61B" w:rsidR="000F0232" w:rsidRPr="0077246D" w:rsidRDefault="000F0232" w:rsidP="000F0232">
            <w:pPr>
              <w:rPr>
                <w:rFonts w:cstheme="minorHAnsi"/>
                <w:b/>
                <w:sz w:val="19"/>
                <w:szCs w:val="19"/>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417D6A84" w:rsidR="000F0232" w:rsidRPr="00092762" w:rsidRDefault="000F0232" w:rsidP="000F0232">
            <w:pPr>
              <w:jc w:val="both"/>
              <w:rPr>
                <w:rFonts w:cstheme="minorHAnsi"/>
                <w:sz w:val="18"/>
                <w:szCs w:val="18"/>
              </w:rPr>
            </w:pPr>
            <w:r>
              <w:rPr>
                <w:rFonts w:eastAsiaTheme="minorEastAsia" w:cstheme="minorBidi"/>
                <w:color w:val="000000"/>
                <w:kern w:val="24"/>
                <w:sz w:val="18"/>
                <w:szCs w:val="18"/>
              </w:rPr>
              <w:t>Proyecto de N</w:t>
            </w:r>
            <w:r w:rsidRPr="00092762">
              <w:rPr>
                <w:rFonts w:eastAsiaTheme="minorEastAsia" w:cstheme="minorBidi"/>
                <w:color w:val="000000"/>
                <w:kern w:val="24"/>
                <w:sz w:val="18"/>
                <w:szCs w:val="18"/>
              </w:rPr>
              <w:t>egocio SI se encuentra localizada en alguna de las siguientes comunas: Timaukel, Río Verde, Laguna Blanca, Cabo de Hornos, Primavera, San Gregorio y Porveni</w:t>
            </w:r>
            <w:r>
              <w:rPr>
                <w:rFonts w:eastAsiaTheme="minorEastAsia" w:cstheme="minorBidi"/>
                <w:color w:val="000000"/>
                <w:kern w:val="24"/>
                <w:sz w:val="18"/>
                <w:szCs w:val="18"/>
              </w:rPr>
              <w:t>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508F70BA" w:rsidR="000F0232" w:rsidRPr="00092762" w:rsidRDefault="000F0232" w:rsidP="000F0232">
            <w:pPr>
              <w:jc w:val="center"/>
              <w:rPr>
                <w:rFonts w:cstheme="minorHAnsi"/>
                <w:sz w:val="18"/>
                <w:szCs w:val="18"/>
                <w:lang w:val="es-CL" w:eastAsia="en-US"/>
              </w:rPr>
            </w:pPr>
            <w:r w:rsidRPr="00092762">
              <w:rPr>
                <w:rFonts w:ascii="Calibri" w:hAnsi="Calibri" w:cs="Calibri"/>
                <w:color w:val="000000"/>
                <w:sz w:val="18"/>
                <w:szCs w:val="18"/>
                <w:lang w:val="es-CL"/>
              </w:rPr>
              <w:t> </w:t>
            </w:r>
            <w:r w:rsidRPr="00092762">
              <w:rPr>
                <w:rFonts w:eastAsiaTheme="minorEastAsia" w:cstheme="minorBidi"/>
                <w:color w:val="000000"/>
                <w:kern w:val="24"/>
                <w:sz w:val="18"/>
                <w:szCs w:val="18"/>
                <w:lang w:val="es-CL"/>
              </w:rPr>
              <w:t>7</w:t>
            </w:r>
          </w:p>
        </w:tc>
        <w:tc>
          <w:tcPr>
            <w:tcW w:w="1335" w:type="dxa"/>
            <w:vMerge w:val="restart"/>
            <w:vAlign w:val="center"/>
          </w:tcPr>
          <w:p w14:paraId="401C0A49" w14:textId="5EA65E2C" w:rsidR="000F0232" w:rsidRDefault="000F0232" w:rsidP="000F0232">
            <w:pPr>
              <w:jc w:val="center"/>
              <w:rPr>
                <w:rFonts w:cstheme="minorHAnsi"/>
                <w:sz w:val="19"/>
                <w:szCs w:val="19"/>
              </w:rPr>
            </w:pPr>
            <w:r>
              <w:rPr>
                <w:rFonts w:cstheme="minorHAnsi"/>
                <w:sz w:val="19"/>
                <w:szCs w:val="19"/>
              </w:rPr>
              <w:t>20%</w:t>
            </w:r>
          </w:p>
        </w:tc>
      </w:tr>
      <w:tr w:rsidR="000F0232" w:rsidRPr="004F6B61" w14:paraId="514D2B1B" w14:textId="77777777" w:rsidTr="00FE5889">
        <w:trPr>
          <w:trHeight w:val="971"/>
          <w:jc w:val="center"/>
        </w:trPr>
        <w:tc>
          <w:tcPr>
            <w:tcW w:w="3539" w:type="dxa"/>
            <w:vMerge/>
            <w:shd w:val="clear" w:color="auto" w:fill="auto"/>
            <w:vAlign w:val="center"/>
          </w:tcPr>
          <w:p w14:paraId="77BC92A3" w14:textId="77777777" w:rsidR="000F0232" w:rsidRPr="0077246D" w:rsidRDefault="000F0232" w:rsidP="000F0232">
            <w:pPr>
              <w:rPr>
                <w:rFonts w:cstheme="minorHAnsi"/>
                <w:b/>
                <w:sz w:val="19"/>
                <w:szCs w:val="19"/>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78F3728E" w:rsidR="000F0232" w:rsidRPr="00092762" w:rsidRDefault="000F0232" w:rsidP="000F0232">
            <w:pPr>
              <w:pStyle w:val="NormalWeb"/>
              <w:spacing w:before="0" w:beforeAutospacing="0" w:after="0" w:afterAutospacing="0"/>
              <w:jc w:val="both"/>
              <w:textAlignment w:val="center"/>
              <w:rPr>
                <w:rFonts w:cs="Arial"/>
                <w:sz w:val="18"/>
                <w:szCs w:val="18"/>
              </w:rPr>
            </w:pPr>
            <w:r>
              <w:rPr>
                <w:rFonts w:eastAsiaTheme="minorEastAsia" w:cstheme="minorBidi"/>
                <w:color w:val="000000"/>
                <w:kern w:val="24"/>
                <w:sz w:val="18"/>
                <w:szCs w:val="18"/>
              </w:rPr>
              <w:t>Proyecto de N</w:t>
            </w:r>
            <w:r w:rsidRPr="00092762">
              <w:rPr>
                <w:rFonts w:eastAsiaTheme="minorEastAsia" w:cstheme="minorBidi"/>
                <w:color w:val="000000"/>
                <w:kern w:val="24"/>
                <w:sz w:val="18"/>
                <w:szCs w:val="18"/>
              </w:rPr>
              <w:t>egocio NO se encuentra localizada en alguna de las siguientes comunas: Timaukel, Río Verde, Laguna Blanca, Cabo de Hornos, Primavera, San Gregorio y Porvenir</w:t>
            </w:r>
            <w:r>
              <w:rPr>
                <w:rFonts w:eastAsiaTheme="minorEastAsia" w:cstheme="minorBidi"/>
                <w:color w:val="000000"/>
                <w:kern w:val="24"/>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5573E07E" w:rsidR="000F0232" w:rsidRPr="00092762" w:rsidRDefault="000F0232" w:rsidP="000F0232">
            <w:pPr>
              <w:jc w:val="center"/>
              <w:rPr>
                <w:rFonts w:cstheme="minorHAnsi"/>
                <w:sz w:val="18"/>
                <w:szCs w:val="18"/>
                <w:lang w:val="es-CL" w:eastAsia="en-US"/>
              </w:rPr>
            </w:pPr>
            <w:r w:rsidRPr="00092762">
              <w:rPr>
                <w:rFonts w:ascii="Calibri" w:hAnsi="Calibri" w:cs="Calibri"/>
                <w:color w:val="000000"/>
                <w:sz w:val="18"/>
                <w:szCs w:val="18"/>
                <w:lang w:val="es-CL"/>
              </w:rPr>
              <w:t> </w:t>
            </w:r>
            <w:r w:rsidRPr="00092762">
              <w:rPr>
                <w:rFonts w:cs="Arial"/>
                <w:color w:val="000000"/>
                <w:sz w:val="18"/>
                <w:szCs w:val="18"/>
                <w:lang w:val="es-CL"/>
              </w:rPr>
              <w:t>1</w:t>
            </w:r>
          </w:p>
        </w:tc>
        <w:tc>
          <w:tcPr>
            <w:tcW w:w="1335" w:type="dxa"/>
            <w:vMerge/>
            <w:vAlign w:val="center"/>
          </w:tcPr>
          <w:p w14:paraId="24259837" w14:textId="77777777" w:rsidR="000F0232" w:rsidRDefault="000F0232" w:rsidP="000F0232">
            <w:pPr>
              <w:jc w:val="center"/>
              <w:rPr>
                <w:rFonts w:cstheme="minorHAnsi"/>
                <w:sz w:val="19"/>
                <w:szCs w:val="19"/>
              </w:rPr>
            </w:pPr>
          </w:p>
        </w:tc>
      </w:tr>
      <w:tr w:rsidR="000F0232" w:rsidRPr="004F6B61" w14:paraId="558C355E" w14:textId="77777777" w:rsidTr="00FE5889">
        <w:trPr>
          <w:trHeight w:val="567"/>
          <w:jc w:val="center"/>
        </w:trPr>
        <w:tc>
          <w:tcPr>
            <w:tcW w:w="3539" w:type="dxa"/>
            <w:vMerge w:val="restart"/>
            <w:tcBorders>
              <w:bottom w:val="single" w:sz="4" w:space="0" w:color="auto"/>
            </w:tcBorders>
            <w:shd w:val="clear" w:color="auto" w:fill="auto"/>
            <w:vAlign w:val="center"/>
            <w:hideMark/>
          </w:tcPr>
          <w:p w14:paraId="5E63C2A3" w14:textId="02121CF2" w:rsidR="000F0232" w:rsidRPr="001D57F1" w:rsidRDefault="000F0232" w:rsidP="000F0232">
            <w:pPr>
              <w:pStyle w:val="Prrafodelista"/>
              <w:numPr>
                <w:ilvl w:val="1"/>
                <w:numId w:val="18"/>
              </w:numPr>
              <w:ind w:left="306" w:hanging="284"/>
              <w:jc w:val="both"/>
              <w:rPr>
                <w:rFonts w:cstheme="minorHAnsi"/>
                <w:b/>
                <w:sz w:val="19"/>
                <w:szCs w:val="19"/>
              </w:rPr>
            </w:pPr>
            <w:r>
              <w:rPr>
                <w:rFonts w:eastAsia="Arial Unicode MS" w:cs="Arial"/>
                <w:bCs/>
                <w:sz w:val="20"/>
                <w:szCs w:val="18"/>
                <w:lang w:val="es-CL"/>
              </w:rPr>
              <w:t>Diversificación</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6132887B" w:rsidR="000F0232" w:rsidRPr="00092762" w:rsidRDefault="000F0232" w:rsidP="000F0232">
            <w:pPr>
              <w:jc w:val="both"/>
              <w:rPr>
                <w:rFonts w:cs="Arial"/>
                <w:sz w:val="18"/>
                <w:szCs w:val="18"/>
              </w:rPr>
            </w:pPr>
            <w:r w:rsidRPr="00092762">
              <w:rPr>
                <w:rFonts w:cs="Arial"/>
                <w:color w:val="000000" w:themeColor="text1"/>
                <w:sz w:val="18"/>
                <w:szCs w:val="20"/>
              </w:rPr>
              <w:t>Considerando principalmente el proyecto de negocio descrito, pertinencia de Acciones de Gestión Empresarial o Inversiones, y las observaciones y recomendaciones del Agente Operador Sercotec. La empresa propone la implementación de nuevos productos y/o servicios de Turismo de Intereses Especiale</w:t>
            </w:r>
            <w:r>
              <w:rPr>
                <w:rFonts w:cs="Arial"/>
                <w:color w:val="000000" w:themeColor="text1"/>
                <w:sz w:val="18"/>
                <w:szCs w:val="20"/>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74E4A81F" w:rsidR="000F0232" w:rsidRPr="00092762" w:rsidRDefault="000F0232" w:rsidP="000F0232">
            <w:pPr>
              <w:jc w:val="center"/>
              <w:rPr>
                <w:rFonts w:cstheme="minorHAnsi"/>
                <w:sz w:val="18"/>
                <w:szCs w:val="18"/>
                <w:lang w:val="es-CL" w:eastAsia="en-US"/>
              </w:rPr>
            </w:pPr>
            <w:r w:rsidRPr="00092762">
              <w:rPr>
                <w:rFonts w:ascii="Calibri" w:hAnsi="Calibri" w:cs="Calibri"/>
                <w:color w:val="000000"/>
                <w:sz w:val="18"/>
                <w:szCs w:val="20"/>
                <w:lang w:val="es-CL"/>
              </w:rPr>
              <w:t> </w:t>
            </w:r>
            <w:r w:rsidRPr="00092762">
              <w:rPr>
                <w:rFonts w:eastAsiaTheme="minorEastAsia" w:cstheme="minorBidi"/>
                <w:color w:val="000000"/>
                <w:kern w:val="24"/>
                <w:sz w:val="18"/>
                <w:szCs w:val="20"/>
                <w:lang w:val="es-CL"/>
              </w:rPr>
              <w:t>7</w:t>
            </w:r>
          </w:p>
        </w:tc>
        <w:tc>
          <w:tcPr>
            <w:tcW w:w="1335" w:type="dxa"/>
            <w:vMerge w:val="restart"/>
            <w:vAlign w:val="center"/>
            <w:hideMark/>
          </w:tcPr>
          <w:p w14:paraId="0B0EE5A2" w14:textId="02D0406C" w:rsidR="000F0232" w:rsidRPr="0077246D" w:rsidRDefault="000F0232" w:rsidP="000F0232">
            <w:pPr>
              <w:jc w:val="center"/>
              <w:rPr>
                <w:rFonts w:cstheme="minorHAnsi"/>
                <w:sz w:val="19"/>
                <w:szCs w:val="19"/>
              </w:rPr>
            </w:pPr>
            <w:r>
              <w:rPr>
                <w:rFonts w:cstheme="minorHAnsi"/>
                <w:sz w:val="19"/>
                <w:szCs w:val="19"/>
              </w:rPr>
              <w:t>25</w:t>
            </w:r>
            <w:r w:rsidRPr="0077246D">
              <w:rPr>
                <w:rFonts w:cstheme="minorHAnsi"/>
                <w:sz w:val="19"/>
                <w:szCs w:val="19"/>
              </w:rPr>
              <w:t>%</w:t>
            </w:r>
          </w:p>
        </w:tc>
      </w:tr>
      <w:tr w:rsidR="000F0232" w:rsidRPr="004F6B61" w14:paraId="01BA91AC" w14:textId="77777777" w:rsidTr="00FE5889">
        <w:trPr>
          <w:trHeight w:val="567"/>
          <w:jc w:val="center"/>
        </w:trPr>
        <w:tc>
          <w:tcPr>
            <w:tcW w:w="3539" w:type="dxa"/>
            <w:vMerge/>
            <w:vAlign w:val="center"/>
            <w:hideMark/>
          </w:tcPr>
          <w:p w14:paraId="294CFA8F" w14:textId="77777777" w:rsidR="000F0232" w:rsidRPr="0077246D" w:rsidRDefault="000F0232" w:rsidP="000F0232">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42D1" w14:textId="2A9EEBEE" w:rsidR="000F0232" w:rsidRPr="00092762" w:rsidRDefault="000F0232" w:rsidP="000F0232">
            <w:pPr>
              <w:pStyle w:val="NormalWeb"/>
              <w:spacing w:before="0" w:beforeAutospacing="0" w:after="0" w:afterAutospacing="0"/>
              <w:jc w:val="both"/>
              <w:textAlignment w:val="center"/>
              <w:rPr>
                <w:rFonts w:cs="Arial"/>
                <w:sz w:val="18"/>
                <w:szCs w:val="18"/>
              </w:rPr>
            </w:pPr>
            <w:r w:rsidRPr="00092762">
              <w:rPr>
                <w:rFonts w:ascii="Calibri" w:hAnsi="Calibri" w:cs="Calibri"/>
                <w:color w:val="000000"/>
                <w:sz w:val="18"/>
                <w:szCs w:val="20"/>
                <w:lang w:val="es-CL"/>
              </w:rPr>
              <w:t> </w:t>
            </w:r>
            <w:r w:rsidRPr="00092762">
              <w:rPr>
                <w:rFonts w:cs="Arial"/>
                <w:color w:val="000000" w:themeColor="text1"/>
                <w:sz w:val="18"/>
                <w:szCs w:val="20"/>
              </w:rPr>
              <w:t>Considerando principalmente el proyecto de negocio descrito, pertinencia de Acciones de Gestión Empresarial o Inversiones, y las observaciones y recomendaciones del Agente Operador Sercotec. La empresa NO propone la implementación de nuevos productos y/o servicios de Turismo de Intereses Especiales</w:t>
            </w:r>
            <w:r>
              <w:rPr>
                <w:rFonts w:cs="Arial"/>
                <w:color w:val="000000" w:themeColor="text1"/>
                <w:sz w:val="18"/>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21B9" w14:textId="05C7915F" w:rsidR="000F0232" w:rsidRPr="00092762" w:rsidRDefault="000F0232" w:rsidP="000F0232">
            <w:pPr>
              <w:jc w:val="center"/>
              <w:rPr>
                <w:rFonts w:cstheme="minorHAnsi"/>
                <w:sz w:val="18"/>
                <w:szCs w:val="18"/>
                <w:lang w:val="es-CL" w:eastAsia="en-US"/>
              </w:rPr>
            </w:pPr>
            <w:r w:rsidRPr="00092762">
              <w:rPr>
                <w:rFonts w:ascii="Calibri" w:hAnsi="Calibri" w:cs="Calibri"/>
                <w:color w:val="000000"/>
                <w:sz w:val="18"/>
                <w:szCs w:val="20"/>
                <w:lang w:val="es-CL"/>
              </w:rPr>
              <w:t> </w:t>
            </w:r>
            <w:r w:rsidRPr="00092762">
              <w:rPr>
                <w:rFonts w:cs="Arial"/>
                <w:color w:val="000000"/>
                <w:sz w:val="18"/>
                <w:szCs w:val="20"/>
                <w:lang w:val="es-CL"/>
              </w:rPr>
              <w:t>1</w:t>
            </w:r>
          </w:p>
        </w:tc>
        <w:tc>
          <w:tcPr>
            <w:tcW w:w="1335" w:type="dxa"/>
            <w:vMerge/>
            <w:vAlign w:val="center"/>
            <w:hideMark/>
          </w:tcPr>
          <w:p w14:paraId="756368DB" w14:textId="77777777" w:rsidR="000F0232" w:rsidRPr="00B203A1" w:rsidRDefault="000F0232" w:rsidP="000F0232">
            <w:pPr>
              <w:rPr>
                <w:rFonts w:cstheme="minorHAnsi"/>
                <w:b/>
                <w:sz w:val="19"/>
                <w:szCs w:val="19"/>
                <w:lang w:val="es-CL" w:eastAsia="en-US"/>
              </w:rPr>
            </w:pPr>
          </w:p>
        </w:tc>
      </w:tr>
      <w:tr w:rsidR="000F0232" w:rsidRPr="004F6B61" w14:paraId="2DC86634" w14:textId="77777777" w:rsidTr="00FE5889">
        <w:trPr>
          <w:trHeight w:val="864"/>
          <w:jc w:val="center"/>
        </w:trPr>
        <w:tc>
          <w:tcPr>
            <w:tcW w:w="3539" w:type="dxa"/>
            <w:vMerge w:val="restart"/>
            <w:vAlign w:val="center"/>
            <w:hideMark/>
          </w:tcPr>
          <w:p w14:paraId="6D732D8D" w14:textId="245C3337" w:rsidR="000F0232" w:rsidRPr="00092762" w:rsidRDefault="000F0232" w:rsidP="000F0232">
            <w:pPr>
              <w:pStyle w:val="Prrafodelista"/>
              <w:numPr>
                <w:ilvl w:val="1"/>
                <w:numId w:val="18"/>
              </w:numPr>
              <w:ind w:left="306" w:hanging="284"/>
              <w:rPr>
                <w:rFonts w:eastAsia="Arial Unicode MS" w:cs="Arial"/>
                <w:bCs/>
                <w:sz w:val="20"/>
                <w:szCs w:val="18"/>
              </w:rPr>
            </w:pPr>
            <w:r w:rsidRPr="00092762">
              <w:rPr>
                <w:rFonts w:eastAsia="Arial Unicode MS" w:cs="Arial"/>
                <w:bCs/>
                <w:sz w:val="20"/>
                <w:szCs w:val="18"/>
                <w:lang w:val="es-CL"/>
              </w:rPr>
              <w:t xml:space="preserve">Focalización de Género: </w:t>
            </w:r>
            <w:r w:rsidRPr="00092762">
              <w:rPr>
                <w:rFonts w:eastAsia="Arial Unicode MS" w:cs="Arial"/>
                <w:bCs/>
                <w:sz w:val="20"/>
                <w:szCs w:val="18"/>
              </w:rPr>
              <w:t>Ser persona natural de sexo registral femenino o persona jurídica la cual debe estar constituida con al menos el 50% de su capital por socias mujeres y al menos una de sus representantes debe ser de sexo registral femenino</w:t>
            </w:r>
            <w:r>
              <w:rPr>
                <w:rFonts w:eastAsia="Arial Unicode MS" w:cs="Arial"/>
                <w:bCs/>
                <w:sz w:val="20"/>
                <w:szCs w:val="18"/>
              </w:rPr>
              <w:t>.</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0722D7C5" w:rsidR="000F0232" w:rsidRPr="00092762" w:rsidRDefault="000F0232" w:rsidP="000F0232">
            <w:pPr>
              <w:pStyle w:val="NormalWeb"/>
              <w:spacing w:before="0" w:beforeAutospacing="0" w:after="0" w:afterAutospacing="0"/>
              <w:jc w:val="both"/>
              <w:rPr>
                <w:rFonts w:cstheme="minorHAnsi"/>
                <w:b/>
                <w:i/>
                <w:sz w:val="18"/>
                <w:szCs w:val="18"/>
              </w:rPr>
            </w:pPr>
            <w:r w:rsidRPr="00092762">
              <w:rPr>
                <w:rFonts w:cs="Arial"/>
                <w:color w:val="000000" w:themeColor="text1"/>
                <w:sz w:val="18"/>
                <w:szCs w:val="20"/>
              </w:rPr>
              <w:t>Postulante es persona natural de sexo registral femenino o persona jurídica constituida con al menos el 50% de su capital por socias mujeres y al menos una de sus representantes es de sexo registral femenino</w:t>
            </w:r>
            <w:r>
              <w:rPr>
                <w:rFonts w:cs="Arial"/>
                <w:color w:val="000000" w:themeColor="text1"/>
                <w:sz w:val="18"/>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524C01B9" w:rsidR="000F0232" w:rsidRPr="00092762" w:rsidRDefault="000F0232" w:rsidP="000F0232">
            <w:pPr>
              <w:jc w:val="center"/>
              <w:rPr>
                <w:rFonts w:cstheme="minorHAnsi"/>
                <w:sz w:val="18"/>
                <w:szCs w:val="18"/>
                <w:lang w:val="es-CL" w:eastAsia="en-US"/>
              </w:rPr>
            </w:pPr>
            <w:r w:rsidRPr="00092762">
              <w:rPr>
                <w:rFonts w:ascii="Calibri" w:hAnsi="Calibri" w:cs="Calibri"/>
                <w:color w:val="000000"/>
                <w:sz w:val="18"/>
                <w:szCs w:val="20"/>
                <w:lang w:val="es-CL"/>
              </w:rPr>
              <w:t> </w:t>
            </w:r>
            <w:r w:rsidRPr="00092762">
              <w:rPr>
                <w:rFonts w:eastAsiaTheme="minorEastAsia" w:cstheme="minorBidi"/>
                <w:color w:val="000000"/>
                <w:kern w:val="24"/>
                <w:sz w:val="18"/>
                <w:szCs w:val="20"/>
                <w:lang w:val="es-CL"/>
              </w:rPr>
              <w:t>7</w:t>
            </w:r>
          </w:p>
        </w:tc>
        <w:tc>
          <w:tcPr>
            <w:tcW w:w="1335" w:type="dxa"/>
            <w:vMerge w:val="restart"/>
            <w:vAlign w:val="center"/>
            <w:hideMark/>
          </w:tcPr>
          <w:p w14:paraId="3A50187E" w14:textId="4A9651B9" w:rsidR="000F0232" w:rsidRPr="00B27021" w:rsidRDefault="000F0232" w:rsidP="000F0232">
            <w:pPr>
              <w:jc w:val="center"/>
              <w:rPr>
                <w:rFonts w:cstheme="minorHAnsi"/>
                <w:sz w:val="19"/>
                <w:szCs w:val="19"/>
              </w:rPr>
            </w:pPr>
            <w:r>
              <w:rPr>
                <w:rFonts w:cstheme="minorHAnsi"/>
                <w:sz w:val="19"/>
                <w:szCs w:val="19"/>
              </w:rPr>
              <w:t>15</w:t>
            </w:r>
            <w:r w:rsidRPr="00B27021">
              <w:rPr>
                <w:rFonts w:cstheme="minorHAnsi"/>
                <w:sz w:val="19"/>
                <w:szCs w:val="19"/>
              </w:rPr>
              <w:t>%</w:t>
            </w:r>
          </w:p>
        </w:tc>
      </w:tr>
      <w:tr w:rsidR="000F0232" w:rsidRPr="004F6B61" w14:paraId="239B34C1" w14:textId="77777777" w:rsidTr="00FE5889">
        <w:trPr>
          <w:trHeight w:val="567"/>
          <w:jc w:val="center"/>
        </w:trPr>
        <w:tc>
          <w:tcPr>
            <w:tcW w:w="3539" w:type="dxa"/>
            <w:vMerge/>
            <w:vAlign w:val="center"/>
            <w:hideMark/>
          </w:tcPr>
          <w:p w14:paraId="7C0596DA" w14:textId="77777777" w:rsidR="000F0232" w:rsidRPr="0077246D" w:rsidRDefault="000F0232" w:rsidP="000F0232">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1088387C" w:rsidR="000F0232" w:rsidRPr="00092762" w:rsidRDefault="000F0232" w:rsidP="000F0232">
            <w:pPr>
              <w:jc w:val="both"/>
              <w:rPr>
                <w:rFonts w:cstheme="minorHAnsi"/>
                <w:sz w:val="18"/>
                <w:szCs w:val="18"/>
              </w:rPr>
            </w:pPr>
            <w:r w:rsidRPr="00092762">
              <w:rPr>
                <w:rFonts w:ascii="Calibri" w:hAnsi="Calibri" w:cs="Calibri"/>
                <w:color w:val="000000"/>
                <w:sz w:val="18"/>
                <w:szCs w:val="20"/>
                <w:lang w:val="es-CL"/>
              </w:rPr>
              <w:t> </w:t>
            </w:r>
            <w:r w:rsidRPr="00092762">
              <w:rPr>
                <w:rFonts w:cs="Arial"/>
                <w:color w:val="000000" w:themeColor="text1"/>
                <w:sz w:val="18"/>
                <w:szCs w:val="20"/>
              </w:rPr>
              <w:t>Postulante NO es persona natural de sexo registral femenino o persona jurídica constituida con al menos el 50% de su capital por socias mujeres y al menos una de sus representantes es de sexo registral femenino</w:t>
            </w:r>
            <w:r>
              <w:rPr>
                <w:rFonts w:cs="Arial"/>
                <w:color w:val="000000" w:themeColor="text1"/>
                <w:sz w:val="18"/>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09397894" w:rsidR="000F0232" w:rsidRPr="00092762" w:rsidRDefault="000F0232" w:rsidP="000F0232">
            <w:pPr>
              <w:jc w:val="center"/>
              <w:rPr>
                <w:rFonts w:cstheme="minorHAnsi"/>
                <w:sz w:val="18"/>
                <w:szCs w:val="18"/>
                <w:lang w:val="es-CL" w:eastAsia="en-US"/>
              </w:rPr>
            </w:pPr>
            <w:r w:rsidRPr="00092762">
              <w:rPr>
                <w:rFonts w:ascii="Calibri" w:hAnsi="Calibri" w:cs="Calibri"/>
                <w:color w:val="000000"/>
                <w:sz w:val="18"/>
                <w:szCs w:val="20"/>
                <w:lang w:val="es-CL"/>
              </w:rPr>
              <w:t> </w:t>
            </w:r>
            <w:r w:rsidRPr="00092762">
              <w:rPr>
                <w:rFonts w:cs="Arial"/>
                <w:color w:val="000000"/>
                <w:sz w:val="18"/>
                <w:szCs w:val="20"/>
                <w:lang w:val="es-CL"/>
              </w:rPr>
              <w:t>1</w:t>
            </w:r>
          </w:p>
        </w:tc>
        <w:tc>
          <w:tcPr>
            <w:tcW w:w="1335" w:type="dxa"/>
            <w:vMerge/>
            <w:vAlign w:val="center"/>
            <w:hideMark/>
          </w:tcPr>
          <w:p w14:paraId="7F2E05A3" w14:textId="77777777" w:rsidR="000F0232" w:rsidRPr="00EC5053" w:rsidRDefault="000F0232" w:rsidP="000F0232">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0FA8A3D" w:rsidR="0093178B" w:rsidRPr="00137ECD" w:rsidRDefault="008E3EA8"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AA6584"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6387B069" w:rsidR="0093178B"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6787A0A8" w14:textId="1AD43E71" w:rsidR="00F30499" w:rsidRDefault="00F30499" w:rsidP="00F30499">
      <w:pPr>
        <w:jc w:val="both"/>
        <w:rPr>
          <w:rFonts w:eastAsia="Arial Unicode MS" w:cs="Arial"/>
        </w:rPr>
      </w:pPr>
    </w:p>
    <w:p w14:paraId="5B6C27C7" w14:textId="13E64647" w:rsidR="00F30499" w:rsidRDefault="00F30499" w:rsidP="00F30499">
      <w:pPr>
        <w:jc w:val="both"/>
        <w:rPr>
          <w:rFonts w:eastAsia="Arial Unicode MS" w:cs="Arial"/>
        </w:rPr>
      </w:pPr>
    </w:p>
    <w:p w14:paraId="0422C366" w14:textId="4254B939" w:rsidR="00F30499" w:rsidRDefault="00F30499" w:rsidP="00F30499">
      <w:pPr>
        <w:jc w:val="both"/>
        <w:rPr>
          <w:rFonts w:eastAsia="Arial Unicode MS" w:cs="Arial"/>
        </w:rPr>
      </w:pPr>
    </w:p>
    <w:p w14:paraId="4752981F" w14:textId="172AD444" w:rsidR="00F30499" w:rsidRDefault="00F30499" w:rsidP="00F30499">
      <w:pPr>
        <w:jc w:val="both"/>
        <w:rPr>
          <w:rFonts w:eastAsia="Arial Unicode MS" w:cs="Arial"/>
        </w:rPr>
      </w:pPr>
    </w:p>
    <w:p w14:paraId="611DEDDF" w14:textId="680E6668" w:rsidR="00F30499" w:rsidRDefault="00F30499" w:rsidP="00F30499">
      <w:pPr>
        <w:jc w:val="both"/>
        <w:rPr>
          <w:rFonts w:eastAsia="Arial Unicode MS" w:cs="Arial"/>
        </w:rPr>
      </w:pPr>
    </w:p>
    <w:p w14:paraId="0B7B8F62" w14:textId="6472E795" w:rsidR="00F30499" w:rsidRDefault="00F30499" w:rsidP="00F30499">
      <w:pPr>
        <w:jc w:val="both"/>
        <w:rPr>
          <w:rFonts w:eastAsia="Arial Unicode MS" w:cs="Arial"/>
        </w:rPr>
      </w:pPr>
    </w:p>
    <w:p w14:paraId="272B34B1" w14:textId="070E9BE4" w:rsidR="00F30499" w:rsidRDefault="00F30499" w:rsidP="00F30499">
      <w:pPr>
        <w:jc w:val="both"/>
        <w:rPr>
          <w:rFonts w:eastAsia="Arial Unicode MS" w:cs="Arial"/>
        </w:rPr>
      </w:pPr>
    </w:p>
    <w:p w14:paraId="567F26EF" w14:textId="77777777" w:rsidR="00F30499" w:rsidRDefault="00F30499" w:rsidP="00F30499">
      <w:pPr>
        <w:jc w:val="both"/>
        <w:rPr>
          <w:rFonts w:eastAsia="Arial Unicode MS" w:cs="Arial"/>
        </w:rPr>
      </w:pPr>
    </w:p>
    <w:p w14:paraId="6790ED58" w14:textId="004145CE" w:rsidR="00F30499" w:rsidRPr="00D72F5E" w:rsidRDefault="00F30499" w:rsidP="00F30499">
      <w:pPr>
        <w:jc w:val="center"/>
        <w:rPr>
          <w:b/>
          <w:sz w:val="20"/>
          <w:szCs w:val="20"/>
        </w:rPr>
      </w:pPr>
      <w:r w:rsidRPr="00D72F5E">
        <w:rPr>
          <w:b/>
          <w:sz w:val="20"/>
          <w:szCs w:val="20"/>
        </w:rPr>
        <w:lastRenderedPageBreak/>
        <w:t>ANEXO N°</w:t>
      </w:r>
      <w:r>
        <w:rPr>
          <w:b/>
          <w:sz w:val="20"/>
          <w:szCs w:val="20"/>
        </w:rPr>
        <w:t>9</w:t>
      </w:r>
    </w:p>
    <w:p w14:paraId="3DEE3085" w14:textId="77777777" w:rsidR="00F30499" w:rsidRPr="00D72F5E" w:rsidRDefault="00F30499" w:rsidP="00F30499">
      <w:pPr>
        <w:jc w:val="center"/>
        <w:rPr>
          <w:b/>
          <w:sz w:val="20"/>
          <w:szCs w:val="20"/>
        </w:rPr>
      </w:pPr>
      <w:r w:rsidRPr="00D72F5E">
        <w:rPr>
          <w:b/>
          <w:sz w:val="20"/>
          <w:szCs w:val="20"/>
        </w:rPr>
        <w:t>CÓDIGOS DE ACTIVIDAD ECONÓMICA SECTOR TURISMO</w:t>
      </w:r>
    </w:p>
    <w:p w14:paraId="75C83934" w14:textId="77777777" w:rsidR="00F30499" w:rsidRPr="00D72F5E" w:rsidRDefault="00F30499" w:rsidP="00F30499">
      <w:pPr>
        <w:rPr>
          <w:b/>
          <w:sz w:val="20"/>
          <w:szCs w:val="20"/>
        </w:rPr>
      </w:pPr>
    </w:p>
    <w:tbl>
      <w:tblPr>
        <w:tblW w:w="9923" w:type="dxa"/>
        <w:jc w:val="center"/>
        <w:tblCellMar>
          <w:left w:w="70" w:type="dxa"/>
          <w:right w:w="70" w:type="dxa"/>
        </w:tblCellMar>
        <w:tblLook w:val="04A0" w:firstRow="1" w:lastRow="0" w:firstColumn="1" w:lastColumn="0" w:noHBand="0" w:noVBand="1"/>
      </w:tblPr>
      <w:tblGrid>
        <w:gridCol w:w="2794"/>
        <w:gridCol w:w="1420"/>
        <w:gridCol w:w="5709"/>
      </w:tblGrid>
      <w:tr w:rsidR="00F30499" w:rsidRPr="00D72F5E" w14:paraId="0D2E0686" w14:textId="77777777" w:rsidTr="00F30499">
        <w:trPr>
          <w:trHeight w:val="450"/>
          <w:jc w:val="center"/>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76665" w14:textId="77777777" w:rsidR="00F30499" w:rsidRPr="00D72F5E" w:rsidRDefault="00F30499" w:rsidP="00FE5889">
            <w:pPr>
              <w:jc w:val="center"/>
              <w:rPr>
                <w:b/>
                <w:bCs/>
                <w:sz w:val="18"/>
                <w:szCs w:val="16"/>
              </w:rPr>
            </w:pPr>
            <w:r w:rsidRPr="00D72F5E">
              <w:rPr>
                <w:b/>
                <w:bCs/>
                <w:sz w:val="18"/>
                <w:szCs w:val="16"/>
              </w:rPr>
              <w:t>Nombre Actividad Característica del Turismo</w:t>
            </w:r>
            <w:r w:rsidRPr="00D72F5E">
              <w:rPr>
                <w:rFonts w:ascii="Calibri" w:hAnsi="Calibri" w:cs="Calibri"/>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72FF6C0" w14:textId="77777777" w:rsidR="00F30499" w:rsidRPr="00D72F5E" w:rsidRDefault="00F30499" w:rsidP="00FE5889">
            <w:pPr>
              <w:jc w:val="center"/>
              <w:rPr>
                <w:b/>
                <w:bCs/>
                <w:sz w:val="18"/>
                <w:szCs w:val="16"/>
              </w:rPr>
            </w:pPr>
            <w:r w:rsidRPr="00D72F5E">
              <w:rPr>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6619F738" w14:textId="77777777" w:rsidR="00F30499" w:rsidRPr="00D72F5E" w:rsidRDefault="00F30499" w:rsidP="00FE5889">
            <w:pPr>
              <w:jc w:val="center"/>
              <w:rPr>
                <w:b/>
                <w:bCs/>
                <w:sz w:val="18"/>
                <w:szCs w:val="16"/>
              </w:rPr>
            </w:pPr>
            <w:r w:rsidRPr="00D72F5E">
              <w:rPr>
                <w:b/>
                <w:bCs/>
                <w:sz w:val="18"/>
                <w:szCs w:val="16"/>
              </w:rPr>
              <w:t>Glosa</w:t>
            </w:r>
          </w:p>
        </w:tc>
      </w:tr>
      <w:tr w:rsidR="00F30499" w:rsidRPr="00D72F5E" w14:paraId="235466C1" w14:textId="77777777" w:rsidTr="00F30499">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BCFABA" w14:textId="77777777" w:rsidR="00F30499" w:rsidRPr="00D72F5E" w:rsidRDefault="00F30499" w:rsidP="00FE5889">
            <w:pPr>
              <w:rPr>
                <w:sz w:val="18"/>
                <w:szCs w:val="16"/>
              </w:rPr>
            </w:pPr>
            <w:r w:rsidRPr="00D72F5E">
              <w:rPr>
                <w:sz w:val="18"/>
                <w:szCs w:val="16"/>
              </w:rPr>
              <w:t>Alojamiento turístico</w:t>
            </w:r>
            <w:r w:rsidRPr="00D72F5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21EB8651" w14:textId="77777777" w:rsidR="00F30499" w:rsidRPr="00D72F5E" w:rsidRDefault="00F30499" w:rsidP="00FE5889">
            <w:pPr>
              <w:rPr>
                <w:sz w:val="18"/>
                <w:szCs w:val="16"/>
              </w:rPr>
            </w:pPr>
            <w:r w:rsidRPr="00D72F5E">
              <w:rPr>
                <w:sz w:val="18"/>
                <w:szCs w:val="16"/>
              </w:rPr>
              <w:t>551001</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38C959C" w14:textId="77777777" w:rsidR="00F30499" w:rsidRPr="00D72F5E" w:rsidRDefault="00F30499" w:rsidP="00FE5889">
            <w:pPr>
              <w:rPr>
                <w:sz w:val="18"/>
                <w:szCs w:val="16"/>
              </w:rPr>
            </w:pPr>
            <w:r w:rsidRPr="00D72F5E">
              <w:rPr>
                <w:sz w:val="18"/>
                <w:szCs w:val="16"/>
              </w:rPr>
              <w:t>Actividades de hoteles</w:t>
            </w:r>
            <w:r w:rsidRPr="00D72F5E">
              <w:rPr>
                <w:rFonts w:ascii="Calibri" w:hAnsi="Calibri" w:cs="Calibri"/>
                <w:sz w:val="18"/>
                <w:szCs w:val="16"/>
              </w:rPr>
              <w:t> </w:t>
            </w:r>
          </w:p>
        </w:tc>
      </w:tr>
      <w:tr w:rsidR="00F30499" w:rsidRPr="00D72F5E" w14:paraId="4525CADE"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77F6AEDC"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D9F2954" w14:textId="77777777" w:rsidR="00F30499" w:rsidRPr="00D72F5E" w:rsidRDefault="00F30499" w:rsidP="00FE5889">
            <w:pPr>
              <w:rPr>
                <w:sz w:val="18"/>
                <w:szCs w:val="16"/>
              </w:rPr>
            </w:pPr>
            <w:r w:rsidRPr="00D72F5E">
              <w:rPr>
                <w:sz w:val="18"/>
                <w:szCs w:val="16"/>
              </w:rPr>
              <w:t>551003</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E015BA5" w14:textId="77777777" w:rsidR="00F30499" w:rsidRPr="00D72F5E" w:rsidRDefault="00F30499" w:rsidP="00FE5889">
            <w:pPr>
              <w:rPr>
                <w:sz w:val="18"/>
                <w:szCs w:val="16"/>
              </w:rPr>
            </w:pPr>
            <w:r w:rsidRPr="00D72F5E">
              <w:rPr>
                <w:sz w:val="18"/>
                <w:szCs w:val="16"/>
              </w:rPr>
              <w:t>Actividades de residenciales para turistas</w:t>
            </w:r>
            <w:r w:rsidRPr="00D72F5E">
              <w:rPr>
                <w:rFonts w:ascii="Calibri" w:hAnsi="Calibri" w:cs="Calibri"/>
                <w:sz w:val="18"/>
                <w:szCs w:val="16"/>
              </w:rPr>
              <w:t> </w:t>
            </w:r>
          </w:p>
        </w:tc>
      </w:tr>
      <w:tr w:rsidR="00F30499" w:rsidRPr="00D72F5E" w14:paraId="164762CD"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55E47F4A"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9F40F27" w14:textId="77777777" w:rsidR="00F30499" w:rsidRPr="00D72F5E" w:rsidRDefault="00F30499" w:rsidP="00FE5889">
            <w:pPr>
              <w:rPr>
                <w:sz w:val="18"/>
                <w:szCs w:val="16"/>
              </w:rPr>
            </w:pPr>
            <w:r w:rsidRPr="00D72F5E">
              <w:rPr>
                <w:sz w:val="18"/>
                <w:szCs w:val="16"/>
              </w:rPr>
              <w:t>551009</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2F619C4" w14:textId="77777777" w:rsidR="00F30499" w:rsidRPr="00D72F5E" w:rsidRDefault="00F30499" w:rsidP="00FE5889">
            <w:pPr>
              <w:rPr>
                <w:sz w:val="18"/>
                <w:szCs w:val="16"/>
              </w:rPr>
            </w:pPr>
            <w:r w:rsidRPr="00D72F5E">
              <w:rPr>
                <w:sz w:val="18"/>
                <w:szCs w:val="16"/>
              </w:rPr>
              <w:t>Otras actividades de alojamiento para turistas n.c.p.</w:t>
            </w:r>
            <w:r w:rsidRPr="00D72F5E">
              <w:rPr>
                <w:rFonts w:ascii="Calibri" w:hAnsi="Calibri" w:cs="Calibri"/>
                <w:sz w:val="18"/>
                <w:szCs w:val="16"/>
              </w:rPr>
              <w:t> </w:t>
            </w:r>
          </w:p>
        </w:tc>
      </w:tr>
      <w:tr w:rsidR="00F30499" w:rsidRPr="00D72F5E" w14:paraId="7BDA7BE3"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4BA609D8"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BD4863A" w14:textId="77777777" w:rsidR="00F30499" w:rsidRPr="00D72F5E" w:rsidRDefault="00F30499" w:rsidP="00FE5889">
            <w:pPr>
              <w:rPr>
                <w:sz w:val="18"/>
                <w:szCs w:val="16"/>
              </w:rPr>
            </w:pPr>
            <w:r w:rsidRPr="00D72F5E">
              <w:rPr>
                <w:sz w:val="18"/>
                <w:szCs w:val="16"/>
              </w:rPr>
              <w:t>552000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32E21FB" w14:textId="77777777" w:rsidR="00F30499" w:rsidRPr="00D72F5E" w:rsidRDefault="00F30499" w:rsidP="00FE5889">
            <w:pPr>
              <w:rPr>
                <w:sz w:val="18"/>
                <w:szCs w:val="16"/>
              </w:rPr>
            </w:pPr>
            <w:r w:rsidRPr="00D72F5E">
              <w:rPr>
                <w:sz w:val="18"/>
                <w:szCs w:val="16"/>
              </w:rPr>
              <w:t>Actividades de camping y de parques para casas rodantes</w:t>
            </w:r>
            <w:r w:rsidRPr="00D72F5E">
              <w:rPr>
                <w:rFonts w:ascii="Calibri" w:hAnsi="Calibri" w:cs="Calibri"/>
                <w:sz w:val="18"/>
                <w:szCs w:val="16"/>
              </w:rPr>
              <w:t> </w:t>
            </w:r>
          </w:p>
        </w:tc>
      </w:tr>
      <w:tr w:rsidR="00F30499" w:rsidRPr="00D72F5E" w14:paraId="5C5A313B"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07CFAE47" w14:textId="77777777" w:rsidR="00F30499" w:rsidRPr="00D72F5E" w:rsidRDefault="00F30499" w:rsidP="00FE5889">
            <w:pPr>
              <w:rPr>
                <w:sz w:val="18"/>
                <w:szCs w:val="16"/>
              </w:rPr>
            </w:pPr>
          </w:p>
        </w:tc>
        <w:tc>
          <w:tcPr>
            <w:tcW w:w="1420" w:type="dxa"/>
            <w:tcBorders>
              <w:top w:val="nil"/>
              <w:left w:val="nil"/>
              <w:bottom w:val="nil"/>
              <w:right w:val="single" w:sz="4" w:space="0" w:color="auto"/>
            </w:tcBorders>
            <w:shd w:val="clear" w:color="000000" w:fill="FFFFFF"/>
            <w:vAlign w:val="center"/>
            <w:hideMark/>
          </w:tcPr>
          <w:p w14:paraId="455D822E" w14:textId="77777777" w:rsidR="00F30499" w:rsidRPr="00D72F5E" w:rsidRDefault="00F30499" w:rsidP="00FE5889">
            <w:pPr>
              <w:rPr>
                <w:sz w:val="18"/>
                <w:szCs w:val="16"/>
              </w:rPr>
            </w:pPr>
            <w:r w:rsidRPr="00D72F5E">
              <w:rPr>
                <w:sz w:val="18"/>
                <w:szCs w:val="16"/>
              </w:rPr>
              <w:t>559001</w:t>
            </w:r>
            <w:r w:rsidRPr="00D72F5E">
              <w:rPr>
                <w:rFonts w:ascii="Calibri" w:hAnsi="Calibri" w:cs="Calibri"/>
                <w:sz w:val="18"/>
                <w:szCs w:val="16"/>
              </w:rPr>
              <w:t> </w:t>
            </w:r>
          </w:p>
        </w:tc>
        <w:tc>
          <w:tcPr>
            <w:tcW w:w="5709" w:type="dxa"/>
            <w:tcBorders>
              <w:top w:val="nil"/>
              <w:left w:val="nil"/>
              <w:bottom w:val="nil"/>
              <w:right w:val="single" w:sz="4" w:space="0" w:color="auto"/>
            </w:tcBorders>
            <w:shd w:val="clear" w:color="000000" w:fill="FFFFFF"/>
            <w:vAlign w:val="center"/>
            <w:hideMark/>
          </w:tcPr>
          <w:p w14:paraId="2F57F4E1" w14:textId="77777777" w:rsidR="00F30499" w:rsidRPr="00D72F5E" w:rsidRDefault="00F30499" w:rsidP="00FE5889">
            <w:pPr>
              <w:rPr>
                <w:sz w:val="18"/>
                <w:szCs w:val="16"/>
              </w:rPr>
            </w:pPr>
            <w:r w:rsidRPr="00D72F5E">
              <w:rPr>
                <w:sz w:val="18"/>
                <w:szCs w:val="16"/>
              </w:rPr>
              <w:t>Actividades de residenciales para estudiantes y trabajadores</w:t>
            </w:r>
            <w:r w:rsidRPr="00D72F5E">
              <w:rPr>
                <w:rFonts w:ascii="Calibri" w:hAnsi="Calibri" w:cs="Calibri"/>
                <w:sz w:val="18"/>
                <w:szCs w:val="16"/>
              </w:rPr>
              <w:t> </w:t>
            </w:r>
          </w:p>
        </w:tc>
      </w:tr>
      <w:tr w:rsidR="00F30499" w:rsidRPr="00D72F5E" w14:paraId="2D97CD20"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0B1F87F1" w14:textId="77777777" w:rsidR="00F30499" w:rsidRPr="00D72F5E" w:rsidRDefault="00F30499" w:rsidP="00FE5889">
            <w:pPr>
              <w:rPr>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3AEE46B" w14:textId="77777777" w:rsidR="00F30499" w:rsidRPr="00D72F5E" w:rsidRDefault="00F30499" w:rsidP="00FE5889">
            <w:pPr>
              <w:rPr>
                <w:sz w:val="18"/>
                <w:szCs w:val="16"/>
              </w:rPr>
            </w:pPr>
            <w:r w:rsidRPr="00D72F5E">
              <w:rPr>
                <w:sz w:val="18"/>
                <w:szCs w:val="16"/>
              </w:rPr>
              <w:t>559009</w:t>
            </w:r>
            <w:r w:rsidRPr="00D72F5E">
              <w:rPr>
                <w:rFonts w:ascii="Calibri" w:hAnsi="Calibri" w:cs="Calibri"/>
                <w:sz w:val="18"/>
                <w:szCs w:val="16"/>
              </w:rPr>
              <w:t>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777DBBBA" w14:textId="77777777" w:rsidR="00F30499" w:rsidRPr="00D72F5E" w:rsidRDefault="00F30499" w:rsidP="00FE5889">
            <w:pPr>
              <w:rPr>
                <w:sz w:val="18"/>
                <w:szCs w:val="16"/>
              </w:rPr>
            </w:pPr>
            <w:r w:rsidRPr="00D72F5E">
              <w:rPr>
                <w:sz w:val="18"/>
                <w:szCs w:val="16"/>
              </w:rPr>
              <w:t>Otras actividades de alojamiento n.c.p.</w:t>
            </w:r>
            <w:r w:rsidRPr="00D72F5E">
              <w:rPr>
                <w:rFonts w:ascii="Calibri" w:hAnsi="Calibri" w:cs="Calibri"/>
                <w:sz w:val="18"/>
                <w:szCs w:val="16"/>
              </w:rPr>
              <w:t> </w:t>
            </w:r>
          </w:p>
        </w:tc>
      </w:tr>
      <w:tr w:rsidR="00F30499" w:rsidRPr="00D72F5E" w14:paraId="2AAF966F" w14:textId="77777777" w:rsidTr="00F30499">
        <w:trPr>
          <w:trHeight w:val="45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3A51686" w14:textId="77777777" w:rsidR="00F30499" w:rsidRPr="00D72F5E" w:rsidRDefault="00F30499" w:rsidP="00FE5889">
            <w:pPr>
              <w:rPr>
                <w:sz w:val="18"/>
                <w:szCs w:val="16"/>
              </w:rPr>
            </w:pPr>
            <w:r w:rsidRPr="00D72F5E">
              <w:rPr>
                <w:sz w:val="18"/>
                <w:szCs w:val="16"/>
              </w:rPr>
              <w:t>Actividades de provisión de alimentos y bebidas</w:t>
            </w:r>
            <w:r w:rsidRPr="00D72F5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5F5DDA9C" w14:textId="77777777" w:rsidR="00F30499" w:rsidRPr="00D72F5E" w:rsidRDefault="00F30499" w:rsidP="00FE5889">
            <w:pPr>
              <w:rPr>
                <w:sz w:val="18"/>
                <w:szCs w:val="16"/>
              </w:rPr>
            </w:pPr>
            <w:r w:rsidRPr="00D72F5E">
              <w:rPr>
                <w:sz w:val="18"/>
                <w:szCs w:val="16"/>
              </w:rPr>
              <w:t>561000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2E987AE6" w14:textId="77777777" w:rsidR="00F30499" w:rsidRPr="00D72F5E" w:rsidRDefault="00F30499" w:rsidP="00FE5889">
            <w:pPr>
              <w:rPr>
                <w:sz w:val="18"/>
                <w:szCs w:val="16"/>
              </w:rPr>
            </w:pPr>
            <w:r w:rsidRPr="00D72F5E">
              <w:rPr>
                <w:sz w:val="18"/>
                <w:szCs w:val="16"/>
              </w:rPr>
              <w:t>Actividades de restaurantes y de servicio móvil de comidas</w:t>
            </w:r>
            <w:r w:rsidRPr="00D72F5E">
              <w:rPr>
                <w:rFonts w:ascii="Calibri" w:hAnsi="Calibri" w:cs="Calibri"/>
                <w:sz w:val="18"/>
                <w:szCs w:val="16"/>
              </w:rPr>
              <w:t> </w:t>
            </w:r>
          </w:p>
        </w:tc>
      </w:tr>
      <w:tr w:rsidR="00F30499" w:rsidRPr="00D72F5E" w14:paraId="40E4CC52" w14:textId="77777777" w:rsidTr="00F30499">
        <w:trPr>
          <w:trHeight w:val="45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E1BD" w14:textId="77777777" w:rsidR="00F30499" w:rsidRPr="00D72F5E" w:rsidRDefault="00F30499" w:rsidP="00FE5889">
            <w:pPr>
              <w:rPr>
                <w:sz w:val="18"/>
                <w:szCs w:val="16"/>
              </w:rPr>
            </w:pPr>
            <w:r w:rsidRPr="00D72F5E">
              <w:rPr>
                <w:sz w:val="18"/>
                <w:szCs w:val="16"/>
              </w:rPr>
              <w:t>Transporte de pasajeros por carretera</w:t>
            </w:r>
            <w:r w:rsidRPr="00D72F5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6122D917" w14:textId="77777777" w:rsidR="00F30499" w:rsidRPr="00D72F5E" w:rsidRDefault="00F30499" w:rsidP="00FE5889">
            <w:pPr>
              <w:rPr>
                <w:sz w:val="18"/>
                <w:szCs w:val="16"/>
              </w:rPr>
            </w:pPr>
            <w:r w:rsidRPr="00D72F5E">
              <w:rPr>
                <w:sz w:val="18"/>
                <w:szCs w:val="16"/>
              </w:rPr>
              <w:t>492240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10EF217F" w14:textId="77777777" w:rsidR="00F30499" w:rsidRPr="00D72F5E" w:rsidRDefault="00F30499" w:rsidP="00FE5889">
            <w:pPr>
              <w:rPr>
                <w:sz w:val="18"/>
                <w:szCs w:val="16"/>
              </w:rPr>
            </w:pPr>
            <w:r w:rsidRPr="00D72F5E">
              <w:rPr>
                <w:sz w:val="18"/>
                <w:szCs w:val="16"/>
              </w:rPr>
              <w:t>Servicios de transporte a turistas</w:t>
            </w:r>
            <w:r w:rsidRPr="00D72F5E">
              <w:rPr>
                <w:rFonts w:ascii="Calibri" w:hAnsi="Calibri" w:cs="Calibri"/>
                <w:sz w:val="18"/>
                <w:szCs w:val="16"/>
              </w:rPr>
              <w:t> </w:t>
            </w:r>
          </w:p>
        </w:tc>
      </w:tr>
      <w:tr w:rsidR="00F30499" w:rsidRPr="00D72F5E" w14:paraId="0AB373EC" w14:textId="77777777" w:rsidTr="00F30499">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7F2EB2" w14:textId="77777777" w:rsidR="00F30499" w:rsidRPr="00D72F5E" w:rsidRDefault="00F30499" w:rsidP="00FE5889">
            <w:pPr>
              <w:rPr>
                <w:sz w:val="18"/>
                <w:szCs w:val="16"/>
              </w:rPr>
            </w:pPr>
            <w:r w:rsidRPr="00D72F5E">
              <w:rPr>
                <w:sz w:val="18"/>
                <w:szCs w:val="16"/>
              </w:rPr>
              <w:t>Transporte de pasajeros por agua</w:t>
            </w:r>
            <w:r w:rsidRPr="00D72F5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3E2F3263" w14:textId="77777777" w:rsidR="00F30499" w:rsidRPr="00D72F5E" w:rsidRDefault="00F30499" w:rsidP="00FE5889">
            <w:pPr>
              <w:rPr>
                <w:sz w:val="18"/>
                <w:szCs w:val="16"/>
              </w:rPr>
            </w:pPr>
            <w:r w:rsidRPr="00D72F5E">
              <w:rPr>
                <w:sz w:val="18"/>
                <w:szCs w:val="16"/>
              </w:rPr>
              <w:t>501100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33ACE3FF" w14:textId="77777777" w:rsidR="00F30499" w:rsidRPr="00D72F5E" w:rsidRDefault="00F30499" w:rsidP="00FE5889">
            <w:pPr>
              <w:rPr>
                <w:sz w:val="18"/>
                <w:szCs w:val="16"/>
              </w:rPr>
            </w:pPr>
            <w:r w:rsidRPr="00D72F5E">
              <w:rPr>
                <w:sz w:val="18"/>
                <w:szCs w:val="16"/>
              </w:rPr>
              <w:t>Transporte de pasajeros marítimo y de cabotaje</w:t>
            </w:r>
            <w:r w:rsidRPr="00D72F5E">
              <w:rPr>
                <w:rFonts w:ascii="Calibri" w:hAnsi="Calibri" w:cs="Calibri"/>
                <w:sz w:val="18"/>
                <w:szCs w:val="16"/>
              </w:rPr>
              <w:t> </w:t>
            </w:r>
          </w:p>
        </w:tc>
      </w:tr>
      <w:tr w:rsidR="00F30499" w:rsidRPr="00D72F5E" w14:paraId="72AC6BFD"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2172E6C0"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00B0833" w14:textId="77777777" w:rsidR="00F30499" w:rsidRPr="00D72F5E" w:rsidRDefault="00F30499" w:rsidP="00FE5889">
            <w:pPr>
              <w:rPr>
                <w:sz w:val="18"/>
                <w:szCs w:val="16"/>
              </w:rPr>
            </w:pPr>
            <w:r w:rsidRPr="00D72F5E">
              <w:rPr>
                <w:sz w:val="18"/>
                <w:szCs w:val="16"/>
              </w:rPr>
              <w:t>502100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52466C0F" w14:textId="77777777" w:rsidR="00F30499" w:rsidRPr="00D72F5E" w:rsidRDefault="00F30499" w:rsidP="00FE5889">
            <w:pPr>
              <w:rPr>
                <w:sz w:val="18"/>
                <w:szCs w:val="16"/>
              </w:rPr>
            </w:pPr>
            <w:r w:rsidRPr="00D72F5E">
              <w:rPr>
                <w:sz w:val="18"/>
                <w:szCs w:val="16"/>
              </w:rPr>
              <w:t>Transporte de pasajeros por vías de navegación interiores</w:t>
            </w:r>
            <w:r w:rsidRPr="00D72F5E">
              <w:rPr>
                <w:rFonts w:ascii="Calibri" w:hAnsi="Calibri" w:cs="Calibri"/>
                <w:sz w:val="18"/>
                <w:szCs w:val="16"/>
              </w:rPr>
              <w:t> </w:t>
            </w:r>
          </w:p>
        </w:tc>
      </w:tr>
      <w:tr w:rsidR="00F30499" w:rsidRPr="00D72F5E" w14:paraId="1A3C08D0" w14:textId="77777777" w:rsidTr="00F30499">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7C25E" w14:textId="30D4EE2D" w:rsidR="00F30499" w:rsidRPr="00D72F5E" w:rsidRDefault="00F30499" w:rsidP="00F30499">
            <w:pPr>
              <w:rPr>
                <w:sz w:val="18"/>
                <w:szCs w:val="16"/>
              </w:rPr>
            </w:pPr>
            <w:r w:rsidRPr="00D72F5E">
              <w:rPr>
                <w:sz w:val="18"/>
                <w:szCs w:val="16"/>
              </w:rPr>
              <w:t>Actividades de agencias de viajes y de otros servicios de reservas</w:t>
            </w:r>
          </w:p>
        </w:tc>
        <w:tc>
          <w:tcPr>
            <w:tcW w:w="1420" w:type="dxa"/>
            <w:tcBorders>
              <w:top w:val="nil"/>
              <w:left w:val="nil"/>
              <w:bottom w:val="single" w:sz="4" w:space="0" w:color="auto"/>
              <w:right w:val="single" w:sz="4" w:space="0" w:color="auto"/>
            </w:tcBorders>
            <w:shd w:val="clear" w:color="000000" w:fill="FFFFFF"/>
            <w:vAlign w:val="center"/>
            <w:hideMark/>
          </w:tcPr>
          <w:p w14:paraId="33A87AEC" w14:textId="77777777" w:rsidR="00F30499" w:rsidRPr="00D72F5E" w:rsidRDefault="00F30499" w:rsidP="00FE5889">
            <w:pPr>
              <w:rPr>
                <w:sz w:val="18"/>
                <w:szCs w:val="16"/>
              </w:rPr>
            </w:pPr>
            <w:r w:rsidRPr="00D72F5E">
              <w:rPr>
                <w:sz w:val="18"/>
                <w:szCs w:val="16"/>
              </w:rPr>
              <w:t>791100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180835A" w14:textId="77777777" w:rsidR="00F30499" w:rsidRPr="00D72F5E" w:rsidRDefault="00F30499" w:rsidP="00FE5889">
            <w:pPr>
              <w:rPr>
                <w:sz w:val="18"/>
                <w:szCs w:val="16"/>
              </w:rPr>
            </w:pPr>
            <w:r w:rsidRPr="00D72F5E">
              <w:rPr>
                <w:sz w:val="18"/>
                <w:szCs w:val="16"/>
              </w:rPr>
              <w:t>Actividades de agencias de viajes</w:t>
            </w:r>
            <w:r w:rsidRPr="00D72F5E">
              <w:rPr>
                <w:rFonts w:ascii="Calibri" w:hAnsi="Calibri" w:cs="Calibri"/>
                <w:sz w:val="18"/>
                <w:szCs w:val="16"/>
              </w:rPr>
              <w:t> </w:t>
            </w:r>
          </w:p>
        </w:tc>
      </w:tr>
      <w:tr w:rsidR="00F30499" w:rsidRPr="00D72F5E" w14:paraId="622594DC" w14:textId="77777777" w:rsidTr="00F30499">
        <w:trPr>
          <w:trHeight w:val="330"/>
          <w:jc w:val="center"/>
        </w:trPr>
        <w:tc>
          <w:tcPr>
            <w:tcW w:w="2794" w:type="dxa"/>
            <w:vMerge/>
            <w:tcBorders>
              <w:top w:val="nil"/>
              <w:left w:val="single" w:sz="4" w:space="0" w:color="auto"/>
              <w:bottom w:val="single" w:sz="4" w:space="0" w:color="000000"/>
              <w:right w:val="single" w:sz="4" w:space="0" w:color="auto"/>
            </w:tcBorders>
            <w:vAlign w:val="center"/>
            <w:hideMark/>
          </w:tcPr>
          <w:p w14:paraId="0C2AC35F"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F95C2A4" w14:textId="77777777" w:rsidR="00F30499" w:rsidRPr="00D72F5E" w:rsidRDefault="00F30499" w:rsidP="00FE5889">
            <w:pPr>
              <w:rPr>
                <w:sz w:val="18"/>
                <w:szCs w:val="16"/>
              </w:rPr>
            </w:pPr>
            <w:r w:rsidRPr="00D72F5E">
              <w:rPr>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F58F116" w14:textId="77777777" w:rsidR="00F30499" w:rsidRPr="00D72F5E" w:rsidRDefault="00F30499" w:rsidP="00FE5889">
            <w:pPr>
              <w:rPr>
                <w:sz w:val="18"/>
                <w:szCs w:val="16"/>
              </w:rPr>
            </w:pPr>
            <w:r w:rsidRPr="00D72F5E">
              <w:rPr>
                <w:sz w:val="18"/>
                <w:szCs w:val="16"/>
              </w:rPr>
              <w:t>Otros servicios de reservas y actividades conexas (incluye venta de entradas para teatro, y otros)</w:t>
            </w:r>
          </w:p>
        </w:tc>
      </w:tr>
      <w:tr w:rsidR="00F30499" w:rsidRPr="00D72F5E" w14:paraId="4DDE7DFF"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56CC9AC8"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25AC2DA" w14:textId="77777777" w:rsidR="00F30499" w:rsidRPr="00D72F5E" w:rsidRDefault="00F30499" w:rsidP="00FE5889">
            <w:pPr>
              <w:rPr>
                <w:sz w:val="18"/>
                <w:szCs w:val="16"/>
              </w:rPr>
            </w:pPr>
            <w:r w:rsidRPr="00D72F5E">
              <w:rPr>
                <w:sz w:val="18"/>
                <w:szCs w:val="16"/>
              </w:rPr>
              <w:t>791200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EF1D0A7" w14:textId="77777777" w:rsidR="00F30499" w:rsidRPr="00D72F5E" w:rsidRDefault="00F30499" w:rsidP="00FE5889">
            <w:pPr>
              <w:rPr>
                <w:sz w:val="18"/>
                <w:szCs w:val="16"/>
              </w:rPr>
            </w:pPr>
            <w:r w:rsidRPr="00D72F5E">
              <w:rPr>
                <w:sz w:val="18"/>
                <w:szCs w:val="16"/>
              </w:rPr>
              <w:t>Actividades de operadores turísticos</w:t>
            </w:r>
            <w:r w:rsidRPr="00D72F5E">
              <w:rPr>
                <w:rFonts w:ascii="Calibri" w:hAnsi="Calibri" w:cs="Calibri"/>
                <w:sz w:val="18"/>
                <w:szCs w:val="16"/>
              </w:rPr>
              <w:t> </w:t>
            </w:r>
          </w:p>
        </w:tc>
      </w:tr>
      <w:tr w:rsidR="00F30499" w:rsidRPr="00D72F5E" w14:paraId="510E1380" w14:textId="77777777" w:rsidTr="00F30499">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947C9F" w14:textId="77777777" w:rsidR="00F30499" w:rsidRPr="00D72F5E" w:rsidRDefault="00F30499" w:rsidP="00FE5889">
            <w:pPr>
              <w:rPr>
                <w:sz w:val="18"/>
                <w:szCs w:val="16"/>
              </w:rPr>
            </w:pPr>
            <w:r w:rsidRPr="00D72F5E">
              <w:rPr>
                <w:sz w:val="18"/>
                <w:szCs w:val="16"/>
              </w:rPr>
              <w:t>Actividades deportivas y recreativas</w:t>
            </w:r>
            <w:r w:rsidRPr="00D72F5E">
              <w:rPr>
                <w:rFonts w:ascii="Calibri" w:hAnsi="Calibri" w:cs="Calibri"/>
                <w:sz w:val="18"/>
                <w:szCs w:val="16"/>
              </w:rPr>
              <w:t> </w:t>
            </w:r>
            <w:r w:rsidRPr="00D72F5E">
              <w:rPr>
                <w:sz w:val="18"/>
                <w:szCs w:val="16"/>
              </w:rPr>
              <w:t>y culturales</w:t>
            </w:r>
          </w:p>
        </w:tc>
        <w:tc>
          <w:tcPr>
            <w:tcW w:w="1420" w:type="dxa"/>
            <w:tcBorders>
              <w:top w:val="nil"/>
              <w:left w:val="nil"/>
              <w:bottom w:val="single" w:sz="4" w:space="0" w:color="auto"/>
              <w:right w:val="single" w:sz="4" w:space="0" w:color="auto"/>
            </w:tcBorders>
            <w:shd w:val="clear" w:color="000000" w:fill="FFFFFF"/>
            <w:vAlign w:val="center"/>
            <w:hideMark/>
          </w:tcPr>
          <w:p w14:paraId="3A7DC990" w14:textId="77777777" w:rsidR="00F30499" w:rsidRPr="00D72F5E" w:rsidRDefault="00F30499" w:rsidP="00FE5889">
            <w:pPr>
              <w:rPr>
                <w:sz w:val="18"/>
                <w:szCs w:val="16"/>
              </w:rPr>
            </w:pPr>
            <w:r w:rsidRPr="00D72F5E">
              <w:rPr>
                <w:sz w:val="18"/>
                <w:szCs w:val="16"/>
              </w:rPr>
              <w:t>772100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06AA5F13" w14:textId="77777777" w:rsidR="00F30499" w:rsidRPr="00D72F5E" w:rsidRDefault="00F30499" w:rsidP="00FE5889">
            <w:pPr>
              <w:rPr>
                <w:sz w:val="18"/>
                <w:szCs w:val="16"/>
              </w:rPr>
            </w:pPr>
            <w:r w:rsidRPr="00D72F5E">
              <w:rPr>
                <w:sz w:val="18"/>
                <w:szCs w:val="16"/>
              </w:rPr>
              <w:t>Alquiler y arrendamiento de equipo recreativo y deportivo</w:t>
            </w:r>
            <w:r w:rsidRPr="00D72F5E">
              <w:rPr>
                <w:rFonts w:ascii="Calibri" w:hAnsi="Calibri" w:cs="Calibri"/>
                <w:sz w:val="18"/>
                <w:szCs w:val="16"/>
              </w:rPr>
              <w:t> </w:t>
            </w:r>
          </w:p>
        </w:tc>
      </w:tr>
      <w:tr w:rsidR="00F30499" w:rsidRPr="00D72F5E" w14:paraId="162D2930" w14:textId="77777777" w:rsidTr="00F30499">
        <w:trPr>
          <w:trHeight w:val="450"/>
          <w:jc w:val="center"/>
        </w:trPr>
        <w:tc>
          <w:tcPr>
            <w:tcW w:w="2794" w:type="dxa"/>
            <w:vMerge/>
            <w:tcBorders>
              <w:top w:val="nil"/>
              <w:left w:val="single" w:sz="4" w:space="0" w:color="auto"/>
              <w:bottom w:val="single" w:sz="4" w:space="0" w:color="000000"/>
              <w:right w:val="single" w:sz="4" w:space="0" w:color="auto"/>
            </w:tcBorders>
            <w:vAlign w:val="center"/>
            <w:hideMark/>
          </w:tcPr>
          <w:p w14:paraId="240EE6CD"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AB8FD05" w14:textId="77777777" w:rsidR="00F30499" w:rsidRPr="00D72F5E" w:rsidRDefault="00F30499" w:rsidP="00FE5889">
            <w:pPr>
              <w:rPr>
                <w:sz w:val="18"/>
                <w:szCs w:val="16"/>
              </w:rPr>
            </w:pPr>
            <w:r w:rsidRPr="00D72F5E">
              <w:rPr>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55CF8BA5" w14:textId="77777777" w:rsidR="00F30499" w:rsidRPr="00D72F5E" w:rsidRDefault="00F30499" w:rsidP="00FE5889">
            <w:pPr>
              <w:rPr>
                <w:sz w:val="18"/>
                <w:szCs w:val="16"/>
              </w:rPr>
            </w:pPr>
            <w:r w:rsidRPr="00D72F5E">
              <w:rPr>
                <w:sz w:val="18"/>
                <w:szCs w:val="16"/>
              </w:rPr>
              <w:t>Actividades de exhibición de películas cinematográficas y cintas de video</w:t>
            </w:r>
          </w:p>
        </w:tc>
      </w:tr>
      <w:tr w:rsidR="00F30499" w:rsidRPr="00D72F5E" w14:paraId="188AA750"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5D91CDA8"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D8BA137" w14:textId="77777777" w:rsidR="00F30499" w:rsidRPr="00D72F5E" w:rsidRDefault="00F30499" w:rsidP="00FE5889">
            <w:pPr>
              <w:rPr>
                <w:sz w:val="18"/>
                <w:szCs w:val="16"/>
              </w:rPr>
            </w:pPr>
            <w:r w:rsidRPr="00D72F5E">
              <w:rPr>
                <w:sz w:val="18"/>
                <w:szCs w:val="16"/>
              </w:rPr>
              <w:t>931901</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30B48623" w14:textId="77777777" w:rsidR="00F30499" w:rsidRPr="00D72F5E" w:rsidRDefault="00F30499" w:rsidP="00FE5889">
            <w:pPr>
              <w:rPr>
                <w:sz w:val="18"/>
                <w:szCs w:val="16"/>
              </w:rPr>
            </w:pPr>
            <w:r w:rsidRPr="00D72F5E">
              <w:rPr>
                <w:sz w:val="18"/>
                <w:szCs w:val="16"/>
              </w:rPr>
              <w:t>Promoción y organización de competencias deportivas</w:t>
            </w:r>
            <w:r w:rsidRPr="00D72F5E">
              <w:rPr>
                <w:rFonts w:ascii="Calibri" w:hAnsi="Calibri" w:cs="Calibri"/>
                <w:sz w:val="18"/>
                <w:szCs w:val="16"/>
              </w:rPr>
              <w:t> </w:t>
            </w:r>
          </w:p>
        </w:tc>
      </w:tr>
      <w:tr w:rsidR="00F30499" w:rsidRPr="00D72F5E" w14:paraId="1C44B9C2"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1A415D30"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A0CBF5" w14:textId="77777777" w:rsidR="00F30499" w:rsidRPr="00D72F5E" w:rsidRDefault="00F30499" w:rsidP="00FE5889">
            <w:pPr>
              <w:rPr>
                <w:sz w:val="18"/>
                <w:szCs w:val="16"/>
              </w:rPr>
            </w:pPr>
            <w:r w:rsidRPr="00D72F5E">
              <w:rPr>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2BBD67D2" w14:textId="77777777" w:rsidR="00F30499" w:rsidRPr="00D72F5E" w:rsidRDefault="00F30499" w:rsidP="00FE5889">
            <w:pPr>
              <w:rPr>
                <w:sz w:val="18"/>
                <w:szCs w:val="16"/>
              </w:rPr>
            </w:pPr>
            <w:r w:rsidRPr="00D72F5E">
              <w:rPr>
                <w:sz w:val="18"/>
                <w:szCs w:val="16"/>
              </w:rPr>
              <w:t>Actividades de museos, gestión de lugares y edificios históricos</w:t>
            </w:r>
          </w:p>
        </w:tc>
      </w:tr>
      <w:tr w:rsidR="00F30499" w:rsidRPr="00D72F5E" w14:paraId="7EE52208" w14:textId="77777777" w:rsidTr="00F30499">
        <w:trPr>
          <w:trHeight w:val="450"/>
          <w:jc w:val="center"/>
        </w:trPr>
        <w:tc>
          <w:tcPr>
            <w:tcW w:w="2794" w:type="dxa"/>
            <w:vMerge/>
            <w:tcBorders>
              <w:top w:val="nil"/>
              <w:left w:val="single" w:sz="4" w:space="0" w:color="auto"/>
              <w:bottom w:val="single" w:sz="4" w:space="0" w:color="000000"/>
              <w:right w:val="single" w:sz="4" w:space="0" w:color="auto"/>
            </w:tcBorders>
            <w:vAlign w:val="center"/>
            <w:hideMark/>
          </w:tcPr>
          <w:p w14:paraId="1397127C"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5ACCBB5" w14:textId="77777777" w:rsidR="00F30499" w:rsidRPr="00D72F5E" w:rsidRDefault="00F30499" w:rsidP="00FE5889">
            <w:pPr>
              <w:rPr>
                <w:sz w:val="18"/>
                <w:szCs w:val="16"/>
              </w:rPr>
            </w:pPr>
            <w:r w:rsidRPr="00D72F5E">
              <w:rPr>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710F9C1E" w14:textId="77777777" w:rsidR="00F30499" w:rsidRPr="00D72F5E" w:rsidRDefault="00F30499" w:rsidP="00FE5889">
            <w:pPr>
              <w:rPr>
                <w:sz w:val="18"/>
                <w:szCs w:val="16"/>
              </w:rPr>
            </w:pPr>
            <w:r w:rsidRPr="00D72F5E">
              <w:rPr>
                <w:sz w:val="18"/>
                <w:szCs w:val="16"/>
              </w:rPr>
              <w:t>Servicios de producción de obras de teatro, conciertos, espectáculos de danza, otras prod. escénicas</w:t>
            </w:r>
          </w:p>
        </w:tc>
      </w:tr>
      <w:tr w:rsidR="00F30499" w:rsidRPr="00D72F5E" w14:paraId="20DD3393" w14:textId="77777777" w:rsidTr="00F30499">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375785EB" w14:textId="77777777" w:rsidR="00F30499" w:rsidRPr="00D72F5E" w:rsidRDefault="00F30499" w:rsidP="00FE5889">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3B94956" w14:textId="77777777" w:rsidR="00F30499" w:rsidRPr="00D72F5E" w:rsidRDefault="00F30499" w:rsidP="00FE5889">
            <w:pPr>
              <w:rPr>
                <w:sz w:val="18"/>
                <w:szCs w:val="16"/>
              </w:rPr>
            </w:pPr>
            <w:r w:rsidRPr="00D72F5E">
              <w:rPr>
                <w:sz w:val="18"/>
                <w:szCs w:val="16"/>
              </w:rPr>
              <w:t>932909</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63F2E39" w14:textId="77777777" w:rsidR="00F30499" w:rsidRPr="00D72F5E" w:rsidRDefault="00F30499" w:rsidP="00FE5889">
            <w:pPr>
              <w:rPr>
                <w:sz w:val="18"/>
                <w:szCs w:val="16"/>
              </w:rPr>
            </w:pPr>
            <w:r w:rsidRPr="00D72F5E">
              <w:rPr>
                <w:sz w:val="18"/>
                <w:szCs w:val="16"/>
              </w:rPr>
              <w:t>Otras actividades de esparcimiento y recreativas n.c.p.</w:t>
            </w:r>
            <w:r w:rsidRPr="00D72F5E">
              <w:rPr>
                <w:rFonts w:ascii="Calibri" w:hAnsi="Calibri" w:cs="Calibri"/>
                <w:sz w:val="18"/>
                <w:szCs w:val="16"/>
              </w:rPr>
              <w:t> </w:t>
            </w:r>
          </w:p>
        </w:tc>
      </w:tr>
      <w:tr w:rsidR="00F30499" w:rsidRPr="00D72F5E" w14:paraId="47DE4C3D" w14:textId="77777777" w:rsidTr="00F30499">
        <w:trPr>
          <w:trHeight w:val="675"/>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61105356" w14:textId="77777777" w:rsidR="00F30499" w:rsidRPr="00D72F5E" w:rsidRDefault="00F30499" w:rsidP="00FE5889">
            <w:pPr>
              <w:rPr>
                <w:sz w:val="18"/>
                <w:szCs w:val="16"/>
              </w:rPr>
            </w:pPr>
            <w:r w:rsidRPr="00D72F5E">
              <w:rPr>
                <w:sz w:val="18"/>
                <w:szCs w:val="16"/>
              </w:rPr>
              <w:t>Comercio al por menor de bienes característicos del turismo</w:t>
            </w:r>
            <w:r w:rsidRPr="00D72F5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4A59E847" w14:textId="77777777" w:rsidR="00F30499" w:rsidRPr="00D72F5E" w:rsidRDefault="00F30499" w:rsidP="00FE5889">
            <w:pPr>
              <w:rPr>
                <w:sz w:val="18"/>
                <w:szCs w:val="16"/>
              </w:rPr>
            </w:pPr>
            <w:r w:rsidRPr="00D72F5E">
              <w:rPr>
                <w:sz w:val="18"/>
                <w:szCs w:val="16"/>
              </w:rPr>
              <w:t>477396</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7630C40E" w14:textId="77777777" w:rsidR="00F30499" w:rsidRPr="00D72F5E" w:rsidRDefault="00F30499" w:rsidP="00FE5889">
            <w:pPr>
              <w:rPr>
                <w:sz w:val="18"/>
                <w:szCs w:val="16"/>
              </w:rPr>
            </w:pPr>
            <w:r w:rsidRPr="00D72F5E">
              <w:rPr>
                <w:sz w:val="18"/>
                <w:szCs w:val="16"/>
              </w:rPr>
              <w:t>Venta al por menor de recuerdos, artesanías y artículos religiosos en comercios especializados</w:t>
            </w:r>
            <w:r w:rsidRPr="00D72F5E">
              <w:rPr>
                <w:rFonts w:ascii="Calibri" w:hAnsi="Calibri" w:cs="Calibri"/>
                <w:sz w:val="18"/>
                <w:szCs w:val="16"/>
              </w:rPr>
              <w:t> </w:t>
            </w:r>
          </w:p>
        </w:tc>
      </w:tr>
      <w:tr w:rsidR="00F30499" w:rsidRPr="00D72F5E" w14:paraId="22AAB73A" w14:textId="77777777" w:rsidTr="00F30499">
        <w:trPr>
          <w:trHeight w:val="30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61FA371" w14:textId="77777777" w:rsidR="00F30499" w:rsidRPr="00D72F5E" w:rsidRDefault="00F30499" w:rsidP="00FE5889">
            <w:pPr>
              <w:rPr>
                <w:sz w:val="18"/>
                <w:szCs w:val="16"/>
              </w:rPr>
            </w:pPr>
            <w:r w:rsidRPr="00D72F5E">
              <w:rPr>
                <w:sz w:val="18"/>
                <w:szCs w:val="16"/>
              </w:rPr>
              <w:t>Congresos y convenciones</w:t>
            </w:r>
            <w:r w:rsidRPr="00D72F5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76CDF360" w14:textId="77777777" w:rsidR="00F30499" w:rsidRPr="00D72F5E" w:rsidRDefault="00F30499" w:rsidP="00FE5889">
            <w:pPr>
              <w:rPr>
                <w:sz w:val="18"/>
                <w:szCs w:val="16"/>
              </w:rPr>
            </w:pPr>
            <w:r w:rsidRPr="00D72F5E">
              <w:rPr>
                <w:sz w:val="18"/>
                <w:szCs w:val="16"/>
              </w:rPr>
              <w:t>823000</w:t>
            </w:r>
            <w:r w:rsidRPr="00D72F5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55FE9519" w14:textId="77777777" w:rsidR="00F30499" w:rsidRPr="00D72F5E" w:rsidRDefault="00F30499" w:rsidP="00FE5889">
            <w:pPr>
              <w:rPr>
                <w:sz w:val="18"/>
                <w:szCs w:val="16"/>
              </w:rPr>
            </w:pPr>
            <w:r w:rsidRPr="00D72F5E">
              <w:rPr>
                <w:sz w:val="18"/>
                <w:szCs w:val="16"/>
              </w:rPr>
              <w:t>Organización de convenciones y exposiciones comerciales</w:t>
            </w:r>
            <w:r w:rsidRPr="00D72F5E">
              <w:rPr>
                <w:rFonts w:ascii="Calibri" w:hAnsi="Calibri" w:cs="Calibri"/>
                <w:sz w:val="18"/>
                <w:szCs w:val="16"/>
              </w:rPr>
              <w:t> </w:t>
            </w:r>
          </w:p>
        </w:tc>
      </w:tr>
      <w:tr w:rsidR="00F30499" w:rsidRPr="00D72F5E" w14:paraId="0365C317" w14:textId="77777777" w:rsidTr="00F30499">
        <w:trPr>
          <w:trHeight w:val="45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A43E911" w14:textId="77777777" w:rsidR="00F30499" w:rsidRPr="00D72F5E" w:rsidRDefault="00F30499" w:rsidP="00FE5889">
            <w:pPr>
              <w:rPr>
                <w:sz w:val="18"/>
                <w:szCs w:val="16"/>
              </w:rPr>
            </w:pPr>
            <w:r w:rsidRPr="00D72F5E">
              <w:rPr>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6A50DF1B" w14:textId="77777777" w:rsidR="00F30499" w:rsidRPr="00D72F5E" w:rsidRDefault="00F30499" w:rsidP="00FE5889">
            <w:pPr>
              <w:rPr>
                <w:sz w:val="18"/>
                <w:szCs w:val="16"/>
              </w:rPr>
            </w:pPr>
            <w:r w:rsidRPr="00D72F5E">
              <w:rPr>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3B8BF5E9" w14:textId="77777777" w:rsidR="00F30499" w:rsidRPr="00D72F5E" w:rsidRDefault="00F30499" w:rsidP="00FE5889">
            <w:pPr>
              <w:rPr>
                <w:sz w:val="18"/>
                <w:szCs w:val="16"/>
              </w:rPr>
            </w:pPr>
            <w:r w:rsidRPr="00D72F5E">
              <w:rPr>
                <w:sz w:val="18"/>
                <w:szCs w:val="16"/>
              </w:rPr>
              <w:t>Alquiler de bienes inmuebles amoblados o con equipos y maquinarias</w:t>
            </w:r>
          </w:p>
        </w:tc>
      </w:tr>
    </w:tbl>
    <w:p w14:paraId="71F9FBDB" w14:textId="77777777" w:rsidR="00F30499" w:rsidRPr="00D72F5E" w:rsidRDefault="00F30499" w:rsidP="00F30499">
      <w:pPr>
        <w:rPr>
          <w:b/>
          <w:sz w:val="20"/>
          <w:szCs w:val="20"/>
        </w:rPr>
      </w:pPr>
    </w:p>
    <w:p w14:paraId="1E3FEABC" w14:textId="77777777" w:rsidR="00F30499" w:rsidRPr="00D72F5E" w:rsidRDefault="00F30499" w:rsidP="00F30499">
      <w:pPr>
        <w:jc w:val="center"/>
        <w:rPr>
          <w:b/>
          <w:sz w:val="20"/>
          <w:szCs w:val="20"/>
        </w:rPr>
      </w:pPr>
    </w:p>
    <w:p w14:paraId="151CF09D" w14:textId="77777777" w:rsidR="00F30499" w:rsidRPr="00D72F5E" w:rsidRDefault="00F30499" w:rsidP="00F30499">
      <w:pPr>
        <w:jc w:val="center"/>
        <w:rPr>
          <w:b/>
          <w:sz w:val="20"/>
          <w:szCs w:val="20"/>
        </w:rPr>
      </w:pPr>
    </w:p>
    <w:p w14:paraId="4673207A" w14:textId="77777777" w:rsidR="00F30499" w:rsidRPr="00F30499" w:rsidRDefault="00F30499" w:rsidP="00F30499">
      <w:pPr>
        <w:jc w:val="center"/>
        <w:rPr>
          <w:rFonts w:eastAsia="Arial Unicode MS" w:cs="Arial"/>
        </w:rPr>
      </w:pPr>
    </w:p>
    <w:sectPr w:rsidR="00F30499" w:rsidRPr="00F30499"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CD71" w14:textId="77777777" w:rsidR="00AA6584" w:rsidRDefault="00AA6584" w:rsidP="0042236C">
      <w:r>
        <w:separator/>
      </w:r>
    </w:p>
  </w:endnote>
  <w:endnote w:type="continuationSeparator" w:id="0">
    <w:p w14:paraId="77D75FA2" w14:textId="77777777" w:rsidR="00AA6584" w:rsidRDefault="00AA658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FE5889" w:rsidRDefault="00FE58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FD4871A" w:rsidR="00FE5889" w:rsidRPr="00BD14F7" w:rsidRDefault="00FE5889">
    <w:pPr>
      <w:pStyle w:val="Piedepgina"/>
      <w:jc w:val="right"/>
    </w:pPr>
    <w:r w:rsidRPr="00BD14F7">
      <w:fldChar w:fldCharType="begin"/>
    </w:r>
    <w:r w:rsidRPr="00BD14F7">
      <w:instrText>PAGE   \* MERGEFORMAT</w:instrText>
    </w:r>
    <w:r w:rsidRPr="00BD14F7">
      <w:fldChar w:fldCharType="separate"/>
    </w:r>
    <w:r w:rsidR="00CD1D5D">
      <w:rPr>
        <w:noProof/>
      </w:rPr>
      <w:t>21</w:t>
    </w:r>
    <w:r w:rsidRPr="00BD14F7">
      <w:rPr>
        <w:noProof/>
      </w:rPr>
      <w:fldChar w:fldCharType="end"/>
    </w:r>
  </w:p>
  <w:p w14:paraId="5F9E5B17" w14:textId="77777777" w:rsidR="00FE5889" w:rsidRPr="00C25B42" w:rsidRDefault="00FE5889" w:rsidP="00C25B42">
    <w:pPr>
      <w:tabs>
        <w:tab w:val="center" w:pos="4252"/>
        <w:tab w:val="right" w:pos="8504"/>
      </w:tabs>
      <w:jc w:val="center"/>
      <w:rPr>
        <w:sz w:val="24"/>
      </w:rPr>
    </w:pPr>
    <w:r w:rsidRPr="00C25B42">
      <w:rPr>
        <w:noProof/>
        <w:sz w:val="24"/>
        <w:lang w:val="es-CL" w:eastAsia="es-CL"/>
      </w:rPr>
      <w:t>www.sercotec.cl</w:t>
    </w:r>
  </w:p>
  <w:p w14:paraId="5919636F" w14:textId="77777777" w:rsidR="00FE5889" w:rsidRDefault="00FE5889"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40479C4D" w:rsidR="00FE5889" w:rsidRDefault="00FE5889">
        <w:pPr>
          <w:pStyle w:val="Piedepgina"/>
          <w:jc w:val="right"/>
        </w:pPr>
        <w:r>
          <w:fldChar w:fldCharType="begin"/>
        </w:r>
        <w:r>
          <w:instrText>PAGE   \* MERGEFORMAT</w:instrText>
        </w:r>
        <w:r>
          <w:fldChar w:fldCharType="separate"/>
        </w:r>
        <w:r w:rsidR="00CD1D5D">
          <w:rPr>
            <w:noProof/>
          </w:rPr>
          <w:t>1</w:t>
        </w:r>
        <w:r>
          <w:fldChar w:fldCharType="end"/>
        </w:r>
      </w:p>
    </w:sdtContent>
  </w:sdt>
  <w:p w14:paraId="1A156B1C" w14:textId="06D356CA" w:rsidR="00FE5889" w:rsidRDefault="00FE5889"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FA3F" w14:textId="77777777" w:rsidR="00AA6584" w:rsidRDefault="00AA6584"/>
  </w:footnote>
  <w:footnote w:type="continuationSeparator" w:id="0">
    <w:p w14:paraId="05BD660A" w14:textId="77777777" w:rsidR="00AA6584" w:rsidRDefault="00AA6584"/>
  </w:footnote>
  <w:footnote w:id="1">
    <w:p w14:paraId="553DF13E" w14:textId="78B2736A" w:rsidR="00FE5889" w:rsidRPr="004244F2" w:rsidRDefault="00FE5889"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FE5889" w:rsidRPr="0070407B" w:rsidRDefault="00FE5889"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FE5889" w:rsidRPr="002E7EE6" w:rsidRDefault="00FE5889"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FE5889" w:rsidRPr="002E7EE6" w:rsidRDefault="00FE5889">
      <w:pPr>
        <w:pStyle w:val="Textonotapie"/>
        <w:rPr>
          <w:lang w:val="es-419"/>
        </w:rPr>
      </w:pPr>
    </w:p>
  </w:footnote>
  <w:footnote w:id="4">
    <w:p w14:paraId="7597D5E8" w14:textId="77777777" w:rsidR="00FE5889" w:rsidRPr="00273436" w:rsidRDefault="00FE5889"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FE5889" w:rsidRPr="005F4396" w:rsidRDefault="00FE5889">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FE5889" w:rsidRPr="002B0090" w:rsidRDefault="00FE5889"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2E0CA3B3" w14:textId="77777777" w:rsidR="004845C1" w:rsidRPr="00A43847" w:rsidRDefault="004845C1" w:rsidP="004845C1">
      <w:pPr>
        <w:pStyle w:val="Textonotapie"/>
        <w:rPr>
          <w:lang w:val="es-ES"/>
        </w:rPr>
      </w:pPr>
      <w:r>
        <w:rPr>
          <w:rStyle w:val="Refdenotaalpie"/>
        </w:rPr>
        <w:footnoteRef/>
      </w:r>
      <w:r>
        <w:t xml:space="preserve"> </w:t>
      </w:r>
      <w:r>
        <w:rPr>
          <w:lang w:val="es-ES"/>
        </w:rPr>
        <w:t>Esta condición se verificará a la fecha de cierre de las postulaciones.</w:t>
      </w:r>
    </w:p>
    <w:p w14:paraId="7F22AB58" w14:textId="561CDD82" w:rsidR="004845C1" w:rsidRPr="004845C1" w:rsidRDefault="004845C1">
      <w:pPr>
        <w:pStyle w:val="Textonotapie"/>
        <w:rPr>
          <w:lang w:val="es-ES"/>
        </w:rPr>
      </w:pPr>
    </w:p>
  </w:footnote>
  <w:footnote w:id="8">
    <w:p w14:paraId="16DDF8EB" w14:textId="77777777" w:rsidR="00FE5889" w:rsidRPr="00D4342C" w:rsidRDefault="00FE5889" w:rsidP="00D4342C">
      <w:pPr>
        <w:pStyle w:val="Textonotapie"/>
      </w:pPr>
    </w:p>
  </w:footnote>
  <w:footnote w:id="9">
    <w:p w14:paraId="0A3FD0F5" w14:textId="77777777" w:rsidR="00FE5889" w:rsidRPr="00012C13" w:rsidRDefault="00FE5889"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FE5889" w:rsidRPr="00686FCB" w:rsidRDefault="00FE5889"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FE5889" w:rsidRPr="00023CC5" w:rsidRDefault="00FE5889">
      <w:pPr>
        <w:pStyle w:val="Textonotapie"/>
        <w:rPr>
          <w:lang w:val="es-MX"/>
        </w:rPr>
      </w:pPr>
    </w:p>
  </w:footnote>
  <w:footnote w:id="11">
    <w:p w14:paraId="1665FABF" w14:textId="011C2DCA" w:rsidR="00FE5889" w:rsidRPr="004746C2" w:rsidRDefault="00FE5889"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FE5889" w:rsidRPr="004746C2" w:rsidRDefault="00FE5889">
      <w:pPr>
        <w:pStyle w:val="Textonotapie"/>
        <w:rPr>
          <w:szCs w:val="18"/>
          <w:lang w:val="es-ES"/>
        </w:rPr>
      </w:pPr>
    </w:p>
  </w:footnote>
  <w:footnote w:id="12">
    <w:p w14:paraId="5CA30445" w14:textId="77777777" w:rsidR="00FE5889" w:rsidRPr="002B75C6" w:rsidRDefault="00FE5889"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FE5889" w:rsidRPr="00A75D6D" w:rsidRDefault="00FE5889"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FE5889" w:rsidRPr="004B1C4D" w:rsidRDefault="00FE5889"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FE5889" w:rsidRPr="004B1C4D" w:rsidRDefault="00FE5889">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FE5889" w:rsidRPr="00973621" w:rsidRDefault="00FE5889"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FE5889" w:rsidRDefault="00FE5889"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FE5889" w:rsidRDefault="00FE588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FE5889" w:rsidRDefault="00FE5889"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FE5889" w:rsidRDefault="00FE5889"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FE5889" w:rsidRDefault="00FE5889">
    <w:pPr>
      <w:pStyle w:val="Encabezado"/>
      <w:jc w:val="right"/>
    </w:pPr>
  </w:p>
  <w:p w14:paraId="69A0911A" w14:textId="77777777" w:rsidR="00FE5889" w:rsidRDefault="00FE588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AE72BFF6"/>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1BEC"/>
    <w:rsid w:val="00002A0F"/>
    <w:rsid w:val="00003281"/>
    <w:rsid w:val="000034DD"/>
    <w:rsid w:val="00003577"/>
    <w:rsid w:val="0000373B"/>
    <w:rsid w:val="000039B7"/>
    <w:rsid w:val="00003A38"/>
    <w:rsid w:val="00003C04"/>
    <w:rsid w:val="000043E8"/>
    <w:rsid w:val="00004596"/>
    <w:rsid w:val="00004F3E"/>
    <w:rsid w:val="00005BCF"/>
    <w:rsid w:val="00005FA3"/>
    <w:rsid w:val="00006BEC"/>
    <w:rsid w:val="00007968"/>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3CE"/>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06B"/>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61C"/>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684"/>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77"/>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762"/>
    <w:rsid w:val="000929DB"/>
    <w:rsid w:val="00092B43"/>
    <w:rsid w:val="00092C9D"/>
    <w:rsid w:val="000932FF"/>
    <w:rsid w:val="0009344A"/>
    <w:rsid w:val="00093685"/>
    <w:rsid w:val="000937D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043"/>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383"/>
    <w:rsid w:val="000C2BC6"/>
    <w:rsid w:val="000C31C7"/>
    <w:rsid w:val="000C3C86"/>
    <w:rsid w:val="000C4054"/>
    <w:rsid w:val="000C4431"/>
    <w:rsid w:val="000C449B"/>
    <w:rsid w:val="000C4629"/>
    <w:rsid w:val="000C55EC"/>
    <w:rsid w:val="000C58C1"/>
    <w:rsid w:val="000C5FF2"/>
    <w:rsid w:val="000C6085"/>
    <w:rsid w:val="000C60A2"/>
    <w:rsid w:val="000C6686"/>
    <w:rsid w:val="000C6899"/>
    <w:rsid w:val="000C68B3"/>
    <w:rsid w:val="000C6F9B"/>
    <w:rsid w:val="000C7537"/>
    <w:rsid w:val="000C7FE5"/>
    <w:rsid w:val="000D0662"/>
    <w:rsid w:val="000D0BBE"/>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232"/>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A6CC6"/>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7F1"/>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CB5"/>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55D"/>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0B04"/>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79C"/>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6F8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232"/>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5DF3"/>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2BE"/>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5D02"/>
    <w:rsid w:val="0046616F"/>
    <w:rsid w:val="0046717D"/>
    <w:rsid w:val="00467259"/>
    <w:rsid w:val="0046750D"/>
    <w:rsid w:val="00467B98"/>
    <w:rsid w:val="00470FDB"/>
    <w:rsid w:val="0047192C"/>
    <w:rsid w:val="004719C0"/>
    <w:rsid w:val="00472098"/>
    <w:rsid w:val="00472353"/>
    <w:rsid w:val="004731B7"/>
    <w:rsid w:val="0047453A"/>
    <w:rsid w:val="004746C2"/>
    <w:rsid w:val="00474FBB"/>
    <w:rsid w:val="00475439"/>
    <w:rsid w:val="00477B3E"/>
    <w:rsid w:val="0048012B"/>
    <w:rsid w:val="00480BEC"/>
    <w:rsid w:val="00480C07"/>
    <w:rsid w:val="00480E22"/>
    <w:rsid w:val="00481450"/>
    <w:rsid w:val="00484569"/>
    <w:rsid w:val="004845C1"/>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0D4"/>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5CB8"/>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23C"/>
    <w:rsid w:val="005D33DD"/>
    <w:rsid w:val="005D378F"/>
    <w:rsid w:val="005D3893"/>
    <w:rsid w:val="005D3906"/>
    <w:rsid w:val="005D3CA0"/>
    <w:rsid w:val="005D3D2B"/>
    <w:rsid w:val="005D4288"/>
    <w:rsid w:val="005D4A7F"/>
    <w:rsid w:val="005D4B72"/>
    <w:rsid w:val="005D4FA9"/>
    <w:rsid w:val="005D5725"/>
    <w:rsid w:val="005D58DD"/>
    <w:rsid w:val="005D5CE1"/>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4E"/>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074"/>
    <w:rsid w:val="006728B4"/>
    <w:rsid w:val="00672AF8"/>
    <w:rsid w:val="00673172"/>
    <w:rsid w:val="00673470"/>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C9B"/>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A83"/>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E5F"/>
    <w:rsid w:val="007B1F1E"/>
    <w:rsid w:val="007B1F33"/>
    <w:rsid w:val="007B29F1"/>
    <w:rsid w:val="007B3BE9"/>
    <w:rsid w:val="007B3BED"/>
    <w:rsid w:val="007B3E03"/>
    <w:rsid w:val="007B461E"/>
    <w:rsid w:val="007B4E68"/>
    <w:rsid w:val="007B4F2C"/>
    <w:rsid w:val="007B5097"/>
    <w:rsid w:val="007B5B69"/>
    <w:rsid w:val="007B61BA"/>
    <w:rsid w:val="007B6948"/>
    <w:rsid w:val="007B760E"/>
    <w:rsid w:val="007B764C"/>
    <w:rsid w:val="007B7C13"/>
    <w:rsid w:val="007C01F1"/>
    <w:rsid w:val="007C01F7"/>
    <w:rsid w:val="007C03DA"/>
    <w:rsid w:val="007C085E"/>
    <w:rsid w:val="007C0BA9"/>
    <w:rsid w:val="007C12C6"/>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01C"/>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0D4"/>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182B"/>
    <w:rsid w:val="008836CA"/>
    <w:rsid w:val="00883CFE"/>
    <w:rsid w:val="00884111"/>
    <w:rsid w:val="008843AF"/>
    <w:rsid w:val="00884AC6"/>
    <w:rsid w:val="00884F09"/>
    <w:rsid w:val="008857FC"/>
    <w:rsid w:val="00886681"/>
    <w:rsid w:val="00887406"/>
    <w:rsid w:val="00890589"/>
    <w:rsid w:val="00890A78"/>
    <w:rsid w:val="00890D2F"/>
    <w:rsid w:val="00891475"/>
    <w:rsid w:val="00892037"/>
    <w:rsid w:val="00892676"/>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415E"/>
    <w:rsid w:val="008C599F"/>
    <w:rsid w:val="008C5DC0"/>
    <w:rsid w:val="008C6285"/>
    <w:rsid w:val="008C7488"/>
    <w:rsid w:val="008C7927"/>
    <w:rsid w:val="008C7F16"/>
    <w:rsid w:val="008D05CD"/>
    <w:rsid w:val="008D0713"/>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3EA8"/>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81F"/>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347"/>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23F"/>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DFC"/>
    <w:rsid w:val="00A17FBB"/>
    <w:rsid w:val="00A2065B"/>
    <w:rsid w:val="00A2071C"/>
    <w:rsid w:val="00A21F41"/>
    <w:rsid w:val="00A22447"/>
    <w:rsid w:val="00A2260C"/>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6584"/>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25C1"/>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AF9"/>
    <w:rsid w:val="00B13DD3"/>
    <w:rsid w:val="00B14911"/>
    <w:rsid w:val="00B14C8D"/>
    <w:rsid w:val="00B14E7B"/>
    <w:rsid w:val="00B15665"/>
    <w:rsid w:val="00B156E3"/>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02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3C57"/>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38B3"/>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0AD4"/>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2A6D"/>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2621"/>
    <w:rsid w:val="00C83DF9"/>
    <w:rsid w:val="00C845DF"/>
    <w:rsid w:val="00C84733"/>
    <w:rsid w:val="00C84C43"/>
    <w:rsid w:val="00C856A6"/>
    <w:rsid w:val="00C86611"/>
    <w:rsid w:val="00C872E3"/>
    <w:rsid w:val="00C876B4"/>
    <w:rsid w:val="00C9111E"/>
    <w:rsid w:val="00C91D77"/>
    <w:rsid w:val="00C91FE5"/>
    <w:rsid w:val="00C9219B"/>
    <w:rsid w:val="00C92322"/>
    <w:rsid w:val="00C926EE"/>
    <w:rsid w:val="00C92A41"/>
    <w:rsid w:val="00C92C0A"/>
    <w:rsid w:val="00C93EF3"/>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7E6"/>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D5D"/>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D7D8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E7DCE"/>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8B9"/>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948"/>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3FE8"/>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376"/>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AAF"/>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542"/>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7ED"/>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E93"/>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499"/>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5FF9"/>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C1"/>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5889"/>
    <w:rsid w:val="00FE61A7"/>
    <w:rsid w:val="00FE627F"/>
    <w:rsid w:val="00FE637C"/>
    <w:rsid w:val="00FE68B8"/>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5D5CE1"/>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1800491">
      <w:bodyDiv w:val="1"/>
      <w:marLeft w:val="0"/>
      <w:marRight w:val="0"/>
      <w:marTop w:val="0"/>
      <w:marBottom w:val="0"/>
      <w:divBdr>
        <w:top w:val="none" w:sz="0" w:space="0" w:color="auto"/>
        <w:left w:val="none" w:sz="0" w:space="0" w:color="auto"/>
        <w:bottom w:val="none" w:sz="0" w:space="0" w:color="auto"/>
        <w:right w:val="none" w:sz="0" w:space="0" w:color="auto"/>
      </w:divBdr>
    </w:div>
    <w:div w:id="190607988">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6638447">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0760393">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401103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7035">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9708864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8681662">
      <w:bodyDiv w:val="1"/>
      <w:marLeft w:val="0"/>
      <w:marRight w:val="0"/>
      <w:marTop w:val="0"/>
      <w:marBottom w:val="0"/>
      <w:divBdr>
        <w:top w:val="none" w:sz="0" w:space="0" w:color="auto"/>
        <w:left w:val="none" w:sz="0" w:space="0" w:color="auto"/>
        <w:bottom w:val="none" w:sz="0" w:space="0" w:color="auto"/>
        <w:right w:val="none" w:sz="0" w:space="0" w:color="auto"/>
      </w:divBdr>
    </w:div>
    <w:div w:id="110469206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7191616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1334037">
      <w:bodyDiv w:val="1"/>
      <w:marLeft w:val="0"/>
      <w:marRight w:val="0"/>
      <w:marTop w:val="0"/>
      <w:marBottom w:val="0"/>
      <w:divBdr>
        <w:top w:val="none" w:sz="0" w:space="0" w:color="auto"/>
        <w:left w:val="none" w:sz="0" w:space="0" w:color="auto"/>
        <w:bottom w:val="none" w:sz="0" w:space="0" w:color="auto"/>
        <w:right w:val="none" w:sz="0" w:space="0" w:color="auto"/>
      </w:divBdr>
    </w:div>
    <w:div w:id="1215199439">
      <w:bodyDiv w:val="1"/>
      <w:marLeft w:val="0"/>
      <w:marRight w:val="0"/>
      <w:marTop w:val="0"/>
      <w:marBottom w:val="0"/>
      <w:divBdr>
        <w:top w:val="none" w:sz="0" w:space="0" w:color="auto"/>
        <w:left w:val="none" w:sz="0" w:space="0" w:color="auto"/>
        <w:bottom w:val="none" w:sz="0" w:space="0" w:color="auto"/>
        <w:right w:val="none" w:sz="0" w:space="0" w:color="auto"/>
      </w:divBdr>
    </w:div>
    <w:div w:id="1242063362">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751936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3541">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8200869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LongProperties xmlns="http://schemas.microsoft.com/office/2006/metadata/long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7439117F-FAE6-4F69-B5A9-5257B3D5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20023</Words>
  <Characters>110130</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130</cp:revision>
  <cp:lastPrinted>2023-05-02T17:16:00Z</cp:lastPrinted>
  <dcterms:created xsi:type="dcterms:W3CDTF">2023-04-23T21:45:00Z</dcterms:created>
  <dcterms:modified xsi:type="dcterms:W3CDTF">2023-05-02T17:16:00Z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