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30228F7F" w14:textId="77777777" w:rsidR="00BD5DDD" w:rsidRDefault="00BD5DDD" w:rsidP="00F24063">
      <w:pPr>
        <w:jc w:val="center"/>
        <w:rPr>
          <w:rFonts w:eastAsia="Arial Unicode MS" w:cs="Arial"/>
          <w:b/>
          <w:bCs/>
          <w:sz w:val="40"/>
          <w:szCs w:val="40"/>
        </w:rPr>
      </w:pPr>
    </w:p>
    <w:p w14:paraId="620BFFA6" w14:textId="7CE31ED3"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F238D2" w:rsidR="00F344ED" w:rsidRDefault="00F344ED" w:rsidP="000B5281">
      <w:pPr>
        <w:jc w:val="center"/>
        <w:rPr>
          <w:rFonts w:asciiTheme="minorHAnsi" w:eastAsia="Arial Unicode MS" w:hAnsiTheme="minorHAnsi" w:cs="Arial"/>
          <w:b/>
          <w:bCs/>
          <w:noProof/>
          <w:szCs w:val="22"/>
        </w:rPr>
      </w:pPr>
    </w:p>
    <w:p w14:paraId="7E7A8B1B" w14:textId="3B1F8058" w:rsidR="00BD5DDD" w:rsidRDefault="00BD5DDD" w:rsidP="000B5281">
      <w:pPr>
        <w:jc w:val="center"/>
        <w:rPr>
          <w:rFonts w:asciiTheme="minorHAnsi" w:eastAsia="Arial Unicode MS" w:hAnsiTheme="minorHAnsi" w:cs="Arial"/>
          <w:b/>
          <w:bCs/>
          <w:noProof/>
          <w:szCs w:val="22"/>
        </w:rPr>
      </w:pPr>
    </w:p>
    <w:p w14:paraId="428B823D" w14:textId="38B3EB67" w:rsidR="00BD5DDD" w:rsidRDefault="00BD5DDD" w:rsidP="000B5281">
      <w:pPr>
        <w:jc w:val="center"/>
        <w:rPr>
          <w:rFonts w:asciiTheme="minorHAnsi" w:eastAsia="Arial Unicode MS" w:hAnsiTheme="minorHAnsi" w:cs="Arial"/>
          <w:b/>
          <w:bCs/>
          <w:noProof/>
          <w:szCs w:val="22"/>
        </w:rPr>
      </w:pPr>
    </w:p>
    <w:p w14:paraId="695AA8B4" w14:textId="2285700A" w:rsidR="00BD5DDD" w:rsidRDefault="00BD5DDD" w:rsidP="000B5281">
      <w:pPr>
        <w:jc w:val="center"/>
        <w:rPr>
          <w:rFonts w:asciiTheme="minorHAnsi" w:eastAsia="Arial Unicode MS" w:hAnsiTheme="minorHAnsi" w:cs="Arial"/>
          <w:b/>
          <w:bCs/>
          <w:noProof/>
          <w:szCs w:val="22"/>
        </w:rPr>
      </w:pPr>
    </w:p>
    <w:p w14:paraId="7427E2E2" w14:textId="79CDB4DD" w:rsidR="00BD5DDD" w:rsidRDefault="00BD5DDD" w:rsidP="000B5281">
      <w:pPr>
        <w:jc w:val="center"/>
        <w:rPr>
          <w:rFonts w:asciiTheme="minorHAnsi" w:eastAsia="Arial Unicode MS" w:hAnsiTheme="minorHAnsi" w:cs="Arial"/>
          <w:b/>
          <w:bCs/>
          <w:noProof/>
          <w:szCs w:val="22"/>
        </w:rPr>
      </w:pPr>
    </w:p>
    <w:p w14:paraId="63A089E7" w14:textId="65114CA5" w:rsidR="00BD5DDD" w:rsidRDefault="00BD5DDD" w:rsidP="00BD5DDD">
      <w:pPr>
        <w:tabs>
          <w:tab w:val="left" w:pos="3352"/>
        </w:tabs>
        <w:rPr>
          <w:rFonts w:asciiTheme="minorHAnsi" w:eastAsia="Arial Unicode MS" w:hAnsiTheme="minorHAnsi" w:cs="Arial"/>
          <w:b/>
          <w:bCs/>
          <w:noProof/>
          <w:szCs w:val="22"/>
        </w:rPr>
      </w:pPr>
      <w:r>
        <w:rPr>
          <w:rFonts w:asciiTheme="minorHAnsi" w:eastAsia="Arial Unicode MS" w:hAnsiTheme="minorHAnsi" w:cs="Arial"/>
          <w:b/>
          <w:bCs/>
          <w:noProof/>
          <w:szCs w:val="22"/>
        </w:rPr>
        <w:tab/>
      </w:r>
    </w:p>
    <w:p w14:paraId="63B63F37" w14:textId="77777777" w:rsidR="00BD5DDD" w:rsidRDefault="00BD5DDD" w:rsidP="00BD5DDD">
      <w:pPr>
        <w:tabs>
          <w:tab w:val="left" w:pos="3352"/>
        </w:tabs>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2AC6EA02"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717BBF">
        <w:rPr>
          <w:rFonts w:eastAsia="Arial Unicode MS" w:cs="Arial"/>
          <w:b/>
          <w:bCs/>
          <w:sz w:val="40"/>
          <w:szCs w:val="40"/>
        </w:rPr>
        <w:t>MU</w:t>
      </w:r>
      <w:r w:rsidR="00A5514F">
        <w:rPr>
          <w:rFonts w:eastAsia="Arial Unicode MS" w:cs="Arial"/>
          <w:b/>
          <w:bCs/>
          <w:sz w:val="40"/>
          <w:szCs w:val="40"/>
        </w:rPr>
        <w:t>LTISECTORIAL</w:t>
      </w:r>
      <w:r w:rsidRPr="00393EC0">
        <w:rPr>
          <w:rFonts w:eastAsia="Arial Unicode MS" w:cs="Arial"/>
          <w:b/>
          <w:bCs/>
          <w:sz w:val="40"/>
          <w:szCs w:val="40"/>
        </w:rPr>
        <w:t>”</w:t>
      </w:r>
    </w:p>
    <w:p w14:paraId="3FDEDA60" w14:textId="77777777" w:rsidR="00F24063" w:rsidRPr="00393EC0" w:rsidRDefault="00F24063" w:rsidP="00F24063">
      <w:pPr>
        <w:jc w:val="center"/>
        <w:rPr>
          <w:rFonts w:eastAsia="Arial Unicode MS" w:cs="Arial"/>
          <w:b/>
          <w:bCs/>
          <w:sz w:val="40"/>
          <w:szCs w:val="40"/>
        </w:rPr>
      </w:pPr>
    </w:p>
    <w:p w14:paraId="682A8C14" w14:textId="77777777" w:rsidR="00BD5DDD" w:rsidRDefault="00BD5DDD" w:rsidP="00F24063">
      <w:pPr>
        <w:jc w:val="center"/>
        <w:rPr>
          <w:rFonts w:eastAsia="Arial Unicode MS" w:cs="Arial"/>
          <w:b/>
          <w:bCs/>
          <w:sz w:val="40"/>
          <w:szCs w:val="40"/>
        </w:rPr>
      </w:pPr>
    </w:p>
    <w:p w14:paraId="64F57E45" w14:textId="77777777" w:rsidR="00BD5DDD" w:rsidRDefault="00BD5DDD" w:rsidP="00F24063">
      <w:pPr>
        <w:jc w:val="center"/>
        <w:rPr>
          <w:rFonts w:eastAsia="Arial Unicode MS" w:cs="Arial"/>
          <w:b/>
          <w:bCs/>
          <w:sz w:val="40"/>
          <w:szCs w:val="40"/>
        </w:rPr>
      </w:pPr>
    </w:p>
    <w:p w14:paraId="3B54D438" w14:textId="77777777" w:rsidR="00BD5DDD" w:rsidRDefault="00BD5DDD" w:rsidP="00F24063">
      <w:pPr>
        <w:jc w:val="center"/>
        <w:rPr>
          <w:rFonts w:eastAsia="Arial Unicode MS" w:cs="Arial"/>
          <w:b/>
          <w:bCs/>
          <w:sz w:val="40"/>
          <w:szCs w:val="40"/>
        </w:rPr>
      </w:pPr>
    </w:p>
    <w:p w14:paraId="04F9A48A" w14:textId="4D583A29" w:rsidR="00BD5DDD" w:rsidRDefault="00BD5DDD" w:rsidP="00F24063">
      <w:pPr>
        <w:jc w:val="center"/>
        <w:rPr>
          <w:rFonts w:eastAsia="Arial Unicode MS" w:cs="Arial"/>
          <w:b/>
          <w:bCs/>
          <w:sz w:val="40"/>
          <w:szCs w:val="40"/>
        </w:rPr>
      </w:pPr>
    </w:p>
    <w:p w14:paraId="64C00BF4" w14:textId="77777777" w:rsidR="00BD5DDD" w:rsidRDefault="00BD5DDD" w:rsidP="00F24063">
      <w:pPr>
        <w:jc w:val="center"/>
        <w:rPr>
          <w:rFonts w:eastAsia="Arial Unicode MS" w:cs="Arial"/>
          <w:b/>
          <w:bCs/>
          <w:sz w:val="40"/>
          <w:szCs w:val="40"/>
        </w:rPr>
      </w:pPr>
    </w:p>
    <w:p w14:paraId="4CDF60A1" w14:textId="77777777" w:rsidR="00BD5DDD" w:rsidRDefault="00BD5DDD" w:rsidP="00F24063">
      <w:pPr>
        <w:jc w:val="center"/>
        <w:rPr>
          <w:rFonts w:eastAsia="Arial Unicode MS" w:cs="Arial"/>
          <w:b/>
          <w:bCs/>
          <w:sz w:val="40"/>
          <w:szCs w:val="40"/>
        </w:rPr>
      </w:pPr>
    </w:p>
    <w:p w14:paraId="636C6D10" w14:textId="48B46DA6"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w:t>
      </w:r>
      <w:r w:rsidR="00BC5132">
        <w:rPr>
          <w:rFonts w:eastAsia="Arial Unicode MS" w:cs="Arial"/>
          <w:b/>
          <w:bCs/>
          <w:sz w:val="40"/>
          <w:szCs w:val="40"/>
        </w:rPr>
        <w:t>DE AYSÉN</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6BD0FDA1"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E40603">
              <w:rPr>
                <w:webHidden/>
              </w:rPr>
              <w:t>3</w:t>
            </w:r>
            <w:r w:rsidR="00137ECD">
              <w:rPr>
                <w:webHidden/>
              </w:rPr>
              <w:fldChar w:fldCharType="end"/>
            </w:r>
          </w:hyperlink>
        </w:p>
        <w:p w14:paraId="55CAEF35" w14:textId="1DA75B83" w:rsidR="00137ECD" w:rsidRDefault="00E455D2">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E40603">
              <w:rPr>
                <w:webHidden/>
              </w:rPr>
              <w:t>3</w:t>
            </w:r>
            <w:r w:rsidR="00137ECD">
              <w:rPr>
                <w:webHidden/>
              </w:rPr>
              <w:fldChar w:fldCharType="end"/>
            </w:r>
          </w:hyperlink>
        </w:p>
        <w:p w14:paraId="65479E64" w14:textId="0220A264" w:rsidR="00137ECD" w:rsidRDefault="00E455D2">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E40603">
              <w:rPr>
                <w:webHidden/>
              </w:rPr>
              <w:t>3</w:t>
            </w:r>
            <w:r w:rsidR="00137ECD">
              <w:rPr>
                <w:webHidden/>
              </w:rPr>
              <w:fldChar w:fldCharType="end"/>
            </w:r>
          </w:hyperlink>
        </w:p>
        <w:p w14:paraId="07944FE1" w14:textId="2EEC725A" w:rsidR="00137ECD" w:rsidRDefault="00E455D2">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E40603">
              <w:rPr>
                <w:webHidden/>
              </w:rPr>
              <w:t>4</w:t>
            </w:r>
            <w:r w:rsidR="00137ECD">
              <w:rPr>
                <w:webHidden/>
              </w:rPr>
              <w:fldChar w:fldCharType="end"/>
            </w:r>
          </w:hyperlink>
        </w:p>
        <w:p w14:paraId="5FC90D47" w14:textId="4FA577B4" w:rsidR="00137ECD" w:rsidRDefault="00E455D2">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E40603">
              <w:rPr>
                <w:webHidden/>
              </w:rPr>
              <w:t>5</w:t>
            </w:r>
            <w:r w:rsidR="00137ECD">
              <w:rPr>
                <w:webHidden/>
              </w:rPr>
              <w:fldChar w:fldCharType="end"/>
            </w:r>
          </w:hyperlink>
        </w:p>
        <w:p w14:paraId="3F0F52E1" w14:textId="5D5CB6D4" w:rsidR="00137ECD" w:rsidRDefault="00E455D2">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E40603">
              <w:rPr>
                <w:webHidden/>
              </w:rPr>
              <w:t>5</w:t>
            </w:r>
            <w:r w:rsidR="00137ECD">
              <w:rPr>
                <w:webHidden/>
              </w:rPr>
              <w:fldChar w:fldCharType="end"/>
            </w:r>
          </w:hyperlink>
        </w:p>
        <w:p w14:paraId="49EB65C4" w14:textId="24A6A7BB" w:rsidR="00137ECD" w:rsidRDefault="00E455D2">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E40603">
              <w:rPr>
                <w:webHidden/>
              </w:rPr>
              <w:t>8</w:t>
            </w:r>
            <w:r w:rsidR="00137ECD">
              <w:rPr>
                <w:webHidden/>
              </w:rPr>
              <w:fldChar w:fldCharType="end"/>
            </w:r>
          </w:hyperlink>
        </w:p>
        <w:p w14:paraId="66ABFCD9" w14:textId="71DD2FA3" w:rsidR="00137ECD" w:rsidRDefault="00E455D2">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E40603">
              <w:rPr>
                <w:webHidden/>
              </w:rPr>
              <w:t>10</w:t>
            </w:r>
            <w:r w:rsidR="00137ECD">
              <w:rPr>
                <w:webHidden/>
              </w:rPr>
              <w:fldChar w:fldCharType="end"/>
            </w:r>
          </w:hyperlink>
        </w:p>
        <w:p w14:paraId="6F0FF934" w14:textId="4546C866" w:rsidR="00137ECD" w:rsidRDefault="00E455D2">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E40603">
              <w:rPr>
                <w:webHidden/>
              </w:rPr>
              <w:t>11</w:t>
            </w:r>
            <w:r w:rsidR="00137ECD">
              <w:rPr>
                <w:webHidden/>
              </w:rPr>
              <w:fldChar w:fldCharType="end"/>
            </w:r>
          </w:hyperlink>
        </w:p>
        <w:p w14:paraId="52D84111" w14:textId="00D0D7CE" w:rsidR="00137ECD" w:rsidRDefault="00E455D2">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E40603">
              <w:rPr>
                <w:webHidden/>
              </w:rPr>
              <w:t>11</w:t>
            </w:r>
            <w:r w:rsidR="00137ECD">
              <w:rPr>
                <w:webHidden/>
              </w:rPr>
              <w:fldChar w:fldCharType="end"/>
            </w:r>
          </w:hyperlink>
        </w:p>
        <w:p w14:paraId="4D4508B5" w14:textId="2E18BE8E" w:rsidR="00137ECD" w:rsidRDefault="00E455D2">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E40603">
              <w:rPr>
                <w:webHidden/>
              </w:rPr>
              <w:t>12</w:t>
            </w:r>
            <w:r w:rsidR="00137ECD">
              <w:rPr>
                <w:webHidden/>
              </w:rPr>
              <w:fldChar w:fldCharType="end"/>
            </w:r>
          </w:hyperlink>
        </w:p>
        <w:p w14:paraId="6C6BF84B" w14:textId="3D2828C6" w:rsidR="00137ECD" w:rsidRDefault="00E455D2">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E40603">
              <w:rPr>
                <w:webHidden/>
              </w:rPr>
              <w:t>15</w:t>
            </w:r>
            <w:r w:rsidR="00137ECD">
              <w:rPr>
                <w:webHidden/>
              </w:rPr>
              <w:fldChar w:fldCharType="end"/>
            </w:r>
          </w:hyperlink>
        </w:p>
        <w:p w14:paraId="05214EB5" w14:textId="4992A573" w:rsidR="00137ECD" w:rsidRDefault="00E455D2">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E40603">
              <w:rPr>
                <w:webHidden/>
              </w:rPr>
              <w:t>15</w:t>
            </w:r>
            <w:r w:rsidR="00137ECD">
              <w:rPr>
                <w:webHidden/>
              </w:rPr>
              <w:fldChar w:fldCharType="end"/>
            </w:r>
          </w:hyperlink>
        </w:p>
        <w:p w14:paraId="69D53A29" w14:textId="0CE00733" w:rsidR="00137ECD" w:rsidRDefault="00E455D2">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E40603">
              <w:rPr>
                <w:webHidden/>
              </w:rPr>
              <w:t>16</w:t>
            </w:r>
            <w:r w:rsidR="00137ECD">
              <w:rPr>
                <w:webHidden/>
              </w:rPr>
              <w:fldChar w:fldCharType="end"/>
            </w:r>
          </w:hyperlink>
        </w:p>
        <w:p w14:paraId="342530E1" w14:textId="2EC583BB" w:rsidR="00137ECD" w:rsidRDefault="00E455D2">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E40603">
              <w:rPr>
                <w:webHidden/>
              </w:rPr>
              <w:t>16</w:t>
            </w:r>
            <w:r w:rsidR="00137ECD">
              <w:rPr>
                <w:webHidden/>
              </w:rPr>
              <w:fldChar w:fldCharType="end"/>
            </w:r>
          </w:hyperlink>
        </w:p>
        <w:p w14:paraId="11D0F67E" w14:textId="4D2B522D" w:rsidR="00137ECD" w:rsidRDefault="00E455D2">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E40603">
              <w:rPr>
                <w:webHidden/>
              </w:rPr>
              <w:t>17</w:t>
            </w:r>
            <w:r w:rsidR="00137ECD">
              <w:rPr>
                <w:webHidden/>
              </w:rPr>
              <w:fldChar w:fldCharType="end"/>
            </w:r>
          </w:hyperlink>
        </w:p>
        <w:p w14:paraId="188CEF95" w14:textId="1C2707E7" w:rsidR="00137ECD" w:rsidRDefault="00E455D2">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E40603">
              <w:rPr>
                <w:webHidden/>
              </w:rPr>
              <w:t>17</w:t>
            </w:r>
            <w:r w:rsidR="00137ECD">
              <w:rPr>
                <w:webHidden/>
              </w:rPr>
              <w:fldChar w:fldCharType="end"/>
            </w:r>
          </w:hyperlink>
        </w:p>
        <w:p w14:paraId="71CFD642" w14:textId="274407CB" w:rsidR="00137ECD" w:rsidRDefault="00E455D2">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E40603">
              <w:rPr>
                <w:webHidden/>
              </w:rPr>
              <w:t>17</w:t>
            </w:r>
            <w:r w:rsidR="00137ECD">
              <w:rPr>
                <w:webHidden/>
              </w:rPr>
              <w:fldChar w:fldCharType="end"/>
            </w:r>
          </w:hyperlink>
        </w:p>
        <w:p w14:paraId="4D5B857B" w14:textId="2A40F81A" w:rsidR="00137ECD" w:rsidRDefault="00E455D2">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E40603">
              <w:rPr>
                <w:webHidden/>
              </w:rPr>
              <w:t>18</w:t>
            </w:r>
            <w:r w:rsidR="00137ECD">
              <w:rPr>
                <w:webHidden/>
              </w:rPr>
              <w:fldChar w:fldCharType="end"/>
            </w:r>
          </w:hyperlink>
        </w:p>
        <w:p w14:paraId="4B1CA1EA" w14:textId="1401927A" w:rsidR="00137ECD" w:rsidRDefault="00E455D2">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E40603">
              <w:rPr>
                <w:webHidden/>
              </w:rPr>
              <w:t>20</w:t>
            </w:r>
            <w:r w:rsidR="00137ECD">
              <w:rPr>
                <w:webHidden/>
              </w:rPr>
              <w:fldChar w:fldCharType="end"/>
            </w:r>
          </w:hyperlink>
        </w:p>
        <w:p w14:paraId="247C6CDE" w14:textId="5C1E647C" w:rsidR="00137ECD" w:rsidRDefault="00E455D2">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E40603">
              <w:rPr>
                <w:webHidden/>
              </w:rPr>
              <w:t>22</w:t>
            </w:r>
            <w:r w:rsidR="00137ECD">
              <w:rPr>
                <w:webHidden/>
              </w:rPr>
              <w:fldChar w:fldCharType="end"/>
            </w:r>
          </w:hyperlink>
        </w:p>
        <w:p w14:paraId="546958D7" w14:textId="02393223" w:rsidR="00137ECD" w:rsidRDefault="00E455D2">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E40603">
              <w:rPr>
                <w:webHidden/>
              </w:rPr>
              <w:t>23</w:t>
            </w:r>
            <w:r w:rsidR="00137ECD">
              <w:rPr>
                <w:webHidden/>
              </w:rPr>
              <w:fldChar w:fldCharType="end"/>
            </w:r>
          </w:hyperlink>
        </w:p>
        <w:p w14:paraId="688201ED" w14:textId="61B91113" w:rsidR="00137ECD" w:rsidRDefault="00E455D2">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E40603">
              <w:rPr>
                <w:webHidden/>
              </w:rPr>
              <w:t>24</w:t>
            </w:r>
            <w:r w:rsidR="00137ECD">
              <w:rPr>
                <w:webHidden/>
              </w:rPr>
              <w:fldChar w:fldCharType="end"/>
            </w:r>
          </w:hyperlink>
        </w:p>
        <w:p w14:paraId="5E90C86C" w14:textId="54852FBF" w:rsidR="00137ECD" w:rsidRDefault="00E455D2">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E40603">
              <w:rPr>
                <w:webHidden/>
              </w:rPr>
              <w:t>26</w:t>
            </w:r>
            <w:r w:rsidR="00137ECD">
              <w:rPr>
                <w:webHidden/>
              </w:rPr>
              <w:fldChar w:fldCharType="end"/>
            </w:r>
          </w:hyperlink>
        </w:p>
        <w:p w14:paraId="7365C394" w14:textId="65721B6F" w:rsidR="00137ECD" w:rsidRDefault="00E455D2">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E40603">
              <w:rPr>
                <w:webHidden/>
              </w:rPr>
              <w:t>29</w:t>
            </w:r>
            <w:r w:rsidR="00137ECD">
              <w:rPr>
                <w:webHidden/>
              </w:rPr>
              <w:fldChar w:fldCharType="end"/>
            </w:r>
          </w:hyperlink>
        </w:p>
        <w:p w14:paraId="6684C6DC" w14:textId="6285D016" w:rsidR="00137ECD" w:rsidRDefault="00E455D2"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E40603">
              <w:rPr>
                <w:webHidden/>
              </w:rPr>
              <w:t>31</w:t>
            </w:r>
            <w:r w:rsidR="00137ECD">
              <w:rPr>
                <w:webHidden/>
              </w:rPr>
              <w:fldChar w:fldCharType="end"/>
            </w:r>
          </w:hyperlink>
        </w:p>
        <w:p w14:paraId="0ECDCAEE" w14:textId="2E72B829" w:rsidR="00137ECD" w:rsidRDefault="00E455D2">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E40603">
              <w:rPr>
                <w:webHidden/>
              </w:rPr>
              <w:t>36</w:t>
            </w:r>
            <w:r w:rsidR="00137ECD">
              <w:rPr>
                <w:webHidden/>
              </w:rPr>
              <w:fldChar w:fldCharType="end"/>
            </w:r>
          </w:hyperlink>
        </w:p>
        <w:p w14:paraId="07EEBA3F" w14:textId="31E1FC2C" w:rsidR="00137ECD" w:rsidRDefault="00E455D2">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E40603">
              <w:rPr>
                <w:webHidden/>
              </w:rPr>
              <w:t>44</w:t>
            </w:r>
            <w:r w:rsidR="00137ECD">
              <w:rPr>
                <w:webHidden/>
              </w:rPr>
              <w:fldChar w:fldCharType="end"/>
            </w:r>
          </w:hyperlink>
        </w:p>
        <w:p w14:paraId="7BF2ABF3" w14:textId="57F961C9" w:rsidR="00137ECD" w:rsidRPr="00137ECD" w:rsidRDefault="00E455D2"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E40603">
              <w:rPr>
                <w:webHidden/>
              </w:rPr>
              <w:t>45</w:t>
            </w:r>
            <w:r w:rsidR="00137ECD">
              <w:rPr>
                <w:webHidden/>
              </w:rPr>
              <w:fldChar w:fldCharType="end"/>
            </w:r>
          </w:hyperlink>
        </w:p>
        <w:p w14:paraId="27BB818A" w14:textId="6A79B9C7" w:rsidR="00137ECD" w:rsidRDefault="00E455D2">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E40603">
              <w:rPr>
                <w:webHidden/>
              </w:rPr>
              <w:t>47</w:t>
            </w:r>
            <w:r w:rsidR="00137ECD">
              <w:rPr>
                <w:webHidden/>
              </w:rPr>
              <w:fldChar w:fldCharType="end"/>
            </w:r>
          </w:hyperlink>
        </w:p>
        <w:p w14:paraId="5F655323" w14:textId="5323E341" w:rsidR="00137ECD" w:rsidRDefault="00E455D2">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E40603">
              <w:rPr>
                <w:webHidden/>
              </w:rPr>
              <w:t>53</w:t>
            </w:r>
            <w:r w:rsidR="00137ECD">
              <w:rPr>
                <w:webHidden/>
              </w:rPr>
              <w:fldChar w:fldCharType="end"/>
            </w:r>
          </w:hyperlink>
        </w:p>
        <w:p w14:paraId="4D3354E8" w14:textId="73865B83" w:rsidR="00137ECD" w:rsidRDefault="00E455D2">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E40603">
              <w:rPr>
                <w:webHidden/>
              </w:rPr>
              <w:t>54</w:t>
            </w:r>
            <w:r w:rsidR="00137ECD">
              <w:rPr>
                <w:webHidden/>
              </w:rPr>
              <w:fldChar w:fldCharType="end"/>
            </w:r>
          </w:hyperlink>
        </w:p>
        <w:p w14:paraId="51454E0B" w14:textId="3683E544"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1359CA">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proofErr w:type="gramStart"/>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E34521">
            <w:rPr>
              <w:rFonts w:asciiTheme="minorHAnsi" w:hAnsiTheme="minorHAnsi" w:cstheme="minorHAnsi"/>
              <w:b/>
              <w:bCs/>
              <w:iCs/>
              <w:sz w:val="19"/>
              <w:szCs w:val="19"/>
              <w:lang w:val="es-CL"/>
            </w:rPr>
            <w:t>6</w:t>
          </w:r>
        </w:p>
        <w:p w14:paraId="39AFF723" w14:textId="484D9B72" w:rsidR="007D3BB3" w:rsidRPr="00B93A85" w:rsidRDefault="00E455D2">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631540BE"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236087E" w14:textId="6CE02B0E" w:rsidR="00255771" w:rsidRPr="00F3496B"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 xml:space="preserve">de la Región </w:t>
      </w:r>
      <w:r w:rsidR="00BC5132">
        <w:rPr>
          <w:rFonts w:eastAsia="Arial Unicode MS" w:cs="Arial"/>
          <w:szCs w:val="22"/>
        </w:rPr>
        <w:t>de Aysén</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6949C28F"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w:t>
      </w:r>
      <w:r w:rsidR="00717BBF">
        <w:rPr>
          <w:rFonts w:eastAsia="Arial Unicode MS" w:cs="Arial"/>
          <w:color w:val="000000"/>
          <w:szCs w:val="22"/>
        </w:rPr>
        <w:t>/as</w:t>
      </w:r>
      <w:r w:rsidRPr="00E81B1C">
        <w:rPr>
          <w:rFonts w:eastAsia="Arial Unicode MS" w:cs="Arial"/>
          <w:color w:val="000000"/>
          <w:szCs w:val="22"/>
        </w:rPr>
        <w:t xml:space="preserve">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lastRenderedPageBreak/>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7D697F37"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Región </w:t>
      </w:r>
      <w:r w:rsidR="00BC5132">
        <w:rPr>
          <w:rFonts w:eastAsia="Arial Unicode MS" w:cs="Arial"/>
          <w:color w:val="000000"/>
          <w:szCs w:val="22"/>
          <w:lang w:val="es-CL"/>
        </w:rPr>
        <w:t>de Aysén</w:t>
      </w:r>
      <w:r w:rsidR="004E6C2A">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06926E74"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w:t>
      </w:r>
      <w:r w:rsidR="00C03CAB">
        <w:rPr>
          <w:rFonts w:eastAsia="Arial Unicode MS" w:cs="Arial"/>
          <w:color w:val="000000"/>
          <w:szCs w:val="22"/>
          <w:lang w:val="es-CL"/>
        </w:rPr>
        <w:t>s</w:t>
      </w:r>
      <w:r w:rsidRPr="00F010AA">
        <w:rPr>
          <w:rFonts w:eastAsia="Arial Unicode MS" w:cs="Arial"/>
          <w:color w:val="000000"/>
          <w:szCs w:val="22"/>
          <w:lang w:val="es-CL"/>
        </w:rPr>
        <w:t xml:space="preserve"> </w:t>
      </w:r>
      <w:r w:rsidR="00BC5132">
        <w:rPr>
          <w:rFonts w:eastAsia="Arial Unicode MS" w:cs="Arial"/>
          <w:color w:val="000000"/>
          <w:szCs w:val="22"/>
          <w:lang w:val="es-CL"/>
        </w:rPr>
        <w:t xml:space="preserve">2021, </w:t>
      </w:r>
      <w:r w:rsidRPr="00F010AA">
        <w:rPr>
          <w:rFonts w:eastAsia="Arial Unicode MS" w:cs="Arial"/>
          <w:color w:val="000000"/>
          <w:szCs w:val="22"/>
          <w:lang w:val="es-CL"/>
        </w:rPr>
        <w:t>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75FF7B1" w:rsidR="00475439" w:rsidRPr="009562EE" w:rsidRDefault="000C32C1" w:rsidP="000C32C1">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77195676" w14:textId="70242992" w:rsidR="009F1A1B" w:rsidRPr="00A5514F" w:rsidRDefault="00A5514F" w:rsidP="00A5514F">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giro coherente a la convocatoria a la cual postula.</w:t>
      </w:r>
    </w:p>
    <w:p w14:paraId="297740B3" w14:textId="1B41EA18"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en la Región </w:t>
      </w:r>
      <w:r w:rsidR="00BC5132">
        <w:rPr>
          <w:rFonts w:eastAsia="Arial Unicode MS" w:cs="Arial"/>
          <w:color w:val="000000"/>
          <w:szCs w:val="22"/>
        </w:rPr>
        <w:t>de Aysén</w:t>
      </w:r>
      <w:r w:rsidRPr="00C36F35">
        <w:rPr>
          <w:rFonts w:eastAsia="Arial Unicode MS" w:cs="Arial"/>
          <w:color w:val="000000"/>
          <w:szCs w:val="22"/>
        </w:rPr>
        <w:t>. No se evaluarán a aquellas empresas que no cumplan con esta condición.</w:t>
      </w:r>
    </w:p>
    <w:p w14:paraId="1713A9C1" w14:textId="1C0818B1" w:rsidR="00C36F35" w:rsidRPr="00C03CAB"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w:t>
      </w:r>
      <w:proofErr w:type="spellStart"/>
      <w:r w:rsidR="00C36F35" w:rsidRPr="00C36F35">
        <w:rPr>
          <w:rFonts w:eastAsia="Arial Unicode MS" w:cs="Arial"/>
          <w:color w:val="000000"/>
          <w:szCs w:val="22"/>
          <w:lang w:val="es-CL"/>
        </w:rPr>
        <w:t>Sercotec</w:t>
      </w:r>
      <w:proofErr w:type="spellEnd"/>
      <w:r w:rsidR="00C36F35" w:rsidRPr="00C36F35">
        <w:rPr>
          <w:rFonts w:eastAsia="Arial Unicode MS" w:cs="Arial"/>
          <w:color w:val="000000"/>
          <w:szCs w:val="22"/>
          <w:lang w:val="es-CL"/>
        </w:rPr>
        <w:t xml:space="preserve"> validará nuevamente esta condición al momento de formalizar.</w:t>
      </w:r>
    </w:p>
    <w:p w14:paraId="7DA803C2" w14:textId="77777777" w:rsidR="00C03CAB" w:rsidRPr="009F1A1B" w:rsidRDefault="00C03CAB" w:rsidP="00C03CAB">
      <w:pPr>
        <w:ind w:left="644"/>
        <w:jc w:val="both"/>
        <w:rPr>
          <w:rFonts w:eastAsia="Arial Unicode MS" w:cs="Arial"/>
          <w:color w:val="000000"/>
          <w:szCs w:val="22"/>
        </w:rPr>
      </w:pP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lastRenderedPageBreak/>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1CA5F35E" w14:textId="77777777" w:rsidR="00A5514F" w:rsidRPr="00A5514F" w:rsidRDefault="00A5514F" w:rsidP="00A5514F">
      <w:pPr>
        <w:pStyle w:val="Prrafodelista"/>
        <w:numPr>
          <w:ilvl w:val="0"/>
          <w:numId w:val="2"/>
        </w:numPr>
        <w:rPr>
          <w:rFonts w:eastAsia="Arial Unicode MS" w:cs="Arial"/>
          <w:color w:val="000000"/>
          <w:szCs w:val="22"/>
          <w:lang w:val="es-ES_tradnl"/>
        </w:rPr>
      </w:pPr>
      <w:r w:rsidRPr="00A5514F">
        <w:rPr>
          <w:rFonts w:eastAsia="Arial Unicode MS" w:cs="Arial"/>
          <w:color w:val="000000"/>
          <w:szCs w:val="22"/>
          <w:lang w:val="es-ES_tradnl"/>
        </w:rPr>
        <w:t>Tener inicio de actividades en un giro coherente a la convocatoria a la cual postula.</w:t>
      </w:r>
    </w:p>
    <w:p w14:paraId="677705AE" w14:textId="34B74990"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2E7105B6" w14:textId="44DA27DC" w:rsidR="00C03CAB" w:rsidRPr="00C03CAB" w:rsidRDefault="00C03CAB" w:rsidP="00A5430C">
      <w:pPr>
        <w:numPr>
          <w:ilvl w:val="0"/>
          <w:numId w:val="2"/>
        </w:numPr>
        <w:jc w:val="both"/>
        <w:rPr>
          <w:rFonts w:eastAsia="Arial Unicode MS" w:cs="Arial"/>
          <w:color w:val="000000"/>
          <w:szCs w:val="22"/>
        </w:rPr>
      </w:pPr>
      <w:r w:rsidRPr="00C03CAB">
        <w:rPr>
          <w:rFonts w:eastAsia="Arial Unicode MS" w:cs="Arial"/>
          <w:color w:val="000000"/>
          <w:szCs w:val="22"/>
          <w:lang w:val="es-CL"/>
        </w:rPr>
        <w:t>No haber sido beneficiado d</w:t>
      </w:r>
      <w:r w:rsidR="00597493">
        <w:rPr>
          <w:rFonts w:eastAsia="Arial Unicode MS" w:cs="Arial"/>
          <w:color w:val="000000"/>
          <w:szCs w:val="22"/>
          <w:lang w:val="es-CL"/>
        </w:rPr>
        <w:t xml:space="preserve">el instrumento Crece años </w:t>
      </w:r>
      <w:r w:rsidR="00BC5132">
        <w:rPr>
          <w:rFonts w:eastAsia="Arial Unicode MS" w:cs="Arial"/>
          <w:color w:val="000000"/>
          <w:szCs w:val="22"/>
          <w:lang w:val="es-CL"/>
        </w:rPr>
        <w:t xml:space="preserve">2021, </w:t>
      </w:r>
      <w:r w:rsidRPr="00C03CAB">
        <w:rPr>
          <w:rFonts w:eastAsia="Arial Unicode MS" w:cs="Arial"/>
          <w:color w:val="000000"/>
          <w:szCs w:val="22"/>
          <w:lang w:val="es-CL"/>
        </w:rPr>
        <w:t>2022 y 2023, y Dig</w:t>
      </w:r>
      <w:r w:rsidR="00597493">
        <w:rPr>
          <w:rFonts w:eastAsia="Arial Unicode MS" w:cs="Arial"/>
          <w:color w:val="000000"/>
          <w:szCs w:val="22"/>
          <w:lang w:val="es-CL"/>
        </w:rPr>
        <w:t xml:space="preserve">italiza tu Almacén </w:t>
      </w:r>
      <w:r w:rsidRPr="00C03CAB">
        <w:rPr>
          <w:rFonts w:eastAsia="Arial Unicode MS" w:cs="Arial"/>
          <w:color w:val="000000"/>
          <w:szCs w:val="22"/>
          <w:lang w:val="es-CL"/>
        </w:rPr>
        <w:t xml:space="preserve">2023, cualquier fuente de financiamiento. </w:t>
      </w:r>
    </w:p>
    <w:p w14:paraId="21FBD0A5" w14:textId="2290F76E"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w:t>
      </w:r>
      <w:proofErr w:type="spellStart"/>
      <w:r w:rsidRPr="00C36F35">
        <w:rPr>
          <w:rFonts w:eastAsia="Arial Unicode MS" w:cs="Arial"/>
          <w:color w:val="000000"/>
          <w:szCs w:val="22"/>
          <w:lang w:val="es-CL"/>
        </w:rPr>
        <w:t>Sercotec</w:t>
      </w:r>
      <w:proofErr w:type="spellEnd"/>
      <w:r w:rsidRPr="00C36F35">
        <w:rPr>
          <w:rFonts w:eastAsia="Arial Unicode MS" w:cs="Arial"/>
          <w:color w:val="000000"/>
          <w:szCs w:val="22"/>
          <w:lang w:val="es-CL"/>
        </w:rPr>
        <w:t xml:space="preserve">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 xml:space="preserve">a </w:t>
      </w:r>
      <w:r w:rsidRPr="008B6822">
        <w:rPr>
          <w:rFonts w:eastAsia="Arial Unicode MS" w:cs="Arial"/>
          <w:color w:val="000000"/>
          <w:szCs w:val="22"/>
          <w:lang w:val="es-CL"/>
        </w:rPr>
        <w:lastRenderedPageBreak/>
        <w:t>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w:t>
            </w:r>
            <w:r w:rsidRPr="00B93A85">
              <w:rPr>
                <w:rFonts w:cs="Arial"/>
                <w:bCs/>
                <w:snapToGrid w:val="0"/>
                <w:sz w:val="20"/>
                <w:szCs w:val="20"/>
                <w:lang w:val="es-CL"/>
              </w:rPr>
              <w:lastRenderedPageBreak/>
              <w:t>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1655F8F4"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1359CA">
        <w:rPr>
          <w:rFonts w:eastAsia="Arial Unicode MS"/>
          <w:b/>
          <w:lang w:val="es-CL"/>
        </w:rPr>
        <w:t>8</w:t>
      </w:r>
      <w:r w:rsidR="00D82F22">
        <w:rPr>
          <w:rFonts w:eastAsia="Arial Unicode MS"/>
          <w:lang w:val="es-CL"/>
        </w:rPr>
        <w:t xml:space="preserve"> </w:t>
      </w:r>
      <w:r w:rsidR="00875C03">
        <w:rPr>
          <w:rFonts w:eastAsia="Arial Unicode MS"/>
          <w:lang w:val="es-CL"/>
        </w:rPr>
        <w:t>“</w:t>
      </w:r>
      <w:r w:rsidR="001359CA">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lastRenderedPageBreak/>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6B86529A" w14:textId="77777777" w:rsidR="00EF4ABE" w:rsidRPr="007E559E" w:rsidRDefault="00EF4ABE" w:rsidP="00EF4ABE">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w:t>
            </w:r>
            <w:r w:rsidRPr="003B37EA">
              <w:rPr>
                <w:rFonts w:cs="Arial"/>
                <w:szCs w:val="20"/>
              </w:rPr>
              <w:lastRenderedPageBreak/>
              <w:t>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 xml:space="preserve">ciamiento, asociación, etc. </w:t>
      </w:r>
      <w:r>
        <w:rPr>
          <w:rFonts w:cs="Arial"/>
          <w:szCs w:val="22"/>
          <w:lang w:val="es-CL"/>
        </w:rPr>
        <w:lastRenderedPageBreak/>
        <w:t>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3A404ED0"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lastRenderedPageBreak/>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5F64929C" w:rsidR="00034138" w:rsidRPr="00034138" w:rsidRDefault="00034138" w:rsidP="00034138">
      <w:pPr>
        <w:pStyle w:val="NormalWeb"/>
        <w:shd w:val="clear" w:color="auto" w:fill="FFFFFF"/>
        <w:jc w:val="both"/>
        <w:rPr>
          <w:color w:val="000000"/>
          <w:szCs w:val="22"/>
          <w:u w:val="single"/>
          <w:bdr w:val="none" w:sz="0" w:space="0" w:color="auto" w:frame="1"/>
          <w:lang w:val="es-MX"/>
        </w:rPr>
      </w:pPr>
      <w:proofErr w:type="spellStart"/>
      <w:r w:rsidRPr="00034138">
        <w:rPr>
          <w:color w:val="000000"/>
          <w:szCs w:val="22"/>
          <w:bdr w:val="none" w:sz="0" w:space="0" w:color="auto" w:frame="1"/>
          <w:lang w:val="es-MX"/>
        </w:rPr>
        <w:t>Sercotec</w:t>
      </w:r>
      <w:proofErr w:type="spellEnd"/>
      <w:r w:rsidRPr="00034138">
        <w:rPr>
          <w:color w:val="000000"/>
          <w:szCs w:val="22"/>
          <w:bdr w:val="none" w:sz="0" w:space="0" w:color="auto" w:frame="1"/>
          <w:lang w:val="es-MX"/>
        </w:rPr>
        <w:t xml:space="preserve">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 y sitio web </w:t>
      </w:r>
      <w:hyperlink r:id="rId23">
        <w:r w:rsidRPr="00034138">
          <w:rPr>
            <w:rStyle w:val="Hipervnculo"/>
            <w:szCs w:val="22"/>
            <w:bdr w:val="none" w:sz="0" w:space="0" w:color="auto" w:frame="1"/>
            <w:lang w:val="es-MX"/>
          </w:rPr>
          <w:t>www.sercotec.cl</w:t>
        </w:r>
      </w:hyperlink>
    </w:p>
    <w:p w14:paraId="72695F0D" w14:textId="029BA90B" w:rsidR="00AC24C0" w:rsidRDefault="00034138" w:rsidP="00AC24C0">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 xml:space="preserve">La </w:t>
      </w:r>
      <w:r w:rsidRPr="00AC24C0">
        <w:rPr>
          <w:color w:val="000000"/>
          <w:szCs w:val="22"/>
          <w:bdr w:val="none" w:sz="0" w:space="0" w:color="auto" w:frame="1"/>
          <w:lang w:val="es-MX"/>
        </w:rPr>
        <w:t xml:space="preserve">atención del Punto </w:t>
      </w:r>
      <w:proofErr w:type="spellStart"/>
      <w:r w:rsidRPr="00AC24C0">
        <w:rPr>
          <w:color w:val="000000"/>
          <w:szCs w:val="22"/>
          <w:bdr w:val="none" w:sz="0" w:space="0" w:color="auto" w:frame="1"/>
          <w:lang w:val="es-MX"/>
        </w:rPr>
        <w:t>Mipe</w:t>
      </w:r>
      <w:proofErr w:type="spellEnd"/>
      <w:r w:rsidRPr="00AC24C0">
        <w:rPr>
          <w:color w:val="000000"/>
          <w:szCs w:val="22"/>
          <w:bdr w:val="none" w:sz="0" w:space="0" w:color="auto" w:frame="1"/>
          <w:lang w:val="es-MX"/>
        </w:rPr>
        <w:t xml:space="preserve"> se prestará a travé</w:t>
      </w:r>
      <w:r w:rsidR="006B2368" w:rsidRPr="00AC24C0">
        <w:rPr>
          <w:color w:val="000000"/>
          <w:szCs w:val="22"/>
          <w:bdr w:val="none" w:sz="0" w:space="0" w:color="auto" w:frame="1"/>
          <w:lang w:val="es-MX"/>
        </w:rPr>
        <w:t>s</w:t>
      </w:r>
      <w:r w:rsidRPr="00AC24C0">
        <w:rPr>
          <w:color w:val="000000"/>
          <w:szCs w:val="22"/>
          <w:bdr w:val="none" w:sz="0" w:space="0" w:color="auto" w:frame="1"/>
          <w:lang w:val="es-MX"/>
        </w:rPr>
        <w:t xml:space="preserve"> de los siguientes canales: </w:t>
      </w:r>
      <w:bookmarkStart w:id="38" w:name="_Toc103768338"/>
    </w:p>
    <w:tbl>
      <w:tblPr>
        <w:tblStyle w:val="Tablaconcuadrcula"/>
        <w:tblW w:w="0" w:type="auto"/>
        <w:jc w:val="center"/>
        <w:tblLook w:val="04A0" w:firstRow="1" w:lastRow="0" w:firstColumn="1" w:lastColumn="0" w:noHBand="0" w:noVBand="1"/>
      </w:tblPr>
      <w:tblGrid>
        <w:gridCol w:w="2375"/>
        <w:gridCol w:w="4294"/>
      </w:tblGrid>
      <w:tr w:rsidR="00E90D0D" w:rsidRPr="00E90D0D" w14:paraId="417CBCA4" w14:textId="77777777" w:rsidTr="00E90D0D">
        <w:trPr>
          <w:jc w:val="center"/>
        </w:trPr>
        <w:tc>
          <w:tcPr>
            <w:tcW w:w="6669" w:type="dxa"/>
            <w:gridSpan w:val="2"/>
            <w:shd w:val="clear" w:color="auto" w:fill="D9D9D9" w:themeFill="background1" w:themeFillShade="D9"/>
          </w:tcPr>
          <w:p w14:paraId="1282DD9E" w14:textId="77777777" w:rsidR="00E90D0D" w:rsidRPr="00E90D0D" w:rsidRDefault="00E90D0D" w:rsidP="00E90D0D">
            <w:pPr>
              <w:pStyle w:val="NormalWeb"/>
              <w:shd w:val="clear" w:color="auto" w:fill="FFFFFF"/>
              <w:jc w:val="center"/>
              <w:rPr>
                <w:b/>
                <w:szCs w:val="22"/>
                <w:bdr w:val="none" w:sz="0" w:space="0" w:color="auto" w:frame="1"/>
                <w:lang w:val="es-MX"/>
              </w:rPr>
            </w:pPr>
            <w:r w:rsidRPr="00E90D0D">
              <w:rPr>
                <w:b/>
                <w:szCs w:val="22"/>
                <w:bdr w:val="none" w:sz="0" w:space="0" w:color="auto" w:frame="1"/>
                <w:lang w:val="es-MX"/>
              </w:rPr>
              <w:t xml:space="preserve">Datos de contacto Punto </w:t>
            </w:r>
            <w:proofErr w:type="spellStart"/>
            <w:r w:rsidRPr="00E90D0D">
              <w:rPr>
                <w:b/>
                <w:szCs w:val="22"/>
                <w:bdr w:val="none" w:sz="0" w:space="0" w:color="auto" w:frame="1"/>
                <w:lang w:val="es-MX"/>
              </w:rPr>
              <w:t>Mipe</w:t>
            </w:r>
            <w:proofErr w:type="spellEnd"/>
            <w:r w:rsidRPr="00E90D0D">
              <w:rPr>
                <w:b/>
                <w:szCs w:val="22"/>
                <w:bdr w:val="none" w:sz="0" w:space="0" w:color="auto" w:frame="1"/>
                <w:lang w:val="es-MX"/>
              </w:rPr>
              <w:t xml:space="preserve"> </w:t>
            </w:r>
            <w:proofErr w:type="spellStart"/>
            <w:r w:rsidRPr="00E90D0D">
              <w:rPr>
                <w:b/>
                <w:szCs w:val="22"/>
                <w:bdr w:val="none" w:sz="0" w:space="0" w:color="auto" w:frame="1"/>
                <w:lang w:val="es-MX"/>
              </w:rPr>
              <w:t>Sercotec</w:t>
            </w:r>
            <w:proofErr w:type="spellEnd"/>
          </w:p>
        </w:tc>
      </w:tr>
      <w:tr w:rsidR="00E90D0D" w:rsidRPr="00E90D0D" w14:paraId="1ED06158" w14:textId="77777777" w:rsidTr="0015625A">
        <w:trPr>
          <w:jc w:val="center"/>
        </w:trPr>
        <w:tc>
          <w:tcPr>
            <w:tcW w:w="2375" w:type="dxa"/>
          </w:tcPr>
          <w:p w14:paraId="695DA9A9" w14:textId="77777777" w:rsidR="00E90D0D" w:rsidRPr="00E90D0D" w:rsidRDefault="00E90D0D" w:rsidP="00E90D0D">
            <w:pPr>
              <w:pStyle w:val="NormalWeb"/>
              <w:shd w:val="clear" w:color="auto" w:fill="FFFFFF"/>
              <w:rPr>
                <w:szCs w:val="22"/>
                <w:bdr w:val="none" w:sz="0" w:space="0" w:color="auto" w:frame="1"/>
                <w:lang w:val="es-MX"/>
              </w:rPr>
            </w:pPr>
            <w:r w:rsidRPr="00E90D0D">
              <w:rPr>
                <w:szCs w:val="22"/>
                <w:bdr w:val="none" w:sz="0" w:space="0" w:color="auto" w:frame="1"/>
                <w:lang w:val="es-MX"/>
              </w:rPr>
              <w:t>Contacto OIRS</w:t>
            </w:r>
          </w:p>
        </w:tc>
        <w:tc>
          <w:tcPr>
            <w:tcW w:w="0" w:type="auto"/>
          </w:tcPr>
          <w:p w14:paraId="4942B2C1" w14:textId="77777777" w:rsidR="00E90D0D" w:rsidRPr="00E90D0D" w:rsidRDefault="00E90D0D" w:rsidP="00E90D0D">
            <w:pPr>
              <w:pStyle w:val="NormalWeb"/>
              <w:shd w:val="clear" w:color="auto" w:fill="FFFFFF"/>
              <w:rPr>
                <w:szCs w:val="22"/>
                <w:bdr w:val="none" w:sz="0" w:space="0" w:color="auto" w:frame="1"/>
                <w:lang w:val="es-MX"/>
              </w:rPr>
            </w:pPr>
            <w:r w:rsidRPr="00E90D0D">
              <w:rPr>
                <w:szCs w:val="22"/>
                <w:bdr w:val="none" w:sz="0" w:space="0" w:color="auto" w:frame="1"/>
                <w:lang w:val="es-MX"/>
              </w:rPr>
              <w:t>www.sercotec.cl/contacto</w:t>
            </w:r>
          </w:p>
        </w:tc>
      </w:tr>
      <w:tr w:rsidR="00E90D0D" w:rsidRPr="00E90D0D" w14:paraId="5C7DD323" w14:textId="77777777" w:rsidTr="0015625A">
        <w:trPr>
          <w:jc w:val="center"/>
        </w:trPr>
        <w:tc>
          <w:tcPr>
            <w:tcW w:w="2375" w:type="dxa"/>
          </w:tcPr>
          <w:p w14:paraId="3B332E88" w14:textId="77777777" w:rsidR="00E90D0D" w:rsidRPr="00E90D0D" w:rsidRDefault="00E90D0D" w:rsidP="00E90D0D">
            <w:pPr>
              <w:pStyle w:val="NormalWeb"/>
              <w:shd w:val="clear" w:color="auto" w:fill="FFFFFF"/>
              <w:rPr>
                <w:szCs w:val="22"/>
                <w:bdr w:val="none" w:sz="0" w:space="0" w:color="auto" w:frame="1"/>
                <w:lang w:val="es-MX"/>
              </w:rPr>
            </w:pPr>
            <w:r w:rsidRPr="00E90D0D">
              <w:rPr>
                <w:szCs w:val="22"/>
                <w:bdr w:val="none" w:sz="0" w:space="0" w:color="auto" w:frame="1"/>
                <w:lang w:val="es-MX"/>
              </w:rPr>
              <w:t>Teléfonos</w:t>
            </w:r>
          </w:p>
        </w:tc>
        <w:tc>
          <w:tcPr>
            <w:tcW w:w="0" w:type="auto"/>
          </w:tcPr>
          <w:p w14:paraId="7186D3F2" w14:textId="76829007" w:rsidR="00E90D0D" w:rsidRPr="00E90D0D" w:rsidRDefault="00E90D0D" w:rsidP="00E90D0D">
            <w:pPr>
              <w:pStyle w:val="NormalWeb"/>
              <w:shd w:val="clear" w:color="auto" w:fill="FFFFFF"/>
              <w:rPr>
                <w:szCs w:val="22"/>
                <w:bdr w:val="none" w:sz="0" w:space="0" w:color="auto" w:frame="1"/>
                <w:lang w:val="es-MX"/>
              </w:rPr>
            </w:pPr>
            <w:r w:rsidRPr="00E90D0D">
              <w:rPr>
                <w:szCs w:val="22"/>
                <w:bdr w:val="none" w:sz="0" w:space="0" w:color="auto" w:frame="1"/>
                <w:lang w:val="es-MX"/>
              </w:rPr>
              <w:t>2 32425383</w:t>
            </w:r>
            <w:r>
              <w:rPr>
                <w:szCs w:val="22"/>
                <w:bdr w:val="none" w:sz="0" w:space="0" w:color="auto" w:frame="1"/>
                <w:lang w:val="es-MX"/>
              </w:rPr>
              <w:t xml:space="preserve">  /  </w:t>
            </w:r>
            <w:r w:rsidRPr="00E90D0D">
              <w:rPr>
                <w:szCs w:val="22"/>
                <w:bdr w:val="none" w:sz="0" w:space="0" w:color="auto" w:frame="1"/>
                <w:lang w:val="es-MX"/>
              </w:rPr>
              <w:t>56 9 20639826</w:t>
            </w:r>
          </w:p>
        </w:tc>
      </w:tr>
      <w:tr w:rsidR="00E90D0D" w:rsidRPr="00E90D0D" w14:paraId="04EE6C32" w14:textId="77777777" w:rsidTr="0015625A">
        <w:trPr>
          <w:jc w:val="center"/>
        </w:trPr>
        <w:tc>
          <w:tcPr>
            <w:tcW w:w="2375" w:type="dxa"/>
          </w:tcPr>
          <w:p w14:paraId="6219D907" w14:textId="77777777" w:rsidR="00E90D0D" w:rsidRPr="00E90D0D" w:rsidRDefault="00E90D0D" w:rsidP="00E90D0D">
            <w:pPr>
              <w:pStyle w:val="NormalWeb"/>
              <w:shd w:val="clear" w:color="auto" w:fill="FFFFFF"/>
              <w:rPr>
                <w:szCs w:val="22"/>
                <w:bdr w:val="none" w:sz="0" w:space="0" w:color="auto" w:frame="1"/>
                <w:lang w:val="es-MX"/>
              </w:rPr>
            </w:pPr>
            <w:r w:rsidRPr="00E90D0D">
              <w:rPr>
                <w:szCs w:val="22"/>
                <w:bdr w:val="none" w:sz="0" w:space="0" w:color="auto" w:frame="1"/>
                <w:lang w:val="es-MX"/>
              </w:rPr>
              <w:t>Dirección</w:t>
            </w:r>
          </w:p>
        </w:tc>
        <w:tc>
          <w:tcPr>
            <w:tcW w:w="0" w:type="auto"/>
          </w:tcPr>
          <w:p w14:paraId="14A7D04A" w14:textId="77777777" w:rsidR="00E90D0D" w:rsidRPr="00E90D0D" w:rsidRDefault="00E90D0D" w:rsidP="00E90D0D">
            <w:pPr>
              <w:pStyle w:val="NormalWeb"/>
              <w:shd w:val="clear" w:color="auto" w:fill="FFFFFF"/>
              <w:rPr>
                <w:szCs w:val="22"/>
                <w:bdr w:val="none" w:sz="0" w:space="0" w:color="auto" w:frame="1"/>
                <w:lang w:val="es-MX"/>
              </w:rPr>
            </w:pPr>
            <w:r w:rsidRPr="00E90D0D">
              <w:rPr>
                <w:szCs w:val="22"/>
                <w:bdr w:val="none" w:sz="0" w:space="0" w:color="auto" w:frame="1"/>
                <w:lang w:val="es-MX"/>
              </w:rPr>
              <w:t>Riquelme #255, Coyhaique</w:t>
            </w:r>
          </w:p>
        </w:tc>
      </w:tr>
    </w:tbl>
    <w:p w14:paraId="69C9DD15" w14:textId="77777777" w:rsidR="00E90D0D" w:rsidRPr="00E90D0D" w:rsidRDefault="00E90D0D" w:rsidP="00E90D0D">
      <w:pPr>
        <w:pStyle w:val="NormalWeb"/>
        <w:shd w:val="clear" w:color="auto" w:fill="FFFFFF"/>
        <w:rPr>
          <w:color w:val="000000"/>
          <w:szCs w:val="22"/>
          <w:bdr w:val="none" w:sz="0" w:space="0" w:color="auto" w:frame="1"/>
          <w:lang w:val="es-MX"/>
        </w:rPr>
      </w:pPr>
      <w:r w:rsidRPr="00E90D0D">
        <w:rPr>
          <w:color w:val="000000"/>
          <w:szCs w:val="22"/>
          <w:bdr w:val="none" w:sz="0" w:space="0" w:color="auto" w:frame="1"/>
          <w:lang w:val="es-MX"/>
        </w:rPr>
        <w:t xml:space="preserve">El horario de atención presencial del Punto </w:t>
      </w:r>
      <w:proofErr w:type="spellStart"/>
      <w:r w:rsidRPr="00E90D0D">
        <w:rPr>
          <w:color w:val="000000"/>
          <w:szCs w:val="22"/>
          <w:bdr w:val="none" w:sz="0" w:space="0" w:color="auto" w:frame="1"/>
          <w:lang w:val="es-MX"/>
        </w:rPr>
        <w:t>Mipe</w:t>
      </w:r>
      <w:proofErr w:type="spellEnd"/>
      <w:r w:rsidRPr="00E90D0D">
        <w:rPr>
          <w:color w:val="000000"/>
          <w:szCs w:val="22"/>
          <w:bdr w:val="none" w:sz="0" w:space="0" w:color="auto" w:frame="1"/>
          <w:lang w:val="es-MX"/>
        </w:rPr>
        <w:t xml:space="preserve"> es:</w:t>
      </w:r>
    </w:p>
    <w:p w14:paraId="00336FA9" w14:textId="77777777" w:rsidR="00E90D0D" w:rsidRPr="00E90D0D" w:rsidRDefault="00E90D0D" w:rsidP="00E90D0D">
      <w:pPr>
        <w:pStyle w:val="NormalWeb"/>
        <w:numPr>
          <w:ilvl w:val="0"/>
          <w:numId w:val="72"/>
        </w:numPr>
        <w:shd w:val="clear" w:color="auto" w:fill="FFFFFF"/>
        <w:rPr>
          <w:color w:val="000000"/>
          <w:szCs w:val="22"/>
          <w:bdr w:val="none" w:sz="0" w:space="0" w:color="auto" w:frame="1"/>
          <w:lang w:val="es-MX"/>
        </w:rPr>
      </w:pPr>
      <w:r w:rsidRPr="00E90D0D">
        <w:rPr>
          <w:color w:val="000000"/>
          <w:szCs w:val="22"/>
          <w:bdr w:val="none" w:sz="0" w:space="0" w:color="auto" w:frame="1"/>
          <w:lang w:val="es-MX"/>
        </w:rPr>
        <w:t xml:space="preserve">De lunes a viernes desde las 08:30 - 13:30 </w:t>
      </w:r>
      <w:proofErr w:type="spellStart"/>
      <w:r w:rsidRPr="00E90D0D">
        <w:rPr>
          <w:color w:val="000000"/>
          <w:szCs w:val="22"/>
          <w:bdr w:val="none" w:sz="0" w:space="0" w:color="auto" w:frame="1"/>
          <w:lang w:val="es-MX"/>
        </w:rPr>
        <w:t>hrs</w:t>
      </w:r>
      <w:proofErr w:type="spellEnd"/>
      <w:r w:rsidRPr="00E90D0D">
        <w:rPr>
          <w:color w:val="000000"/>
          <w:szCs w:val="22"/>
          <w:bdr w:val="none" w:sz="0" w:space="0" w:color="auto" w:frame="1"/>
          <w:lang w:val="es-MX"/>
        </w:rPr>
        <w:t xml:space="preserve"> </w:t>
      </w:r>
    </w:p>
    <w:p w14:paraId="0DFB5FEA" w14:textId="77777777" w:rsidR="00E90D0D" w:rsidRPr="00E90D0D" w:rsidRDefault="00E90D0D" w:rsidP="00E90D0D">
      <w:pPr>
        <w:pStyle w:val="NormalWeb"/>
        <w:numPr>
          <w:ilvl w:val="0"/>
          <w:numId w:val="72"/>
        </w:numPr>
        <w:shd w:val="clear" w:color="auto" w:fill="FFFFFF"/>
        <w:rPr>
          <w:color w:val="000000"/>
          <w:szCs w:val="22"/>
          <w:bdr w:val="none" w:sz="0" w:space="0" w:color="auto" w:frame="1"/>
          <w:lang w:val="es-MX"/>
        </w:rPr>
      </w:pPr>
      <w:r w:rsidRPr="00E90D0D">
        <w:rPr>
          <w:color w:val="000000"/>
          <w:szCs w:val="22"/>
          <w:bdr w:val="none" w:sz="0" w:space="0" w:color="auto" w:frame="1"/>
          <w:lang w:val="es-MX"/>
        </w:rPr>
        <w:t xml:space="preserve">De lunes a jueves desde las 15:00 - 18:00 </w:t>
      </w:r>
      <w:proofErr w:type="spellStart"/>
      <w:r w:rsidRPr="00E90D0D">
        <w:rPr>
          <w:color w:val="000000"/>
          <w:szCs w:val="22"/>
          <w:bdr w:val="none" w:sz="0" w:space="0" w:color="auto" w:frame="1"/>
          <w:lang w:val="es-MX"/>
        </w:rPr>
        <w:t>hrs</w:t>
      </w:r>
      <w:proofErr w:type="spellEnd"/>
      <w:r w:rsidRPr="00E90D0D">
        <w:rPr>
          <w:color w:val="000000"/>
          <w:szCs w:val="22"/>
          <w:bdr w:val="none" w:sz="0" w:space="0" w:color="auto" w:frame="1"/>
          <w:lang w:val="es-MX"/>
        </w:rPr>
        <w:t xml:space="preserve"> </w:t>
      </w:r>
    </w:p>
    <w:p w14:paraId="7F9B4E60" w14:textId="77777777" w:rsidR="00E90D0D" w:rsidRPr="00E90D0D" w:rsidRDefault="00E90D0D" w:rsidP="00E90D0D">
      <w:pPr>
        <w:pStyle w:val="NormalWeb"/>
        <w:numPr>
          <w:ilvl w:val="0"/>
          <w:numId w:val="72"/>
        </w:numPr>
        <w:shd w:val="clear" w:color="auto" w:fill="FFFFFF"/>
        <w:rPr>
          <w:color w:val="000000"/>
          <w:szCs w:val="22"/>
          <w:bdr w:val="none" w:sz="0" w:space="0" w:color="auto" w:frame="1"/>
          <w:lang w:val="es-MX"/>
        </w:rPr>
      </w:pPr>
      <w:r w:rsidRPr="00E90D0D">
        <w:rPr>
          <w:color w:val="000000"/>
          <w:szCs w:val="22"/>
          <w:bdr w:val="none" w:sz="0" w:space="0" w:color="auto" w:frame="1"/>
          <w:lang w:val="es-MX"/>
        </w:rPr>
        <w:lastRenderedPageBreak/>
        <w:t xml:space="preserve">Viernes de 15:00 – 16:00 </w:t>
      </w:r>
      <w:proofErr w:type="spellStart"/>
      <w:r w:rsidRPr="00E90D0D">
        <w:rPr>
          <w:color w:val="000000"/>
          <w:szCs w:val="22"/>
          <w:bdr w:val="none" w:sz="0" w:space="0" w:color="auto" w:frame="1"/>
          <w:lang w:val="es-MX"/>
        </w:rPr>
        <w:t>hrs</w:t>
      </w:r>
      <w:proofErr w:type="spellEnd"/>
      <w:r w:rsidRPr="00E90D0D">
        <w:rPr>
          <w:color w:val="000000"/>
          <w:szCs w:val="22"/>
          <w:bdr w:val="none" w:sz="0" w:space="0" w:color="auto" w:frame="1"/>
          <w:lang w:val="es-MX"/>
        </w:rPr>
        <w:t>.</w:t>
      </w: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4738E085" w14:textId="77777777" w:rsidR="005F5EC7" w:rsidRPr="00A25675" w:rsidRDefault="005F5EC7"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3B95BC4B" w14:textId="77777777" w:rsidR="005C70E0" w:rsidRDefault="005C70E0" w:rsidP="005C70E0">
      <w:pPr>
        <w:pStyle w:val="Ttulo2"/>
        <w:numPr>
          <w:ilvl w:val="0"/>
          <w:numId w:val="0"/>
        </w:numPr>
        <w:spacing w:before="0" w:after="0"/>
        <w:jc w:val="both"/>
        <w:rPr>
          <w:rFonts w:cs="Arial"/>
          <w:szCs w:val="22"/>
          <w:lang w:val="es-CL"/>
        </w:rPr>
      </w:pPr>
      <w:bookmarkStart w:id="43" w:name="_Toc103768341"/>
    </w:p>
    <w:p w14:paraId="151BE188" w14:textId="7A655B24" w:rsidR="007F647B" w:rsidRDefault="007F647B" w:rsidP="004D3E45">
      <w:pPr>
        <w:pStyle w:val="Ttulo2"/>
        <w:numPr>
          <w:ilvl w:val="1"/>
          <w:numId w:val="14"/>
        </w:numPr>
        <w:spacing w:before="0" w:after="0"/>
        <w:ind w:left="567" w:hanging="567"/>
        <w:jc w:val="both"/>
        <w:rPr>
          <w:rFonts w:cs="Arial"/>
          <w:szCs w:val="22"/>
          <w:lang w:val="es-CL"/>
        </w:rPr>
      </w:pPr>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7F647B">
        <w:rPr>
          <w:rFonts w:cs="Arial"/>
          <w:szCs w:val="22"/>
          <w:lang w:val="es-CL"/>
        </w:rPr>
        <w:lastRenderedPageBreak/>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D5C8253"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B03C5C">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 xml:space="preserve">de manera remota, a través de </w:t>
            </w:r>
            <w:r w:rsidRPr="00C01BF8">
              <w:rPr>
                <w:rFonts w:cs="Arial"/>
                <w:szCs w:val="22"/>
                <w:lang w:val="es-CL"/>
              </w:rPr>
              <w:lastRenderedPageBreak/>
              <w:t>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Pr>
                <w:rFonts w:eastAsia="Arial Unicode MS" w:cs="Arial"/>
                <w:szCs w:val="22"/>
              </w:rPr>
              <w:t>.</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0" w:type="pct"/>
            <w:shd w:val="clear" w:color="auto" w:fill="auto"/>
            <w:vAlign w:val="center"/>
          </w:tcPr>
          <w:p w14:paraId="70CF55B3" w14:textId="18EA3A76" w:rsidR="00FA222C" w:rsidRPr="005F487F" w:rsidRDefault="00AC26AF"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AC26AF" w:rsidRPr="00B93A85" w14:paraId="4E1877A4" w14:textId="77777777" w:rsidTr="00FA4957">
        <w:trPr>
          <w:trHeight w:val="528"/>
          <w:jc w:val="center"/>
        </w:trPr>
        <w:tc>
          <w:tcPr>
            <w:tcW w:w="4130" w:type="pct"/>
            <w:shd w:val="clear" w:color="auto" w:fill="auto"/>
          </w:tcPr>
          <w:p w14:paraId="11355413" w14:textId="7C197A68" w:rsidR="00AC26AF" w:rsidRPr="0012461E" w:rsidRDefault="00AC26AF" w:rsidP="0012461E">
            <w:pPr>
              <w:pStyle w:val="Prrafodelista"/>
              <w:numPr>
                <w:ilvl w:val="0"/>
                <w:numId w:val="25"/>
              </w:numPr>
              <w:ind w:left="306" w:hanging="284"/>
              <w:jc w:val="both"/>
              <w:rPr>
                <w:sz w:val="20"/>
                <w:szCs w:val="20"/>
              </w:rPr>
            </w:pPr>
            <w:r w:rsidRPr="005A09B1">
              <w:rPr>
                <w:rFonts w:eastAsia="Arial" w:cs="Arial"/>
                <w:color w:val="000000"/>
                <w:sz w:val="20"/>
                <w:szCs w:val="20"/>
              </w:rPr>
              <w:lastRenderedPageBreak/>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45E71B8B" w14:textId="099AB941" w:rsidR="00AC26AF" w:rsidRDefault="00AC26AF" w:rsidP="0012461E">
            <w:pPr>
              <w:jc w:val="center"/>
              <w:rPr>
                <w:rFonts w:eastAsia="Arial Unicode MS" w:cstheme="minorHAnsi"/>
                <w:bCs/>
                <w:sz w:val="20"/>
                <w:szCs w:val="22"/>
              </w:rPr>
            </w:pPr>
            <w:r>
              <w:rPr>
                <w:rFonts w:eastAsia="Arial Unicode MS" w:cstheme="minorHAnsi"/>
                <w:bCs/>
                <w:sz w:val="20"/>
                <w:szCs w:val="22"/>
              </w:rPr>
              <w:t>5%</w:t>
            </w:r>
          </w:p>
        </w:tc>
      </w:tr>
      <w:tr w:rsidR="0012461E" w:rsidRPr="00B93A85" w14:paraId="201E460A" w14:textId="77777777" w:rsidTr="00FA4957">
        <w:trPr>
          <w:trHeight w:val="528"/>
          <w:jc w:val="center"/>
        </w:trPr>
        <w:tc>
          <w:tcPr>
            <w:tcW w:w="4130" w:type="pct"/>
            <w:shd w:val="clear" w:color="auto" w:fill="auto"/>
          </w:tcPr>
          <w:p w14:paraId="71980B1C" w14:textId="14A73FE8" w:rsidR="0012461E" w:rsidRPr="0012461E" w:rsidRDefault="0012461E" w:rsidP="0012461E">
            <w:pPr>
              <w:pStyle w:val="Prrafodelista"/>
              <w:numPr>
                <w:ilvl w:val="0"/>
                <w:numId w:val="25"/>
              </w:numPr>
              <w:ind w:left="306" w:hanging="284"/>
              <w:jc w:val="both"/>
              <w:rPr>
                <w:rFonts w:eastAsia="Arial Unicode MS" w:cstheme="minorHAnsi"/>
                <w:b/>
                <w:bCs/>
                <w:sz w:val="20"/>
                <w:szCs w:val="20"/>
              </w:rPr>
            </w:pPr>
            <w:r w:rsidRPr="0012461E">
              <w:rPr>
                <w:sz w:val="20"/>
                <w:szCs w:val="20"/>
              </w:rPr>
              <w:t xml:space="preserve"> Personas naturales mayores de 18 años de sexo registral femenino y empresas jurídicas constituidas al menos por un 50% de mujeres y que alguno de sus representantes legales debe ser de sexo registral femenino.</w:t>
            </w:r>
          </w:p>
        </w:tc>
        <w:tc>
          <w:tcPr>
            <w:tcW w:w="870" w:type="pct"/>
            <w:shd w:val="clear" w:color="auto" w:fill="auto"/>
            <w:vAlign w:val="center"/>
          </w:tcPr>
          <w:p w14:paraId="70EF1C51" w14:textId="5D56F468" w:rsidR="0012461E" w:rsidRPr="005F487F" w:rsidRDefault="0012461E" w:rsidP="0012461E">
            <w:pPr>
              <w:jc w:val="center"/>
              <w:rPr>
                <w:rFonts w:eastAsia="Arial Unicode MS" w:cstheme="minorHAnsi"/>
                <w:bCs/>
                <w:sz w:val="20"/>
                <w:szCs w:val="22"/>
              </w:rPr>
            </w:pPr>
            <w:r>
              <w:rPr>
                <w:rFonts w:eastAsia="Arial Unicode MS" w:cstheme="minorHAnsi"/>
                <w:bCs/>
                <w:sz w:val="20"/>
                <w:szCs w:val="22"/>
              </w:rPr>
              <w:t>30</w:t>
            </w:r>
            <w:r w:rsidRPr="005F487F">
              <w:rPr>
                <w:rFonts w:eastAsia="Arial Unicode MS" w:cstheme="minorHAnsi"/>
                <w:bCs/>
                <w:sz w:val="20"/>
                <w:szCs w:val="22"/>
              </w:rPr>
              <w:t>%</w:t>
            </w:r>
          </w:p>
        </w:tc>
      </w:tr>
      <w:tr w:rsidR="0012461E" w:rsidRPr="00B93A85" w14:paraId="1ACBE1AF" w14:textId="77777777" w:rsidTr="00FA4957">
        <w:trPr>
          <w:trHeight w:val="515"/>
          <w:jc w:val="center"/>
        </w:trPr>
        <w:tc>
          <w:tcPr>
            <w:tcW w:w="4130" w:type="pct"/>
            <w:shd w:val="clear" w:color="auto" w:fill="auto"/>
          </w:tcPr>
          <w:p w14:paraId="4471B5CA" w14:textId="23755F03" w:rsidR="0012461E" w:rsidRPr="0012461E" w:rsidRDefault="0012461E" w:rsidP="0012461E">
            <w:pPr>
              <w:pStyle w:val="Prrafodelista"/>
              <w:numPr>
                <w:ilvl w:val="0"/>
                <w:numId w:val="25"/>
              </w:numPr>
              <w:ind w:left="306" w:hanging="284"/>
              <w:jc w:val="both"/>
              <w:rPr>
                <w:rFonts w:eastAsia="Arial Unicode MS" w:cstheme="minorHAnsi"/>
                <w:bCs/>
                <w:sz w:val="20"/>
                <w:szCs w:val="22"/>
              </w:rPr>
            </w:pPr>
            <w:r w:rsidRPr="0012461E">
              <w:rPr>
                <w:rFonts w:eastAsia="Arial Unicode MS" w:cstheme="minorHAnsi"/>
                <w:bCs/>
                <w:sz w:val="20"/>
                <w:szCs w:val="22"/>
                <w:lang w:val="es-CL"/>
              </w:rPr>
              <w:t>Empresas que tengan domicilio comercial en las c</w:t>
            </w:r>
            <w:r w:rsidRPr="0012461E">
              <w:rPr>
                <w:rFonts w:eastAsia="Arial Unicode MS" w:cstheme="minorHAnsi"/>
                <w:bCs/>
                <w:sz w:val="20"/>
                <w:szCs w:val="22"/>
              </w:rPr>
              <w:t>omunas</w:t>
            </w:r>
            <w:r w:rsidR="008161C8">
              <w:rPr>
                <w:rFonts w:eastAsia="Arial Unicode MS" w:cstheme="minorHAnsi"/>
                <w:bCs/>
                <w:sz w:val="20"/>
                <w:szCs w:val="22"/>
              </w:rPr>
              <w:t xml:space="preserve"> con menor número de b</w:t>
            </w:r>
            <w:r w:rsidRPr="0012461E">
              <w:rPr>
                <w:rFonts w:eastAsia="Arial Unicode MS" w:cstheme="minorHAnsi"/>
                <w:bCs/>
                <w:sz w:val="20"/>
                <w:szCs w:val="22"/>
              </w:rPr>
              <w:t>eneficiarios, considerando los años 2019, 2020 y 2021 en proporción al número total de empresas de la comuna</w:t>
            </w:r>
            <w:r>
              <w:rPr>
                <w:rFonts w:eastAsia="Arial Unicode MS" w:cstheme="minorHAnsi"/>
                <w:bCs/>
                <w:sz w:val="20"/>
                <w:szCs w:val="22"/>
              </w:rPr>
              <w:t>.</w:t>
            </w:r>
          </w:p>
        </w:tc>
        <w:tc>
          <w:tcPr>
            <w:tcW w:w="870" w:type="pct"/>
            <w:shd w:val="clear" w:color="auto" w:fill="auto"/>
            <w:vAlign w:val="center"/>
          </w:tcPr>
          <w:p w14:paraId="5957DD26" w14:textId="0666B76A" w:rsidR="0012461E" w:rsidRPr="005F487F" w:rsidRDefault="0012461E" w:rsidP="0012461E">
            <w:pPr>
              <w:jc w:val="center"/>
              <w:rPr>
                <w:rFonts w:eastAsia="Arial Unicode MS" w:cstheme="minorHAnsi"/>
                <w:bCs/>
                <w:sz w:val="20"/>
                <w:szCs w:val="22"/>
              </w:rPr>
            </w:pPr>
            <w:r>
              <w:rPr>
                <w:rFonts w:eastAsia="Arial Unicode MS" w:cstheme="minorHAnsi"/>
                <w:bCs/>
                <w:sz w:val="20"/>
                <w:szCs w:val="22"/>
              </w:rPr>
              <w:t>30</w:t>
            </w:r>
            <w:r w:rsidRPr="005F487F">
              <w:rPr>
                <w:rFonts w:eastAsia="Arial Unicode MS" w:cstheme="minorHAnsi"/>
                <w:bCs/>
                <w:sz w:val="20"/>
                <w:szCs w:val="22"/>
              </w:rPr>
              <w:t>%</w:t>
            </w:r>
          </w:p>
        </w:tc>
      </w:tr>
      <w:tr w:rsidR="001454C8" w:rsidRPr="00B93A85" w14:paraId="5826CE1A" w14:textId="77777777" w:rsidTr="00791155">
        <w:trPr>
          <w:jc w:val="center"/>
        </w:trPr>
        <w:tc>
          <w:tcPr>
            <w:tcW w:w="4130" w:type="pct"/>
            <w:shd w:val="pct15" w:color="auto" w:fill="FFFFFF" w:themeFill="background1"/>
            <w:vAlign w:val="center"/>
          </w:tcPr>
          <w:p w14:paraId="1A9DB91D" w14:textId="77777777" w:rsidR="001454C8" w:rsidRPr="00176AC1" w:rsidRDefault="001454C8" w:rsidP="001454C8">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1454C8" w:rsidRPr="00176AC1" w:rsidRDefault="001454C8" w:rsidP="001454C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77777777"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lastRenderedPageBreak/>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3D95527E"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w:t>
      </w:r>
      <w:r w:rsidR="00191A0A">
        <w:rPr>
          <w:rFonts w:cs="Arial"/>
        </w:rPr>
        <w:t xml:space="preserve">. </w:t>
      </w:r>
      <w:bookmarkStart w:id="79" w:name="_GoBack"/>
      <w:bookmarkEnd w:id="79"/>
      <w:r w:rsidRPr="00A62189">
        <w:rPr>
          <w:rFonts w:cs="Arial"/>
        </w:rPr>
        <w:t xml:space="preserve">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 xml:space="preserve">Por </w:t>
      </w:r>
      <w:r>
        <w:rPr>
          <w:rFonts w:cs="Arial"/>
        </w:rPr>
        <w:lastRenderedPageBreak/>
        <w:t>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w:t>
      </w:r>
      <w:proofErr w:type="spellStart"/>
      <w:r w:rsidR="0018236A" w:rsidRPr="00686FCB">
        <w:rPr>
          <w:rFonts w:cs="Arial"/>
          <w:color w:val="000000" w:themeColor="text1"/>
          <w:szCs w:val="22"/>
        </w:rPr>
        <w:t>Sercotec</w:t>
      </w:r>
      <w:proofErr w:type="spellEnd"/>
      <w:r w:rsidR="0018236A"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 xml:space="preserve">razones de fuerza </w:t>
      </w:r>
      <w:r w:rsidR="008B7FA3">
        <w:rPr>
          <w:rFonts w:cs="Arial"/>
          <w:color w:val="000000" w:themeColor="text1"/>
          <w:szCs w:val="22"/>
        </w:rPr>
        <w:lastRenderedPageBreak/>
        <w:t>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proofErr w:type="gramStart"/>
      <w:r w:rsidRPr="0077246D">
        <w:rPr>
          <w:rFonts w:eastAsia="Arial Unicode MS" w:cs="Arial"/>
          <w:szCs w:val="22"/>
        </w:rPr>
        <w:t>obstante</w:t>
      </w:r>
      <w:proofErr w:type="gramEnd"/>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w:t>
      </w:r>
      <w:r w:rsidRPr="00A0167F">
        <w:rPr>
          <w:rFonts w:eastAsia="Arial Unicode MS" w:cs="Arial"/>
          <w:szCs w:val="22"/>
          <w:lang w:val="es-CL"/>
        </w:rPr>
        <w:lastRenderedPageBreak/>
        <w:t>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2FB0B3CA" w:rsidR="00FA00D7"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521C258" w14:textId="6E6E18E8" w:rsidR="00F90B1C" w:rsidRDefault="00F90B1C">
      <w:pPr>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lastRenderedPageBreak/>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7983F772"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5A5727">
        <w:rPr>
          <w:rFonts w:eastAsia="Arial Unicode MS" w:cs="Arial"/>
          <w:szCs w:val="22"/>
        </w:rPr>
        <w:t>5</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5A5727">
        <w:rPr>
          <w:rFonts w:eastAsia="Arial Unicode MS" w:cs="Arial"/>
          <w:szCs w:val="22"/>
        </w:rPr>
        <w:t>cincuenta</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00D179FE"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plazo considerando antecedentes presentados por el Agente Operador </w:t>
      </w:r>
      <w:proofErr w:type="spellStart"/>
      <w:r w:rsidR="004746C2" w:rsidRPr="004746C2">
        <w:rPr>
          <w:rFonts w:cs="Arial"/>
          <w:bCs/>
          <w:szCs w:val="22"/>
        </w:rPr>
        <w:t>Sercotec</w:t>
      </w:r>
      <w:proofErr w:type="spellEnd"/>
      <w:r w:rsidR="004746C2" w:rsidRPr="004746C2">
        <w:rPr>
          <w:rFonts w:cs="Arial"/>
          <w:bCs/>
          <w:szCs w:val="22"/>
        </w:rPr>
        <w:t>,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 xml:space="preserve">en el procedimiento de Rendiciones de </w:t>
      </w:r>
      <w:proofErr w:type="spellStart"/>
      <w:r w:rsidR="004746C2">
        <w:rPr>
          <w:rFonts w:cs="Arial"/>
          <w:szCs w:val="22"/>
        </w:rPr>
        <w:t>Sercotec</w:t>
      </w:r>
      <w:proofErr w:type="spellEnd"/>
      <w:r w:rsidR="004746C2">
        <w:rPr>
          <w:rStyle w:val="Refdenotaalpie"/>
          <w:rFonts w:cs="Arial"/>
          <w:szCs w:val="22"/>
        </w:rPr>
        <w:footnoteReference w:id="11"/>
      </w:r>
      <w:r w:rsidRPr="00281913">
        <w:rPr>
          <w:rFonts w:cs="Arial"/>
          <w:szCs w:val="22"/>
        </w:rPr>
        <w:t xml:space="preserve">. El gasto en cada ítem y/o </w:t>
      </w:r>
      <w:proofErr w:type="spellStart"/>
      <w:r w:rsidRPr="00281913">
        <w:rPr>
          <w:rFonts w:cs="Arial"/>
          <w:szCs w:val="22"/>
        </w:rPr>
        <w:t>subitem</w:t>
      </w:r>
      <w:proofErr w:type="spellEnd"/>
      <w:r w:rsidRPr="00281913">
        <w:rPr>
          <w:rFonts w:cs="Arial"/>
          <w:szCs w:val="22"/>
        </w:rPr>
        <w:t xml:space="preserve"> debe realizarse cumpliendo la </w:t>
      </w:r>
      <w:r w:rsidRPr="00281913">
        <w:rPr>
          <w:rFonts w:cs="Arial"/>
          <w:szCs w:val="22"/>
        </w:rPr>
        <w:lastRenderedPageBreak/>
        <w:t xml:space="preserve">proporción entre el subsidio de </w:t>
      </w:r>
      <w:proofErr w:type="spellStart"/>
      <w:r w:rsidRPr="00281913">
        <w:rPr>
          <w:rFonts w:cs="Arial"/>
          <w:szCs w:val="22"/>
        </w:rPr>
        <w:t>Sercotec</w:t>
      </w:r>
      <w:proofErr w:type="spellEnd"/>
      <w:r w:rsidRPr="00281913">
        <w:rPr>
          <w:rFonts w:cs="Arial"/>
          <w:szCs w:val="22"/>
        </w:rPr>
        <w:t xml:space="preserve">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2F1E330A" w14:textId="73B36AB7" w:rsidR="004746C2" w:rsidRDefault="00F25398" w:rsidP="007E05B0">
            <w:pPr>
              <w:jc w:val="both"/>
              <w:rPr>
                <w:rFonts w:eastAsia="Arial Unicode MS" w:cs="Arial"/>
                <w:color w:val="000000" w:themeColor="text1"/>
                <w:szCs w:val="22"/>
                <w:lang w:val="es-CL"/>
              </w:rPr>
            </w:pPr>
            <w:r>
              <w:rPr>
                <w:rFonts w:eastAsia="Arial Unicode MS" w:cs="Arial"/>
                <w:szCs w:val="22"/>
                <w:lang w:val="es-CL"/>
              </w:rPr>
              <w:lastRenderedPageBreak/>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w:t>
            </w:r>
            <w:proofErr w:type="spellStart"/>
            <w:r w:rsidR="00837F58" w:rsidRPr="00837F58">
              <w:rPr>
                <w:rFonts w:cs="Calibri"/>
                <w:sz w:val="18"/>
                <w:szCs w:val="18"/>
                <w:lang w:eastAsia="en-US"/>
              </w:rPr>
              <w:t>Sercotec</w:t>
            </w:r>
            <w:proofErr w:type="spellEnd"/>
            <w:r w:rsidR="00837F58"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3951F90C" w:rsidR="005307E7" w:rsidRPr="00361EEF" w:rsidRDefault="00837F58" w:rsidP="00361EEF">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w:t>
            </w:r>
            <w:r w:rsidR="00BC5132">
              <w:rPr>
                <w:rFonts w:cs="Calibri"/>
                <w:sz w:val="18"/>
                <w:szCs w:val="18"/>
                <w:lang w:val="es-CL" w:eastAsia="en-US"/>
              </w:rPr>
              <w:t>de Aysén</w:t>
            </w:r>
            <w:r w:rsidR="00361EEF" w:rsidRPr="00361EE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6482CAA9" w:rsidR="00837F58" w:rsidRPr="00C03CAB" w:rsidRDefault="00C03CAB" w:rsidP="00597493">
            <w:pPr>
              <w:pStyle w:val="Prrafodelista"/>
              <w:numPr>
                <w:ilvl w:val="0"/>
                <w:numId w:val="26"/>
              </w:numPr>
              <w:ind w:left="306" w:hanging="284"/>
              <w:contextualSpacing/>
              <w:jc w:val="both"/>
              <w:rPr>
                <w:rFonts w:cs="Calibri"/>
                <w:sz w:val="18"/>
                <w:szCs w:val="18"/>
                <w:lang w:eastAsia="en-US"/>
              </w:rPr>
            </w:pPr>
            <w:r w:rsidRPr="00C03CAB">
              <w:rPr>
                <w:rFonts w:cs="Calibri"/>
                <w:sz w:val="18"/>
                <w:szCs w:val="18"/>
                <w:lang w:val="es-CL" w:eastAsia="en-US"/>
              </w:rPr>
              <w:lastRenderedPageBreak/>
              <w:t xml:space="preserve">No haber sido beneficiado del instrumento Crece años </w:t>
            </w:r>
            <w:r w:rsidR="00BC5132">
              <w:rPr>
                <w:rFonts w:cs="Calibri"/>
                <w:sz w:val="18"/>
                <w:szCs w:val="18"/>
                <w:lang w:val="es-CL" w:eastAsia="en-US"/>
              </w:rPr>
              <w:t xml:space="preserve">2021, </w:t>
            </w:r>
            <w:r w:rsidRPr="00C03CAB">
              <w:rPr>
                <w:rFonts w:cs="Calibri"/>
                <w:sz w:val="18"/>
                <w:szCs w:val="18"/>
                <w:lang w:val="es-CL" w:eastAsia="en-US"/>
              </w:rPr>
              <w:t xml:space="preserve">2022 </w:t>
            </w:r>
            <w:r w:rsidR="00597493">
              <w:rPr>
                <w:rFonts w:cs="Calibri"/>
                <w:sz w:val="18"/>
                <w:szCs w:val="18"/>
                <w:lang w:val="es-CL" w:eastAsia="en-US"/>
              </w:rPr>
              <w:t xml:space="preserve">y 2023, y Digitaliza tu Almacén </w:t>
            </w:r>
            <w:r w:rsidRPr="00C03CAB">
              <w:rPr>
                <w:rFonts w:cs="Calibri"/>
                <w:sz w:val="18"/>
                <w:szCs w:val="18"/>
                <w:lang w:val="es-CL" w:eastAsia="en-US"/>
              </w:rPr>
              <w:t xml:space="preserve">2023, cualquier fuente de financiamiento. </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E455D2"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B87720">
            <w:pPr>
              <w:pStyle w:val="Prrafodelista"/>
              <w:numPr>
                <w:ilvl w:val="0"/>
                <w:numId w:val="26"/>
              </w:numPr>
              <w:ind w:left="306" w:hanging="284"/>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E455D2"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28364038" w:rsidR="000E3ACD" w:rsidRPr="00F46CA2" w:rsidRDefault="00F46CA2" w:rsidP="00361EEF">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w:t>
            </w:r>
            <w:r w:rsidR="00BC5132">
              <w:rPr>
                <w:rFonts w:cs="Calibri"/>
                <w:sz w:val="18"/>
                <w:szCs w:val="18"/>
              </w:rPr>
              <w:t>de Aysén</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E455D2"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roofErr w:type="spellStart"/>
            <w:r w:rsidR="00C36F35" w:rsidRPr="002265E0">
              <w:rPr>
                <w:rFonts w:eastAsia="Arial Unicode MS" w:cs="Arial"/>
                <w:color w:val="000000"/>
                <w:sz w:val="18"/>
                <w:szCs w:val="22"/>
                <w:lang w:val="es-ES_tradnl"/>
              </w:rPr>
              <w:t>Sercotec</w:t>
            </w:r>
            <w:proofErr w:type="spellEnd"/>
            <w:r w:rsidR="00C36F35" w:rsidRPr="002265E0">
              <w:rPr>
                <w:rFonts w:eastAsia="Arial Unicode MS" w:cs="Arial"/>
                <w:color w:val="000000"/>
                <w:sz w:val="18"/>
                <w:szCs w:val="22"/>
                <w:lang w:val="es-ES_tradnl"/>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719"/>
      </w:tblGrid>
      <w:tr w:rsidR="00B93A85" w:rsidRPr="00B93A85" w14:paraId="0D713BB9"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B87720">
            <w:pPr>
              <w:pStyle w:val="Prrafodelista"/>
              <w:numPr>
                <w:ilvl w:val="0"/>
                <w:numId w:val="26"/>
              </w:numPr>
              <w:ind w:left="314" w:hanging="284"/>
              <w:rPr>
                <w:rFonts w:eastAsia="Arial Unicode MS" w:cs="Arial"/>
                <w:color w:val="000000"/>
                <w:szCs w:val="22"/>
                <w:lang w:val="es-ES_tradnl"/>
              </w:rPr>
            </w:pPr>
            <w:r w:rsidRPr="00B87720">
              <w:rPr>
                <w:rFonts w:eastAsia="Arial Unicode MS" w:cs="Arial"/>
                <w:color w:val="000000"/>
                <w:sz w:val="18"/>
                <w:szCs w:val="22"/>
                <w:lang w:val="es-ES_tradnl"/>
              </w:rPr>
              <w:t>Tener inicio de actividades en un giro coherente a la convocatoria a la cual postula.</w:t>
            </w:r>
          </w:p>
        </w:tc>
        <w:tc>
          <w:tcPr>
            <w:tcW w:w="464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E455D2" w:rsidP="00B87720">
            <w:pPr>
              <w:jc w:val="both"/>
              <w:rPr>
                <w:rFonts w:cs="Calibri"/>
                <w:sz w:val="18"/>
                <w:szCs w:val="18"/>
              </w:rPr>
            </w:pPr>
            <w:hyperlink r:id="rId30"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en el territorio focalizado de la convocatoria a la que postula y donde implementará su proyecto. No se evaluarán </w:t>
            </w:r>
            <w:r w:rsidRPr="00E111E0">
              <w:rPr>
                <w:rFonts w:cs="Calibri"/>
                <w:sz w:val="18"/>
                <w:szCs w:val="18"/>
                <w:lang w:eastAsia="en-US"/>
              </w:rPr>
              <w:lastRenderedPageBreak/>
              <w:t>proyectos a ser implementados en una región diferente a la cual postula.</w:t>
            </w:r>
          </w:p>
        </w:tc>
        <w:tc>
          <w:tcPr>
            <w:tcW w:w="464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lastRenderedPageBreak/>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648"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75D50340" w:rsidR="009712D9" w:rsidRPr="00C03CAB" w:rsidRDefault="00C03CAB" w:rsidP="00597493">
            <w:pPr>
              <w:pStyle w:val="Prrafodelista"/>
              <w:numPr>
                <w:ilvl w:val="0"/>
                <w:numId w:val="26"/>
              </w:numPr>
              <w:ind w:left="306" w:hanging="306"/>
              <w:contextualSpacing/>
              <w:jc w:val="both"/>
              <w:rPr>
                <w:rFonts w:eastAsia="Arial Unicode MS" w:cs="Calibri"/>
                <w:sz w:val="18"/>
                <w:szCs w:val="18"/>
                <w:lang w:eastAsia="en-US"/>
              </w:rPr>
            </w:pPr>
            <w:r w:rsidRPr="00C03CAB">
              <w:rPr>
                <w:rFonts w:eastAsia="Arial Unicode MS" w:cs="Calibri"/>
                <w:sz w:val="18"/>
                <w:szCs w:val="18"/>
                <w:lang w:val="es-CL" w:eastAsia="en-US"/>
              </w:rPr>
              <w:t xml:space="preserve">No haber sido beneficiado del instrumento Crece años </w:t>
            </w:r>
            <w:r w:rsidR="00BC5132">
              <w:rPr>
                <w:rFonts w:eastAsia="Arial Unicode MS" w:cs="Calibri"/>
                <w:sz w:val="18"/>
                <w:szCs w:val="18"/>
                <w:lang w:val="es-CL" w:eastAsia="en-US"/>
              </w:rPr>
              <w:t xml:space="preserve">2021, </w:t>
            </w:r>
            <w:r w:rsidRPr="00C03CAB">
              <w:rPr>
                <w:rFonts w:eastAsia="Arial Unicode MS" w:cs="Calibri"/>
                <w:sz w:val="18"/>
                <w:szCs w:val="18"/>
                <w:lang w:val="es-CL" w:eastAsia="en-US"/>
              </w:rPr>
              <w:t xml:space="preserve">2022 </w:t>
            </w:r>
            <w:r w:rsidR="00597493">
              <w:rPr>
                <w:rFonts w:eastAsia="Arial Unicode MS" w:cs="Calibri"/>
                <w:sz w:val="18"/>
                <w:szCs w:val="18"/>
                <w:lang w:val="es-CL" w:eastAsia="en-US"/>
              </w:rPr>
              <w:t xml:space="preserve">y 2023, y Digitaliza tu Almacén </w:t>
            </w:r>
            <w:r w:rsidRPr="00C03CAB">
              <w:rPr>
                <w:rFonts w:eastAsia="Arial Unicode MS" w:cs="Calibri"/>
                <w:sz w:val="18"/>
                <w:szCs w:val="18"/>
                <w:lang w:val="es-CL" w:eastAsia="en-US"/>
              </w:rPr>
              <w:t xml:space="preserve">2023,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1DC71D3C" w:rsidR="008F095A" w:rsidRPr="009712D9" w:rsidRDefault="008F095A" w:rsidP="00225A7B">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577721">
              <w:rPr>
                <w:rFonts w:cs="Arial"/>
                <w:bCs/>
                <w:snapToGrid w:val="0"/>
                <w:sz w:val="20"/>
              </w:rPr>
              <w:t>ejemplo</w:t>
            </w:r>
            <w:proofErr w:type="gramEnd"/>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35CDEF84"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 xml:space="preserve">________________ </w:t>
      </w:r>
      <w:proofErr w:type="spellStart"/>
      <w:r w:rsidR="00D866B3">
        <w:rPr>
          <w:rFonts w:eastAsia="Calibri" w:cs="Arial"/>
          <w:szCs w:val="22"/>
          <w:lang w:val="es-CL" w:eastAsia="en-US"/>
        </w:rPr>
        <w:t>de</w:t>
      </w:r>
      <w:proofErr w:type="spellEnd"/>
      <w:r w:rsidR="00D866B3">
        <w:rPr>
          <w:rFonts w:eastAsia="Calibri" w:cs="Arial"/>
          <w:szCs w:val="22"/>
          <w:lang w:val="es-CL" w:eastAsia="en-US"/>
        </w:rPr>
        <w:t xml:space="preserv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xml:space="preserve">, Región </w:t>
      </w:r>
      <w:r w:rsidR="00BC5132">
        <w:rPr>
          <w:b/>
        </w:rPr>
        <w:t>de Aysén</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1"/>
          <w:headerReference w:type="default" r:id="rId32"/>
          <w:footerReference w:type="even" r:id="rId33"/>
          <w:footerReference w:type="default" r:id="rId34"/>
          <w:headerReference w:type="first" r:id="rId35"/>
          <w:footerReference w:type="first" r:id="rId36"/>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3681"/>
        <w:gridCol w:w="7387"/>
        <w:gridCol w:w="850"/>
        <w:gridCol w:w="1335"/>
      </w:tblGrid>
      <w:tr w:rsidR="001F2E83" w:rsidRPr="004F6B61" w14:paraId="32D73F14" w14:textId="77777777" w:rsidTr="00AC26AF">
        <w:trPr>
          <w:jc w:val="center"/>
        </w:trPr>
        <w:tc>
          <w:tcPr>
            <w:tcW w:w="368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38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AC26AF">
        <w:trPr>
          <w:jc w:val="center"/>
        </w:trPr>
        <w:tc>
          <w:tcPr>
            <w:tcW w:w="3681" w:type="dxa"/>
            <w:vMerge w:val="restart"/>
            <w:vAlign w:val="center"/>
            <w:hideMark/>
          </w:tcPr>
          <w:p w14:paraId="069BB238" w14:textId="1B5C0F30" w:rsidR="008F0968" w:rsidRPr="00AC26AF" w:rsidRDefault="008F0968" w:rsidP="00AC26AF">
            <w:pPr>
              <w:pStyle w:val="Prrafodelista"/>
              <w:numPr>
                <w:ilvl w:val="1"/>
                <w:numId w:val="18"/>
              </w:numPr>
              <w:ind w:left="309" w:hanging="284"/>
              <w:rPr>
                <w:rFonts w:cstheme="minorHAnsi"/>
                <w:b/>
                <w:sz w:val="19"/>
                <w:szCs w:val="19"/>
                <w:lang w:val="es-CL" w:eastAsia="en-US"/>
              </w:rPr>
            </w:pPr>
            <w:r w:rsidRPr="00AC26AF">
              <w:rPr>
                <w:rFonts w:cstheme="minorHAnsi"/>
                <w:b/>
                <w:sz w:val="19"/>
                <w:szCs w:val="19"/>
              </w:rPr>
              <w:t>Potencial d</w:t>
            </w:r>
            <w:r w:rsidR="003D39C8" w:rsidRPr="00AC26AF">
              <w:rPr>
                <w:rFonts w:cstheme="minorHAnsi"/>
                <w:b/>
                <w:sz w:val="19"/>
                <w:szCs w:val="19"/>
              </w:rPr>
              <w:t>el</w:t>
            </w:r>
            <w:r w:rsidRPr="00AC26AF">
              <w:rPr>
                <w:rFonts w:cstheme="minorHAnsi"/>
                <w:b/>
                <w:sz w:val="19"/>
                <w:szCs w:val="19"/>
              </w:rPr>
              <w:t xml:space="preserve"> </w:t>
            </w:r>
            <w:r w:rsidR="003D39C8" w:rsidRPr="00AC26AF">
              <w:rPr>
                <w:rFonts w:cstheme="minorHAnsi"/>
                <w:b/>
                <w:sz w:val="19"/>
                <w:szCs w:val="19"/>
              </w:rPr>
              <w:t>Proyecto</w:t>
            </w:r>
            <w:r w:rsidRPr="00AC26AF">
              <w:rPr>
                <w:rFonts w:cstheme="minorHAnsi"/>
                <w:b/>
                <w:sz w:val="19"/>
                <w:szCs w:val="19"/>
              </w:rPr>
              <w:t xml:space="preserve"> de Negocio</w:t>
            </w:r>
          </w:p>
        </w:tc>
        <w:tc>
          <w:tcPr>
            <w:tcW w:w="7387"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3EBEFE61" w:rsidR="008F0968" w:rsidRPr="00B203A1" w:rsidRDefault="00AC26AF"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00AC26AF">
        <w:trPr>
          <w:jc w:val="center"/>
        </w:trPr>
        <w:tc>
          <w:tcPr>
            <w:tcW w:w="3681"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7387"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AC26AF">
        <w:trPr>
          <w:jc w:val="center"/>
        </w:trPr>
        <w:tc>
          <w:tcPr>
            <w:tcW w:w="3681"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7387"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AC26AF">
        <w:trPr>
          <w:trHeight w:val="1497"/>
          <w:jc w:val="center"/>
        </w:trPr>
        <w:tc>
          <w:tcPr>
            <w:tcW w:w="3681"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7387"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AC26AF" w:rsidRPr="004F6B61" w14:paraId="70AB3E3A" w14:textId="77777777" w:rsidTr="00AC26AF">
        <w:trPr>
          <w:trHeight w:val="916"/>
          <w:jc w:val="center"/>
        </w:trPr>
        <w:tc>
          <w:tcPr>
            <w:tcW w:w="3681" w:type="dxa"/>
            <w:vMerge w:val="restart"/>
            <w:vAlign w:val="center"/>
          </w:tcPr>
          <w:p w14:paraId="18A787C7" w14:textId="1A29CC9A" w:rsidR="00AC26AF" w:rsidRDefault="00AC26AF" w:rsidP="00AC26AF">
            <w:pPr>
              <w:pStyle w:val="Prrafodelista"/>
              <w:numPr>
                <w:ilvl w:val="1"/>
                <w:numId w:val="18"/>
              </w:numPr>
              <w:ind w:left="309" w:hanging="284"/>
              <w:rPr>
                <w:rFonts w:cstheme="minorHAnsi"/>
                <w:b/>
                <w:sz w:val="19"/>
                <w:szCs w:val="19"/>
                <w:lang w:val="es-CL" w:eastAsia="en-US"/>
              </w:rPr>
            </w:pPr>
            <w:r>
              <w:rPr>
                <w:rFonts w:eastAsia="Arial" w:cs="Arial"/>
                <w:color w:val="000000"/>
                <w:sz w:val="20"/>
                <w:szCs w:val="20"/>
              </w:rPr>
              <w:t>S</w:t>
            </w:r>
            <w:r w:rsidRPr="00C71BD8">
              <w:rPr>
                <w:rFonts w:eastAsia="Arial" w:cs="Arial"/>
                <w:color w:val="000000"/>
                <w:sz w:val="20"/>
                <w:szCs w:val="20"/>
              </w:rPr>
              <w:t xml:space="preserve">ello “40 horas” </w:t>
            </w:r>
            <w:r w:rsidRPr="00AC26AF">
              <w:rPr>
                <w:rFonts w:cstheme="minorHAnsi"/>
                <w:b/>
                <w:sz w:val="19"/>
                <w:szCs w:val="19"/>
              </w:rPr>
              <w:t>entregado</w:t>
            </w:r>
            <w:r w:rsidRPr="00C71BD8">
              <w:rPr>
                <w:rFonts w:eastAsia="Arial" w:cs="Arial"/>
                <w:color w:val="000000"/>
                <w:sz w:val="20"/>
                <w:szCs w:val="20"/>
              </w:rPr>
              <w:t xml:space="preserve"> por el Ministerio del Trabajo.</w:t>
            </w:r>
          </w:p>
        </w:tc>
        <w:tc>
          <w:tcPr>
            <w:tcW w:w="73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10993C" w14:textId="509AE272" w:rsidR="00AC26AF" w:rsidRDefault="00AC26AF" w:rsidP="00AC26AF">
            <w:pPr>
              <w:jc w:val="both"/>
              <w:rPr>
                <w:rFonts w:eastAsia="Arial" w:cs="Arial"/>
                <w:color w:val="000000"/>
                <w:sz w:val="20"/>
                <w:szCs w:val="20"/>
              </w:rPr>
            </w:pPr>
            <w:r w:rsidRPr="00C71BD8">
              <w:rPr>
                <w:rFonts w:cstheme="minorHAnsi"/>
                <w:sz w:val="20"/>
                <w:szCs w:val="20"/>
              </w:rPr>
              <w:t>Empresa</w:t>
            </w:r>
            <w:r w:rsidRPr="00C71BD8">
              <w:rPr>
                <w:rFonts w:eastAsia="Arial" w:cs="Arial"/>
                <w:color w:val="000000"/>
                <w:sz w:val="20"/>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0DD378A1" w14:textId="60EE1996" w:rsidR="00AC26AF" w:rsidRPr="00AB6E30" w:rsidRDefault="00AC26AF" w:rsidP="00AC26AF">
            <w:pPr>
              <w:jc w:val="center"/>
              <w:rPr>
                <w:rFonts w:eastAsia="Arial" w:cs="Arial"/>
                <w:color w:val="000000"/>
                <w:sz w:val="20"/>
                <w:szCs w:val="20"/>
              </w:rPr>
            </w:pPr>
            <w:r w:rsidRPr="00AB6E30">
              <w:rPr>
                <w:rFonts w:eastAsia="Arial" w:cs="Arial"/>
                <w:color w:val="000000"/>
                <w:sz w:val="20"/>
                <w:szCs w:val="20"/>
              </w:rPr>
              <w:t>7</w:t>
            </w:r>
          </w:p>
        </w:tc>
        <w:tc>
          <w:tcPr>
            <w:tcW w:w="1335" w:type="dxa"/>
            <w:vMerge w:val="restart"/>
            <w:vAlign w:val="center"/>
          </w:tcPr>
          <w:p w14:paraId="04C76646" w14:textId="29587818" w:rsidR="00AC26AF" w:rsidRDefault="00AC26AF" w:rsidP="00AC26AF">
            <w:pPr>
              <w:jc w:val="center"/>
              <w:rPr>
                <w:rFonts w:cstheme="minorHAnsi"/>
                <w:sz w:val="19"/>
                <w:szCs w:val="19"/>
              </w:rPr>
            </w:pPr>
            <w:r>
              <w:rPr>
                <w:rFonts w:cstheme="minorHAnsi"/>
                <w:sz w:val="18"/>
                <w:szCs w:val="18"/>
              </w:rPr>
              <w:t>5%</w:t>
            </w:r>
          </w:p>
        </w:tc>
      </w:tr>
      <w:tr w:rsidR="00AC26AF" w:rsidRPr="004F6B61" w14:paraId="7F0BAD3A" w14:textId="77777777" w:rsidTr="00AC26AF">
        <w:trPr>
          <w:trHeight w:val="985"/>
          <w:jc w:val="center"/>
        </w:trPr>
        <w:tc>
          <w:tcPr>
            <w:tcW w:w="3681" w:type="dxa"/>
            <w:vMerge/>
            <w:vAlign w:val="center"/>
          </w:tcPr>
          <w:p w14:paraId="62743359" w14:textId="77777777" w:rsidR="00AC26AF" w:rsidRDefault="00AC26AF" w:rsidP="00AC26AF">
            <w:pPr>
              <w:rPr>
                <w:rFonts w:cstheme="minorHAnsi"/>
                <w:b/>
                <w:sz w:val="19"/>
                <w:szCs w:val="19"/>
                <w:lang w:val="es-CL" w:eastAsia="en-US"/>
              </w:rPr>
            </w:pPr>
          </w:p>
        </w:tc>
        <w:tc>
          <w:tcPr>
            <w:tcW w:w="73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E2C808" w14:textId="4203FA13" w:rsidR="00AC26AF" w:rsidRDefault="00AC26AF" w:rsidP="00AC26AF">
            <w:pPr>
              <w:jc w:val="both"/>
              <w:rPr>
                <w:rFonts w:eastAsia="Arial" w:cs="Arial"/>
                <w:color w:val="000000"/>
                <w:sz w:val="20"/>
                <w:szCs w:val="20"/>
              </w:rPr>
            </w:pPr>
            <w:r w:rsidRPr="00C71BD8">
              <w:rPr>
                <w:rFonts w:cstheme="minorHAnsi"/>
                <w:sz w:val="20"/>
                <w:szCs w:val="20"/>
              </w:rPr>
              <w:t>Empresa</w:t>
            </w:r>
            <w:r w:rsidRPr="00C71BD8">
              <w:rPr>
                <w:rFonts w:eastAsia="Arial" w:cs="Arial"/>
                <w:color w:val="000000"/>
                <w:sz w:val="20"/>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7D20A78E" w14:textId="2D9D7E13" w:rsidR="00AC26AF" w:rsidRPr="004D78F5" w:rsidRDefault="00AC26AF" w:rsidP="00AC26AF">
            <w:pPr>
              <w:jc w:val="center"/>
              <w:rPr>
                <w:rFonts w:ascii="Calibri" w:eastAsia="Arial" w:hAnsi="Calibri" w:cs="Calibri"/>
                <w:color w:val="000000"/>
                <w:sz w:val="20"/>
                <w:szCs w:val="20"/>
                <w:lang w:val="es-CL"/>
              </w:rPr>
            </w:pPr>
            <w:r w:rsidRPr="00C71BD8">
              <w:rPr>
                <w:rFonts w:eastAsia="Arial" w:cs="Calibri"/>
                <w:color w:val="000000"/>
                <w:sz w:val="20"/>
                <w:szCs w:val="20"/>
                <w:lang w:val="es-CL"/>
              </w:rPr>
              <w:t>1</w:t>
            </w:r>
          </w:p>
        </w:tc>
        <w:tc>
          <w:tcPr>
            <w:tcW w:w="1335" w:type="dxa"/>
            <w:vMerge/>
            <w:vAlign w:val="center"/>
          </w:tcPr>
          <w:p w14:paraId="68C8EBD1" w14:textId="77777777" w:rsidR="00AC26AF" w:rsidRDefault="00AC26AF" w:rsidP="00AC26AF">
            <w:pPr>
              <w:jc w:val="center"/>
              <w:rPr>
                <w:rFonts w:cstheme="minorHAnsi"/>
                <w:sz w:val="19"/>
                <w:szCs w:val="19"/>
              </w:rPr>
            </w:pPr>
          </w:p>
        </w:tc>
      </w:tr>
      <w:tr w:rsidR="00AC26AF" w:rsidRPr="004F6B61" w14:paraId="0EC35C67" w14:textId="77777777" w:rsidTr="00AC26AF">
        <w:trPr>
          <w:trHeight w:val="790"/>
          <w:jc w:val="center"/>
        </w:trPr>
        <w:tc>
          <w:tcPr>
            <w:tcW w:w="3681" w:type="dxa"/>
            <w:vMerge w:val="restart"/>
            <w:vAlign w:val="center"/>
          </w:tcPr>
          <w:p w14:paraId="3CA74807" w14:textId="4D039F89" w:rsidR="00AC26AF" w:rsidRPr="0077246D" w:rsidRDefault="00AC26AF" w:rsidP="00AC26AF">
            <w:pPr>
              <w:pStyle w:val="Prrafodelista"/>
              <w:numPr>
                <w:ilvl w:val="1"/>
                <w:numId w:val="18"/>
              </w:numPr>
              <w:ind w:left="309" w:hanging="284"/>
              <w:jc w:val="both"/>
              <w:rPr>
                <w:rFonts w:cstheme="minorHAnsi"/>
                <w:b/>
                <w:sz w:val="19"/>
                <w:szCs w:val="19"/>
              </w:rPr>
            </w:pPr>
            <w:r w:rsidRPr="001D4304">
              <w:rPr>
                <w:rFonts w:cstheme="minorHAnsi"/>
                <w:b/>
                <w:sz w:val="19"/>
                <w:szCs w:val="19"/>
                <w:lang w:val="es-MX" w:eastAsia="en-US"/>
              </w:rPr>
              <w:lastRenderedPageBreak/>
              <w:t xml:space="preserve">Personas naturales </w:t>
            </w:r>
            <w:r w:rsidRPr="00AC26AF">
              <w:rPr>
                <w:rFonts w:cstheme="minorHAnsi"/>
                <w:b/>
                <w:sz w:val="19"/>
                <w:szCs w:val="19"/>
              </w:rPr>
              <w:t>mayores</w:t>
            </w:r>
            <w:r w:rsidRPr="001D4304">
              <w:rPr>
                <w:rFonts w:cstheme="minorHAnsi"/>
                <w:b/>
                <w:sz w:val="19"/>
                <w:szCs w:val="19"/>
                <w:lang w:val="es-MX" w:eastAsia="en-US"/>
              </w:rPr>
              <w:t xml:space="preserve"> de 18 años de sexo registral femenino y empresas jurídicas constituidas al menos por un 50% de mujeres y que alguno de sus </w:t>
            </w:r>
            <w:r>
              <w:rPr>
                <w:rFonts w:cstheme="minorHAnsi"/>
                <w:b/>
                <w:sz w:val="19"/>
                <w:szCs w:val="19"/>
                <w:lang w:val="es-MX" w:eastAsia="en-US"/>
              </w:rPr>
              <w:t>re</w:t>
            </w:r>
            <w:r w:rsidRPr="001D4304">
              <w:rPr>
                <w:rFonts w:cstheme="minorHAnsi"/>
                <w:b/>
                <w:sz w:val="19"/>
                <w:szCs w:val="19"/>
                <w:lang w:val="es-MX" w:eastAsia="en-US"/>
              </w:rPr>
              <w:t>presentantes legales debe ser de sexo registral femenino.</w:t>
            </w:r>
          </w:p>
        </w:tc>
        <w:tc>
          <w:tcPr>
            <w:tcW w:w="73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6CE81C60" w:rsidR="00AC26AF" w:rsidRPr="004D78F5" w:rsidRDefault="00AC26AF" w:rsidP="00AC26AF">
            <w:pPr>
              <w:jc w:val="both"/>
              <w:rPr>
                <w:rFonts w:eastAsia="Arial" w:cs="Arial"/>
                <w:color w:val="000000"/>
                <w:sz w:val="18"/>
                <w:szCs w:val="22"/>
              </w:rPr>
            </w:pPr>
            <w:r>
              <w:rPr>
                <w:rFonts w:eastAsia="Arial" w:cs="Arial"/>
                <w:color w:val="000000"/>
                <w:sz w:val="20"/>
                <w:szCs w:val="20"/>
              </w:rPr>
              <w:t>Cumple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4E02EB5B" w:rsidR="00AC26AF" w:rsidRPr="004D78F5" w:rsidRDefault="00AC26AF" w:rsidP="00AC26AF">
            <w:pPr>
              <w:jc w:val="center"/>
              <w:rPr>
                <w:rFonts w:cstheme="minorHAnsi"/>
                <w:sz w:val="18"/>
                <w:szCs w:val="19"/>
                <w:lang w:val="es-CL" w:eastAsia="en-US"/>
              </w:rPr>
            </w:pPr>
            <w:r w:rsidRPr="004D78F5">
              <w:rPr>
                <w:rFonts w:ascii="Calibri" w:eastAsia="Arial" w:hAnsi="Calibri" w:cs="Calibri"/>
                <w:color w:val="000000"/>
                <w:sz w:val="20"/>
                <w:szCs w:val="20"/>
                <w:lang w:val="es-CL"/>
              </w:rPr>
              <w:t> </w:t>
            </w:r>
            <w:r w:rsidRPr="004D78F5">
              <w:rPr>
                <w:rFonts w:eastAsia="Arial" w:cs="Arial"/>
                <w:color w:val="000000"/>
                <w:sz w:val="20"/>
                <w:szCs w:val="20"/>
                <w:lang w:val="es-CL"/>
              </w:rPr>
              <w:t>7</w:t>
            </w:r>
          </w:p>
        </w:tc>
        <w:tc>
          <w:tcPr>
            <w:tcW w:w="1335" w:type="dxa"/>
            <w:vMerge w:val="restart"/>
            <w:vAlign w:val="center"/>
          </w:tcPr>
          <w:p w14:paraId="401C0A49" w14:textId="797EEDFD" w:rsidR="00AC26AF" w:rsidRDefault="00AC26AF" w:rsidP="00AC26AF">
            <w:pPr>
              <w:jc w:val="center"/>
              <w:rPr>
                <w:rFonts w:cstheme="minorHAnsi"/>
                <w:sz w:val="19"/>
                <w:szCs w:val="19"/>
              </w:rPr>
            </w:pPr>
            <w:r>
              <w:rPr>
                <w:rFonts w:cstheme="minorHAnsi"/>
                <w:sz w:val="19"/>
                <w:szCs w:val="19"/>
              </w:rPr>
              <w:t>30%</w:t>
            </w:r>
          </w:p>
        </w:tc>
      </w:tr>
      <w:tr w:rsidR="00AC26AF" w:rsidRPr="004F6B61" w14:paraId="514D2B1B" w14:textId="77777777" w:rsidTr="00AC26AF">
        <w:trPr>
          <w:trHeight w:val="567"/>
          <w:jc w:val="center"/>
        </w:trPr>
        <w:tc>
          <w:tcPr>
            <w:tcW w:w="3681" w:type="dxa"/>
            <w:vMerge/>
            <w:vAlign w:val="center"/>
          </w:tcPr>
          <w:p w14:paraId="77BC92A3" w14:textId="77777777" w:rsidR="00AC26AF" w:rsidRPr="0077246D" w:rsidRDefault="00AC26AF" w:rsidP="00AC26AF">
            <w:pPr>
              <w:rPr>
                <w:rFonts w:cstheme="minorHAnsi"/>
                <w:b/>
                <w:sz w:val="19"/>
                <w:szCs w:val="19"/>
              </w:rPr>
            </w:pPr>
          </w:p>
        </w:tc>
        <w:tc>
          <w:tcPr>
            <w:tcW w:w="73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321AA4E5" w:rsidR="00AC26AF" w:rsidRPr="004D78F5" w:rsidRDefault="00AC26AF" w:rsidP="00AC26AF">
            <w:pPr>
              <w:jc w:val="both"/>
              <w:rPr>
                <w:rFonts w:cstheme="minorHAnsi"/>
                <w:sz w:val="18"/>
                <w:szCs w:val="19"/>
              </w:rPr>
            </w:pPr>
            <w:r w:rsidRPr="004D78F5">
              <w:rPr>
                <w:rFonts w:ascii="Calibri" w:eastAsia="Arial" w:hAnsi="Calibri" w:cs="Calibri"/>
                <w:color w:val="000000"/>
                <w:sz w:val="20"/>
                <w:szCs w:val="20"/>
                <w:lang w:val="es-CL"/>
              </w:rPr>
              <w:t> </w:t>
            </w:r>
            <w:r>
              <w:rPr>
                <w:rFonts w:eastAsia="Arial" w:cs="Arial"/>
                <w:color w:val="000000"/>
                <w:sz w:val="20"/>
                <w:szCs w:val="20"/>
              </w:rPr>
              <w:t>No Cumple</w:t>
            </w:r>
            <w:r w:rsidRPr="004D78F5">
              <w:rPr>
                <w:rFonts w:eastAsia="Arial" w:cs="Arial"/>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69F35F47" w:rsidR="00AC26AF" w:rsidRPr="004D78F5" w:rsidRDefault="00AC26AF" w:rsidP="00AC26AF">
            <w:pPr>
              <w:jc w:val="center"/>
              <w:rPr>
                <w:rFonts w:cstheme="minorHAnsi"/>
                <w:sz w:val="18"/>
                <w:szCs w:val="19"/>
                <w:lang w:val="es-CL" w:eastAsia="en-US"/>
              </w:rPr>
            </w:pPr>
            <w:r w:rsidRPr="004D78F5">
              <w:rPr>
                <w:rFonts w:ascii="Calibri" w:eastAsia="Arial" w:hAnsi="Calibri" w:cs="Calibri"/>
                <w:color w:val="000000"/>
                <w:sz w:val="20"/>
                <w:szCs w:val="20"/>
                <w:lang w:val="es-CL"/>
              </w:rPr>
              <w:t> </w:t>
            </w:r>
            <w:r w:rsidRPr="004D78F5">
              <w:rPr>
                <w:rFonts w:eastAsia="Arial" w:cs="Arial"/>
                <w:color w:val="000000"/>
                <w:sz w:val="20"/>
                <w:szCs w:val="20"/>
                <w:lang w:val="es-CL"/>
              </w:rPr>
              <w:t>3</w:t>
            </w:r>
          </w:p>
        </w:tc>
        <w:tc>
          <w:tcPr>
            <w:tcW w:w="1335" w:type="dxa"/>
            <w:vMerge/>
            <w:vAlign w:val="center"/>
          </w:tcPr>
          <w:p w14:paraId="24259837" w14:textId="77777777" w:rsidR="00AC26AF" w:rsidRDefault="00AC26AF" w:rsidP="00AC26AF">
            <w:pPr>
              <w:jc w:val="center"/>
              <w:rPr>
                <w:rFonts w:cstheme="minorHAnsi"/>
                <w:sz w:val="19"/>
                <w:szCs w:val="19"/>
              </w:rPr>
            </w:pPr>
          </w:p>
        </w:tc>
      </w:tr>
      <w:tr w:rsidR="00AC26AF" w:rsidRPr="004F6B61" w14:paraId="558C355E" w14:textId="77777777" w:rsidTr="00AC26AF">
        <w:trPr>
          <w:trHeight w:val="932"/>
          <w:jc w:val="center"/>
        </w:trPr>
        <w:tc>
          <w:tcPr>
            <w:tcW w:w="3681" w:type="dxa"/>
            <w:vMerge w:val="restart"/>
            <w:vAlign w:val="center"/>
            <w:hideMark/>
          </w:tcPr>
          <w:p w14:paraId="5E63C2A3" w14:textId="28985A03" w:rsidR="00AC26AF" w:rsidRPr="001D4304" w:rsidRDefault="00AC26AF" w:rsidP="00AC26AF">
            <w:pPr>
              <w:pStyle w:val="Prrafodelista"/>
              <w:numPr>
                <w:ilvl w:val="1"/>
                <w:numId w:val="18"/>
              </w:numPr>
              <w:ind w:left="309" w:hanging="284"/>
              <w:jc w:val="both"/>
              <w:rPr>
                <w:rFonts w:cstheme="minorHAnsi"/>
                <w:b/>
                <w:sz w:val="19"/>
                <w:szCs w:val="19"/>
                <w:lang w:eastAsia="en-US"/>
              </w:rPr>
            </w:pPr>
            <w:r w:rsidRPr="001D4304">
              <w:rPr>
                <w:rFonts w:cstheme="minorHAnsi"/>
                <w:b/>
                <w:sz w:val="19"/>
                <w:szCs w:val="19"/>
                <w:lang w:val="es-CL" w:eastAsia="en-US"/>
              </w:rPr>
              <w:t>Empresas que tengan domicilio comercial en las c</w:t>
            </w:r>
            <w:proofErr w:type="spellStart"/>
            <w:r>
              <w:rPr>
                <w:rFonts w:cstheme="minorHAnsi"/>
                <w:b/>
                <w:sz w:val="19"/>
                <w:szCs w:val="19"/>
                <w:lang w:eastAsia="en-US"/>
              </w:rPr>
              <w:t>omunas</w:t>
            </w:r>
            <w:proofErr w:type="spellEnd"/>
            <w:r>
              <w:rPr>
                <w:rFonts w:cstheme="minorHAnsi"/>
                <w:b/>
                <w:sz w:val="19"/>
                <w:szCs w:val="19"/>
                <w:lang w:eastAsia="en-US"/>
              </w:rPr>
              <w:t xml:space="preserve"> con menor número de b</w:t>
            </w:r>
            <w:r w:rsidRPr="001D4304">
              <w:rPr>
                <w:rFonts w:cstheme="minorHAnsi"/>
                <w:b/>
                <w:sz w:val="19"/>
                <w:szCs w:val="19"/>
                <w:lang w:eastAsia="en-US"/>
              </w:rPr>
              <w:t xml:space="preserve">eneficiarios, considerando los años 2019, 2020 y 2021 en proporción al número total de </w:t>
            </w:r>
            <w:r w:rsidRPr="00AC26AF">
              <w:rPr>
                <w:rFonts w:cstheme="minorHAnsi"/>
                <w:b/>
                <w:sz w:val="19"/>
                <w:szCs w:val="19"/>
                <w:lang w:val="es-MX" w:eastAsia="en-US"/>
              </w:rPr>
              <w:t>empresas</w:t>
            </w:r>
            <w:r w:rsidRPr="001D4304">
              <w:rPr>
                <w:rFonts w:cstheme="minorHAnsi"/>
                <w:b/>
                <w:sz w:val="19"/>
                <w:szCs w:val="19"/>
                <w:lang w:eastAsia="en-US"/>
              </w:rPr>
              <w:t xml:space="preserve"> de la comuna</w:t>
            </w: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91B4" w14:textId="08507E10" w:rsidR="00AC26AF" w:rsidRPr="001D4304" w:rsidRDefault="00AC26AF" w:rsidP="00AC26AF">
            <w:pPr>
              <w:jc w:val="both"/>
              <w:rPr>
                <w:rFonts w:eastAsia="Arial" w:cs="Arial"/>
                <w:color w:val="000000"/>
                <w:sz w:val="18"/>
                <w:szCs w:val="18"/>
              </w:rPr>
            </w:pPr>
            <w:r w:rsidRPr="001D4304">
              <w:rPr>
                <w:rFonts w:eastAsiaTheme="minorEastAsia" w:cstheme="minorBidi"/>
                <w:color w:val="000000" w:themeColor="text1"/>
                <w:kern w:val="24"/>
                <w:sz w:val="18"/>
                <w:szCs w:val="18"/>
              </w:rPr>
              <w:t xml:space="preserve">El/la postulante tiene y/o acredita domicilio actual en alguna de las siguientes comunas/sectores de la Región de Aysén: O’Higgins, </w:t>
            </w:r>
            <w:proofErr w:type="spellStart"/>
            <w:r w:rsidRPr="001D4304">
              <w:rPr>
                <w:rFonts w:eastAsiaTheme="minorEastAsia" w:cstheme="minorBidi"/>
                <w:color w:val="000000" w:themeColor="text1"/>
                <w:kern w:val="24"/>
                <w:sz w:val="18"/>
                <w:szCs w:val="18"/>
              </w:rPr>
              <w:t>Guaitecas</w:t>
            </w:r>
            <w:proofErr w:type="spellEnd"/>
            <w:r w:rsidRPr="001D4304">
              <w:rPr>
                <w:rFonts w:eastAsiaTheme="minorEastAsia" w:cstheme="minorBidi"/>
                <w:color w:val="000000" w:themeColor="text1"/>
                <w:kern w:val="24"/>
                <w:sz w:val="18"/>
                <w:szCs w:val="18"/>
              </w:rPr>
              <w:t>, Río Ibáñez, Sector Rural de comunas de Aysén o Coyhaique. Al momento de la evaluación.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5D2A" w14:textId="224F5965" w:rsidR="00AC26AF" w:rsidRPr="001D4304" w:rsidRDefault="00AC26AF" w:rsidP="00AC26AF">
            <w:pPr>
              <w:jc w:val="center"/>
              <w:rPr>
                <w:rFonts w:cstheme="minorHAnsi"/>
                <w:sz w:val="18"/>
                <w:szCs w:val="18"/>
                <w:lang w:val="es-CL" w:eastAsia="en-US"/>
              </w:rPr>
            </w:pPr>
            <w:r w:rsidRPr="001D4304">
              <w:rPr>
                <w:rFonts w:ascii="Calibri" w:eastAsiaTheme="minorEastAsia" w:hAnsi="Calibri" w:cs="Calibri"/>
                <w:color w:val="000000" w:themeColor="text1"/>
                <w:kern w:val="24"/>
                <w:sz w:val="18"/>
                <w:szCs w:val="18"/>
                <w:lang w:val="es-CL"/>
              </w:rPr>
              <w:t> </w:t>
            </w:r>
            <w:r w:rsidRPr="001D4304">
              <w:rPr>
                <w:rFonts w:eastAsiaTheme="minorEastAsia" w:cstheme="minorBidi"/>
                <w:color w:val="000000" w:themeColor="text1"/>
                <w:kern w:val="24"/>
                <w:sz w:val="18"/>
                <w:szCs w:val="18"/>
                <w:lang w:val="es-CL"/>
              </w:rPr>
              <w:t>7</w:t>
            </w:r>
          </w:p>
        </w:tc>
        <w:tc>
          <w:tcPr>
            <w:tcW w:w="1335" w:type="dxa"/>
            <w:vMerge w:val="restart"/>
            <w:vAlign w:val="center"/>
            <w:hideMark/>
          </w:tcPr>
          <w:p w14:paraId="0B0EE5A2" w14:textId="4DC6369D" w:rsidR="00AC26AF" w:rsidRPr="0077246D" w:rsidRDefault="00AC26AF" w:rsidP="00AC26AF">
            <w:pPr>
              <w:jc w:val="center"/>
              <w:rPr>
                <w:rFonts w:cstheme="minorHAnsi"/>
                <w:sz w:val="19"/>
                <w:szCs w:val="19"/>
              </w:rPr>
            </w:pPr>
            <w:r>
              <w:rPr>
                <w:rFonts w:cstheme="minorHAnsi"/>
                <w:sz w:val="19"/>
                <w:szCs w:val="19"/>
              </w:rPr>
              <w:t>30</w:t>
            </w:r>
            <w:r w:rsidRPr="0077246D">
              <w:rPr>
                <w:rFonts w:cstheme="minorHAnsi"/>
                <w:sz w:val="19"/>
                <w:szCs w:val="19"/>
              </w:rPr>
              <w:t>%</w:t>
            </w:r>
          </w:p>
        </w:tc>
      </w:tr>
      <w:tr w:rsidR="00AC26AF" w:rsidRPr="004F6B61" w14:paraId="533EAEB8" w14:textId="77777777" w:rsidTr="00AC26AF">
        <w:trPr>
          <w:trHeight w:val="852"/>
          <w:jc w:val="center"/>
        </w:trPr>
        <w:tc>
          <w:tcPr>
            <w:tcW w:w="3681" w:type="dxa"/>
            <w:vMerge/>
            <w:vAlign w:val="center"/>
          </w:tcPr>
          <w:p w14:paraId="346AB47F" w14:textId="77777777" w:rsidR="00AC26AF" w:rsidRPr="0077246D" w:rsidRDefault="00AC26AF" w:rsidP="00AC26AF">
            <w:pPr>
              <w:rPr>
                <w:rFonts w:cstheme="minorHAnsi"/>
                <w:sz w:val="19"/>
                <w:szCs w:val="19"/>
                <w:lang w:val="es-CL" w:eastAsia="en-US"/>
              </w:rPr>
            </w:pP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B4DD7" w14:textId="04BBE25A" w:rsidR="00AC26AF" w:rsidRPr="001D4304" w:rsidRDefault="00AC26AF" w:rsidP="00AC26AF">
            <w:pPr>
              <w:jc w:val="both"/>
              <w:rPr>
                <w:rFonts w:eastAsia="Arial" w:cs="Arial"/>
                <w:color w:val="000000"/>
                <w:sz w:val="18"/>
                <w:szCs w:val="18"/>
              </w:rPr>
            </w:pPr>
            <w:r w:rsidRPr="001D4304">
              <w:rPr>
                <w:rFonts w:cs="Calibri"/>
                <w:color w:val="000000" w:themeColor="text1"/>
                <w:sz w:val="18"/>
                <w:szCs w:val="18"/>
              </w:rPr>
              <w:t xml:space="preserve">El/la postulante tiene y/o acredita domicilio actual en alguna de las siguientes comunas/sectores de la Región de Aysén: Chile Chico, Cochrane, Cisnes, Lago Verde o </w:t>
            </w:r>
            <w:proofErr w:type="spellStart"/>
            <w:r w:rsidRPr="001D4304">
              <w:rPr>
                <w:rFonts w:cs="Calibri"/>
                <w:color w:val="000000" w:themeColor="text1"/>
                <w:sz w:val="18"/>
                <w:szCs w:val="18"/>
              </w:rPr>
              <w:t>Tortel</w:t>
            </w:r>
            <w:proofErr w:type="spellEnd"/>
            <w:r w:rsidRPr="001D4304">
              <w:rPr>
                <w:rFonts w:cs="Calibri"/>
                <w:color w:val="000000" w:themeColor="text1"/>
                <w:sz w:val="18"/>
                <w:szCs w:val="18"/>
              </w:rPr>
              <w:t>. Al momento de la evaluación.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62BE9" w14:textId="64B30D85" w:rsidR="00AC26AF" w:rsidRPr="001D4304" w:rsidRDefault="00AC26AF" w:rsidP="00AC26AF">
            <w:pPr>
              <w:jc w:val="center"/>
              <w:rPr>
                <w:rFonts w:eastAsia="Arial" w:cs="Calibri"/>
                <w:color w:val="000000"/>
                <w:sz w:val="18"/>
                <w:szCs w:val="18"/>
                <w:lang w:val="es-CL"/>
              </w:rPr>
            </w:pPr>
            <w:r w:rsidRPr="001D4304">
              <w:rPr>
                <w:rFonts w:ascii="Calibri" w:hAnsi="Calibri" w:cs="Calibri"/>
                <w:color w:val="000000" w:themeColor="text1"/>
                <w:sz w:val="18"/>
                <w:szCs w:val="18"/>
                <w:lang w:val="es-CL"/>
              </w:rPr>
              <w:t> </w:t>
            </w:r>
            <w:r w:rsidRPr="001D4304">
              <w:rPr>
                <w:rFonts w:cs="Arial"/>
                <w:color w:val="000000" w:themeColor="text1"/>
                <w:sz w:val="18"/>
                <w:szCs w:val="18"/>
                <w:lang w:val="es-CL"/>
              </w:rPr>
              <w:t>5</w:t>
            </w:r>
          </w:p>
        </w:tc>
        <w:tc>
          <w:tcPr>
            <w:tcW w:w="1335" w:type="dxa"/>
            <w:vMerge/>
            <w:vAlign w:val="center"/>
          </w:tcPr>
          <w:p w14:paraId="20CF7EC2" w14:textId="77777777" w:rsidR="00AC26AF" w:rsidRPr="00B203A1" w:rsidRDefault="00AC26AF" w:rsidP="00AC26AF">
            <w:pPr>
              <w:rPr>
                <w:rFonts w:cstheme="minorHAnsi"/>
                <w:b/>
                <w:sz w:val="19"/>
                <w:szCs w:val="19"/>
                <w:lang w:val="es-CL" w:eastAsia="en-US"/>
              </w:rPr>
            </w:pPr>
          </w:p>
        </w:tc>
      </w:tr>
      <w:tr w:rsidR="00AC26AF" w:rsidRPr="004F6B61" w14:paraId="01BA91AC" w14:textId="77777777" w:rsidTr="00AC26AF">
        <w:trPr>
          <w:trHeight w:val="567"/>
          <w:jc w:val="center"/>
        </w:trPr>
        <w:tc>
          <w:tcPr>
            <w:tcW w:w="3681" w:type="dxa"/>
            <w:vMerge/>
            <w:vAlign w:val="center"/>
            <w:hideMark/>
          </w:tcPr>
          <w:p w14:paraId="294CFA8F" w14:textId="77777777" w:rsidR="00AC26AF" w:rsidRPr="0077246D" w:rsidRDefault="00AC26AF" w:rsidP="00AC26AF">
            <w:pPr>
              <w:rPr>
                <w:rFonts w:cstheme="minorHAnsi"/>
                <w:sz w:val="19"/>
                <w:szCs w:val="19"/>
                <w:lang w:val="es-CL" w:eastAsia="en-US"/>
              </w:rPr>
            </w:pP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142D1" w14:textId="4D5D0DB4" w:rsidR="00AC26AF" w:rsidRPr="001D4304" w:rsidRDefault="00AC26AF" w:rsidP="00AC26AF">
            <w:pPr>
              <w:jc w:val="both"/>
              <w:rPr>
                <w:rFonts w:cstheme="minorHAnsi"/>
                <w:sz w:val="18"/>
                <w:szCs w:val="18"/>
              </w:rPr>
            </w:pPr>
            <w:r w:rsidRPr="001D4304">
              <w:rPr>
                <w:rFonts w:cs="Calibri"/>
                <w:color w:val="000000" w:themeColor="text1"/>
                <w:sz w:val="18"/>
                <w:szCs w:val="18"/>
              </w:rPr>
              <w:t xml:space="preserve">El/la postulante tiene y/o acredita domicilio actual en alguna de las siguientes comunas/sectores de la Región de Aysén: </w:t>
            </w:r>
            <w:r w:rsidRPr="001D4304">
              <w:rPr>
                <w:rFonts w:cs="Calibri"/>
                <w:color w:val="000000" w:themeColor="text1"/>
                <w:sz w:val="18"/>
                <w:szCs w:val="18"/>
                <w:u w:val="single"/>
              </w:rPr>
              <w:t>Sector Urbano</w:t>
            </w:r>
            <w:r w:rsidRPr="001D4304">
              <w:rPr>
                <w:rFonts w:cs="Calibri"/>
                <w:color w:val="000000" w:themeColor="text1"/>
                <w:sz w:val="18"/>
                <w:szCs w:val="18"/>
              </w:rPr>
              <w:t xml:space="preserve"> de comunas de Aysén o Coyhaique. Al momento de la evaluación.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D21B9" w14:textId="06EED4F2" w:rsidR="00AC26AF" w:rsidRPr="001D4304" w:rsidRDefault="00AC26AF" w:rsidP="00AC26AF">
            <w:pPr>
              <w:jc w:val="center"/>
              <w:rPr>
                <w:rFonts w:cstheme="minorHAnsi"/>
                <w:sz w:val="18"/>
                <w:szCs w:val="18"/>
                <w:lang w:val="es-CL" w:eastAsia="en-US"/>
              </w:rPr>
            </w:pPr>
            <w:r w:rsidRPr="001D4304">
              <w:rPr>
                <w:rFonts w:ascii="Calibri" w:hAnsi="Calibri" w:cs="Calibri"/>
                <w:color w:val="000000" w:themeColor="text1"/>
                <w:sz w:val="18"/>
                <w:szCs w:val="18"/>
                <w:lang w:val="es-CL"/>
              </w:rPr>
              <w:t> </w:t>
            </w:r>
            <w:r w:rsidRPr="001D4304">
              <w:rPr>
                <w:rFonts w:cs="Arial"/>
                <w:color w:val="000000" w:themeColor="text1"/>
                <w:sz w:val="18"/>
                <w:szCs w:val="18"/>
                <w:lang w:val="es-CL"/>
              </w:rPr>
              <w:t>3</w:t>
            </w:r>
          </w:p>
        </w:tc>
        <w:tc>
          <w:tcPr>
            <w:tcW w:w="1335" w:type="dxa"/>
            <w:vMerge/>
            <w:vAlign w:val="center"/>
            <w:hideMark/>
          </w:tcPr>
          <w:p w14:paraId="756368DB" w14:textId="77777777" w:rsidR="00AC26AF" w:rsidRPr="00B203A1" w:rsidRDefault="00AC26AF" w:rsidP="00AC26AF">
            <w:pPr>
              <w:rPr>
                <w:rFonts w:cstheme="minorHAnsi"/>
                <w:b/>
                <w:sz w:val="19"/>
                <w:szCs w:val="19"/>
                <w:lang w:val="es-CL" w:eastAsia="en-US"/>
              </w:rPr>
            </w:pPr>
          </w:p>
        </w:tc>
      </w:tr>
    </w:tbl>
    <w:p w14:paraId="1297584D" w14:textId="252AB82B" w:rsidR="0093178B" w:rsidRDefault="0093178B">
      <w:pPr>
        <w:rPr>
          <w:rFonts w:eastAsia="Arial Unicode MS" w:cs="Arial"/>
        </w:rPr>
      </w:pP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0115E86" w:rsidR="0093178B" w:rsidRPr="00137ECD" w:rsidRDefault="001359CA"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E455D2" w:rsidP="0093178B">
      <w:pPr>
        <w:jc w:val="both"/>
        <w:rPr>
          <w:rFonts w:eastAsia="Arial Unicode MS" w:cs="Arial"/>
        </w:rPr>
      </w:pPr>
      <w:hyperlink r:id="rId37"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7C586" w14:textId="77777777" w:rsidR="00E455D2" w:rsidRDefault="00E455D2" w:rsidP="0042236C">
      <w:r>
        <w:separator/>
      </w:r>
    </w:p>
  </w:endnote>
  <w:endnote w:type="continuationSeparator" w:id="0">
    <w:p w14:paraId="42C54140" w14:textId="77777777" w:rsidR="00E455D2" w:rsidRDefault="00E455D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BA1F11" w:rsidRDefault="00BA1F1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7A3D6457" w:rsidR="00BA1F11" w:rsidRPr="00BD14F7" w:rsidRDefault="00BA1F11">
    <w:pPr>
      <w:pStyle w:val="Piedepgina"/>
      <w:jc w:val="right"/>
    </w:pPr>
    <w:r w:rsidRPr="00BD14F7">
      <w:fldChar w:fldCharType="begin"/>
    </w:r>
    <w:r w:rsidRPr="00BD14F7">
      <w:instrText>PAGE   \* MERGEFORMAT</w:instrText>
    </w:r>
    <w:r w:rsidRPr="00BD14F7">
      <w:fldChar w:fldCharType="separate"/>
    </w:r>
    <w:r w:rsidR="00E40603">
      <w:rPr>
        <w:noProof/>
      </w:rPr>
      <w:t>29</w:t>
    </w:r>
    <w:r w:rsidRPr="00BD14F7">
      <w:rPr>
        <w:noProof/>
      </w:rPr>
      <w:fldChar w:fldCharType="end"/>
    </w:r>
  </w:p>
  <w:p w14:paraId="5F9E5B17" w14:textId="77777777" w:rsidR="00BA1F11" w:rsidRPr="00C25B42" w:rsidRDefault="00BA1F11" w:rsidP="00C25B42">
    <w:pPr>
      <w:tabs>
        <w:tab w:val="center" w:pos="4252"/>
        <w:tab w:val="right" w:pos="8504"/>
      </w:tabs>
      <w:jc w:val="center"/>
      <w:rPr>
        <w:sz w:val="24"/>
      </w:rPr>
    </w:pPr>
    <w:r w:rsidRPr="00C25B42">
      <w:rPr>
        <w:noProof/>
        <w:sz w:val="24"/>
        <w:lang w:val="es-CL" w:eastAsia="es-CL"/>
      </w:rPr>
      <w:t>www.sercotec.cl</w:t>
    </w:r>
  </w:p>
  <w:p w14:paraId="5919636F" w14:textId="77777777" w:rsidR="00BA1F11" w:rsidRDefault="00BA1F11"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3AF88B95" w:rsidR="00BA1F11" w:rsidRDefault="00BA1F11">
        <w:pPr>
          <w:pStyle w:val="Piedepgina"/>
          <w:jc w:val="right"/>
        </w:pPr>
        <w:r>
          <w:fldChar w:fldCharType="begin"/>
        </w:r>
        <w:r>
          <w:instrText>PAGE   \* MERGEFORMAT</w:instrText>
        </w:r>
        <w:r>
          <w:fldChar w:fldCharType="separate"/>
        </w:r>
        <w:r w:rsidR="00E40603">
          <w:rPr>
            <w:noProof/>
          </w:rPr>
          <w:t>1</w:t>
        </w:r>
        <w:r>
          <w:fldChar w:fldCharType="end"/>
        </w:r>
      </w:p>
    </w:sdtContent>
  </w:sdt>
  <w:p w14:paraId="1A156B1C" w14:textId="06D356CA" w:rsidR="00BA1F11" w:rsidRDefault="00BA1F11"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732EF" w14:textId="77777777" w:rsidR="00E455D2" w:rsidRDefault="00E455D2"/>
  </w:footnote>
  <w:footnote w:type="continuationSeparator" w:id="0">
    <w:p w14:paraId="029F8230" w14:textId="77777777" w:rsidR="00E455D2" w:rsidRDefault="00E455D2"/>
  </w:footnote>
  <w:footnote w:id="1">
    <w:p w14:paraId="553DF13E" w14:textId="78B2736A" w:rsidR="00BA1F11" w:rsidRPr="004244F2" w:rsidRDefault="00BA1F11"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BA1F11" w:rsidRPr="0070407B" w:rsidRDefault="00BA1F11"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BA1F11" w:rsidRPr="002E7EE6" w:rsidRDefault="00BA1F11"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A1F11" w:rsidRPr="002E7EE6" w:rsidRDefault="00BA1F11">
      <w:pPr>
        <w:pStyle w:val="Textonotapie"/>
        <w:rPr>
          <w:lang w:val="es-419"/>
        </w:rPr>
      </w:pPr>
    </w:p>
  </w:footnote>
  <w:footnote w:id="4">
    <w:p w14:paraId="7597D5E8" w14:textId="77777777" w:rsidR="00BA1F11" w:rsidRPr="00273436" w:rsidRDefault="00BA1F11"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BA1F11" w:rsidRPr="005F4396" w:rsidRDefault="00BA1F11">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BA1F11" w:rsidRPr="002B0090" w:rsidRDefault="00BA1F11"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7879EE33" w14:textId="77777777" w:rsidR="00AC26AF" w:rsidRPr="00A43847" w:rsidRDefault="00AC26AF" w:rsidP="00AC26AF">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BA1F11" w:rsidRPr="00D4342C" w:rsidRDefault="00BA1F11" w:rsidP="00D4342C">
      <w:pPr>
        <w:pStyle w:val="Textonotapie"/>
      </w:pPr>
    </w:p>
  </w:footnote>
  <w:footnote w:id="9">
    <w:p w14:paraId="0A3FD0F5" w14:textId="77777777" w:rsidR="00BA1F11" w:rsidRPr="00012C13" w:rsidRDefault="00BA1F11"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BA1F11" w:rsidRPr="00686FCB" w:rsidRDefault="00BA1F11"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BA1F11" w:rsidRPr="00023CC5" w:rsidRDefault="00BA1F11">
      <w:pPr>
        <w:pStyle w:val="Textonotapie"/>
        <w:rPr>
          <w:lang w:val="es-MX"/>
        </w:rPr>
      </w:pPr>
    </w:p>
  </w:footnote>
  <w:footnote w:id="11">
    <w:p w14:paraId="1665FABF" w14:textId="011C2DCA" w:rsidR="00BA1F11" w:rsidRPr="004746C2" w:rsidRDefault="00BA1F11"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BA1F11" w:rsidRPr="004746C2" w:rsidRDefault="00BA1F11">
      <w:pPr>
        <w:pStyle w:val="Textonotapie"/>
        <w:rPr>
          <w:szCs w:val="18"/>
          <w:lang w:val="es-ES"/>
        </w:rPr>
      </w:pPr>
    </w:p>
  </w:footnote>
  <w:footnote w:id="12">
    <w:p w14:paraId="5CA30445" w14:textId="77777777" w:rsidR="00BA1F11" w:rsidRPr="002B75C6" w:rsidRDefault="00BA1F11"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BA1F11" w:rsidRPr="00A75D6D" w:rsidRDefault="00BA1F11"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BA1F11" w:rsidRPr="004B1C4D" w:rsidRDefault="00BA1F11"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BA1F11" w:rsidRPr="004B1C4D" w:rsidRDefault="00BA1F11">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BA1F11" w:rsidRPr="00973621" w:rsidRDefault="00BA1F11"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BA1F11" w:rsidRDefault="00BA1F11"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BA1F11" w:rsidRDefault="00BA1F1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BA1F11" w:rsidRDefault="00BA1F11"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A1F11" w:rsidRDefault="00BA1F11"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BA1F11" w:rsidRDefault="00BA1F11">
    <w:pPr>
      <w:pStyle w:val="Encabezado"/>
      <w:jc w:val="right"/>
    </w:pPr>
  </w:p>
  <w:p w14:paraId="69A0911A" w14:textId="77777777" w:rsidR="00BA1F11" w:rsidRDefault="00BA1F1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9266A04"/>
    <w:multiLevelType w:val="hybridMultilevel"/>
    <w:tmpl w:val="CAE68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4"/>
  </w:num>
  <w:num w:numId="3">
    <w:abstractNumId w:val="48"/>
  </w:num>
  <w:num w:numId="4">
    <w:abstractNumId w:val="55"/>
  </w:num>
  <w:num w:numId="5">
    <w:abstractNumId w:val="13"/>
  </w:num>
  <w:num w:numId="6">
    <w:abstractNumId w:val="16"/>
  </w:num>
  <w:num w:numId="7">
    <w:abstractNumId w:val="52"/>
  </w:num>
  <w:num w:numId="8">
    <w:abstractNumId w:val="57"/>
  </w:num>
  <w:num w:numId="9">
    <w:abstractNumId w:val="36"/>
  </w:num>
  <w:num w:numId="10">
    <w:abstractNumId w:val="32"/>
  </w:num>
  <w:num w:numId="11">
    <w:abstractNumId w:val="15"/>
  </w:num>
  <w:num w:numId="12">
    <w:abstractNumId w:val="67"/>
  </w:num>
  <w:num w:numId="13">
    <w:abstractNumId w:val="62"/>
  </w:num>
  <w:num w:numId="14">
    <w:abstractNumId w:val="18"/>
  </w:num>
  <w:num w:numId="15">
    <w:abstractNumId w:val="66"/>
  </w:num>
  <w:num w:numId="16">
    <w:abstractNumId w:val="2"/>
  </w:num>
  <w:num w:numId="17">
    <w:abstractNumId w:val="70"/>
  </w:num>
  <w:num w:numId="18">
    <w:abstractNumId w:val="19"/>
  </w:num>
  <w:num w:numId="19">
    <w:abstractNumId w:val="40"/>
  </w:num>
  <w:num w:numId="20">
    <w:abstractNumId w:val="37"/>
  </w:num>
  <w:num w:numId="21">
    <w:abstractNumId w:val="59"/>
  </w:num>
  <w:num w:numId="22">
    <w:abstractNumId w:val="11"/>
  </w:num>
  <w:num w:numId="23">
    <w:abstractNumId w:val="8"/>
  </w:num>
  <w:num w:numId="24">
    <w:abstractNumId w:val="51"/>
  </w:num>
  <w:num w:numId="25">
    <w:abstractNumId w:val="50"/>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2"/>
  </w:num>
  <w:num w:numId="40">
    <w:abstractNumId w:val="65"/>
  </w:num>
  <w:num w:numId="41">
    <w:abstractNumId w:val="38"/>
  </w:num>
  <w:num w:numId="42">
    <w:abstractNumId w:val="25"/>
  </w:num>
  <w:num w:numId="43">
    <w:abstractNumId w:val="30"/>
  </w:num>
  <w:num w:numId="44">
    <w:abstractNumId w:val="49"/>
  </w:num>
  <w:num w:numId="45">
    <w:abstractNumId w:val="56"/>
  </w:num>
  <w:num w:numId="46">
    <w:abstractNumId w:val="64"/>
  </w:num>
  <w:num w:numId="47">
    <w:abstractNumId w:val="47"/>
    <w:lvlOverride w:ilvl="0">
      <w:lvl w:ilvl="0">
        <w:numFmt w:val="lowerLetter"/>
        <w:lvlText w:val="%1."/>
        <w:lvlJc w:val="left"/>
      </w:lvl>
    </w:lvlOverride>
  </w:num>
  <w:num w:numId="48">
    <w:abstractNumId w:val="61"/>
  </w:num>
  <w:num w:numId="49">
    <w:abstractNumId w:val="5"/>
  </w:num>
  <w:num w:numId="50">
    <w:abstractNumId w:val="29"/>
  </w:num>
  <w:num w:numId="51">
    <w:abstractNumId w:val="39"/>
  </w:num>
  <w:num w:numId="52">
    <w:abstractNumId w:val="34"/>
  </w:num>
  <w:num w:numId="53">
    <w:abstractNumId w:val="68"/>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1"/>
  </w:num>
  <w:num w:numId="61">
    <w:abstractNumId w:val="46"/>
  </w:num>
  <w:num w:numId="62">
    <w:abstractNumId w:val="69"/>
  </w:num>
  <w:num w:numId="63">
    <w:abstractNumId w:val="31"/>
  </w:num>
  <w:num w:numId="64">
    <w:abstractNumId w:val="9"/>
  </w:num>
  <w:num w:numId="65">
    <w:abstractNumId w:val="0"/>
  </w:num>
  <w:num w:numId="66">
    <w:abstractNumId w:val="28"/>
  </w:num>
  <w:num w:numId="67">
    <w:abstractNumId w:val="35"/>
  </w:num>
  <w:num w:numId="68">
    <w:abstractNumId w:val="41"/>
  </w:num>
  <w:num w:numId="69">
    <w:abstractNumId w:val="23"/>
  </w:num>
  <w:num w:numId="70">
    <w:abstractNumId w:val="71"/>
  </w:num>
  <w:num w:numId="71">
    <w:abstractNumId w:val="3"/>
  </w:num>
  <w:num w:numId="72">
    <w:abstractNumId w:val="20"/>
  </w:num>
  <w:num w:numId="73">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217"/>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2C1"/>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51A"/>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461E"/>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59CA"/>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4C8"/>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3E28"/>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1A0A"/>
    <w:rsid w:val="00192C8F"/>
    <w:rsid w:val="00192DFD"/>
    <w:rsid w:val="00192F39"/>
    <w:rsid w:val="001945E7"/>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304"/>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3F9B"/>
    <w:rsid w:val="00214B9B"/>
    <w:rsid w:val="00215940"/>
    <w:rsid w:val="002176CC"/>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7B"/>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085"/>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10C"/>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2ED8"/>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3C5F"/>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2DD9"/>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8BF"/>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A5C"/>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5B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4E06"/>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8F5"/>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493"/>
    <w:rsid w:val="00597A7E"/>
    <w:rsid w:val="00597AF9"/>
    <w:rsid w:val="005A035E"/>
    <w:rsid w:val="005A073A"/>
    <w:rsid w:val="005A0D12"/>
    <w:rsid w:val="005A1090"/>
    <w:rsid w:val="005A109C"/>
    <w:rsid w:val="005A282C"/>
    <w:rsid w:val="005A360D"/>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C70E0"/>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24F"/>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5EC7"/>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016"/>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022"/>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1C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2F18"/>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290"/>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36AA"/>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B3A"/>
    <w:rsid w:val="00A46D05"/>
    <w:rsid w:val="00A47280"/>
    <w:rsid w:val="00A472F3"/>
    <w:rsid w:val="00A50150"/>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902"/>
    <w:rsid w:val="00AB4AA3"/>
    <w:rsid w:val="00AB5528"/>
    <w:rsid w:val="00AB5AC3"/>
    <w:rsid w:val="00AB5CCE"/>
    <w:rsid w:val="00AB6E30"/>
    <w:rsid w:val="00AB79A5"/>
    <w:rsid w:val="00AC044E"/>
    <w:rsid w:val="00AC05E7"/>
    <w:rsid w:val="00AC114B"/>
    <w:rsid w:val="00AC12A2"/>
    <w:rsid w:val="00AC1F35"/>
    <w:rsid w:val="00AC1F8C"/>
    <w:rsid w:val="00AC24C0"/>
    <w:rsid w:val="00AC26AF"/>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6E0D"/>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5C1"/>
    <w:rsid w:val="00B02D1F"/>
    <w:rsid w:val="00B0311E"/>
    <w:rsid w:val="00B0338C"/>
    <w:rsid w:val="00B0369C"/>
    <w:rsid w:val="00B036CB"/>
    <w:rsid w:val="00B03C5C"/>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6D81"/>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132"/>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5DDD"/>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3CAB"/>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0861"/>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3E1"/>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033"/>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C7F4E"/>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7BB"/>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78"/>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AD7"/>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521"/>
    <w:rsid w:val="00E34CDE"/>
    <w:rsid w:val="00E35973"/>
    <w:rsid w:val="00E36BCC"/>
    <w:rsid w:val="00E36E92"/>
    <w:rsid w:val="00E36F92"/>
    <w:rsid w:val="00E372D9"/>
    <w:rsid w:val="00E3776E"/>
    <w:rsid w:val="00E378CD"/>
    <w:rsid w:val="00E40603"/>
    <w:rsid w:val="00E4256C"/>
    <w:rsid w:val="00E43104"/>
    <w:rsid w:val="00E43361"/>
    <w:rsid w:val="00E4354A"/>
    <w:rsid w:val="00E43614"/>
    <w:rsid w:val="00E43AFD"/>
    <w:rsid w:val="00E43DFD"/>
    <w:rsid w:val="00E4403F"/>
    <w:rsid w:val="00E444F9"/>
    <w:rsid w:val="00E45377"/>
    <w:rsid w:val="00E455AB"/>
    <w:rsid w:val="00E455D2"/>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111"/>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D0D"/>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88C"/>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ABE"/>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table" w:customStyle="1" w:styleId="Tablaconcuadrcula3">
    <w:name w:val="Tabla con cuadrícula3"/>
    <w:basedOn w:val="Tablanormal"/>
    <w:next w:val="Tablaconcuadrcula"/>
    <w:uiPriority w:val="59"/>
    <w:rsid w:val="00AD6E0D"/>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5355883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5216">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37668289">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14665878">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39" Type="http://schemas.openxmlformats.org/officeDocument/2006/relationships/theme" Target="theme/theme1.xml"/><Relationship Id="rId21" Type="http://schemas.openxmlformats.org/officeDocument/2006/relationships/hyperlink" Target="http://www.sii.cl/servicios_online/1047-1702.html"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eader" Target="header2.xm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footer" Target="footer3.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yperlink" Target="https://zeus.sii.cl/dii_doc/carpeta_tributaria/html/index.htm" TargetMode="External"/><Relationship Id="rId35" Type="http://schemas.openxmlformats.org/officeDocument/2006/relationships/header" Target="head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7.xml><?xml version="1.0" encoding="utf-8"?>
<?mso-contentType ?>
<FormTemplates>
  <Display>DocumentLibraryForm</Display>
  <Edit>DocumentLibraryForm</Edit>
  <New>DocumentLibraryForm</New>
  <MobileDisplayFormUrl/>
  <MobileEditFormUrl/>
  <MobileNewFormUrl/>
</FormTemplates>
</file>

<file path=customXml/item8.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2.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3.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6.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7.xml><?xml version="1.0" encoding="utf-8"?>
<ds:datastoreItem xmlns:ds="http://schemas.openxmlformats.org/officeDocument/2006/customXml" ds:itemID="{AF7CE60C-6A6B-4813-BE2B-7CBFED3B5097}">
  <ds:schemaRefs/>
</ds:datastoreItem>
</file>

<file path=customXml/itemProps8.xml><?xml version="1.0" encoding="utf-8"?>
<ds:datastoreItem xmlns:ds="http://schemas.openxmlformats.org/officeDocument/2006/customXml" ds:itemID="{6796D1FF-9124-4B67-AC64-56617545ADF8}">
  <ds:schemaRefs>
    <ds:schemaRef ds:uri="office.server.policy"/>
  </ds:schemaRefs>
</ds:datastoreItem>
</file>

<file path=customXml/itemProps9.xml><?xml version="1.0" encoding="utf-8"?>
<ds:datastoreItem xmlns:ds="http://schemas.openxmlformats.org/officeDocument/2006/customXml" ds:itemID="{140259E5-9FC1-4B91-ACFC-4925AE8C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19382</Words>
  <Characters>106602</Characters>
  <Application>Microsoft Office Word</Application>
  <DocSecurity>0</DocSecurity>
  <Lines>888</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125733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122</cp:revision>
  <cp:lastPrinted>2023-05-02T17:23:00Z</cp:lastPrinted>
  <dcterms:created xsi:type="dcterms:W3CDTF">2023-04-23T21:45:00Z</dcterms:created>
  <dcterms:modified xsi:type="dcterms:W3CDTF">2023-05-02T17:23:00Z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