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A11FFA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DEL BIOBIO</w:t>
      </w:r>
    </w:p>
    <w:p w:rsidR="001B58D8" w:rsidRPr="00C030A8" w:rsidRDefault="008E34A4" w:rsidP="001B58D8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1F3964" w:rsidRDefault="001F3964" w:rsidP="000705AD">
      <w:pPr>
        <w:pStyle w:val="Prrafodelista"/>
        <w:numPr>
          <w:ilvl w:val="0"/>
          <w:numId w:val="10"/>
        </w:numPr>
        <w:ind w:left="426" w:hanging="426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DE LA EVALUACIÓN TECNICA DEL PROYECTO</w:t>
      </w: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B0006F" w:rsidRPr="001F3964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 xml:space="preserve">DONDE </w:t>
      </w:r>
      <w:r w:rsidRPr="001F3964">
        <w:rPr>
          <w:rFonts w:ascii="Arial" w:hAnsi="Arial" w:cs="Arial"/>
          <w:b/>
          <w:bCs/>
          <w:sz w:val="22"/>
          <w:szCs w:val="22"/>
          <w:lang w:val="es-ES_tradnl"/>
        </w:rPr>
        <w:t>DICE</w:t>
      </w: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8E34A4" w:rsidRPr="00B0006F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8E34A4" w:rsidRPr="008E34A4" w:rsidRDefault="001F3964" w:rsidP="000705AD">
      <w:pPr>
        <w:pStyle w:val="Ttulo3"/>
        <w:numPr>
          <w:ilvl w:val="2"/>
          <w:numId w:val="1"/>
        </w:numPr>
        <w:rPr>
          <w:rFonts w:ascii="Arial" w:hAnsi="Arial" w:cs="Arial"/>
          <w:sz w:val="20"/>
          <w:szCs w:val="20"/>
          <w:lang w:val="es-CL" w:eastAsia="es-CL"/>
        </w:rPr>
      </w:pPr>
      <w:bookmarkStart w:id="0" w:name="_Toc132393951"/>
      <w:r>
        <w:rPr>
          <w:rFonts w:ascii="Arial" w:hAnsi="Arial" w:cs="Arial"/>
          <w:sz w:val="20"/>
          <w:szCs w:val="20"/>
        </w:rPr>
        <w:t xml:space="preserve">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  <w:bookmarkEnd w:id="0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Mejoras digitales para la gestión de su negocio (PYME DIGITAL)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bookmarkStart w:id="1" w:name="_1y810tw"/>
      <w:bookmarkEnd w:id="1"/>
    </w:p>
    <w:p w:rsid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u w:val="single"/>
          <w:lang w:val="es-ES_tradnl"/>
        </w:rPr>
      </w:pPr>
    </w:p>
    <w:p w:rsidR="00B0006F" w:rsidRP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lang w:val="es-ES_tradnl"/>
        </w:rPr>
      </w:pPr>
      <w:r w:rsidRPr="001F3964">
        <w:rPr>
          <w:rFonts w:ascii="Arial" w:hAnsi="Arial" w:cs="Arial"/>
          <w:b/>
          <w:bCs/>
          <w:sz w:val="22"/>
          <w:szCs w:val="20"/>
          <w:lang w:val="es-ES_tradnl"/>
        </w:rPr>
        <w:t>DE</w:t>
      </w:r>
      <w:r w:rsidR="00B0006F" w:rsidRPr="001F3964">
        <w:rPr>
          <w:rFonts w:ascii="Arial" w:hAnsi="Arial" w:cs="Arial"/>
          <w:b/>
          <w:bCs/>
          <w:sz w:val="22"/>
          <w:szCs w:val="20"/>
          <w:lang w:val="es-ES_tradnl"/>
        </w:rPr>
        <w:t>BE DECIR</w:t>
      </w:r>
      <w:r w:rsidR="00B0006F" w:rsidRPr="008E34A4">
        <w:rPr>
          <w:rFonts w:ascii="Arial" w:hAnsi="Arial" w:cs="Arial"/>
          <w:b/>
          <w:bCs/>
          <w:sz w:val="22"/>
          <w:szCs w:val="20"/>
          <w:lang w:val="es-ES_tradnl"/>
        </w:rPr>
        <w:t>:</w:t>
      </w:r>
    </w:p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1F3964" w:rsidP="001F3964">
      <w:pPr>
        <w:pStyle w:val="Ttulo3"/>
        <w:ind w:left="720"/>
        <w:rPr>
          <w:rFonts w:ascii="Arial" w:hAnsi="Arial" w:cs="Arial"/>
          <w:sz w:val="20"/>
          <w:szCs w:val="20"/>
          <w:lang w:val="es-CL" w:eastAsia="es-CL"/>
        </w:rPr>
      </w:pPr>
      <w:r>
        <w:rPr>
          <w:rFonts w:ascii="Arial" w:hAnsi="Arial" w:cs="Arial"/>
          <w:sz w:val="20"/>
          <w:szCs w:val="20"/>
        </w:rPr>
        <w:t xml:space="preserve">3.1.1.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822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7"/>
              </w:numPr>
              <w:spacing w:after="0" w:line="240" w:lineRule="auto"/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8E34A4" w:rsidP="008E34A4">
      <w:pPr>
        <w:rPr>
          <w:rFonts w:ascii="Arial" w:eastAsia="gobCL" w:hAnsi="Arial" w:cs="Arial"/>
          <w:color w:val="1F497D"/>
          <w:sz w:val="20"/>
          <w:szCs w:val="22"/>
          <w:lang w:val="es-CL" w:eastAsia="es-CL"/>
        </w:rPr>
      </w:pPr>
    </w:p>
    <w:p w:rsid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Pr="00070514" w:rsidRDefault="001F3964" w:rsidP="000705AD">
      <w:pPr>
        <w:pStyle w:val="Default"/>
        <w:numPr>
          <w:ilvl w:val="0"/>
          <w:numId w:val="10"/>
        </w:numPr>
        <w:ind w:left="426" w:hanging="426"/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lastRenderedPageBreak/>
        <w:t>DE LA EVALUACION TECNICA EN TERRENO</w:t>
      </w:r>
    </w:p>
    <w:p w:rsidR="001F3964" w:rsidRP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ind w:left="426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DICE:</w:t>
      </w:r>
    </w:p>
    <w:p w:rsidR="008E34A4" w:rsidRPr="008E34A4" w:rsidRDefault="00070514" w:rsidP="00070514">
      <w:pPr>
        <w:pStyle w:val="Ttulo2"/>
        <w:spacing w:before="240" w:after="60"/>
        <w:ind w:left="360"/>
        <w:rPr>
          <w:rFonts w:ascii="Arial" w:hAnsi="Arial" w:cs="Arial"/>
          <w:sz w:val="20"/>
          <w:szCs w:val="22"/>
          <w:lang w:eastAsia="es-CL"/>
        </w:rPr>
      </w:pPr>
      <w:r>
        <w:rPr>
          <w:rFonts w:ascii="Arial" w:hAnsi="Arial" w:cs="Arial"/>
          <w:sz w:val="20"/>
          <w:szCs w:val="22"/>
        </w:rPr>
        <w:t xml:space="preserve">3.2. </w:t>
      </w:r>
      <w:bookmarkStart w:id="2" w:name="_Toc132393952"/>
      <w:r w:rsidR="008E34A4" w:rsidRPr="008E34A4">
        <w:rPr>
          <w:rFonts w:ascii="Arial" w:hAnsi="Arial" w:cs="Arial"/>
          <w:sz w:val="20"/>
          <w:szCs w:val="22"/>
        </w:rPr>
        <w:t>Evaluación técnica en terreno</w:t>
      </w:r>
      <w:bookmarkEnd w:id="2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  <w:szCs w:val="22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Mejoras en la imagen comercial del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8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  <w:r w:rsidRPr="001F3964">
        <w:rPr>
          <w:rFonts w:ascii="gobCL" w:hAnsi="gobCL"/>
          <w:b/>
          <w:sz w:val="20"/>
          <w:szCs w:val="22"/>
        </w:rPr>
        <w:t>:</w:t>
      </w:r>
    </w:p>
    <w:p w:rsidR="008E34A4" w:rsidRPr="008E34A4" w:rsidRDefault="00070514" w:rsidP="00070514">
      <w:pPr>
        <w:pStyle w:val="Ttulo2"/>
        <w:spacing w:before="240" w:after="60"/>
        <w:ind w:left="285"/>
        <w:rPr>
          <w:rFonts w:ascii="Arial" w:hAnsi="Arial" w:cs="Arial"/>
          <w:sz w:val="18"/>
          <w:szCs w:val="22"/>
          <w:lang w:eastAsia="es-CL"/>
        </w:rPr>
      </w:pPr>
      <w:r>
        <w:rPr>
          <w:rFonts w:ascii="Arial" w:hAnsi="Arial" w:cs="Arial"/>
          <w:sz w:val="20"/>
        </w:rPr>
        <w:t>3.2.</w:t>
      </w:r>
      <w:r w:rsidR="008E34A4">
        <w:rPr>
          <w:rFonts w:ascii="Arial" w:hAnsi="Arial" w:cs="Arial"/>
          <w:sz w:val="20"/>
        </w:rPr>
        <w:t xml:space="preserve"> </w:t>
      </w:r>
      <w:r w:rsidR="008E34A4" w:rsidRPr="008E34A4">
        <w:rPr>
          <w:rFonts w:ascii="Arial" w:hAnsi="Arial" w:cs="Arial"/>
          <w:sz w:val="20"/>
        </w:rPr>
        <w:t>Evaluación técnica en terreno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8E34A4">
            <w:p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1.  Mejoras digitales para la gestión de su negocio (PYME DIGITAL)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Pr="008E34A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t>3, DE LA EVALUACION DEL COMITÉ DE EVALUACION REGIONAL (CER)</w:t>
      </w: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1F3964" w:rsidRPr="001F3964" w:rsidRDefault="00070514" w:rsidP="000705AD">
      <w:pPr>
        <w:pStyle w:val="Ttulo2"/>
        <w:numPr>
          <w:ilvl w:val="1"/>
          <w:numId w:val="9"/>
        </w:numPr>
        <w:spacing w:before="240" w:after="60"/>
        <w:jc w:val="both"/>
        <w:rPr>
          <w:rFonts w:ascii="Arial" w:hAnsi="Arial" w:cs="Arial"/>
          <w:sz w:val="20"/>
          <w:szCs w:val="20"/>
        </w:rPr>
      </w:pPr>
      <w:bookmarkStart w:id="3" w:name="_Toc132393953"/>
      <w:r>
        <w:rPr>
          <w:rFonts w:ascii="Arial" w:hAnsi="Arial" w:cs="Arial"/>
          <w:sz w:val="20"/>
          <w:szCs w:val="20"/>
        </w:rPr>
        <w:t xml:space="preserve">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  <w:bookmarkEnd w:id="3"/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 xml:space="preserve">1. Mejoras en la imagen comercial del almacén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Pr="001F3964" w:rsidRDefault="00070514" w:rsidP="00070514">
      <w:pPr>
        <w:pStyle w:val="Ttulo2"/>
        <w:spacing w:before="240" w:after="60"/>
        <w:ind w:left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070514" w:rsidRDefault="00070514" w:rsidP="000705AD">
            <w:pPr>
              <w:pStyle w:val="Prrafodelista"/>
              <w:numPr>
                <w:ilvl w:val="0"/>
                <w:numId w:val="11"/>
              </w:numPr>
              <w:ind w:left="201" w:hanging="201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>
              <w:rPr>
                <w:rFonts w:ascii="Arial" w:eastAsia="gobCL" w:hAnsi="Arial" w:cs="Arial"/>
                <w:sz w:val="20"/>
                <w:szCs w:val="20"/>
              </w:rPr>
              <w:t>Incorporación de acciones de marketing digital.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AD">
      <w:pPr>
        <w:pStyle w:val="Default"/>
        <w:numPr>
          <w:ilvl w:val="0"/>
          <w:numId w:val="9"/>
        </w:numPr>
        <w:ind w:left="284" w:hanging="284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lastRenderedPageBreak/>
        <w:t xml:space="preserve">DEL </w:t>
      </w:r>
      <w:r w:rsidRPr="00070514">
        <w:rPr>
          <w:rFonts w:ascii="gobCL" w:hAnsi="gobCL"/>
          <w:b/>
          <w:sz w:val="22"/>
          <w:szCs w:val="22"/>
          <w:u w:val="single"/>
        </w:rPr>
        <w:t>ANEXO N° 6</w:t>
      </w:r>
      <w:r>
        <w:rPr>
          <w:rFonts w:ascii="gobCL" w:hAnsi="gobCL"/>
          <w:b/>
          <w:sz w:val="22"/>
          <w:szCs w:val="22"/>
          <w:u w:val="single"/>
        </w:rPr>
        <w:t xml:space="preserve">. </w:t>
      </w:r>
      <w:r w:rsidRPr="00070514">
        <w:rPr>
          <w:rFonts w:ascii="gobCL" w:hAnsi="gobCL"/>
          <w:b/>
          <w:sz w:val="22"/>
          <w:szCs w:val="22"/>
          <w:u w:val="single"/>
        </w:rPr>
        <w:t>CRITERIOS DE EVALUACIÓN DEL PROYECTO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 el formulario de postulación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1.-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Mejoras digitales para la gestión de su negocio (PYME DIGITAL) (40%).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Pr="00070514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acciones de gestión empresarial (20%).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3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Identificación de oportunidades de negocios y/o problemática a resolver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070514" w:rsidP="009D294D">
            <w:pPr>
              <w:rPr>
                <w:rFonts w:ascii="Arial" w:eastAsia="gobCL" w:hAnsi="Arial" w:cs="Arial"/>
                <w:b/>
                <w:sz w:val="20"/>
              </w:rPr>
            </w:pPr>
            <w:r w:rsidRPr="00070514">
              <w:rPr>
                <w:rFonts w:ascii="Arial" w:eastAsia="gobCL" w:hAnsi="Arial" w:cs="Arial"/>
                <w:b/>
                <w:sz w:val="20"/>
              </w:rPr>
              <w:t>4.Identificación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lastRenderedPageBreak/>
        <w:t>DEBE DECIR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</w:t>
      </w:r>
      <w:r>
        <w:rPr>
          <w:rFonts w:ascii="Arial" w:eastAsia="gobCL" w:hAnsi="Arial" w:cs="Arial"/>
          <w:b/>
          <w:color w:val="000000"/>
          <w:sz w:val="20"/>
        </w:rPr>
        <w:t xml:space="preserve"> el formulario de postulación (4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1.-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</w:t>
      </w:r>
      <w:r>
        <w:rPr>
          <w:rFonts w:ascii="Arial" w:eastAsia="gobCL" w:hAnsi="Arial" w:cs="Arial"/>
          <w:b/>
          <w:color w:val="000000"/>
          <w:sz w:val="20"/>
        </w:rPr>
        <w:t>ciones de gestión empresarial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DB28C7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>
              <w:rPr>
                <w:rFonts w:ascii="Arial" w:eastAsia="gobCL" w:hAnsi="Arial" w:cs="Arial"/>
                <w:b/>
                <w:color w:val="000000"/>
                <w:sz w:val="20"/>
              </w:rPr>
              <w:t>2</w:t>
            </w:r>
            <w:bookmarkStart w:id="4" w:name="_GoBack"/>
            <w:bookmarkEnd w:id="4"/>
            <w:r w:rsidR="00070514" w:rsidRPr="00070514">
              <w:rPr>
                <w:rFonts w:ascii="Arial" w:eastAsia="gobCL" w:hAnsi="Arial" w:cs="Arial"/>
                <w:b/>
                <w:color w:val="000000"/>
                <w:sz w:val="20"/>
              </w:rPr>
              <w:t xml:space="preserve">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lastRenderedPageBreak/>
        <w:t>Identificación de oportunidades de negocio</w:t>
      </w:r>
      <w:r>
        <w:rPr>
          <w:rFonts w:ascii="Arial" w:eastAsia="gobCL" w:hAnsi="Arial" w:cs="Arial"/>
          <w:b/>
          <w:color w:val="000000"/>
          <w:sz w:val="20"/>
        </w:rPr>
        <w:t>s y/o problemática a resolver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DB28C7" w:rsidP="009D294D">
            <w:pPr>
              <w:rPr>
                <w:rFonts w:ascii="Arial" w:eastAsia="gobCL" w:hAnsi="Arial" w:cs="Arial"/>
                <w:b/>
                <w:sz w:val="20"/>
              </w:rPr>
            </w:pPr>
            <w:r>
              <w:rPr>
                <w:rFonts w:ascii="Arial" w:eastAsia="gobCL" w:hAnsi="Arial" w:cs="Arial"/>
                <w:b/>
                <w:sz w:val="20"/>
              </w:rPr>
              <w:t>3</w:t>
            </w:r>
            <w:r w:rsidR="00070514" w:rsidRPr="00070514">
              <w:rPr>
                <w:rFonts w:ascii="Arial" w:eastAsia="gobCL" w:hAnsi="Arial" w:cs="Arial"/>
                <w:b/>
                <w:sz w:val="20"/>
              </w:rPr>
              <w:t>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0705AD">
      <w:pPr>
        <w:pStyle w:val="Default"/>
        <w:numPr>
          <w:ilvl w:val="0"/>
          <w:numId w:val="12"/>
        </w:numPr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lastRenderedPageBreak/>
        <w:t>DEL ANEXO N° 7. CRITERIOS DE EVALUACIÓN TÉCNICA EN TERRENO</w:t>
      </w:r>
    </w:p>
    <w:p w:rsidR="00070514" w:rsidRDefault="00070514" w:rsidP="0007051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Pr="008C4570" w:rsidRDefault="00070514" w:rsidP="00070514">
      <w:pPr>
        <w:jc w:val="center"/>
        <w:rPr>
          <w:rFonts w:ascii="Arial" w:eastAsia="gobCL" w:hAnsi="Arial" w:cs="Arial"/>
          <w:b/>
        </w:rPr>
      </w:pPr>
    </w:p>
    <w:p w:rsidR="00070514" w:rsidRPr="00070514" w:rsidRDefault="00070514" w:rsidP="00070514">
      <w:pPr>
        <w:jc w:val="center"/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Mejoras en la imagen comercial del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Style w:val="101"/>
        <w:tblW w:w="89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35"/>
        <w:gridCol w:w="4935"/>
        <w:gridCol w:w="840"/>
      </w:tblGrid>
      <w:tr w:rsidR="00070514" w:rsidRPr="00070514" w:rsidTr="009D294D">
        <w:trPr>
          <w:trHeight w:val="380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1. Acciones de mejoras interna y/o externas,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tales como: habilitación de infraestructura, pintura de fachada letreros publicitarios, modernización de las estanterías, mejoramiento de la iluminación, u otras similares que impacten visible y notoriamente en las instalaciones del almacén, favoreciendo la experiencia de compra del cliente. 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acciones de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ejoras que impactan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visible y notoriamente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débilmente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acciones de mejora, no obstante no impactan en la imagen externa y/o interna del almacén 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45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la visualización externa e interna de la imagen del almacén.  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lastRenderedPageBreak/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W w:w="8680" w:type="dxa"/>
        <w:jc w:val="center"/>
        <w:tblLayout w:type="fixed"/>
        <w:tblLook w:val="0400" w:firstRow="0" w:lastRow="0" w:firstColumn="0" w:lastColumn="0" w:noHBand="0" w:noVBand="1"/>
      </w:tblPr>
      <w:tblGrid>
        <w:gridCol w:w="2756"/>
        <w:gridCol w:w="1134"/>
        <w:gridCol w:w="3119"/>
        <w:gridCol w:w="1671"/>
      </w:tblGrid>
      <w:tr w:rsidR="00A11FFA" w:rsidRPr="00A11FFA" w:rsidTr="00315740">
        <w:trPr>
          <w:trHeight w:val="526"/>
          <w:jc w:val="center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b/>
                <w:sz w:val="20"/>
                <w:szCs w:val="20"/>
              </w:rPr>
              <w:t>Criterio 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b/>
                <w:sz w:val="20"/>
                <w:szCs w:val="20"/>
              </w:rPr>
              <w:t>Medio de Verificación</w:t>
            </w:r>
          </w:p>
        </w:tc>
        <w:tc>
          <w:tcPr>
            <w:tcW w:w="1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b/>
                <w:sz w:val="20"/>
                <w:szCs w:val="20"/>
              </w:rPr>
              <w:t>Ponderación</w:t>
            </w:r>
          </w:p>
        </w:tc>
      </w:tr>
      <w:tr w:rsidR="00A11FFA" w:rsidRPr="00A11FFA" w:rsidTr="00315740">
        <w:trPr>
          <w:trHeight w:val="931"/>
          <w:jc w:val="center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sz w:val="20"/>
                <w:szCs w:val="20"/>
              </w:rPr>
              <w:t>Distancia entre el almacén y la capital de la provincia respectiva</w:t>
            </w: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sz w:val="20"/>
                <w:szCs w:val="20"/>
              </w:rPr>
              <w:t>7.0</w:t>
            </w: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proofErr w:type="gramStart"/>
            <w:r w:rsidRPr="00A11FFA">
              <w:rPr>
                <w:rFonts w:ascii="Arial" w:eastAsia="gobCL" w:hAnsi="Arial" w:cs="Arial"/>
                <w:sz w:val="20"/>
                <w:szCs w:val="20"/>
              </w:rPr>
              <w:t>( más</w:t>
            </w:r>
            <w:proofErr w:type="gramEnd"/>
            <w:r w:rsidRPr="00A11FFA">
              <w:rPr>
                <w:rFonts w:ascii="Arial" w:eastAsia="gobCL" w:hAnsi="Arial" w:cs="Arial"/>
                <w:sz w:val="20"/>
                <w:szCs w:val="20"/>
              </w:rPr>
              <w:t xml:space="preserve"> de 30 </w:t>
            </w:r>
            <w:proofErr w:type="spellStart"/>
            <w:r w:rsidRPr="00A11FFA">
              <w:rPr>
                <w:rFonts w:ascii="Arial" w:eastAsia="gobCL" w:hAnsi="Arial" w:cs="Arial"/>
                <w:sz w:val="20"/>
                <w:szCs w:val="20"/>
              </w:rPr>
              <w:t>kms</w:t>
            </w:r>
            <w:proofErr w:type="spellEnd"/>
            <w:r w:rsidRPr="00A11FFA">
              <w:rPr>
                <w:rFonts w:ascii="Arial" w:eastAsia="gobCL" w:hAnsi="Arial" w:cs="Arial"/>
                <w:b/>
                <w:sz w:val="20"/>
                <w:szCs w:val="20"/>
              </w:rPr>
              <w:t>)</w:t>
            </w:r>
          </w:p>
          <w:p w:rsidR="00A11FFA" w:rsidRPr="00A11FFA" w:rsidRDefault="00A11FFA" w:rsidP="00315740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sz w:val="20"/>
                <w:szCs w:val="20"/>
              </w:rPr>
              <w:t xml:space="preserve">1.0 </w:t>
            </w: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sz w:val="20"/>
                <w:szCs w:val="20"/>
              </w:rPr>
              <w:t xml:space="preserve">( menos de 30 </w:t>
            </w:r>
            <w:proofErr w:type="spellStart"/>
            <w:r w:rsidRPr="00A11FFA">
              <w:rPr>
                <w:rFonts w:ascii="Arial" w:eastAsia="gobCL" w:hAnsi="Arial" w:cs="Arial"/>
                <w:sz w:val="20"/>
                <w:szCs w:val="20"/>
              </w:rPr>
              <w:t>kms</w:t>
            </w:r>
            <w:proofErr w:type="spellEnd"/>
            <w:r w:rsidRPr="00A11FFA">
              <w:rPr>
                <w:rFonts w:ascii="Arial" w:eastAsia="gobCL" w:hAnsi="Arial" w:cs="Arial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sz w:val="20"/>
                <w:szCs w:val="20"/>
              </w:rPr>
              <w:t>Localización geográfica por google a partir de la dirección comercial registrada en carpeta tributaria.</w:t>
            </w:r>
          </w:p>
        </w:tc>
        <w:tc>
          <w:tcPr>
            <w:tcW w:w="1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A11FFA" w:rsidRPr="00A11FFA" w:rsidTr="00315740">
        <w:trPr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FFA" w:rsidRPr="00A11FFA" w:rsidRDefault="00A11FFA" w:rsidP="00315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Criterio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FFA" w:rsidRPr="00A11FFA" w:rsidRDefault="00A11FFA" w:rsidP="00315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FFA" w:rsidRPr="00A11FFA" w:rsidRDefault="00A11FFA" w:rsidP="00315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Medio de Verificación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FFA" w:rsidRPr="00A11FFA" w:rsidRDefault="00A11FFA" w:rsidP="00315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Ponderación</w:t>
            </w:r>
          </w:p>
        </w:tc>
      </w:tr>
      <w:tr w:rsidR="00A11FFA" w:rsidRPr="00A11FFA" w:rsidTr="00315740">
        <w:trPr>
          <w:trHeight w:val="715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FFA" w:rsidRPr="00A11FFA" w:rsidRDefault="00A11FFA" w:rsidP="00315740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sz w:val="20"/>
                <w:szCs w:val="20"/>
              </w:rPr>
              <w:t>La empresa cuyo representante legal No es de sexo registral femenino.</w:t>
            </w:r>
          </w:p>
          <w:p w:rsidR="00A11FFA" w:rsidRPr="00A11FFA" w:rsidRDefault="00A11FFA" w:rsidP="00315740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  <w:highlight w:val="yellow"/>
              </w:rPr>
            </w:pPr>
          </w:p>
          <w:p w:rsidR="00A11FFA" w:rsidRPr="00A11FFA" w:rsidRDefault="00A11FFA" w:rsidP="00315740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  <w:highlight w:val="yellow"/>
              </w:rPr>
            </w:pPr>
          </w:p>
          <w:p w:rsidR="00A11FFA" w:rsidRPr="00A11FFA" w:rsidRDefault="00A11FFA" w:rsidP="00315740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sz w:val="20"/>
                <w:szCs w:val="20"/>
              </w:rPr>
              <w:t>La empresa cuyo representante legal es de sexo registral femenino. En caso de ser persona jurídica la postulante debe ser la representante legal y contar con al menos el 51% del capital social.</w:t>
            </w:r>
          </w:p>
          <w:p w:rsidR="00A11FFA" w:rsidRPr="00A11FFA" w:rsidRDefault="00A11FFA" w:rsidP="00315740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  <w:highlight w:val="yellow"/>
              </w:rPr>
            </w:pPr>
          </w:p>
          <w:p w:rsidR="00A11FFA" w:rsidRPr="00A11FFA" w:rsidRDefault="00A11FFA" w:rsidP="00315740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sz w:val="20"/>
                <w:szCs w:val="20"/>
              </w:rPr>
              <w:t>3.0</w:t>
            </w:r>
          </w:p>
          <w:p w:rsidR="00A11FFA" w:rsidRPr="00A11FFA" w:rsidRDefault="00A11FFA" w:rsidP="00315740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sz w:val="20"/>
                <w:szCs w:val="20"/>
              </w:rPr>
              <w:t>7.0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FFA" w:rsidRPr="00A11FFA" w:rsidRDefault="00A11FFA" w:rsidP="00315740">
            <w:pPr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color w:val="000000"/>
                <w:sz w:val="20"/>
                <w:szCs w:val="20"/>
              </w:rPr>
              <w:t>En caso que la empresa postulante sea persona natural, se verificara, a través, del carnet de identidad del representante legal del Almacén.</w:t>
            </w:r>
          </w:p>
          <w:p w:rsidR="00A11FFA" w:rsidRPr="00A11FFA" w:rsidRDefault="00A11FFA" w:rsidP="00315740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sz w:val="20"/>
                <w:szCs w:val="20"/>
              </w:rPr>
              <w:t>En caso que la empresa postulante sea persona jurídica, se verificara , a través, de su escritura pública de constitución o estatutos; y de las últimas modificaciones necesarias para la acertada determinación de la razón social, objeto, administración y representación legal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</w:tbl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Pr="00070514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>
        <w:rPr>
          <w:rFonts w:ascii="gobCL" w:hAnsi="gobCL"/>
          <w:b/>
          <w:sz w:val="22"/>
          <w:szCs w:val="22"/>
        </w:rPr>
        <w:t>DEBE DECIR: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pStyle w:val="Prrafodelista"/>
        <w:numPr>
          <w:ilvl w:val="6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Mejoras digitales para la gestión</w:t>
      </w:r>
      <w:r w:rsidR="00DB28C7">
        <w:rPr>
          <w:rFonts w:ascii="Arial" w:eastAsia="gobCL" w:hAnsi="Arial" w:cs="Arial"/>
          <w:b/>
          <w:color w:val="000000"/>
          <w:sz w:val="20"/>
          <w:szCs w:val="20"/>
        </w:rPr>
        <w:t xml:space="preserve"> de su negocio (PYME DIGITAL) (3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070514" w:rsidP="00DB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070514" w:rsidP="00DB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070514" w:rsidRDefault="00070514" w:rsidP="00DB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Pr="00070514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8C4570" w:rsidRDefault="00070514" w:rsidP="00070514">
      <w:pPr>
        <w:rPr>
          <w:rFonts w:ascii="Arial" w:hAnsi="Arial" w:cs="Arial"/>
        </w:rPr>
      </w:pPr>
    </w:p>
    <w:p w:rsidR="00070514" w:rsidRPr="00070514" w:rsidRDefault="00070514" w:rsidP="000705AD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A11FFA" w:rsidRDefault="00A11FFA" w:rsidP="00070514">
      <w:pPr>
        <w:rPr>
          <w:rFonts w:ascii="Arial" w:eastAsia="gobCL" w:hAnsi="Arial" w:cs="Arial"/>
          <w:b/>
          <w:sz w:val="20"/>
          <w:szCs w:val="20"/>
        </w:rPr>
      </w:pPr>
    </w:p>
    <w:p w:rsidR="00A11FFA" w:rsidRDefault="00A11FFA" w:rsidP="00070514">
      <w:pPr>
        <w:rPr>
          <w:rFonts w:ascii="Arial" w:eastAsia="gobCL" w:hAnsi="Arial" w:cs="Arial"/>
          <w:b/>
          <w:sz w:val="20"/>
          <w:szCs w:val="20"/>
        </w:rPr>
      </w:pPr>
    </w:p>
    <w:p w:rsidR="00A11FFA" w:rsidRDefault="00A11FFA" w:rsidP="00070514">
      <w:pPr>
        <w:rPr>
          <w:rFonts w:ascii="Arial" w:eastAsia="gobCL" w:hAnsi="Arial" w:cs="Arial"/>
          <w:b/>
          <w:sz w:val="20"/>
          <w:szCs w:val="20"/>
        </w:rPr>
      </w:pPr>
    </w:p>
    <w:p w:rsidR="00A11FFA" w:rsidRPr="00070514" w:rsidRDefault="00A11FFA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AD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bookmarkStart w:id="5" w:name="_4f1mdlm" w:colFirst="0" w:colLast="0"/>
      <w:bookmarkEnd w:id="5"/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20"/>
          <w:szCs w:val="20"/>
        </w:rPr>
      </w:pPr>
    </w:p>
    <w:tbl>
      <w:tblPr>
        <w:tblW w:w="8680" w:type="dxa"/>
        <w:jc w:val="center"/>
        <w:tblLayout w:type="fixed"/>
        <w:tblLook w:val="0400" w:firstRow="0" w:lastRow="0" w:firstColumn="0" w:lastColumn="0" w:noHBand="0" w:noVBand="1"/>
      </w:tblPr>
      <w:tblGrid>
        <w:gridCol w:w="2756"/>
        <w:gridCol w:w="1134"/>
        <w:gridCol w:w="3119"/>
        <w:gridCol w:w="1671"/>
      </w:tblGrid>
      <w:tr w:rsidR="00A11FFA" w:rsidRPr="00A11FFA" w:rsidTr="00315740">
        <w:trPr>
          <w:trHeight w:val="526"/>
          <w:jc w:val="center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b/>
                <w:sz w:val="20"/>
                <w:szCs w:val="20"/>
              </w:rPr>
              <w:t>Criterio 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b/>
                <w:sz w:val="20"/>
                <w:szCs w:val="20"/>
              </w:rPr>
              <w:t>Medio de Verificación</w:t>
            </w:r>
          </w:p>
        </w:tc>
        <w:tc>
          <w:tcPr>
            <w:tcW w:w="1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b/>
                <w:sz w:val="20"/>
                <w:szCs w:val="20"/>
              </w:rPr>
              <w:t>Ponderación</w:t>
            </w:r>
          </w:p>
        </w:tc>
      </w:tr>
      <w:tr w:rsidR="00A11FFA" w:rsidRPr="00A11FFA" w:rsidTr="00315740">
        <w:trPr>
          <w:trHeight w:val="931"/>
          <w:jc w:val="center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A11FFA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sz w:val="20"/>
                <w:szCs w:val="20"/>
              </w:rPr>
              <w:t>Distancia entre el almacén y la capital de la provincia respectiva</w:t>
            </w: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sz w:val="20"/>
                <w:szCs w:val="20"/>
              </w:rPr>
              <w:t>7.0</w:t>
            </w: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proofErr w:type="gramStart"/>
            <w:r w:rsidRPr="00A11FFA">
              <w:rPr>
                <w:rFonts w:ascii="Arial" w:eastAsia="gobCL" w:hAnsi="Arial" w:cs="Arial"/>
                <w:sz w:val="20"/>
                <w:szCs w:val="20"/>
              </w:rPr>
              <w:t>( más</w:t>
            </w:r>
            <w:proofErr w:type="gramEnd"/>
            <w:r w:rsidRPr="00A11FFA">
              <w:rPr>
                <w:rFonts w:ascii="Arial" w:eastAsia="gobCL" w:hAnsi="Arial" w:cs="Arial"/>
                <w:sz w:val="20"/>
                <w:szCs w:val="20"/>
              </w:rPr>
              <w:t xml:space="preserve"> de 30 </w:t>
            </w:r>
            <w:proofErr w:type="spellStart"/>
            <w:r w:rsidRPr="00A11FFA">
              <w:rPr>
                <w:rFonts w:ascii="Arial" w:eastAsia="gobCL" w:hAnsi="Arial" w:cs="Arial"/>
                <w:sz w:val="20"/>
                <w:szCs w:val="20"/>
              </w:rPr>
              <w:t>kms</w:t>
            </w:r>
            <w:proofErr w:type="spellEnd"/>
            <w:r w:rsidRPr="00A11FFA">
              <w:rPr>
                <w:rFonts w:ascii="Arial" w:eastAsia="gobCL" w:hAnsi="Arial" w:cs="Arial"/>
                <w:b/>
                <w:sz w:val="20"/>
                <w:szCs w:val="20"/>
              </w:rPr>
              <w:t>)</w:t>
            </w:r>
          </w:p>
          <w:p w:rsidR="00A11FFA" w:rsidRPr="00A11FFA" w:rsidRDefault="00A11FFA" w:rsidP="00315740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sz w:val="20"/>
                <w:szCs w:val="20"/>
              </w:rPr>
              <w:t xml:space="preserve">1.0 </w:t>
            </w: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sz w:val="20"/>
                <w:szCs w:val="20"/>
              </w:rPr>
              <w:t xml:space="preserve">( menos de 30 </w:t>
            </w:r>
            <w:proofErr w:type="spellStart"/>
            <w:r w:rsidRPr="00A11FFA">
              <w:rPr>
                <w:rFonts w:ascii="Arial" w:eastAsia="gobCL" w:hAnsi="Arial" w:cs="Arial"/>
                <w:sz w:val="20"/>
                <w:szCs w:val="20"/>
              </w:rPr>
              <w:t>kms</w:t>
            </w:r>
            <w:proofErr w:type="spellEnd"/>
            <w:r w:rsidRPr="00A11FFA">
              <w:rPr>
                <w:rFonts w:ascii="Arial" w:eastAsia="gobCL" w:hAnsi="Arial" w:cs="Arial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FFA" w:rsidRPr="00A11FFA" w:rsidRDefault="00A11FFA" w:rsidP="00A11FFA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sz w:val="20"/>
                <w:szCs w:val="20"/>
              </w:rPr>
              <w:t>Localización geográfica por google a partir de la dirección comercial registrada en carpeta tributaria.</w:t>
            </w:r>
          </w:p>
        </w:tc>
        <w:tc>
          <w:tcPr>
            <w:tcW w:w="1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A11FFA" w:rsidRPr="00A11FFA" w:rsidTr="00315740">
        <w:trPr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FFA" w:rsidRPr="00A11FFA" w:rsidRDefault="00A11FFA" w:rsidP="00315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Criterio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FFA" w:rsidRPr="00A11FFA" w:rsidRDefault="00A11FFA" w:rsidP="00315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FFA" w:rsidRPr="00A11FFA" w:rsidRDefault="00A11FFA" w:rsidP="00315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Medio de Verificación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FFA" w:rsidRPr="00A11FFA" w:rsidRDefault="00A11FFA" w:rsidP="00315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Ponderación</w:t>
            </w:r>
          </w:p>
        </w:tc>
      </w:tr>
      <w:tr w:rsidR="00A11FFA" w:rsidRPr="00A11FFA" w:rsidTr="00315740">
        <w:trPr>
          <w:trHeight w:val="715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FFA" w:rsidRPr="00A11FFA" w:rsidRDefault="00A11FFA" w:rsidP="00315740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sz w:val="20"/>
                <w:szCs w:val="20"/>
              </w:rPr>
              <w:t>La empresa cuyo representante legal No es de sexo registral femenino.</w:t>
            </w:r>
          </w:p>
          <w:p w:rsidR="00A11FFA" w:rsidRPr="00A11FFA" w:rsidRDefault="00A11FFA" w:rsidP="00315740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  <w:highlight w:val="yellow"/>
              </w:rPr>
            </w:pPr>
          </w:p>
          <w:p w:rsidR="00A11FFA" w:rsidRPr="00A11FFA" w:rsidRDefault="00A11FFA" w:rsidP="00315740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  <w:highlight w:val="yellow"/>
              </w:rPr>
            </w:pPr>
          </w:p>
          <w:p w:rsidR="00A11FFA" w:rsidRPr="00A11FFA" w:rsidRDefault="00A11FFA" w:rsidP="00315740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sz w:val="20"/>
                <w:szCs w:val="20"/>
              </w:rPr>
              <w:t>La empresa cuyo representante legal es de sexo registral femenino. En caso de ser persona jurídica la postulante debe ser la representante legal y contar con al menos el 51% del capital social.</w:t>
            </w:r>
          </w:p>
          <w:p w:rsidR="00A11FFA" w:rsidRPr="00A11FFA" w:rsidRDefault="00A11FFA" w:rsidP="00315740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  <w:highlight w:val="yellow"/>
              </w:rPr>
            </w:pPr>
          </w:p>
          <w:p w:rsidR="00A11FFA" w:rsidRPr="00A11FFA" w:rsidRDefault="00A11FFA" w:rsidP="00315740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sz w:val="20"/>
                <w:szCs w:val="20"/>
              </w:rPr>
              <w:t>3.0</w:t>
            </w:r>
          </w:p>
          <w:p w:rsidR="00A11FFA" w:rsidRPr="00A11FFA" w:rsidRDefault="00A11FFA" w:rsidP="00315740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sz w:val="20"/>
                <w:szCs w:val="20"/>
              </w:rPr>
              <w:t>7.0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FFA" w:rsidRPr="00A11FFA" w:rsidRDefault="00A11FFA" w:rsidP="00315740">
            <w:pPr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color w:val="000000"/>
                <w:sz w:val="20"/>
                <w:szCs w:val="20"/>
              </w:rPr>
              <w:t>En caso que la empresa postulante sea persona natural, se verificara, a través, del carnet de identidad del representante legal del Almacén.</w:t>
            </w:r>
          </w:p>
          <w:p w:rsidR="00A11FFA" w:rsidRPr="00A11FFA" w:rsidRDefault="00A11FFA" w:rsidP="00315740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</w:p>
          <w:p w:rsidR="00A11FFA" w:rsidRPr="00A11FFA" w:rsidRDefault="00A11FFA" w:rsidP="00315740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sz w:val="20"/>
                <w:szCs w:val="20"/>
              </w:rPr>
              <w:t>En caso que la empresa postulante sea persona jurídica, se verificara , a través, de su escritura pública de constitución o estatutos; y de las últimas modificaciones necesarias para la acertada determinación de la razón social, objeto, administración y representación legal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FFA" w:rsidRPr="00A11FFA" w:rsidRDefault="00A11FFA" w:rsidP="0031574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A11FFA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</w:tbl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CEE" w:rsidRDefault="00CC7CEE" w:rsidP="0082196D">
      <w:r>
        <w:separator/>
      </w:r>
    </w:p>
  </w:endnote>
  <w:endnote w:type="continuationSeparator" w:id="0">
    <w:p w:rsidR="00CC7CEE" w:rsidRDefault="00CC7CEE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DB28C7">
          <w:rPr>
            <w:rFonts w:ascii="gobCL" w:hAnsi="gobCL"/>
            <w:noProof/>
            <w:sz w:val="20"/>
            <w:szCs w:val="20"/>
          </w:rPr>
          <w:t>6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CEE" w:rsidRDefault="00CC7CEE" w:rsidP="0082196D">
      <w:r>
        <w:separator/>
      </w:r>
    </w:p>
  </w:footnote>
  <w:footnote w:type="continuationSeparator" w:id="0">
    <w:p w:rsidR="00CC7CEE" w:rsidRDefault="00CC7CEE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9E0CFD"/>
    <w:multiLevelType w:val="multilevel"/>
    <w:tmpl w:val="340A001F"/>
    <w:numStyleLink w:val="Estilo6"/>
  </w:abstractNum>
  <w:abstractNum w:abstractNumId="4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6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4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9"/>
  </w:num>
  <w:num w:numId="6">
    <w:abstractNumId w:val="14"/>
  </w:num>
  <w:num w:numId="7">
    <w:abstractNumId w:val="5"/>
  </w:num>
  <w:num w:numId="8">
    <w:abstractNumId w:val="12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11"/>
  </w:num>
  <w:num w:numId="14">
    <w:abstractNumId w:val="6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3327"/>
    <w:rsid w:val="00464EC1"/>
    <w:rsid w:val="004658C1"/>
    <w:rsid w:val="00466C71"/>
    <w:rsid w:val="00466F45"/>
    <w:rsid w:val="00466F88"/>
    <w:rsid w:val="00467892"/>
    <w:rsid w:val="00470C58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1FFA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C7CEE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8C7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EE5CD4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F60D7D-CED7-41BB-86BC-49CBAED8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3308</Words>
  <Characters>18200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14</cp:revision>
  <cp:lastPrinted>2023-04-28T01:17:00Z</cp:lastPrinted>
  <dcterms:created xsi:type="dcterms:W3CDTF">2020-02-06T21:05:00Z</dcterms:created>
  <dcterms:modified xsi:type="dcterms:W3CDTF">2023-04-28T01:17:00Z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