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2E307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LA ARAUCANIA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C5764F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 </w:t>
            </w:r>
            <w:bookmarkStart w:id="4" w:name="_GoBack"/>
            <w:bookmarkEnd w:id="4"/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C5764F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C5764F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4243"/>
        <w:gridCol w:w="1207"/>
        <w:gridCol w:w="1671"/>
        <w:gridCol w:w="1559"/>
      </w:tblGrid>
      <w:tr w:rsidR="002E3076" w:rsidRPr="002E3076" w:rsidTr="007A1310">
        <w:trPr>
          <w:trHeight w:val="97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 xml:space="preserve">Criterio 1: </w:t>
            </w:r>
          </w:p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Domicilio Comercial del Almacén en sector Urbano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2E3076" w:rsidRPr="002E3076" w:rsidTr="007A1310">
        <w:trPr>
          <w:trHeight w:val="2602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3076">
              <w:rPr>
                <w:rFonts w:ascii="Arial" w:hAnsi="Arial" w:cs="Arial"/>
                <w:bCs/>
                <w:sz w:val="20"/>
                <w:szCs w:val="20"/>
              </w:rPr>
              <w:t xml:space="preserve">Almacén postulante, registra domicilio comercial en al área urbana de su comuna. </w:t>
            </w:r>
          </w:p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hAnsi="Arial" w:cs="Arial"/>
                <w:bCs/>
                <w:sz w:val="20"/>
                <w:szCs w:val="20"/>
              </w:rPr>
              <w:t>Se define como urbano a todo conjunto de viviendas concentradas, con más de 2.000 habitantes. Excepcionalmente, se consideran urbanos los centros que cumplen funciones de turismo y recreación con más de 250 viviendas concentradas, aunque no alcancen el requisito de población (INE, 2005).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3076">
              <w:rPr>
                <w:rFonts w:ascii="Arial" w:hAnsi="Arial" w:cs="Arial"/>
                <w:bCs/>
                <w:sz w:val="20"/>
                <w:szCs w:val="20"/>
              </w:rPr>
              <w:t>Requisito validado por Sercotec, a través de la información provista por AOS en visita técnica de evaluación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25%</w:t>
            </w:r>
          </w:p>
        </w:tc>
      </w:tr>
      <w:tr w:rsidR="002E3076" w:rsidRPr="002E3076" w:rsidTr="007A1310">
        <w:trPr>
          <w:trHeight w:val="785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3076">
              <w:rPr>
                <w:rFonts w:ascii="Arial" w:hAnsi="Arial" w:cs="Arial"/>
                <w:bCs/>
                <w:sz w:val="20"/>
                <w:szCs w:val="20"/>
              </w:rPr>
              <w:t>Almacén postulante, NO registra domicilio comercial en el al área urbana de su comuna.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  <w:tr w:rsidR="002E3076" w:rsidRPr="002E3076" w:rsidTr="007A1310">
        <w:trPr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2:</w:t>
            </w:r>
          </w:p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Incorporación de acciones de Eficiencia Energética </w:t>
            </w:r>
          </w:p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2E3076" w:rsidRPr="002E3076" w:rsidTr="007A1310">
        <w:trPr>
          <w:trHeight w:val="1163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Plan presentado incorpora a lo menos 2 acciones que disminuyan costos energéticos y/o acciones para la implementación de componentes que mejoren la eficiencia energética en las instalaciones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7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Requisito validad por Sercotec, a través de la información provista por el AOS en la revisión del Plan presentado y en Visita Técnica de evaluación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15%</w:t>
            </w:r>
          </w:p>
        </w:tc>
      </w:tr>
      <w:tr w:rsidR="002E3076" w:rsidRPr="002E3076" w:rsidTr="007A1310">
        <w:trPr>
          <w:trHeight w:val="578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sz w:val="20"/>
                <w:szCs w:val="20"/>
                <w:highlight w:val="yellow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Plan presentado incorpora 1 acción que disminuye costos energéticos y/o acción para la implementación de componentes que mejoren la eficiencia energética en las instalaciones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  <w:tr w:rsidR="002E3076" w:rsidRPr="002E3076" w:rsidTr="007A1310">
        <w:trPr>
          <w:trHeight w:val="577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sz w:val="20"/>
                <w:szCs w:val="20"/>
                <w:highlight w:val="yellow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Plan Presentado, no incorpora acciones de eficiencia energética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lastRenderedPageBreak/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 de su negocio</w:t>
      </w:r>
      <w:r w:rsidR="00C5764F">
        <w:rPr>
          <w:rFonts w:ascii="Arial" w:eastAsia="gobCL" w:hAnsi="Arial" w:cs="Arial"/>
          <w:b/>
          <w:color w:val="000000"/>
          <w:sz w:val="20"/>
          <w:szCs w:val="20"/>
        </w:rPr>
        <w:t xml:space="preserve">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C5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C5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C57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2E3076" w:rsidRDefault="002E3076" w:rsidP="00070514">
      <w:pPr>
        <w:rPr>
          <w:rFonts w:ascii="Arial" w:eastAsia="gobCL" w:hAnsi="Arial" w:cs="Arial"/>
          <w:b/>
          <w:sz w:val="20"/>
          <w:szCs w:val="20"/>
        </w:rPr>
      </w:pPr>
    </w:p>
    <w:p w:rsidR="002E3076" w:rsidRDefault="002E3076" w:rsidP="00070514">
      <w:pPr>
        <w:rPr>
          <w:rFonts w:ascii="Arial" w:eastAsia="gobCL" w:hAnsi="Arial" w:cs="Arial"/>
          <w:b/>
          <w:sz w:val="20"/>
          <w:szCs w:val="20"/>
        </w:rPr>
      </w:pPr>
    </w:p>
    <w:p w:rsidR="002E3076" w:rsidRDefault="002E3076" w:rsidP="00070514">
      <w:pPr>
        <w:rPr>
          <w:rFonts w:ascii="Arial" w:eastAsia="gobCL" w:hAnsi="Arial" w:cs="Arial"/>
          <w:b/>
          <w:sz w:val="20"/>
          <w:szCs w:val="20"/>
        </w:rPr>
      </w:pPr>
    </w:p>
    <w:p w:rsidR="002E3076" w:rsidRDefault="002E3076" w:rsidP="00070514">
      <w:pPr>
        <w:rPr>
          <w:rFonts w:ascii="Arial" w:eastAsia="gobCL" w:hAnsi="Arial" w:cs="Arial"/>
          <w:b/>
          <w:sz w:val="20"/>
          <w:szCs w:val="20"/>
        </w:rPr>
      </w:pPr>
    </w:p>
    <w:p w:rsidR="002E3076" w:rsidRDefault="002E3076" w:rsidP="00070514">
      <w:pPr>
        <w:rPr>
          <w:rFonts w:ascii="Arial" w:eastAsia="gobCL" w:hAnsi="Arial" w:cs="Arial"/>
          <w:b/>
          <w:sz w:val="20"/>
          <w:szCs w:val="20"/>
        </w:rPr>
      </w:pPr>
    </w:p>
    <w:p w:rsidR="002E3076" w:rsidRPr="00070514" w:rsidRDefault="002E3076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4243"/>
        <w:gridCol w:w="1207"/>
        <w:gridCol w:w="1671"/>
        <w:gridCol w:w="1559"/>
      </w:tblGrid>
      <w:tr w:rsidR="002E3076" w:rsidRPr="002E3076" w:rsidTr="007A1310">
        <w:trPr>
          <w:trHeight w:val="974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 xml:space="preserve">Criterio 1: </w:t>
            </w:r>
          </w:p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Domicilio Comercial del Almacén en sector Urbano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2E3076" w:rsidRPr="002E3076" w:rsidTr="007A1310">
        <w:trPr>
          <w:trHeight w:val="2602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3076">
              <w:rPr>
                <w:rFonts w:ascii="Arial" w:hAnsi="Arial" w:cs="Arial"/>
                <w:bCs/>
                <w:sz w:val="20"/>
                <w:szCs w:val="20"/>
              </w:rPr>
              <w:t xml:space="preserve">Almacén postulante, registra domicilio comercial en al área urbana de su comuna. </w:t>
            </w:r>
          </w:p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hAnsi="Arial" w:cs="Arial"/>
                <w:bCs/>
                <w:sz w:val="20"/>
                <w:szCs w:val="20"/>
              </w:rPr>
              <w:t>Se define como urbano a todo conjunto de viviendas concentradas, con más de 2.000 habitantes. Excepcionalmente, se consideran urbanos los centros que cumplen funciones de turismo y recreación con más de 250 viviendas concentradas, aunque no alcancen el requisito de población (INE, 2005).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3076">
              <w:rPr>
                <w:rFonts w:ascii="Arial" w:hAnsi="Arial" w:cs="Arial"/>
                <w:bCs/>
                <w:sz w:val="20"/>
                <w:szCs w:val="20"/>
              </w:rPr>
              <w:t>Requisito validado por Sercotec, a través de la información provista por AOS en visita técnica de evaluación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25%</w:t>
            </w:r>
          </w:p>
        </w:tc>
      </w:tr>
      <w:tr w:rsidR="002E3076" w:rsidRPr="002E3076" w:rsidTr="007A1310">
        <w:trPr>
          <w:trHeight w:val="785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3076">
              <w:rPr>
                <w:rFonts w:ascii="Arial" w:hAnsi="Arial" w:cs="Arial"/>
                <w:bCs/>
                <w:sz w:val="20"/>
                <w:szCs w:val="20"/>
              </w:rPr>
              <w:t>Almacén postulante, NO registra domicilio comercial en el al área urbana de su comuna.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  <w:tr w:rsidR="002E3076" w:rsidRPr="002E3076" w:rsidTr="007A1310">
        <w:trPr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2:</w:t>
            </w:r>
          </w:p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Incorporación de acciones de Eficiencia Energética </w:t>
            </w:r>
          </w:p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2E3076" w:rsidRPr="002E3076" w:rsidTr="007A1310">
        <w:trPr>
          <w:trHeight w:val="1163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Plan presentado incorpora a lo menos 2 acciones que disminuyan costos energéticos y/o acciones para la implementación de componentes que mejoren la eficiencia energética en las instalaciones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7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Requisito validad por Sercotec, a través de la información provista por el AOS en la revisión del Plan presentado y en Visita Técnica de evaluación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15%</w:t>
            </w:r>
          </w:p>
        </w:tc>
      </w:tr>
      <w:tr w:rsidR="002E3076" w:rsidRPr="002E3076" w:rsidTr="007A1310">
        <w:trPr>
          <w:trHeight w:val="578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sz w:val="20"/>
                <w:szCs w:val="20"/>
                <w:highlight w:val="yellow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Plan presentado incorpora 1 acción que disminuye costos energéticos y/o acción para la implementación de componentes que mejoren la eficiencia energética en las instalaciones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  <w:tr w:rsidR="002E3076" w:rsidRPr="002E3076" w:rsidTr="007A1310">
        <w:trPr>
          <w:trHeight w:val="577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jc w:val="both"/>
              <w:rPr>
                <w:rFonts w:ascii="Arial" w:eastAsia="gobCL" w:hAnsi="Arial" w:cs="Arial"/>
                <w:sz w:val="20"/>
                <w:szCs w:val="20"/>
                <w:highlight w:val="yellow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Plan Presentado, no incorpora acciones de eficiencia energética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2E3076">
              <w:rPr>
                <w:rFonts w:ascii="Arial" w:eastAsia="gobCL" w:hAnsi="Arial" w:cs="Arial"/>
                <w:sz w:val="20"/>
                <w:szCs w:val="20"/>
              </w:rP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076" w:rsidRPr="002E3076" w:rsidRDefault="002E3076" w:rsidP="007A1310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076" w:rsidRPr="002E3076" w:rsidRDefault="002E3076" w:rsidP="007A1310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2E3076" w:rsidRDefault="002E3076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2E3076" w:rsidRDefault="002E3076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4F2" w:rsidRDefault="008804F2" w:rsidP="0082196D">
      <w:r>
        <w:separator/>
      </w:r>
    </w:p>
  </w:endnote>
  <w:endnote w:type="continuationSeparator" w:id="0">
    <w:p w:rsidR="008804F2" w:rsidRDefault="008804F2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C5764F">
          <w:rPr>
            <w:rFonts w:ascii="gobCL" w:hAnsi="gobCL"/>
            <w:noProof/>
            <w:sz w:val="20"/>
            <w:szCs w:val="20"/>
          </w:rPr>
          <w:t>12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4F2" w:rsidRDefault="008804F2" w:rsidP="0082196D">
      <w:r>
        <w:separator/>
      </w:r>
    </w:p>
  </w:footnote>
  <w:footnote w:type="continuationSeparator" w:id="0">
    <w:p w:rsidR="008804F2" w:rsidRDefault="008804F2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4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86674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3076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04F2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5764F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C7F434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ED5B2F-1CE5-4BAB-A4FA-1D9E45E2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3413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14</cp:revision>
  <cp:lastPrinted>2023-04-28T01:21:00Z</cp:lastPrinted>
  <dcterms:created xsi:type="dcterms:W3CDTF">2020-02-06T21:05:00Z</dcterms:created>
  <dcterms:modified xsi:type="dcterms:W3CDTF">2023-04-28T01:21:00Z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