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2410B3" w:rsidRDefault="00506D2D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REGION DE O´HIGGINS</w:t>
      </w:r>
    </w:p>
    <w:p w:rsidR="001B58D8" w:rsidRPr="00C030A8" w:rsidRDefault="008E34A4" w:rsidP="001B58D8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1F3964" w:rsidRDefault="001F3964" w:rsidP="000705AD">
      <w:pPr>
        <w:pStyle w:val="Prrafodelista"/>
        <w:numPr>
          <w:ilvl w:val="0"/>
          <w:numId w:val="10"/>
        </w:numPr>
        <w:ind w:left="426" w:hanging="426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DE LA EVALUACIÓN TECNICA DEL PROYECTO</w:t>
      </w: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B0006F" w:rsidRPr="001F3964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 xml:space="preserve">DONDE </w:t>
      </w:r>
      <w:r w:rsidRPr="001F3964">
        <w:rPr>
          <w:rFonts w:ascii="Arial" w:hAnsi="Arial" w:cs="Arial"/>
          <w:b/>
          <w:bCs/>
          <w:sz w:val="22"/>
          <w:szCs w:val="22"/>
          <w:lang w:val="es-ES_tradnl"/>
        </w:rPr>
        <w:t>DICE</w:t>
      </w: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8E34A4" w:rsidRPr="00B0006F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8E34A4" w:rsidRPr="008E34A4" w:rsidRDefault="001F3964" w:rsidP="000705AD">
      <w:pPr>
        <w:pStyle w:val="Ttulo3"/>
        <w:numPr>
          <w:ilvl w:val="2"/>
          <w:numId w:val="1"/>
        </w:numPr>
        <w:rPr>
          <w:rFonts w:ascii="Arial" w:hAnsi="Arial" w:cs="Arial"/>
          <w:sz w:val="20"/>
          <w:szCs w:val="20"/>
          <w:lang w:val="es-CL" w:eastAsia="es-CL"/>
        </w:rPr>
      </w:pPr>
      <w:bookmarkStart w:id="0" w:name="_Toc132393951"/>
      <w:r>
        <w:rPr>
          <w:rFonts w:ascii="Arial" w:hAnsi="Arial" w:cs="Arial"/>
          <w:sz w:val="20"/>
          <w:szCs w:val="20"/>
        </w:rPr>
        <w:t xml:space="preserve">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  <w:bookmarkEnd w:id="0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Mejoras digitales para la gestión de su negocio (PYME DIGITAL)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bookmarkStart w:id="1" w:name="_1y810tw"/>
      <w:bookmarkEnd w:id="1"/>
    </w:p>
    <w:p w:rsid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u w:val="single"/>
          <w:lang w:val="es-ES_tradnl"/>
        </w:rPr>
      </w:pPr>
    </w:p>
    <w:p w:rsidR="00B0006F" w:rsidRP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lang w:val="es-ES_tradnl"/>
        </w:rPr>
      </w:pPr>
      <w:r w:rsidRPr="001F3964">
        <w:rPr>
          <w:rFonts w:ascii="Arial" w:hAnsi="Arial" w:cs="Arial"/>
          <w:b/>
          <w:bCs/>
          <w:sz w:val="22"/>
          <w:szCs w:val="20"/>
          <w:lang w:val="es-ES_tradnl"/>
        </w:rPr>
        <w:t>DE</w:t>
      </w:r>
      <w:r w:rsidR="00B0006F" w:rsidRPr="001F3964">
        <w:rPr>
          <w:rFonts w:ascii="Arial" w:hAnsi="Arial" w:cs="Arial"/>
          <w:b/>
          <w:bCs/>
          <w:sz w:val="22"/>
          <w:szCs w:val="20"/>
          <w:lang w:val="es-ES_tradnl"/>
        </w:rPr>
        <w:t>BE DECIR</w:t>
      </w:r>
      <w:r w:rsidR="00B0006F" w:rsidRPr="008E34A4">
        <w:rPr>
          <w:rFonts w:ascii="Arial" w:hAnsi="Arial" w:cs="Arial"/>
          <w:b/>
          <w:bCs/>
          <w:sz w:val="22"/>
          <w:szCs w:val="20"/>
          <w:lang w:val="es-ES_tradnl"/>
        </w:rPr>
        <w:t>:</w:t>
      </w:r>
    </w:p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1F3964" w:rsidP="001F3964">
      <w:pPr>
        <w:pStyle w:val="Ttulo3"/>
        <w:ind w:left="720"/>
        <w:rPr>
          <w:rFonts w:ascii="Arial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</w:rPr>
        <w:t xml:space="preserve">3.1.1.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8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7"/>
              </w:numPr>
              <w:spacing w:after="0" w:line="240" w:lineRule="auto"/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8E34A4" w:rsidP="008E34A4">
      <w:pPr>
        <w:rPr>
          <w:rFonts w:ascii="Arial" w:eastAsia="gobCL" w:hAnsi="Arial" w:cs="Arial"/>
          <w:color w:val="1F497D"/>
          <w:sz w:val="20"/>
          <w:szCs w:val="22"/>
          <w:lang w:val="es-CL" w:eastAsia="es-CL"/>
        </w:rPr>
      </w:pPr>
    </w:p>
    <w:p w:rsid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Pr="00070514" w:rsidRDefault="001F3964" w:rsidP="000705AD">
      <w:pPr>
        <w:pStyle w:val="Default"/>
        <w:numPr>
          <w:ilvl w:val="0"/>
          <w:numId w:val="10"/>
        </w:numPr>
        <w:ind w:left="426" w:hanging="426"/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 LA EVALUACION TECNICA EN TERRENO</w:t>
      </w:r>
    </w:p>
    <w:p w:rsidR="001F3964" w:rsidRP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ind w:left="426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DICE:</w:t>
      </w:r>
    </w:p>
    <w:p w:rsidR="008E34A4" w:rsidRPr="008E34A4" w:rsidRDefault="00070514" w:rsidP="00070514">
      <w:pPr>
        <w:pStyle w:val="Ttulo2"/>
        <w:spacing w:before="240" w:after="60"/>
        <w:ind w:left="360"/>
        <w:rPr>
          <w:rFonts w:ascii="Arial" w:hAnsi="Arial" w:cs="Arial"/>
          <w:sz w:val="20"/>
          <w:szCs w:val="22"/>
          <w:lang w:eastAsia="es-CL"/>
        </w:rPr>
      </w:pPr>
      <w:r>
        <w:rPr>
          <w:rFonts w:ascii="Arial" w:hAnsi="Arial" w:cs="Arial"/>
          <w:sz w:val="20"/>
          <w:szCs w:val="22"/>
        </w:rPr>
        <w:t xml:space="preserve">3.2. </w:t>
      </w:r>
      <w:bookmarkStart w:id="2" w:name="_Toc132393952"/>
      <w:r w:rsidR="008E34A4" w:rsidRPr="008E34A4">
        <w:rPr>
          <w:rFonts w:ascii="Arial" w:hAnsi="Arial" w:cs="Arial"/>
          <w:sz w:val="20"/>
          <w:szCs w:val="22"/>
        </w:rPr>
        <w:t>Evaluación técnica en terreno</w:t>
      </w:r>
      <w:bookmarkEnd w:id="2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  <w:szCs w:val="22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Mejoras en la imagen comercial del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  <w:r w:rsidRPr="001F3964">
        <w:rPr>
          <w:rFonts w:ascii="gobCL" w:hAnsi="gobCL"/>
          <w:b/>
          <w:sz w:val="20"/>
          <w:szCs w:val="22"/>
        </w:rPr>
        <w:t>:</w:t>
      </w:r>
    </w:p>
    <w:p w:rsidR="008E34A4" w:rsidRPr="008E34A4" w:rsidRDefault="00070514" w:rsidP="00070514">
      <w:pPr>
        <w:pStyle w:val="Ttulo2"/>
        <w:spacing w:before="240" w:after="60"/>
        <w:ind w:left="285"/>
        <w:rPr>
          <w:rFonts w:ascii="Arial" w:hAnsi="Arial" w:cs="Arial"/>
          <w:sz w:val="18"/>
          <w:szCs w:val="22"/>
          <w:lang w:eastAsia="es-CL"/>
        </w:rPr>
      </w:pPr>
      <w:r>
        <w:rPr>
          <w:rFonts w:ascii="Arial" w:hAnsi="Arial" w:cs="Arial"/>
          <w:sz w:val="20"/>
        </w:rPr>
        <w:t>3.2.</w:t>
      </w:r>
      <w:r w:rsidR="008E34A4">
        <w:rPr>
          <w:rFonts w:ascii="Arial" w:hAnsi="Arial" w:cs="Arial"/>
          <w:sz w:val="20"/>
        </w:rPr>
        <w:t xml:space="preserve"> </w:t>
      </w:r>
      <w:r w:rsidR="008E34A4" w:rsidRPr="008E34A4">
        <w:rPr>
          <w:rFonts w:ascii="Arial" w:hAnsi="Arial" w:cs="Arial"/>
          <w:sz w:val="20"/>
        </w:rPr>
        <w:t>Evaluación técnica en terreno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8E34A4">
            <w:p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1.  Mejoras digitales para la gestión de su negocio (PYME DIGITAL)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Pr="008E34A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>3, DE LA EVALUACION DEL COMITÉ DE EVALUACION REGIONAL (CER)</w:t>
      </w: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1F3964" w:rsidRPr="001F3964" w:rsidRDefault="00070514" w:rsidP="000705AD">
      <w:pPr>
        <w:pStyle w:val="Ttulo2"/>
        <w:numPr>
          <w:ilvl w:val="1"/>
          <w:numId w:val="9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bookmarkStart w:id="3" w:name="_Toc132393953"/>
      <w:r>
        <w:rPr>
          <w:rFonts w:ascii="Arial" w:hAnsi="Arial" w:cs="Arial"/>
          <w:sz w:val="20"/>
          <w:szCs w:val="20"/>
        </w:rPr>
        <w:t xml:space="preserve">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  <w:bookmarkEnd w:id="3"/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 xml:space="preserve">1. Mejoras en la imagen comercial del almacén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Pr="001F3964" w:rsidRDefault="00070514" w:rsidP="00070514">
      <w:pPr>
        <w:pStyle w:val="Ttulo2"/>
        <w:spacing w:before="240" w:after="6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070514" w:rsidRDefault="00070514" w:rsidP="000705AD">
            <w:pPr>
              <w:pStyle w:val="Prrafodelista"/>
              <w:numPr>
                <w:ilvl w:val="0"/>
                <w:numId w:val="11"/>
              </w:numPr>
              <w:ind w:left="201" w:hanging="201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>
              <w:rPr>
                <w:rFonts w:ascii="Arial" w:eastAsia="gobCL" w:hAnsi="Arial" w:cs="Arial"/>
                <w:sz w:val="20"/>
                <w:szCs w:val="20"/>
              </w:rPr>
              <w:t>Incorporación de acciones de marketing digital.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AD">
      <w:pPr>
        <w:pStyle w:val="Default"/>
        <w:numPr>
          <w:ilvl w:val="0"/>
          <w:numId w:val="9"/>
        </w:numPr>
        <w:ind w:left="284" w:hanging="284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lastRenderedPageBreak/>
        <w:t xml:space="preserve">DEL </w:t>
      </w:r>
      <w:r w:rsidRPr="00070514">
        <w:rPr>
          <w:rFonts w:ascii="gobCL" w:hAnsi="gobCL"/>
          <w:b/>
          <w:sz w:val="22"/>
          <w:szCs w:val="22"/>
          <w:u w:val="single"/>
        </w:rPr>
        <w:t>ANEXO N° 6</w:t>
      </w:r>
      <w:r>
        <w:rPr>
          <w:rFonts w:ascii="gobCL" w:hAnsi="gobCL"/>
          <w:b/>
          <w:sz w:val="22"/>
          <w:szCs w:val="22"/>
          <w:u w:val="single"/>
        </w:rPr>
        <w:t xml:space="preserve">. </w:t>
      </w:r>
      <w:r w:rsidRPr="00070514">
        <w:rPr>
          <w:rFonts w:ascii="gobCL" w:hAnsi="gobCL"/>
          <w:b/>
          <w:sz w:val="22"/>
          <w:szCs w:val="22"/>
          <w:u w:val="single"/>
        </w:rPr>
        <w:t>CRITERIOS DE EVALUACIÓN DEL PROYECTO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 el formulario de postulación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Mejoras digitales para la gestión de su negocio (PYME DIGITAL) (40%).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acciones de gestión empresarial (20%).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Identificación de oportunidades de negocios y/o problemática a resolver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lastRenderedPageBreak/>
        <w:t>DEBE DECIR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</w:t>
      </w:r>
      <w:r>
        <w:rPr>
          <w:rFonts w:ascii="Arial" w:eastAsia="gobCL" w:hAnsi="Arial" w:cs="Arial"/>
          <w:b/>
          <w:color w:val="000000"/>
          <w:sz w:val="20"/>
        </w:rPr>
        <w:t xml:space="preserve"> el formulario de postulación (4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</w:t>
      </w:r>
      <w:r>
        <w:rPr>
          <w:rFonts w:ascii="Arial" w:eastAsia="gobCL" w:hAnsi="Arial" w:cs="Arial"/>
          <w:b/>
          <w:color w:val="000000"/>
          <w:sz w:val="20"/>
        </w:rPr>
        <w:t>ciones de gestión empresarial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8050FA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>
              <w:rPr>
                <w:rFonts w:ascii="Arial" w:eastAsia="gobCL" w:hAnsi="Arial" w:cs="Arial"/>
                <w:b/>
                <w:color w:val="000000"/>
                <w:sz w:val="20"/>
              </w:rPr>
              <w:t>2</w:t>
            </w:r>
            <w:bookmarkStart w:id="4" w:name="_GoBack"/>
            <w:bookmarkEnd w:id="4"/>
            <w:r w:rsidR="00070514" w:rsidRPr="00070514">
              <w:rPr>
                <w:rFonts w:ascii="Arial" w:eastAsia="gobCL" w:hAnsi="Arial" w:cs="Arial"/>
                <w:b/>
                <w:color w:val="000000"/>
                <w:sz w:val="20"/>
              </w:rPr>
              <w:t xml:space="preserve">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lastRenderedPageBreak/>
        <w:t>Identificación de oportunidades de negocio</w:t>
      </w:r>
      <w:r>
        <w:rPr>
          <w:rFonts w:ascii="Arial" w:eastAsia="gobCL" w:hAnsi="Arial" w:cs="Arial"/>
          <w:b/>
          <w:color w:val="000000"/>
          <w:sz w:val="20"/>
        </w:rPr>
        <w:t>s y/o problemática a resolver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8050FA" w:rsidP="009D294D">
            <w:pPr>
              <w:rPr>
                <w:rFonts w:ascii="Arial" w:eastAsia="gobCL" w:hAnsi="Arial" w:cs="Arial"/>
                <w:b/>
                <w:sz w:val="20"/>
              </w:rPr>
            </w:pPr>
            <w:r>
              <w:rPr>
                <w:rFonts w:ascii="Arial" w:eastAsia="gobCL" w:hAnsi="Arial" w:cs="Arial"/>
                <w:b/>
                <w:sz w:val="20"/>
              </w:rPr>
              <w:t>3</w:t>
            </w:r>
            <w:r w:rsidR="00070514" w:rsidRPr="00070514">
              <w:rPr>
                <w:rFonts w:ascii="Arial" w:eastAsia="gobCL" w:hAnsi="Arial" w:cs="Arial"/>
                <w:b/>
                <w:sz w:val="20"/>
              </w:rPr>
              <w:t>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0705AD">
      <w:pPr>
        <w:pStyle w:val="Default"/>
        <w:numPr>
          <w:ilvl w:val="0"/>
          <w:numId w:val="12"/>
        </w:numPr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DEL ANEXO N° 7. CRITERIOS DE EVALUACIÓN TÉCNICA EN TERRENO</w:t>
      </w:r>
    </w:p>
    <w:p w:rsidR="00070514" w:rsidRDefault="00070514" w:rsidP="0007051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Pr="008C4570" w:rsidRDefault="00070514" w:rsidP="00070514">
      <w:pPr>
        <w:jc w:val="center"/>
        <w:rPr>
          <w:rFonts w:ascii="Arial" w:eastAsia="gobCL" w:hAnsi="Arial" w:cs="Arial"/>
          <w:b/>
        </w:rPr>
      </w:pPr>
    </w:p>
    <w:p w:rsidR="00070514" w:rsidRPr="00070514" w:rsidRDefault="00070514" w:rsidP="00070514">
      <w:pPr>
        <w:jc w:val="center"/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en la imagen comercial del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Style w:val="101"/>
        <w:tblW w:w="89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35"/>
        <w:gridCol w:w="4935"/>
        <w:gridCol w:w="840"/>
      </w:tblGrid>
      <w:tr w:rsidR="00070514" w:rsidRPr="00070514" w:rsidTr="009D294D">
        <w:trPr>
          <w:trHeight w:val="38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 Acciones de mejoras interna y/o externas,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tales como: habilitación de infraestructura, pintura de fachada letreros publicitarios, modernización de las estanterías, mejoramiento de la iluminación, u otras similares que impacten visible y notoriamente en las instalaciones del almacén, favoreciendo la experiencia de compra del cliente.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acciones de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ejoras que impactan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visible y notoriamente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débilmente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acciones de mejora, no obstante no impactan en la imagen externa y/o interna del almacén 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45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la visualización externa e interna de la imagen del almacén.  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8680" w:type="dxa"/>
        <w:jc w:val="center"/>
        <w:tblLayout w:type="fixed"/>
        <w:tblLook w:val="0400" w:firstRow="0" w:lastRow="0" w:firstColumn="0" w:lastColumn="0" w:noHBand="0" w:noVBand="1"/>
      </w:tblPr>
      <w:tblGrid>
        <w:gridCol w:w="3640"/>
        <w:gridCol w:w="1810"/>
        <w:gridCol w:w="1671"/>
        <w:gridCol w:w="1559"/>
      </w:tblGrid>
      <w:tr w:rsidR="00506D2D" w:rsidRPr="00506D2D" w:rsidTr="006466B9">
        <w:trPr>
          <w:trHeight w:val="526"/>
          <w:jc w:val="center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Criterio 1: Focalización Regional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Ponderación</w:t>
            </w:r>
          </w:p>
        </w:tc>
      </w:tr>
      <w:tr w:rsidR="00506D2D" w:rsidRPr="00506D2D" w:rsidTr="006466B9">
        <w:trPr>
          <w:trHeight w:val="2152"/>
          <w:jc w:val="center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D2D">
              <w:rPr>
                <w:rFonts w:ascii="Arial" w:hAnsi="Arial" w:cs="Arial"/>
                <w:sz w:val="20"/>
                <w:szCs w:val="20"/>
              </w:rPr>
              <w:t>Persona natural o jurídica cuyo representante legal cumple con al menos una de las tres condiciones, al momento de la apertura de la convocatoria:</w:t>
            </w:r>
          </w:p>
          <w:p w:rsidR="00506D2D" w:rsidRPr="00506D2D" w:rsidRDefault="00506D2D" w:rsidP="00506D2D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ind w:left="164" w:hanging="16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sz w:val="20"/>
                <w:szCs w:val="20"/>
              </w:rPr>
              <w:t>Ser mayor de 60 años de edad.</w:t>
            </w:r>
          </w:p>
          <w:p w:rsidR="00506D2D" w:rsidRPr="00506D2D" w:rsidRDefault="00506D2D" w:rsidP="00506D2D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ind w:left="164" w:hanging="16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sz w:val="20"/>
                <w:szCs w:val="20"/>
              </w:rPr>
              <w:t>Tener más de 18 y menos de 30 años de edad.</w:t>
            </w:r>
          </w:p>
          <w:p w:rsidR="00506D2D" w:rsidRPr="00506D2D" w:rsidRDefault="00506D2D" w:rsidP="00506D2D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ind w:left="164" w:hanging="16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sz w:val="20"/>
                <w:szCs w:val="20"/>
              </w:rPr>
              <w:t>Tener sexo registral femenino.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sz w:val="20"/>
                <w:szCs w:val="20"/>
              </w:rPr>
              <w:t>Verificación a través de la cédula de identidad del postulante persona natural o del representante legal en caso de persona jurídica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30%</w:t>
            </w:r>
          </w:p>
        </w:tc>
      </w:tr>
      <w:tr w:rsidR="00506D2D" w:rsidRPr="00506D2D" w:rsidTr="006466B9">
        <w:trPr>
          <w:trHeight w:val="2516"/>
          <w:jc w:val="center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D2D">
              <w:rPr>
                <w:rFonts w:ascii="Arial" w:hAnsi="Arial" w:cs="Arial"/>
                <w:sz w:val="20"/>
                <w:szCs w:val="20"/>
              </w:rPr>
              <w:t>Persona natural o jurídica cuyo representante legal no cumple con ninguna de las tres condiciones al momento de la apertura de la convocatoria:</w:t>
            </w:r>
          </w:p>
          <w:p w:rsidR="00506D2D" w:rsidRPr="00506D2D" w:rsidRDefault="00506D2D" w:rsidP="00506D2D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ind w:left="164" w:hanging="16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sz w:val="20"/>
                <w:szCs w:val="20"/>
              </w:rPr>
              <w:t>Ser mayor de 60 años de edad.</w:t>
            </w:r>
          </w:p>
          <w:p w:rsidR="00506D2D" w:rsidRPr="00506D2D" w:rsidRDefault="00506D2D" w:rsidP="00506D2D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ind w:left="164" w:hanging="16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sz w:val="20"/>
                <w:szCs w:val="20"/>
              </w:rPr>
              <w:t>Tener más de 18 y menos de 30 años de edad.</w:t>
            </w:r>
          </w:p>
          <w:p w:rsidR="00506D2D" w:rsidRPr="00506D2D" w:rsidRDefault="00506D2D" w:rsidP="00506D2D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ind w:left="164" w:hanging="16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sz w:val="20"/>
                <w:szCs w:val="20"/>
              </w:rPr>
              <w:t>Tener sexo registral femenino.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7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</w:tr>
      <w:tr w:rsidR="00506D2D" w:rsidRPr="00506D2D" w:rsidTr="006466B9">
        <w:trPr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2D" w:rsidRPr="00506D2D" w:rsidRDefault="00506D2D" w:rsidP="006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Criterio 2: Digitalización de los procesos de compra y venta del almacén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2D" w:rsidRPr="00506D2D" w:rsidRDefault="00506D2D" w:rsidP="006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2D" w:rsidRPr="00506D2D" w:rsidRDefault="00506D2D" w:rsidP="006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506D2D" w:rsidRPr="00506D2D" w:rsidTr="006466B9">
        <w:trPr>
          <w:trHeight w:val="715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D2D">
              <w:rPr>
                <w:rFonts w:ascii="Arial" w:hAnsi="Arial" w:cs="Arial"/>
                <w:sz w:val="20"/>
                <w:szCs w:val="20"/>
              </w:rPr>
              <w:t>El postulante se encuentra actualmente funcionando con a lo menos 2 o más acciones de digitalización para los procesos de compra- venta. Tales como software y hardware para terminal punto de venta (sistema informático o electrónico computarizado), medio de pago electrónico, boleta electrónica.</w:t>
            </w:r>
          </w:p>
          <w:p w:rsidR="00506D2D" w:rsidRPr="00506D2D" w:rsidRDefault="00506D2D" w:rsidP="006466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sz w:val="20"/>
                <w:szCs w:val="20"/>
              </w:rPr>
              <w:t xml:space="preserve"> </w:t>
            </w:r>
          </w:p>
          <w:p w:rsidR="00506D2D" w:rsidRPr="00506D2D" w:rsidRDefault="00506D2D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sz w:val="20"/>
                <w:szCs w:val="20"/>
              </w:rPr>
              <w:t>Evaluación en Terreno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10%</w:t>
            </w:r>
          </w:p>
        </w:tc>
      </w:tr>
      <w:tr w:rsidR="00506D2D" w:rsidRPr="00506D2D" w:rsidTr="006466B9">
        <w:trPr>
          <w:trHeight w:val="715"/>
          <w:jc w:val="center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  <w:r w:rsidRPr="00506D2D">
              <w:rPr>
                <w:rFonts w:ascii="Arial" w:hAnsi="Arial" w:cs="Arial"/>
                <w:sz w:val="20"/>
                <w:szCs w:val="20"/>
              </w:rPr>
              <w:t>El postulante NO cuenta actualmente con acciones de digitalización para los procesos de compra – venta. Tales como software y hardware para terminal punto de venta (sistema informático o electrónico computarizado), medio de pago electrónico, boleta electrónica.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E54CC9" w:rsidRDefault="00E54CC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>
        <w:rPr>
          <w:rFonts w:ascii="gobCL" w:hAnsi="gobCL"/>
          <w:b/>
          <w:sz w:val="22"/>
          <w:szCs w:val="22"/>
        </w:rPr>
        <w:lastRenderedPageBreak/>
        <w:t>DEBE DECIR: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digitales para la gestión</w:t>
      </w:r>
      <w:r w:rsidR="008050FA">
        <w:rPr>
          <w:rFonts w:ascii="Arial" w:eastAsia="gobCL" w:hAnsi="Arial" w:cs="Arial"/>
          <w:b/>
          <w:color w:val="000000"/>
          <w:sz w:val="20"/>
          <w:szCs w:val="20"/>
        </w:rPr>
        <w:t xml:space="preserve"> de su negocio (PYME DIGITAL) (3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805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805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805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8C4570" w:rsidRDefault="00070514" w:rsidP="00070514">
      <w:pPr>
        <w:rPr>
          <w:rFonts w:ascii="Arial" w:hAnsi="Arial" w:cs="Arial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506D2D" w:rsidRDefault="00506D2D" w:rsidP="00070514">
      <w:pPr>
        <w:rPr>
          <w:rFonts w:ascii="Arial" w:eastAsia="gobCL" w:hAnsi="Arial" w:cs="Arial"/>
          <w:b/>
          <w:sz w:val="20"/>
          <w:szCs w:val="20"/>
        </w:rPr>
      </w:pPr>
    </w:p>
    <w:p w:rsidR="00506D2D" w:rsidRDefault="00506D2D" w:rsidP="00070514">
      <w:pPr>
        <w:rPr>
          <w:rFonts w:ascii="Arial" w:eastAsia="gobCL" w:hAnsi="Arial" w:cs="Arial"/>
          <w:b/>
          <w:sz w:val="20"/>
          <w:szCs w:val="20"/>
        </w:rPr>
      </w:pPr>
    </w:p>
    <w:p w:rsidR="00506D2D" w:rsidRDefault="00506D2D" w:rsidP="00070514">
      <w:pPr>
        <w:rPr>
          <w:rFonts w:ascii="Arial" w:eastAsia="gobCL" w:hAnsi="Arial" w:cs="Arial"/>
          <w:b/>
          <w:sz w:val="20"/>
          <w:szCs w:val="20"/>
        </w:rPr>
      </w:pPr>
    </w:p>
    <w:p w:rsidR="008050FA" w:rsidRDefault="008050FA" w:rsidP="00070514">
      <w:pPr>
        <w:rPr>
          <w:rFonts w:ascii="Arial" w:eastAsia="gobCL" w:hAnsi="Arial" w:cs="Arial"/>
          <w:b/>
          <w:sz w:val="20"/>
          <w:szCs w:val="20"/>
        </w:rPr>
      </w:pPr>
    </w:p>
    <w:p w:rsidR="00506D2D" w:rsidRDefault="00506D2D" w:rsidP="00070514">
      <w:pPr>
        <w:rPr>
          <w:rFonts w:ascii="Arial" w:eastAsia="gobCL" w:hAnsi="Arial" w:cs="Arial"/>
          <w:b/>
          <w:sz w:val="20"/>
          <w:szCs w:val="20"/>
        </w:rPr>
      </w:pPr>
    </w:p>
    <w:p w:rsidR="00506D2D" w:rsidRDefault="00506D2D" w:rsidP="00070514">
      <w:pPr>
        <w:rPr>
          <w:rFonts w:ascii="Arial" w:eastAsia="gobCL" w:hAnsi="Arial" w:cs="Arial"/>
          <w:b/>
          <w:sz w:val="20"/>
          <w:szCs w:val="20"/>
        </w:rPr>
      </w:pPr>
    </w:p>
    <w:p w:rsidR="00506D2D" w:rsidRPr="00070514" w:rsidRDefault="00506D2D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bookmarkStart w:id="5" w:name="_4f1mdlm" w:colFirst="0" w:colLast="0"/>
      <w:bookmarkEnd w:id="5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20"/>
          <w:szCs w:val="20"/>
        </w:rPr>
      </w:pPr>
    </w:p>
    <w:tbl>
      <w:tblPr>
        <w:tblW w:w="9204" w:type="dxa"/>
        <w:jc w:val="center"/>
        <w:tblLayout w:type="fixed"/>
        <w:tblLook w:val="0400" w:firstRow="0" w:lastRow="0" w:firstColumn="0" w:lastColumn="0" w:noHBand="0" w:noVBand="1"/>
      </w:tblPr>
      <w:tblGrid>
        <w:gridCol w:w="4243"/>
        <w:gridCol w:w="1207"/>
        <w:gridCol w:w="2053"/>
        <w:gridCol w:w="1701"/>
      </w:tblGrid>
      <w:tr w:rsidR="00506D2D" w:rsidRPr="00506D2D" w:rsidTr="00506D2D">
        <w:trPr>
          <w:trHeight w:val="526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Criterio 1: Focalización Regional</w:t>
            </w: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2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Ponderación</w:t>
            </w:r>
          </w:p>
        </w:tc>
      </w:tr>
      <w:tr w:rsidR="00506D2D" w:rsidRPr="00506D2D" w:rsidTr="00506D2D">
        <w:trPr>
          <w:trHeight w:val="2152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D2D">
              <w:rPr>
                <w:rFonts w:ascii="Arial" w:hAnsi="Arial" w:cs="Arial"/>
                <w:sz w:val="20"/>
                <w:szCs w:val="20"/>
              </w:rPr>
              <w:t>Persona natural o jurídica cuyo representante legal cumple con al menos una de las tres condiciones, al momento de la apertura de la convocatoria:</w:t>
            </w:r>
          </w:p>
          <w:p w:rsidR="00506D2D" w:rsidRPr="00506D2D" w:rsidRDefault="00506D2D" w:rsidP="00506D2D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ind w:left="164" w:hanging="16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sz w:val="20"/>
                <w:szCs w:val="20"/>
              </w:rPr>
              <w:t>Ser mayor de 60 años de edad.</w:t>
            </w:r>
          </w:p>
          <w:p w:rsidR="00506D2D" w:rsidRPr="00506D2D" w:rsidRDefault="00506D2D" w:rsidP="00506D2D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ind w:left="164" w:hanging="16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sz w:val="20"/>
                <w:szCs w:val="20"/>
              </w:rPr>
              <w:t>Tener más de 18 y menos de 30 años de edad.</w:t>
            </w:r>
          </w:p>
          <w:p w:rsidR="00506D2D" w:rsidRPr="00506D2D" w:rsidRDefault="00506D2D" w:rsidP="00506D2D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ind w:left="164" w:hanging="16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sz w:val="20"/>
                <w:szCs w:val="20"/>
              </w:rPr>
              <w:t>Tener sexo registral femenino.</w:t>
            </w: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05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sz w:val="20"/>
                <w:szCs w:val="20"/>
              </w:rPr>
              <w:t>Verificación a través de la cédula de identidad del postulante persona natural o del representante legal en caso de persona jurídica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30%</w:t>
            </w:r>
          </w:p>
        </w:tc>
      </w:tr>
      <w:tr w:rsidR="00506D2D" w:rsidRPr="00506D2D" w:rsidTr="00506D2D">
        <w:trPr>
          <w:trHeight w:val="2516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D2D">
              <w:rPr>
                <w:rFonts w:ascii="Arial" w:hAnsi="Arial" w:cs="Arial"/>
                <w:sz w:val="20"/>
                <w:szCs w:val="20"/>
              </w:rPr>
              <w:t>Persona natural o jurídica cuyo representante legal no cumple con ninguna de las tres condiciones al momento de la apertura de la convocatoria:</w:t>
            </w:r>
          </w:p>
          <w:p w:rsidR="00506D2D" w:rsidRPr="00506D2D" w:rsidRDefault="00506D2D" w:rsidP="00506D2D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ind w:left="164" w:hanging="16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sz w:val="20"/>
                <w:szCs w:val="20"/>
              </w:rPr>
              <w:t>Ser mayor de 60 años de edad.</w:t>
            </w:r>
          </w:p>
          <w:p w:rsidR="00506D2D" w:rsidRPr="00506D2D" w:rsidRDefault="00506D2D" w:rsidP="00506D2D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ind w:left="164" w:hanging="16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sz w:val="20"/>
                <w:szCs w:val="20"/>
              </w:rPr>
              <w:t>Tener más de 18 y menos de 30 años de edad.</w:t>
            </w:r>
          </w:p>
          <w:p w:rsidR="00506D2D" w:rsidRPr="00506D2D" w:rsidRDefault="00506D2D" w:rsidP="00506D2D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ind w:left="164" w:hanging="16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sz w:val="20"/>
                <w:szCs w:val="20"/>
              </w:rPr>
              <w:t>Tener sexo registral femenino.</w:t>
            </w:r>
          </w:p>
        </w:tc>
        <w:tc>
          <w:tcPr>
            <w:tcW w:w="1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5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</w:tr>
      <w:tr w:rsidR="00506D2D" w:rsidRPr="00506D2D" w:rsidTr="00506D2D">
        <w:trPr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2D" w:rsidRPr="00506D2D" w:rsidRDefault="00506D2D" w:rsidP="006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Criterio 2: Digitalización de los procesos de compra y venta del almacén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2D" w:rsidRPr="00506D2D" w:rsidRDefault="00506D2D" w:rsidP="006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2D" w:rsidRPr="00506D2D" w:rsidRDefault="00506D2D" w:rsidP="006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506D2D" w:rsidRPr="00506D2D" w:rsidTr="00506D2D">
        <w:trPr>
          <w:trHeight w:val="715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6D2D">
              <w:rPr>
                <w:rFonts w:ascii="Arial" w:hAnsi="Arial" w:cs="Arial"/>
                <w:sz w:val="20"/>
                <w:szCs w:val="20"/>
              </w:rPr>
              <w:t>El postulante se encuentra actualmente funcionando con a lo menos 2 o más acciones de digitalización para los procesos de compra- venta. Tales como software y hardware para terminal punto de venta (sistema informático o electrónico computarizado), medio de pago electrónico, boleta electrónica.</w:t>
            </w:r>
          </w:p>
          <w:p w:rsidR="00506D2D" w:rsidRPr="00506D2D" w:rsidRDefault="00506D2D" w:rsidP="006466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sz w:val="20"/>
                <w:szCs w:val="20"/>
              </w:rPr>
              <w:t xml:space="preserve"> </w:t>
            </w:r>
          </w:p>
          <w:p w:rsidR="00506D2D" w:rsidRPr="00506D2D" w:rsidRDefault="00506D2D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sz w:val="20"/>
                <w:szCs w:val="20"/>
              </w:rPr>
              <w:t>Evaluación en Terreno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10%</w:t>
            </w:r>
          </w:p>
        </w:tc>
      </w:tr>
      <w:tr w:rsidR="00506D2D" w:rsidRPr="00506D2D" w:rsidTr="00506D2D">
        <w:trPr>
          <w:trHeight w:val="715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  <w:highlight w:val="yellow"/>
              </w:rPr>
            </w:pPr>
            <w:r w:rsidRPr="00506D2D">
              <w:rPr>
                <w:rFonts w:ascii="Arial" w:hAnsi="Arial" w:cs="Arial"/>
                <w:sz w:val="20"/>
                <w:szCs w:val="20"/>
              </w:rPr>
              <w:t>El postulante NO cuenta actualmente con acciones de digitalización para los procesos de compra – venta. Tales como software y hardware para terminal punto de venta (sistema informático o electrónico computarizado), medio de pago electrónico, boleta electrónica.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506D2D">
              <w:rPr>
                <w:rFonts w:ascii="Arial" w:eastAsia="gobC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D2D" w:rsidRPr="00506D2D" w:rsidRDefault="00506D2D" w:rsidP="006466B9">
            <w:pPr>
              <w:rPr>
                <w:rFonts w:ascii="Arial" w:eastAsia="gobC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D2D" w:rsidRPr="00506D2D" w:rsidRDefault="00506D2D" w:rsidP="006466B9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</w:tc>
      </w:tr>
    </w:tbl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4C" w:rsidRDefault="0002424C" w:rsidP="0082196D">
      <w:r>
        <w:separator/>
      </w:r>
    </w:p>
  </w:endnote>
  <w:endnote w:type="continuationSeparator" w:id="0">
    <w:p w:rsidR="0002424C" w:rsidRDefault="0002424C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Arial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8050FA">
          <w:rPr>
            <w:rFonts w:ascii="gobCL" w:hAnsi="gobCL"/>
            <w:noProof/>
            <w:sz w:val="20"/>
            <w:szCs w:val="20"/>
          </w:rPr>
          <w:t>12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4C" w:rsidRDefault="0002424C" w:rsidP="0082196D">
      <w:r>
        <w:separator/>
      </w:r>
    </w:p>
  </w:footnote>
  <w:footnote w:type="continuationSeparator" w:id="0">
    <w:p w:rsidR="0002424C" w:rsidRDefault="0002424C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5B4503"/>
    <w:multiLevelType w:val="hybridMultilevel"/>
    <w:tmpl w:val="AC1C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71D8C"/>
    <w:multiLevelType w:val="hybridMultilevel"/>
    <w:tmpl w:val="84EA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9E0CFD"/>
    <w:multiLevelType w:val="multilevel"/>
    <w:tmpl w:val="340A001F"/>
    <w:numStyleLink w:val="Estilo6"/>
  </w:abstractNum>
  <w:abstractNum w:abstractNumId="6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8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6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1"/>
  </w:num>
  <w:num w:numId="6">
    <w:abstractNumId w:val="16"/>
  </w:num>
  <w:num w:numId="7">
    <w:abstractNumId w:val="7"/>
  </w:num>
  <w:num w:numId="8">
    <w:abstractNumId w:val="14"/>
  </w:num>
  <w:num w:numId="9">
    <w:abstractNumId w:val="6"/>
  </w:num>
  <w:num w:numId="10">
    <w:abstractNumId w:val="2"/>
  </w:num>
  <w:num w:numId="11">
    <w:abstractNumId w:val="9"/>
  </w:num>
  <w:num w:numId="12">
    <w:abstractNumId w:val="12"/>
  </w:num>
  <w:num w:numId="13">
    <w:abstractNumId w:val="13"/>
  </w:num>
  <w:num w:numId="14">
    <w:abstractNumId w:val="8"/>
  </w:num>
  <w:num w:numId="15">
    <w:abstractNumId w:val="10"/>
  </w:num>
  <w:num w:numId="16">
    <w:abstractNumId w:val="1"/>
  </w:num>
  <w:num w:numId="1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24C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6D2D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050FA"/>
    <w:rsid w:val="0081025D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D978FB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B72DD0-C9D1-4CC4-8C99-7A717E0D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3430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14</cp:revision>
  <cp:lastPrinted>2023-04-28T01:01:00Z</cp:lastPrinted>
  <dcterms:created xsi:type="dcterms:W3CDTF">2020-02-06T21:05:00Z</dcterms:created>
  <dcterms:modified xsi:type="dcterms:W3CDTF">2023-04-28T01:01:00Z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