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0BD3E92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AC585F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190FF5">
        <w:rPr>
          <w:rFonts w:eastAsia="Arial Unicode MS" w:cs="Arial"/>
          <w:b/>
          <w:bCs/>
          <w:sz w:val="40"/>
          <w:szCs w:val="40"/>
        </w:rPr>
        <w:t xml:space="preserve">DE </w:t>
      </w:r>
      <w:r w:rsidR="00190FF5" w:rsidRPr="00190FF5">
        <w:rPr>
          <w:rFonts w:eastAsia="Arial Unicode MS" w:cs="Arial"/>
          <w:b/>
          <w:bCs/>
          <w:sz w:val="40"/>
          <w:szCs w:val="40"/>
        </w:rPr>
        <w:t>AYSÉN, DEL GENERAL CARLOS IBÁÑEZ DEL CAMPO</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5382A3C6"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w:t>
            </w:r>
            <w:r w:rsidR="005C1D3E" w:rsidRPr="005C1D3E">
              <w:rPr>
                <w:noProof/>
                <w:webHidden/>
                <w:sz w:val="18"/>
                <w:szCs w:val="18"/>
              </w:rPr>
              <w:fldChar w:fldCharType="end"/>
            </w:r>
          </w:hyperlink>
        </w:p>
        <w:p w14:paraId="65DBAAF1" w14:textId="3DD43361"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w:t>
            </w:r>
            <w:r w:rsidR="005C1D3E" w:rsidRPr="005C1D3E">
              <w:rPr>
                <w:noProof/>
                <w:webHidden/>
                <w:sz w:val="18"/>
                <w:szCs w:val="18"/>
              </w:rPr>
              <w:fldChar w:fldCharType="end"/>
            </w:r>
          </w:hyperlink>
        </w:p>
        <w:p w14:paraId="3739C23B" w14:textId="5DA3F7AB"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4</w:t>
            </w:r>
            <w:r w:rsidR="005C1D3E" w:rsidRPr="005C1D3E">
              <w:rPr>
                <w:noProof/>
                <w:webHidden/>
                <w:sz w:val="18"/>
                <w:szCs w:val="18"/>
              </w:rPr>
              <w:fldChar w:fldCharType="end"/>
            </w:r>
          </w:hyperlink>
        </w:p>
        <w:p w14:paraId="3DDD33BD" w14:textId="1C3BBC89"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4</w:t>
            </w:r>
            <w:r w:rsidR="005C1D3E" w:rsidRPr="005C1D3E">
              <w:rPr>
                <w:noProof/>
                <w:webHidden/>
                <w:sz w:val="18"/>
                <w:szCs w:val="18"/>
              </w:rPr>
              <w:fldChar w:fldCharType="end"/>
            </w:r>
          </w:hyperlink>
        </w:p>
        <w:p w14:paraId="6A16BF7C" w14:textId="2361313B"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w:t>
            </w:r>
            <w:r w:rsidR="005C1D3E" w:rsidRPr="005C1D3E">
              <w:rPr>
                <w:noProof/>
                <w:webHidden/>
                <w:sz w:val="18"/>
                <w:szCs w:val="18"/>
              </w:rPr>
              <w:fldChar w:fldCharType="end"/>
            </w:r>
          </w:hyperlink>
        </w:p>
        <w:p w14:paraId="05BCF27C" w14:textId="286BCB02"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w:t>
            </w:r>
            <w:r w:rsidR="005C1D3E" w:rsidRPr="005C1D3E">
              <w:rPr>
                <w:noProof/>
                <w:webHidden/>
                <w:sz w:val="18"/>
                <w:szCs w:val="18"/>
              </w:rPr>
              <w:fldChar w:fldCharType="end"/>
            </w:r>
          </w:hyperlink>
        </w:p>
        <w:p w14:paraId="3CAF2AE1" w14:textId="288FF399"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10</w:t>
            </w:r>
            <w:r w:rsidR="005C1D3E" w:rsidRPr="005C1D3E">
              <w:rPr>
                <w:noProof/>
                <w:webHidden/>
                <w:sz w:val="18"/>
                <w:szCs w:val="18"/>
              </w:rPr>
              <w:fldChar w:fldCharType="end"/>
            </w:r>
          </w:hyperlink>
        </w:p>
        <w:p w14:paraId="270CDD8B" w14:textId="2C512511"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12</w:t>
            </w:r>
            <w:r w:rsidR="005C1D3E" w:rsidRPr="005C1D3E">
              <w:rPr>
                <w:noProof/>
                <w:webHidden/>
                <w:sz w:val="18"/>
                <w:szCs w:val="18"/>
              </w:rPr>
              <w:fldChar w:fldCharType="end"/>
            </w:r>
          </w:hyperlink>
        </w:p>
        <w:p w14:paraId="339BF53D" w14:textId="2D383CFD"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12</w:t>
            </w:r>
            <w:r w:rsidR="005C1D3E" w:rsidRPr="005C1D3E">
              <w:rPr>
                <w:noProof/>
                <w:webHidden/>
                <w:sz w:val="18"/>
                <w:szCs w:val="18"/>
              </w:rPr>
              <w:fldChar w:fldCharType="end"/>
            </w:r>
          </w:hyperlink>
        </w:p>
        <w:p w14:paraId="011BF38A" w14:textId="03D0F77E"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14</w:t>
            </w:r>
            <w:r w:rsidR="005C1D3E" w:rsidRPr="005C1D3E">
              <w:rPr>
                <w:noProof/>
                <w:webHidden/>
                <w:sz w:val="18"/>
                <w:szCs w:val="18"/>
              </w:rPr>
              <w:fldChar w:fldCharType="end"/>
            </w:r>
          </w:hyperlink>
        </w:p>
        <w:p w14:paraId="285AA876" w14:textId="3D650A75"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14</w:t>
            </w:r>
            <w:r w:rsidR="005C1D3E" w:rsidRPr="005C1D3E">
              <w:rPr>
                <w:noProof/>
                <w:webHidden/>
                <w:sz w:val="18"/>
                <w:szCs w:val="18"/>
              </w:rPr>
              <w:fldChar w:fldCharType="end"/>
            </w:r>
          </w:hyperlink>
        </w:p>
        <w:p w14:paraId="38FD7A9B" w14:textId="569B2DFB"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14</w:t>
            </w:r>
            <w:r w:rsidR="005C1D3E" w:rsidRPr="005C1D3E">
              <w:rPr>
                <w:noProof/>
                <w:webHidden/>
                <w:sz w:val="18"/>
                <w:szCs w:val="18"/>
              </w:rPr>
              <w:fldChar w:fldCharType="end"/>
            </w:r>
          </w:hyperlink>
        </w:p>
        <w:p w14:paraId="6F555313" w14:textId="338B3A9F"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18</w:t>
            </w:r>
            <w:r w:rsidR="005C1D3E" w:rsidRPr="005C1D3E">
              <w:rPr>
                <w:noProof/>
                <w:webHidden/>
                <w:sz w:val="18"/>
                <w:szCs w:val="18"/>
              </w:rPr>
              <w:fldChar w:fldCharType="end"/>
            </w:r>
          </w:hyperlink>
        </w:p>
        <w:p w14:paraId="3761026E" w14:textId="220960F7"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18</w:t>
            </w:r>
            <w:r w:rsidR="005C1D3E" w:rsidRPr="005C1D3E">
              <w:rPr>
                <w:noProof/>
                <w:webHidden/>
                <w:sz w:val="18"/>
                <w:szCs w:val="18"/>
              </w:rPr>
              <w:fldChar w:fldCharType="end"/>
            </w:r>
          </w:hyperlink>
        </w:p>
        <w:p w14:paraId="1FA6F9A0" w14:textId="131BFDB7"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18</w:t>
            </w:r>
            <w:r w:rsidR="005C1D3E" w:rsidRPr="005C1D3E">
              <w:rPr>
                <w:noProof/>
                <w:webHidden/>
                <w:sz w:val="18"/>
                <w:szCs w:val="18"/>
              </w:rPr>
              <w:fldChar w:fldCharType="end"/>
            </w:r>
          </w:hyperlink>
        </w:p>
        <w:p w14:paraId="63C3236C" w14:textId="14C3854C"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19</w:t>
            </w:r>
            <w:r w:rsidR="005C1D3E" w:rsidRPr="005C1D3E">
              <w:rPr>
                <w:noProof/>
                <w:webHidden/>
                <w:sz w:val="18"/>
                <w:szCs w:val="18"/>
              </w:rPr>
              <w:fldChar w:fldCharType="end"/>
            </w:r>
          </w:hyperlink>
        </w:p>
        <w:p w14:paraId="5032DE32" w14:textId="7BD72257"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19</w:t>
            </w:r>
            <w:r w:rsidR="005C1D3E" w:rsidRPr="005C1D3E">
              <w:rPr>
                <w:noProof/>
                <w:webHidden/>
                <w:sz w:val="18"/>
                <w:szCs w:val="18"/>
              </w:rPr>
              <w:fldChar w:fldCharType="end"/>
            </w:r>
          </w:hyperlink>
        </w:p>
        <w:p w14:paraId="4A82F696" w14:textId="24FF274B"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20</w:t>
            </w:r>
            <w:r w:rsidR="005C1D3E" w:rsidRPr="005C1D3E">
              <w:rPr>
                <w:noProof/>
                <w:webHidden/>
                <w:sz w:val="18"/>
                <w:szCs w:val="18"/>
              </w:rPr>
              <w:fldChar w:fldCharType="end"/>
            </w:r>
          </w:hyperlink>
        </w:p>
        <w:p w14:paraId="1D3AAAD7" w14:textId="2365A28D"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21</w:t>
            </w:r>
            <w:r w:rsidR="005C1D3E" w:rsidRPr="005C1D3E">
              <w:rPr>
                <w:noProof/>
                <w:webHidden/>
                <w:sz w:val="18"/>
                <w:szCs w:val="18"/>
              </w:rPr>
              <w:fldChar w:fldCharType="end"/>
            </w:r>
          </w:hyperlink>
        </w:p>
        <w:p w14:paraId="6EB8C57B" w14:textId="2E411768"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24</w:t>
            </w:r>
            <w:r w:rsidR="005C1D3E" w:rsidRPr="005C1D3E">
              <w:rPr>
                <w:noProof/>
                <w:webHidden/>
                <w:sz w:val="18"/>
                <w:szCs w:val="18"/>
              </w:rPr>
              <w:fldChar w:fldCharType="end"/>
            </w:r>
          </w:hyperlink>
        </w:p>
        <w:p w14:paraId="417CF58C" w14:textId="32A13E96"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24</w:t>
            </w:r>
            <w:r w:rsidR="005C1D3E" w:rsidRPr="005C1D3E">
              <w:rPr>
                <w:noProof/>
                <w:webHidden/>
                <w:sz w:val="18"/>
                <w:szCs w:val="18"/>
              </w:rPr>
              <w:fldChar w:fldCharType="end"/>
            </w:r>
          </w:hyperlink>
        </w:p>
        <w:p w14:paraId="71E4CB0E" w14:textId="13027D05"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27</w:t>
            </w:r>
            <w:r w:rsidR="005C1D3E" w:rsidRPr="005C1D3E">
              <w:rPr>
                <w:noProof/>
                <w:webHidden/>
                <w:sz w:val="18"/>
                <w:szCs w:val="18"/>
              </w:rPr>
              <w:fldChar w:fldCharType="end"/>
            </w:r>
          </w:hyperlink>
        </w:p>
        <w:p w14:paraId="714ED810" w14:textId="29FE092E"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30</w:t>
            </w:r>
            <w:r w:rsidR="005C1D3E" w:rsidRPr="005C1D3E">
              <w:rPr>
                <w:noProof/>
                <w:webHidden/>
                <w:sz w:val="18"/>
                <w:szCs w:val="18"/>
              </w:rPr>
              <w:fldChar w:fldCharType="end"/>
            </w:r>
          </w:hyperlink>
        </w:p>
        <w:p w14:paraId="78C3C0F1" w14:textId="3C80DAA5"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33</w:t>
            </w:r>
            <w:r w:rsidR="005C1D3E" w:rsidRPr="005C1D3E">
              <w:rPr>
                <w:noProof/>
                <w:webHidden/>
                <w:sz w:val="18"/>
                <w:szCs w:val="18"/>
              </w:rPr>
              <w:fldChar w:fldCharType="end"/>
            </w:r>
          </w:hyperlink>
        </w:p>
        <w:p w14:paraId="08CDC362" w14:textId="0258792A"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34</w:t>
            </w:r>
            <w:r w:rsidR="005C1D3E" w:rsidRPr="005C1D3E">
              <w:rPr>
                <w:noProof/>
                <w:webHidden/>
                <w:sz w:val="18"/>
                <w:szCs w:val="18"/>
              </w:rPr>
              <w:fldChar w:fldCharType="end"/>
            </w:r>
          </w:hyperlink>
        </w:p>
        <w:p w14:paraId="58CD3462" w14:textId="3F7AECC4" w:rsidR="005C1D3E" w:rsidRPr="005C1D3E" w:rsidRDefault="00F257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35</w:t>
            </w:r>
            <w:r w:rsidR="005C1D3E" w:rsidRPr="005C1D3E">
              <w:rPr>
                <w:noProof/>
                <w:webHidden/>
                <w:sz w:val="18"/>
                <w:szCs w:val="18"/>
              </w:rPr>
              <w:fldChar w:fldCharType="end"/>
            </w:r>
          </w:hyperlink>
        </w:p>
        <w:p w14:paraId="535F6CC4" w14:textId="19B74719"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36</w:t>
            </w:r>
            <w:r w:rsidR="005C1D3E" w:rsidRPr="005C1D3E">
              <w:rPr>
                <w:noProof/>
                <w:webHidden/>
                <w:sz w:val="18"/>
                <w:szCs w:val="18"/>
              </w:rPr>
              <w:fldChar w:fldCharType="end"/>
            </w:r>
          </w:hyperlink>
        </w:p>
        <w:p w14:paraId="0EDC7AE4" w14:textId="1718BC15"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40</w:t>
            </w:r>
            <w:r w:rsidR="005C1D3E" w:rsidRPr="005C1D3E">
              <w:rPr>
                <w:noProof/>
                <w:webHidden/>
                <w:sz w:val="18"/>
                <w:szCs w:val="18"/>
              </w:rPr>
              <w:fldChar w:fldCharType="end"/>
            </w:r>
          </w:hyperlink>
        </w:p>
        <w:p w14:paraId="3B632E95" w14:textId="27C81BA7"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45</w:t>
            </w:r>
            <w:r w:rsidR="005C1D3E" w:rsidRPr="005C1D3E">
              <w:rPr>
                <w:noProof/>
                <w:webHidden/>
                <w:sz w:val="18"/>
                <w:szCs w:val="18"/>
              </w:rPr>
              <w:fldChar w:fldCharType="end"/>
            </w:r>
          </w:hyperlink>
        </w:p>
        <w:p w14:paraId="66FED4FB" w14:textId="293FF498"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54</w:t>
            </w:r>
            <w:r w:rsidR="005C1D3E" w:rsidRPr="005C1D3E">
              <w:rPr>
                <w:noProof/>
                <w:webHidden/>
                <w:sz w:val="18"/>
                <w:szCs w:val="18"/>
              </w:rPr>
              <w:fldChar w:fldCharType="end"/>
            </w:r>
          </w:hyperlink>
        </w:p>
        <w:p w14:paraId="593D8CA1" w14:textId="517A6EDE"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55</w:t>
            </w:r>
            <w:r w:rsidR="005C1D3E" w:rsidRPr="005C1D3E">
              <w:rPr>
                <w:noProof/>
                <w:webHidden/>
                <w:sz w:val="18"/>
                <w:szCs w:val="18"/>
              </w:rPr>
              <w:fldChar w:fldCharType="end"/>
            </w:r>
          </w:hyperlink>
        </w:p>
        <w:p w14:paraId="2948E876" w14:textId="7826A626"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56</w:t>
            </w:r>
            <w:r w:rsidR="005C1D3E" w:rsidRPr="005C1D3E">
              <w:rPr>
                <w:noProof/>
                <w:webHidden/>
                <w:sz w:val="18"/>
                <w:szCs w:val="18"/>
              </w:rPr>
              <w:fldChar w:fldCharType="end"/>
            </w:r>
          </w:hyperlink>
        </w:p>
        <w:p w14:paraId="6D0AC6E3" w14:textId="7FA0FE16"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59</w:t>
            </w:r>
            <w:r w:rsidR="005C1D3E" w:rsidRPr="005C1D3E">
              <w:rPr>
                <w:noProof/>
                <w:webHidden/>
                <w:sz w:val="18"/>
                <w:szCs w:val="18"/>
              </w:rPr>
              <w:fldChar w:fldCharType="end"/>
            </w:r>
          </w:hyperlink>
        </w:p>
        <w:p w14:paraId="517CF25E" w14:textId="5A7B4091"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66</w:t>
            </w:r>
            <w:r w:rsidR="005C1D3E" w:rsidRPr="005C1D3E">
              <w:rPr>
                <w:noProof/>
                <w:webHidden/>
                <w:sz w:val="18"/>
                <w:szCs w:val="18"/>
              </w:rPr>
              <w:fldChar w:fldCharType="end"/>
            </w:r>
          </w:hyperlink>
        </w:p>
        <w:p w14:paraId="416ADC63" w14:textId="38D37615" w:rsidR="005C1D3E" w:rsidRPr="005C1D3E" w:rsidRDefault="00F257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A739EF">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190FF5">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BBEAB30"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w:t>
      </w:r>
      <w:r w:rsidR="006C08F0" w:rsidRPr="00190FF5">
        <w:t xml:space="preserve">es de </w:t>
      </w:r>
      <w:r w:rsidR="00190FF5" w:rsidRPr="00190FF5">
        <w:t>30</w:t>
      </w:r>
      <w:r w:rsidR="006C08F0" w:rsidRPr="00190FF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A7B37EC"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A53140" w:rsidRPr="00CA6067">
        <w:rPr>
          <w:rFonts w:eastAsia="Arial Unicode MS" w:cs="Arial"/>
          <w:szCs w:val="22"/>
          <w:lang w:val="es-CL"/>
        </w:rPr>
        <w:t>de</w:t>
      </w:r>
      <w:r w:rsidR="008548CA" w:rsidRPr="00CA6067">
        <w:rPr>
          <w:rFonts w:eastAsia="Arial Unicode MS" w:cs="Arial"/>
          <w:szCs w:val="22"/>
          <w:lang w:val="es-CL"/>
        </w:rPr>
        <w:t xml:space="preserve"> </w:t>
      </w:r>
      <w:r w:rsidR="00CA6067" w:rsidRPr="00CA6067">
        <w:rPr>
          <w:rFonts w:eastAsia="Arial Unicode MS" w:cs="Arial"/>
          <w:szCs w:val="22"/>
          <w:lang w:val="es-CL"/>
        </w:rPr>
        <w:t>Aysén</w:t>
      </w:r>
      <w:r w:rsidR="008548CA" w:rsidRPr="00CA606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6807F3CE"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25077E19" w:rsidR="007D3FD6" w:rsidRPr="000A0512" w:rsidRDefault="00772E76" w:rsidP="000A0512">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3BB38AC"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0A0512">
        <w:rPr>
          <w:b w:val="0"/>
        </w:rPr>
        <w:t xml:space="preserve">de </w:t>
      </w:r>
      <w:r w:rsidR="000A0512" w:rsidRPr="000A0512">
        <w:rPr>
          <w:b w:val="0"/>
        </w:rPr>
        <w:t>30</w:t>
      </w:r>
      <w:r w:rsidRPr="000A0512">
        <w:rPr>
          <w:b w:val="0"/>
        </w:rPr>
        <w:t xml:space="preserve"> a </w:t>
      </w:r>
      <w:r w:rsidRPr="00EE6CDD">
        <w:rPr>
          <w:b w:val="0"/>
        </w:rPr>
        <w:t>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974027E" w:rsidR="00A3728B" w:rsidRPr="0092484E" w:rsidRDefault="00DA7E51" w:rsidP="0092484E">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n consultas, Sercotec dispondrá de Agentes Operadores. Para esta convocatoria, el Agente asignado es:</w:t>
      </w:r>
      <w:r w:rsidR="005242E5" w:rsidRPr="00BC69CA">
        <w:rPr>
          <w:szCs w:val="22"/>
          <w:bdr w:val="none" w:sz="0" w:space="0" w:color="auto" w:frame="1"/>
        </w:rPr>
        <w:t xml:space="preserve"> </w:t>
      </w:r>
      <w:r w:rsidR="0092484E" w:rsidRPr="00BC69CA">
        <w:rPr>
          <w:szCs w:val="22"/>
          <w:bdr w:val="none" w:sz="0" w:space="0" w:color="auto" w:frame="1"/>
        </w:rPr>
        <w:t>C</w:t>
      </w:r>
      <w:r w:rsidR="00BC69CA">
        <w:rPr>
          <w:szCs w:val="22"/>
          <w:bdr w:val="none" w:sz="0" w:space="0" w:color="auto" w:frame="1"/>
        </w:rPr>
        <w:t>odesser</w:t>
      </w:r>
      <w:r w:rsidR="0092484E" w:rsidRPr="00BC69CA">
        <w:rPr>
          <w:szCs w:val="22"/>
          <w:bdr w:val="none" w:sz="0" w:space="0" w:color="auto" w:frame="1"/>
        </w:rPr>
        <w:t xml:space="preserve">. Dirección: Freire n° 98, Coyhaique. Teléfono: 67-2231320, correo electrónico:  </w:t>
      </w:r>
      <w:hyperlink r:id="rId23" w:history="1">
        <w:r w:rsidR="0092484E" w:rsidRPr="00196AA8">
          <w:rPr>
            <w:rStyle w:val="Hipervnculo"/>
            <w:szCs w:val="22"/>
            <w:bdr w:val="none" w:sz="0" w:space="0" w:color="auto" w:frame="1"/>
          </w:rPr>
          <w:t>desarrollo.coyhaique@codesser.cl</w:t>
        </w:r>
      </w:hyperlink>
      <w:r w:rsidR="0092484E">
        <w:rPr>
          <w:color w:val="FF0000"/>
          <w:szCs w:val="22"/>
          <w:bdr w:val="none" w:sz="0" w:space="0" w:color="auto" w:frame="1"/>
        </w:rPr>
        <w:t>.</w:t>
      </w:r>
      <w:r w:rsidR="005242E5" w:rsidRPr="00040AE7">
        <w:rPr>
          <w:b/>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B6583" w:rsidRDefault="002874EA" w:rsidP="002874EA">
      <w:pPr>
        <w:pStyle w:val="Ttulo20"/>
        <w:jc w:val="both"/>
        <w:rPr>
          <w:rFonts w:eastAsia="Arial Unicode MS"/>
        </w:rPr>
      </w:pPr>
      <w:bookmarkStart w:id="46" w:name="_Toc131675503"/>
      <w:r w:rsidRPr="009B6583">
        <w:rPr>
          <w:rFonts w:eastAsia="Arial Unicode MS"/>
        </w:rPr>
        <w:t>3.2</w:t>
      </w:r>
      <w:r w:rsidRPr="009B6583">
        <w:rPr>
          <w:rFonts w:eastAsia="Arial Unicode MS"/>
        </w:rPr>
        <w:tab/>
        <w:t>Evaluación de admisibilidad manual</w:t>
      </w:r>
      <w:bookmarkEnd w:id="46"/>
    </w:p>
    <w:p w14:paraId="5CFAA531" w14:textId="79146684" w:rsidR="002874EA" w:rsidRPr="009B6583" w:rsidRDefault="002874EA" w:rsidP="008C599F">
      <w:pPr>
        <w:pStyle w:val="Ttulo20"/>
        <w:jc w:val="both"/>
        <w:rPr>
          <w:rFonts w:eastAsia="Arial Unicode MS"/>
        </w:rPr>
      </w:pPr>
    </w:p>
    <w:p w14:paraId="2C3FCCB0" w14:textId="37F81903" w:rsidR="002874EA" w:rsidRPr="009B6583" w:rsidRDefault="002874EA" w:rsidP="002874EA">
      <w:pPr>
        <w:jc w:val="both"/>
        <w:rPr>
          <w:rFonts w:cs="Arial"/>
          <w:iCs/>
          <w:szCs w:val="22"/>
          <w:lang w:val="es-CL"/>
        </w:rPr>
      </w:pPr>
      <w:r w:rsidRPr="009B6583">
        <w:rPr>
          <w:rFonts w:cs="Arial"/>
          <w:iCs/>
          <w:szCs w:val="22"/>
          <w:lang w:val="es-CL"/>
        </w:rPr>
        <w:t xml:space="preserve">El Agente Operador procederá a revisar el cumplimiento de requisitos de admisibilidad dispuestos en </w:t>
      </w:r>
      <w:r w:rsidR="00245C2A" w:rsidRPr="009B6583">
        <w:rPr>
          <w:rFonts w:cs="Arial"/>
          <w:iCs/>
          <w:szCs w:val="22"/>
          <w:lang w:val="es-CL"/>
        </w:rPr>
        <w:t>1.5.1.2 Validación Manual</w:t>
      </w:r>
      <w:r w:rsidR="0070601B" w:rsidRPr="009B6583">
        <w:rPr>
          <w:rFonts w:cs="Arial"/>
          <w:iCs/>
          <w:szCs w:val="22"/>
          <w:lang w:val="es-CL"/>
        </w:rPr>
        <w:t xml:space="preserve"> </w:t>
      </w:r>
      <w:r w:rsidRPr="009B6583">
        <w:rPr>
          <w:rFonts w:cs="Arial"/>
          <w:iCs/>
          <w:szCs w:val="22"/>
          <w:lang w:val="es-CL"/>
        </w:rPr>
        <w:t>de las presentes Bases de Convocatoria, a todos aquellos</w:t>
      </w:r>
      <w:r w:rsidR="00E534CE" w:rsidRPr="009B6583">
        <w:rPr>
          <w:rFonts w:cs="Arial"/>
          <w:iCs/>
          <w:szCs w:val="22"/>
          <w:lang w:val="es-CL"/>
        </w:rPr>
        <w:t>/as</w:t>
      </w:r>
      <w:r w:rsidRPr="009B6583">
        <w:rPr>
          <w:rFonts w:cs="Arial"/>
          <w:iCs/>
          <w:szCs w:val="22"/>
          <w:lang w:val="es-CL"/>
        </w:rPr>
        <w:t xml:space="preserve"> postulantes que hayan enviado su postulación. Los requisitos de validación manual, junto a sus medios de verificación, se identifican y describen en el </w:t>
      </w:r>
      <w:r w:rsidRPr="009B6583">
        <w:rPr>
          <w:rFonts w:cs="Arial"/>
          <w:b/>
          <w:iCs/>
          <w:szCs w:val="22"/>
          <w:lang w:val="es-CL"/>
        </w:rPr>
        <w:t>Anexo N° 1</w:t>
      </w:r>
      <w:r w:rsidRPr="009B6583">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lastRenderedPageBreak/>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lastRenderedPageBreak/>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5067B2" w:rsidRPr="00636CCF" w14:paraId="43C3DCF2" w14:textId="77777777" w:rsidTr="0001557B">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2873CB74" w:rsidR="005067B2" w:rsidRPr="005067B2" w:rsidRDefault="005067B2" w:rsidP="005067B2">
            <w:pPr>
              <w:jc w:val="both"/>
              <w:rPr>
                <w:rFonts w:cs="Arial"/>
                <w:sz w:val="20"/>
                <w:szCs w:val="22"/>
              </w:rPr>
            </w:pPr>
            <w:r w:rsidRPr="005067B2">
              <w:rPr>
                <w:rFonts w:cs="Arial"/>
                <w:sz w:val="20"/>
                <w:szCs w:val="22"/>
              </w:rPr>
              <w:t>4.- Grupo etáreo del/la postulante: joven (entre los 18 y 29 años) o adulto mayor (mayor o igual a 55 años).</w:t>
            </w:r>
          </w:p>
        </w:tc>
        <w:tc>
          <w:tcPr>
            <w:tcW w:w="1176" w:type="pct"/>
            <w:shd w:val="clear" w:color="auto" w:fill="auto"/>
            <w:vAlign w:val="center"/>
          </w:tcPr>
          <w:p w14:paraId="05CDD07C" w14:textId="25D54827" w:rsidR="005067B2" w:rsidRPr="005067B2" w:rsidRDefault="005067B2" w:rsidP="005067B2">
            <w:pPr>
              <w:jc w:val="center"/>
              <w:rPr>
                <w:rFonts w:eastAsia="Arial Unicode MS" w:cs="Arial"/>
                <w:bCs/>
                <w:sz w:val="20"/>
                <w:szCs w:val="22"/>
              </w:rPr>
            </w:pPr>
            <w:r w:rsidRPr="005067B2">
              <w:rPr>
                <w:rFonts w:eastAsia="Arial Unicode MS" w:cs="Arial"/>
                <w:bCs/>
                <w:sz w:val="20"/>
                <w:szCs w:val="22"/>
              </w:rPr>
              <w:t>25%</w:t>
            </w:r>
          </w:p>
        </w:tc>
      </w:tr>
      <w:tr w:rsidR="005067B2" w:rsidRPr="00636CCF" w14:paraId="700CC001" w14:textId="77777777" w:rsidTr="0001557B">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26B3811E" w:rsidR="005067B2" w:rsidRPr="005067B2" w:rsidRDefault="005067B2" w:rsidP="005067B2">
            <w:pPr>
              <w:jc w:val="both"/>
              <w:rPr>
                <w:rFonts w:cs="Arial"/>
                <w:sz w:val="20"/>
                <w:szCs w:val="22"/>
              </w:rPr>
            </w:pPr>
            <w:r w:rsidRPr="005067B2">
              <w:rPr>
                <w:rFonts w:cs="Arial"/>
                <w:sz w:val="20"/>
                <w:szCs w:val="22"/>
              </w:rPr>
              <w:t>5.- Comunas con menor número de beneficiarios, en proporción al número total de empresas de la comuna.</w:t>
            </w:r>
          </w:p>
        </w:tc>
        <w:tc>
          <w:tcPr>
            <w:tcW w:w="1176" w:type="pct"/>
            <w:shd w:val="clear" w:color="auto" w:fill="auto"/>
            <w:vAlign w:val="center"/>
          </w:tcPr>
          <w:p w14:paraId="0F093A42" w14:textId="06EB9A5B" w:rsidR="005067B2" w:rsidRPr="005067B2" w:rsidRDefault="005067B2" w:rsidP="005067B2">
            <w:pPr>
              <w:jc w:val="center"/>
              <w:rPr>
                <w:rFonts w:eastAsia="Arial Unicode MS" w:cs="Arial"/>
                <w:bCs/>
                <w:sz w:val="20"/>
                <w:szCs w:val="22"/>
              </w:rPr>
            </w:pPr>
            <w:r w:rsidRPr="005067B2">
              <w:rPr>
                <w:rFonts w:eastAsia="Arial Unicode MS" w:cs="Arial"/>
                <w:bCs/>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0916E2E2" w:rsidR="009F3B51" w:rsidRDefault="009F3B51" w:rsidP="008C599F">
      <w:pPr>
        <w:jc w:val="both"/>
        <w:rPr>
          <w:rFonts w:eastAsia="Arial Unicode MS" w:cs="Arial"/>
          <w:szCs w:val="22"/>
          <w:lang w:val="es-CL"/>
        </w:rPr>
      </w:pPr>
    </w:p>
    <w:p w14:paraId="4E0AA788" w14:textId="347472B3" w:rsidR="00C83767" w:rsidRDefault="00C83767" w:rsidP="008C599F">
      <w:pPr>
        <w:jc w:val="both"/>
        <w:rPr>
          <w:rFonts w:eastAsia="Arial Unicode MS" w:cs="Arial"/>
          <w:szCs w:val="22"/>
          <w:lang w:val="es-CL"/>
        </w:rPr>
      </w:pPr>
    </w:p>
    <w:p w14:paraId="7261136B" w14:textId="35842D73" w:rsidR="00C83767" w:rsidRDefault="00C83767" w:rsidP="008C599F">
      <w:pPr>
        <w:jc w:val="both"/>
        <w:rPr>
          <w:rFonts w:eastAsia="Arial Unicode MS" w:cs="Arial"/>
          <w:szCs w:val="22"/>
          <w:lang w:val="es-CL"/>
        </w:rPr>
      </w:pPr>
    </w:p>
    <w:p w14:paraId="2AD0610E" w14:textId="27B44B29" w:rsidR="00C83767" w:rsidRDefault="00C83767" w:rsidP="008C599F">
      <w:pPr>
        <w:jc w:val="both"/>
        <w:rPr>
          <w:rFonts w:eastAsia="Arial Unicode MS" w:cs="Arial"/>
          <w:szCs w:val="22"/>
          <w:lang w:val="es-CL"/>
        </w:rPr>
      </w:pPr>
    </w:p>
    <w:p w14:paraId="4AB423F5" w14:textId="542E8B6D" w:rsidR="00C83767" w:rsidRDefault="00C83767" w:rsidP="008C599F">
      <w:pPr>
        <w:jc w:val="both"/>
        <w:rPr>
          <w:rFonts w:eastAsia="Arial Unicode MS" w:cs="Arial"/>
          <w:szCs w:val="22"/>
          <w:lang w:val="es-CL"/>
        </w:rPr>
      </w:pPr>
    </w:p>
    <w:p w14:paraId="18A7AB24" w14:textId="12EA4561" w:rsidR="00C83767" w:rsidRDefault="00C83767" w:rsidP="008C599F">
      <w:pPr>
        <w:jc w:val="both"/>
        <w:rPr>
          <w:rFonts w:eastAsia="Arial Unicode MS" w:cs="Arial"/>
          <w:szCs w:val="22"/>
          <w:lang w:val="es-CL"/>
        </w:rPr>
      </w:pPr>
    </w:p>
    <w:p w14:paraId="4074597A" w14:textId="1CAE2D25" w:rsidR="00C83767" w:rsidRDefault="00C83767" w:rsidP="008C599F">
      <w:pPr>
        <w:jc w:val="both"/>
        <w:rPr>
          <w:rFonts w:eastAsia="Arial Unicode MS" w:cs="Arial"/>
          <w:szCs w:val="22"/>
          <w:lang w:val="es-CL"/>
        </w:rPr>
      </w:pPr>
    </w:p>
    <w:p w14:paraId="6106ABFF" w14:textId="3D7B0C3A" w:rsidR="00C83767" w:rsidRDefault="00C83767" w:rsidP="008C599F">
      <w:pPr>
        <w:jc w:val="both"/>
        <w:rPr>
          <w:rFonts w:eastAsia="Arial Unicode MS" w:cs="Arial"/>
          <w:szCs w:val="22"/>
          <w:lang w:val="es-CL"/>
        </w:rPr>
      </w:pPr>
    </w:p>
    <w:p w14:paraId="3490E9C2" w14:textId="050730E3" w:rsidR="00C83767" w:rsidRDefault="00C83767" w:rsidP="008C599F">
      <w:pPr>
        <w:jc w:val="both"/>
        <w:rPr>
          <w:rFonts w:eastAsia="Arial Unicode MS" w:cs="Arial"/>
          <w:szCs w:val="22"/>
          <w:lang w:val="es-CL"/>
        </w:rPr>
      </w:pPr>
    </w:p>
    <w:p w14:paraId="7FEB25C4" w14:textId="74474F29" w:rsidR="00C83767" w:rsidRDefault="00C83767" w:rsidP="008C599F">
      <w:pPr>
        <w:jc w:val="both"/>
        <w:rPr>
          <w:rFonts w:eastAsia="Arial Unicode MS" w:cs="Arial"/>
          <w:szCs w:val="22"/>
          <w:lang w:val="es-CL"/>
        </w:rPr>
      </w:pPr>
    </w:p>
    <w:p w14:paraId="6EB4D2B3" w14:textId="77777777" w:rsidR="00C83767" w:rsidRDefault="00C83767"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689359E"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C83767">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4D11C8A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C8376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681622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0A1A23">
        <w:t xml:space="preserve">superior a </w:t>
      </w:r>
      <w:r w:rsidR="000A1A23" w:rsidRPr="000A1A23">
        <w:t>15</w:t>
      </w:r>
      <w:r w:rsidR="000A5A8B" w:rsidRPr="000A1A23">
        <w:rPr>
          <w:b/>
        </w:rPr>
        <w:t xml:space="preserve"> </w:t>
      </w:r>
      <w:r w:rsidR="000A5A8B" w:rsidRPr="000A1A23">
        <w:t>días hábiles</w:t>
      </w:r>
      <w:r w:rsidR="00694251" w:rsidRPr="000A1A23">
        <w:t xml:space="preserve"> administrativos</w:t>
      </w:r>
      <w:r w:rsidR="000E20DB" w:rsidRPr="000A1A23">
        <w:t>,</w:t>
      </w:r>
      <w:r w:rsidR="000A5A8B" w:rsidRPr="000A1A23">
        <w:t xml:space="preserve"> </w:t>
      </w:r>
      <w:r w:rsidR="008E216C" w:rsidRPr="000A1A23">
        <w:t>contados desde</w:t>
      </w:r>
      <w:r w:rsidR="008B372B" w:rsidRPr="000A1A23">
        <w:t xml:space="preserve"> la aprobación </w:t>
      </w:r>
      <w:r w:rsidR="00AC7EB9" w:rsidRPr="000A1A23">
        <w:t xml:space="preserve">del/la beneficiario/a </w:t>
      </w:r>
      <w:r w:rsidR="008B372B" w:rsidRPr="000A1A23">
        <w:t>al Plan de Trabajo</w:t>
      </w:r>
      <w:r w:rsidR="006F508B" w:rsidRPr="000A1A23">
        <w:t>.</w:t>
      </w:r>
      <w:r w:rsidR="005B0E38" w:rsidRPr="000A1A23">
        <w:t xml:space="preserve"> </w:t>
      </w:r>
      <w:r w:rsidR="00AB5CCE" w:rsidRPr="000A1A23">
        <w:t xml:space="preserve">La Dirección Regional de Sercotec tendrá un </w:t>
      </w:r>
      <w:r w:rsidR="008E3816" w:rsidRPr="000A1A23">
        <w:t xml:space="preserve">plazo máximo de </w:t>
      </w:r>
      <w:r w:rsidR="000A1A23" w:rsidRPr="000A1A23">
        <w:t>15</w:t>
      </w:r>
      <w:r w:rsidR="008E3816" w:rsidRPr="000A1A23">
        <w:t xml:space="preserve"> días hábiles</w:t>
      </w:r>
      <w:r w:rsidR="00694251" w:rsidRPr="000A1A23">
        <w:t xml:space="preserve"> administrativos</w:t>
      </w:r>
      <w:r w:rsidR="00AB5CCE" w:rsidRPr="000A1A23">
        <w:t xml:space="preserve"> conta</w:t>
      </w:r>
      <w:r w:rsidR="00AC7EB9" w:rsidRPr="000A1A23">
        <w:t xml:space="preserve">dos desde la recepción </w:t>
      </w:r>
      <w:r w:rsidR="00306396" w:rsidRPr="000A1A23">
        <w:t xml:space="preserve">de dicho informe </w:t>
      </w:r>
      <w:r w:rsidR="00AB5CCE" w:rsidRPr="000A1A23">
        <w:t>para su aproba</w:t>
      </w:r>
      <w:bookmarkStart w:id="56" w:name="_Toc345489765"/>
      <w:bookmarkStart w:id="57" w:name="_Toc413772569"/>
      <w:r w:rsidR="009C5427" w:rsidRPr="000A1A23">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C0764D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573A74">
        <w:rPr>
          <w:rFonts w:eastAsia="Arial Unicode MS" w:cs="Arial"/>
          <w:szCs w:val="22"/>
        </w:rPr>
        <w:t>a $</w:t>
      </w:r>
      <w:r w:rsidR="00573A74" w:rsidRPr="00573A74">
        <w:rPr>
          <w:rFonts w:eastAsia="Arial Unicode MS" w:cs="Arial"/>
          <w:szCs w:val="22"/>
        </w:rPr>
        <w:t>100.000</w:t>
      </w:r>
      <w:r w:rsidRPr="00573A74">
        <w:rPr>
          <w:rFonts w:eastAsia="Arial Unicode MS" w:cs="Arial"/>
          <w:szCs w:val="22"/>
        </w:rPr>
        <w:t>.- (</w:t>
      </w:r>
      <w:r w:rsidR="00573A74" w:rsidRPr="00573A74">
        <w:rPr>
          <w:rFonts w:eastAsia="Arial Unicode MS" w:cs="Arial"/>
          <w:szCs w:val="22"/>
        </w:rPr>
        <w:t>cien</w:t>
      </w:r>
      <w:r w:rsidRPr="00573A74">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5A6E66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B6B4C3A" w:rsidR="008228C4" w:rsidRPr="002044EA"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2044EA">
        <w:rPr>
          <w:rFonts w:eastAsia="Arial Unicode MS" w:cs="Arial"/>
          <w:b/>
          <w:bCs/>
          <w:sz w:val="40"/>
          <w:szCs w:val="40"/>
        </w:rPr>
        <w:t xml:space="preserve">DE </w:t>
      </w:r>
      <w:r w:rsidR="002044EA" w:rsidRPr="002044EA">
        <w:rPr>
          <w:rFonts w:eastAsia="Arial Unicode MS" w:cs="Arial"/>
          <w:b/>
          <w:bCs/>
          <w:sz w:val="40"/>
          <w:szCs w:val="40"/>
        </w:rPr>
        <w:t>AYSÉN, DEL GENERAL CARLOS IBÁÑEZ DEL CAMPO</w:t>
      </w:r>
    </w:p>
    <w:p w14:paraId="5449C3E1" w14:textId="75E48FA4" w:rsidR="008228C4" w:rsidRPr="002044EA" w:rsidRDefault="00D91CBD" w:rsidP="008228C4">
      <w:pPr>
        <w:spacing w:line="480" w:lineRule="auto"/>
        <w:jc w:val="center"/>
        <w:rPr>
          <w:rFonts w:eastAsia="Arial Unicode MS" w:cs="Arial"/>
          <w:b/>
          <w:bCs/>
          <w:sz w:val="40"/>
          <w:szCs w:val="40"/>
        </w:rPr>
      </w:pPr>
      <w:r w:rsidRPr="002044EA">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FCDDAD9" w:rsidR="00B93457" w:rsidRDefault="00B93457" w:rsidP="00B00B6C">
      <w:pPr>
        <w:rPr>
          <w:b/>
        </w:rPr>
      </w:pPr>
    </w:p>
    <w:p w14:paraId="5751976A" w14:textId="7B69C1F6" w:rsidR="00055363" w:rsidRDefault="00055363" w:rsidP="00B00B6C">
      <w:pPr>
        <w:rPr>
          <w:b/>
        </w:rPr>
      </w:pPr>
    </w:p>
    <w:p w14:paraId="2342ED62" w14:textId="785BF745" w:rsidR="00055363" w:rsidRDefault="00055363" w:rsidP="00B00B6C">
      <w:pPr>
        <w:rPr>
          <w:b/>
        </w:rPr>
      </w:pPr>
    </w:p>
    <w:p w14:paraId="7B2A121E" w14:textId="4CE2A148" w:rsidR="00055363" w:rsidRDefault="00055363" w:rsidP="00B00B6C">
      <w:pPr>
        <w:rPr>
          <w:b/>
        </w:rPr>
      </w:pPr>
    </w:p>
    <w:p w14:paraId="2D521B4D" w14:textId="77B43D2A" w:rsidR="00055363" w:rsidRDefault="00055363" w:rsidP="00B00B6C">
      <w:pPr>
        <w:rPr>
          <w:b/>
        </w:rPr>
      </w:pPr>
    </w:p>
    <w:p w14:paraId="589B7429" w14:textId="0140474E" w:rsidR="00055363" w:rsidRDefault="00055363" w:rsidP="00B00B6C">
      <w:pPr>
        <w:rPr>
          <w:b/>
        </w:rPr>
      </w:pPr>
    </w:p>
    <w:p w14:paraId="19FC2ED0" w14:textId="356CD377" w:rsidR="00055363" w:rsidRDefault="00055363" w:rsidP="00B00B6C">
      <w:pPr>
        <w:rPr>
          <w:b/>
        </w:rPr>
      </w:pPr>
    </w:p>
    <w:p w14:paraId="2AF94B95" w14:textId="77777777" w:rsidR="00055363" w:rsidRDefault="00055363"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DC2972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Región </w:t>
      </w:r>
      <w:r w:rsidR="00915B66" w:rsidRPr="00915B66">
        <w:rPr>
          <w:rFonts w:eastAsiaTheme="minorHAnsi" w:cstheme="minorBidi"/>
          <w:szCs w:val="22"/>
          <w:lang w:val="es-CL" w:eastAsia="en-US"/>
        </w:rPr>
        <w:t>de Aysén</w:t>
      </w:r>
      <w:r w:rsidRPr="00915B66">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EA5E54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Pr="00915B66">
        <w:rPr>
          <w:b/>
        </w:rPr>
        <w:t xml:space="preserve">de </w:t>
      </w:r>
      <w:r w:rsidR="00915B66" w:rsidRPr="00915B66">
        <w:rPr>
          <w:b/>
        </w:rPr>
        <w:t>Aysén</w:t>
      </w:r>
      <w:r w:rsidRPr="00915B66">
        <w:rPr>
          <w:rFonts w:cs="Arial"/>
          <w:b/>
        </w:rPr>
        <w:t>”</w:t>
      </w:r>
      <w:r w:rsidRPr="00915B66">
        <w:rPr>
          <w:rFonts w:cs="Arial"/>
        </w:rPr>
        <w:t>,</w:t>
      </w:r>
      <w:r w:rsidRPr="00915B66">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D75BE6E" w:rsidR="003046D1" w:rsidRPr="0016721E" w:rsidRDefault="003046D1" w:rsidP="003046D1">
      <w:pPr>
        <w:jc w:val="center"/>
        <w:rPr>
          <w:b/>
          <w:color w:val="FF0000"/>
          <w:szCs w:val="22"/>
        </w:rPr>
      </w:pPr>
    </w:p>
    <w:p w14:paraId="7FBFD142" w14:textId="6374A0D2" w:rsidR="003046D1" w:rsidRPr="003D74C9" w:rsidRDefault="003046D1" w:rsidP="003046D1">
      <w:pPr>
        <w:jc w:val="center"/>
        <w:rPr>
          <w:b/>
          <w:color w:val="000000" w:themeColor="text1"/>
          <w:szCs w:val="22"/>
        </w:rPr>
      </w:pPr>
      <w:r w:rsidRPr="003D74C9">
        <w:rPr>
          <w:b/>
          <w:color w:val="000000" w:themeColor="text1"/>
          <w:szCs w:val="22"/>
        </w:rPr>
        <w:t>REGIÓN DE</w:t>
      </w:r>
      <w:r w:rsidRPr="00640327">
        <w:rPr>
          <w:b/>
          <w:szCs w:val="22"/>
        </w:rPr>
        <w:t xml:space="preserve"> </w:t>
      </w:r>
      <w:r w:rsidR="00640327" w:rsidRPr="00640327">
        <w:rPr>
          <w:b/>
          <w:szCs w:val="22"/>
        </w:rPr>
        <w:t>AYSÉN</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1E694B5F" w:rsidR="004763FA" w:rsidRPr="00366DCB" w:rsidRDefault="00D57595" w:rsidP="00D57595">
      <w:pPr>
        <w:numPr>
          <w:ilvl w:val="1"/>
          <w:numId w:val="12"/>
        </w:numPr>
        <w:tabs>
          <w:tab w:val="num" w:pos="360"/>
        </w:tabs>
        <w:ind w:left="0" w:firstLine="0"/>
        <w:rPr>
          <w:rFonts w:cs="Arial"/>
          <w:lang w:val="es-CL"/>
        </w:rPr>
      </w:pPr>
      <w:r w:rsidRPr="00366DCB">
        <w:rPr>
          <w:rFonts w:cs="Arial"/>
          <w:b/>
          <w:lang w:val="es-CL"/>
        </w:rPr>
        <w:t>Grupo etáreo del/la postulante</w:t>
      </w:r>
      <w:r w:rsidRPr="00366DCB">
        <w:rPr>
          <w:rFonts w:cs="Arial"/>
          <w:lang w:val="es-CL"/>
        </w:rPr>
        <w:t>: joven (entre los 18 y 29 años) o adulto mayor (mayor o igual a 55 años).</w:t>
      </w:r>
    </w:p>
    <w:p w14:paraId="1DDCBD4F" w14:textId="77777777" w:rsidR="00AE51CB" w:rsidRPr="00366DCB" w:rsidRDefault="00AE51CB" w:rsidP="00AE51CB">
      <w:pPr>
        <w:pStyle w:val="Prrafodelista"/>
        <w:rPr>
          <w:rFonts w:cs="Arial"/>
        </w:rPr>
      </w:pPr>
    </w:p>
    <w:p w14:paraId="2A5F168F" w14:textId="3DC55AE8" w:rsidR="00366DCB" w:rsidRPr="00366DCB" w:rsidRDefault="00366DCB" w:rsidP="00366DCB">
      <w:pPr>
        <w:numPr>
          <w:ilvl w:val="1"/>
          <w:numId w:val="12"/>
        </w:numPr>
        <w:tabs>
          <w:tab w:val="num" w:pos="360"/>
        </w:tabs>
        <w:ind w:left="0" w:firstLine="0"/>
        <w:rPr>
          <w:rFonts w:cs="Arial"/>
          <w:lang w:val="es-CL"/>
        </w:rPr>
      </w:pPr>
      <w:r w:rsidRPr="00366DCB">
        <w:rPr>
          <w:rFonts w:cs="Arial"/>
          <w:b/>
          <w:lang w:val="es-CL"/>
        </w:rPr>
        <w:t>Comunas con menor número de beneficiarios, en proporción al número total de empresas de la comuna</w:t>
      </w:r>
      <w:r w:rsidRPr="00366DCB">
        <w:rPr>
          <w:rFonts w:cs="Arial"/>
          <w:lang w:val="es-CL"/>
        </w:rPr>
        <w:t>.</w:t>
      </w:r>
    </w:p>
    <w:p w14:paraId="2795FD75" w14:textId="7F8EF522" w:rsidR="00AE51CB" w:rsidRDefault="00AE51CB" w:rsidP="00366DCB">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37D51BF" w:rsidR="00434568" w:rsidRDefault="00434568" w:rsidP="003046D1">
      <w:pPr>
        <w:rPr>
          <w:rFonts w:cs="Arial"/>
          <w:szCs w:val="22"/>
        </w:rPr>
      </w:pPr>
    </w:p>
    <w:p w14:paraId="39B5DB83" w14:textId="77777777" w:rsidR="00366DCB" w:rsidRDefault="00366DCB"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6F96118F" w:rsidR="00DB7B66" w:rsidRDefault="00DB7B66" w:rsidP="003046D1">
      <w:pPr>
        <w:rPr>
          <w:rFonts w:cstheme="minorBidi"/>
          <w:b/>
          <w:sz w:val="28"/>
          <w:szCs w:val="28"/>
          <w:lang w:val="es-CL" w:eastAsia="en-US"/>
        </w:rPr>
      </w:pPr>
    </w:p>
    <w:p w14:paraId="6B2C9C20" w14:textId="74799BF7" w:rsidR="00383629" w:rsidRDefault="00383629" w:rsidP="003046D1">
      <w:pPr>
        <w:rPr>
          <w:rFonts w:cstheme="minorBidi"/>
          <w:b/>
          <w:sz w:val="28"/>
          <w:szCs w:val="28"/>
          <w:lang w:val="es-CL" w:eastAsia="en-US"/>
        </w:rPr>
      </w:pPr>
    </w:p>
    <w:p w14:paraId="78615507" w14:textId="0E5EB1B0" w:rsidR="00383629" w:rsidRDefault="00383629" w:rsidP="003046D1">
      <w:pPr>
        <w:rPr>
          <w:rFonts w:cstheme="minorBidi"/>
          <w:b/>
          <w:sz w:val="28"/>
          <w:szCs w:val="28"/>
          <w:lang w:val="es-CL" w:eastAsia="en-US"/>
        </w:rPr>
      </w:pPr>
    </w:p>
    <w:p w14:paraId="61D36090" w14:textId="77777777" w:rsidR="00383629" w:rsidRDefault="00383629"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383629" w:rsidRPr="00347B9F" w14:paraId="720151E5" w14:textId="77777777" w:rsidTr="00383629">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0939AA1" w:rsidR="00383629" w:rsidRPr="00383629" w:rsidRDefault="00383629" w:rsidP="00383629">
            <w:pPr>
              <w:jc w:val="center"/>
              <w:rPr>
                <w:rFonts w:cstheme="minorHAnsi"/>
                <w:color w:val="FF0000"/>
                <w:sz w:val="18"/>
              </w:rPr>
            </w:pPr>
            <w:r w:rsidRPr="00383629">
              <w:rPr>
                <w:rFonts w:cstheme="minorHAnsi"/>
                <w:sz w:val="18"/>
              </w:rPr>
              <w:t>4. Pertenecer al grupo etáreo: entre los 18 y 29 años o  mayor o igual a 55 años, a la fecha de inicio de postulación de la convocatoria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A2D4F7D" w:rsidR="00383629" w:rsidRPr="00383629" w:rsidRDefault="00383629" w:rsidP="00383629">
            <w:pPr>
              <w:jc w:val="both"/>
              <w:rPr>
                <w:rFonts w:cstheme="minorHAnsi"/>
                <w:sz w:val="18"/>
                <w:szCs w:val="22"/>
                <w:lang w:eastAsia="en-US"/>
              </w:rPr>
            </w:pPr>
            <w:r w:rsidRPr="00383629">
              <w:rPr>
                <w:rFonts w:cstheme="minorHAnsi"/>
                <w:sz w:val="18"/>
                <w:szCs w:val="22"/>
                <w:lang w:eastAsia="en-US"/>
              </w:rPr>
              <w:t>Postulante cumple con el rango de edad de grupo etáreo, entre los 18 y 29 años o mayor o igual a 55 años, a la fecha de inicio de postulación de la convocatoria.</w:t>
            </w:r>
          </w:p>
        </w:tc>
        <w:tc>
          <w:tcPr>
            <w:tcW w:w="992" w:type="dxa"/>
            <w:tcBorders>
              <w:top w:val="single" w:sz="4" w:space="0" w:color="auto"/>
              <w:left w:val="single" w:sz="4" w:space="0" w:color="auto"/>
              <w:bottom w:val="single" w:sz="4" w:space="0" w:color="auto"/>
              <w:right w:val="single" w:sz="4" w:space="0" w:color="auto"/>
            </w:tcBorders>
            <w:vAlign w:val="center"/>
          </w:tcPr>
          <w:p w14:paraId="7D9155BF" w14:textId="042B11E7" w:rsidR="00383629" w:rsidRPr="00383629" w:rsidRDefault="00383629" w:rsidP="00383629">
            <w:pPr>
              <w:jc w:val="center"/>
              <w:rPr>
                <w:rFonts w:cstheme="minorHAnsi"/>
                <w:sz w:val="18"/>
                <w:szCs w:val="22"/>
                <w:lang w:val="es-CL" w:eastAsia="en-US"/>
              </w:rPr>
            </w:pPr>
            <w:r w:rsidRPr="00383629">
              <w:rPr>
                <w:rFonts w:cstheme="minorHAnsi"/>
                <w:sz w:val="18"/>
                <w:szCs w:val="22"/>
                <w:lang w:val="es-CL" w:eastAsia="en-US"/>
              </w:rPr>
              <w:t>7</w:t>
            </w:r>
          </w:p>
        </w:tc>
        <w:tc>
          <w:tcPr>
            <w:tcW w:w="1812" w:type="dxa"/>
            <w:vMerge w:val="restart"/>
            <w:tcBorders>
              <w:top w:val="single" w:sz="4" w:space="0" w:color="auto"/>
              <w:left w:val="single" w:sz="4" w:space="0" w:color="auto"/>
              <w:right w:val="single" w:sz="4" w:space="0" w:color="auto"/>
            </w:tcBorders>
          </w:tcPr>
          <w:p w14:paraId="237D4365" w14:textId="77777777" w:rsidR="00383629" w:rsidRDefault="00383629" w:rsidP="00383629">
            <w:pPr>
              <w:jc w:val="center"/>
              <w:rPr>
                <w:rFonts w:cstheme="minorHAnsi"/>
                <w:sz w:val="18"/>
                <w:szCs w:val="22"/>
                <w:lang w:eastAsia="en-US"/>
              </w:rPr>
            </w:pPr>
          </w:p>
          <w:p w14:paraId="1391E2B4" w14:textId="4D1115C7" w:rsidR="00383629" w:rsidRPr="00383629" w:rsidRDefault="00383629" w:rsidP="00383629">
            <w:pPr>
              <w:jc w:val="center"/>
              <w:rPr>
                <w:rFonts w:cstheme="minorHAnsi"/>
                <w:sz w:val="18"/>
                <w:szCs w:val="22"/>
                <w:lang w:eastAsia="en-US"/>
              </w:rPr>
            </w:pPr>
            <w:r w:rsidRPr="00383629">
              <w:rPr>
                <w:rFonts w:cstheme="minorHAnsi"/>
                <w:sz w:val="18"/>
                <w:szCs w:val="22"/>
                <w:lang w:eastAsia="en-US"/>
              </w:rPr>
              <w:t>Antecedentes o documentos que permitan verificar la identidad del/la postulante, solicitados por Sercotec (de forma previa o durante la evaluación regional).</w:t>
            </w:r>
          </w:p>
          <w:p w14:paraId="162780FF" w14:textId="77777777" w:rsidR="00383629" w:rsidRDefault="00383629" w:rsidP="00383629">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383629" w:rsidRPr="00CA4572" w:rsidRDefault="00383629" w:rsidP="00383629">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383629" w:rsidRPr="00347B9F" w14:paraId="6F0B4F48" w14:textId="77777777" w:rsidTr="005C3A6C">
        <w:trPr>
          <w:jc w:val="center"/>
        </w:trPr>
        <w:tc>
          <w:tcPr>
            <w:tcW w:w="2689" w:type="dxa"/>
            <w:vMerge/>
            <w:tcBorders>
              <w:left w:val="single" w:sz="4" w:space="0" w:color="auto"/>
              <w:right w:val="single" w:sz="4" w:space="0" w:color="auto"/>
            </w:tcBorders>
            <w:vAlign w:val="center"/>
            <w:hideMark/>
          </w:tcPr>
          <w:p w14:paraId="37AFC4C3" w14:textId="77777777" w:rsidR="00383629" w:rsidRPr="009373EA" w:rsidRDefault="00383629" w:rsidP="0038362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74F3585" w:rsidR="00383629" w:rsidRPr="00383629" w:rsidRDefault="00383629" w:rsidP="00383629">
            <w:pPr>
              <w:jc w:val="both"/>
              <w:rPr>
                <w:rFonts w:cstheme="minorHAnsi"/>
                <w:sz w:val="18"/>
                <w:szCs w:val="22"/>
                <w:lang w:eastAsia="en-US"/>
              </w:rPr>
            </w:pPr>
            <w:r w:rsidRPr="00383629">
              <w:rPr>
                <w:rFonts w:cstheme="minorHAnsi"/>
                <w:sz w:val="18"/>
                <w:szCs w:val="22"/>
                <w:lang w:eastAsia="en-US"/>
              </w:rPr>
              <w:t>Postulante NO cumple con el rango de edad de grupo etáreo, entre los 18 y 29 años o mayor o igual a 55 años, a la fecha de inicio de postulación de la convocatoria.</w:t>
            </w:r>
          </w:p>
        </w:tc>
        <w:tc>
          <w:tcPr>
            <w:tcW w:w="992" w:type="dxa"/>
            <w:tcBorders>
              <w:top w:val="single" w:sz="4" w:space="0" w:color="auto"/>
              <w:left w:val="single" w:sz="4" w:space="0" w:color="auto"/>
              <w:bottom w:val="single" w:sz="4" w:space="0" w:color="auto"/>
              <w:right w:val="single" w:sz="4" w:space="0" w:color="auto"/>
            </w:tcBorders>
            <w:vAlign w:val="center"/>
          </w:tcPr>
          <w:p w14:paraId="7AF07CF4" w14:textId="3353AD5D" w:rsidR="00383629" w:rsidRPr="00383629" w:rsidRDefault="00383629" w:rsidP="00383629">
            <w:pPr>
              <w:jc w:val="center"/>
              <w:rPr>
                <w:rFonts w:cstheme="minorHAnsi"/>
                <w:sz w:val="18"/>
                <w:szCs w:val="22"/>
                <w:lang w:val="es-CL" w:eastAsia="en-US"/>
              </w:rPr>
            </w:pPr>
            <w:r w:rsidRPr="00383629">
              <w:rPr>
                <w:rFonts w:cstheme="minorHAnsi"/>
                <w:sz w:val="18"/>
                <w:szCs w:val="22"/>
                <w:lang w:val="es-CL" w:eastAsia="en-US"/>
              </w:rPr>
              <w:t>3</w:t>
            </w:r>
          </w:p>
        </w:tc>
        <w:tc>
          <w:tcPr>
            <w:tcW w:w="1812" w:type="dxa"/>
            <w:vMerge/>
            <w:tcBorders>
              <w:left w:val="single" w:sz="4" w:space="0" w:color="auto"/>
              <w:right w:val="single" w:sz="4" w:space="0" w:color="auto"/>
            </w:tcBorders>
          </w:tcPr>
          <w:p w14:paraId="1CFD279C" w14:textId="77777777" w:rsidR="00383629" w:rsidRPr="00347B9F" w:rsidRDefault="00383629" w:rsidP="0038362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383629" w:rsidRPr="00347B9F" w:rsidRDefault="00383629" w:rsidP="00383629">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BD728B" w:rsidRPr="00347B9F" w14:paraId="2D0CF571" w14:textId="77777777" w:rsidTr="000A7D88">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E64B15A" w:rsidR="00BD728B" w:rsidRPr="00BD728B" w:rsidRDefault="00BD728B" w:rsidP="00BD728B">
            <w:pPr>
              <w:jc w:val="center"/>
              <w:rPr>
                <w:rFonts w:cstheme="minorHAnsi"/>
                <w:color w:val="FF0000"/>
                <w:sz w:val="18"/>
                <w:lang w:val="es-CL"/>
              </w:rPr>
            </w:pPr>
            <w:r>
              <w:rPr>
                <w:rFonts w:cstheme="minorHAnsi"/>
                <w:sz w:val="18"/>
              </w:rPr>
              <w:t>5</w:t>
            </w:r>
            <w:r w:rsidRPr="00BD728B">
              <w:rPr>
                <w:rFonts w:cstheme="minorHAnsi"/>
                <w:sz w:val="18"/>
              </w:rPr>
              <w:t xml:space="preserve">. </w:t>
            </w:r>
            <w:r w:rsidRPr="00BD728B">
              <w:rPr>
                <w:rFonts w:cstheme="minorHAnsi"/>
                <w:sz w:val="18"/>
                <w:lang w:val="es-CL"/>
              </w:rPr>
              <w:t>Comunas con menor número de Beneficiarios, considerando los años 2019, 2020, 2021 y 2022, en proporción al número total de empresas de la comuna</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CED212D" w:rsidR="00BD728B" w:rsidRPr="00BD728B" w:rsidRDefault="00BD728B" w:rsidP="00BD728B">
            <w:pPr>
              <w:jc w:val="both"/>
              <w:rPr>
                <w:rFonts w:cstheme="minorHAnsi"/>
                <w:sz w:val="18"/>
                <w:szCs w:val="22"/>
                <w:lang w:eastAsia="en-US"/>
              </w:rPr>
            </w:pPr>
            <w:r w:rsidRPr="00BD728B">
              <w:rPr>
                <w:rFonts w:cstheme="minorHAnsi"/>
                <w:sz w:val="18"/>
                <w:szCs w:val="22"/>
                <w:lang w:eastAsia="en-US"/>
              </w:rPr>
              <w:t xml:space="preserve">El/la postulante tiene y/o acredita domicilio actual en alguna de las siguientes comunas/sectores de la Región de Aysén: O’Higgins, Guaitecas, </w:t>
            </w:r>
            <w:r w:rsidRPr="00BD728B">
              <w:rPr>
                <w:rFonts w:cstheme="minorHAnsi"/>
                <w:sz w:val="18"/>
                <w:szCs w:val="22"/>
                <w:u w:val="single"/>
                <w:lang w:eastAsia="en-US"/>
              </w:rPr>
              <w:t>Sector Rural</w:t>
            </w:r>
            <w:r w:rsidRPr="00BD728B">
              <w:rPr>
                <w:rFonts w:cstheme="minorHAnsi"/>
                <w:sz w:val="18"/>
                <w:szCs w:val="22"/>
                <w:lang w:eastAsia="en-US"/>
              </w:rPr>
              <w:t xml:space="preserve"> de comunas de Aysén o Coyhaique. Al momento de la evaluación.</w:t>
            </w:r>
          </w:p>
        </w:tc>
        <w:tc>
          <w:tcPr>
            <w:tcW w:w="992" w:type="dxa"/>
            <w:tcBorders>
              <w:top w:val="single" w:sz="4" w:space="0" w:color="auto"/>
              <w:left w:val="single" w:sz="4" w:space="0" w:color="auto"/>
              <w:bottom w:val="single" w:sz="4" w:space="0" w:color="auto"/>
              <w:right w:val="single" w:sz="4" w:space="0" w:color="auto"/>
            </w:tcBorders>
            <w:vAlign w:val="center"/>
          </w:tcPr>
          <w:p w14:paraId="7F9EE32A" w14:textId="050E3BCA" w:rsidR="00BD728B" w:rsidRPr="00BD728B" w:rsidRDefault="00BD728B" w:rsidP="00BD728B">
            <w:pPr>
              <w:jc w:val="center"/>
              <w:rPr>
                <w:rFonts w:cstheme="minorHAnsi"/>
                <w:sz w:val="18"/>
                <w:szCs w:val="22"/>
                <w:lang w:val="es-CL" w:eastAsia="en-US"/>
              </w:rPr>
            </w:pPr>
            <w:r w:rsidRPr="00BD728B">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649CC2C7" w14:textId="77777777" w:rsidR="00BD728B" w:rsidRDefault="00BD728B" w:rsidP="00BD728B">
            <w:pPr>
              <w:jc w:val="center"/>
              <w:rPr>
                <w:rFonts w:cstheme="minorHAnsi"/>
                <w:sz w:val="18"/>
                <w:szCs w:val="22"/>
                <w:lang w:eastAsia="en-US"/>
              </w:rPr>
            </w:pPr>
          </w:p>
          <w:p w14:paraId="2FDA1B9C" w14:textId="13FCCEF8" w:rsidR="00BD728B" w:rsidRPr="00BD728B" w:rsidRDefault="00BD728B" w:rsidP="00BD728B">
            <w:pPr>
              <w:jc w:val="center"/>
              <w:rPr>
                <w:rFonts w:cstheme="minorHAnsi"/>
                <w:sz w:val="18"/>
                <w:szCs w:val="22"/>
                <w:lang w:eastAsia="en-US"/>
              </w:rPr>
            </w:pPr>
            <w:r w:rsidRPr="00BD728B">
              <w:rPr>
                <w:rFonts w:cstheme="minorHAnsi"/>
                <w:sz w:val="18"/>
                <w:szCs w:val="22"/>
                <w:lang w:eastAsia="en-US"/>
              </w:rPr>
              <w:t>Respaldo de domicilio.</w:t>
            </w:r>
          </w:p>
          <w:p w14:paraId="1A11C87C" w14:textId="5D61F43B" w:rsidR="00BD728B" w:rsidRDefault="00BD728B" w:rsidP="00BD728B">
            <w:pPr>
              <w:jc w:val="center"/>
              <w:rPr>
                <w:rFonts w:cstheme="minorHAnsi"/>
                <w:b/>
                <w:color w:val="FF0000"/>
                <w:sz w:val="20"/>
                <w:szCs w:val="20"/>
              </w:rPr>
            </w:pPr>
            <w:r w:rsidRPr="00BD728B">
              <w:rPr>
                <w:rFonts w:cstheme="minorHAnsi"/>
                <w:sz w:val="18"/>
                <w:szCs w:val="22"/>
                <w:lang w:eastAsia="en-US"/>
              </w:rPr>
              <w:t>La determinación  de sector rural o urbano se realizará según la definición municipal del área urbana de la comuna respectiva.</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BD728B" w:rsidRPr="00A937E6" w:rsidRDefault="00BD728B" w:rsidP="00BD728B">
            <w:pPr>
              <w:jc w:val="center"/>
              <w:rPr>
                <w:rFonts w:cstheme="minorHAnsi"/>
                <w:b/>
                <w:sz w:val="20"/>
                <w:szCs w:val="20"/>
                <w:lang w:val="es-CL" w:eastAsia="en-US"/>
              </w:rPr>
            </w:pPr>
            <w:r w:rsidRPr="00BD728B">
              <w:rPr>
                <w:rFonts w:cstheme="minorHAnsi"/>
                <w:b/>
                <w:sz w:val="20"/>
                <w:szCs w:val="20"/>
              </w:rPr>
              <w:t>25%</w:t>
            </w:r>
          </w:p>
        </w:tc>
      </w:tr>
      <w:tr w:rsidR="00BD728B" w:rsidRPr="00347B9F" w14:paraId="1ACB502B" w14:textId="77777777" w:rsidTr="000A7D88">
        <w:trPr>
          <w:jc w:val="center"/>
        </w:trPr>
        <w:tc>
          <w:tcPr>
            <w:tcW w:w="2688" w:type="dxa"/>
            <w:vMerge/>
            <w:tcBorders>
              <w:left w:val="single" w:sz="4" w:space="0" w:color="auto"/>
              <w:right w:val="single" w:sz="4" w:space="0" w:color="auto"/>
            </w:tcBorders>
            <w:vAlign w:val="center"/>
            <w:hideMark/>
          </w:tcPr>
          <w:p w14:paraId="6530C504" w14:textId="77777777" w:rsidR="00BD728B" w:rsidRPr="005C2509" w:rsidRDefault="00BD728B" w:rsidP="00BD728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201E944A" w:rsidR="00BD728B" w:rsidRPr="00BD728B" w:rsidRDefault="00BD728B" w:rsidP="00BD728B">
            <w:pPr>
              <w:jc w:val="both"/>
              <w:rPr>
                <w:rFonts w:cstheme="minorHAnsi"/>
                <w:sz w:val="18"/>
                <w:szCs w:val="22"/>
                <w:lang w:eastAsia="en-US"/>
              </w:rPr>
            </w:pPr>
            <w:r w:rsidRPr="00BD728B">
              <w:rPr>
                <w:rFonts w:cstheme="minorHAnsi"/>
                <w:sz w:val="18"/>
                <w:szCs w:val="22"/>
                <w:lang w:eastAsia="en-US"/>
              </w:rPr>
              <w:t>El/la postulante tiene y/o acredita domicilio actual en alguna de las siguientes comunas/sectores de la Región de Aysén: Río Ibáñez, Chile Chico, Cochrane, Tortel, Lago Verde o Cisnes. Al momento de la evaluación.</w:t>
            </w:r>
          </w:p>
        </w:tc>
        <w:tc>
          <w:tcPr>
            <w:tcW w:w="992" w:type="dxa"/>
            <w:tcBorders>
              <w:top w:val="single" w:sz="4" w:space="0" w:color="auto"/>
              <w:left w:val="single" w:sz="4" w:space="0" w:color="auto"/>
              <w:bottom w:val="single" w:sz="4" w:space="0" w:color="auto"/>
              <w:right w:val="single" w:sz="4" w:space="0" w:color="auto"/>
            </w:tcBorders>
            <w:vAlign w:val="center"/>
          </w:tcPr>
          <w:p w14:paraId="2E66EFE0" w14:textId="03B498DC" w:rsidR="00BD728B" w:rsidRPr="00BD728B" w:rsidRDefault="00BD728B" w:rsidP="00BD728B">
            <w:pPr>
              <w:jc w:val="center"/>
              <w:rPr>
                <w:rFonts w:cstheme="minorHAnsi"/>
                <w:sz w:val="18"/>
                <w:szCs w:val="22"/>
                <w:lang w:val="es-CL" w:eastAsia="en-US"/>
              </w:rPr>
            </w:pPr>
            <w:r w:rsidRPr="00BD728B">
              <w:rPr>
                <w:rFonts w:cstheme="minorHAnsi"/>
                <w:sz w:val="18"/>
                <w:szCs w:val="22"/>
                <w:lang w:val="es-CL" w:eastAsia="en-US"/>
              </w:rPr>
              <w:t>5</w:t>
            </w:r>
          </w:p>
        </w:tc>
        <w:tc>
          <w:tcPr>
            <w:tcW w:w="1843" w:type="dxa"/>
            <w:vMerge/>
            <w:tcBorders>
              <w:left w:val="single" w:sz="4" w:space="0" w:color="auto"/>
              <w:right w:val="single" w:sz="4" w:space="0" w:color="auto"/>
            </w:tcBorders>
          </w:tcPr>
          <w:p w14:paraId="6D5898FE" w14:textId="77777777" w:rsidR="00BD728B" w:rsidRPr="00A937E6" w:rsidRDefault="00BD728B" w:rsidP="00BD728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BD728B" w:rsidRPr="00A937E6" w:rsidRDefault="00BD728B" w:rsidP="00BD728B">
            <w:pPr>
              <w:rPr>
                <w:rFonts w:cstheme="minorHAnsi"/>
                <w:b/>
                <w:sz w:val="18"/>
                <w:szCs w:val="22"/>
                <w:lang w:val="es-CL" w:eastAsia="en-US"/>
              </w:rPr>
            </w:pPr>
          </w:p>
        </w:tc>
      </w:tr>
      <w:tr w:rsidR="00BD728B" w14:paraId="149FEBF5" w14:textId="77777777" w:rsidTr="000A7D88">
        <w:trPr>
          <w:trHeight w:val="422"/>
          <w:jc w:val="center"/>
        </w:trPr>
        <w:tc>
          <w:tcPr>
            <w:tcW w:w="2688" w:type="dxa"/>
            <w:vMerge/>
            <w:tcBorders>
              <w:left w:val="single" w:sz="4" w:space="0" w:color="auto"/>
              <w:right w:val="single" w:sz="4" w:space="0" w:color="auto"/>
            </w:tcBorders>
            <w:vAlign w:val="center"/>
            <w:hideMark/>
          </w:tcPr>
          <w:p w14:paraId="04CF357A" w14:textId="77777777" w:rsidR="00BD728B" w:rsidRPr="005C2509" w:rsidRDefault="00BD728B" w:rsidP="00BD728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02BA5A9" w:rsidR="00BD728B" w:rsidRPr="00BD728B" w:rsidRDefault="00BD728B" w:rsidP="00BD728B">
            <w:pPr>
              <w:jc w:val="both"/>
              <w:rPr>
                <w:rFonts w:cstheme="minorHAnsi"/>
                <w:sz w:val="18"/>
                <w:szCs w:val="22"/>
                <w:lang w:eastAsia="en-US"/>
              </w:rPr>
            </w:pPr>
            <w:r w:rsidRPr="00BD728B">
              <w:rPr>
                <w:rFonts w:cstheme="minorHAnsi"/>
                <w:sz w:val="18"/>
                <w:szCs w:val="22"/>
                <w:lang w:eastAsia="en-US"/>
              </w:rPr>
              <w:t xml:space="preserve">El/la postulante tiene y/o acredita domicilio actual en alguna de las siguientes comunas/sectores de la Región de Aysén: </w:t>
            </w:r>
            <w:r w:rsidRPr="00BD728B">
              <w:rPr>
                <w:rFonts w:cstheme="minorHAnsi"/>
                <w:sz w:val="18"/>
                <w:szCs w:val="22"/>
                <w:u w:val="single"/>
                <w:lang w:eastAsia="en-US"/>
              </w:rPr>
              <w:t>Sector Urbano</w:t>
            </w:r>
            <w:r w:rsidRPr="00BD728B">
              <w:rPr>
                <w:rFonts w:cstheme="minorHAnsi"/>
                <w:sz w:val="18"/>
                <w:szCs w:val="22"/>
                <w:lang w:eastAsia="en-US"/>
              </w:rPr>
              <w:t xml:space="preserve"> de comunas de Aysén o Coyhaique. Al momento de la evaluación.</w:t>
            </w:r>
          </w:p>
        </w:tc>
        <w:tc>
          <w:tcPr>
            <w:tcW w:w="992" w:type="dxa"/>
            <w:tcBorders>
              <w:top w:val="single" w:sz="4" w:space="0" w:color="auto"/>
              <w:left w:val="single" w:sz="4" w:space="0" w:color="auto"/>
              <w:bottom w:val="single" w:sz="4" w:space="0" w:color="auto"/>
              <w:right w:val="single" w:sz="4" w:space="0" w:color="auto"/>
            </w:tcBorders>
            <w:vAlign w:val="center"/>
          </w:tcPr>
          <w:p w14:paraId="58BFC3F4" w14:textId="2DA429D7" w:rsidR="00BD728B" w:rsidRPr="00BD728B" w:rsidRDefault="00BD728B" w:rsidP="00BD728B">
            <w:pPr>
              <w:jc w:val="center"/>
              <w:rPr>
                <w:rFonts w:cstheme="minorHAnsi"/>
                <w:sz w:val="18"/>
                <w:szCs w:val="22"/>
                <w:lang w:val="es-CL" w:eastAsia="en-US"/>
              </w:rPr>
            </w:pPr>
            <w:r w:rsidRPr="00BD728B">
              <w:rPr>
                <w:rFonts w:cstheme="minorHAnsi"/>
                <w:sz w:val="18"/>
                <w:szCs w:val="22"/>
                <w:lang w:val="es-CL" w:eastAsia="en-US"/>
              </w:rPr>
              <w:t>3</w:t>
            </w:r>
          </w:p>
        </w:tc>
        <w:tc>
          <w:tcPr>
            <w:tcW w:w="1843" w:type="dxa"/>
            <w:vMerge/>
            <w:tcBorders>
              <w:left w:val="single" w:sz="4" w:space="0" w:color="auto"/>
              <w:right w:val="single" w:sz="4" w:space="0" w:color="auto"/>
            </w:tcBorders>
          </w:tcPr>
          <w:p w14:paraId="398BBC3F" w14:textId="77777777" w:rsidR="00BD728B" w:rsidRDefault="00BD728B" w:rsidP="00BD728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BD728B" w:rsidRDefault="00BD728B" w:rsidP="00BD728B">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257E3"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4E75" w14:textId="77777777" w:rsidR="00F257E3" w:rsidRDefault="00F257E3" w:rsidP="0042236C">
      <w:r>
        <w:separator/>
      </w:r>
    </w:p>
  </w:endnote>
  <w:endnote w:type="continuationSeparator" w:id="0">
    <w:p w14:paraId="6E82D995" w14:textId="77777777" w:rsidR="00F257E3" w:rsidRDefault="00F257E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F76933B" w:rsidR="0092484E" w:rsidRPr="00BD14F7" w:rsidRDefault="0092484E">
    <w:pPr>
      <w:pStyle w:val="Piedepgina"/>
      <w:jc w:val="right"/>
    </w:pPr>
    <w:r w:rsidRPr="00BD14F7">
      <w:fldChar w:fldCharType="begin"/>
    </w:r>
    <w:r w:rsidRPr="00BD14F7">
      <w:instrText>PAGE   \* MERGEFORMAT</w:instrText>
    </w:r>
    <w:r w:rsidRPr="00BD14F7">
      <w:fldChar w:fldCharType="separate"/>
    </w:r>
    <w:r w:rsidR="00A739EF">
      <w:rPr>
        <w:noProof/>
      </w:rPr>
      <w:t>2</w:t>
    </w:r>
    <w:r w:rsidRPr="00BD14F7">
      <w:rPr>
        <w:noProof/>
      </w:rPr>
      <w:fldChar w:fldCharType="end"/>
    </w:r>
  </w:p>
  <w:p w14:paraId="21D2E9CE" w14:textId="77777777" w:rsidR="0092484E" w:rsidRPr="00C25B42" w:rsidRDefault="0092484E" w:rsidP="00C25B42">
    <w:pPr>
      <w:tabs>
        <w:tab w:val="center" w:pos="4252"/>
        <w:tab w:val="right" w:pos="8504"/>
      </w:tabs>
      <w:jc w:val="center"/>
      <w:rPr>
        <w:sz w:val="24"/>
      </w:rPr>
    </w:pPr>
    <w:r w:rsidRPr="00C25B42">
      <w:rPr>
        <w:noProof/>
        <w:sz w:val="24"/>
        <w:lang w:val="es-CL" w:eastAsia="es-CL"/>
      </w:rPr>
      <w:t>www.sercotec.cl</w:t>
    </w:r>
  </w:p>
  <w:p w14:paraId="33604925" w14:textId="77777777" w:rsidR="0092484E" w:rsidRDefault="0092484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2484E" w:rsidRDefault="0092484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0D6E" w14:textId="77777777" w:rsidR="00F257E3" w:rsidRDefault="00F257E3"/>
  </w:footnote>
  <w:footnote w:type="continuationSeparator" w:id="0">
    <w:p w14:paraId="466504EF" w14:textId="77777777" w:rsidR="00F257E3" w:rsidRDefault="00F257E3"/>
  </w:footnote>
  <w:footnote w:id="1">
    <w:p w14:paraId="726F6C96" w14:textId="1331025B" w:rsidR="0092484E" w:rsidRPr="00752E21" w:rsidRDefault="0092484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92484E" w:rsidRPr="008B2BF4" w:rsidRDefault="0092484E"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92484E" w:rsidRPr="008B2BF4" w:rsidRDefault="0092484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92484E" w:rsidRPr="00752E21" w:rsidRDefault="0092484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92484E" w:rsidRPr="004244F2" w:rsidRDefault="0092484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92484E" w:rsidRPr="00F66025" w:rsidRDefault="0092484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92484E" w:rsidRPr="00817A84" w:rsidRDefault="0092484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92484E" w:rsidRPr="00817A84" w:rsidRDefault="0092484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92484E" w:rsidRPr="000956E9" w:rsidRDefault="0092484E"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92484E" w:rsidRPr="008C5560" w:rsidRDefault="0092484E"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92484E" w:rsidRPr="00817A84" w:rsidRDefault="0092484E"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92484E" w:rsidRDefault="0092484E"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92484E" w:rsidRPr="00206974" w:rsidRDefault="0092484E"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92484E" w:rsidRPr="00D769E9" w:rsidRDefault="0092484E"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92484E" w:rsidRPr="008C05D9" w:rsidRDefault="0092484E"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92484E" w:rsidRPr="002A31E5" w:rsidRDefault="0092484E"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92484E" w:rsidRPr="002A31E5" w:rsidRDefault="0092484E">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92484E" w:rsidRPr="008A427E" w:rsidRDefault="0092484E">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92484E" w:rsidRPr="00DF0E1D" w:rsidRDefault="0092484E"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92484E" w:rsidRPr="00BB2947" w:rsidRDefault="0092484E"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92484E" w:rsidRPr="008D5488" w:rsidRDefault="0092484E">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92484E" w:rsidRPr="006E3871" w:rsidRDefault="0092484E">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92484E" w:rsidRPr="00CD6174" w:rsidRDefault="0092484E"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92484E" w:rsidRPr="00D4342C" w:rsidRDefault="0092484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92484E" w:rsidRDefault="0092484E"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92484E" w:rsidRPr="00012C13" w:rsidRDefault="0092484E"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92484E" w:rsidRPr="00A57E81" w:rsidRDefault="0092484E"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92484E" w:rsidRPr="002D2258" w:rsidRDefault="0092484E"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92484E" w:rsidRPr="002D2258" w:rsidRDefault="0092484E">
      <w:pPr>
        <w:pStyle w:val="Textonotapie"/>
        <w:rPr>
          <w:lang w:val="es-MX"/>
        </w:rPr>
      </w:pPr>
    </w:p>
  </w:footnote>
  <w:footnote w:id="28">
    <w:p w14:paraId="6FA2C532" w14:textId="568B66B3" w:rsidR="0092484E" w:rsidRPr="00A73F2A" w:rsidRDefault="0092484E"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92484E" w:rsidRPr="00F16DA6" w:rsidRDefault="0092484E"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92484E" w:rsidRPr="00A75D6D" w:rsidRDefault="0092484E"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92484E" w:rsidRPr="00EE3839" w:rsidRDefault="0092484E"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92484E" w:rsidRPr="0095599D" w:rsidRDefault="0092484E"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92484E" w:rsidRPr="006E1212" w:rsidRDefault="0092484E"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92484E" w:rsidRPr="00B00B6C" w:rsidRDefault="0092484E"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92484E" w:rsidRPr="00973621" w:rsidRDefault="0092484E"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92484E" w:rsidRPr="00973621" w:rsidRDefault="0092484E" w:rsidP="003046D1">
      <w:pPr>
        <w:pStyle w:val="Textonotapie"/>
        <w:rPr>
          <w:lang w:val="es-ES"/>
        </w:rPr>
      </w:pPr>
    </w:p>
  </w:footnote>
  <w:footnote w:id="35">
    <w:p w14:paraId="0C4F74F4" w14:textId="77777777" w:rsidR="0092484E" w:rsidRDefault="0092484E"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92484E" w:rsidRPr="000B0581" w:rsidRDefault="0092484E"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92484E" w:rsidRPr="000B0581" w:rsidRDefault="0092484E"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2484E" w:rsidRDefault="0092484E">
    <w:pPr>
      <w:pStyle w:val="Encabezado"/>
    </w:pPr>
  </w:p>
  <w:p w14:paraId="0BF3278F" w14:textId="77777777" w:rsidR="0092484E" w:rsidRDefault="0092484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2484E" w:rsidRDefault="0092484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2484E" w:rsidRDefault="0092484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093"/>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63"/>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512"/>
    <w:rsid w:val="000A0810"/>
    <w:rsid w:val="000A0B35"/>
    <w:rsid w:val="000A1497"/>
    <w:rsid w:val="000A1A23"/>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449C"/>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0FF5"/>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4EA"/>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D5B"/>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6DCB"/>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629"/>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7B2"/>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3A74"/>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327"/>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48A"/>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735"/>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B66"/>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84E"/>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83"/>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9EF"/>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79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911"/>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69CA"/>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8B"/>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76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67"/>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59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7E3"/>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2215728">
      <w:bodyDiv w:val="1"/>
      <w:marLeft w:val="0"/>
      <w:marRight w:val="0"/>
      <w:marTop w:val="0"/>
      <w:marBottom w:val="0"/>
      <w:divBdr>
        <w:top w:val="none" w:sz="0" w:space="0" w:color="auto"/>
        <w:left w:val="none" w:sz="0" w:space="0" w:color="auto"/>
        <w:bottom w:val="none" w:sz="0" w:space="0" w:color="auto"/>
        <w:right w:val="none" w:sz="0" w:space="0" w:color="auto"/>
      </w:divBdr>
    </w:div>
    <w:div w:id="48366217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1443066">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572155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desarrollo.coyhaique@codesser.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AC233BA-94F8-40BD-A68B-17CE287B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73</Pages>
  <Words>25236</Words>
  <Characters>138798</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47</cp:revision>
  <cp:lastPrinted>2022-05-16T15:12:00Z</cp:lastPrinted>
  <dcterms:created xsi:type="dcterms:W3CDTF">2023-04-06T13:58:00Z</dcterms:created>
  <dcterms:modified xsi:type="dcterms:W3CDTF">2023-04-11T15:50:00Z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