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51312AB2" w:rsidR="00CE091D" w:rsidRPr="00E2228F" w:rsidRDefault="00D91961" w:rsidP="007B15FD">
      <w:pPr>
        <w:jc w:val="center"/>
        <w:rPr>
          <w:rFonts w:eastAsia="Arial Unicode MS" w:cs="Arial"/>
          <w:b/>
          <w:bCs/>
          <w:sz w:val="40"/>
          <w:szCs w:val="40"/>
        </w:rPr>
      </w:pPr>
      <w:r w:rsidRPr="00E2228F">
        <w:rPr>
          <w:rFonts w:eastAsia="Arial Unicode MS" w:cs="Arial"/>
          <w:b/>
          <w:bCs/>
          <w:sz w:val="40"/>
          <w:szCs w:val="40"/>
        </w:rPr>
        <w:t>“</w:t>
      </w:r>
      <w:r w:rsidR="008C7FB6" w:rsidRPr="00E2228F">
        <w:rPr>
          <w:rFonts w:eastAsia="Arial Unicode MS" w:cs="Arial"/>
          <w:b/>
          <w:bCs/>
          <w:sz w:val="40"/>
          <w:szCs w:val="40"/>
        </w:rPr>
        <w:t xml:space="preserve">PROVINCIAS DE </w:t>
      </w:r>
      <w:r w:rsidR="00E567AB" w:rsidRPr="00E2228F">
        <w:rPr>
          <w:rFonts w:eastAsia="Arial Unicode MS" w:cs="Arial"/>
          <w:b/>
          <w:bCs/>
          <w:sz w:val="40"/>
          <w:szCs w:val="40"/>
        </w:rPr>
        <w:t xml:space="preserve">VALPARAÍSO, </w:t>
      </w:r>
      <w:r w:rsidR="00B572DC" w:rsidRPr="00E2228F">
        <w:rPr>
          <w:rFonts w:eastAsia="Arial Unicode MS" w:cs="Arial"/>
          <w:b/>
          <w:bCs/>
          <w:sz w:val="40"/>
          <w:szCs w:val="40"/>
        </w:rPr>
        <w:t>SAN ANTONIO,</w:t>
      </w:r>
      <w:r w:rsidR="00F40A64" w:rsidRPr="00E2228F">
        <w:rPr>
          <w:rFonts w:eastAsia="Arial Unicode MS" w:cs="Arial"/>
          <w:b/>
          <w:bCs/>
          <w:sz w:val="40"/>
          <w:szCs w:val="40"/>
        </w:rPr>
        <w:t xml:space="preserve"> </w:t>
      </w:r>
      <w:r w:rsidR="00E567AB" w:rsidRPr="00E2228F">
        <w:rPr>
          <w:rFonts w:eastAsia="Arial Unicode MS" w:cs="Arial"/>
          <w:b/>
          <w:bCs/>
          <w:sz w:val="40"/>
          <w:szCs w:val="40"/>
        </w:rPr>
        <w:t>MARGA MARGA, LOS ANDES E ISLA DE PASCUA</w:t>
      </w:r>
      <w:r w:rsidRPr="00E2228F">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008830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8C7FB6">
        <w:rPr>
          <w:rFonts w:eastAsia="Arial Unicode MS" w:cs="Arial"/>
          <w:b/>
          <w:bCs/>
          <w:sz w:val="40"/>
          <w:szCs w:val="40"/>
        </w:rPr>
        <w:t xml:space="preserve"> VALPARAÍSO</w:t>
      </w:r>
    </w:p>
    <w:p w14:paraId="25C2A146" w14:textId="1192900E" w:rsidR="00BF162E" w:rsidRPr="000A02C7" w:rsidRDefault="00214E2A"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56A878DA"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3</w:t>
            </w:r>
            <w:r w:rsidR="005C1D3E" w:rsidRPr="005C1D3E">
              <w:rPr>
                <w:noProof/>
                <w:webHidden/>
                <w:sz w:val="18"/>
                <w:szCs w:val="18"/>
              </w:rPr>
              <w:fldChar w:fldCharType="end"/>
            </w:r>
          </w:hyperlink>
        </w:p>
        <w:p w14:paraId="65DBAAF1" w14:textId="4018E8FA"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3</w:t>
            </w:r>
            <w:r w:rsidR="005C1D3E" w:rsidRPr="005C1D3E">
              <w:rPr>
                <w:noProof/>
                <w:webHidden/>
                <w:sz w:val="18"/>
                <w:szCs w:val="18"/>
              </w:rPr>
              <w:fldChar w:fldCharType="end"/>
            </w:r>
          </w:hyperlink>
        </w:p>
        <w:p w14:paraId="3739C23B" w14:textId="0A05E0AB"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4</w:t>
            </w:r>
            <w:r w:rsidR="005C1D3E" w:rsidRPr="005C1D3E">
              <w:rPr>
                <w:noProof/>
                <w:webHidden/>
                <w:sz w:val="18"/>
                <w:szCs w:val="18"/>
              </w:rPr>
              <w:fldChar w:fldCharType="end"/>
            </w:r>
          </w:hyperlink>
        </w:p>
        <w:p w14:paraId="3DDD33BD" w14:textId="12503A82"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4</w:t>
            </w:r>
            <w:r w:rsidR="005C1D3E" w:rsidRPr="005C1D3E">
              <w:rPr>
                <w:noProof/>
                <w:webHidden/>
                <w:sz w:val="18"/>
                <w:szCs w:val="18"/>
              </w:rPr>
              <w:fldChar w:fldCharType="end"/>
            </w:r>
          </w:hyperlink>
        </w:p>
        <w:p w14:paraId="6A16BF7C" w14:textId="056C1690"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5</w:t>
            </w:r>
            <w:r w:rsidR="005C1D3E" w:rsidRPr="005C1D3E">
              <w:rPr>
                <w:noProof/>
                <w:webHidden/>
                <w:sz w:val="18"/>
                <w:szCs w:val="18"/>
              </w:rPr>
              <w:fldChar w:fldCharType="end"/>
            </w:r>
          </w:hyperlink>
        </w:p>
        <w:p w14:paraId="05BCF27C" w14:textId="5BFA3F25"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6</w:t>
            </w:r>
            <w:r w:rsidR="005C1D3E" w:rsidRPr="005C1D3E">
              <w:rPr>
                <w:noProof/>
                <w:webHidden/>
                <w:sz w:val="18"/>
                <w:szCs w:val="18"/>
              </w:rPr>
              <w:fldChar w:fldCharType="end"/>
            </w:r>
          </w:hyperlink>
        </w:p>
        <w:p w14:paraId="3CAF2AE1" w14:textId="452CF7B8"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10</w:t>
            </w:r>
            <w:r w:rsidR="005C1D3E" w:rsidRPr="005C1D3E">
              <w:rPr>
                <w:noProof/>
                <w:webHidden/>
                <w:sz w:val="18"/>
                <w:szCs w:val="18"/>
              </w:rPr>
              <w:fldChar w:fldCharType="end"/>
            </w:r>
          </w:hyperlink>
        </w:p>
        <w:p w14:paraId="270CDD8B" w14:textId="4D1A56CC"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12</w:t>
            </w:r>
            <w:r w:rsidR="005C1D3E" w:rsidRPr="005C1D3E">
              <w:rPr>
                <w:noProof/>
                <w:webHidden/>
                <w:sz w:val="18"/>
                <w:szCs w:val="18"/>
              </w:rPr>
              <w:fldChar w:fldCharType="end"/>
            </w:r>
          </w:hyperlink>
        </w:p>
        <w:p w14:paraId="339BF53D" w14:textId="4E90A731"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13</w:t>
            </w:r>
            <w:r w:rsidR="005C1D3E" w:rsidRPr="005C1D3E">
              <w:rPr>
                <w:noProof/>
                <w:webHidden/>
                <w:sz w:val="18"/>
                <w:szCs w:val="18"/>
              </w:rPr>
              <w:fldChar w:fldCharType="end"/>
            </w:r>
          </w:hyperlink>
        </w:p>
        <w:p w14:paraId="011BF38A" w14:textId="6CB8A241"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14</w:t>
            </w:r>
            <w:r w:rsidR="005C1D3E" w:rsidRPr="005C1D3E">
              <w:rPr>
                <w:noProof/>
                <w:webHidden/>
                <w:sz w:val="18"/>
                <w:szCs w:val="18"/>
              </w:rPr>
              <w:fldChar w:fldCharType="end"/>
            </w:r>
          </w:hyperlink>
        </w:p>
        <w:p w14:paraId="285AA876" w14:textId="135116D5"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14</w:t>
            </w:r>
            <w:r w:rsidR="005C1D3E" w:rsidRPr="005C1D3E">
              <w:rPr>
                <w:noProof/>
                <w:webHidden/>
                <w:sz w:val="18"/>
                <w:szCs w:val="18"/>
              </w:rPr>
              <w:fldChar w:fldCharType="end"/>
            </w:r>
          </w:hyperlink>
        </w:p>
        <w:p w14:paraId="38FD7A9B" w14:textId="31327539"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14</w:t>
            </w:r>
            <w:r w:rsidR="005C1D3E" w:rsidRPr="005C1D3E">
              <w:rPr>
                <w:noProof/>
                <w:webHidden/>
                <w:sz w:val="18"/>
                <w:szCs w:val="18"/>
              </w:rPr>
              <w:fldChar w:fldCharType="end"/>
            </w:r>
          </w:hyperlink>
        </w:p>
        <w:p w14:paraId="6F555313" w14:textId="32D9CDB3"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18</w:t>
            </w:r>
            <w:r w:rsidR="005C1D3E" w:rsidRPr="005C1D3E">
              <w:rPr>
                <w:noProof/>
                <w:webHidden/>
                <w:sz w:val="18"/>
                <w:szCs w:val="18"/>
              </w:rPr>
              <w:fldChar w:fldCharType="end"/>
            </w:r>
          </w:hyperlink>
        </w:p>
        <w:p w14:paraId="3761026E" w14:textId="59942AAA"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19</w:t>
            </w:r>
            <w:r w:rsidR="005C1D3E" w:rsidRPr="005C1D3E">
              <w:rPr>
                <w:noProof/>
                <w:webHidden/>
                <w:sz w:val="18"/>
                <w:szCs w:val="18"/>
              </w:rPr>
              <w:fldChar w:fldCharType="end"/>
            </w:r>
          </w:hyperlink>
        </w:p>
        <w:p w14:paraId="1FA6F9A0" w14:textId="0A83C864"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19</w:t>
            </w:r>
            <w:r w:rsidR="005C1D3E" w:rsidRPr="005C1D3E">
              <w:rPr>
                <w:noProof/>
                <w:webHidden/>
                <w:sz w:val="18"/>
                <w:szCs w:val="18"/>
              </w:rPr>
              <w:fldChar w:fldCharType="end"/>
            </w:r>
          </w:hyperlink>
        </w:p>
        <w:p w14:paraId="63C3236C" w14:textId="73AAFD86"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19</w:t>
            </w:r>
            <w:r w:rsidR="005C1D3E" w:rsidRPr="005C1D3E">
              <w:rPr>
                <w:noProof/>
                <w:webHidden/>
                <w:sz w:val="18"/>
                <w:szCs w:val="18"/>
              </w:rPr>
              <w:fldChar w:fldCharType="end"/>
            </w:r>
          </w:hyperlink>
        </w:p>
        <w:p w14:paraId="5032DE32" w14:textId="1C1558FD"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20</w:t>
            </w:r>
            <w:r w:rsidR="005C1D3E" w:rsidRPr="005C1D3E">
              <w:rPr>
                <w:noProof/>
                <w:webHidden/>
                <w:sz w:val="18"/>
                <w:szCs w:val="18"/>
              </w:rPr>
              <w:fldChar w:fldCharType="end"/>
            </w:r>
          </w:hyperlink>
        </w:p>
        <w:p w14:paraId="4A82F696" w14:textId="2F7A99B4"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20</w:t>
            </w:r>
            <w:r w:rsidR="005C1D3E" w:rsidRPr="005C1D3E">
              <w:rPr>
                <w:noProof/>
                <w:webHidden/>
                <w:sz w:val="18"/>
                <w:szCs w:val="18"/>
              </w:rPr>
              <w:fldChar w:fldCharType="end"/>
            </w:r>
          </w:hyperlink>
        </w:p>
        <w:p w14:paraId="1D3AAAD7" w14:textId="50F87DEF"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21</w:t>
            </w:r>
            <w:r w:rsidR="005C1D3E" w:rsidRPr="005C1D3E">
              <w:rPr>
                <w:noProof/>
                <w:webHidden/>
                <w:sz w:val="18"/>
                <w:szCs w:val="18"/>
              </w:rPr>
              <w:fldChar w:fldCharType="end"/>
            </w:r>
          </w:hyperlink>
        </w:p>
        <w:p w14:paraId="6EB8C57B" w14:textId="69F43D0C"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24</w:t>
            </w:r>
            <w:r w:rsidR="005C1D3E" w:rsidRPr="005C1D3E">
              <w:rPr>
                <w:noProof/>
                <w:webHidden/>
                <w:sz w:val="18"/>
                <w:szCs w:val="18"/>
              </w:rPr>
              <w:fldChar w:fldCharType="end"/>
            </w:r>
          </w:hyperlink>
        </w:p>
        <w:p w14:paraId="417CF58C" w14:textId="48EDDE2E"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24</w:t>
            </w:r>
            <w:r w:rsidR="005C1D3E" w:rsidRPr="005C1D3E">
              <w:rPr>
                <w:noProof/>
                <w:webHidden/>
                <w:sz w:val="18"/>
                <w:szCs w:val="18"/>
              </w:rPr>
              <w:fldChar w:fldCharType="end"/>
            </w:r>
          </w:hyperlink>
        </w:p>
        <w:p w14:paraId="71E4CB0E" w14:textId="17450BC9"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27</w:t>
            </w:r>
            <w:r w:rsidR="005C1D3E" w:rsidRPr="005C1D3E">
              <w:rPr>
                <w:noProof/>
                <w:webHidden/>
                <w:sz w:val="18"/>
                <w:szCs w:val="18"/>
              </w:rPr>
              <w:fldChar w:fldCharType="end"/>
            </w:r>
          </w:hyperlink>
        </w:p>
        <w:p w14:paraId="714ED810" w14:textId="5C9EB791"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31</w:t>
            </w:r>
            <w:r w:rsidR="005C1D3E" w:rsidRPr="005C1D3E">
              <w:rPr>
                <w:noProof/>
                <w:webHidden/>
                <w:sz w:val="18"/>
                <w:szCs w:val="18"/>
              </w:rPr>
              <w:fldChar w:fldCharType="end"/>
            </w:r>
          </w:hyperlink>
        </w:p>
        <w:p w14:paraId="78C3C0F1" w14:textId="46391953"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34</w:t>
            </w:r>
            <w:r w:rsidR="005C1D3E" w:rsidRPr="005C1D3E">
              <w:rPr>
                <w:noProof/>
                <w:webHidden/>
                <w:sz w:val="18"/>
                <w:szCs w:val="18"/>
              </w:rPr>
              <w:fldChar w:fldCharType="end"/>
            </w:r>
          </w:hyperlink>
        </w:p>
        <w:p w14:paraId="08CDC362" w14:textId="0690C43E"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34</w:t>
            </w:r>
            <w:r w:rsidR="005C1D3E" w:rsidRPr="005C1D3E">
              <w:rPr>
                <w:noProof/>
                <w:webHidden/>
                <w:sz w:val="18"/>
                <w:szCs w:val="18"/>
              </w:rPr>
              <w:fldChar w:fldCharType="end"/>
            </w:r>
          </w:hyperlink>
        </w:p>
        <w:p w14:paraId="58CD3462" w14:textId="5D420598" w:rsidR="005C1D3E" w:rsidRPr="005C1D3E" w:rsidRDefault="00896B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35</w:t>
            </w:r>
            <w:r w:rsidR="005C1D3E" w:rsidRPr="005C1D3E">
              <w:rPr>
                <w:noProof/>
                <w:webHidden/>
                <w:sz w:val="18"/>
                <w:szCs w:val="18"/>
              </w:rPr>
              <w:fldChar w:fldCharType="end"/>
            </w:r>
          </w:hyperlink>
        </w:p>
        <w:p w14:paraId="535F6CC4" w14:textId="52EA3B8A"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37</w:t>
            </w:r>
            <w:r w:rsidR="005C1D3E" w:rsidRPr="005C1D3E">
              <w:rPr>
                <w:noProof/>
                <w:webHidden/>
                <w:sz w:val="18"/>
                <w:szCs w:val="18"/>
              </w:rPr>
              <w:fldChar w:fldCharType="end"/>
            </w:r>
          </w:hyperlink>
        </w:p>
        <w:p w14:paraId="0EDC7AE4" w14:textId="723B8597"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40</w:t>
            </w:r>
            <w:r w:rsidR="005C1D3E" w:rsidRPr="005C1D3E">
              <w:rPr>
                <w:noProof/>
                <w:webHidden/>
                <w:sz w:val="18"/>
                <w:szCs w:val="18"/>
              </w:rPr>
              <w:fldChar w:fldCharType="end"/>
            </w:r>
          </w:hyperlink>
        </w:p>
        <w:p w14:paraId="3B632E95" w14:textId="79AAC585"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45</w:t>
            </w:r>
            <w:r w:rsidR="005C1D3E" w:rsidRPr="005C1D3E">
              <w:rPr>
                <w:noProof/>
                <w:webHidden/>
                <w:sz w:val="18"/>
                <w:szCs w:val="18"/>
              </w:rPr>
              <w:fldChar w:fldCharType="end"/>
            </w:r>
          </w:hyperlink>
        </w:p>
        <w:p w14:paraId="66FED4FB" w14:textId="00FFA787"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54</w:t>
            </w:r>
            <w:r w:rsidR="005C1D3E" w:rsidRPr="005C1D3E">
              <w:rPr>
                <w:noProof/>
                <w:webHidden/>
                <w:sz w:val="18"/>
                <w:szCs w:val="18"/>
              </w:rPr>
              <w:fldChar w:fldCharType="end"/>
            </w:r>
          </w:hyperlink>
        </w:p>
        <w:p w14:paraId="593D8CA1" w14:textId="59938607"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55</w:t>
            </w:r>
            <w:r w:rsidR="005C1D3E" w:rsidRPr="005C1D3E">
              <w:rPr>
                <w:noProof/>
                <w:webHidden/>
                <w:sz w:val="18"/>
                <w:szCs w:val="18"/>
              </w:rPr>
              <w:fldChar w:fldCharType="end"/>
            </w:r>
          </w:hyperlink>
        </w:p>
        <w:p w14:paraId="2948E876" w14:textId="7CD1EA21"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56</w:t>
            </w:r>
            <w:r w:rsidR="005C1D3E" w:rsidRPr="005C1D3E">
              <w:rPr>
                <w:noProof/>
                <w:webHidden/>
                <w:sz w:val="18"/>
                <w:szCs w:val="18"/>
              </w:rPr>
              <w:fldChar w:fldCharType="end"/>
            </w:r>
          </w:hyperlink>
        </w:p>
        <w:p w14:paraId="6D0AC6E3" w14:textId="0613E2DF"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59</w:t>
            </w:r>
            <w:r w:rsidR="005C1D3E" w:rsidRPr="005C1D3E">
              <w:rPr>
                <w:noProof/>
                <w:webHidden/>
                <w:sz w:val="18"/>
                <w:szCs w:val="18"/>
              </w:rPr>
              <w:fldChar w:fldCharType="end"/>
            </w:r>
          </w:hyperlink>
        </w:p>
        <w:p w14:paraId="517CF25E" w14:textId="2BB4738C"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66</w:t>
            </w:r>
            <w:r w:rsidR="005C1D3E" w:rsidRPr="005C1D3E">
              <w:rPr>
                <w:noProof/>
                <w:webHidden/>
                <w:sz w:val="18"/>
                <w:szCs w:val="18"/>
              </w:rPr>
              <w:fldChar w:fldCharType="end"/>
            </w:r>
          </w:hyperlink>
        </w:p>
        <w:p w14:paraId="416ADC63" w14:textId="5C3FF003" w:rsidR="005C1D3E" w:rsidRPr="005C1D3E" w:rsidRDefault="00896B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314C4F">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w:t>
      </w:r>
      <w:r w:rsidR="00977ED5" w:rsidRPr="00E2228F">
        <w:rPr>
          <w:szCs w:val="22"/>
        </w:rPr>
        <w:t xml:space="preserve">apoya 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50AFCEE6"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E2228F">
        <w:rPr>
          <w:u w:val="single"/>
        </w:rPr>
        <w:t>estimado</w:t>
      </w:r>
      <w:r w:rsidR="006C08F0" w:rsidRPr="00E2228F">
        <w:t xml:space="preserve"> </w:t>
      </w:r>
      <w:r w:rsidR="00780058" w:rsidRPr="00E2228F">
        <w:t>de emprendedores y emprendedoras a</w:t>
      </w:r>
      <w:r w:rsidR="006C08F0" w:rsidRPr="00E2228F">
        <w:t xml:space="preserve"> </w:t>
      </w:r>
      <w:r w:rsidR="00780058" w:rsidRPr="00E2228F">
        <w:t>beneficiar</w:t>
      </w:r>
      <w:r w:rsidR="006C08F0" w:rsidRPr="00E2228F">
        <w:t xml:space="preserve"> </w:t>
      </w:r>
      <w:r w:rsidR="00780058" w:rsidRPr="00E2228F">
        <w:t>en</w:t>
      </w:r>
      <w:r w:rsidR="006C08F0" w:rsidRPr="00E2228F">
        <w:t xml:space="preserve"> esta convocatoria es de </w:t>
      </w:r>
      <w:r w:rsidR="00B572DC" w:rsidRPr="00E2228F">
        <w:t>75</w:t>
      </w:r>
      <w:r w:rsidR="006C08F0" w:rsidRPr="00E2228F">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40C78E95" w:rsidR="002E519C"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42B5CED5" w14:textId="77777777" w:rsidR="000B1EFA" w:rsidRPr="006D42C5" w:rsidRDefault="000B1EFA" w:rsidP="000B1EFA">
      <w:pPr>
        <w:pStyle w:val="Prrafodelista"/>
        <w:ind w:left="720"/>
        <w:jc w:val="both"/>
        <w:rPr>
          <w:rFonts w:eastAsia="Arial Unicode MS" w:cs="Arial"/>
          <w:color w:val="000000"/>
          <w:szCs w:val="22"/>
        </w:rPr>
      </w:pP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8925C17" w:rsidR="00B771B7"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w:t>
      </w:r>
      <w:r w:rsidR="00A53140" w:rsidRPr="00E2228F">
        <w:rPr>
          <w:rFonts w:eastAsia="Arial Unicode MS" w:cs="Arial"/>
          <w:szCs w:val="22"/>
          <w:lang w:val="es-CL"/>
        </w:rPr>
        <w:t>Región de</w:t>
      </w:r>
      <w:r w:rsidR="008548CA" w:rsidRPr="00E2228F">
        <w:rPr>
          <w:rFonts w:eastAsia="Arial Unicode MS" w:cs="Arial"/>
          <w:szCs w:val="22"/>
          <w:lang w:val="es-CL"/>
        </w:rPr>
        <w:t xml:space="preserve"> </w:t>
      </w:r>
      <w:r w:rsidR="008C7FB6" w:rsidRPr="00E2228F">
        <w:rPr>
          <w:rFonts w:eastAsia="Arial Unicode MS" w:cs="Arial"/>
          <w:szCs w:val="22"/>
          <w:lang w:val="es-CL"/>
        </w:rPr>
        <w:t xml:space="preserve">Valparaíso en las </w:t>
      </w:r>
      <w:r w:rsidR="00E567AB" w:rsidRPr="00E2228F">
        <w:rPr>
          <w:rFonts w:eastAsia="Arial Unicode MS" w:cs="Arial"/>
          <w:szCs w:val="22"/>
          <w:lang w:val="es-CL"/>
        </w:rPr>
        <w:t xml:space="preserve">Provincias </w:t>
      </w:r>
      <w:r w:rsidR="00E567AB" w:rsidRPr="001468AA">
        <w:rPr>
          <w:rFonts w:eastAsia="Arial Unicode MS" w:cs="Arial"/>
          <w:b/>
          <w:szCs w:val="22"/>
          <w:lang w:val="es-CL"/>
        </w:rPr>
        <w:t xml:space="preserve">de Valparaíso, </w:t>
      </w:r>
      <w:r w:rsidR="00B572DC" w:rsidRPr="001468AA">
        <w:rPr>
          <w:rFonts w:eastAsia="Arial Unicode MS" w:cs="Arial"/>
          <w:b/>
          <w:szCs w:val="22"/>
          <w:lang w:val="es-CL"/>
        </w:rPr>
        <w:t xml:space="preserve">San Antonio, </w:t>
      </w:r>
      <w:r w:rsidR="00E567AB" w:rsidRPr="001468AA">
        <w:rPr>
          <w:rFonts w:eastAsia="Arial Unicode MS" w:cs="Arial"/>
          <w:b/>
          <w:szCs w:val="22"/>
          <w:lang w:val="es-CL"/>
        </w:rPr>
        <w:t>Marga Marga, Los Andes e Isla De Pascua”,</w:t>
      </w:r>
      <w:r w:rsidR="00E567AB" w:rsidRPr="00E2228F">
        <w:rPr>
          <w:rFonts w:eastAsia="Arial Unicode MS" w:cs="Arial"/>
          <w:szCs w:val="22"/>
          <w:lang w:val="es-CL"/>
        </w:rPr>
        <w:t xml:space="preserve"> </w:t>
      </w:r>
      <w:r w:rsidR="008548CA" w:rsidRPr="00E2228F">
        <w:rPr>
          <w:rFonts w:eastAsia="Arial Unicode MS" w:cs="Arial"/>
          <w:szCs w:val="22"/>
          <w:lang w:val="es-CL"/>
        </w:rPr>
        <w:t>y es de carácter multisectorial.</w:t>
      </w:r>
    </w:p>
    <w:p w14:paraId="11E3A28B" w14:textId="62F1AC8A" w:rsidR="00E2228F" w:rsidRDefault="00E2228F" w:rsidP="00B771B7">
      <w:pPr>
        <w:jc w:val="both"/>
        <w:rPr>
          <w:rFonts w:eastAsia="Arial Unicode MS" w:cs="Arial"/>
          <w:szCs w:val="22"/>
          <w:lang w:val="es-CL"/>
        </w:rPr>
      </w:pPr>
    </w:p>
    <w:p w14:paraId="6C7517FA" w14:textId="6F8FD8E6" w:rsidR="00E2228F" w:rsidRPr="001468AA" w:rsidRDefault="001468AA" w:rsidP="00B771B7">
      <w:pPr>
        <w:jc w:val="both"/>
        <w:rPr>
          <w:rFonts w:eastAsia="Arial Unicode MS" w:cs="Arial"/>
          <w:szCs w:val="22"/>
          <w:lang w:val="es-CL"/>
        </w:rPr>
      </w:pPr>
      <w:r w:rsidRPr="001468AA">
        <w:rPr>
          <w:rFonts w:eastAsia="Arial Unicode MS" w:cs="Arial"/>
          <w:szCs w:val="22"/>
          <w:lang w:val="es-CL"/>
        </w:rPr>
        <w:t xml:space="preserve">Las comunas que componen dichas provincias corresponden a: </w:t>
      </w:r>
      <w:r w:rsidRPr="001468AA">
        <w:rPr>
          <w:rFonts w:eastAsia="Arial Unicode MS" w:cs="Arial"/>
          <w:b/>
          <w:szCs w:val="22"/>
          <w:lang w:val="es-CL"/>
        </w:rPr>
        <w:t>Los Andes, Rinconada, Calle Larga, San Esteban, San Antonio, Santo Domingo, Cartagena, El Tabo, El Quisco, Algarrobo, Valparaíso, Viña del Mar, Casablanca, Concón, Quintero, Puchuncaví, Juan Fernández, Quilpué, Villa Alemana, Limache, Olmué e Isla de Pascua.</w:t>
      </w:r>
    </w:p>
    <w:p w14:paraId="1751B06D" w14:textId="10BB9A22" w:rsidR="00D67987" w:rsidRDefault="00D67987" w:rsidP="008C599F">
      <w:pPr>
        <w:jc w:val="both"/>
        <w:rPr>
          <w:rFonts w:eastAsia="Arial Unicode MS" w:cs="Arial"/>
          <w:color w:val="000000" w:themeColor="text1"/>
          <w:szCs w:val="22"/>
          <w:lang w:val="es-CL"/>
        </w:rPr>
      </w:pPr>
    </w:p>
    <w:p w14:paraId="0814B716" w14:textId="77777777" w:rsidR="00B03671" w:rsidRPr="002005EB" w:rsidRDefault="00B03671"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lastRenderedPageBreak/>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452371E" w:rsidR="00E52A62" w:rsidRPr="000B1EFA"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349F733E" w14:textId="77777777" w:rsidR="000B1EFA" w:rsidRDefault="000B1EFA" w:rsidP="000B1EFA">
      <w:pPr>
        <w:pStyle w:val="Prrafodelista"/>
        <w:rPr>
          <w:rFonts w:eastAsia="Arial Unicode MS" w:cs="Arial"/>
          <w:color w:val="000000" w:themeColor="text1"/>
          <w:szCs w:val="22"/>
          <w:lang w:val="es-CL"/>
        </w:rPr>
      </w:pPr>
    </w:p>
    <w:p w14:paraId="41195B3B" w14:textId="74D02CBB" w:rsidR="000B1EFA" w:rsidRPr="0076396C" w:rsidRDefault="0034356C" w:rsidP="00B03671">
      <w:pPr>
        <w:numPr>
          <w:ilvl w:val="0"/>
          <w:numId w:val="3"/>
        </w:numPr>
        <w:ind w:left="567" w:hanging="283"/>
        <w:jc w:val="both"/>
        <w:rPr>
          <w:rFonts w:eastAsia="Arial Unicode MS" w:cs="Arial"/>
          <w:color w:val="000000" w:themeColor="text1"/>
          <w:szCs w:val="22"/>
          <w:lang w:val="es-CL"/>
        </w:rPr>
      </w:pPr>
      <w:r w:rsidRPr="0034356C">
        <w:rPr>
          <w:rFonts w:eastAsia="Arial Unicode MS" w:cs="Arial"/>
          <w:color w:val="000000" w:themeColor="text1"/>
          <w:szCs w:val="22"/>
          <w:lang w:val="es-CL"/>
        </w:rPr>
        <w:t xml:space="preserve">El/la postulante debe tener domicilio actualmente en alguna de las siguientes provincias de la Región de Valparaíso: </w:t>
      </w:r>
      <w:r w:rsidRPr="00B03671">
        <w:rPr>
          <w:rFonts w:eastAsia="Arial Unicode MS" w:cs="Arial"/>
          <w:b/>
          <w:color w:val="000000" w:themeColor="text1"/>
          <w:szCs w:val="22"/>
          <w:lang w:val="es-CL"/>
        </w:rPr>
        <w:t>provincia de Los Andes, San Antonio, Valparaíso, Marga Marga o Isla de Pascua.</w:t>
      </w:r>
      <w:r w:rsidRPr="0034356C">
        <w:rPr>
          <w:rFonts w:eastAsia="Arial Unicode MS" w:cs="Arial"/>
          <w:color w:val="000000" w:themeColor="text1"/>
          <w:szCs w:val="22"/>
          <w:lang w:val="es-CL"/>
        </w:rPr>
        <w:t xml:space="preserve"> Las comunas que componen dichas provincias corresponden a: </w:t>
      </w:r>
      <w:r w:rsidRPr="00B03671">
        <w:rPr>
          <w:rFonts w:eastAsia="Arial Unicode MS" w:cs="Arial"/>
          <w:b/>
          <w:color w:val="000000" w:themeColor="text1"/>
          <w:szCs w:val="22"/>
          <w:lang w:val="es-CL"/>
        </w:rPr>
        <w:t>Los Andes, Rinconada, Calle Larga, San Esteban, San Antonio, Santo Domingo, Cartagena, El Tabo, El Quisco, Algarrobo, Valparaíso, Viña del Mar, Casablanca, Concón, Quintero, Puchuncaví, Juan Fernández, Quilpué, Villa Alemana, Limache, Olmué e Isla de Pascua</w:t>
      </w:r>
      <w:r w:rsidRPr="0034356C">
        <w:rPr>
          <w:rFonts w:eastAsia="Arial Unicode MS" w:cs="Arial"/>
          <w:color w:val="000000" w:themeColor="text1"/>
          <w:szCs w:val="22"/>
          <w:lang w:val="es-CL"/>
        </w:rPr>
        <w:t>.</w:t>
      </w:r>
    </w:p>
    <w:p w14:paraId="4B4639D4" w14:textId="77777777" w:rsidR="00ED739D" w:rsidRDefault="00ED739D" w:rsidP="00ED739D">
      <w:pPr>
        <w:pStyle w:val="Prrafodelista"/>
        <w:rPr>
          <w:color w:val="FF0000"/>
          <w:szCs w:val="22"/>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35D28B2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lastRenderedPageBreak/>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w:t>
      </w:r>
      <w:r w:rsidR="00A73091" w:rsidRPr="00206974">
        <w:rPr>
          <w:rFonts w:eastAsia="Arial Unicode MS" w:cs="Arial"/>
          <w:color w:val="000000"/>
          <w:szCs w:val="22"/>
          <w:lang w:val="es-CL"/>
        </w:rPr>
        <w:lastRenderedPageBreak/>
        <w:t xml:space="preserve">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w:t>
            </w:r>
            <w:r w:rsidRPr="002A31E5">
              <w:rPr>
                <w:sz w:val="18"/>
                <w:szCs w:val="18"/>
                <w:lang w:val="es-CL" w:eastAsia="es-CL"/>
              </w:rPr>
              <w:lastRenderedPageBreak/>
              <w:t xml:space="preserve">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 xml:space="preserve">ser </w:t>
      </w:r>
      <w:r w:rsidR="00D24E80" w:rsidRPr="002A31E5">
        <w:rPr>
          <w:rFonts w:eastAsia="Arial Unicode MS" w:cs="Arial"/>
          <w:szCs w:val="22"/>
          <w:lang w:val="es-CL"/>
        </w:rPr>
        <w:lastRenderedPageBreak/>
        <w:t>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lastRenderedPageBreak/>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19AA046C" w:rsidR="00EE6CDD" w:rsidRPr="009E7409" w:rsidRDefault="00EE6CDD" w:rsidP="00EE6CDD">
      <w:pPr>
        <w:pStyle w:val="Ttulo20"/>
        <w:jc w:val="both"/>
        <w:outlineLvl w:val="9"/>
        <w:rPr>
          <w:b w:val="0"/>
        </w:rPr>
      </w:pPr>
      <w:r w:rsidRPr="009E7409">
        <w:rPr>
          <w:b w:val="0"/>
        </w:rPr>
        <w:t xml:space="preserve">El número </w:t>
      </w:r>
      <w:r w:rsidRPr="009E7409">
        <w:rPr>
          <w:b w:val="0"/>
          <w:u w:val="single"/>
        </w:rPr>
        <w:t>estimado</w:t>
      </w:r>
      <w:r w:rsidRPr="009E7409">
        <w:rPr>
          <w:b w:val="0"/>
        </w:rPr>
        <w:t xml:space="preserve"> de emprendedores y emprendedoras a beneficiar en esta convocatoria es de </w:t>
      </w:r>
      <w:r w:rsidR="00B572DC" w:rsidRPr="009E7409">
        <w:rPr>
          <w:b w:val="0"/>
        </w:rPr>
        <w:t>75</w:t>
      </w:r>
      <w:r w:rsidR="008C7FB6" w:rsidRPr="009E7409">
        <w:rPr>
          <w:b w:val="0"/>
        </w:rPr>
        <w:t xml:space="preserve"> </w:t>
      </w:r>
      <w:r w:rsidRPr="009E7409">
        <w:rPr>
          <w:b w:val="0"/>
        </w:rPr>
        <w:t>a 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xml:space="preserve">, ésta no debe interrumpir o </w:t>
            </w:r>
            <w:r w:rsidR="00D3585A" w:rsidRPr="00040AE7">
              <w:rPr>
                <w:rFonts w:cs="Arial"/>
                <w:szCs w:val="22"/>
                <w:lang w:val="es-CL"/>
              </w:rPr>
              <w:lastRenderedPageBreak/>
              <w:t>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lastRenderedPageBreak/>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27935ED" w:rsidR="00A3728B" w:rsidRPr="00040AE7"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Operadores. Para esta convocatoria, el Agente asignado es: </w:t>
      </w:r>
      <w:r w:rsidR="008C7FB6" w:rsidRPr="009E7409">
        <w:rPr>
          <w:szCs w:val="22"/>
          <w:bdr w:val="none" w:sz="0" w:space="0" w:color="auto" w:frame="1"/>
        </w:rPr>
        <w:t>Grupo G2000.</w:t>
      </w:r>
      <w:r w:rsidR="00E350FE" w:rsidRPr="009E7409">
        <w:rPr>
          <w:szCs w:val="22"/>
          <w:bdr w:val="none" w:sz="0" w:space="0" w:color="auto" w:frame="1"/>
        </w:rPr>
        <w:t xml:space="preserve"> Correo electrónico: semilla2023</w:t>
      </w:r>
      <w:r w:rsidR="008C7FB6" w:rsidRPr="009E7409">
        <w:rPr>
          <w:szCs w:val="22"/>
          <w:bdr w:val="none" w:sz="0" w:space="0" w:color="auto" w:frame="1"/>
        </w:rPr>
        <w:t xml:space="preserve">@g2000.cl, teléfonos: </w:t>
      </w:r>
      <w:r w:rsidR="00A414DD" w:rsidRPr="009E7409">
        <w:rPr>
          <w:szCs w:val="22"/>
          <w:bdr w:val="none" w:sz="0" w:space="0" w:color="auto" w:frame="1"/>
        </w:rPr>
        <w:t>+56 9 48615405 y +56225517624</w:t>
      </w:r>
      <w:r w:rsidR="008C7FB6" w:rsidRPr="009E7409">
        <w:rPr>
          <w:szCs w:val="22"/>
          <w:bdr w:val="none" w:sz="0" w:space="0" w:color="auto" w:frame="1"/>
        </w:rPr>
        <w:t xml:space="preserve">. Dirección: Limache 1724, Oficina 1808, Viña del Mar. Además, puede comunicarse al Centro de Atención de Clientes Punto Mipe, teléfonos: +56 2 32425218 - +56 2 32425219, correo </w:t>
      </w:r>
      <w:r w:rsidR="008C7FB6" w:rsidRPr="009E7409">
        <w:rPr>
          <w:szCs w:val="22"/>
          <w:bdr w:val="none" w:sz="0" w:space="0" w:color="auto" w:frame="1"/>
        </w:rPr>
        <w:lastRenderedPageBreak/>
        <w:t>electrónico: mipevalparaiso@sercotec.cl, dirección: Errázuriz 1178 piso 8 Valparaíso. O</w:t>
      </w:r>
      <w:r w:rsidR="007A22CA" w:rsidRPr="009E7409">
        <w:rPr>
          <w:szCs w:val="22"/>
          <w:bdr w:val="none" w:sz="0" w:space="0" w:color="auto" w:frame="1"/>
        </w:rPr>
        <w:t xml:space="preserve"> </w:t>
      </w:r>
      <w:r w:rsidRPr="009E7409">
        <w:rPr>
          <w:szCs w:val="22"/>
          <w:bdr w:val="none" w:sz="0" w:space="0" w:color="auto" w:frame="1"/>
        </w:rPr>
        <w:t xml:space="preserve">en </w:t>
      </w:r>
      <w:r w:rsidRPr="00040AE7">
        <w:rPr>
          <w:color w:val="000000"/>
          <w:szCs w:val="22"/>
          <w:bdr w:val="none" w:sz="0" w:space="0" w:color="auto" w:frame="1"/>
        </w:rPr>
        <w:t>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3"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E7409" w:rsidRDefault="002874EA" w:rsidP="002874EA">
      <w:pPr>
        <w:pStyle w:val="Ttulo20"/>
        <w:jc w:val="both"/>
        <w:rPr>
          <w:rFonts w:eastAsia="Arial Unicode MS"/>
        </w:rPr>
      </w:pPr>
      <w:bookmarkStart w:id="46" w:name="_Toc131675503"/>
      <w:r w:rsidRPr="009E7409">
        <w:rPr>
          <w:rFonts w:eastAsia="Arial Unicode MS"/>
        </w:rPr>
        <w:t>3.2</w:t>
      </w:r>
      <w:r w:rsidRPr="009E7409">
        <w:rPr>
          <w:rFonts w:eastAsia="Arial Unicode MS"/>
        </w:rPr>
        <w:tab/>
        <w:t>Evaluación de admisibilidad manual</w:t>
      </w:r>
      <w:bookmarkEnd w:id="46"/>
    </w:p>
    <w:p w14:paraId="5CFAA531" w14:textId="79146684" w:rsidR="002874EA" w:rsidRPr="009E7409" w:rsidRDefault="002874EA" w:rsidP="008C599F">
      <w:pPr>
        <w:pStyle w:val="Ttulo20"/>
        <w:jc w:val="both"/>
        <w:rPr>
          <w:rFonts w:eastAsia="Arial Unicode MS"/>
        </w:rPr>
      </w:pPr>
    </w:p>
    <w:p w14:paraId="2C3FCCB0" w14:textId="37F81903" w:rsidR="002874EA" w:rsidRPr="009E7409" w:rsidRDefault="002874EA" w:rsidP="002874EA">
      <w:pPr>
        <w:jc w:val="both"/>
        <w:rPr>
          <w:rFonts w:cs="Arial"/>
          <w:iCs/>
          <w:szCs w:val="22"/>
          <w:lang w:val="es-CL"/>
        </w:rPr>
      </w:pPr>
      <w:r w:rsidRPr="009E7409">
        <w:rPr>
          <w:rFonts w:cs="Arial"/>
          <w:iCs/>
          <w:szCs w:val="22"/>
          <w:lang w:val="es-CL"/>
        </w:rPr>
        <w:t xml:space="preserve">El Agente Operador procederá a revisar el cumplimiento de requisitos de admisibilidad dispuestos en </w:t>
      </w:r>
      <w:r w:rsidR="00245C2A" w:rsidRPr="009E7409">
        <w:rPr>
          <w:rFonts w:cs="Arial"/>
          <w:iCs/>
          <w:szCs w:val="22"/>
          <w:lang w:val="es-CL"/>
        </w:rPr>
        <w:t>1.5.1.2 Validación Manual</w:t>
      </w:r>
      <w:r w:rsidR="0070601B" w:rsidRPr="009E7409">
        <w:rPr>
          <w:rFonts w:cs="Arial"/>
          <w:iCs/>
          <w:szCs w:val="22"/>
          <w:lang w:val="es-CL"/>
        </w:rPr>
        <w:t xml:space="preserve"> </w:t>
      </w:r>
      <w:r w:rsidRPr="009E7409">
        <w:rPr>
          <w:rFonts w:cs="Arial"/>
          <w:iCs/>
          <w:szCs w:val="22"/>
          <w:lang w:val="es-CL"/>
        </w:rPr>
        <w:t>de las presentes Bases de Convocatoria, a todos aquellos</w:t>
      </w:r>
      <w:r w:rsidR="00E534CE" w:rsidRPr="009E7409">
        <w:rPr>
          <w:rFonts w:cs="Arial"/>
          <w:iCs/>
          <w:szCs w:val="22"/>
          <w:lang w:val="es-CL"/>
        </w:rPr>
        <w:t>/as</w:t>
      </w:r>
      <w:r w:rsidRPr="009E7409">
        <w:rPr>
          <w:rFonts w:cs="Arial"/>
          <w:iCs/>
          <w:szCs w:val="22"/>
          <w:lang w:val="es-CL"/>
        </w:rPr>
        <w:t xml:space="preserve"> postulantes que hayan enviado su postulación. Los requisitos de validación manual, junto a sus medios de verificación, se identifican y describen en el </w:t>
      </w:r>
      <w:r w:rsidRPr="009E7409">
        <w:rPr>
          <w:rFonts w:cs="Arial"/>
          <w:b/>
          <w:iCs/>
          <w:szCs w:val="22"/>
          <w:lang w:val="es-CL"/>
        </w:rPr>
        <w:t>Anexo N° 1</w:t>
      </w:r>
      <w:r w:rsidRPr="009E7409">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w:t>
      </w:r>
      <w:r w:rsidR="00605489" w:rsidRPr="00040AE7">
        <w:rPr>
          <w:rFonts w:cs="Arial"/>
          <w:iCs/>
          <w:szCs w:val="22"/>
          <w:lang w:val="es-CL"/>
        </w:rPr>
        <w:lastRenderedPageBreak/>
        <w:t>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lastRenderedPageBreak/>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3ED0EE44" w:rsidR="00C94CF0" w:rsidRPr="009E7409" w:rsidRDefault="00C94CF0" w:rsidP="00A414DD">
            <w:pPr>
              <w:jc w:val="both"/>
              <w:rPr>
                <w:rFonts w:cs="Arial"/>
                <w:sz w:val="20"/>
                <w:szCs w:val="22"/>
              </w:rPr>
            </w:pPr>
            <w:r w:rsidRPr="009E7409">
              <w:rPr>
                <w:rFonts w:cs="Arial"/>
                <w:sz w:val="20"/>
                <w:szCs w:val="22"/>
              </w:rPr>
              <w:t xml:space="preserve">4.- </w:t>
            </w:r>
            <w:r w:rsidR="009E7409" w:rsidRPr="009E7409">
              <w:rPr>
                <w:rFonts w:cs="Arial"/>
                <w:sz w:val="20"/>
                <w:szCs w:val="22"/>
              </w:rPr>
              <w:t xml:space="preserve">Emprendimientos enfocados en actividades económicas de </w:t>
            </w:r>
            <w:r w:rsidR="009E7409" w:rsidRPr="009E7409">
              <w:rPr>
                <w:rFonts w:cs="Arial"/>
                <w:b/>
                <w:sz w:val="20"/>
                <w:szCs w:val="22"/>
              </w:rPr>
              <w:t>Agroalimentos</w:t>
            </w:r>
            <w:r w:rsidR="009E7409" w:rsidRPr="009E7409">
              <w:rPr>
                <w:rFonts w:cs="Arial"/>
                <w:sz w:val="20"/>
                <w:szCs w:val="22"/>
              </w:rPr>
              <w:t xml:space="preserve"> (incluye tanto el sector agrícola como la industria agroalimentaria) y/o </w:t>
            </w:r>
            <w:r w:rsidR="009E7409" w:rsidRPr="009E7409">
              <w:rPr>
                <w:rFonts w:cs="Arial"/>
                <w:b/>
                <w:sz w:val="20"/>
                <w:szCs w:val="22"/>
              </w:rPr>
              <w:t>Industrias Creativas</w:t>
            </w:r>
            <w:r w:rsidR="009E7409" w:rsidRPr="009E7409">
              <w:rPr>
                <w:rFonts w:cs="Arial"/>
                <w:sz w:val="20"/>
                <w:szCs w:val="22"/>
              </w:rPr>
              <w:t xml:space="preserve"> (Producción y distribución de bienes y servicios que utilizan como insumos primarios la creatividad y el capital intelectual, incluye: moda, artes gráficas y edición, publicidad, diseño, música, artes escénicas, artes visuales y actividades relacionadas con el patrimonio.)</w:t>
            </w:r>
          </w:p>
        </w:tc>
        <w:tc>
          <w:tcPr>
            <w:tcW w:w="1176" w:type="pct"/>
            <w:shd w:val="clear" w:color="auto" w:fill="auto"/>
            <w:vAlign w:val="center"/>
          </w:tcPr>
          <w:p w14:paraId="05CDD07C" w14:textId="4E2FC5F6" w:rsidR="00C94CF0" w:rsidRPr="009E7409" w:rsidRDefault="00B572DC" w:rsidP="00C94CF0">
            <w:pPr>
              <w:jc w:val="center"/>
              <w:rPr>
                <w:rFonts w:eastAsia="Arial Unicode MS" w:cs="Arial"/>
                <w:bCs/>
                <w:sz w:val="20"/>
                <w:szCs w:val="22"/>
              </w:rPr>
            </w:pPr>
            <w:r w:rsidRPr="009E7409">
              <w:rPr>
                <w:rFonts w:eastAsia="Arial Unicode MS" w:cs="Arial"/>
                <w:bCs/>
                <w:sz w:val="20"/>
                <w:szCs w:val="22"/>
              </w:rPr>
              <w:t>30</w:t>
            </w:r>
            <w:r w:rsidR="00C94CF0" w:rsidRPr="009E7409">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19176B15" w:rsidR="00F63BC8" w:rsidRPr="005101C4" w:rsidRDefault="00C94CF0" w:rsidP="00AB5B09">
            <w:pPr>
              <w:jc w:val="both"/>
              <w:rPr>
                <w:rFonts w:cs="Arial"/>
                <w:color w:val="FF0000"/>
                <w:sz w:val="20"/>
                <w:szCs w:val="22"/>
              </w:rPr>
            </w:pPr>
            <w:r w:rsidRPr="009E7409">
              <w:rPr>
                <w:rFonts w:cs="Arial"/>
                <w:sz w:val="20"/>
                <w:szCs w:val="22"/>
              </w:rPr>
              <w:t>5</w:t>
            </w:r>
            <w:r w:rsidR="00F63BC8" w:rsidRPr="009E7409">
              <w:rPr>
                <w:rFonts w:cs="Arial"/>
                <w:sz w:val="20"/>
                <w:szCs w:val="22"/>
              </w:rPr>
              <w:t xml:space="preserve">.- </w:t>
            </w:r>
            <w:r w:rsidR="009E7409" w:rsidRPr="009E7409">
              <w:rPr>
                <w:rFonts w:cs="Arial"/>
                <w:sz w:val="20"/>
                <w:szCs w:val="22"/>
              </w:rPr>
              <w:t>Emprendimientos enfocados en una mayor inversión en activos.</w:t>
            </w:r>
          </w:p>
        </w:tc>
        <w:tc>
          <w:tcPr>
            <w:tcW w:w="1176" w:type="pct"/>
            <w:shd w:val="clear" w:color="auto" w:fill="auto"/>
            <w:vAlign w:val="center"/>
          </w:tcPr>
          <w:p w14:paraId="0F093A42" w14:textId="7389E802" w:rsidR="00F63BC8" w:rsidRPr="005101C4" w:rsidRDefault="00715E97" w:rsidP="00B572DC">
            <w:pPr>
              <w:jc w:val="center"/>
              <w:rPr>
                <w:rFonts w:eastAsia="Arial Unicode MS" w:cs="Arial"/>
                <w:bCs/>
                <w:color w:val="FF0000"/>
                <w:sz w:val="20"/>
                <w:szCs w:val="22"/>
              </w:rPr>
            </w:pPr>
            <w:r w:rsidRPr="009E7409">
              <w:rPr>
                <w:rFonts w:eastAsia="Arial Unicode MS" w:cs="Arial"/>
                <w:bCs/>
                <w:sz w:val="20"/>
                <w:szCs w:val="22"/>
              </w:rPr>
              <w:t>2</w:t>
            </w:r>
            <w:r w:rsidR="00B572DC" w:rsidRPr="009E7409">
              <w:rPr>
                <w:rFonts w:eastAsia="Arial Unicode MS" w:cs="Arial"/>
                <w:bCs/>
                <w:sz w:val="20"/>
                <w:szCs w:val="22"/>
              </w:rPr>
              <w:t>0</w:t>
            </w:r>
            <w:r w:rsidR="00F63BC8" w:rsidRPr="009E7409">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lastRenderedPageBreak/>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6"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6617D264" w14:textId="76E2E7ED" w:rsidR="009F3B51" w:rsidRDefault="009F3B51" w:rsidP="008C599F">
      <w:pPr>
        <w:jc w:val="both"/>
        <w:rPr>
          <w:rFonts w:eastAsia="Arial Unicode MS" w:cs="Arial"/>
          <w:szCs w:val="22"/>
          <w:lang w:val="es-CL"/>
        </w:rPr>
      </w:pPr>
    </w:p>
    <w:p w14:paraId="17DBDA84" w14:textId="77777777"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7"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D538262"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865B8B">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4F12FFD2" w14:textId="3CBDFCB4"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AC39DEA"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65B8B">
        <w:rPr>
          <w:rFonts w:cs="Arial"/>
          <w:b/>
          <w:szCs w:val="22"/>
        </w:rPr>
        <w:t>7</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8"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 xml:space="preserve">podrá constituirse como persona jurídica con un giro comercial en primera categoría coherente con el rubro del Plan de Trabajo con al menos el 51% del capital social, antes de la firma del contrato con el Agente </w:t>
            </w:r>
            <w:r w:rsidRPr="00040AE7">
              <w:rPr>
                <w:b/>
                <w:szCs w:val="22"/>
              </w:rPr>
              <w:lastRenderedPageBreak/>
              <w:t>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29"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391E4FFE" w:rsidR="007C02C8"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5AEF917F" w14:textId="77777777" w:rsidR="00AB5B09" w:rsidRPr="001205AC" w:rsidRDefault="00AB5B09" w:rsidP="007C02C8">
      <w:pPr>
        <w:pStyle w:val="Prrafodelista"/>
        <w:ind w:left="720"/>
        <w:jc w:val="both"/>
        <w:rPr>
          <w:rFonts w:eastAsia="Arial Unicode MS" w:cs="Arial"/>
          <w:szCs w:val="22"/>
          <w:lang w:val="es-CL"/>
        </w:rPr>
      </w:pP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lastRenderedPageBreak/>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 xml:space="preserve">El Total de Subsidio de Sercotec en Acciones de Gestión Empresarial debe tener un mínimo obligatorio de $200.000.- y un </w:t>
            </w:r>
            <w:r w:rsidRPr="00D37749">
              <w:rPr>
                <w:sz w:val="18"/>
                <w:szCs w:val="18"/>
                <w:lang w:val="es-CL" w:eastAsia="es-CL"/>
              </w:rPr>
              <w:lastRenderedPageBreak/>
              <w:t>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lastRenderedPageBreak/>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34C700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8040B1">
        <w:t xml:space="preserve">superior a </w:t>
      </w:r>
      <w:r w:rsidR="00865B8B" w:rsidRPr="008040B1">
        <w:t xml:space="preserve">5 </w:t>
      </w:r>
      <w:r w:rsidR="000A5A8B" w:rsidRPr="008040B1">
        <w:t>días hábiles</w:t>
      </w:r>
      <w:r w:rsidR="00694251" w:rsidRPr="008040B1">
        <w:t xml:space="preserve"> administrativos</w:t>
      </w:r>
      <w:r w:rsidR="000E20DB" w:rsidRPr="008040B1">
        <w:t>,</w:t>
      </w:r>
      <w:r w:rsidR="000A5A8B" w:rsidRPr="008040B1">
        <w:t xml:space="preserve"> </w:t>
      </w:r>
      <w:r w:rsidR="008E216C" w:rsidRPr="008040B1">
        <w:t>contados desde</w:t>
      </w:r>
      <w:r w:rsidR="008B372B" w:rsidRPr="008040B1">
        <w:t xml:space="preserve"> la aprobación </w:t>
      </w:r>
      <w:r w:rsidR="00AC7EB9" w:rsidRPr="008040B1">
        <w:t xml:space="preserve">del/la beneficiario/a </w:t>
      </w:r>
      <w:r w:rsidR="008B372B" w:rsidRPr="008040B1">
        <w:t>al Plan de Trabajo</w:t>
      </w:r>
      <w:r w:rsidR="006F508B" w:rsidRPr="008040B1">
        <w:t>.</w:t>
      </w:r>
      <w:r w:rsidR="005B0E38" w:rsidRPr="008040B1">
        <w:t xml:space="preserve"> </w:t>
      </w:r>
      <w:r w:rsidR="00AB5CCE" w:rsidRPr="008040B1">
        <w:t xml:space="preserve">La Dirección Regional de Sercotec tendrá un </w:t>
      </w:r>
      <w:r w:rsidR="008E3816" w:rsidRPr="008040B1">
        <w:t xml:space="preserve">plazo máximo de </w:t>
      </w:r>
      <w:r w:rsidR="00865B8B" w:rsidRPr="008040B1">
        <w:t>15</w:t>
      </w:r>
      <w:r w:rsidR="008E3816" w:rsidRPr="008040B1">
        <w:t xml:space="preserve"> días hábiles</w:t>
      </w:r>
      <w:r w:rsidR="00694251" w:rsidRPr="008040B1">
        <w:t xml:space="preserve"> administrativos</w:t>
      </w:r>
      <w:r w:rsidR="00AB5CCE" w:rsidRPr="008040B1">
        <w:t xml:space="preserve"> conta</w:t>
      </w:r>
      <w:r w:rsidR="00AC7EB9" w:rsidRPr="008040B1">
        <w:t xml:space="preserve">dos desde la recepción </w:t>
      </w:r>
      <w:r w:rsidR="00306396" w:rsidRPr="008040B1">
        <w:t xml:space="preserve">de dicho informe </w:t>
      </w:r>
      <w:r w:rsidR="00AB5CCE" w:rsidRPr="008040B1">
        <w:t>para su aproba</w:t>
      </w:r>
      <w:bookmarkStart w:id="56" w:name="_Toc345489765"/>
      <w:bookmarkStart w:id="57" w:name="_Toc413772569"/>
      <w:r w:rsidR="009C5427" w:rsidRPr="008040B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lastRenderedPageBreak/>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479D07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8040B1">
        <w:rPr>
          <w:rFonts w:eastAsia="Arial Unicode MS" w:cs="Arial"/>
          <w:szCs w:val="22"/>
        </w:rPr>
        <w:t>superior a $</w:t>
      </w:r>
      <w:r w:rsidR="00865B8B" w:rsidRPr="008040B1">
        <w:rPr>
          <w:rFonts w:eastAsia="Arial Unicode MS" w:cs="Arial"/>
          <w:szCs w:val="22"/>
        </w:rPr>
        <w:t>100.000</w:t>
      </w:r>
      <w:r w:rsidRPr="008040B1">
        <w:rPr>
          <w:rFonts w:eastAsia="Arial Unicode MS" w:cs="Arial"/>
          <w:szCs w:val="22"/>
        </w:rPr>
        <w:t>.- (</w:t>
      </w:r>
      <w:r w:rsidR="00865B8B" w:rsidRPr="008040B1">
        <w:rPr>
          <w:rFonts w:eastAsia="Arial Unicode MS" w:cs="Arial"/>
          <w:szCs w:val="22"/>
        </w:rPr>
        <w:t>cien</w:t>
      </w:r>
      <w:r w:rsidRPr="008040B1">
        <w:rPr>
          <w:rFonts w:eastAsia="Arial Unicode MS" w:cs="Arial"/>
          <w:szCs w:val="22"/>
        </w:rPr>
        <w:t xml:space="preserve"> mil pesos) </w:t>
      </w:r>
      <w:r w:rsidRPr="008040B1">
        <w:rPr>
          <w:rFonts w:eastAsia="Arial Unicode MS" w:cs="Arial"/>
          <w:szCs w:val="22"/>
          <w:u w:val="single"/>
        </w:rPr>
        <w:t>netos</w:t>
      </w:r>
      <w:r w:rsidRPr="008040B1">
        <w:rPr>
          <w:rFonts w:eastAsia="Arial Unicode MS" w:cs="Arial"/>
          <w:szCs w:val="22"/>
        </w:rPr>
        <w:t xml:space="preserve">. De </w:t>
      </w:r>
      <w:r w:rsidRPr="00793A3C">
        <w:rPr>
          <w:rFonts w:eastAsia="Arial Unicode MS" w:cs="Arial"/>
          <w:color w:val="000000" w:themeColor="text1"/>
          <w:szCs w:val="22"/>
        </w:rPr>
        <w:t>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 xml:space="preserve">debe realizarse </w:t>
      </w:r>
      <w:r w:rsidR="00DE7F57" w:rsidRPr="00FC612C">
        <w:rPr>
          <w:b/>
          <w:szCs w:val="22"/>
        </w:rPr>
        <w:lastRenderedPageBreak/>
        <w:t>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w:t>
      </w:r>
      <w:r w:rsidR="00FC41DA" w:rsidRPr="00FC612C">
        <w:rPr>
          <w:rFonts w:eastAsia="Arial Unicode MS" w:cs="Arial"/>
          <w:szCs w:val="22"/>
        </w:rPr>
        <w:lastRenderedPageBreak/>
        <w:t>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0"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1"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a fin que la Contraloría u otro órgano auditor pueda, por una parte, compararlo con las </w:t>
      </w:r>
      <w:r w:rsidRPr="00FC612C">
        <w:rPr>
          <w:rFonts w:eastAsia="Arial Unicode MS"/>
          <w:b w:val="0"/>
          <w:lang w:val="es-ES"/>
        </w:rPr>
        <w:lastRenderedPageBreak/>
        <w:t>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lastRenderedPageBreak/>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873565A" w:rsidR="00444DA8" w:rsidRDefault="00444DA8" w:rsidP="006F5BB1">
      <w:pPr>
        <w:jc w:val="both"/>
        <w:rPr>
          <w:rFonts w:eastAsia="Arial Unicode MS" w:cs="Arial"/>
          <w:color w:val="000000" w:themeColor="text1"/>
          <w:szCs w:val="22"/>
        </w:rPr>
      </w:pPr>
    </w:p>
    <w:p w14:paraId="5BC498F4" w14:textId="77777777" w:rsidR="008040B1" w:rsidRPr="00EE3839" w:rsidRDefault="008040B1" w:rsidP="006F5BB1">
      <w:pPr>
        <w:jc w:val="both"/>
        <w:rPr>
          <w:rFonts w:eastAsia="Arial Unicode MS" w:cs="Arial"/>
          <w:color w:val="000000" w:themeColor="text1"/>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B75E78D" w14:textId="330025AC" w:rsidR="00B572DC" w:rsidRPr="0068389D" w:rsidRDefault="00B572DC"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268CC54" w14:textId="5A2AF6CB"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5DED34F9" w:rsidR="008228C4" w:rsidRPr="008040B1" w:rsidRDefault="009C24A2" w:rsidP="008228C4">
      <w:pPr>
        <w:jc w:val="center"/>
        <w:rPr>
          <w:rFonts w:eastAsia="Arial Unicode MS" w:cs="Arial"/>
          <w:b/>
          <w:bCs/>
          <w:sz w:val="40"/>
          <w:szCs w:val="40"/>
        </w:rPr>
      </w:pPr>
      <w:r w:rsidRPr="008040B1">
        <w:rPr>
          <w:rFonts w:eastAsia="Arial Unicode MS" w:cs="Arial"/>
          <w:b/>
          <w:bCs/>
          <w:sz w:val="40"/>
          <w:szCs w:val="40"/>
        </w:rPr>
        <w:t>“</w:t>
      </w:r>
      <w:r w:rsidR="00865B8B" w:rsidRPr="008040B1">
        <w:rPr>
          <w:rFonts w:eastAsia="Arial Unicode MS" w:cs="Arial"/>
          <w:b/>
          <w:bCs/>
          <w:sz w:val="40"/>
          <w:szCs w:val="40"/>
        </w:rPr>
        <w:t xml:space="preserve">PROVINCIAS DE </w:t>
      </w:r>
      <w:r w:rsidR="008040B1" w:rsidRPr="008040B1">
        <w:rPr>
          <w:rFonts w:eastAsia="Arial Unicode MS" w:cs="Arial"/>
          <w:b/>
          <w:bCs/>
          <w:sz w:val="40"/>
          <w:szCs w:val="40"/>
        </w:rPr>
        <w:t>VALPARAÍ</w:t>
      </w:r>
      <w:r w:rsidR="00AB5B09" w:rsidRPr="008040B1">
        <w:rPr>
          <w:rFonts w:eastAsia="Arial Unicode MS" w:cs="Arial"/>
          <w:b/>
          <w:bCs/>
          <w:sz w:val="40"/>
          <w:szCs w:val="40"/>
        </w:rPr>
        <w:t>SO, SAN ANTONIO, MARGA MARGA, LOS ANDES E ISLA DE PASCUA</w:t>
      </w:r>
      <w:r w:rsidRPr="008040B1">
        <w:rPr>
          <w:rFonts w:eastAsia="Arial Unicode MS" w:cs="Arial"/>
          <w:b/>
          <w:bCs/>
          <w:sz w:val="40"/>
          <w:szCs w:val="40"/>
        </w:rPr>
        <w:t>”</w:t>
      </w:r>
    </w:p>
    <w:p w14:paraId="52B195F6" w14:textId="77777777" w:rsidR="008228C4" w:rsidRPr="008040B1" w:rsidRDefault="008228C4" w:rsidP="008228C4">
      <w:pPr>
        <w:jc w:val="center"/>
        <w:rPr>
          <w:rFonts w:eastAsia="Arial Unicode MS" w:cs="Arial"/>
          <w:b/>
          <w:bCs/>
          <w:sz w:val="40"/>
          <w:szCs w:val="40"/>
        </w:rPr>
      </w:pPr>
    </w:p>
    <w:p w14:paraId="1286465E" w14:textId="1C64770E" w:rsidR="008228C4" w:rsidRPr="008040B1" w:rsidRDefault="008228C4" w:rsidP="0089163E">
      <w:pPr>
        <w:rPr>
          <w:rFonts w:eastAsia="Arial Unicode MS" w:cs="Arial"/>
          <w:b/>
          <w:bCs/>
          <w:sz w:val="40"/>
          <w:szCs w:val="40"/>
        </w:rPr>
      </w:pPr>
    </w:p>
    <w:p w14:paraId="4446341B" w14:textId="0CB66BBC" w:rsidR="008228C4" w:rsidRPr="008040B1" w:rsidRDefault="008228C4" w:rsidP="008228C4">
      <w:pPr>
        <w:jc w:val="center"/>
        <w:rPr>
          <w:rFonts w:eastAsia="Arial Unicode MS" w:cs="Arial"/>
          <w:b/>
          <w:bCs/>
          <w:sz w:val="40"/>
          <w:szCs w:val="40"/>
        </w:rPr>
      </w:pPr>
      <w:r w:rsidRPr="008040B1">
        <w:rPr>
          <w:rFonts w:eastAsia="Arial Unicode MS" w:cs="Arial"/>
          <w:b/>
          <w:bCs/>
          <w:sz w:val="40"/>
          <w:szCs w:val="40"/>
        </w:rPr>
        <w:t xml:space="preserve">REGIÓN </w:t>
      </w:r>
      <w:r w:rsidR="00E11630" w:rsidRPr="008040B1">
        <w:rPr>
          <w:rFonts w:eastAsia="Arial Unicode MS" w:cs="Arial"/>
          <w:b/>
          <w:bCs/>
          <w:sz w:val="40"/>
          <w:szCs w:val="40"/>
        </w:rPr>
        <w:t xml:space="preserve">DE </w:t>
      </w:r>
      <w:r w:rsidR="008040B1" w:rsidRPr="008040B1">
        <w:rPr>
          <w:rFonts w:eastAsia="Arial Unicode MS" w:cs="Arial"/>
          <w:b/>
          <w:bCs/>
          <w:sz w:val="40"/>
          <w:szCs w:val="40"/>
        </w:rPr>
        <w:t>VALPARAÍ</w:t>
      </w:r>
      <w:r w:rsidR="00865B8B" w:rsidRPr="008040B1">
        <w:rPr>
          <w:rFonts w:eastAsia="Arial Unicode MS" w:cs="Arial"/>
          <w:b/>
          <w:bCs/>
          <w:sz w:val="40"/>
          <w:szCs w:val="40"/>
        </w:rPr>
        <w:t>SO</w:t>
      </w:r>
    </w:p>
    <w:p w14:paraId="5449C3E1" w14:textId="75E48FA4" w:rsidR="008228C4" w:rsidRPr="008040B1" w:rsidRDefault="00D91CBD" w:rsidP="008228C4">
      <w:pPr>
        <w:spacing w:line="480" w:lineRule="auto"/>
        <w:jc w:val="center"/>
        <w:rPr>
          <w:rFonts w:eastAsia="Arial Unicode MS" w:cs="Arial"/>
          <w:b/>
          <w:bCs/>
          <w:sz w:val="40"/>
          <w:szCs w:val="40"/>
        </w:rPr>
      </w:pPr>
      <w:r w:rsidRPr="008040B1">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34356C" w:rsidRPr="00867E87" w14:paraId="45704D37"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006E87EC" w14:textId="1F355B23" w:rsidR="0034356C" w:rsidRPr="0034356C" w:rsidRDefault="0034356C" w:rsidP="0034356C">
            <w:pPr>
              <w:jc w:val="both"/>
              <w:rPr>
                <w:sz w:val="18"/>
                <w:szCs w:val="18"/>
              </w:rPr>
            </w:pPr>
            <w:r>
              <w:rPr>
                <w:sz w:val="18"/>
                <w:szCs w:val="18"/>
              </w:rPr>
              <w:t xml:space="preserve">j. </w:t>
            </w:r>
            <w:r w:rsidRPr="0034356C">
              <w:rPr>
                <w:sz w:val="18"/>
                <w:szCs w:val="18"/>
              </w:rPr>
              <w:t xml:space="preserve">El/la postulante debe tener domicilio actualmente en alguna de las siguientes provincias de la Región de Valparaíso: </w:t>
            </w:r>
            <w:r w:rsidRPr="007C38A4">
              <w:rPr>
                <w:b/>
                <w:sz w:val="18"/>
                <w:szCs w:val="18"/>
              </w:rPr>
              <w:t>provincia de Los Andes, San Antonio, Valparaíso, Marga Marga o Isla de Pascua</w:t>
            </w:r>
            <w:r w:rsidRPr="0034356C">
              <w:rPr>
                <w:sz w:val="18"/>
                <w:szCs w:val="18"/>
              </w:rPr>
              <w:t xml:space="preserve">. Las comunas que componen dichas provincias corresponden a: </w:t>
            </w:r>
            <w:r w:rsidRPr="007C38A4">
              <w:rPr>
                <w:b/>
                <w:sz w:val="18"/>
                <w:szCs w:val="18"/>
              </w:rPr>
              <w:t>Los Andes, Rinconada, Calle Larga, San Esteban, San Antonio, Santo Domingo, Cartagena, El Tabo, El Quisco, Algarrobo, Valparaíso, Viña del Mar, Casablanca, Concón, Quintero, Puchuncaví, Juan Fernández, Quilpué, Villa Alemana, Limache, Olmué e Isla de Pascua</w:t>
            </w:r>
            <w:r w:rsidRPr="0034356C">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2B610E5A" w14:textId="4A9989F6" w:rsidR="0034356C" w:rsidRPr="00CE744F" w:rsidRDefault="00287669" w:rsidP="000E26DC">
            <w:pPr>
              <w:jc w:val="both"/>
              <w:rPr>
                <w:rFonts w:cs="Calibri"/>
                <w:sz w:val="18"/>
                <w:szCs w:val="18"/>
                <w:lang w:val="es-CL" w:eastAsia="en-US"/>
              </w:rPr>
            </w:pPr>
            <w:r>
              <w:rPr>
                <w:rFonts w:cs="Calibri"/>
                <w:sz w:val="18"/>
                <w:szCs w:val="18"/>
                <w:lang w:eastAsia="en-US"/>
              </w:rPr>
              <w:t>L</w:t>
            </w:r>
            <w:r w:rsidRPr="00287669">
              <w:rPr>
                <w:rFonts w:cs="Calibri"/>
                <w:sz w:val="18"/>
                <w:szCs w:val="18"/>
                <w:lang w:eastAsia="en-US"/>
              </w:rPr>
              <w:t>as variables se validan automáticamente en función de lo ingresado al momento del registro como usuario/a y/o al completar el Formulario de Postulación</w:t>
            </w:r>
            <w:r>
              <w:rPr>
                <w:rFonts w:cs="Calibri"/>
                <w:sz w:val="18"/>
                <w:szCs w:val="18"/>
                <w:lang w:eastAsia="en-US"/>
              </w:rPr>
              <w:t>.</w:t>
            </w:r>
          </w:p>
        </w:tc>
      </w:tr>
    </w:tbl>
    <w:p w14:paraId="35AFD876" w14:textId="7B98719C" w:rsidR="003046D1" w:rsidRDefault="000B1EFA" w:rsidP="001A70DC">
      <w:pPr>
        <w:rPr>
          <w:rFonts w:cs="Calibri"/>
          <w:b/>
          <w:sz w:val="18"/>
          <w:szCs w:val="18"/>
        </w:rPr>
      </w:pPr>
      <w:r>
        <w:rPr>
          <w:rFonts w:cs="Calibri"/>
          <w:b/>
          <w:sz w:val="18"/>
          <w:szCs w:val="18"/>
        </w:rPr>
        <w:tab/>
      </w: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1CAA6F9D" w:rsidR="00694663" w:rsidRDefault="00694663" w:rsidP="003046D1">
      <w:pPr>
        <w:jc w:val="both"/>
        <w:rPr>
          <w:rFonts w:cs="Calibri"/>
          <w:b/>
          <w:sz w:val="18"/>
          <w:szCs w:val="18"/>
          <w:lang w:val="es-CL" w:eastAsia="en-US"/>
        </w:rPr>
      </w:pPr>
    </w:p>
    <w:p w14:paraId="5188905C" w14:textId="2CB45BDC" w:rsidR="003761B6" w:rsidRDefault="003761B6" w:rsidP="003046D1">
      <w:pPr>
        <w:jc w:val="both"/>
        <w:rPr>
          <w:rFonts w:cs="Calibri"/>
          <w:b/>
          <w:sz w:val="18"/>
          <w:szCs w:val="18"/>
          <w:lang w:val="es-CL" w:eastAsia="en-US"/>
        </w:rPr>
      </w:pPr>
    </w:p>
    <w:p w14:paraId="1E34D6A6" w14:textId="77777777" w:rsidR="003761B6" w:rsidRPr="00347B9F" w:rsidRDefault="003761B6"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lastRenderedPageBreak/>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lastRenderedPageBreak/>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2"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4"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 xml:space="preserve">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w:t>
            </w:r>
            <w:r w:rsidR="005D3279" w:rsidRPr="00173D77">
              <w:rPr>
                <w:rFonts w:eastAsia="Arial Unicode MS" w:cs="Calibri"/>
                <w:sz w:val="18"/>
                <w:szCs w:val="18"/>
                <w:lang w:val="es-CL" w:eastAsia="en-US"/>
              </w:rPr>
              <w:lastRenderedPageBreak/>
              <w:t>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3DA12DC2" w:rsidR="00B93457" w:rsidRDefault="00B93457" w:rsidP="00B00B6C">
      <w:pPr>
        <w:rPr>
          <w:b/>
        </w:rPr>
      </w:pPr>
    </w:p>
    <w:p w14:paraId="6B653A60" w14:textId="6DC0CBC3" w:rsidR="00865B8B" w:rsidRDefault="00865B8B" w:rsidP="00B00B6C">
      <w:pPr>
        <w:rPr>
          <w:b/>
        </w:rPr>
      </w:pPr>
    </w:p>
    <w:p w14:paraId="7ACB8BF5" w14:textId="5424E0CA" w:rsidR="00B93457" w:rsidRDefault="00B93457"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588639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Región </w:t>
      </w:r>
      <w:r w:rsidR="00865B8B" w:rsidRPr="003761B6">
        <w:rPr>
          <w:rFonts w:eastAsiaTheme="minorHAnsi" w:cstheme="minorBidi"/>
          <w:szCs w:val="22"/>
          <w:lang w:val="es-CL" w:eastAsia="en-US"/>
        </w:rPr>
        <w:t>de Valparaíso</w:t>
      </w:r>
      <w:r w:rsidRPr="003761B6">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47DB3C23" w:rsidR="003046D1" w:rsidRPr="00782C59" w:rsidRDefault="003046D1" w:rsidP="00865B8B">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B763C9">
        <w:rPr>
          <w:b/>
        </w:rPr>
        <w:t xml:space="preserve">, </w:t>
      </w:r>
      <w:r w:rsidR="00865B8B" w:rsidRPr="00865B8B">
        <w:rPr>
          <w:b/>
          <w:color w:val="000000" w:themeColor="text1"/>
        </w:rPr>
        <w:t>Provincias de</w:t>
      </w:r>
      <w:r w:rsidR="00B572DC">
        <w:rPr>
          <w:b/>
          <w:color w:val="000000" w:themeColor="text1"/>
        </w:rPr>
        <w:t xml:space="preserve"> Valparaíso, San Antonio, Marga Marga, Los Andes e Isla de Pascua</w:t>
      </w:r>
      <w:r w:rsidRPr="00865B8B">
        <w:rPr>
          <w:b/>
          <w:color w:val="000000" w:themeColor="text1"/>
        </w:rPr>
        <w:t xml:space="preserve">, Región de </w:t>
      </w:r>
      <w:r w:rsidR="00865B8B" w:rsidRPr="00865B8B">
        <w:rPr>
          <w:b/>
          <w:color w:val="000000" w:themeColor="text1"/>
        </w:rPr>
        <w:t>Valparaíso</w:t>
      </w:r>
      <w:r w:rsidRPr="00865B8B">
        <w:rPr>
          <w:rFonts w:cs="Arial"/>
          <w:b/>
          <w:color w:val="000000" w:themeColor="text1"/>
        </w:rPr>
        <w:t>”</w:t>
      </w:r>
      <w:r w:rsidRPr="00865B8B">
        <w:rPr>
          <w:rFonts w:cs="Arial"/>
          <w:color w:val="000000" w:themeColor="text1"/>
        </w:rPr>
        <w:t>,</w:t>
      </w:r>
      <w:r w:rsidRPr="00865B8B">
        <w:rPr>
          <w:rFonts w:cs="Arial"/>
          <w:color w:val="000000" w:themeColor="text1"/>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22363256" w14:textId="2BCCB80A"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6"/>
          <w:footerReference w:type="default" r:id="rId37"/>
          <w:headerReference w:type="first" r:id="rId38"/>
          <w:footerReference w:type="first" r:id="rId39"/>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32C76693" w14:textId="1D864EDB" w:rsidR="003761B6" w:rsidRDefault="00865B8B" w:rsidP="00B90A9B">
      <w:pPr>
        <w:spacing w:after="200" w:line="276" w:lineRule="auto"/>
        <w:contextualSpacing/>
        <w:jc w:val="center"/>
        <w:rPr>
          <w:b/>
          <w:color w:val="000000" w:themeColor="text1"/>
        </w:rPr>
      </w:pPr>
      <w:r>
        <w:rPr>
          <w:b/>
          <w:color w:val="000000" w:themeColor="text1"/>
        </w:rPr>
        <w:t>“</w:t>
      </w:r>
      <w:r w:rsidRPr="00865B8B">
        <w:rPr>
          <w:b/>
          <w:color w:val="000000" w:themeColor="text1"/>
        </w:rPr>
        <w:t xml:space="preserve">PROVINCIAS DE </w:t>
      </w:r>
      <w:r w:rsidR="00B90A9B">
        <w:rPr>
          <w:b/>
          <w:color w:val="000000" w:themeColor="text1"/>
        </w:rPr>
        <w:t>VALPARAISO, SAN ANTONIO, MARGA MARGA, LOS ANDES E ISLA DE PASCUA</w:t>
      </w:r>
      <w:r w:rsidR="003761B6">
        <w:rPr>
          <w:b/>
          <w:color w:val="000000" w:themeColor="text1"/>
        </w:rPr>
        <w:t>”</w:t>
      </w:r>
      <w:r w:rsidRPr="00865B8B">
        <w:rPr>
          <w:b/>
          <w:color w:val="000000" w:themeColor="text1"/>
        </w:rPr>
        <w:t xml:space="preserve"> </w:t>
      </w:r>
    </w:p>
    <w:p w14:paraId="7FBFD142" w14:textId="6E17D6AA" w:rsidR="003046D1" w:rsidRPr="003D74C9" w:rsidRDefault="00865B8B" w:rsidP="00B90A9B">
      <w:pPr>
        <w:spacing w:after="200" w:line="276" w:lineRule="auto"/>
        <w:contextualSpacing/>
        <w:jc w:val="center"/>
        <w:rPr>
          <w:b/>
          <w:color w:val="000000" w:themeColor="text1"/>
          <w:szCs w:val="22"/>
        </w:rPr>
      </w:pPr>
      <w:r w:rsidRPr="00865B8B">
        <w:rPr>
          <w:b/>
          <w:color w:val="000000" w:themeColor="text1"/>
        </w:rPr>
        <w:t>REGIÓN DE VALPARAÍSO</w:t>
      </w:r>
      <w:r w:rsidRPr="00865B8B">
        <w:rPr>
          <w:rFonts w:cs="Arial"/>
          <w:color w:val="000000" w:themeColor="text1"/>
          <w:lang w:val="es-ES_tradnl"/>
        </w:rPr>
        <w:t xml:space="preserve"> </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6A245FFC" w14:textId="77777777" w:rsidR="00B572DC" w:rsidRPr="00E91225" w:rsidRDefault="00B572DC" w:rsidP="00B572DC">
      <w:pPr>
        <w:jc w:val="both"/>
        <w:rPr>
          <w:rFonts w:cs="Arial"/>
        </w:rPr>
      </w:pPr>
    </w:p>
    <w:p w14:paraId="1083257C" w14:textId="49FA77DE" w:rsidR="00B572DC" w:rsidRPr="005F26F3" w:rsidRDefault="00B572DC" w:rsidP="00B572DC">
      <w:pPr>
        <w:numPr>
          <w:ilvl w:val="1"/>
          <w:numId w:val="12"/>
        </w:numPr>
        <w:tabs>
          <w:tab w:val="num" w:pos="360"/>
        </w:tabs>
        <w:ind w:left="0" w:firstLine="0"/>
        <w:rPr>
          <w:rFonts w:cs="Arial"/>
          <w:color w:val="FF0000"/>
          <w:lang w:val="es-CL"/>
        </w:rPr>
      </w:pPr>
      <w:r w:rsidRPr="005F26F3">
        <w:rPr>
          <w:rFonts w:cs="Arial"/>
          <w:b/>
        </w:rPr>
        <w:t>Emprendimientos enfocados en actividades económicas de Agroaliment</w:t>
      </w:r>
      <w:r>
        <w:rPr>
          <w:rFonts w:cs="Arial"/>
          <w:b/>
        </w:rPr>
        <w:t>os y/o Industrias Creativas</w:t>
      </w:r>
      <w:r w:rsidRPr="005F26F3">
        <w:rPr>
          <w:rFonts w:cs="Arial"/>
          <w:color w:val="FF0000"/>
        </w:rPr>
        <w:t>.</w:t>
      </w:r>
    </w:p>
    <w:p w14:paraId="1241BED8" w14:textId="77777777" w:rsidR="00B572DC" w:rsidRDefault="00B572DC" w:rsidP="00B572DC">
      <w:pPr>
        <w:pStyle w:val="Prrafodelista"/>
        <w:rPr>
          <w:rFonts w:cs="Arial"/>
          <w:color w:val="FF0000"/>
        </w:rPr>
      </w:pPr>
    </w:p>
    <w:p w14:paraId="7F43322A" w14:textId="77777777" w:rsidR="00B572DC" w:rsidRPr="005F26F3" w:rsidRDefault="00B572DC" w:rsidP="00B572DC">
      <w:pPr>
        <w:numPr>
          <w:ilvl w:val="1"/>
          <w:numId w:val="12"/>
        </w:numPr>
        <w:tabs>
          <w:tab w:val="num" w:pos="360"/>
        </w:tabs>
        <w:ind w:left="0" w:firstLine="0"/>
        <w:jc w:val="both"/>
        <w:rPr>
          <w:rFonts w:cs="Arial"/>
          <w:b/>
          <w:color w:val="FF0000"/>
        </w:rPr>
      </w:pPr>
      <w:r w:rsidRPr="005F26F3">
        <w:rPr>
          <w:rFonts w:cs="Arial"/>
          <w:b/>
        </w:rPr>
        <w:t>Emprendimientos enfocados en una mayor inversión en activos</w:t>
      </w:r>
      <w:r w:rsidRPr="005F26F3">
        <w:rPr>
          <w:rFonts w:cs="Arial"/>
          <w:b/>
          <w:color w:val="FF0000"/>
        </w:rPr>
        <w:t>.</w:t>
      </w:r>
    </w:p>
    <w:p w14:paraId="2F070903" w14:textId="1E5A49BE" w:rsidR="00012035" w:rsidRPr="00865B8B" w:rsidRDefault="00012035" w:rsidP="00865B8B">
      <w:pPr>
        <w:jc w:val="both"/>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02EF192" w14:textId="77777777" w:rsidR="00B72109" w:rsidRDefault="00B72109" w:rsidP="003046D1">
      <w:pPr>
        <w:rPr>
          <w:rFonts w:cs="Arial"/>
          <w:szCs w:val="22"/>
        </w:rPr>
      </w:pPr>
    </w:p>
    <w:p w14:paraId="7DEC7CF1" w14:textId="2A58EAA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2C527BFD" w:rsidR="00DB7B66" w:rsidRDefault="00DB7B66" w:rsidP="003046D1">
      <w:pPr>
        <w:rPr>
          <w:rFonts w:cstheme="minorBidi"/>
          <w:b/>
          <w:sz w:val="28"/>
          <w:szCs w:val="28"/>
          <w:lang w:val="es-CL" w:eastAsia="en-US"/>
        </w:rPr>
      </w:pPr>
    </w:p>
    <w:p w14:paraId="736B669C" w14:textId="75DDA970" w:rsidR="00B572DC" w:rsidRDefault="00B572DC" w:rsidP="003046D1">
      <w:pPr>
        <w:rPr>
          <w:rFonts w:cstheme="minorBidi"/>
          <w:b/>
          <w:sz w:val="28"/>
          <w:szCs w:val="28"/>
          <w:lang w:val="es-CL" w:eastAsia="en-US"/>
        </w:rPr>
      </w:pPr>
    </w:p>
    <w:p w14:paraId="53BA1A1C" w14:textId="2A7F72C5" w:rsidR="00B572DC" w:rsidRDefault="00B572DC" w:rsidP="003046D1">
      <w:pPr>
        <w:rPr>
          <w:rFonts w:cstheme="minorBidi"/>
          <w:b/>
          <w:sz w:val="28"/>
          <w:szCs w:val="28"/>
          <w:lang w:val="es-CL" w:eastAsia="en-US"/>
        </w:rPr>
      </w:pPr>
    </w:p>
    <w:p w14:paraId="7662B88B" w14:textId="05FAED58" w:rsidR="00B572DC" w:rsidRDefault="00B572DC" w:rsidP="003046D1">
      <w:pPr>
        <w:rPr>
          <w:rFonts w:cstheme="minorBidi"/>
          <w:b/>
          <w:sz w:val="28"/>
          <w:szCs w:val="28"/>
          <w:lang w:val="es-CL" w:eastAsia="en-US"/>
        </w:rPr>
      </w:pPr>
    </w:p>
    <w:p w14:paraId="066FEEF6" w14:textId="143A2D43" w:rsidR="00663DD9" w:rsidRDefault="00663DD9" w:rsidP="003046D1">
      <w:pPr>
        <w:rPr>
          <w:rFonts w:cstheme="minorBidi"/>
          <w:b/>
          <w:sz w:val="28"/>
          <w:szCs w:val="28"/>
          <w:lang w:val="es-CL" w:eastAsia="en-US"/>
        </w:rPr>
      </w:pPr>
    </w:p>
    <w:p w14:paraId="16E71984" w14:textId="560DD15B" w:rsidR="00663DD9" w:rsidRDefault="00663DD9"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663DD9" w:rsidRPr="00347B9F" w14:paraId="6427625A" w14:textId="77777777" w:rsidTr="0034356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5AD01B1" w14:textId="77777777" w:rsidR="00663DD9" w:rsidRPr="00347B9F" w:rsidRDefault="00663DD9" w:rsidP="0034356C">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26C514" w14:textId="77777777" w:rsidR="00663DD9" w:rsidRPr="00347B9F" w:rsidRDefault="00663DD9" w:rsidP="0034356C">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63920B" w14:textId="77777777" w:rsidR="00663DD9" w:rsidRPr="00347B9F" w:rsidRDefault="00663DD9" w:rsidP="0034356C">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9E67A8C" w14:textId="77777777" w:rsidR="00663DD9" w:rsidRDefault="00663DD9" w:rsidP="0034356C">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F842CD" w14:textId="77777777" w:rsidR="00663DD9" w:rsidRPr="00347B9F" w:rsidRDefault="00663DD9" w:rsidP="0034356C">
            <w:pPr>
              <w:jc w:val="center"/>
              <w:rPr>
                <w:rFonts w:cstheme="minorHAnsi"/>
                <w:b/>
                <w:sz w:val="18"/>
                <w:szCs w:val="22"/>
                <w:lang w:val="es-CL" w:eastAsia="en-US"/>
              </w:rPr>
            </w:pPr>
            <w:r>
              <w:rPr>
                <w:rFonts w:cstheme="minorHAnsi"/>
                <w:b/>
                <w:sz w:val="18"/>
              </w:rPr>
              <w:t>Ponderación</w:t>
            </w:r>
          </w:p>
        </w:tc>
      </w:tr>
      <w:tr w:rsidR="00FF54D2" w:rsidRPr="00347B9F" w14:paraId="7DDC658F" w14:textId="77777777" w:rsidTr="003613D5">
        <w:trPr>
          <w:trHeight w:val="764"/>
          <w:jc w:val="center"/>
        </w:trPr>
        <w:tc>
          <w:tcPr>
            <w:tcW w:w="2689" w:type="dxa"/>
            <w:vMerge w:val="restart"/>
            <w:tcBorders>
              <w:top w:val="single" w:sz="4" w:space="0" w:color="auto"/>
              <w:left w:val="single" w:sz="4" w:space="0" w:color="auto"/>
              <w:right w:val="single" w:sz="4" w:space="0" w:color="auto"/>
            </w:tcBorders>
            <w:vAlign w:val="center"/>
            <w:hideMark/>
          </w:tcPr>
          <w:p w14:paraId="55F4F328" w14:textId="16CFFE37" w:rsidR="00FF54D2" w:rsidRPr="00FF54D2" w:rsidRDefault="00FF54D2" w:rsidP="00FF54D2">
            <w:pPr>
              <w:jc w:val="center"/>
              <w:rPr>
                <w:rFonts w:cstheme="minorHAnsi"/>
                <w:sz w:val="18"/>
                <w:lang w:val="es-CL"/>
              </w:rPr>
            </w:pPr>
            <w:r w:rsidRPr="00B73B78">
              <w:rPr>
                <w:rFonts w:cstheme="minorHAnsi"/>
                <w:sz w:val="18"/>
              </w:rPr>
              <w:t xml:space="preserve">4. </w:t>
            </w:r>
            <w:r w:rsidRPr="00FF54D2">
              <w:rPr>
                <w:rFonts w:cstheme="minorHAnsi"/>
                <w:sz w:val="18"/>
              </w:rPr>
              <w:t>Emprendimientos enfocados en actividades económicas de Agroalimentos y/o Industrias Creativas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124EB" w14:textId="239DE889" w:rsidR="00FF54D2" w:rsidRPr="00FF54D2" w:rsidRDefault="00FF54D2" w:rsidP="00FF54D2">
            <w:pPr>
              <w:jc w:val="both"/>
              <w:rPr>
                <w:rFonts w:cstheme="minorHAnsi"/>
                <w:sz w:val="18"/>
                <w:szCs w:val="22"/>
                <w:lang w:eastAsia="en-US"/>
              </w:rPr>
            </w:pPr>
            <w:r w:rsidRPr="00FF54D2">
              <w:rPr>
                <w:rFonts w:cstheme="minorHAnsi"/>
                <w:sz w:val="18"/>
                <w:szCs w:val="22"/>
                <w:lang w:eastAsia="en-US"/>
              </w:rPr>
              <w:t xml:space="preserve">El proyecto de Negocio se encuentra enfocado en actividades económicas de </w:t>
            </w:r>
            <w:r w:rsidRPr="00FF54D2">
              <w:rPr>
                <w:rFonts w:cstheme="minorHAnsi"/>
                <w:b/>
                <w:sz w:val="18"/>
                <w:szCs w:val="22"/>
                <w:lang w:eastAsia="en-US"/>
              </w:rPr>
              <w:t>Agroalimentos</w:t>
            </w:r>
            <w:r w:rsidRPr="00FF54D2">
              <w:rPr>
                <w:rFonts w:cstheme="minorHAnsi"/>
                <w:sz w:val="18"/>
                <w:szCs w:val="22"/>
                <w:lang w:eastAsia="en-US"/>
              </w:rPr>
              <w:t xml:space="preserve"> (ya sea del sector agrícola y/o industria agroalimentaria) y/o </w:t>
            </w:r>
            <w:r w:rsidRPr="00FF54D2">
              <w:rPr>
                <w:rFonts w:cstheme="minorHAnsi"/>
                <w:b/>
                <w:sz w:val="18"/>
                <w:szCs w:val="22"/>
                <w:lang w:eastAsia="en-US"/>
              </w:rPr>
              <w:t>Industrias Creativas</w:t>
            </w:r>
            <w:r w:rsidRPr="00FF54D2">
              <w:rPr>
                <w:rFonts w:cstheme="minorHAnsi"/>
                <w:sz w:val="18"/>
                <w:szCs w:val="22"/>
                <w:lang w:eastAsia="en-US"/>
              </w:rPr>
              <w:t xml:space="preserve"> (Producción y distribución de bienes y servicios que utilizan como insumos primarios la creatividad y el capital intelectual. Incluye: moda, artes gráficas y edición, publicidad, diseño, música, artes escénicas, artes visuales y actividades relacionadas con el patrimonio.)</w:t>
            </w:r>
          </w:p>
        </w:tc>
        <w:tc>
          <w:tcPr>
            <w:tcW w:w="992" w:type="dxa"/>
            <w:tcBorders>
              <w:top w:val="single" w:sz="4" w:space="0" w:color="auto"/>
              <w:left w:val="single" w:sz="4" w:space="0" w:color="auto"/>
              <w:bottom w:val="single" w:sz="4" w:space="0" w:color="auto"/>
              <w:right w:val="single" w:sz="4" w:space="0" w:color="auto"/>
            </w:tcBorders>
            <w:vAlign w:val="center"/>
          </w:tcPr>
          <w:p w14:paraId="5F92079D" w14:textId="176526C5" w:rsidR="00FF54D2" w:rsidRPr="00154DB8" w:rsidRDefault="00FF54D2" w:rsidP="00FF54D2">
            <w:pPr>
              <w:jc w:val="center"/>
              <w:rPr>
                <w:rFonts w:cstheme="minorHAnsi"/>
                <w:color w:val="FF0000"/>
                <w:sz w:val="18"/>
                <w:szCs w:val="22"/>
                <w:lang w:val="es-CL" w:eastAsia="en-US"/>
              </w:rPr>
            </w:pPr>
            <w:r w:rsidRPr="00B73B78">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04F66266" w14:textId="77777777" w:rsidR="00FF54D2" w:rsidRDefault="00FF54D2" w:rsidP="00FF54D2">
            <w:pPr>
              <w:jc w:val="center"/>
              <w:rPr>
                <w:rFonts w:cstheme="minorHAnsi"/>
                <w:sz w:val="18"/>
                <w:szCs w:val="20"/>
              </w:rPr>
            </w:pPr>
          </w:p>
          <w:p w14:paraId="4465CEFD" w14:textId="77777777" w:rsidR="00FF54D2" w:rsidRDefault="00FF54D2" w:rsidP="00FF54D2">
            <w:pPr>
              <w:jc w:val="center"/>
              <w:rPr>
                <w:rFonts w:cstheme="minorHAnsi"/>
                <w:sz w:val="18"/>
                <w:szCs w:val="20"/>
              </w:rPr>
            </w:pPr>
          </w:p>
          <w:p w14:paraId="0660A35C" w14:textId="77777777" w:rsidR="00FF54D2" w:rsidRDefault="00FF54D2" w:rsidP="00FF54D2">
            <w:pPr>
              <w:jc w:val="center"/>
              <w:rPr>
                <w:rFonts w:cstheme="minorHAnsi"/>
                <w:sz w:val="18"/>
                <w:szCs w:val="20"/>
              </w:rPr>
            </w:pPr>
          </w:p>
          <w:p w14:paraId="003AED61" w14:textId="02E78186" w:rsidR="00FF54D2" w:rsidRPr="00A71618" w:rsidRDefault="00FF54D2" w:rsidP="00FF54D2">
            <w:pPr>
              <w:jc w:val="center"/>
              <w:rPr>
                <w:rFonts w:cstheme="minorHAnsi"/>
                <w:sz w:val="20"/>
                <w:szCs w:val="20"/>
              </w:rPr>
            </w:pPr>
            <w:r w:rsidRPr="00A71618">
              <w:rPr>
                <w:rFonts w:cstheme="minorHAnsi"/>
                <w:sz w:val="18"/>
                <w:szCs w:val="20"/>
              </w:rPr>
              <w:t>Proyecto postulado y enviado, presentación realizada por el/la emprendedor/a y otros antecedentes atingentes al potencial negocio</w:t>
            </w:r>
          </w:p>
        </w:tc>
        <w:tc>
          <w:tcPr>
            <w:tcW w:w="1448" w:type="dxa"/>
            <w:vMerge w:val="restart"/>
            <w:tcBorders>
              <w:top w:val="single" w:sz="4" w:space="0" w:color="auto"/>
              <w:left w:val="single" w:sz="4" w:space="0" w:color="auto"/>
              <w:right w:val="single" w:sz="4" w:space="0" w:color="auto"/>
            </w:tcBorders>
            <w:vAlign w:val="center"/>
            <w:hideMark/>
          </w:tcPr>
          <w:p w14:paraId="6FB13F75" w14:textId="08451817" w:rsidR="00FF54D2" w:rsidRPr="00CA4572" w:rsidRDefault="00FF54D2" w:rsidP="00FF54D2">
            <w:pPr>
              <w:jc w:val="center"/>
              <w:rPr>
                <w:rFonts w:cstheme="minorHAnsi"/>
                <w:b/>
                <w:sz w:val="20"/>
                <w:szCs w:val="20"/>
                <w:lang w:val="es-CL" w:eastAsia="en-US"/>
              </w:rPr>
            </w:pPr>
            <w:r>
              <w:rPr>
                <w:rFonts w:cstheme="minorHAnsi"/>
                <w:b/>
                <w:sz w:val="20"/>
                <w:szCs w:val="20"/>
              </w:rPr>
              <w:t>30</w:t>
            </w:r>
            <w:r w:rsidRPr="00DB7B66">
              <w:rPr>
                <w:rFonts w:cstheme="minorHAnsi"/>
                <w:b/>
                <w:sz w:val="20"/>
                <w:szCs w:val="20"/>
              </w:rPr>
              <w:t>%</w:t>
            </w:r>
          </w:p>
        </w:tc>
      </w:tr>
      <w:tr w:rsidR="00FF54D2" w:rsidRPr="00347B9F" w14:paraId="6DF95891" w14:textId="77777777" w:rsidTr="003613D5">
        <w:trPr>
          <w:jc w:val="center"/>
        </w:trPr>
        <w:tc>
          <w:tcPr>
            <w:tcW w:w="2689" w:type="dxa"/>
            <w:vMerge/>
            <w:tcBorders>
              <w:left w:val="single" w:sz="4" w:space="0" w:color="auto"/>
              <w:right w:val="single" w:sz="4" w:space="0" w:color="auto"/>
            </w:tcBorders>
            <w:vAlign w:val="center"/>
            <w:hideMark/>
          </w:tcPr>
          <w:p w14:paraId="0B31297F" w14:textId="77777777" w:rsidR="00FF54D2" w:rsidRPr="009373EA" w:rsidRDefault="00FF54D2" w:rsidP="00FF54D2">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19B11" w14:textId="0D9A3B19" w:rsidR="00FF54D2" w:rsidRPr="00FF54D2" w:rsidRDefault="00FF54D2" w:rsidP="00FF54D2">
            <w:pPr>
              <w:jc w:val="both"/>
              <w:rPr>
                <w:rFonts w:cstheme="minorHAnsi"/>
                <w:sz w:val="18"/>
                <w:szCs w:val="22"/>
                <w:lang w:eastAsia="en-US"/>
              </w:rPr>
            </w:pPr>
            <w:r w:rsidRPr="00FF54D2">
              <w:rPr>
                <w:rFonts w:cstheme="minorHAnsi"/>
                <w:sz w:val="18"/>
                <w:szCs w:val="22"/>
                <w:lang w:eastAsia="en-US"/>
              </w:rPr>
              <w:t xml:space="preserve">El Proyecto de Negocio NO se encuentra enfocado en actividades económicas de </w:t>
            </w:r>
            <w:r w:rsidRPr="00FF54D2">
              <w:rPr>
                <w:rFonts w:cstheme="minorHAnsi"/>
                <w:b/>
                <w:sz w:val="18"/>
                <w:szCs w:val="22"/>
                <w:lang w:eastAsia="en-US"/>
              </w:rPr>
              <w:t>Agroalimentación</w:t>
            </w:r>
            <w:r w:rsidRPr="00FF54D2">
              <w:rPr>
                <w:rFonts w:cstheme="minorHAnsi"/>
                <w:sz w:val="18"/>
                <w:szCs w:val="22"/>
                <w:lang w:eastAsia="en-US"/>
              </w:rPr>
              <w:t xml:space="preserve"> (ya sea del sector agrícola y/o industria agroalimentaria), tampoco en </w:t>
            </w:r>
            <w:r w:rsidRPr="00FF54D2">
              <w:rPr>
                <w:rFonts w:cstheme="minorHAnsi"/>
                <w:b/>
                <w:sz w:val="18"/>
                <w:szCs w:val="22"/>
                <w:lang w:eastAsia="en-US"/>
              </w:rPr>
              <w:t>Industrias Creativas</w:t>
            </w:r>
            <w:r w:rsidRPr="00FF54D2">
              <w:rPr>
                <w:rFonts w:cstheme="minorHAnsi"/>
                <w:sz w:val="18"/>
                <w:szCs w:val="22"/>
                <w:lang w:eastAsia="en-US"/>
              </w:rPr>
              <w:t xml:space="preserve"> (Producción y distribución de bienes y servicios que utilizan como insumos primarios la creatividad y el capital intelectual. Incluye: moda, artes gráficas y edición, publicidad, diseño, música, artes escénicas, artes visuales y actividades relacionadas con el patrimonio.)</w:t>
            </w:r>
          </w:p>
        </w:tc>
        <w:tc>
          <w:tcPr>
            <w:tcW w:w="992" w:type="dxa"/>
            <w:tcBorders>
              <w:top w:val="single" w:sz="4" w:space="0" w:color="auto"/>
              <w:left w:val="single" w:sz="4" w:space="0" w:color="auto"/>
              <w:bottom w:val="single" w:sz="4" w:space="0" w:color="auto"/>
              <w:right w:val="single" w:sz="4" w:space="0" w:color="auto"/>
            </w:tcBorders>
            <w:vAlign w:val="center"/>
          </w:tcPr>
          <w:p w14:paraId="5676C247" w14:textId="2BE97ADA" w:rsidR="00FF54D2" w:rsidRPr="00154DB8" w:rsidRDefault="00FF54D2" w:rsidP="00FF54D2">
            <w:pPr>
              <w:jc w:val="center"/>
              <w:rPr>
                <w:rFonts w:cstheme="minorHAnsi"/>
                <w:color w:val="FF0000"/>
                <w:sz w:val="18"/>
                <w:szCs w:val="22"/>
                <w:lang w:val="es-CL" w:eastAsia="en-US"/>
              </w:rPr>
            </w:pPr>
            <w:r w:rsidRPr="00B73B78">
              <w:rPr>
                <w:rFonts w:cstheme="minorHAnsi"/>
                <w:sz w:val="18"/>
                <w:szCs w:val="22"/>
                <w:lang w:eastAsia="en-US"/>
              </w:rPr>
              <w:t> 1</w:t>
            </w:r>
          </w:p>
        </w:tc>
        <w:tc>
          <w:tcPr>
            <w:tcW w:w="1812" w:type="dxa"/>
            <w:vMerge/>
            <w:tcBorders>
              <w:left w:val="single" w:sz="4" w:space="0" w:color="auto"/>
              <w:right w:val="single" w:sz="4" w:space="0" w:color="auto"/>
            </w:tcBorders>
          </w:tcPr>
          <w:p w14:paraId="2507F53C" w14:textId="77777777" w:rsidR="00FF54D2" w:rsidRPr="00347B9F" w:rsidRDefault="00FF54D2" w:rsidP="00FF54D2">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3D57D7AA" w14:textId="77777777" w:rsidR="00FF54D2" w:rsidRPr="00347B9F" w:rsidRDefault="00FF54D2" w:rsidP="00FF54D2">
            <w:pPr>
              <w:rPr>
                <w:rFonts w:cstheme="minorHAnsi"/>
                <w:b/>
                <w:sz w:val="18"/>
                <w:szCs w:val="22"/>
                <w:lang w:val="es-CL" w:eastAsia="en-US"/>
              </w:rPr>
            </w:pPr>
          </w:p>
        </w:tc>
      </w:tr>
    </w:tbl>
    <w:p w14:paraId="61E7D639" w14:textId="5092F644" w:rsidR="00663DD9" w:rsidRDefault="00663DD9"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663DD9" w:rsidRPr="00347B9F" w14:paraId="29AF2DC2" w14:textId="77777777" w:rsidTr="0034356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F09C37" w14:textId="77777777" w:rsidR="00663DD9" w:rsidRPr="00347B9F" w:rsidRDefault="00663DD9" w:rsidP="0034356C">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8A5CEE8" w14:textId="77777777" w:rsidR="00663DD9" w:rsidRPr="00347B9F" w:rsidRDefault="00663DD9" w:rsidP="0034356C">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BFF8DD2" w14:textId="77777777" w:rsidR="00663DD9" w:rsidRPr="00347B9F" w:rsidRDefault="00663DD9" w:rsidP="0034356C">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5F08E93" w14:textId="77777777" w:rsidR="00663DD9" w:rsidRDefault="00663DD9" w:rsidP="0034356C">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9A7CB7" w14:textId="77777777" w:rsidR="00663DD9" w:rsidRPr="00347B9F" w:rsidRDefault="00663DD9" w:rsidP="0034356C">
            <w:pPr>
              <w:jc w:val="center"/>
              <w:rPr>
                <w:rFonts w:cstheme="minorHAnsi"/>
                <w:b/>
                <w:sz w:val="18"/>
                <w:szCs w:val="22"/>
                <w:lang w:val="es-CL" w:eastAsia="en-US"/>
              </w:rPr>
            </w:pPr>
            <w:r>
              <w:rPr>
                <w:rFonts w:cstheme="minorHAnsi"/>
                <w:b/>
                <w:sz w:val="18"/>
              </w:rPr>
              <w:t>Ponderación</w:t>
            </w:r>
          </w:p>
        </w:tc>
      </w:tr>
      <w:tr w:rsidR="007E4FD0" w:rsidRPr="00347B9F" w14:paraId="2DE066E1" w14:textId="77777777" w:rsidTr="00BE3F3B">
        <w:trPr>
          <w:jc w:val="center"/>
        </w:trPr>
        <w:tc>
          <w:tcPr>
            <w:tcW w:w="2689" w:type="dxa"/>
            <w:vMerge w:val="restart"/>
            <w:tcBorders>
              <w:top w:val="single" w:sz="4" w:space="0" w:color="auto"/>
              <w:left w:val="single" w:sz="4" w:space="0" w:color="auto"/>
              <w:right w:val="single" w:sz="4" w:space="0" w:color="auto"/>
            </w:tcBorders>
            <w:vAlign w:val="center"/>
            <w:hideMark/>
          </w:tcPr>
          <w:p w14:paraId="6EEF7F9E" w14:textId="2440E550" w:rsidR="007E4FD0" w:rsidRPr="00663DD9" w:rsidRDefault="007E4FD0" w:rsidP="007E4FD0">
            <w:pPr>
              <w:jc w:val="center"/>
              <w:rPr>
                <w:rFonts w:cstheme="minorHAnsi"/>
                <w:sz w:val="18"/>
              </w:rPr>
            </w:pPr>
          </w:p>
          <w:p w14:paraId="74FFCA74" w14:textId="7E01EAD4" w:rsidR="007E4FD0" w:rsidRPr="007E4FD0" w:rsidRDefault="007E4FD0" w:rsidP="007E4FD0">
            <w:pPr>
              <w:jc w:val="center"/>
              <w:rPr>
                <w:rFonts w:cstheme="minorHAnsi"/>
                <w:sz w:val="18"/>
                <w:lang w:val="es-CL"/>
              </w:rPr>
            </w:pPr>
            <w:r w:rsidRPr="00663DD9">
              <w:rPr>
                <w:rFonts w:cstheme="minorHAnsi"/>
                <w:sz w:val="18"/>
              </w:rPr>
              <w:t xml:space="preserve">5. </w:t>
            </w:r>
            <w:r w:rsidRPr="007E4FD0">
              <w:rPr>
                <w:rFonts w:cstheme="minorHAnsi"/>
                <w:sz w:val="18"/>
              </w:rPr>
              <w:t>Emprendimientos enfocados en una mayor inversión en activos</w:t>
            </w:r>
          </w:p>
          <w:p w14:paraId="407B2492" w14:textId="333AB99D" w:rsidR="007E4FD0" w:rsidRPr="009373EA" w:rsidRDefault="007E4FD0" w:rsidP="007E4FD0">
            <w:pPr>
              <w:jc w:val="cente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6DE9D" w14:textId="63BF88BD" w:rsidR="007E4FD0" w:rsidRPr="007E4FD0" w:rsidRDefault="007E4FD0" w:rsidP="007E4FD0">
            <w:pPr>
              <w:jc w:val="both"/>
              <w:rPr>
                <w:rFonts w:cstheme="minorHAnsi"/>
                <w:sz w:val="18"/>
                <w:szCs w:val="22"/>
                <w:lang w:eastAsia="en-US"/>
              </w:rPr>
            </w:pPr>
            <w:r w:rsidRPr="007E4FD0">
              <w:rPr>
                <w:rFonts w:cstheme="minorHAnsi"/>
                <w:sz w:val="18"/>
                <w:szCs w:val="22"/>
                <w:lang w:eastAsia="en-US"/>
              </w:rPr>
              <w:t>Proyecto de Negocio cuya inversión total en Activos dentro del total de Inversiones, sea igual o superior al 80% del total de Inversiones (aporte Sercotec mas aporte empresarial).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70441" w14:textId="6AA73788" w:rsidR="007E4FD0" w:rsidRPr="007E4FD0" w:rsidRDefault="007E4FD0" w:rsidP="007E4FD0">
            <w:pPr>
              <w:jc w:val="center"/>
              <w:rPr>
                <w:rFonts w:cstheme="minorHAnsi"/>
                <w:sz w:val="18"/>
                <w:szCs w:val="22"/>
                <w:lang w:val="es-CL" w:eastAsia="en-US"/>
              </w:rPr>
            </w:pPr>
            <w:r w:rsidRPr="007E4FD0">
              <w:rPr>
                <w:rFonts w:ascii="Arial" w:eastAsia="Arial" w:hAnsi="Arial" w:cs="Arial"/>
                <w:sz w:val="20"/>
                <w:szCs w:val="20"/>
              </w:rPr>
              <w:t> 7</w:t>
            </w:r>
          </w:p>
        </w:tc>
        <w:tc>
          <w:tcPr>
            <w:tcW w:w="1812" w:type="dxa"/>
            <w:vMerge w:val="restart"/>
            <w:tcBorders>
              <w:top w:val="single" w:sz="4" w:space="0" w:color="auto"/>
              <w:left w:val="single" w:sz="4" w:space="0" w:color="auto"/>
              <w:right w:val="single" w:sz="4" w:space="0" w:color="auto"/>
            </w:tcBorders>
          </w:tcPr>
          <w:p w14:paraId="333AF593" w14:textId="77777777" w:rsidR="007E4FD0" w:rsidRDefault="007E4FD0" w:rsidP="007E4FD0">
            <w:pPr>
              <w:jc w:val="center"/>
              <w:rPr>
                <w:rFonts w:cstheme="minorHAnsi"/>
                <w:b/>
                <w:sz w:val="20"/>
                <w:szCs w:val="20"/>
              </w:rPr>
            </w:pPr>
            <w:r w:rsidRPr="00A71618">
              <w:rPr>
                <w:rFonts w:cstheme="minorHAnsi"/>
                <w:sz w:val="18"/>
                <w:szCs w:val="20"/>
              </w:rPr>
              <w:t>Proyecto postulado y enviado, presentación realizada por el/la emprendedor/a y otros antecedentes atingentes al potencial negocio</w:t>
            </w:r>
          </w:p>
        </w:tc>
        <w:tc>
          <w:tcPr>
            <w:tcW w:w="1448" w:type="dxa"/>
            <w:vMerge w:val="restart"/>
            <w:tcBorders>
              <w:top w:val="single" w:sz="4" w:space="0" w:color="auto"/>
              <w:left w:val="single" w:sz="4" w:space="0" w:color="auto"/>
              <w:right w:val="single" w:sz="4" w:space="0" w:color="auto"/>
            </w:tcBorders>
            <w:vAlign w:val="center"/>
            <w:hideMark/>
          </w:tcPr>
          <w:p w14:paraId="77EBD893" w14:textId="269D6E4B" w:rsidR="007E4FD0" w:rsidRPr="00CA4572" w:rsidRDefault="007E4FD0" w:rsidP="007E4FD0">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7E4FD0" w:rsidRPr="00347B9F" w14:paraId="7D9AFE50" w14:textId="77777777" w:rsidTr="00BE3F3B">
        <w:trPr>
          <w:jc w:val="center"/>
        </w:trPr>
        <w:tc>
          <w:tcPr>
            <w:tcW w:w="2689" w:type="dxa"/>
            <w:vMerge/>
            <w:tcBorders>
              <w:left w:val="single" w:sz="4" w:space="0" w:color="auto"/>
              <w:right w:val="single" w:sz="4" w:space="0" w:color="auto"/>
            </w:tcBorders>
            <w:vAlign w:val="center"/>
            <w:hideMark/>
          </w:tcPr>
          <w:p w14:paraId="14D799BC" w14:textId="77777777" w:rsidR="007E4FD0" w:rsidRPr="009373EA" w:rsidRDefault="007E4FD0" w:rsidP="007E4FD0">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318C87" w14:textId="48245020" w:rsidR="007E4FD0" w:rsidRPr="007E4FD0" w:rsidRDefault="007E4FD0" w:rsidP="007E4FD0">
            <w:pPr>
              <w:jc w:val="both"/>
              <w:rPr>
                <w:rFonts w:cstheme="minorHAnsi"/>
                <w:sz w:val="18"/>
                <w:szCs w:val="22"/>
                <w:lang w:eastAsia="en-US"/>
              </w:rPr>
            </w:pPr>
            <w:r w:rsidRPr="007E4FD0">
              <w:rPr>
                <w:rFonts w:cstheme="minorHAnsi"/>
                <w:sz w:val="18"/>
                <w:szCs w:val="22"/>
                <w:lang w:eastAsia="en-US"/>
              </w:rPr>
              <w:t>Proyecto de Negocio cuya inversión en Activos dentro del total de Inversiones, sea inferior al 80% del total de Inversiones (aporte Sercotec mas aporte empresarial).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8D89B" w14:textId="203FD002" w:rsidR="007E4FD0" w:rsidRPr="007E4FD0" w:rsidRDefault="007E4FD0" w:rsidP="007E4FD0">
            <w:pPr>
              <w:jc w:val="center"/>
              <w:rPr>
                <w:rFonts w:cstheme="minorHAnsi"/>
                <w:sz w:val="18"/>
                <w:szCs w:val="22"/>
                <w:lang w:val="es-CL" w:eastAsia="en-US"/>
              </w:rPr>
            </w:pPr>
            <w:r w:rsidRPr="007E4FD0">
              <w:rPr>
                <w:rFonts w:ascii="Arial" w:eastAsia="Arial" w:hAnsi="Arial" w:cs="Arial"/>
                <w:sz w:val="20"/>
                <w:szCs w:val="20"/>
              </w:rPr>
              <w:t>1</w:t>
            </w:r>
          </w:p>
        </w:tc>
        <w:tc>
          <w:tcPr>
            <w:tcW w:w="1812" w:type="dxa"/>
            <w:vMerge/>
            <w:tcBorders>
              <w:left w:val="single" w:sz="4" w:space="0" w:color="auto"/>
              <w:right w:val="single" w:sz="4" w:space="0" w:color="auto"/>
            </w:tcBorders>
          </w:tcPr>
          <w:p w14:paraId="28CA89AD" w14:textId="77777777" w:rsidR="007E4FD0" w:rsidRPr="00347B9F" w:rsidRDefault="007E4FD0" w:rsidP="007E4FD0">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D1083BE" w14:textId="77777777" w:rsidR="007E4FD0" w:rsidRPr="00347B9F" w:rsidRDefault="007E4FD0" w:rsidP="007E4FD0">
            <w:pPr>
              <w:rPr>
                <w:rFonts w:cstheme="minorHAnsi"/>
                <w:b/>
                <w:sz w:val="18"/>
                <w:szCs w:val="22"/>
                <w:lang w:val="es-CL" w:eastAsia="en-US"/>
              </w:rPr>
            </w:pPr>
          </w:p>
        </w:tc>
      </w:tr>
    </w:tbl>
    <w:p w14:paraId="0AB0FD4B" w14:textId="77777777" w:rsidR="00663DD9" w:rsidRDefault="00663DD9" w:rsidP="003046D1">
      <w:pPr>
        <w:rPr>
          <w:rFonts w:cstheme="minorBidi"/>
          <w:b/>
          <w:sz w:val="28"/>
          <w:szCs w:val="28"/>
          <w:lang w:val="es-CL" w:eastAsia="en-US"/>
        </w:rPr>
      </w:pPr>
    </w:p>
    <w:p w14:paraId="6897363B" w14:textId="77777777" w:rsidR="00B572DC" w:rsidRDefault="00B572DC" w:rsidP="003046D1">
      <w:pPr>
        <w:rPr>
          <w:rFonts w:cstheme="minorBidi"/>
          <w:b/>
          <w:sz w:val="28"/>
          <w:szCs w:val="28"/>
          <w:lang w:val="es-CL" w:eastAsia="en-US"/>
        </w:rPr>
      </w:pPr>
    </w:p>
    <w:p w14:paraId="7BCF1F0F" w14:textId="77777777" w:rsidR="00B572DC" w:rsidRDefault="00B572DC" w:rsidP="00B572DC">
      <w:pPr>
        <w:rPr>
          <w:rFonts w:cstheme="minorBidi"/>
          <w:b/>
          <w:sz w:val="28"/>
          <w:szCs w:val="28"/>
          <w:lang w:val="es-CL" w:eastAsia="en-US"/>
        </w:rPr>
      </w:pPr>
    </w:p>
    <w:p w14:paraId="6C19E1EB" w14:textId="2329F7FC" w:rsidR="00AC4341" w:rsidRDefault="00B572DC" w:rsidP="00B572DC">
      <w:pPr>
        <w:rPr>
          <w:b/>
        </w:rPr>
        <w:sectPr w:rsidR="00AC4341" w:rsidSect="00AC4341">
          <w:pgSz w:w="15840" w:h="12240" w:orient="landscape"/>
          <w:pgMar w:top="1701" w:right="1418" w:bottom="1701" w:left="1418" w:header="709" w:footer="709" w:gutter="0"/>
          <w:cols w:space="708"/>
          <w:docGrid w:linePitch="360"/>
        </w:sectPr>
      </w:pPr>
      <w:r>
        <w:rPr>
          <w:b/>
        </w:rPr>
        <w:br w:type="page"/>
      </w:r>
    </w:p>
    <w:p w14:paraId="2ACEC12E" w14:textId="67272904"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96BFD" w:rsidP="006C491F">
      <w:pPr>
        <w:spacing w:after="160" w:line="259" w:lineRule="auto"/>
        <w:jc w:val="both"/>
        <w:rPr>
          <w:rFonts w:eastAsia="Arial Unicode MS" w:cs="Arial"/>
          <w:szCs w:val="22"/>
          <w:lang w:val="es-CL"/>
        </w:rPr>
      </w:pPr>
      <w:hyperlink r:id="rId40"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01CBF" w14:textId="77777777" w:rsidR="003C3D1D" w:rsidRDefault="003C3D1D" w:rsidP="0042236C">
      <w:r>
        <w:separator/>
      </w:r>
    </w:p>
  </w:endnote>
  <w:endnote w:type="continuationSeparator" w:id="0">
    <w:p w14:paraId="4027E09A" w14:textId="77777777" w:rsidR="003C3D1D" w:rsidRDefault="003C3D1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D3226E8" w:rsidR="00896BFD" w:rsidRPr="00BD14F7" w:rsidRDefault="00896BFD">
    <w:pPr>
      <w:pStyle w:val="Piedepgina"/>
      <w:jc w:val="right"/>
    </w:pPr>
    <w:r w:rsidRPr="00BD14F7">
      <w:fldChar w:fldCharType="begin"/>
    </w:r>
    <w:r w:rsidRPr="00BD14F7">
      <w:instrText>PAGE   \* MERGEFORMAT</w:instrText>
    </w:r>
    <w:r w:rsidRPr="00BD14F7">
      <w:fldChar w:fldCharType="separate"/>
    </w:r>
    <w:r w:rsidR="00314C4F">
      <w:rPr>
        <w:noProof/>
      </w:rPr>
      <w:t>2</w:t>
    </w:r>
    <w:r w:rsidRPr="00BD14F7">
      <w:rPr>
        <w:noProof/>
      </w:rPr>
      <w:fldChar w:fldCharType="end"/>
    </w:r>
  </w:p>
  <w:p w14:paraId="21D2E9CE" w14:textId="77777777" w:rsidR="00896BFD" w:rsidRPr="00C25B42" w:rsidRDefault="00896BFD" w:rsidP="00C25B42">
    <w:pPr>
      <w:tabs>
        <w:tab w:val="center" w:pos="4252"/>
        <w:tab w:val="right" w:pos="8504"/>
      </w:tabs>
      <w:jc w:val="center"/>
      <w:rPr>
        <w:sz w:val="24"/>
      </w:rPr>
    </w:pPr>
    <w:r w:rsidRPr="00C25B42">
      <w:rPr>
        <w:noProof/>
        <w:sz w:val="24"/>
        <w:lang w:val="es-CL" w:eastAsia="es-CL"/>
      </w:rPr>
      <w:t>www.sercotec.cl</w:t>
    </w:r>
  </w:p>
  <w:p w14:paraId="33604925" w14:textId="77777777" w:rsidR="00896BFD" w:rsidRDefault="00896BF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96BFD" w:rsidRDefault="00896BF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E149" w14:textId="77777777" w:rsidR="003C3D1D" w:rsidRDefault="003C3D1D"/>
  </w:footnote>
  <w:footnote w:type="continuationSeparator" w:id="0">
    <w:p w14:paraId="5C8BE86C" w14:textId="77777777" w:rsidR="003C3D1D" w:rsidRDefault="003C3D1D"/>
  </w:footnote>
  <w:footnote w:id="1">
    <w:p w14:paraId="726F6C96" w14:textId="1331025B" w:rsidR="00896BFD" w:rsidRPr="00752E21" w:rsidRDefault="00896BFD"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896BFD" w:rsidRPr="008B2BF4" w:rsidRDefault="00896BFD"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896BFD" w:rsidRPr="008B2BF4" w:rsidRDefault="00896BFD">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896BFD" w:rsidRPr="00752E21" w:rsidRDefault="00896BF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896BFD" w:rsidRPr="004244F2" w:rsidRDefault="00896BFD"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896BFD" w:rsidRPr="00F66025" w:rsidRDefault="00896BFD"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896BFD" w:rsidRPr="00817A84" w:rsidRDefault="00896BFD"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896BFD" w:rsidRPr="00817A84" w:rsidRDefault="00896BFD"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896BFD" w:rsidRPr="000956E9" w:rsidRDefault="00896BFD"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896BFD" w:rsidRPr="008C5560" w:rsidRDefault="00896BFD"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896BFD" w:rsidRPr="00817A84" w:rsidRDefault="00896BFD"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896BFD" w:rsidRDefault="00896BFD"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896BFD" w:rsidRPr="00206974" w:rsidRDefault="00896BFD"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896BFD" w:rsidRPr="00D769E9" w:rsidRDefault="00896BFD"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896BFD" w:rsidRPr="008C05D9" w:rsidRDefault="00896BFD"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896BFD" w:rsidRPr="002A31E5" w:rsidRDefault="00896BFD"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896BFD" w:rsidRPr="002A31E5" w:rsidRDefault="00896BFD">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896BFD" w:rsidRPr="008A427E" w:rsidRDefault="00896BFD">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896BFD" w:rsidRPr="00DF0E1D" w:rsidRDefault="00896BFD"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896BFD" w:rsidRPr="00BB2947" w:rsidRDefault="00896BFD"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896BFD" w:rsidRPr="008D5488" w:rsidRDefault="00896BFD">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896BFD" w:rsidRPr="006E3871" w:rsidRDefault="00896BFD">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896BFD" w:rsidRPr="00CD6174" w:rsidRDefault="00896BFD"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896BFD" w:rsidRPr="00D4342C" w:rsidRDefault="00896BFD"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896BFD" w:rsidRDefault="00896BFD"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896BFD" w:rsidRPr="00012C13" w:rsidRDefault="00896BFD"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896BFD" w:rsidRPr="00A57E81" w:rsidRDefault="00896BFD"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896BFD" w:rsidRPr="002D2258" w:rsidRDefault="00896BFD"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96BFD" w:rsidRPr="002D2258" w:rsidRDefault="00896BFD">
      <w:pPr>
        <w:pStyle w:val="Textonotapie"/>
        <w:rPr>
          <w:lang w:val="es-MX"/>
        </w:rPr>
      </w:pPr>
    </w:p>
  </w:footnote>
  <w:footnote w:id="28">
    <w:p w14:paraId="6FA2C532" w14:textId="568B66B3" w:rsidR="00896BFD" w:rsidRPr="00A73F2A" w:rsidRDefault="00896BFD"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896BFD" w:rsidRPr="00F16DA6" w:rsidRDefault="00896BFD"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896BFD" w:rsidRPr="00A75D6D" w:rsidRDefault="00896BFD"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896BFD" w:rsidRPr="00EE3839" w:rsidRDefault="00896BFD"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896BFD" w:rsidRPr="0095599D" w:rsidRDefault="00896BFD"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896BFD" w:rsidRPr="006E1212" w:rsidRDefault="00896BFD"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896BFD" w:rsidRPr="00B00B6C" w:rsidRDefault="00896BFD"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96BFD" w:rsidRPr="00973621" w:rsidRDefault="00896BFD"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896BFD" w:rsidRPr="00973621" w:rsidRDefault="00896BFD" w:rsidP="003046D1">
      <w:pPr>
        <w:pStyle w:val="Textonotapie"/>
        <w:rPr>
          <w:lang w:val="es-ES"/>
        </w:rPr>
      </w:pPr>
    </w:p>
  </w:footnote>
  <w:footnote w:id="35">
    <w:p w14:paraId="0C4F74F4" w14:textId="77777777" w:rsidR="00896BFD" w:rsidRDefault="00896BFD"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896BFD" w:rsidRPr="000B0581" w:rsidRDefault="00896BFD"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896BFD" w:rsidRPr="000B0581" w:rsidRDefault="00896BFD"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96BFD" w:rsidRDefault="00896BFD">
    <w:pPr>
      <w:pStyle w:val="Encabezado"/>
    </w:pPr>
  </w:p>
  <w:p w14:paraId="0BF3278F" w14:textId="77777777" w:rsidR="00896BFD" w:rsidRDefault="00896BF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96BFD" w:rsidRDefault="00896BF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96BFD" w:rsidRDefault="00896BF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40A8FEC4"/>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6DC47A90">
      <w:start w:val="1"/>
      <w:numFmt w:val="decimal"/>
      <w:lvlText w:val="%2-"/>
      <w:lvlJc w:val="left"/>
      <w:pPr>
        <w:tabs>
          <w:tab w:val="num" w:pos="1440"/>
        </w:tabs>
        <w:ind w:left="1440" w:hanging="360"/>
      </w:pPr>
      <w:rPr>
        <w:b w:val="0"/>
        <w:color w:val="000000" w:themeColor="text1"/>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EFA"/>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AA"/>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4E2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669"/>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C4F"/>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56C"/>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1B6"/>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3D1D"/>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DD9"/>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CF0"/>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8A4"/>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B7F"/>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4FD0"/>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0B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5B8B"/>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BFD"/>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5A45"/>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C7FB6"/>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17"/>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09"/>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4DD"/>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B09"/>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71"/>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BBB"/>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2DC"/>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109"/>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C72"/>
    <w:rsid w:val="00B87D2D"/>
    <w:rsid w:val="00B87D53"/>
    <w:rsid w:val="00B901ED"/>
    <w:rsid w:val="00B906F3"/>
    <w:rsid w:val="00B90A9B"/>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432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28F"/>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0F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7AB"/>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3D3"/>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0A64"/>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2AE"/>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421"/>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4D2"/>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A6D17B2-FEE3-448E-8683-2D92C754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8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6">
    <w:name w:val="Car Car6"/>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5">
    <w:name w:val="Car Car5"/>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2"/>
    <w:basedOn w:val="Normal"/>
    <w:rsid w:val="00C67CBF"/>
    <w:pPr>
      <w:spacing w:after="160" w:line="240" w:lineRule="exact"/>
    </w:pPr>
    <w:rPr>
      <w:rFonts w:ascii="Verdana" w:hAnsi="Verdana"/>
      <w:spacing w:val="-5"/>
      <w:sz w:val="24"/>
      <w:szCs w:val="20"/>
      <w:lang w:val="en-US" w:eastAsia="en-US"/>
    </w:rPr>
  </w:style>
  <w:style w:type="paragraph" w:customStyle="1" w:styleId="CarCar1">
    <w:name w:val="Car Car1"/>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857713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90714117">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329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s://www.sercotec.cl/" TargetMode="External"/><Relationship Id="rId39" Type="http://schemas.openxmlformats.org/officeDocument/2006/relationships/footer" Target="footer2.xm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www.registrodeempresasysociedades.c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apacitacion.sercotec.cl" TargetMode="External"/><Relationship Id="rId37" Type="http://schemas.openxmlformats.org/officeDocument/2006/relationships/footer" Target="footer1.xml"/><Relationship Id="rId40"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chequeodigital.cl/landing/sercotec/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laveunica.gob.cl/" TargetMode="External"/><Relationship Id="rId30" Type="http://schemas.openxmlformats.org/officeDocument/2006/relationships/hyperlink" Target="https://www.sercotec.cl/" TargetMode="External"/><Relationship Id="rId35" Type="http://schemas.openxmlformats.org/officeDocument/2006/relationships/hyperlink" Target="https://claveunica.gob.cl/"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B08E06D-287E-44C0-B99D-0A40CF66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73</Pages>
  <Words>25597</Words>
  <Characters>140785</Characters>
  <Application>Microsoft Office Word</Application>
  <DocSecurity>0</DocSecurity>
  <Lines>1173</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166050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Jerónimo Cristobal Montaldo Sepúlveda</cp:lastModifiedBy>
  <cp:revision>16</cp:revision>
  <cp:lastPrinted>2022-05-16T15:12:00Z</cp:lastPrinted>
  <dcterms:created xsi:type="dcterms:W3CDTF">2023-04-13T22:28:00Z</dcterms:created>
  <dcterms:modified xsi:type="dcterms:W3CDTF">2023-04-13T22:53:00Z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