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47E86299" w14:textId="5EF003CE" w:rsidR="00583D46" w:rsidRPr="008C4570" w:rsidRDefault="008D3FED" w:rsidP="00583D46">
      <w:pPr>
        <w:spacing w:after="0" w:line="480" w:lineRule="auto"/>
        <w:jc w:val="center"/>
        <w:rPr>
          <w:rFonts w:ascii="Arial" w:eastAsia="Times New Roman" w:hAnsi="Arial" w:cs="Arial"/>
        </w:rPr>
      </w:pPr>
      <w:r w:rsidRPr="008C4570">
        <w:rPr>
          <w:rFonts w:ascii="Arial" w:eastAsia="gobCL" w:hAnsi="Arial" w:cs="Arial"/>
          <w:b/>
        </w:rPr>
        <w:t xml:space="preserve">REGIÓN </w:t>
      </w:r>
      <w:r w:rsidR="00AC78EC">
        <w:rPr>
          <w:rFonts w:ascii="Arial" w:eastAsia="gobCL" w:hAnsi="Arial" w:cs="Arial"/>
          <w:b/>
        </w:rPr>
        <w:t>DEL BIO-BIO</w:t>
      </w: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AC78EC" w:rsidRDefault="004B5FE5">
          <w:pPr>
            <w:pStyle w:val="TtuloTDC"/>
            <w:rPr>
              <w:rFonts w:ascii="Arial" w:hAnsi="Arial" w:cs="Arial"/>
              <w:sz w:val="18"/>
              <w:szCs w:val="18"/>
            </w:rPr>
          </w:pPr>
          <w:r w:rsidRPr="00AC78EC">
            <w:rPr>
              <w:rFonts w:ascii="Arial" w:hAnsi="Arial" w:cs="Arial"/>
              <w:sz w:val="18"/>
              <w:szCs w:val="18"/>
              <w:lang w:val="es-ES"/>
            </w:rPr>
            <w:t>Índice</w:t>
          </w:r>
        </w:p>
        <w:p w14:paraId="543DB303" w14:textId="112985CB" w:rsidR="00AC78EC" w:rsidRPr="00AC78EC" w:rsidRDefault="00583D46">
          <w:pPr>
            <w:pStyle w:val="TDC1"/>
            <w:rPr>
              <w:rFonts w:ascii="Arial" w:hAnsi="Arial" w:cs="Arial"/>
              <w:noProof/>
              <w:sz w:val="18"/>
              <w:szCs w:val="18"/>
              <w:lang w:val="es-419" w:eastAsia="es-419"/>
            </w:rPr>
          </w:pPr>
          <w:r w:rsidRPr="00AC78EC">
            <w:rPr>
              <w:rFonts w:ascii="Arial" w:hAnsi="Arial" w:cs="Arial"/>
              <w:sz w:val="18"/>
              <w:szCs w:val="18"/>
            </w:rPr>
            <w:fldChar w:fldCharType="begin"/>
          </w:r>
          <w:r w:rsidRPr="00AC78EC">
            <w:rPr>
              <w:rFonts w:ascii="Arial" w:hAnsi="Arial" w:cs="Arial"/>
              <w:sz w:val="18"/>
              <w:szCs w:val="18"/>
            </w:rPr>
            <w:instrText xml:space="preserve"> TOC \o "1-3" \h \z \u </w:instrText>
          </w:r>
          <w:r w:rsidRPr="00AC78EC">
            <w:rPr>
              <w:rFonts w:ascii="Arial" w:hAnsi="Arial" w:cs="Arial"/>
              <w:sz w:val="18"/>
              <w:szCs w:val="18"/>
            </w:rPr>
            <w:fldChar w:fldCharType="separate"/>
          </w:r>
          <w:hyperlink w:anchor="_Toc132474201" w:history="1">
            <w:r w:rsidR="00AC78EC" w:rsidRPr="00AC78EC">
              <w:rPr>
                <w:rStyle w:val="Hipervnculo"/>
                <w:rFonts w:ascii="Arial" w:hAnsi="Arial" w:cs="Arial"/>
                <w:noProof/>
                <w:sz w:val="18"/>
                <w:szCs w:val="18"/>
              </w:rPr>
              <w:t>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Descripción General</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_Toc132474201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w:t>
            </w:r>
            <w:r w:rsidR="00AC78EC" w:rsidRPr="00AC78EC">
              <w:rPr>
                <w:rFonts w:ascii="Arial" w:hAnsi="Arial" w:cs="Arial"/>
                <w:noProof/>
                <w:webHidden/>
                <w:sz w:val="18"/>
                <w:szCs w:val="18"/>
              </w:rPr>
              <w:fldChar w:fldCharType="end"/>
            </w:r>
          </w:hyperlink>
        </w:p>
        <w:p w14:paraId="5E096F47" w14:textId="3FCA4259" w:rsidR="00AC78EC" w:rsidRPr="00AC78EC" w:rsidRDefault="00FF2B7E">
          <w:pPr>
            <w:pStyle w:val="TDC2"/>
            <w:rPr>
              <w:rFonts w:ascii="Arial" w:hAnsi="Arial" w:cs="Arial"/>
              <w:noProof/>
              <w:sz w:val="18"/>
              <w:szCs w:val="18"/>
              <w:lang w:val="es-419" w:eastAsia="es-419"/>
            </w:rPr>
          </w:pPr>
          <w:hyperlink w:anchor="_Toc132474202" w:history="1">
            <w:r w:rsidR="00AC78EC" w:rsidRPr="00AC78EC">
              <w:rPr>
                <w:rStyle w:val="Hipervnculo"/>
                <w:rFonts w:ascii="Arial" w:hAnsi="Arial" w:cs="Arial"/>
                <w:noProof/>
                <w:sz w:val="18"/>
                <w:szCs w:val="18"/>
              </w:rPr>
              <w:t>1.1.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¿Qué es?</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_Toc132474202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w:t>
            </w:r>
            <w:r w:rsidR="00AC78EC" w:rsidRPr="00AC78EC">
              <w:rPr>
                <w:rFonts w:ascii="Arial" w:hAnsi="Arial" w:cs="Arial"/>
                <w:noProof/>
                <w:webHidden/>
                <w:sz w:val="18"/>
                <w:szCs w:val="18"/>
              </w:rPr>
              <w:fldChar w:fldCharType="end"/>
            </w:r>
          </w:hyperlink>
        </w:p>
        <w:p w14:paraId="2AFED3EE" w14:textId="7DAED213" w:rsidR="00AC78EC" w:rsidRPr="00AC78EC" w:rsidRDefault="00FF2B7E">
          <w:pPr>
            <w:pStyle w:val="TDC2"/>
            <w:rPr>
              <w:rFonts w:ascii="Arial" w:hAnsi="Arial" w:cs="Arial"/>
              <w:noProof/>
              <w:sz w:val="18"/>
              <w:szCs w:val="18"/>
              <w:lang w:val="es-419" w:eastAsia="es-419"/>
            </w:rPr>
          </w:pPr>
          <w:hyperlink w:anchor="_Toc132474203" w:history="1">
            <w:r w:rsidR="00AC78EC" w:rsidRPr="00AC78EC">
              <w:rPr>
                <w:rStyle w:val="Hipervnculo"/>
                <w:rFonts w:ascii="Arial" w:hAnsi="Arial" w:cs="Arial"/>
                <w:noProof/>
                <w:sz w:val="18"/>
                <w:szCs w:val="18"/>
              </w:rPr>
              <w:t>1.2.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¿A quiénes está dirigido?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_Toc132474203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w:t>
            </w:r>
            <w:r w:rsidR="00AC78EC" w:rsidRPr="00AC78EC">
              <w:rPr>
                <w:rFonts w:ascii="Arial" w:hAnsi="Arial" w:cs="Arial"/>
                <w:noProof/>
                <w:webHidden/>
                <w:sz w:val="18"/>
                <w:szCs w:val="18"/>
              </w:rPr>
              <w:fldChar w:fldCharType="end"/>
            </w:r>
          </w:hyperlink>
        </w:p>
        <w:p w14:paraId="0D1522D6" w14:textId="34F9EFB7" w:rsidR="00AC78EC" w:rsidRPr="00AC78EC" w:rsidRDefault="00FF2B7E">
          <w:pPr>
            <w:pStyle w:val="TDC2"/>
            <w:rPr>
              <w:rFonts w:ascii="Arial" w:hAnsi="Arial" w:cs="Arial"/>
              <w:noProof/>
              <w:sz w:val="18"/>
              <w:szCs w:val="18"/>
              <w:lang w:val="es-419" w:eastAsia="es-419"/>
            </w:rPr>
          </w:pPr>
          <w:hyperlink w:anchor="_Toc132474204" w:history="1">
            <w:r w:rsidR="00AC78EC" w:rsidRPr="00AC78EC">
              <w:rPr>
                <w:rStyle w:val="Hipervnculo"/>
                <w:rFonts w:ascii="Arial" w:hAnsi="Arial" w:cs="Arial"/>
                <w:noProof/>
                <w:sz w:val="18"/>
                <w:szCs w:val="18"/>
              </w:rPr>
              <w:t>1.3.</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Requisitos</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_Toc132474204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5</w:t>
            </w:r>
            <w:r w:rsidR="00AC78EC" w:rsidRPr="00AC78EC">
              <w:rPr>
                <w:rFonts w:ascii="Arial" w:hAnsi="Arial" w:cs="Arial"/>
                <w:noProof/>
                <w:webHidden/>
                <w:sz w:val="18"/>
                <w:szCs w:val="18"/>
              </w:rPr>
              <w:fldChar w:fldCharType="end"/>
            </w:r>
          </w:hyperlink>
        </w:p>
        <w:p w14:paraId="7EE62941" w14:textId="603EA270" w:rsidR="00AC78EC" w:rsidRPr="00AC78EC" w:rsidRDefault="00FF2B7E">
          <w:pPr>
            <w:pStyle w:val="TDC3"/>
            <w:rPr>
              <w:rFonts w:ascii="Arial" w:hAnsi="Arial" w:cs="Arial"/>
              <w:noProof/>
              <w:sz w:val="18"/>
              <w:szCs w:val="18"/>
              <w:lang w:val="es-419" w:eastAsia="es-419"/>
            </w:rPr>
          </w:pPr>
          <w:hyperlink w:anchor="_Toc132474205" w:history="1">
            <w:r w:rsidR="00AC78EC" w:rsidRPr="00AC78EC">
              <w:rPr>
                <w:rStyle w:val="Hipervnculo"/>
                <w:rFonts w:ascii="Arial" w:hAnsi="Arial" w:cs="Arial"/>
                <w:noProof/>
                <w:sz w:val="18"/>
                <w:szCs w:val="18"/>
              </w:rPr>
              <w:t>1.3.1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Requisitos de admisibilidad automática</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_Toc132474205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5</w:t>
            </w:r>
            <w:r w:rsidR="00AC78EC" w:rsidRPr="00AC78EC">
              <w:rPr>
                <w:rFonts w:ascii="Arial" w:hAnsi="Arial" w:cs="Arial"/>
                <w:noProof/>
                <w:webHidden/>
                <w:sz w:val="18"/>
                <w:szCs w:val="18"/>
              </w:rPr>
              <w:fldChar w:fldCharType="end"/>
            </w:r>
          </w:hyperlink>
        </w:p>
        <w:p w14:paraId="5EC9A7AF" w14:textId="07451DE4" w:rsidR="00AC78EC" w:rsidRPr="00AC78EC" w:rsidRDefault="00FF2B7E">
          <w:pPr>
            <w:pStyle w:val="TDC3"/>
            <w:rPr>
              <w:rFonts w:ascii="Arial" w:hAnsi="Arial" w:cs="Arial"/>
              <w:noProof/>
              <w:sz w:val="18"/>
              <w:szCs w:val="18"/>
              <w:lang w:val="es-419" w:eastAsia="es-419"/>
            </w:rPr>
          </w:pPr>
          <w:hyperlink w:anchor="_Toc132474206" w:history="1">
            <w:r w:rsidR="00AC78EC" w:rsidRPr="00AC78EC">
              <w:rPr>
                <w:rStyle w:val="Hipervnculo"/>
                <w:rFonts w:ascii="Arial" w:hAnsi="Arial" w:cs="Arial"/>
                <w:noProof/>
                <w:sz w:val="18"/>
                <w:szCs w:val="18"/>
              </w:rPr>
              <w:t>1.3.2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Requisitos de validación manual</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_Toc132474206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5</w:t>
            </w:r>
            <w:r w:rsidR="00AC78EC" w:rsidRPr="00AC78EC">
              <w:rPr>
                <w:rFonts w:ascii="Arial" w:hAnsi="Arial" w:cs="Arial"/>
                <w:noProof/>
                <w:webHidden/>
                <w:sz w:val="18"/>
                <w:szCs w:val="18"/>
              </w:rPr>
              <w:fldChar w:fldCharType="end"/>
            </w:r>
          </w:hyperlink>
        </w:p>
        <w:p w14:paraId="7932D530" w14:textId="50639A20" w:rsidR="00AC78EC" w:rsidRPr="00AC78EC" w:rsidRDefault="00FF2B7E">
          <w:pPr>
            <w:pStyle w:val="TDC3"/>
            <w:rPr>
              <w:rFonts w:ascii="Arial" w:hAnsi="Arial" w:cs="Arial"/>
              <w:noProof/>
              <w:sz w:val="18"/>
              <w:szCs w:val="18"/>
              <w:lang w:val="es-419" w:eastAsia="es-419"/>
            </w:rPr>
          </w:pPr>
          <w:hyperlink w:anchor="_Toc132474207" w:history="1">
            <w:r w:rsidR="00AC78EC" w:rsidRPr="00AC78EC">
              <w:rPr>
                <w:rStyle w:val="Hipervnculo"/>
                <w:rFonts w:ascii="Arial" w:hAnsi="Arial" w:cs="Arial"/>
                <w:noProof/>
                <w:sz w:val="18"/>
                <w:szCs w:val="18"/>
              </w:rPr>
              <w:t>1.3.3</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Requisitos de evaluación técnica en terreno.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_Toc132474207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6</w:t>
            </w:r>
            <w:r w:rsidR="00AC78EC" w:rsidRPr="00AC78EC">
              <w:rPr>
                <w:rFonts w:ascii="Arial" w:hAnsi="Arial" w:cs="Arial"/>
                <w:noProof/>
                <w:webHidden/>
                <w:sz w:val="18"/>
                <w:szCs w:val="18"/>
              </w:rPr>
              <w:fldChar w:fldCharType="end"/>
            </w:r>
          </w:hyperlink>
        </w:p>
        <w:p w14:paraId="2E2992DE" w14:textId="1DABF932" w:rsidR="00AC78EC" w:rsidRPr="00AC78EC" w:rsidRDefault="00FF2B7E">
          <w:pPr>
            <w:pStyle w:val="TDC3"/>
            <w:rPr>
              <w:rFonts w:ascii="Arial" w:hAnsi="Arial" w:cs="Arial"/>
              <w:noProof/>
              <w:sz w:val="18"/>
              <w:szCs w:val="18"/>
              <w:lang w:val="es-419" w:eastAsia="es-419"/>
            </w:rPr>
          </w:pPr>
          <w:hyperlink w:anchor="_Toc132474208" w:history="1">
            <w:r w:rsidR="00AC78EC" w:rsidRPr="00AC78EC">
              <w:rPr>
                <w:rStyle w:val="Hipervnculo"/>
                <w:rFonts w:ascii="Arial" w:hAnsi="Arial" w:cs="Arial"/>
                <w:noProof/>
                <w:sz w:val="18"/>
                <w:szCs w:val="18"/>
              </w:rPr>
              <w:t>1.3.4</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Requisitos y documentos necesarios para la formalización de los/as postulantes notificados como seleccionados.</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_Toc132474208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6</w:t>
            </w:r>
            <w:r w:rsidR="00AC78EC" w:rsidRPr="00AC78EC">
              <w:rPr>
                <w:rFonts w:ascii="Arial" w:hAnsi="Arial" w:cs="Arial"/>
                <w:noProof/>
                <w:webHidden/>
                <w:sz w:val="18"/>
                <w:szCs w:val="18"/>
              </w:rPr>
              <w:fldChar w:fldCharType="end"/>
            </w:r>
          </w:hyperlink>
        </w:p>
        <w:p w14:paraId="0BF40F04" w14:textId="7ABC51D3" w:rsidR="00AC78EC" w:rsidRPr="00AC78EC" w:rsidRDefault="00FF2B7E">
          <w:pPr>
            <w:pStyle w:val="TDC2"/>
            <w:rPr>
              <w:rFonts w:ascii="Arial" w:hAnsi="Arial" w:cs="Arial"/>
              <w:noProof/>
              <w:sz w:val="18"/>
              <w:szCs w:val="18"/>
              <w:lang w:val="es-419" w:eastAsia="es-419"/>
            </w:rPr>
          </w:pPr>
          <w:hyperlink w:anchor="_Toc132474209" w:history="1">
            <w:r w:rsidR="00AC78EC" w:rsidRPr="00AC78EC">
              <w:rPr>
                <w:rStyle w:val="Hipervnculo"/>
                <w:rFonts w:ascii="Arial" w:hAnsi="Arial" w:cs="Arial"/>
                <w:noProof/>
                <w:sz w:val="18"/>
                <w:szCs w:val="18"/>
              </w:rPr>
              <w:t>1.4</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¿Qué financia?</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_Toc132474209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7</w:t>
            </w:r>
            <w:r w:rsidR="00AC78EC" w:rsidRPr="00AC78EC">
              <w:rPr>
                <w:rFonts w:ascii="Arial" w:hAnsi="Arial" w:cs="Arial"/>
                <w:noProof/>
                <w:webHidden/>
                <w:sz w:val="18"/>
                <w:szCs w:val="18"/>
              </w:rPr>
              <w:fldChar w:fldCharType="end"/>
            </w:r>
          </w:hyperlink>
        </w:p>
        <w:p w14:paraId="2CF0C10E" w14:textId="6D630F08" w:rsidR="00AC78EC" w:rsidRPr="00AC78EC" w:rsidRDefault="00FF2B7E">
          <w:pPr>
            <w:pStyle w:val="TDC2"/>
            <w:rPr>
              <w:rFonts w:ascii="Arial" w:hAnsi="Arial" w:cs="Arial"/>
              <w:noProof/>
              <w:sz w:val="18"/>
              <w:szCs w:val="18"/>
              <w:lang w:val="es-419" w:eastAsia="es-419"/>
            </w:rPr>
          </w:pPr>
          <w:hyperlink w:anchor="_Toc132474210" w:history="1">
            <w:r w:rsidR="00AC78EC" w:rsidRPr="00AC78EC">
              <w:rPr>
                <w:rStyle w:val="Hipervnculo"/>
                <w:rFonts w:ascii="Arial" w:hAnsi="Arial" w:cs="Arial"/>
                <w:noProof/>
                <w:sz w:val="18"/>
                <w:szCs w:val="18"/>
              </w:rPr>
              <w:t>1.5</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¿Qué NO financia el instrumento?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_Toc132474210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9</w:t>
            </w:r>
            <w:r w:rsidR="00AC78EC" w:rsidRPr="00AC78EC">
              <w:rPr>
                <w:rFonts w:ascii="Arial" w:hAnsi="Arial" w:cs="Arial"/>
                <w:noProof/>
                <w:webHidden/>
                <w:sz w:val="18"/>
                <w:szCs w:val="18"/>
              </w:rPr>
              <w:fldChar w:fldCharType="end"/>
            </w:r>
          </w:hyperlink>
        </w:p>
        <w:p w14:paraId="2B2AFD32" w14:textId="3E7A8AF4" w:rsidR="00AC78EC" w:rsidRPr="00AC78EC" w:rsidRDefault="00FF2B7E">
          <w:pPr>
            <w:pStyle w:val="TDC1"/>
            <w:rPr>
              <w:rFonts w:ascii="Arial" w:hAnsi="Arial" w:cs="Arial"/>
              <w:noProof/>
              <w:sz w:val="18"/>
              <w:szCs w:val="18"/>
              <w:lang w:val="es-419" w:eastAsia="es-419"/>
            </w:rPr>
          </w:pPr>
          <w:hyperlink w:anchor="_Toc132474211" w:history="1">
            <w:r w:rsidR="00AC78EC" w:rsidRPr="00AC78EC">
              <w:rPr>
                <w:rStyle w:val="Hipervnculo"/>
                <w:rFonts w:ascii="Arial" w:hAnsi="Arial" w:cs="Arial"/>
                <w:noProof/>
                <w:sz w:val="18"/>
                <w:szCs w:val="18"/>
              </w:rPr>
              <w:t>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Postulación</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_Toc132474211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10</w:t>
            </w:r>
            <w:r w:rsidR="00AC78EC" w:rsidRPr="00AC78EC">
              <w:rPr>
                <w:rFonts w:ascii="Arial" w:hAnsi="Arial" w:cs="Arial"/>
                <w:noProof/>
                <w:webHidden/>
                <w:sz w:val="18"/>
                <w:szCs w:val="18"/>
              </w:rPr>
              <w:fldChar w:fldCharType="end"/>
            </w:r>
          </w:hyperlink>
        </w:p>
        <w:p w14:paraId="2B40291A" w14:textId="4E62B6CB" w:rsidR="00AC78EC" w:rsidRPr="00AC78EC" w:rsidRDefault="00FF2B7E">
          <w:pPr>
            <w:pStyle w:val="TDC2"/>
            <w:rPr>
              <w:rFonts w:ascii="Arial" w:hAnsi="Arial" w:cs="Arial"/>
              <w:noProof/>
              <w:sz w:val="18"/>
              <w:szCs w:val="18"/>
              <w:lang w:val="es-419" w:eastAsia="es-419"/>
            </w:rPr>
          </w:pPr>
          <w:hyperlink w:anchor="_Toc132474212" w:history="1">
            <w:r w:rsidR="00AC78EC" w:rsidRPr="00AC78EC">
              <w:rPr>
                <w:rStyle w:val="Hipervnculo"/>
                <w:rFonts w:ascii="Arial" w:hAnsi="Arial" w:cs="Arial"/>
                <w:noProof/>
                <w:sz w:val="18"/>
                <w:szCs w:val="18"/>
              </w:rPr>
              <w:t>2.1.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Plazos de postulación</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_Toc132474212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10</w:t>
            </w:r>
            <w:r w:rsidR="00AC78EC" w:rsidRPr="00AC78EC">
              <w:rPr>
                <w:rFonts w:ascii="Arial" w:hAnsi="Arial" w:cs="Arial"/>
                <w:noProof/>
                <w:webHidden/>
                <w:sz w:val="18"/>
                <w:szCs w:val="18"/>
              </w:rPr>
              <w:fldChar w:fldCharType="end"/>
            </w:r>
          </w:hyperlink>
        </w:p>
        <w:p w14:paraId="57759E4A" w14:textId="1E1A6A98" w:rsidR="00AC78EC" w:rsidRPr="00AC78EC" w:rsidRDefault="00FF2B7E">
          <w:pPr>
            <w:pStyle w:val="TDC2"/>
            <w:rPr>
              <w:rFonts w:ascii="Arial" w:hAnsi="Arial" w:cs="Arial"/>
              <w:noProof/>
              <w:sz w:val="18"/>
              <w:szCs w:val="18"/>
              <w:lang w:val="es-419" w:eastAsia="es-419"/>
            </w:rPr>
          </w:pPr>
          <w:hyperlink w:anchor="_Toc132474213" w:history="1">
            <w:r w:rsidR="00AC78EC" w:rsidRPr="00AC78EC">
              <w:rPr>
                <w:rStyle w:val="Hipervnculo"/>
                <w:rFonts w:ascii="Arial" w:hAnsi="Arial" w:cs="Arial"/>
                <w:noProof/>
                <w:sz w:val="18"/>
                <w:szCs w:val="18"/>
              </w:rPr>
              <w:t>2.2.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Pasos para postular</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_Toc132474213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10</w:t>
            </w:r>
            <w:r w:rsidR="00AC78EC" w:rsidRPr="00AC78EC">
              <w:rPr>
                <w:rFonts w:ascii="Arial" w:hAnsi="Arial" w:cs="Arial"/>
                <w:noProof/>
                <w:webHidden/>
                <w:sz w:val="18"/>
                <w:szCs w:val="18"/>
              </w:rPr>
              <w:fldChar w:fldCharType="end"/>
            </w:r>
          </w:hyperlink>
        </w:p>
        <w:p w14:paraId="56466089" w14:textId="7778E40D" w:rsidR="00AC78EC" w:rsidRPr="00AC78EC" w:rsidRDefault="00FF2B7E">
          <w:pPr>
            <w:pStyle w:val="TDC1"/>
            <w:rPr>
              <w:rFonts w:ascii="Arial" w:hAnsi="Arial" w:cs="Arial"/>
              <w:noProof/>
              <w:sz w:val="18"/>
              <w:szCs w:val="18"/>
              <w:lang w:val="es-419" w:eastAsia="es-419"/>
            </w:rPr>
          </w:pPr>
          <w:hyperlink w:anchor="_Toc132474214" w:history="1">
            <w:r w:rsidR="00AC78EC" w:rsidRPr="00AC78EC">
              <w:rPr>
                <w:rStyle w:val="Hipervnculo"/>
                <w:rFonts w:ascii="Arial" w:hAnsi="Arial" w:cs="Arial"/>
                <w:noProof/>
                <w:sz w:val="18"/>
                <w:szCs w:val="18"/>
              </w:rPr>
              <w:t>3.</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Evaluación y selección.</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_Toc132474214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12</w:t>
            </w:r>
            <w:r w:rsidR="00AC78EC" w:rsidRPr="00AC78EC">
              <w:rPr>
                <w:rFonts w:ascii="Arial" w:hAnsi="Arial" w:cs="Arial"/>
                <w:noProof/>
                <w:webHidden/>
                <w:sz w:val="18"/>
                <w:szCs w:val="18"/>
              </w:rPr>
              <w:fldChar w:fldCharType="end"/>
            </w:r>
          </w:hyperlink>
        </w:p>
        <w:p w14:paraId="64F257EF" w14:textId="52E8B6E9" w:rsidR="00AC78EC" w:rsidRPr="00AC78EC" w:rsidRDefault="00FF2B7E">
          <w:pPr>
            <w:pStyle w:val="TDC2"/>
            <w:rPr>
              <w:rFonts w:ascii="Arial" w:hAnsi="Arial" w:cs="Arial"/>
              <w:noProof/>
              <w:sz w:val="18"/>
              <w:szCs w:val="18"/>
              <w:lang w:val="es-419" w:eastAsia="es-419"/>
            </w:rPr>
          </w:pPr>
          <w:hyperlink w:anchor="_Toc132474215" w:history="1">
            <w:r w:rsidR="00AC78EC" w:rsidRPr="00AC78EC">
              <w:rPr>
                <w:rStyle w:val="Hipervnculo"/>
                <w:rFonts w:ascii="Arial" w:hAnsi="Arial" w:cs="Arial"/>
                <w:noProof/>
                <w:sz w:val="18"/>
                <w:szCs w:val="18"/>
              </w:rPr>
              <w:t>3.1.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Admisibilidad de requisitos y evaluación técnica del proyecto.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_Toc132474215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12</w:t>
            </w:r>
            <w:r w:rsidR="00AC78EC" w:rsidRPr="00AC78EC">
              <w:rPr>
                <w:rFonts w:ascii="Arial" w:hAnsi="Arial" w:cs="Arial"/>
                <w:noProof/>
                <w:webHidden/>
                <w:sz w:val="18"/>
                <w:szCs w:val="18"/>
              </w:rPr>
              <w:fldChar w:fldCharType="end"/>
            </w:r>
          </w:hyperlink>
        </w:p>
        <w:p w14:paraId="402468CE" w14:textId="461EE444" w:rsidR="00AC78EC" w:rsidRPr="00AC78EC" w:rsidRDefault="00FF2B7E">
          <w:pPr>
            <w:pStyle w:val="TDC3"/>
            <w:rPr>
              <w:rFonts w:ascii="Arial" w:hAnsi="Arial" w:cs="Arial"/>
              <w:noProof/>
              <w:sz w:val="18"/>
              <w:szCs w:val="18"/>
              <w:lang w:val="es-419" w:eastAsia="es-419"/>
            </w:rPr>
          </w:pPr>
          <w:hyperlink w:anchor="_Toc132474216" w:history="1">
            <w:r w:rsidR="00AC78EC" w:rsidRPr="00AC78EC">
              <w:rPr>
                <w:rStyle w:val="Hipervnculo"/>
                <w:rFonts w:ascii="Arial" w:hAnsi="Arial" w:cs="Arial"/>
                <w:noProof/>
                <w:sz w:val="18"/>
                <w:szCs w:val="18"/>
              </w:rPr>
              <w:t>3.1.1.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Evaluación de admisibilidad automática</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_Toc132474216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12</w:t>
            </w:r>
            <w:r w:rsidR="00AC78EC" w:rsidRPr="00AC78EC">
              <w:rPr>
                <w:rFonts w:ascii="Arial" w:hAnsi="Arial" w:cs="Arial"/>
                <w:noProof/>
                <w:webHidden/>
                <w:sz w:val="18"/>
                <w:szCs w:val="18"/>
              </w:rPr>
              <w:fldChar w:fldCharType="end"/>
            </w:r>
          </w:hyperlink>
        </w:p>
        <w:p w14:paraId="4FD57FC6" w14:textId="589C74A1" w:rsidR="00AC78EC" w:rsidRPr="00AC78EC" w:rsidRDefault="00FF2B7E">
          <w:pPr>
            <w:pStyle w:val="TDC3"/>
            <w:rPr>
              <w:rFonts w:ascii="Arial" w:hAnsi="Arial" w:cs="Arial"/>
              <w:noProof/>
              <w:sz w:val="18"/>
              <w:szCs w:val="18"/>
              <w:lang w:val="es-419" w:eastAsia="es-419"/>
            </w:rPr>
          </w:pPr>
          <w:hyperlink w:anchor="_Toc132474217" w:history="1">
            <w:r w:rsidR="00AC78EC" w:rsidRPr="00AC78EC">
              <w:rPr>
                <w:rStyle w:val="Hipervnculo"/>
                <w:rFonts w:ascii="Arial" w:hAnsi="Arial" w:cs="Arial"/>
                <w:noProof/>
                <w:sz w:val="18"/>
                <w:szCs w:val="18"/>
              </w:rPr>
              <w:t>3.1.2.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Evaluación de admisibilidad manual</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_Toc132474217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12</w:t>
            </w:r>
            <w:r w:rsidR="00AC78EC" w:rsidRPr="00AC78EC">
              <w:rPr>
                <w:rFonts w:ascii="Arial" w:hAnsi="Arial" w:cs="Arial"/>
                <w:noProof/>
                <w:webHidden/>
                <w:sz w:val="18"/>
                <w:szCs w:val="18"/>
              </w:rPr>
              <w:fldChar w:fldCharType="end"/>
            </w:r>
          </w:hyperlink>
        </w:p>
        <w:p w14:paraId="4C93C012" w14:textId="17A33139" w:rsidR="00AC78EC" w:rsidRPr="00AC78EC" w:rsidRDefault="00FF2B7E">
          <w:pPr>
            <w:pStyle w:val="TDC3"/>
            <w:rPr>
              <w:rFonts w:ascii="Arial" w:hAnsi="Arial" w:cs="Arial"/>
              <w:noProof/>
              <w:sz w:val="18"/>
              <w:szCs w:val="18"/>
              <w:lang w:val="es-419" w:eastAsia="es-419"/>
            </w:rPr>
          </w:pPr>
          <w:hyperlink w:anchor="_Toc132474218" w:history="1">
            <w:r w:rsidR="00AC78EC" w:rsidRPr="00AC78EC">
              <w:rPr>
                <w:rStyle w:val="Hipervnculo"/>
                <w:rFonts w:ascii="Arial" w:hAnsi="Arial" w:cs="Arial"/>
                <w:noProof/>
                <w:sz w:val="18"/>
                <w:szCs w:val="18"/>
              </w:rPr>
              <w:t>3.1.3.</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Evaluación técnica del proyecto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_Toc132474218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13</w:t>
            </w:r>
            <w:r w:rsidR="00AC78EC" w:rsidRPr="00AC78EC">
              <w:rPr>
                <w:rFonts w:ascii="Arial" w:hAnsi="Arial" w:cs="Arial"/>
                <w:noProof/>
                <w:webHidden/>
                <w:sz w:val="18"/>
                <w:szCs w:val="18"/>
              </w:rPr>
              <w:fldChar w:fldCharType="end"/>
            </w:r>
          </w:hyperlink>
        </w:p>
        <w:p w14:paraId="5B3C5704" w14:textId="31E0A0A9" w:rsidR="00AC78EC" w:rsidRPr="00AC78EC" w:rsidRDefault="00FF2B7E">
          <w:pPr>
            <w:pStyle w:val="TDC2"/>
            <w:rPr>
              <w:rFonts w:ascii="Arial" w:hAnsi="Arial" w:cs="Arial"/>
              <w:noProof/>
              <w:sz w:val="18"/>
              <w:szCs w:val="18"/>
              <w:lang w:val="es-419" w:eastAsia="es-419"/>
            </w:rPr>
          </w:pPr>
          <w:hyperlink w:anchor="_Toc132474219" w:history="1">
            <w:r w:rsidR="00AC78EC" w:rsidRPr="00AC78EC">
              <w:rPr>
                <w:rStyle w:val="Hipervnculo"/>
                <w:rFonts w:ascii="Arial" w:hAnsi="Arial" w:cs="Arial"/>
                <w:noProof/>
                <w:sz w:val="18"/>
                <w:szCs w:val="18"/>
              </w:rPr>
              <w:t>3.2.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Evaluación técnica en terreno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_Toc132474219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13</w:t>
            </w:r>
            <w:r w:rsidR="00AC78EC" w:rsidRPr="00AC78EC">
              <w:rPr>
                <w:rFonts w:ascii="Arial" w:hAnsi="Arial" w:cs="Arial"/>
                <w:noProof/>
                <w:webHidden/>
                <w:sz w:val="18"/>
                <w:szCs w:val="18"/>
              </w:rPr>
              <w:fldChar w:fldCharType="end"/>
            </w:r>
          </w:hyperlink>
        </w:p>
        <w:p w14:paraId="34E3248C" w14:textId="028743D1" w:rsidR="00AC78EC" w:rsidRPr="00AC78EC" w:rsidRDefault="00FF2B7E">
          <w:pPr>
            <w:pStyle w:val="TDC2"/>
            <w:rPr>
              <w:rFonts w:ascii="Arial" w:hAnsi="Arial" w:cs="Arial"/>
              <w:noProof/>
              <w:sz w:val="18"/>
              <w:szCs w:val="18"/>
              <w:lang w:val="es-419" w:eastAsia="es-419"/>
            </w:rPr>
          </w:pPr>
          <w:hyperlink w:anchor="_Toc132474220" w:history="1">
            <w:r w:rsidR="00AC78EC" w:rsidRPr="00AC78EC">
              <w:rPr>
                <w:rStyle w:val="Hipervnculo"/>
                <w:rFonts w:ascii="Arial" w:hAnsi="Arial" w:cs="Arial"/>
                <w:noProof/>
                <w:sz w:val="18"/>
                <w:szCs w:val="18"/>
              </w:rPr>
              <w:t>3.3.</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Evaluación y asignación de recursos del Comité de Evaluación Regional (CER)</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_Toc132474220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14</w:t>
            </w:r>
            <w:r w:rsidR="00AC78EC" w:rsidRPr="00AC78EC">
              <w:rPr>
                <w:rFonts w:ascii="Arial" w:hAnsi="Arial" w:cs="Arial"/>
                <w:noProof/>
                <w:webHidden/>
                <w:sz w:val="18"/>
                <w:szCs w:val="18"/>
              </w:rPr>
              <w:fldChar w:fldCharType="end"/>
            </w:r>
          </w:hyperlink>
        </w:p>
        <w:p w14:paraId="08FDDE83" w14:textId="5934E513" w:rsidR="00AC78EC" w:rsidRPr="00AC78EC" w:rsidRDefault="00FF2B7E">
          <w:pPr>
            <w:pStyle w:val="TDC1"/>
            <w:rPr>
              <w:rFonts w:ascii="Arial" w:hAnsi="Arial" w:cs="Arial"/>
              <w:noProof/>
              <w:sz w:val="18"/>
              <w:szCs w:val="18"/>
              <w:lang w:val="es-419" w:eastAsia="es-419"/>
            </w:rPr>
          </w:pPr>
          <w:hyperlink w:anchor="_Toc132474221" w:history="1">
            <w:r w:rsidR="00AC78EC" w:rsidRPr="00AC78EC">
              <w:rPr>
                <w:rStyle w:val="Hipervnculo"/>
                <w:rFonts w:ascii="Arial" w:hAnsi="Arial" w:cs="Arial"/>
                <w:noProof/>
                <w:sz w:val="18"/>
                <w:szCs w:val="18"/>
              </w:rPr>
              <w:t>4.</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Formalización</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_Toc132474221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16</w:t>
            </w:r>
            <w:r w:rsidR="00AC78EC" w:rsidRPr="00AC78EC">
              <w:rPr>
                <w:rFonts w:ascii="Arial" w:hAnsi="Arial" w:cs="Arial"/>
                <w:noProof/>
                <w:webHidden/>
                <w:sz w:val="18"/>
                <w:szCs w:val="18"/>
              </w:rPr>
              <w:fldChar w:fldCharType="end"/>
            </w:r>
          </w:hyperlink>
        </w:p>
        <w:p w14:paraId="0E4DFE4A" w14:textId="3677667B" w:rsidR="00AC78EC" w:rsidRPr="00AC78EC" w:rsidRDefault="00FF2B7E">
          <w:pPr>
            <w:pStyle w:val="TDC2"/>
            <w:rPr>
              <w:rFonts w:ascii="Arial" w:hAnsi="Arial" w:cs="Arial"/>
              <w:noProof/>
              <w:sz w:val="18"/>
              <w:szCs w:val="18"/>
              <w:lang w:val="es-419" w:eastAsia="es-419"/>
            </w:rPr>
          </w:pPr>
          <w:hyperlink w:anchor="_Toc132474222" w:history="1">
            <w:r w:rsidR="00AC78EC" w:rsidRPr="00AC78EC">
              <w:rPr>
                <w:rStyle w:val="Hipervnculo"/>
                <w:rFonts w:ascii="Arial" w:hAnsi="Arial" w:cs="Arial"/>
                <w:noProof/>
                <w:sz w:val="18"/>
                <w:szCs w:val="18"/>
              </w:rPr>
              <w:t>4.1.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Para la firma del contrato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_Toc132474222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16</w:t>
            </w:r>
            <w:r w:rsidR="00AC78EC" w:rsidRPr="00AC78EC">
              <w:rPr>
                <w:rFonts w:ascii="Arial" w:hAnsi="Arial" w:cs="Arial"/>
                <w:noProof/>
                <w:webHidden/>
                <w:sz w:val="18"/>
                <w:szCs w:val="18"/>
              </w:rPr>
              <w:fldChar w:fldCharType="end"/>
            </w:r>
          </w:hyperlink>
        </w:p>
        <w:p w14:paraId="61212749" w14:textId="1E0486D0" w:rsidR="00AC78EC" w:rsidRPr="00AC78EC" w:rsidRDefault="00FF2B7E">
          <w:pPr>
            <w:pStyle w:val="TDC2"/>
            <w:rPr>
              <w:rFonts w:ascii="Arial" w:hAnsi="Arial" w:cs="Arial"/>
              <w:noProof/>
              <w:sz w:val="18"/>
              <w:szCs w:val="18"/>
              <w:lang w:val="es-419" w:eastAsia="es-419"/>
            </w:rPr>
          </w:pPr>
          <w:hyperlink w:anchor="_Toc132474223" w:history="1">
            <w:r w:rsidR="00AC78EC" w:rsidRPr="00AC78EC">
              <w:rPr>
                <w:rStyle w:val="Hipervnculo"/>
                <w:rFonts w:ascii="Arial" w:hAnsi="Arial" w:cs="Arial"/>
                <w:noProof/>
                <w:sz w:val="18"/>
                <w:szCs w:val="18"/>
              </w:rPr>
              <w:t>5.</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Ejecución</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_Toc132474223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17</w:t>
            </w:r>
            <w:r w:rsidR="00AC78EC" w:rsidRPr="00AC78EC">
              <w:rPr>
                <w:rFonts w:ascii="Arial" w:hAnsi="Arial" w:cs="Arial"/>
                <w:noProof/>
                <w:webHidden/>
                <w:sz w:val="18"/>
                <w:szCs w:val="18"/>
              </w:rPr>
              <w:fldChar w:fldCharType="end"/>
            </w:r>
          </w:hyperlink>
        </w:p>
        <w:p w14:paraId="4FED0385" w14:textId="5FBEA85D" w:rsidR="00AC78EC" w:rsidRPr="00AC78EC" w:rsidRDefault="00FF2B7E">
          <w:pPr>
            <w:pStyle w:val="TDC2"/>
            <w:rPr>
              <w:rFonts w:ascii="Arial" w:hAnsi="Arial" w:cs="Arial"/>
              <w:noProof/>
              <w:sz w:val="18"/>
              <w:szCs w:val="18"/>
              <w:lang w:val="es-419" w:eastAsia="es-419"/>
            </w:rPr>
          </w:pPr>
          <w:hyperlink w:anchor="_Toc132474224" w:history="1">
            <w:r w:rsidR="00AC78EC" w:rsidRPr="00AC78EC">
              <w:rPr>
                <w:rStyle w:val="Hipervnculo"/>
                <w:rFonts w:ascii="Arial" w:hAnsi="Arial" w:cs="Arial"/>
                <w:noProof/>
                <w:sz w:val="18"/>
                <w:szCs w:val="18"/>
              </w:rPr>
              <w:t>5.1</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Término anticipado del contrato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_Toc132474224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19</w:t>
            </w:r>
            <w:r w:rsidR="00AC78EC" w:rsidRPr="00AC78EC">
              <w:rPr>
                <w:rFonts w:ascii="Arial" w:hAnsi="Arial" w:cs="Arial"/>
                <w:noProof/>
                <w:webHidden/>
                <w:sz w:val="18"/>
                <w:szCs w:val="18"/>
              </w:rPr>
              <w:fldChar w:fldCharType="end"/>
            </w:r>
          </w:hyperlink>
        </w:p>
        <w:p w14:paraId="52ACE3A6" w14:textId="369A7FD6" w:rsidR="00AC78EC" w:rsidRPr="00AC78EC" w:rsidRDefault="00FF2B7E">
          <w:pPr>
            <w:pStyle w:val="TDC2"/>
            <w:rPr>
              <w:rFonts w:ascii="Arial" w:hAnsi="Arial" w:cs="Arial"/>
              <w:noProof/>
              <w:sz w:val="18"/>
              <w:szCs w:val="18"/>
              <w:lang w:val="es-419" w:eastAsia="es-419"/>
            </w:rPr>
          </w:pPr>
          <w:hyperlink w:anchor="_Toc132474225" w:history="1">
            <w:r w:rsidR="00AC78EC" w:rsidRPr="00AC78EC">
              <w:rPr>
                <w:rStyle w:val="Hipervnculo"/>
                <w:rFonts w:ascii="Arial" w:hAnsi="Arial" w:cs="Arial"/>
                <w:noProof/>
                <w:sz w:val="18"/>
                <w:szCs w:val="18"/>
              </w:rPr>
              <w:t>5.2</w:t>
            </w:r>
            <w:r w:rsidR="00AC78EC" w:rsidRPr="00AC78EC">
              <w:rPr>
                <w:rFonts w:ascii="Arial" w:hAnsi="Arial" w:cs="Arial"/>
                <w:noProof/>
                <w:sz w:val="18"/>
                <w:szCs w:val="18"/>
                <w:lang w:val="es-419" w:eastAsia="es-419"/>
              </w:rPr>
              <w:tab/>
            </w:r>
            <w:r w:rsidR="00AC78EC" w:rsidRPr="00AC78EC">
              <w:rPr>
                <w:rStyle w:val="Hipervnculo"/>
                <w:rFonts w:ascii="Arial" w:hAnsi="Arial" w:cs="Arial"/>
                <w:noProof/>
                <w:sz w:val="18"/>
                <w:szCs w:val="18"/>
              </w:rPr>
              <w:t>Incumplimiento del Contrato (verificado con posterioridad a la vigencia del contrato).</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_Toc132474225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21</w:t>
            </w:r>
            <w:r w:rsidR="00AC78EC" w:rsidRPr="00AC78EC">
              <w:rPr>
                <w:rFonts w:ascii="Arial" w:hAnsi="Arial" w:cs="Arial"/>
                <w:noProof/>
                <w:webHidden/>
                <w:sz w:val="18"/>
                <w:szCs w:val="18"/>
              </w:rPr>
              <w:fldChar w:fldCharType="end"/>
            </w:r>
          </w:hyperlink>
        </w:p>
        <w:p w14:paraId="4DA64B71" w14:textId="56DFCADC" w:rsidR="00AC78EC" w:rsidRPr="00AC78EC" w:rsidRDefault="00FF2B7E">
          <w:pPr>
            <w:pStyle w:val="TDC2"/>
            <w:rPr>
              <w:rFonts w:ascii="Arial" w:hAnsi="Arial" w:cs="Arial"/>
              <w:noProof/>
              <w:sz w:val="18"/>
              <w:szCs w:val="18"/>
              <w:lang w:val="es-419" w:eastAsia="es-419"/>
            </w:rPr>
          </w:pPr>
          <w:hyperlink w:anchor="_Toc132474226" w:history="1">
            <w:r w:rsidR="00AC78EC" w:rsidRPr="00AC78EC">
              <w:rPr>
                <w:rStyle w:val="Hipervnculo"/>
                <w:rFonts w:ascii="Arial" w:hAnsi="Arial" w:cs="Arial"/>
                <w:noProof/>
                <w:sz w:val="18"/>
                <w:szCs w:val="18"/>
              </w:rPr>
              <w:t>5.3 Otros</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_Toc132474226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22</w:t>
            </w:r>
            <w:r w:rsidR="00AC78EC" w:rsidRPr="00AC78EC">
              <w:rPr>
                <w:rFonts w:ascii="Arial" w:hAnsi="Arial" w:cs="Arial"/>
                <w:noProof/>
                <w:webHidden/>
                <w:sz w:val="18"/>
                <w:szCs w:val="18"/>
              </w:rPr>
              <w:fldChar w:fldCharType="end"/>
            </w:r>
          </w:hyperlink>
        </w:p>
        <w:p w14:paraId="7FA91CB7" w14:textId="6B30F712" w:rsidR="00AC78EC" w:rsidRPr="00AC78EC" w:rsidRDefault="00FF2B7E">
          <w:pPr>
            <w:pStyle w:val="TDC1"/>
            <w:rPr>
              <w:rFonts w:ascii="Arial" w:hAnsi="Arial" w:cs="Arial"/>
              <w:noProof/>
              <w:sz w:val="18"/>
              <w:szCs w:val="18"/>
              <w:lang w:val="es-419" w:eastAsia="es-419"/>
            </w:rPr>
          </w:pPr>
          <w:hyperlink w:anchor="_Toc132474227" w:history="1">
            <w:r w:rsidR="00AC78EC" w:rsidRPr="00AC78EC">
              <w:rPr>
                <w:rStyle w:val="Hipervnculo"/>
                <w:rFonts w:ascii="Arial" w:hAnsi="Arial" w:cs="Arial"/>
                <w:noProof/>
                <w:sz w:val="18"/>
                <w:szCs w:val="18"/>
              </w:rPr>
              <w:t>ANEXO N° 1</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_Toc132474227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25</w:t>
            </w:r>
            <w:r w:rsidR="00AC78EC" w:rsidRPr="00AC78EC">
              <w:rPr>
                <w:rFonts w:ascii="Arial" w:hAnsi="Arial" w:cs="Arial"/>
                <w:noProof/>
                <w:webHidden/>
                <w:sz w:val="18"/>
                <w:szCs w:val="18"/>
              </w:rPr>
              <w:fldChar w:fldCharType="end"/>
            </w:r>
          </w:hyperlink>
        </w:p>
        <w:p w14:paraId="15BFA38D" w14:textId="5AD41DD7" w:rsidR="00AC78EC" w:rsidRPr="00AC78EC" w:rsidRDefault="00FF2B7E">
          <w:pPr>
            <w:pStyle w:val="TDC1"/>
            <w:rPr>
              <w:rFonts w:ascii="Arial" w:hAnsi="Arial" w:cs="Arial"/>
              <w:noProof/>
              <w:sz w:val="18"/>
              <w:szCs w:val="18"/>
              <w:lang w:val="es-419" w:eastAsia="es-419"/>
            </w:rPr>
          </w:pPr>
          <w:hyperlink w:anchor="_Toc132474228" w:history="1">
            <w:r w:rsidR="00AC78EC" w:rsidRPr="00AC78EC">
              <w:rPr>
                <w:rStyle w:val="Hipervnculo"/>
                <w:rFonts w:ascii="Arial" w:hAnsi="Arial" w:cs="Arial"/>
                <w:noProof/>
                <w:sz w:val="18"/>
                <w:szCs w:val="18"/>
              </w:rPr>
              <w:t>ANEXO N° 2.B</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_Toc132474228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32</w:t>
            </w:r>
            <w:r w:rsidR="00AC78EC" w:rsidRPr="00AC78EC">
              <w:rPr>
                <w:rFonts w:ascii="Arial" w:hAnsi="Arial" w:cs="Arial"/>
                <w:noProof/>
                <w:webHidden/>
                <w:sz w:val="18"/>
                <w:szCs w:val="18"/>
              </w:rPr>
              <w:fldChar w:fldCharType="end"/>
            </w:r>
          </w:hyperlink>
        </w:p>
        <w:p w14:paraId="73F2107E" w14:textId="37B6AB56" w:rsidR="00AC78EC" w:rsidRPr="00AC78EC" w:rsidRDefault="00FF2B7E">
          <w:pPr>
            <w:pStyle w:val="TDC1"/>
            <w:rPr>
              <w:rFonts w:ascii="Arial" w:hAnsi="Arial" w:cs="Arial"/>
              <w:noProof/>
              <w:sz w:val="18"/>
              <w:szCs w:val="18"/>
              <w:lang w:val="es-419" w:eastAsia="es-419"/>
            </w:rPr>
          </w:pPr>
          <w:hyperlink w:anchor="_Toc132474229" w:history="1">
            <w:r w:rsidR="00AC78EC" w:rsidRPr="00AC78EC">
              <w:rPr>
                <w:rStyle w:val="Hipervnculo"/>
                <w:rFonts w:ascii="Arial" w:hAnsi="Arial" w:cs="Arial"/>
                <w:noProof/>
                <w:sz w:val="18"/>
                <w:szCs w:val="18"/>
              </w:rPr>
              <w:t>ANEXO N° 2.C</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_Toc132474229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33</w:t>
            </w:r>
            <w:r w:rsidR="00AC78EC" w:rsidRPr="00AC78EC">
              <w:rPr>
                <w:rFonts w:ascii="Arial" w:hAnsi="Arial" w:cs="Arial"/>
                <w:noProof/>
                <w:webHidden/>
                <w:sz w:val="18"/>
                <w:szCs w:val="18"/>
              </w:rPr>
              <w:fldChar w:fldCharType="end"/>
            </w:r>
          </w:hyperlink>
        </w:p>
        <w:p w14:paraId="286F9B6D" w14:textId="75BB3C72" w:rsidR="00AC78EC" w:rsidRPr="00AC78EC" w:rsidRDefault="00FF2B7E">
          <w:pPr>
            <w:pStyle w:val="TDC1"/>
            <w:rPr>
              <w:rFonts w:ascii="Arial" w:hAnsi="Arial" w:cs="Arial"/>
              <w:noProof/>
              <w:sz w:val="18"/>
              <w:szCs w:val="18"/>
              <w:lang w:val="es-419" w:eastAsia="es-419"/>
            </w:rPr>
          </w:pPr>
          <w:hyperlink w:anchor="_Toc132474230" w:history="1">
            <w:r w:rsidR="00AC78EC" w:rsidRPr="00AC78EC">
              <w:rPr>
                <w:rStyle w:val="Hipervnculo"/>
                <w:rFonts w:ascii="Arial" w:hAnsi="Arial" w:cs="Arial"/>
                <w:noProof/>
                <w:sz w:val="18"/>
                <w:szCs w:val="18"/>
              </w:rPr>
              <w:t>ANEXO N°3.A</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_Toc132474230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34</w:t>
            </w:r>
            <w:r w:rsidR="00AC78EC" w:rsidRPr="00AC78EC">
              <w:rPr>
                <w:rFonts w:ascii="Arial" w:hAnsi="Arial" w:cs="Arial"/>
                <w:noProof/>
                <w:webHidden/>
                <w:sz w:val="18"/>
                <w:szCs w:val="18"/>
              </w:rPr>
              <w:fldChar w:fldCharType="end"/>
            </w:r>
          </w:hyperlink>
        </w:p>
        <w:p w14:paraId="5CAA5C91" w14:textId="57736AB4" w:rsidR="00AC78EC" w:rsidRPr="00AC78EC" w:rsidRDefault="00FF2B7E">
          <w:pPr>
            <w:pStyle w:val="TDC1"/>
            <w:rPr>
              <w:rFonts w:ascii="Arial" w:hAnsi="Arial" w:cs="Arial"/>
              <w:noProof/>
              <w:sz w:val="18"/>
              <w:szCs w:val="18"/>
              <w:lang w:val="es-419" w:eastAsia="es-419"/>
            </w:rPr>
          </w:pPr>
          <w:hyperlink w:anchor="_Toc132474231" w:history="1">
            <w:r w:rsidR="00AC78EC" w:rsidRPr="00AC78EC">
              <w:rPr>
                <w:rStyle w:val="Hipervnculo"/>
                <w:rFonts w:ascii="Arial" w:hAnsi="Arial" w:cs="Arial"/>
                <w:noProof/>
                <w:sz w:val="18"/>
                <w:szCs w:val="18"/>
              </w:rPr>
              <w:t>ANEXO N°3.B</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_Toc132474231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35</w:t>
            </w:r>
            <w:r w:rsidR="00AC78EC" w:rsidRPr="00AC78EC">
              <w:rPr>
                <w:rFonts w:ascii="Arial" w:hAnsi="Arial" w:cs="Arial"/>
                <w:noProof/>
                <w:webHidden/>
                <w:sz w:val="18"/>
                <w:szCs w:val="18"/>
              </w:rPr>
              <w:fldChar w:fldCharType="end"/>
            </w:r>
          </w:hyperlink>
        </w:p>
        <w:p w14:paraId="0EAE1AD1" w14:textId="55D6B494" w:rsidR="00AC78EC" w:rsidRPr="00AC78EC" w:rsidRDefault="00FF2B7E">
          <w:pPr>
            <w:pStyle w:val="TDC1"/>
            <w:rPr>
              <w:rFonts w:ascii="Arial" w:hAnsi="Arial" w:cs="Arial"/>
              <w:noProof/>
              <w:sz w:val="18"/>
              <w:szCs w:val="18"/>
              <w:lang w:val="es-419" w:eastAsia="es-419"/>
            </w:rPr>
          </w:pPr>
          <w:hyperlink w:anchor="_Toc132474232" w:history="1">
            <w:r w:rsidR="00AC78EC" w:rsidRPr="00AC78EC">
              <w:rPr>
                <w:rStyle w:val="Hipervnculo"/>
                <w:rFonts w:ascii="Arial" w:hAnsi="Arial" w:cs="Arial"/>
                <w:noProof/>
                <w:sz w:val="18"/>
                <w:szCs w:val="18"/>
              </w:rPr>
              <w:t>ANEXO N°3.C</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_Toc132474232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36</w:t>
            </w:r>
            <w:r w:rsidR="00AC78EC" w:rsidRPr="00AC78EC">
              <w:rPr>
                <w:rFonts w:ascii="Arial" w:hAnsi="Arial" w:cs="Arial"/>
                <w:noProof/>
                <w:webHidden/>
                <w:sz w:val="18"/>
                <w:szCs w:val="18"/>
              </w:rPr>
              <w:fldChar w:fldCharType="end"/>
            </w:r>
          </w:hyperlink>
        </w:p>
        <w:p w14:paraId="48478C3B" w14:textId="6255B454" w:rsidR="00AC78EC" w:rsidRPr="00AC78EC" w:rsidRDefault="00FF2B7E">
          <w:pPr>
            <w:pStyle w:val="TDC1"/>
            <w:rPr>
              <w:rFonts w:ascii="Arial" w:hAnsi="Arial" w:cs="Arial"/>
              <w:noProof/>
              <w:sz w:val="18"/>
              <w:szCs w:val="18"/>
              <w:lang w:val="es-419" w:eastAsia="es-419"/>
            </w:rPr>
          </w:pPr>
          <w:hyperlink w:anchor="_Toc132474233" w:history="1">
            <w:r w:rsidR="00AC78EC" w:rsidRPr="00AC78EC">
              <w:rPr>
                <w:rStyle w:val="Hipervnculo"/>
                <w:rFonts w:ascii="Arial" w:hAnsi="Arial" w:cs="Arial"/>
                <w:noProof/>
                <w:sz w:val="18"/>
                <w:szCs w:val="18"/>
              </w:rPr>
              <w:t>ANEXO N°4</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_Toc132474233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37</w:t>
            </w:r>
            <w:r w:rsidR="00AC78EC" w:rsidRPr="00AC78EC">
              <w:rPr>
                <w:rFonts w:ascii="Arial" w:hAnsi="Arial" w:cs="Arial"/>
                <w:noProof/>
                <w:webHidden/>
                <w:sz w:val="18"/>
                <w:szCs w:val="18"/>
              </w:rPr>
              <w:fldChar w:fldCharType="end"/>
            </w:r>
          </w:hyperlink>
        </w:p>
        <w:p w14:paraId="7BDB9822" w14:textId="05EF01A4" w:rsidR="00AC78EC" w:rsidRPr="00AC78EC" w:rsidRDefault="00FF2B7E">
          <w:pPr>
            <w:pStyle w:val="TDC1"/>
            <w:rPr>
              <w:rFonts w:ascii="Arial" w:hAnsi="Arial" w:cs="Arial"/>
              <w:noProof/>
              <w:sz w:val="18"/>
              <w:szCs w:val="18"/>
              <w:lang w:val="es-419" w:eastAsia="es-419"/>
            </w:rPr>
          </w:pPr>
          <w:hyperlink w:anchor="_Toc132474234" w:history="1">
            <w:r w:rsidR="00AC78EC" w:rsidRPr="00AC78EC">
              <w:rPr>
                <w:rStyle w:val="Hipervnculo"/>
                <w:rFonts w:ascii="Arial" w:hAnsi="Arial" w:cs="Arial"/>
                <w:noProof/>
                <w:sz w:val="18"/>
                <w:szCs w:val="18"/>
              </w:rPr>
              <w:t>ANEXO N°5</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_Toc132474234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38</w:t>
            </w:r>
            <w:r w:rsidR="00AC78EC" w:rsidRPr="00AC78EC">
              <w:rPr>
                <w:rFonts w:ascii="Arial" w:hAnsi="Arial" w:cs="Arial"/>
                <w:noProof/>
                <w:webHidden/>
                <w:sz w:val="18"/>
                <w:szCs w:val="18"/>
              </w:rPr>
              <w:fldChar w:fldCharType="end"/>
            </w:r>
          </w:hyperlink>
        </w:p>
        <w:p w14:paraId="3268555A" w14:textId="5CD5EFC1" w:rsidR="00AC78EC" w:rsidRPr="00AC78EC" w:rsidRDefault="00FF2B7E">
          <w:pPr>
            <w:pStyle w:val="TDC1"/>
            <w:rPr>
              <w:rFonts w:ascii="Arial" w:hAnsi="Arial" w:cs="Arial"/>
              <w:noProof/>
              <w:sz w:val="18"/>
              <w:szCs w:val="18"/>
              <w:lang w:val="es-419" w:eastAsia="es-419"/>
            </w:rPr>
          </w:pPr>
          <w:hyperlink w:anchor="_Toc132474235" w:history="1">
            <w:r w:rsidR="00AC78EC" w:rsidRPr="00AC78EC">
              <w:rPr>
                <w:rStyle w:val="Hipervnculo"/>
                <w:rFonts w:ascii="Arial" w:hAnsi="Arial" w:cs="Arial"/>
                <w:noProof/>
                <w:sz w:val="18"/>
                <w:szCs w:val="18"/>
              </w:rPr>
              <w:t>ANEXO N° 6</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_Toc132474235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44</w:t>
            </w:r>
            <w:r w:rsidR="00AC78EC" w:rsidRPr="00AC78EC">
              <w:rPr>
                <w:rFonts w:ascii="Arial" w:hAnsi="Arial" w:cs="Arial"/>
                <w:noProof/>
                <w:webHidden/>
                <w:sz w:val="18"/>
                <w:szCs w:val="18"/>
              </w:rPr>
              <w:fldChar w:fldCharType="end"/>
            </w:r>
          </w:hyperlink>
        </w:p>
        <w:p w14:paraId="679F210E" w14:textId="560FB765" w:rsidR="00AC78EC" w:rsidRPr="00AC78EC" w:rsidRDefault="00FF2B7E">
          <w:pPr>
            <w:pStyle w:val="TDC1"/>
            <w:rPr>
              <w:rFonts w:ascii="Arial" w:hAnsi="Arial" w:cs="Arial"/>
              <w:noProof/>
              <w:sz w:val="18"/>
              <w:szCs w:val="18"/>
              <w:lang w:val="es-419" w:eastAsia="es-419"/>
            </w:rPr>
          </w:pPr>
          <w:hyperlink w:anchor="_Toc132474236" w:history="1">
            <w:r w:rsidR="00AC78EC" w:rsidRPr="00AC78EC">
              <w:rPr>
                <w:rStyle w:val="Hipervnculo"/>
                <w:rFonts w:ascii="Arial" w:hAnsi="Arial" w:cs="Arial"/>
                <w:noProof/>
                <w:sz w:val="18"/>
                <w:szCs w:val="18"/>
              </w:rPr>
              <w:t>ANEXO N° 7</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_Toc132474236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46</w:t>
            </w:r>
            <w:r w:rsidR="00AC78EC" w:rsidRPr="00AC78EC">
              <w:rPr>
                <w:rFonts w:ascii="Arial" w:hAnsi="Arial" w:cs="Arial"/>
                <w:noProof/>
                <w:webHidden/>
                <w:sz w:val="18"/>
                <w:szCs w:val="18"/>
              </w:rPr>
              <w:fldChar w:fldCharType="end"/>
            </w:r>
          </w:hyperlink>
        </w:p>
        <w:p w14:paraId="5EC3FB3D" w14:textId="510E6F1D" w:rsidR="00AC78EC" w:rsidRPr="00AC78EC" w:rsidRDefault="00FF2B7E">
          <w:pPr>
            <w:pStyle w:val="TDC1"/>
            <w:rPr>
              <w:rFonts w:ascii="Arial" w:hAnsi="Arial" w:cs="Arial"/>
              <w:noProof/>
              <w:sz w:val="18"/>
              <w:szCs w:val="18"/>
              <w:lang w:val="es-419" w:eastAsia="es-419"/>
            </w:rPr>
          </w:pPr>
          <w:hyperlink w:anchor="_Toc132474237" w:history="1">
            <w:r w:rsidR="00AC78EC" w:rsidRPr="00AC78EC">
              <w:rPr>
                <w:rStyle w:val="Hipervnculo"/>
                <w:rFonts w:ascii="Arial" w:hAnsi="Arial" w:cs="Arial"/>
                <w:noProof/>
                <w:sz w:val="18"/>
                <w:szCs w:val="18"/>
              </w:rPr>
              <w:t>ANEXO N° 8</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_Toc132474237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48</w:t>
            </w:r>
            <w:r w:rsidR="00AC78EC" w:rsidRPr="00AC78EC">
              <w:rPr>
                <w:rFonts w:ascii="Arial" w:hAnsi="Arial" w:cs="Arial"/>
                <w:noProof/>
                <w:webHidden/>
                <w:sz w:val="18"/>
                <w:szCs w:val="18"/>
              </w:rPr>
              <w:fldChar w:fldCharType="end"/>
            </w:r>
          </w:hyperlink>
        </w:p>
        <w:p w14:paraId="1F8A353E" w14:textId="1A2E4FA3" w:rsidR="00AC78EC" w:rsidRPr="00AC78EC" w:rsidRDefault="00FF2B7E">
          <w:pPr>
            <w:pStyle w:val="TDC1"/>
            <w:rPr>
              <w:rFonts w:ascii="Arial" w:hAnsi="Arial" w:cs="Arial"/>
              <w:noProof/>
              <w:sz w:val="18"/>
              <w:szCs w:val="18"/>
              <w:lang w:val="es-419" w:eastAsia="es-419"/>
            </w:rPr>
          </w:pPr>
          <w:hyperlink w:anchor="_Toc132474238" w:history="1">
            <w:r w:rsidR="00AC78EC" w:rsidRPr="00AC78EC">
              <w:rPr>
                <w:rStyle w:val="Hipervnculo"/>
                <w:rFonts w:ascii="Arial" w:hAnsi="Arial" w:cs="Arial"/>
                <w:noProof/>
                <w:sz w:val="18"/>
                <w:szCs w:val="18"/>
                <w:lang w:val="es-ES"/>
              </w:rPr>
              <w:t>ANEXO N° 9</w:t>
            </w:r>
            <w:r w:rsidR="00AC78EC" w:rsidRPr="00AC78EC">
              <w:rPr>
                <w:rFonts w:ascii="Arial" w:hAnsi="Arial" w:cs="Arial"/>
                <w:noProof/>
                <w:webHidden/>
                <w:sz w:val="18"/>
                <w:szCs w:val="18"/>
              </w:rPr>
              <w:tab/>
            </w:r>
            <w:r w:rsidR="00AC78EC" w:rsidRPr="00AC78EC">
              <w:rPr>
                <w:rFonts w:ascii="Arial" w:hAnsi="Arial" w:cs="Arial"/>
                <w:noProof/>
                <w:webHidden/>
                <w:sz w:val="18"/>
                <w:szCs w:val="18"/>
              </w:rPr>
              <w:fldChar w:fldCharType="begin"/>
            </w:r>
            <w:r w:rsidR="00AC78EC" w:rsidRPr="00AC78EC">
              <w:rPr>
                <w:rFonts w:ascii="Arial" w:hAnsi="Arial" w:cs="Arial"/>
                <w:noProof/>
                <w:webHidden/>
                <w:sz w:val="18"/>
                <w:szCs w:val="18"/>
              </w:rPr>
              <w:instrText xml:space="preserve"> PAGEREF _Toc132474238 \h </w:instrText>
            </w:r>
            <w:r w:rsidR="00AC78EC" w:rsidRPr="00AC78EC">
              <w:rPr>
                <w:rFonts w:ascii="Arial" w:hAnsi="Arial" w:cs="Arial"/>
                <w:noProof/>
                <w:webHidden/>
                <w:sz w:val="18"/>
                <w:szCs w:val="18"/>
              </w:rPr>
            </w:r>
            <w:r w:rsidR="00AC78EC" w:rsidRPr="00AC78EC">
              <w:rPr>
                <w:rFonts w:ascii="Arial" w:hAnsi="Arial" w:cs="Arial"/>
                <w:noProof/>
                <w:webHidden/>
                <w:sz w:val="18"/>
                <w:szCs w:val="18"/>
              </w:rPr>
              <w:fldChar w:fldCharType="separate"/>
            </w:r>
            <w:r w:rsidR="00116875">
              <w:rPr>
                <w:rFonts w:ascii="Arial" w:hAnsi="Arial" w:cs="Arial"/>
                <w:noProof/>
                <w:webHidden/>
                <w:sz w:val="18"/>
                <w:szCs w:val="18"/>
              </w:rPr>
              <w:t>50</w:t>
            </w:r>
            <w:r w:rsidR="00AC78EC" w:rsidRPr="00AC78EC">
              <w:rPr>
                <w:rFonts w:ascii="Arial" w:hAnsi="Arial" w:cs="Arial"/>
                <w:noProof/>
                <w:webHidden/>
                <w:sz w:val="18"/>
                <w:szCs w:val="18"/>
              </w:rPr>
              <w:fldChar w:fldCharType="end"/>
            </w:r>
          </w:hyperlink>
        </w:p>
        <w:p w14:paraId="02F12013" w14:textId="268EED98" w:rsidR="00C50442" w:rsidRPr="00AC78EC" w:rsidRDefault="00583D46" w:rsidP="00CB7681">
          <w:pPr>
            <w:rPr>
              <w:rFonts w:ascii="Arial" w:hAnsi="Arial" w:cs="Arial"/>
              <w:b/>
              <w:bCs/>
              <w:sz w:val="18"/>
              <w:szCs w:val="18"/>
              <w:lang w:val="es-ES"/>
            </w:rPr>
          </w:pPr>
          <w:r w:rsidRPr="00AC78EC">
            <w:rPr>
              <w:rFonts w:ascii="Arial" w:hAnsi="Arial" w:cs="Arial"/>
              <w:b/>
              <w:bCs/>
              <w:sz w:val="18"/>
              <w:szCs w:val="18"/>
              <w:lang w:val="es-ES"/>
            </w:rPr>
            <w:fldChar w:fldCharType="end"/>
          </w:r>
        </w:p>
        <w:p w14:paraId="5F5D9415" w14:textId="4ED2AAD9" w:rsidR="00C05310" w:rsidRPr="008C4570" w:rsidRDefault="00FF2B7E"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4201"/>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4202"/>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4203"/>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768CBFC6"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116875" w:rsidRPr="00116875">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4204"/>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4205"/>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4206"/>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4207"/>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4208"/>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4209"/>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609B7F84" w14:textId="77777777" w:rsidR="00AC78EC" w:rsidRDefault="00AC78EC" w:rsidP="00AC78EC">
      <w:pPr>
        <w:pBdr>
          <w:top w:val="nil"/>
          <w:left w:val="nil"/>
          <w:bottom w:val="nil"/>
          <w:right w:val="nil"/>
          <w:between w:val="nil"/>
        </w:pBdr>
        <w:spacing w:after="0" w:line="240" w:lineRule="auto"/>
        <w:ind w:left="720"/>
        <w:jc w:val="both"/>
        <w:rPr>
          <w:rFonts w:ascii="Arial" w:eastAsia="Arial" w:hAnsi="Arial" w:cs="Arial"/>
          <w:color w:val="000000"/>
        </w:rPr>
      </w:pPr>
    </w:p>
    <w:tbl>
      <w:tblPr>
        <w:tblW w:w="77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1843"/>
      </w:tblGrid>
      <w:tr w:rsidR="00AC78EC" w14:paraId="2CE0954E" w14:textId="77777777" w:rsidTr="00C413AE">
        <w:trPr>
          <w:trHeight w:val="260"/>
        </w:trPr>
        <w:tc>
          <w:tcPr>
            <w:tcW w:w="2268" w:type="dxa"/>
            <w:shd w:val="clear" w:color="auto" w:fill="EEECE1"/>
          </w:tcPr>
          <w:p w14:paraId="4877DE7E"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685" w:type="dxa"/>
            <w:shd w:val="clear" w:color="auto" w:fill="EEECE1"/>
          </w:tcPr>
          <w:p w14:paraId="399F7086"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34AC9BF9"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1843" w:type="dxa"/>
            <w:shd w:val="clear" w:color="auto" w:fill="EEECE1"/>
          </w:tcPr>
          <w:p w14:paraId="5CE86A62"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5B462404"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AC78EC" w14:paraId="71CC8B73" w14:textId="77777777" w:rsidTr="00C413AE">
        <w:trPr>
          <w:trHeight w:val="440"/>
        </w:trPr>
        <w:tc>
          <w:tcPr>
            <w:tcW w:w="2268" w:type="dxa"/>
            <w:shd w:val="clear" w:color="auto" w:fill="auto"/>
            <w:vAlign w:val="center"/>
          </w:tcPr>
          <w:p w14:paraId="3ECCA1BC" w14:textId="77777777" w:rsidR="00AC78EC" w:rsidRDefault="00AC78EC" w:rsidP="00C413AE">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4B657F50" w14:textId="77777777" w:rsidR="00AC78EC" w:rsidRDefault="00AC78EC" w:rsidP="00C413AE">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685" w:type="dxa"/>
            <w:shd w:val="clear" w:color="auto" w:fill="auto"/>
            <w:vAlign w:val="center"/>
          </w:tcPr>
          <w:p w14:paraId="0FD20DFC" w14:textId="77777777" w:rsidR="00AC78EC" w:rsidRDefault="00AC78EC" w:rsidP="00C413AE">
            <w:pPr>
              <w:spacing w:after="0" w:line="240" w:lineRule="auto"/>
              <w:jc w:val="center"/>
              <w:rPr>
                <w:rFonts w:ascii="Arial" w:eastAsia="Arial" w:hAnsi="Arial" w:cs="Arial"/>
                <w:color w:val="000000"/>
              </w:rPr>
            </w:pPr>
            <w:r>
              <w:rPr>
                <w:rFonts w:ascii="Arial" w:eastAsia="Arial" w:hAnsi="Arial" w:cs="Arial"/>
                <w:color w:val="000000"/>
              </w:rPr>
              <w:t>$350.000</w:t>
            </w:r>
          </w:p>
          <w:p w14:paraId="086F41EF" w14:textId="77777777" w:rsidR="00AC78EC" w:rsidRDefault="00AC78EC" w:rsidP="00C413AE">
            <w:pPr>
              <w:spacing w:after="0" w:line="240" w:lineRule="auto"/>
              <w:jc w:val="center"/>
              <w:rPr>
                <w:rFonts w:ascii="Arial" w:eastAsia="Arial" w:hAnsi="Arial" w:cs="Arial"/>
                <w:color w:val="000000"/>
              </w:rPr>
            </w:pPr>
            <w:r>
              <w:rPr>
                <w:rFonts w:ascii="Arial" w:eastAsia="Arial" w:hAnsi="Arial" w:cs="Arial"/>
                <w:color w:val="000000"/>
              </w:rPr>
              <w:t>(trescientos cincuenta mil pesos)</w:t>
            </w:r>
          </w:p>
        </w:tc>
        <w:tc>
          <w:tcPr>
            <w:tcW w:w="1843" w:type="dxa"/>
            <w:vMerge w:val="restart"/>
            <w:shd w:val="clear" w:color="auto" w:fill="auto"/>
          </w:tcPr>
          <w:p w14:paraId="2F4128F2" w14:textId="77777777" w:rsidR="00AC78EC" w:rsidRDefault="00AC78EC" w:rsidP="00C413AE">
            <w:pPr>
              <w:spacing w:after="0" w:line="240" w:lineRule="auto"/>
              <w:jc w:val="both"/>
              <w:rPr>
                <w:rFonts w:ascii="Arial" w:eastAsia="Arial" w:hAnsi="Arial" w:cs="Arial"/>
                <w:color w:val="000000"/>
                <w:highlight w:val="yellow"/>
              </w:rPr>
            </w:pPr>
            <w:r w:rsidRPr="00AD46A0">
              <w:rPr>
                <w:rFonts w:ascii="Arial" w:eastAsia="Arial" w:hAnsi="Arial" w:cs="Arial"/>
                <w:b/>
              </w:rPr>
              <w:t>10 % de aporte empresarial.</w:t>
            </w:r>
          </w:p>
        </w:tc>
      </w:tr>
      <w:tr w:rsidR="00AC78EC" w14:paraId="6ACFB8B8" w14:textId="77777777" w:rsidTr="00C413AE">
        <w:trPr>
          <w:trHeight w:val="440"/>
        </w:trPr>
        <w:tc>
          <w:tcPr>
            <w:tcW w:w="2268" w:type="dxa"/>
            <w:shd w:val="clear" w:color="auto" w:fill="auto"/>
            <w:vAlign w:val="center"/>
          </w:tcPr>
          <w:p w14:paraId="4F0EBC2E" w14:textId="77777777" w:rsidR="00AC78EC" w:rsidRDefault="00AC78EC" w:rsidP="00C413AE">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685" w:type="dxa"/>
            <w:shd w:val="clear" w:color="auto" w:fill="auto"/>
            <w:vAlign w:val="center"/>
          </w:tcPr>
          <w:p w14:paraId="0355FEDD" w14:textId="77777777" w:rsidR="00AC78EC" w:rsidRDefault="00AC78EC" w:rsidP="00C413AE">
            <w:pPr>
              <w:spacing w:after="0" w:line="240" w:lineRule="auto"/>
              <w:jc w:val="center"/>
              <w:rPr>
                <w:rFonts w:ascii="Arial" w:eastAsia="Arial" w:hAnsi="Arial" w:cs="Arial"/>
                <w:color w:val="000000"/>
              </w:rPr>
            </w:pPr>
            <w:r>
              <w:rPr>
                <w:rFonts w:ascii="Arial" w:eastAsia="Arial" w:hAnsi="Arial" w:cs="Arial"/>
                <w:color w:val="000000"/>
              </w:rPr>
              <w:t>$2.000.000</w:t>
            </w:r>
          </w:p>
          <w:p w14:paraId="151F2913" w14:textId="77777777" w:rsidR="00AC78EC" w:rsidRDefault="00AC78EC" w:rsidP="00C413AE">
            <w:pPr>
              <w:spacing w:after="0" w:line="240" w:lineRule="auto"/>
              <w:jc w:val="center"/>
              <w:rPr>
                <w:rFonts w:ascii="Arial" w:eastAsia="Arial" w:hAnsi="Arial" w:cs="Arial"/>
                <w:color w:val="000000"/>
              </w:rPr>
            </w:pPr>
            <w:r>
              <w:rPr>
                <w:rFonts w:ascii="Arial" w:eastAsia="Arial" w:hAnsi="Arial" w:cs="Arial"/>
                <w:color w:val="000000"/>
              </w:rPr>
              <w:t>(dos millones de pesos)</w:t>
            </w:r>
          </w:p>
        </w:tc>
        <w:tc>
          <w:tcPr>
            <w:tcW w:w="1843" w:type="dxa"/>
            <w:vMerge/>
            <w:shd w:val="clear" w:color="auto" w:fill="auto"/>
          </w:tcPr>
          <w:p w14:paraId="677767A3" w14:textId="77777777" w:rsidR="00AC78EC" w:rsidRDefault="00AC78EC" w:rsidP="00C413AE">
            <w:pPr>
              <w:widowControl w:val="0"/>
              <w:pBdr>
                <w:top w:val="nil"/>
                <w:left w:val="nil"/>
                <w:bottom w:val="nil"/>
                <w:right w:val="nil"/>
                <w:between w:val="nil"/>
              </w:pBdr>
              <w:spacing w:after="0"/>
              <w:rPr>
                <w:rFonts w:ascii="Arial" w:eastAsia="Arial" w:hAnsi="Arial" w:cs="Arial"/>
                <w:color w:val="000000"/>
              </w:rPr>
            </w:pPr>
          </w:p>
        </w:tc>
      </w:tr>
      <w:tr w:rsidR="00AC78EC" w14:paraId="08C96696" w14:textId="77777777" w:rsidTr="00C413AE">
        <w:trPr>
          <w:trHeight w:val="460"/>
        </w:trPr>
        <w:tc>
          <w:tcPr>
            <w:tcW w:w="2268" w:type="dxa"/>
            <w:shd w:val="clear" w:color="auto" w:fill="auto"/>
            <w:vAlign w:val="center"/>
          </w:tcPr>
          <w:p w14:paraId="3DEE6940"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Total proyecto</w:t>
            </w:r>
          </w:p>
        </w:tc>
        <w:tc>
          <w:tcPr>
            <w:tcW w:w="3685" w:type="dxa"/>
            <w:shd w:val="clear" w:color="auto" w:fill="auto"/>
            <w:vAlign w:val="center"/>
          </w:tcPr>
          <w:p w14:paraId="7E488035"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$2.350.000</w:t>
            </w:r>
          </w:p>
          <w:p w14:paraId="3E6B67CA" w14:textId="77777777" w:rsidR="00AC78EC" w:rsidRDefault="00AC78EC" w:rsidP="00C413AE">
            <w:pPr>
              <w:spacing w:after="0" w:line="240" w:lineRule="auto"/>
              <w:jc w:val="center"/>
              <w:rPr>
                <w:rFonts w:ascii="Arial" w:eastAsia="Arial" w:hAnsi="Arial" w:cs="Arial"/>
                <w:b/>
                <w:color w:val="000000"/>
              </w:rPr>
            </w:pPr>
            <w:r>
              <w:rPr>
                <w:rFonts w:ascii="Arial" w:eastAsia="Arial" w:hAnsi="Arial" w:cs="Arial"/>
                <w:b/>
                <w:color w:val="000000"/>
              </w:rPr>
              <w:t>(</w:t>
            </w:r>
            <w:r>
              <w:rPr>
                <w:rFonts w:ascii="Arial" w:eastAsia="Arial" w:hAnsi="Arial" w:cs="Arial"/>
                <w:color w:val="000000"/>
              </w:rPr>
              <w:t>dos millones trescientos cincuenta mil pesos</w:t>
            </w:r>
            <w:r>
              <w:rPr>
                <w:rFonts w:ascii="Arial" w:eastAsia="Arial" w:hAnsi="Arial" w:cs="Arial"/>
                <w:b/>
                <w:color w:val="000000"/>
              </w:rPr>
              <w:t>)</w:t>
            </w:r>
          </w:p>
        </w:tc>
        <w:tc>
          <w:tcPr>
            <w:tcW w:w="1843" w:type="dxa"/>
            <w:vMerge/>
            <w:shd w:val="clear" w:color="auto" w:fill="auto"/>
          </w:tcPr>
          <w:p w14:paraId="39799802" w14:textId="77777777" w:rsidR="00AC78EC" w:rsidRDefault="00AC78EC" w:rsidP="00C413AE">
            <w:pPr>
              <w:widowControl w:val="0"/>
              <w:pBdr>
                <w:top w:val="nil"/>
                <w:left w:val="nil"/>
                <w:bottom w:val="nil"/>
                <w:right w:val="nil"/>
                <w:between w:val="nil"/>
              </w:pBdr>
              <w:spacing w:after="0"/>
              <w:rPr>
                <w:rFonts w:ascii="Arial" w:eastAsia="Arial" w:hAnsi="Arial" w:cs="Arial"/>
                <w:b/>
                <w:color w:val="000000"/>
              </w:rPr>
            </w:pPr>
          </w:p>
        </w:tc>
      </w:tr>
    </w:tbl>
    <w:p w14:paraId="31714483" w14:textId="77777777" w:rsidR="00AC78EC" w:rsidRDefault="00AC78EC" w:rsidP="00AC78EC">
      <w:pPr>
        <w:pBdr>
          <w:top w:val="nil"/>
          <w:left w:val="nil"/>
          <w:bottom w:val="nil"/>
          <w:right w:val="nil"/>
          <w:between w:val="nil"/>
        </w:pBdr>
        <w:spacing w:after="0" w:line="240" w:lineRule="auto"/>
        <w:jc w:val="both"/>
        <w:rPr>
          <w:rFonts w:ascii="Arial" w:eastAsia="Arial" w:hAnsi="Arial" w:cs="Arial"/>
          <w:color w:val="000000"/>
        </w:rPr>
      </w:pPr>
    </w:p>
    <w:p w14:paraId="615E1C05" w14:textId="77777777" w:rsidR="00AC78EC" w:rsidRDefault="00AC78EC" w:rsidP="00AC78EC">
      <w:pPr>
        <w:pBdr>
          <w:top w:val="nil"/>
          <w:left w:val="nil"/>
          <w:bottom w:val="nil"/>
          <w:right w:val="nil"/>
          <w:between w:val="nil"/>
        </w:pBdr>
        <w:spacing w:after="0" w:line="240" w:lineRule="auto"/>
        <w:jc w:val="both"/>
        <w:rPr>
          <w:rFonts w:ascii="Arial" w:eastAsia="Arial" w:hAnsi="Arial" w:cs="Arial"/>
          <w:color w:val="000000"/>
        </w:rPr>
      </w:pPr>
      <w:bookmarkStart w:id="26" w:name="_heading=h.30j0zll" w:colFirst="0" w:colLast="0"/>
      <w:bookmarkEnd w:id="26"/>
      <w:r w:rsidRPr="00AD46A0">
        <w:rPr>
          <w:rFonts w:ascii="Arial" w:eastAsia="Arial" w:hAnsi="Arial" w:cs="Arial"/>
          <w:color w:val="000000"/>
        </w:rPr>
        <w:t>El proyecto debe considerar también, un aporte empresarial mínimo en efectivo de un 10 % del total del cofinanciamiento Sercotec.</w:t>
      </w:r>
      <w:r>
        <w:rPr>
          <w:rFonts w:ascii="Arial" w:eastAsia="Arial" w:hAnsi="Arial" w:cs="Arial"/>
          <w:color w:val="000000"/>
        </w:rPr>
        <w:t xml:space="preserve"> </w:t>
      </w:r>
    </w:p>
    <w:p w14:paraId="7265E220" w14:textId="77777777" w:rsidR="00AC78EC" w:rsidRDefault="00AC78EC" w:rsidP="00AC78EC">
      <w:pPr>
        <w:pBdr>
          <w:top w:val="nil"/>
          <w:left w:val="nil"/>
          <w:bottom w:val="nil"/>
          <w:right w:val="nil"/>
          <w:between w:val="nil"/>
        </w:pBdr>
        <w:spacing w:after="0" w:line="240" w:lineRule="auto"/>
        <w:jc w:val="both"/>
        <w:rPr>
          <w:rFonts w:ascii="Arial" w:eastAsia="Arial" w:hAnsi="Arial" w:cs="Arial"/>
          <w:color w:val="000000"/>
        </w:rPr>
      </w:pPr>
    </w:p>
    <w:p w14:paraId="49A0DE8F" w14:textId="77777777" w:rsidR="00AC78EC" w:rsidRDefault="00AC78EC" w:rsidP="00AC78E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w:t>
      </w:r>
      <w:r w:rsidRPr="00AD46A0">
        <w:rPr>
          <w:rFonts w:ascii="Arial" w:eastAsia="Arial" w:hAnsi="Arial" w:cs="Arial"/>
          <w:color w:val="000000"/>
        </w:rPr>
        <w:t xml:space="preserve"> considerando un aporte empresarial de 10% mínimo</w:t>
      </w:r>
      <w:r>
        <w:rPr>
          <w:rFonts w:ascii="Arial" w:eastAsia="Arial" w:hAnsi="Arial" w:cs="Arial"/>
          <w:color w:val="000000"/>
        </w:rPr>
        <w:t xml:space="preserve"> del cofinanciamiento Sercotec. </w:t>
      </w:r>
    </w:p>
    <w:p w14:paraId="3B86F462" w14:textId="77777777" w:rsidR="00AC78EC" w:rsidRDefault="00AC78EC" w:rsidP="00AC78E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435A24AD" w14:textId="77777777" w:rsidR="00AC78EC" w:rsidRDefault="00AC78EC" w:rsidP="00AC78EC">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743DC8DA" w14:textId="77777777" w:rsidR="00AC78EC" w:rsidRDefault="00AC78EC" w:rsidP="00AC78EC">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AC78EC" w14:paraId="6D7E426C" w14:textId="77777777" w:rsidTr="00C413AE">
        <w:trPr>
          <w:trHeight w:val="340"/>
          <w:jc w:val="center"/>
        </w:trPr>
        <w:tc>
          <w:tcPr>
            <w:tcW w:w="2411" w:type="dxa"/>
            <w:tcBorders>
              <w:bottom w:val="single" w:sz="12" w:space="0" w:color="000000"/>
            </w:tcBorders>
            <w:shd w:val="clear" w:color="auto" w:fill="auto"/>
          </w:tcPr>
          <w:p w14:paraId="014F4265"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8B2BF15"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Cofinanciamiento </w:t>
            </w:r>
            <w:r>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C5970C7" w14:textId="77777777" w:rsidR="00AC78EC" w:rsidRPr="00AD46A0"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Aporte </w:t>
            </w:r>
            <w:r>
              <w:rPr>
                <w:rFonts w:ascii="Arial" w:eastAsia="Arial" w:hAnsi="Arial" w:cs="Arial"/>
                <w:b/>
                <w:color w:val="000000"/>
              </w:rPr>
              <w:br/>
              <w:t>empresa (10</w:t>
            </w:r>
            <w:r w:rsidRPr="00AD46A0">
              <w:rPr>
                <w:rFonts w:ascii="Arial" w:eastAsia="Arial" w:hAnsi="Arial" w:cs="Arial"/>
                <w:b/>
                <w:color w:val="000000"/>
              </w:rPr>
              <w:t xml:space="preserve">%) </w:t>
            </w:r>
          </w:p>
        </w:tc>
        <w:tc>
          <w:tcPr>
            <w:tcW w:w="1613" w:type="dxa"/>
            <w:tcBorders>
              <w:bottom w:val="single" w:sz="12" w:space="0" w:color="000000"/>
            </w:tcBorders>
            <w:shd w:val="clear" w:color="auto" w:fill="auto"/>
          </w:tcPr>
          <w:p w14:paraId="6E487A07"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Totales por </w:t>
            </w:r>
            <w:r>
              <w:rPr>
                <w:rFonts w:ascii="Arial" w:eastAsia="Arial" w:hAnsi="Arial" w:cs="Arial"/>
                <w:b/>
                <w:color w:val="000000"/>
              </w:rPr>
              <w:br/>
              <w:t xml:space="preserve">componente </w:t>
            </w:r>
          </w:p>
        </w:tc>
      </w:tr>
      <w:tr w:rsidR="00AC78EC" w14:paraId="10AE4CC5" w14:textId="77777777" w:rsidTr="00C413AE">
        <w:trPr>
          <w:trHeight w:val="460"/>
          <w:jc w:val="center"/>
        </w:trPr>
        <w:tc>
          <w:tcPr>
            <w:tcW w:w="2411" w:type="dxa"/>
            <w:shd w:val="clear" w:color="auto" w:fill="auto"/>
          </w:tcPr>
          <w:p w14:paraId="1FC70805"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Acciones de gestión </w:t>
            </w:r>
            <w:r>
              <w:rPr>
                <w:rFonts w:ascii="Arial" w:eastAsia="Arial" w:hAnsi="Arial" w:cs="Arial"/>
                <w:b/>
                <w:color w:val="000000"/>
              </w:rPr>
              <w:br/>
              <w:t xml:space="preserve">empresarial </w:t>
            </w:r>
          </w:p>
        </w:tc>
        <w:tc>
          <w:tcPr>
            <w:tcW w:w="2268" w:type="dxa"/>
            <w:shd w:val="clear" w:color="auto" w:fill="auto"/>
          </w:tcPr>
          <w:p w14:paraId="318B791D" w14:textId="77777777" w:rsidR="00AC78EC" w:rsidRDefault="00AC78EC" w:rsidP="00C413AE">
            <w:pPr>
              <w:spacing w:after="0" w:line="240" w:lineRule="auto"/>
              <w:ind w:left="315" w:hanging="315"/>
              <w:rPr>
                <w:rFonts w:ascii="Arial" w:eastAsia="Arial" w:hAnsi="Arial" w:cs="Arial"/>
                <w:color w:val="000000"/>
              </w:rPr>
            </w:pPr>
            <w:r>
              <w:rPr>
                <w:rFonts w:ascii="Arial" w:eastAsia="Arial" w:hAnsi="Arial" w:cs="Arial"/>
                <w:color w:val="000000"/>
              </w:rPr>
              <w:t xml:space="preserve"> $    350.000 </w:t>
            </w:r>
          </w:p>
        </w:tc>
        <w:tc>
          <w:tcPr>
            <w:tcW w:w="1865" w:type="dxa"/>
            <w:shd w:val="clear" w:color="auto" w:fill="auto"/>
          </w:tcPr>
          <w:p w14:paraId="4EB22A72" w14:textId="77777777" w:rsidR="00AC78EC" w:rsidRPr="00AD46A0" w:rsidRDefault="00AC78EC" w:rsidP="00C413AE">
            <w:pPr>
              <w:spacing w:after="0" w:line="240" w:lineRule="auto"/>
              <w:rPr>
                <w:rFonts w:ascii="Arial" w:eastAsia="Arial" w:hAnsi="Arial" w:cs="Arial"/>
                <w:color w:val="000000"/>
              </w:rPr>
            </w:pPr>
            <w:r w:rsidRPr="00AD46A0">
              <w:rPr>
                <w:rFonts w:ascii="Arial" w:eastAsia="Arial" w:hAnsi="Arial" w:cs="Arial"/>
                <w:b/>
                <w:color w:val="000000"/>
              </w:rPr>
              <w:t>$  35.000</w:t>
            </w:r>
          </w:p>
        </w:tc>
        <w:tc>
          <w:tcPr>
            <w:tcW w:w="1613" w:type="dxa"/>
            <w:shd w:val="clear" w:color="auto" w:fill="auto"/>
          </w:tcPr>
          <w:p w14:paraId="24133A3F" w14:textId="77777777" w:rsidR="00AC78EC" w:rsidRPr="00AD46A0" w:rsidRDefault="00AC78EC" w:rsidP="00C413AE">
            <w:pPr>
              <w:spacing w:after="0" w:line="240" w:lineRule="auto"/>
              <w:rPr>
                <w:rFonts w:ascii="Arial" w:eastAsia="Arial" w:hAnsi="Arial" w:cs="Arial"/>
                <w:color w:val="000000"/>
              </w:rPr>
            </w:pPr>
            <w:r w:rsidRPr="00AD46A0">
              <w:rPr>
                <w:rFonts w:ascii="Arial" w:eastAsia="Arial" w:hAnsi="Arial" w:cs="Arial"/>
                <w:b/>
                <w:color w:val="000000"/>
              </w:rPr>
              <w:t xml:space="preserve">$    </w:t>
            </w:r>
            <w:r w:rsidRPr="00AD46A0">
              <w:rPr>
                <w:rFonts w:ascii="Arial" w:eastAsia="Arial" w:hAnsi="Arial" w:cs="Arial"/>
                <w:color w:val="000000"/>
              </w:rPr>
              <w:t>385.000</w:t>
            </w:r>
          </w:p>
        </w:tc>
      </w:tr>
      <w:tr w:rsidR="00AC78EC" w14:paraId="5E36BA20" w14:textId="77777777" w:rsidTr="00C413AE">
        <w:trPr>
          <w:trHeight w:val="300"/>
          <w:jc w:val="center"/>
        </w:trPr>
        <w:tc>
          <w:tcPr>
            <w:tcW w:w="2411" w:type="dxa"/>
            <w:shd w:val="clear" w:color="auto" w:fill="auto"/>
          </w:tcPr>
          <w:p w14:paraId="09C3D8CB"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Inversiones </w:t>
            </w:r>
          </w:p>
        </w:tc>
        <w:tc>
          <w:tcPr>
            <w:tcW w:w="2268" w:type="dxa"/>
            <w:shd w:val="clear" w:color="auto" w:fill="auto"/>
          </w:tcPr>
          <w:p w14:paraId="39609234" w14:textId="77777777" w:rsidR="00AC78EC" w:rsidRDefault="00AC78EC" w:rsidP="00C413AE">
            <w:pPr>
              <w:spacing w:after="0" w:line="240" w:lineRule="auto"/>
              <w:rPr>
                <w:rFonts w:ascii="Arial" w:eastAsia="Arial" w:hAnsi="Arial" w:cs="Arial"/>
                <w:color w:val="000000"/>
              </w:rPr>
            </w:pPr>
            <w:r>
              <w:rPr>
                <w:rFonts w:ascii="Arial" w:eastAsia="Arial" w:hAnsi="Arial" w:cs="Arial"/>
                <w:color w:val="000000"/>
              </w:rPr>
              <w:t xml:space="preserve"> $    2.000.000 </w:t>
            </w:r>
          </w:p>
        </w:tc>
        <w:tc>
          <w:tcPr>
            <w:tcW w:w="1865" w:type="dxa"/>
            <w:shd w:val="clear" w:color="auto" w:fill="auto"/>
          </w:tcPr>
          <w:p w14:paraId="48D5A00B" w14:textId="77777777" w:rsidR="00AC78EC" w:rsidRPr="00AD46A0" w:rsidRDefault="00AC78EC" w:rsidP="00C413AE">
            <w:pPr>
              <w:spacing w:after="0" w:line="240" w:lineRule="auto"/>
              <w:rPr>
                <w:rFonts w:ascii="Arial" w:eastAsia="Arial" w:hAnsi="Arial" w:cs="Arial"/>
                <w:color w:val="000000"/>
              </w:rPr>
            </w:pPr>
            <w:r w:rsidRPr="00AD46A0">
              <w:rPr>
                <w:rFonts w:ascii="Arial" w:eastAsia="Arial" w:hAnsi="Arial" w:cs="Arial"/>
                <w:b/>
                <w:color w:val="000000"/>
              </w:rPr>
              <w:t>$   200.000</w:t>
            </w:r>
          </w:p>
        </w:tc>
        <w:tc>
          <w:tcPr>
            <w:tcW w:w="1613" w:type="dxa"/>
            <w:shd w:val="clear" w:color="auto" w:fill="auto"/>
          </w:tcPr>
          <w:p w14:paraId="4669A6F4" w14:textId="77777777" w:rsidR="00AC78EC" w:rsidRPr="00AD46A0" w:rsidRDefault="00AC78EC" w:rsidP="00C413AE">
            <w:pPr>
              <w:spacing w:after="0" w:line="240" w:lineRule="auto"/>
              <w:rPr>
                <w:rFonts w:ascii="Arial" w:eastAsia="Arial" w:hAnsi="Arial" w:cs="Arial"/>
                <w:color w:val="000000"/>
              </w:rPr>
            </w:pPr>
            <w:r w:rsidRPr="00AD46A0">
              <w:rPr>
                <w:rFonts w:ascii="Arial" w:eastAsia="Arial" w:hAnsi="Arial" w:cs="Arial"/>
                <w:b/>
                <w:color w:val="000000"/>
              </w:rPr>
              <w:t xml:space="preserve">$    </w:t>
            </w:r>
            <w:r w:rsidRPr="00AD46A0">
              <w:rPr>
                <w:rFonts w:ascii="Arial" w:eastAsia="Arial" w:hAnsi="Arial" w:cs="Arial"/>
                <w:color w:val="000000"/>
              </w:rPr>
              <w:t>2.200.000</w:t>
            </w:r>
          </w:p>
        </w:tc>
      </w:tr>
      <w:tr w:rsidR="00AC78EC" w14:paraId="0B293CB6" w14:textId="77777777" w:rsidTr="00C413AE">
        <w:trPr>
          <w:trHeight w:val="300"/>
          <w:jc w:val="center"/>
        </w:trPr>
        <w:tc>
          <w:tcPr>
            <w:tcW w:w="2411" w:type="dxa"/>
            <w:shd w:val="clear" w:color="auto" w:fill="auto"/>
          </w:tcPr>
          <w:p w14:paraId="748F5582"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Total proyecto</w:t>
            </w:r>
          </w:p>
        </w:tc>
        <w:tc>
          <w:tcPr>
            <w:tcW w:w="2268" w:type="dxa"/>
            <w:shd w:val="clear" w:color="auto" w:fill="auto"/>
          </w:tcPr>
          <w:p w14:paraId="39D04E0B" w14:textId="77777777" w:rsidR="00AC78EC" w:rsidRDefault="00AC78EC" w:rsidP="00C413AE">
            <w:pPr>
              <w:spacing w:after="0" w:line="240" w:lineRule="auto"/>
              <w:rPr>
                <w:rFonts w:ascii="Arial" w:eastAsia="Arial" w:hAnsi="Arial" w:cs="Arial"/>
                <w:b/>
                <w:color w:val="000000"/>
              </w:rPr>
            </w:pPr>
            <w:r>
              <w:rPr>
                <w:rFonts w:ascii="Arial" w:eastAsia="Arial" w:hAnsi="Arial" w:cs="Arial"/>
                <w:b/>
                <w:color w:val="000000"/>
              </w:rPr>
              <w:t xml:space="preserve"> $    2.350.000 </w:t>
            </w:r>
          </w:p>
        </w:tc>
        <w:tc>
          <w:tcPr>
            <w:tcW w:w="1865" w:type="dxa"/>
            <w:shd w:val="clear" w:color="auto" w:fill="auto"/>
          </w:tcPr>
          <w:p w14:paraId="074ED28B" w14:textId="77777777" w:rsidR="00AC78EC" w:rsidRPr="00AD46A0" w:rsidRDefault="00AC78EC" w:rsidP="00C413AE">
            <w:pPr>
              <w:spacing w:after="0" w:line="240" w:lineRule="auto"/>
              <w:rPr>
                <w:rFonts w:ascii="Arial" w:eastAsia="Arial" w:hAnsi="Arial" w:cs="Arial"/>
                <w:b/>
                <w:color w:val="000000"/>
              </w:rPr>
            </w:pPr>
            <w:r w:rsidRPr="00AD46A0">
              <w:rPr>
                <w:rFonts w:ascii="Arial" w:eastAsia="Arial" w:hAnsi="Arial" w:cs="Arial"/>
                <w:b/>
                <w:color w:val="000000"/>
              </w:rPr>
              <w:t xml:space="preserve">$   235.000       </w:t>
            </w:r>
          </w:p>
        </w:tc>
        <w:tc>
          <w:tcPr>
            <w:tcW w:w="1613" w:type="dxa"/>
            <w:shd w:val="clear" w:color="auto" w:fill="auto"/>
          </w:tcPr>
          <w:p w14:paraId="75EFCA1A" w14:textId="77777777" w:rsidR="00AC78EC" w:rsidRPr="00AD46A0" w:rsidRDefault="00AC78EC" w:rsidP="00C413AE">
            <w:pPr>
              <w:spacing w:after="0" w:line="240" w:lineRule="auto"/>
              <w:rPr>
                <w:rFonts w:ascii="Arial" w:eastAsia="Arial" w:hAnsi="Arial" w:cs="Arial"/>
                <w:b/>
                <w:color w:val="000000"/>
              </w:rPr>
            </w:pPr>
            <w:r w:rsidRPr="00AD46A0">
              <w:rPr>
                <w:rFonts w:ascii="Arial" w:eastAsia="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7" w:name="_Toc132474210"/>
      <w:r w:rsidRPr="008C4570">
        <w:rPr>
          <w:rFonts w:ascii="Arial" w:hAnsi="Arial" w:cs="Arial"/>
        </w:rPr>
        <w:t>¿Qué NO financia el instrumento?</w:t>
      </w:r>
      <w:bookmarkEnd w:id="27"/>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8" w:name="_3rdcrjn" w:colFirst="0" w:colLast="0"/>
      <w:bookmarkStart w:id="29" w:name="_Toc132474211"/>
      <w:bookmarkEnd w:id="28"/>
      <w:r w:rsidRPr="008C4570">
        <w:rPr>
          <w:rFonts w:ascii="Arial" w:hAnsi="Arial" w:cs="Arial"/>
          <w:sz w:val="22"/>
        </w:rPr>
        <w:t>Postulación</w:t>
      </w:r>
      <w:bookmarkEnd w:id="29"/>
    </w:p>
    <w:p w14:paraId="24822609" w14:textId="77777777" w:rsidR="00C05310" w:rsidRPr="008C4570" w:rsidRDefault="008D3FED" w:rsidP="0063517E">
      <w:pPr>
        <w:pStyle w:val="Ttulo2"/>
        <w:numPr>
          <w:ilvl w:val="1"/>
          <w:numId w:val="34"/>
        </w:numPr>
        <w:rPr>
          <w:rFonts w:ascii="Arial" w:hAnsi="Arial" w:cs="Arial"/>
        </w:rPr>
      </w:pPr>
      <w:bookmarkStart w:id="30" w:name="_Toc132474212"/>
      <w:r w:rsidRPr="008C4570">
        <w:rPr>
          <w:rFonts w:ascii="Arial" w:hAnsi="Arial" w:cs="Arial"/>
        </w:rPr>
        <w:t>Plazos de postulación</w:t>
      </w:r>
      <w:r w:rsidRPr="008C4570">
        <w:rPr>
          <w:rFonts w:ascii="Arial" w:hAnsi="Arial" w:cs="Arial"/>
          <w:vertAlign w:val="superscript"/>
        </w:rPr>
        <w:footnoteReference w:id="6"/>
      </w:r>
      <w:bookmarkEnd w:id="30"/>
    </w:p>
    <w:p w14:paraId="2FF9E96F" w14:textId="77777777" w:rsidR="00C05310" w:rsidRPr="008C4570" w:rsidRDefault="00C05310">
      <w:pPr>
        <w:spacing w:after="0" w:line="240" w:lineRule="auto"/>
        <w:jc w:val="both"/>
        <w:rPr>
          <w:rFonts w:ascii="Arial" w:eastAsia="gobCL" w:hAnsi="Arial" w:cs="Arial"/>
          <w:b/>
        </w:rPr>
      </w:pPr>
    </w:p>
    <w:p w14:paraId="217D09B6" w14:textId="549E4AB2"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205839">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1" w:name="_lnxbz9" w:colFirst="0" w:colLast="0"/>
      <w:bookmarkStart w:id="32" w:name="_Toc132474213"/>
      <w:bookmarkEnd w:id="31"/>
      <w:r w:rsidRPr="008C4570">
        <w:rPr>
          <w:rFonts w:ascii="Arial" w:hAnsi="Arial" w:cs="Arial"/>
        </w:rPr>
        <w:t>Pasos para postular</w:t>
      </w:r>
      <w:bookmarkEnd w:id="32"/>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3" w:name="_1ksv4uv" w:colFirst="0" w:colLast="0"/>
      <w:bookmarkEnd w:id="33"/>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2BFFA086" w14:textId="669A6B97" w:rsidR="002F1A79" w:rsidRPr="00AC78EC" w:rsidRDefault="00AC78EC" w:rsidP="00AC78EC">
            <w:pPr>
              <w:jc w:val="right"/>
              <w:rPr>
                <w:rFonts w:ascii="Arial" w:hAnsi="Arial" w:cs="Arial"/>
                <w:sz w:val="22"/>
                <w:szCs w:val="22"/>
              </w:rPr>
            </w:pPr>
            <w:r w:rsidRPr="00AC78EC">
              <w:rPr>
                <w:rFonts w:ascii="gobCL" w:eastAsia="gobCL" w:hAnsi="gobCL" w:cs="gobCL"/>
                <w:color w:val="000000"/>
              </w:rPr>
              <w:t xml:space="preserve"> 41-2741450</w:t>
            </w:r>
            <w:r w:rsidR="002F1A79" w:rsidRPr="00AC78EC">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2C8CC117" w:rsidR="002F1A79" w:rsidRPr="002F1A79" w:rsidRDefault="00AC78EC" w:rsidP="00C413AE">
            <w:pPr>
              <w:jc w:val="right"/>
              <w:rPr>
                <w:rFonts w:ascii="Arial" w:hAnsi="Arial" w:cs="Arial"/>
                <w:sz w:val="22"/>
                <w:szCs w:val="22"/>
              </w:rPr>
            </w:pPr>
            <w:r w:rsidRPr="00AC78EC">
              <w:rPr>
                <w:rFonts w:ascii="Arial" w:hAnsi="Arial" w:cs="Arial"/>
                <w:sz w:val="22"/>
                <w:szCs w:val="22"/>
              </w:rPr>
              <w:t>Avda.Roosevelt N°1618</w:t>
            </w:r>
            <w:r>
              <w:rPr>
                <w:rFonts w:ascii="Arial" w:hAnsi="Arial" w:cs="Arial"/>
                <w:sz w:val="22"/>
                <w:szCs w:val="22"/>
              </w:rPr>
              <w:t>, Concepción</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4" w:name="_Toc132474214"/>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4"/>
    </w:p>
    <w:p w14:paraId="687FFCB6" w14:textId="12052560" w:rsidR="00E77D4A" w:rsidRPr="008C4570" w:rsidRDefault="008D3FED" w:rsidP="00683869">
      <w:pPr>
        <w:pStyle w:val="Ttulo2"/>
        <w:numPr>
          <w:ilvl w:val="1"/>
          <w:numId w:val="37"/>
        </w:numPr>
        <w:jc w:val="both"/>
        <w:rPr>
          <w:rFonts w:ascii="Arial" w:hAnsi="Arial" w:cs="Arial"/>
        </w:rPr>
      </w:pPr>
      <w:bookmarkStart w:id="35" w:name="_Toc132474215"/>
      <w:r w:rsidRPr="008C4570">
        <w:rPr>
          <w:rFonts w:ascii="Arial" w:hAnsi="Arial" w:cs="Arial"/>
        </w:rPr>
        <w:t>Admisibilidad de requisitos y evaluación técnica del proyecto.</w:t>
      </w:r>
      <w:bookmarkEnd w:id="35"/>
    </w:p>
    <w:p w14:paraId="6CEA9970" w14:textId="7F756667" w:rsidR="00E77D4A" w:rsidRPr="008C4570" w:rsidRDefault="00E77D4A" w:rsidP="0063517E">
      <w:pPr>
        <w:pStyle w:val="Ttulo3"/>
        <w:numPr>
          <w:ilvl w:val="2"/>
          <w:numId w:val="39"/>
        </w:numPr>
        <w:rPr>
          <w:rFonts w:ascii="Arial" w:hAnsi="Arial" w:cs="Arial"/>
          <w:szCs w:val="22"/>
        </w:rPr>
      </w:pPr>
      <w:bookmarkStart w:id="36" w:name="_Toc132474216"/>
      <w:r w:rsidRPr="008C4570">
        <w:rPr>
          <w:rFonts w:ascii="Arial" w:hAnsi="Arial" w:cs="Arial"/>
          <w:szCs w:val="22"/>
        </w:rPr>
        <w:t>Evaluación de admisibilidad automática</w:t>
      </w:r>
      <w:bookmarkEnd w:id="36"/>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7" w:name="_Toc132474217"/>
      <w:r w:rsidRPr="008C4570">
        <w:rPr>
          <w:rFonts w:ascii="Arial" w:hAnsi="Arial" w:cs="Arial"/>
          <w:szCs w:val="22"/>
        </w:rPr>
        <w:t>Evaluación de admisibilidad manual</w:t>
      </w:r>
      <w:bookmarkEnd w:id="37"/>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8" w:name="_Toc132474218"/>
      <w:r w:rsidRPr="008C4570">
        <w:rPr>
          <w:rFonts w:ascii="Arial" w:hAnsi="Arial" w:cs="Arial"/>
          <w:szCs w:val="22"/>
        </w:rPr>
        <w:t>Evaluac</w:t>
      </w:r>
      <w:r w:rsidR="008D3FED" w:rsidRPr="008C4570">
        <w:rPr>
          <w:rFonts w:ascii="Arial" w:hAnsi="Arial" w:cs="Arial"/>
          <w:szCs w:val="22"/>
        </w:rPr>
        <w:t>ión técnica del proyecto</w:t>
      </w:r>
      <w:bookmarkEnd w:id="38"/>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9" w:name="_1y810tw" w:colFirst="0" w:colLast="0"/>
      <w:bookmarkEnd w:id="39"/>
    </w:p>
    <w:p w14:paraId="134B80DB" w14:textId="25623495" w:rsidR="00C05310" w:rsidRPr="008C4570" w:rsidRDefault="008D3FED" w:rsidP="0063517E">
      <w:pPr>
        <w:pStyle w:val="Ttulo2"/>
        <w:numPr>
          <w:ilvl w:val="1"/>
          <w:numId w:val="37"/>
        </w:numPr>
        <w:rPr>
          <w:rFonts w:ascii="Arial" w:hAnsi="Arial" w:cs="Arial"/>
        </w:rPr>
      </w:pPr>
      <w:bookmarkStart w:id="40" w:name="_Toc132474219"/>
      <w:r w:rsidRPr="008C4570">
        <w:rPr>
          <w:rFonts w:ascii="Arial" w:hAnsi="Arial" w:cs="Arial"/>
        </w:rPr>
        <w:t>Evaluación técnica en terreno</w:t>
      </w:r>
      <w:bookmarkEnd w:id="40"/>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1" w:name="_Toc132474220"/>
      <w:r w:rsidRPr="008C4570">
        <w:rPr>
          <w:rFonts w:ascii="Arial" w:hAnsi="Arial" w:cs="Arial"/>
        </w:rPr>
        <w:t>Evaluación y asignación de recursos del Comité de Evaluación Regional (CER)</w:t>
      </w:r>
      <w:bookmarkEnd w:id="41"/>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2" w:name="_Toc132474221"/>
      <w:r w:rsidRPr="008C4570">
        <w:rPr>
          <w:rFonts w:ascii="Arial" w:hAnsi="Arial" w:cs="Arial"/>
          <w:sz w:val="22"/>
        </w:rPr>
        <w:t>Formalización</w:t>
      </w:r>
      <w:bookmarkEnd w:id="42"/>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3" w:name="_3whwml4" w:colFirst="0" w:colLast="0"/>
      <w:bookmarkEnd w:id="43"/>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4" w:name="_Toc132474222"/>
      <w:r w:rsidRPr="008C4570">
        <w:rPr>
          <w:rFonts w:ascii="Arial" w:hAnsi="Arial" w:cs="Arial"/>
        </w:rPr>
        <w:t>Para la firma del contrato</w:t>
      </w:r>
      <w:bookmarkEnd w:id="44"/>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5" w:name="_Toc132474223"/>
      <w:r w:rsidRPr="008C4570">
        <w:rPr>
          <w:rFonts w:ascii="Arial" w:hAnsi="Arial" w:cs="Arial"/>
        </w:rPr>
        <w:t>Ejecución</w:t>
      </w:r>
      <w:bookmarkEnd w:id="45"/>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6" w:name="_Toc132474224"/>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6"/>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7" w:name="_Toc132474225"/>
      <w:r w:rsidRPr="008C4570">
        <w:t>5.2</w:t>
      </w:r>
      <w:r w:rsidRPr="008C4570">
        <w:tab/>
        <w:t>Incumplimiento del Contrato (verificado con posterioridad a la vigencia del contrato).</w:t>
      </w:r>
      <w:bookmarkEnd w:id="47"/>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8" w:name="_Toc521483855"/>
      <w:bookmarkStart w:id="49" w:name="_Toc132474226"/>
      <w:r w:rsidRPr="008C4570">
        <w:rPr>
          <w:rFonts w:ascii="Arial" w:hAnsi="Arial" w:cs="Arial"/>
        </w:rPr>
        <w:t>5.</w:t>
      </w:r>
      <w:bookmarkStart w:id="50" w:name="_Toc99382580"/>
      <w:bookmarkStart w:id="51" w:name="_Toc99382791"/>
      <w:bookmarkStart w:id="52" w:name="_Toc99468210"/>
      <w:bookmarkStart w:id="53" w:name="_Toc99382581"/>
      <w:bookmarkStart w:id="54" w:name="_Toc99382792"/>
      <w:bookmarkStart w:id="55" w:name="_Toc99468211"/>
      <w:bookmarkStart w:id="56" w:name="_Toc99382582"/>
      <w:bookmarkStart w:id="57" w:name="_Toc99382793"/>
      <w:bookmarkStart w:id="58" w:name="_Toc99468212"/>
      <w:bookmarkStart w:id="59" w:name="_Toc99382583"/>
      <w:bookmarkStart w:id="60" w:name="_Toc99382794"/>
      <w:bookmarkStart w:id="61" w:name="_Toc99468213"/>
      <w:bookmarkStart w:id="62" w:name="_Toc99382584"/>
      <w:bookmarkStart w:id="63" w:name="_Toc99382795"/>
      <w:bookmarkStart w:id="64" w:name="_Toc99468214"/>
      <w:bookmarkStart w:id="65" w:name="_Toc99382585"/>
      <w:bookmarkStart w:id="66" w:name="_Toc99382796"/>
      <w:bookmarkStart w:id="67" w:name="_Toc99468215"/>
      <w:bookmarkStart w:id="68" w:name="_Toc99382586"/>
      <w:bookmarkStart w:id="69" w:name="_Toc99382797"/>
      <w:bookmarkStart w:id="70" w:name="_Toc99468216"/>
      <w:bookmarkStart w:id="71" w:name="_Toc99382587"/>
      <w:bookmarkStart w:id="72" w:name="_Toc99382798"/>
      <w:bookmarkStart w:id="73" w:name="_Toc99468217"/>
      <w:bookmarkStart w:id="74" w:name="_Toc99382588"/>
      <w:bookmarkStart w:id="75" w:name="_Toc99382799"/>
      <w:bookmarkStart w:id="76" w:name="_Toc99468218"/>
      <w:bookmarkStart w:id="77" w:name="_Toc99382589"/>
      <w:bookmarkStart w:id="78" w:name="_Toc99382800"/>
      <w:bookmarkStart w:id="79" w:name="_Toc99468219"/>
      <w:bookmarkStart w:id="80" w:name="_Toc99382590"/>
      <w:bookmarkStart w:id="81" w:name="_Toc99382801"/>
      <w:bookmarkStart w:id="82" w:name="_Toc99468220"/>
      <w:bookmarkStart w:id="83" w:name="_Toc99382591"/>
      <w:bookmarkStart w:id="84" w:name="_Toc99382802"/>
      <w:bookmarkStart w:id="85" w:name="_Toc99468221"/>
      <w:bookmarkStart w:id="86" w:name="_Toc99382592"/>
      <w:bookmarkStart w:id="87" w:name="_Toc99382803"/>
      <w:bookmarkStart w:id="88" w:name="_Toc99468222"/>
      <w:bookmarkStart w:id="89" w:name="_Toc99382593"/>
      <w:bookmarkStart w:id="90" w:name="_Toc99382804"/>
      <w:bookmarkStart w:id="91" w:name="_Toc99468223"/>
      <w:bookmarkStart w:id="92" w:name="_Toc99382594"/>
      <w:bookmarkStart w:id="93" w:name="_Toc99382805"/>
      <w:bookmarkStart w:id="94" w:name="_Toc99468224"/>
      <w:bookmarkStart w:id="95" w:name="_Toc99382595"/>
      <w:bookmarkStart w:id="96" w:name="_Toc99382806"/>
      <w:bookmarkStart w:id="97" w:name="_Toc99468225"/>
      <w:bookmarkStart w:id="98" w:name="_Toc99382596"/>
      <w:bookmarkStart w:id="99" w:name="_Toc99382807"/>
      <w:bookmarkStart w:id="100" w:name="_Toc99468226"/>
      <w:bookmarkStart w:id="101" w:name="_Toc99382597"/>
      <w:bookmarkStart w:id="102" w:name="_Toc99382808"/>
      <w:bookmarkStart w:id="103" w:name="_Toc99468227"/>
      <w:bookmarkStart w:id="104" w:name="_Toc99382598"/>
      <w:bookmarkStart w:id="105" w:name="_Toc99382809"/>
      <w:bookmarkStart w:id="106" w:name="_Toc99468228"/>
      <w:bookmarkStart w:id="107" w:name="_Toc99382599"/>
      <w:bookmarkStart w:id="108" w:name="_Toc99382810"/>
      <w:bookmarkStart w:id="109" w:name="_Toc99468229"/>
      <w:bookmarkStart w:id="110" w:name="_Toc99382600"/>
      <w:bookmarkStart w:id="111" w:name="_Toc99382811"/>
      <w:bookmarkStart w:id="112" w:name="_Toc99468230"/>
      <w:bookmarkStart w:id="113" w:name="_Toc99382601"/>
      <w:bookmarkStart w:id="114" w:name="_Toc99382812"/>
      <w:bookmarkStart w:id="115" w:name="_Toc99468231"/>
      <w:bookmarkStart w:id="116" w:name="_Toc99382602"/>
      <w:bookmarkStart w:id="117" w:name="_Toc99382813"/>
      <w:bookmarkStart w:id="118" w:name="_Toc99468232"/>
      <w:bookmarkStart w:id="119" w:name="_Toc99382603"/>
      <w:bookmarkStart w:id="120" w:name="_Toc99382814"/>
      <w:bookmarkStart w:id="121" w:name="_Toc99468233"/>
      <w:bookmarkStart w:id="122" w:name="_Toc99382604"/>
      <w:bookmarkStart w:id="123" w:name="_Toc99382815"/>
      <w:bookmarkStart w:id="124" w:name="_Toc99468234"/>
      <w:bookmarkStart w:id="125" w:name="_Toc99382605"/>
      <w:bookmarkStart w:id="126" w:name="_Toc99382816"/>
      <w:bookmarkStart w:id="127" w:name="_Toc99468235"/>
      <w:bookmarkStart w:id="128" w:name="_Toc99382606"/>
      <w:bookmarkStart w:id="129" w:name="_Toc99382817"/>
      <w:bookmarkStart w:id="130" w:name="_Toc99468236"/>
      <w:bookmarkStart w:id="131" w:name="_Toc99382607"/>
      <w:bookmarkStart w:id="132" w:name="_Toc99382818"/>
      <w:bookmarkStart w:id="133" w:name="_Toc99468237"/>
      <w:bookmarkStart w:id="134" w:name="_Toc99382608"/>
      <w:bookmarkStart w:id="135" w:name="_Toc99382819"/>
      <w:bookmarkStart w:id="136" w:name="_Toc99468238"/>
      <w:bookmarkStart w:id="137" w:name="_Toc99382609"/>
      <w:bookmarkStart w:id="138" w:name="_Toc99382820"/>
      <w:bookmarkStart w:id="139" w:name="_Toc99468239"/>
      <w:bookmarkStart w:id="140" w:name="_Toc99382610"/>
      <w:bookmarkStart w:id="141" w:name="_Toc99382821"/>
      <w:bookmarkStart w:id="142" w:name="_Toc99468240"/>
      <w:bookmarkStart w:id="143" w:name="_Toc99382611"/>
      <w:bookmarkStart w:id="144" w:name="_Toc99382822"/>
      <w:bookmarkStart w:id="145" w:name="_Toc99468241"/>
      <w:bookmarkStart w:id="146" w:name="_Toc99382612"/>
      <w:bookmarkStart w:id="147" w:name="_Toc99382823"/>
      <w:bookmarkStart w:id="148" w:name="_Toc99468242"/>
      <w:bookmarkStart w:id="149" w:name="_Toc99382613"/>
      <w:bookmarkStart w:id="150" w:name="_Toc99382824"/>
      <w:bookmarkStart w:id="151" w:name="_Toc99468243"/>
      <w:bookmarkStart w:id="152" w:name="_Toc99382614"/>
      <w:bookmarkStart w:id="153" w:name="_Toc99382825"/>
      <w:bookmarkStart w:id="154" w:name="_Toc99468244"/>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9"/>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0B466C2F"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AC78EC">
        <w:rPr>
          <w:rFonts w:ascii="Arial" w:eastAsia="gobCL" w:hAnsi="Arial" w:cs="Arial"/>
          <w:b/>
        </w:rPr>
        <w:t>DEL BIO-BIO</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5" w:name="_Toc132474227"/>
      <w:r w:rsidRPr="008C4570">
        <w:rPr>
          <w:rFonts w:ascii="Arial" w:hAnsi="Arial" w:cs="Arial"/>
          <w:sz w:val="22"/>
        </w:rPr>
        <w:t>ANEXO N° 1</w:t>
      </w:r>
      <w:bookmarkEnd w:id="155"/>
    </w:p>
    <w:p w14:paraId="1D55E07F" w14:textId="77777777" w:rsidR="00C05310" w:rsidRPr="008C4570" w:rsidRDefault="008D3FED">
      <w:pPr>
        <w:spacing w:after="0"/>
        <w:jc w:val="center"/>
        <w:rPr>
          <w:rFonts w:ascii="Arial" w:eastAsia="gobCL" w:hAnsi="Arial" w:cs="Arial"/>
          <w:b/>
        </w:rPr>
      </w:pPr>
      <w:bookmarkStart w:id="156" w:name="_2p2csry" w:colFirst="0" w:colLast="0"/>
      <w:bookmarkEnd w:id="156"/>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AC78EC">
              <w:rPr>
                <w:rFonts w:ascii="Arial" w:eastAsia="gobCL" w:hAnsi="Arial" w:cs="Arial"/>
                <w:sz w:val="20"/>
                <w:szCs w:val="20"/>
              </w:rPr>
              <w:t xml:space="preserve">adjudicado, cuyo monto debe corresponder al </w:t>
            </w:r>
            <w:r w:rsidR="00050ED6" w:rsidRPr="00AC78EC">
              <w:rPr>
                <w:rFonts w:ascii="Arial" w:eastAsia="gobCL" w:hAnsi="Arial" w:cs="Arial"/>
                <w:sz w:val="20"/>
                <w:szCs w:val="20"/>
              </w:rPr>
              <w:t>10</w:t>
            </w:r>
            <w:r w:rsidRPr="00AC78EC">
              <w:rPr>
                <w:rFonts w:ascii="Arial" w:eastAsia="gobCL" w:hAnsi="Arial" w:cs="Arial"/>
                <w:sz w:val="20"/>
                <w:szCs w:val="20"/>
              </w:rPr>
              <w:t>%</w:t>
            </w:r>
            <w:r w:rsidR="00CA36C4" w:rsidRPr="00AC78EC">
              <w:rPr>
                <w:rFonts w:ascii="Arial" w:eastAsia="gobCL" w:hAnsi="Arial" w:cs="Arial"/>
                <w:sz w:val="20"/>
                <w:szCs w:val="20"/>
              </w:rPr>
              <w:t xml:space="preserve"> </w:t>
            </w:r>
            <w:r w:rsidRPr="00AC78EC">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7" w:name="_Toc132474228"/>
      <w:r w:rsidRPr="008C4570">
        <w:rPr>
          <w:rFonts w:ascii="Arial" w:hAnsi="Arial" w:cs="Arial"/>
          <w:sz w:val="22"/>
        </w:rPr>
        <w:t>ANEXO N° 2.B</w:t>
      </w:r>
      <w:bookmarkEnd w:id="157"/>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8" w:name="_Toc132474229"/>
      <w:r w:rsidRPr="008C4570">
        <w:rPr>
          <w:rFonts w:ascii="Arial" w:hAnsi="Arial" w:cs="Arial"/>
          <w:sz w:val="22"/>
        </w:rPr>
        <w:t>ANEXO N° 2.C</w:t>
      </w:r>
      <w:bookmarkEnd w:id="158"/>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9" w:name="_gem7z7epdq98" w:colFirst="0" w:colLast="0"/>
      <w:bookmarkEnd w:id="159"/>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60" w:name="_Toc132474230"/>
      <w:r w:rsidRPr="008C4570">
        <w:rPr>
          <w:rFonts w:ascii="Arial" w:hAnsi="Arial" w:cs="Arial"/>
          <w:sz w:val="22"/>
        </w:rPr>
        <w:t>A</w:t>
      </w:r>
      <w:r w:rsidR="008D3FED" w:rsidRPr="008C4570">
        <w:rPr>
          <w:rFonts w:ascii="Arial" w:hAnsi="Arial" w:cs="Arial"/>
          <w:sz w:val="22"/>
        </w:rPr>
        <w:t>NEXO N°3.A</w:t>
      </w:r>
      <w:bookmarkEnd w:id="160"/>
    </w:p>
    <w:p w14:paraId="57F663BD" w14:textId="77777777" w:rsidR="00F424B2" w:rsidRPr="008C4570" w:rsidRDefault="008D3FED" w:rsidP="0087229B">
      <w:pPr>
        <w:pStyle w:val="Sinespaciado"/>
        <w:rPr>
          <w:rFonts w:ascii="Arial" w:hAnsi="Arial" w:cs="Arial"/>
          <w:b/>
        </w:rPr>
      </w:pPr>
      <w:bookmarkStart w:id="161" w:name="_Toc31201571"/>
      <w:bookmarkStart w:id="162" w:name="_Toc99968302"/>
      <w:bookmarkStart w:id="163"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1"/>
      <w:bookmarkEnd w:id="162"/>
      <w:bookmarkEnd w:id="163"/>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4" w:name="_Toc31201572"/>
      <w:bookmarkStart w:id="165" w:name="_Toc99968303"/>
      <w:bookmarkStart w:id="166"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4"/>
      <w:bookmarkEnd w:id="165"/>
      <w:bookmarkEnd w:id="166"/>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7" w:name="_es8s5qpi6emy" w:colFirst="0" w:colLast="0"/>
      <w:bookmarkEnd w:id="167"/>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8" w:name="_32hioqz" w:colFirst="0" w:colLast="0"/>
      <w:bookmarkStart w:id="169" w:name="_Toc132474231"/>
      <w:bookmarkEnd w:id="168"/>
      <w:r w:rsidRPr="008C4570">
        <w:rPr>
          <w:rFonts w:ascii="Arial" w:hAnsi="Arial" w:cs="Arial"/>
          <w:sz w:val="22"/>
        </w:rPr>
        <w:t>A</w:t>
      </w:r>
      <w:r w:rsidR="008D3FED" w:rsidRPr="008C4570">
        <w:rPr>
          <w:rFonts w:ascii="Arial" w:hAnsi="Arial" w:cs="Arial"/>
          <w:sz w:val="22"/>
        </w:rPr>
        <w:t>NEXO N°3.B</w:t>
      </w:r>
      <w:bookmarkEnd w:id="169"/>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70" w:name="_Toc132474232"/>
      <w:r w:rsidRPr="008C4570">
        <w:rPr>
          <w:rFonts w:ascii="Arial" w:hAnsi="Arial" w:cs="Arial"/>
          <w:sz w:val="22"/>
        </w:rPr>
        <w:t>A</w:t>
      </w:r>
      <w:r w:rsidR="008A2DBC" w:rsidRPr="008C4570">
        <w:rPr>
          <w:rFonts w:ascii="Arial" w:hAnsi="Arial" w:cs="Arial"/>
          <w:sz w:val="22"/>
        </w:rPr>
        <w:t>NEXO N°3.C</w:t>
      </w:r>
      <w:bookmarkEnd w:id="170"/>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1" w:name="_Toc132474233"/>
      <w:r w:rsidRPr="008C4570">
        <w:rPr>
          <w:rFonts w:ascii="Arial" w:hAnsi="Arial" w:cs="Arial"/>
        </w:rPr>
        <w:t>ANEXO N°4</w:t>
      </w:r>
      <w:bookmarkEnd w:id="171"/>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2" w:name="_Toc132474234"/>
      <w:r w:rsidRPr="008C4570">
        <w:rPr>
          <w:rFonts w:ascii="Arial" w:hAnsi="Arial" w:cs="Arial"/>
          <w:sz w:val="22"/>
        </w:rPr>
        <w:t>ANEXO N°</w:t>
      </w:r>
      <w:r w:rsidR="00C136D7" w:rsidRPr="008C4570">
        <w:rPr>
          <w:rFonts w:ascii="Arial" w:hAnsi="Arial" w:cs="Arial"/>
          <w:sz w:val="22"/>
        </w:rPr>
        <w:t>5</w:t>
      </w:r>
      <w:bookmarkEnd w:id="172"/>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3" w:name="_vx1227" w:colFirst="0" w:colLast="0"/>
            <w:bookmarkEnd w:id="173"/>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4" w:name="_Toc132474235"/>
      <w:r w:rsidRPr="008C4570">
        <w:rPr>
          <w:rFonts w:ascii="Arial" w:hAnsi="Arial" w:cs="Arial"/>
          <w:sz w:val="22"/>
        </w:rPr>
        <w:t xml:space="preserve">ANEXO N° </w:t>
      </w:r>
      <w:r w:rsidR="00C136D7" w:rsidRPr="008C4570">
        <w:rPr>
          <w:rFonts w:ascii="Arial" w:hAnsi="Arial" w:cs="Arial"/>
          <w:sz w:val="22"/>
        </w:rPr>
        <w:t>6</w:t>
      </w:r>
      <w:bookmarkEnd w:id="174"/>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5" w:name="_Toc132474236"/>
      <w:r w:rsidRPr="008C4570">
        <w:rPr>
          <w:rFonts w:ascii="Arial" w:hAnsi="Arial" w:cs="Arial"/>
          <w:sz w:val="22"/>
        </w:rPr>
        <w:t xml:space="preserve">ANEXO N° </w:t>
      </w:r>
      <w:r w:rsidR="00C136D7" w:rsidRPr="008C4570">
        <w:rPr>
          <w:rFonts w:ascii="Arial" w:hAnsi="Arial" w:cs="Arial"/>
          <w:sz w:val="22"/>
        </w:rPr>
        <w:t>7</w:t>
      </w:r>
      <w:bookmarkEnd w:id="175"/>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6" w:name="_4f1mdlm" w:colFirst="0" w:colLast="0"/>
      <w:bookmarkEnd w:id="176"/>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2756"/>
        <w:gridCol w:w="1134"/>
        <w:gridCol w:w="3119"/>
        <w:gridCol w:w="1671"/>
      </w:tblGrid>
      <w:tr w:rsidR="00AC78EC" w14:paraId="7FAEE583" w14:textId="77777777" w:rsidTr="00C413AE">
        <w:trPr>
          <w:trHeight w:val="526"/>
          <w:jc w:val="center"/>
        </w:trPr>
        <w:tc>
          <w:tcPr>
            <w:tcW w:w="2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CCF479" w14:textId="77777777" w:rsidR="00AC78EC" w:rsidRDefault="00AC78EC" w:rsidP="00C413AE">
            <w:pPr>
              <w:jc w:val="center"/>
              <w:rPr>
                <w:rFonts w:ascii="gobCL" w:eastAsia="gobCL" w:hAnsi="gobCL" w:cs="gobCL"/>
                <w:b/>
              </w:rPr>
            </w:pPr>
            <w:r>
              <w:rPr>
                <w:rFonts w:ascii="gobCL" w:eastAsia="gobCL" w:hAnsi="gobCL" w:cs="gobCL"/>
                <w:b/>
              </w:rPr>
              <w:t>Criterio 1</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6CB9DED" w14:textId="77777777" w:rsidR="00AC78EC" w:rsidRDefault="00AC78EC" w:rsidP="00C413AE">
            <w:pPr>
              <w:jc w:val="center"/>
              <w:rPr>
                <w:rFonts w:ascii="gobCL" w:eastAsia="gobCL" w:hAnsi="gobCL" w:cs="gobCL"/>
                <w:b/>
              </w:rPr>
            </w:pPr>
            <w:r>
              <w:rPr>
                <w:rFonts w:ascii="gobCL" w:eastAsia="gobCL" w:hAnsi="gobCL" w:cs="gobCL"/>
                <w:b/>
              </w:rPr>
              <w:t>Nota</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C764A04" w14:textId="77777777" w:rsidR="00AC78EC" w:rsidRDefault="00AC78EC" w:rsidP="00C413AE">
            <w:pPr>
              <w:jc w:val="center"/>
              <w:rPr>
                <w:rFonts w:ascii="gobCL" w:eastAsia="gobCL" w:hAnsi="gobCL" w:cs="gobCL"/>
                <w:b/>
              </w:rPr>
            </w:pPr>
            <w:r>
              <w:rPr>
                <w:rFonts w:ascii="gobCL" w:eastAsia="gobCL" w:hAnsi="gobCL" w:cs="gobCL"/>
                <w:b/>
              </w:rPr>
              <w:t>Medio de Verificación</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10248C7" w14:textId="77777777" w:rsidR="00AC78EC" w:rsidRDefault="00AC78EC" w:rsidP="00C413AE">
            <w:pPr>
              <w:jc w:val="center"/>
              <w:rPr>
                <w:rFonts w:ascii="gobCL" w:eastAsia="gobCL" w:hAnsi="gobCL" w:cs="gobCL"/>
                <w:b/>
              </w:rPr>
            </w:pPr>
            <w:r>
              <w:rPr>
                <w:rFonts w:ascii="gobCL" w:eastAsia="gobCL" w:hAnsi="gobCL" w:cs="gobCL"/>
                <w:b/>
              </w:rPr>
              <w:t>Ponderación</w:t>
            </w:r>
          </w:p>
        </w:tc>
      </w:tr>
      <w:tr w:rsidR="00AC78EC" w14:paraId="218B1A7D" w14:textId="77777777" w:rsidTr="00C413AE">
        <w:trPr>
          <w:trHeight w:val="931"/>
          <w:jc w:val="center"/>
        </w:trPr>
        <w:tc>
          <w:tcPr>
            <w:tcW w:w="2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A7D018" w14:textId="77777777" w:rsidR="00AC78EC" w:rsidRPr="00182162" w:rsidRDefault="00AC78EC" w:rsidP="00C413AE">
            <w:pPr>
              <w:jc w:val="center"/>
              <w:rPr>
                <w:rFonts w:ascii="gobCL" w:eastAsia="gobCL" w:hAnsi="gobCL" w:cs="gobCL"/>
                <w:sz w:val="20"/>
                <w:szCs w:val="20"/>
              </w:rPr>
            </w:pPr>
          </w:p>
          <w:p w14:paraId="07E70C27" w14:textId="77777777" w:rsidR="00AC78EC" w:rsidRPr="00182162" w:rsidRDefault="00AC78EC" w:rsidP="00C413AE">
            <w:pPr>
              <w:jc w:val="center"/>
              <w:rPr>
                <w:rFonts w:ascii="gobCL" w:eastAsia="gobCL" w:hAnsi="gobCL" w:cs="gobCL"/>
                <w:sz w:val="20"/>
                <w:szCs w:val="20"/>
              </w:rPr>
            </w:pPr>
          </w:p>
          <w:p w14:paraId="45C9E924" w14:textId="77777777" w:rsidR="00AC78EC" w:rsidRPr="00182162" w:rsidRDefault="00AC78EC" w:rsidP="00C413AE">
            <w:pPr>
              <w:jc w:val="center"/>
              <w:rPr>
                <w:rFonts w:ascii="gobCL" w:eastAsia="gobCL" w:hAnsi="gobCL" w:cs="gobCL"/>
                <w:sz w:val="20"/>
                <w:szCs w:val="20"/>
              </w:rPr>
            </w:pPr>
          </w:p>
          <w:p w14:paraId="6E01F406" w14:textId="77777777" w:rsidR="00AC78EC" w:rsidRPr="00182162" w:rsidRDefault="00AC78EC" w:rsidP="00C413AE">
            <w:pPr>
              <w:jc w:val="center"/>
              <w:rPr>
                <w:rFonts w:ascii="gobCL" w:eastAsia="gobCL" w:hAnsi="gobCL" w:cs="gobCL"/>
                <w:sz w:val="20"/>
                <w:szCs w:val="20"/>
              </w:rPr>
            </w:pPr>
            <w:r w:rsidRPr="00182162">
              <w:rPr>
                <w:rFonts w:ascii="gobCL" w:eastAsia="gobCL" w:hAnsi="gobCL" w:cs="gobCL"/>
                <w:sz w:val="20"/>
                <w:szCs w:val="20"/>
              </w:rPr>
              <w:t>Distancia entre el almacén y la capital de la provincia respectiva</w:t>
            </w:r>
          </w:p>
          <w:p w14:paraId="5BFB843D" w14:textId="77777777" w:rsidR="00AC78EC" w:rsidRPr="00182162" w:rsidRDefault="00AC78EC" w:rsidP="00C413AE">
            <w:pPr>
              <w:jc w:val="center"/>
              <w:rPr>
                <w:rFonts w:ascii="gobCL" w:eastAsia="gobCL" w:hAnsi="gobCL" w:cs="gobCL"/>
                <w:b/>
                <w:sz w:val="20"/>
                <w:szCs w:val="20"/>
              </w:rPr>
            </w:pPr>
          </w:p>
          <w:p w14:paraId="5B0CEDF4" w14:textId="77777777" w:rsidR="00AC78EC" w:rsidRPr="00182162" w:rsidRDefault="00AC78EC" w:rsidP="00C413AE">
            <w:pPr>
              <w:jc w:val="center"/>
              <w:rPr>
                <w:rFonts w:ascii="gobCL" w:eastAsia="gobCL" w:hAnsi="gobCL" w:cs="gobCL"/>
                <w:b/>
                <w:sz w:val="20"/>
                <w:szCs w:val="20"/>
              </w:rPr>
            </w:pPr>
          </w:p>
          <w:p w14:paraId="1A1182A8" w14:textId="77777777" w:rsidR="00AC78EC" w:rsidRPr="00182162" w:rsidRDefault="00AC78EC" w:rsidP="00C413AE">
            <w:pPr>
              <w:jc w:val="center"/>
              <w:rPr>
                <w:rFonts w:ascii="gobCL" w:eastAsia="gobCL" w:hAnsi="gobCL" w:cs="gobCL"/>
                <w:b/>
                <w:sz w:val="20"/>
                <w:szCs w:val="20"/>
              </w:rPr>
            </w:pPr>
          </w:p>
          <w:p w14:paraId="2CCE38C8" w14:textId="77777777" w:rsidR="00AC78EC" w:rsidRPr="00182162" w:rsidRDefault="00AC78EC" w:rsidP="00C413AE">
            <w:pPr>
              <w:jc w:val="center"/>
              <w:rPr>
                <w:rFonts w:ascii="gobCL" w:eastAsia="gobCL" w:hAnsi="gobCL" w:cs="gobCL"/>
                <w:b/>
                <w:sz w:val="20"/>
                <w:szCs w:val="20"/>
              </w:rPr>
            </w:pP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E650AA6" w14:textId="77777777" w:rsidR="00AC78EC" w:rsidRPr="00182162" w:rsidRDefault="00AC78EC" w:rsidP="00C413AE">
            <w:pPr>
              <w:jc w:val="center"/>
              <w:rPr>
                <w:rFonts w:ascii="gobCL" w:eastAsia="gobCL" w:hAnsi="gobCL" w:cs="gobCL"/>
                <w:sz w:val="20"/>
                <w:szCs w:val="20"/>
              </w:rPr>
            </w:pPr>
            <w:r w:rsidRPr="00182162">
              <w:rPr>
                <w:rFonts w:ascii="gobCL" w:eastAsia="gobCL" w:hAnsi="gobCL" w:cs="gobCL"/>
                <w:sz w:val="20"/>
                <w:szCs w:val="20"/>
              </w:rPr>
              <w:t>7.0</w:t>
            </w:r>
          </w:p>
          <w:p w14:paraId="055672C7" w14:textId="77777777" w:rsidR="00AC78EC" w:rsidRPr="00182162" w:rsidRDefault="00AC78EC" w:rsidP="00C413AE">
            <w:pPr>
              <w:jc w:val="center"/>
              <w:rPr>
                <w:rFonts w:ascii="gobCL" w:eastAsia="gobCL" w:hAnsi="gobCL" w:cs="gobCL"/>
                <w:b/>
                <w:sz w:val="20"/>
                <w:szCs w:val="20"/>
              </w:rPr>
            </w:pPr>
            <w:r w:rsidRPr="00182162">
              <w:rPr>
                <w:rFonts w:ascii="gobCL" w:eastAsia="gobCL" w:hAnsi="gobCL" w:cs="gobCL"/>
                <w:sz w:val="20"/>
                <w:szCs w:val="20"/>
              </w:rPr>
              <w:t>( más de 30 kms</w:t>
            </w:r>
            <w:r w:rsidRPr="00182162">
              <w:rPr>
                <w:rFonts w:ascii="gobCL" w:eastAsia="gobCL" w:hAnsi="gobCL" w:cs="gobCL"/>
                <w:b/>
                <w:sz w:val="20"/>
                <w:szCs w:val="20"/>
              </w:rPr>
              <w:t>)</w:t>
            </w:r>
          </w:p>
          <w:p w14:paraId="607DE221" w14:textId="77777777" w:rsidR="00AC78EC" w:rsidRPr="00182162" w:rsidRDefault="00AC78EC" w:rsidP="00C413AE">
            <w:pPr>
              <w:rPr>
                <w:rFonts w:ascii="gobCL" w:eastAsia="gobCL" w:hAnsi="gobCL" w:cs="gobCL"/>
                <w:sz w:val="20"/>
                <w:szCs w:val="20"/>
              </w:rPr>
            </w:pPr>
          </w:p>
          <w:p w14:paraId="585901C6" w14:textId="77777777" w:rsidR="00AC78EC" w:rsidRPr="00182162" w:rsidRDefault="00AC78EC" w:rsidP="00C413AE">
            <w:pPr>
              <w:rPr>
                <w:rFonts w:ascii="gobCL" w:eastAsia="gobCL" w:hAnsi="gobCL" w:cs="gobCL"/>
                <w:sz w:val="20"/>
                <w:szCs w:val="20"/>
              </w:rPr>
            </w:pPr>
          </w:p>
          <w:p w14:paraId="69A5F772" w14:textId="77777777" w:rsidR="00AC78EC" w:rsidRPr="00182162" w:rsidRDefault="00AC78EC" w:rsidP="00C413AE">
            <w:pPr>
              <w:jc w:val="center"/>
              <w:rPr>
                <w:rFonts w:ascii="gobCL" w:eastAsia="gobCL" w:hAnsi="gobCL" w:cs="gobCL"/>
                <w:sz w:val="20"/>
                <w:szCs w:val="20"/>
              </w:rPr>
            </w:pPr>
            <w:r w:rsidRPr="00182162">
              <w:rPr>
                <w:rFonts w:ascii="gobCL" w:eastAsia="gobCL" w:hAnsi="gobCL" w:cs="gobCL"/>
                <w:sz w:val="20"/>
                <w:szCs w:val="20"/>
              </w:rPr>
              <w:t xml:space="preserve">1.0 </w:t>
            </w:r>
          </w:p>
          <w:p w14:paraId="1F12CD8C" w14:textId="77777777" w:rsidR="00AC78EC" w:rsidRPr="00182162" w:rsidRDefault="00AC78EC" w:rsidP="00C413AE">
            <w:pPr>
              <w:jc w:val="center"/>
              <w:rPr>
                <w:rFonts w:ascii="gobCL" w:eastAsia="gobCL" w:hAnsi="gobCL" w:cs="gobCL"/>
                <w:sz w:val="20"/>
                <w:szCs w:val="20"/>
              </w:rPr>
            </w:pPr>
            <w:r w:rsidRPr="00182162">
              <w:rPr>
                <w:rFonts w:ascii="gobCL" w:eastAsia="gobCL" w:hAnsi="gobCL" w:cs="gobCL"/>
                <w:sz w:val="20"/>
                <w:szCs w:val="20"/>
              </w:rPr>
              <w:t>( menos de 30 kms)</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F643460" w14:textId="77777777" w:rsidR="00AC78EC" w:rsidRPr="00182162" w:rsidRDefault="00AC78EC" w:rsidP="00C413AE">
            <w:pPr>
              <w:jc w:val="center"/>
              <w:rPr>
                <w:rFonts w:ascii="gobCL" w:eastAsia="gobCL" w:hAnsi="gobCL" w:cs="gobCL"/>
                <w:sz w:val="20"/>
                <w:szCs w:val="20"/>
              </w:rPr>
            </w:pPr>
            <w:r w:rsidRPr="00182162">
              <w:rPr>
                <w:rFonts w:ascii="gobCL" w:eastAsia="gobCL" w:hAnsi="gobCL" w:cs="gobCL"/>
                <w:sz w:val="20"/>
                <w:szCs w:val="20"/>
              </w:rPr>
              <w:t>Localización geográfica por google a partir de la dirección comercial registrada en carpeta tributaria.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23A096A" w14:textId="77777777" w:rsidR="00AC78EC" w:rsidRDefault="00AC78EC" w:rsidP="00C413AE">
            <w:pPr>
              <w:jc w:val="center"/>
              <w:rPr>
                <w:rFonts w:ascii="gobCL" w:eastAsia="gobCL" w:hAnsi="gobCL" w:cs="gobCL"/>
              </w:rPr>
            </w:pPr>
          </w:p>
          <w:p w14:paraId="7787E65F" w14:textId="77777777" w:rsidR="00AC78EC" w:rsidRDefault="00AC78EC" w:rsidP="00C413AE">
            <w:pPr>
              <w:jc w:val="center"/>
              <w:rPr>
                <w:rFonts w:ascii="gobCL" w:eastAsia="gobCL" w:hAnsi="gobCL" w:cs="gobCL"/>
              </w:rPr>
            </w:pPr>
          </w:p>
          <w:p w14:paraId="339DB390" w14:textId="77777777" w:rsidR="00AC78EC" w:rsidRDefault="00AC78EC" w:rsidP="00C413AE">
            <w:pPr>
              <w:jc w:val="center"/>
              <w:rPr>
                <w:rFonts w:ascii="gobCL" w:eastAsia="gobCL" w:hAnsi="gobCL" w:cs="gobCL"/>
              </w:rPr>
            </w:pPr>
          </w:p>
          <w:p w14:paraId="43FE6844" w14:textId="77777777" w:rsidR="00AC78EC" w:rsidRDefault="00AC78EC" w:rsidP="00C413AE">
            <w:pPr>
              <w:jc w:val="center"/>
              <w:rPr>
                <w:rFonts w:ascii="gobCL" w:eastAsia="gobCL" w:hAnsi="gobCL" w:cs="gobCL"/>
              </w:rPr>
            </w:pPr>
          </w:p>
          <w:p w14:paraId="11F2C116" w14:textId="77777777" w:rsidR="00AC78EC" w:rsidRDefault="00AC78EC" w:rsidP="00C413AE">
            <w:pPr>
              <w:jc w:val="center"/>
              <w:rPr>
                <w:rFonts w:ascii="gobCL" w:eastAsia="gobCL" w:hAnsi="gobCL" w:cs="gobCL"/>
              </w:rPr>
            </w:pPr>
          </w:p>
          <w:p w14:paraId="28E62E4D" w14:textId="77777777" w:rsidR="00AC78EC" w:rsidRPr="00135B56" w:rsidRDefault="00AC78EC" w:rsidP="00C413AE">
            <w:pPr>
              <w:jc w:val="center"/>
              <w:rPr>
                <w:rFonts w:ascii="gobCL" w:eastAsia="gobCL" w:hAnsi="gobCL" w:cs="gobCL"/>
              </w:rPr>
            </w:pPr>
            <w:r w:rsidRPr="00135B56">
              <w:rPr>
                <w:rFonts w:ascii="gobCL" w:eastAsia="gobCL" w:hAnsi="gobCL" w:cs="gobCL"/>
              </w:rPr>
              <w:t>20%</w:t>
            </w:r>
          </w:p>
        </w:tc>
      </w:tr>
      <w:tr w:rsidR="00AC78EC" w14:paraId="559CC881" w14:textId="77777777" w:rsidTr="00C413AE">
        <w:trPr>
          <w:jc w:val="center"/>
        </w:trPr>
        <w:tc>
          <w:tcPr>
            <w:tcW w:w="2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83F111" w14:textId="77777777" w:rsidR="00AC78EC" w:rsidRDefault="00AC78EC"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Criterio 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C41A35" w14:textId="77777777" w:rsidR="00AC78EC" w:rsidRDefault="00AC78EC"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E0EA3" w14:textId="77777777" w:rsidR="00AC78EC" w:rsidRDefault="00AC78EC"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F46392" w14:textId="77777777" w:rsidR="00AC78EC" w:rsidRDefault="00AC78EC" w:rsidP="00C413AE">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AC78EC" w14:paraId="230FD58B" w14:textId="77777777" w:rsidTr="00C413AE">
        <w:trPr>
          <w:trHeight w:val="715"/>
          <w:jc w:val="center"/>
        </w:trPr>
        <w:tc>
          <w:tcPr>
            <w:tcW w:w="2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4EF5A" w14:textId="77777777" w:rsidR="00AC78EC" w:rsidRPr="00182162" w:rsidRDefault="00AC78EC" w:rsidP="00C413AE">
            <w:pPr>
              <w:jc w:val="both"/>
              <w:rPr>
                <w:rFonts w:ascii="gobCL" w:eastAsia="gobCL" w:hAnsi="gobCL" w:cs="gobCL"/>
              </w:rPr>
            </w:pPr>
          </w:p>
          <w:p w14:paraId="701F3E83" w14:textId="77777777" w:rsidR="00AC78EC" w:rsidRPr="00182162" w:rsidRDefault="00AC78EC" w:rsidP="00C413AE">
            <w:pPr>
              <w:jc w:val="both"/>
              <w:rPr>
                <w:rFonts w:ascii="gobCL" w:eastAsia="gobCL" w:hAnsi="gobCL" w:cs="gobCL"/>
                <w:sz w:val="20"/>
                <w:szCs w:val="20"/>
              </w:rPr>
            </w:pPr>
            <w:r w:rsidRPr="00182162">
              <w:rPr>
                <w:rFonts w:ascii="gobCL" w:eastAsia="gobCL" w:hAnsi="gobCL" w:cs="gobCL"/>
                <w:sz w:val="20"/>
                <w:szCs w:val="20"/>
              </w:rPr>
              <w:t>La empresa cuyo representante legal No es de sexo registral femenino.</w:t>
            </w:r>
          </w:p>
          <w:p w14:paraId="79AE1A4D" w14:textId="77777777" w:rsidR="00AC78EC" w:rsidRDefault="00AC78EC" w:rsidP="00C413AE">
            <w:pPr>
              <w:jc w:val="both"/>
              <w:rPr>
                <w:rFonts w:ascii="gobCL" w:eastAsia="gobCL" w:hAnsi="gobCL" w:cs="gobCL"/>
                <w:b/>
                <w:sz w:val="20"/>
                <w:szCs w:val="20"/>
                <w:highlight w:val="yellow"/>
              </w:rPr>
            </w:pPr>
          </w:p>
          <w:p w14:paraId="2733FFC6" w14:textId="77777777" w:rsidR="00AC78EC" w:rsidRDefault="00AC78EC" w:rsidP="00C413AE">
            <w:pPr>
              <w:jc w:val="both"/>
              <w:rPr>
                <w:rFonts w:ascii="gobCL" w:eastAsia="gobCL" w:hAnsi="gobCL" w:cs="gobCL"/>
                <w:b/>
                <w:sz w:val="20"/>
                <w:szCs w:val="20"/>
                <w:highlight w:val="yellow"/>
              </w:rPr>
            </w:pPr>
          </w:p>
          <w:p w14:paraId="10E815E4" w14:textId="77777777" w:rsidR="00AC78EC" w:rsidRPr="00182162" w:rsidRDefault="00AC78EC" w:rsidP="00C413AE">
            <w:pPr>
              <w:jc w:val="both"/>
              <w:rPr>
                <w:rFonts w:ascii="gobCL" w:eastAsia="gobCL" w:hAnsi="gobCL" w:cs="gobCL"/>
                <w:sz w:val="20"/>
                <w:szCs w:val="20"/>
              </w:rPr>
            </w:pPr>
            <w:r w:rsidRPr="00182162">
              <w:rPr>
                <w:rFonts w:ascii="gobCL" w:eastAsia="gobCL" w:hAnsi="gobCL" w:cs="gobCL"/>
                <w:sz w:val="20"/>
                <w:szCs w:val="20"/>
              </w:rPr>
              <w:t>La empresa cuyo representante legal es de sexo registral femenino. En caso de ser persona jurídica la postulante debe ser la representante legal y contar con al menos el 51% del capital social.</w:t>
            </w:r>
          </w:p>
          <w:p w14:paraId="329C7FD4" w14:textId="77777777" w:rsidR="00AC78EC" w:rsidRDefault="00AC78EC" w:rsidP="00C413AE">
            <w:pPr>
              <w:jc w:val="both"/>
              <w:rPr>
                <w:rFonts w:ascii="gobCL" w:eastAsia="gobCL" w:hAnsi="gobCL" w:cs="gobCL"/>
                <w:b/>
                <w:sz w:val="20"/>
                <w:szCs w:val="20"/>
                <w:highlight w:val="yellow"/>
              </w:rPr>
            </w:pPr>
          </w:p>
          <w:p w14:paraId="38E0C41A" w14:textId="77777777" w:rsidR="00AC78EC" w:rsidRDefault="00AC78EC" w:rsidP="00C413AE">
            <w:pPr>
              <w:jc w:val="both"/>
              <w:rPr>
                <w:rFonts w:ascii="gobCL" w:eastAsia="gobCL" w:hAnsi="gobCL" w:cs="gobCL"/>
                <w:b/>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CFFC5A" w14:textId="77777777" w:rsidR="00AC78EC" w:rsidRDefault="00AC78EC" w:rsidP="00C413AE">
            <w:pPr>
              <w:jc w:val="center"/>
              <w:rPr>
                <w:rFonts w:ascii="gobCL" w:eastAsia="gobCL" w:hAnsi="gobCL" w:cs="gobCL"/>
                <w:sz w:val="20"/>
                <w:szCs w:val="20"/>
              </w:rPr>
            </w:pPr>
          </w:p>
          <w:p w14:paraId="4310D98B" w14:textId="77777777" w:rsidR="00AC78EC" w:rsidRDefault="00AC78EC" w:rsidP="00C413AE">
            <w:pPr>
              <w:jc w:val="center"/>
              <w:rPr>
                <w:rFonts w:ascii="gobCL" w:eastAsia="gobCL" w:hAnsi="gobCL" w:cs="gobCL"/>
                <w:sz w:val="20"/>
                <w:szCs w:val="20"/>
              </w:rPr>
            </w:pPr>
          </w:p>
          <w:p w14:paraId="787682F5" w14:textId="77777777" w:rsidR="00AC78EC" w:rsidRDefault="00AC78EC" w:rsidP="00C413AE">
            <w:pPr>
              <w:jc w:val="center"/>
              <w:rPr>
                <w:rFonts w:ascii="gobCL" w:eastAsia="gobCL" w:hAnsi="gobCL" w:cs="gobCL"/>
                <w:sz w:val="20"/>
                <w:szCs w:val="20"/>
              </w:rPr>
            </w:pPr>
            <w:r>
              <w:rPr>
                <w:rFonts w:ascii="gobCL" w:eastAsia="gobCL" w:hAnsi="gobCL" w:cs="gobCL"/>
                <w:sz w:val="20"/>
                <w:szCs w:val="20"/>
              </w:rPr>
              <w:t>3.0</w:t>
            </w:r>
          </w:p>
          <w:p w14:paraId="758AEC8F" w14:textId="77777777" w:rsidR="00AC78EC" w:rsidRPr="00182162" w:rsidRDefault="00AC78EC" w:rsidP="00C413AE">
            <w:pPr>
              <w:rPr>
                <w:rFonts w:ascii="gobCL" w:eastAsia="gobCL" w:hAnsi="gobCL" w:cs="gobCL"/>
                <w:sz w:val="20"/>
                <w:szCs w:val="20"/>
              </w:rPr>
            </w:pPr>
          </w:p>
          <w:p w14:paraId="6DA21804" w14:textId="77777777" w:rsidR="00AC78EC" w:rsidRPr="00182162" w:rsidRDefault="00AC78EC" w:rsidP="00C413AE">
            <w:pPr>
              <w:rPr>
                <w:rFonts w:ascii="gobCL" w:eastAsia="gobCL" w:hAnsi="gobCL" w:cs="gobCL"/>
                <w:sz w:val="20"/>
                <w:szCs w:val="20"/>
              </w:rPr>
            </w:pPr>
          </w:p>
          <w:p w14:paraId="7E804B35" w14:textId="77777777" w:rsidR="00AC78EC" w:rsidRPr="00182162" w:rsidRDefault="00AC78EC" w:rsidP="00C413AE">
            <w:pPr>
              <w:rPr>
                <w:rFonts w:ascii="gobCL" w:eastAsia="gobCL" w:hAnsi="gobCL" w:cs="gobCL"/>
                <w:sz w:val="20"/>
                <w:szCs w:val="20"/>
              </w:rPr>
            </w:pPr>
          </w:p>
          <w:p w14:paraId="1AD236E7" w14:textId="77777777" w:rsidR="00AC78EC" w:rsidRPr="00182162" w:rsidRDefault="00AC78EC" w:rsidP="00C413AE">
            <w:pPr>
              <w:rPr>
                <w:rFonts w:ascii="gobCL" w:eastAsia="gobCL" w:hAnsi="gobCL" w:cs="gobCL"/>
                <w:sz w:val="20"/>
                <w:szCs w:val="20"/>
              </w:rPr>
            </w:pPr>
          </w:p>
          <w:p w14:paraId="0D90FF22" w14:textId="77777777" w:rsidR="00AC78EC" w:rsidRPr="00182162" w:rsidRDefault="00AC78EC" w:rsidP="00C413AE">
            <w:pPr>
              <w:rPr>
                <w:rFonts w:ascii="gobCL" w:eastAsia="gobCL" w:hAnsi="gobCL" w:cs="gobCL"/>
                <w:sz w:val="20"/>
                <w:szCs w:val="20"/>
              </w:rPr>
            </w:pPr>
          </w:p>
          <w:p w14:paraId="0E986C35" w14:textId="77777777" w:rsidR="00AC78EC" w:rsidRPr="00182162" w:rsidRDefault="00AC78EC" w:rsidP="00C413AE">
            <w:pPr>
              <w:jc w:val="center"/>
              <w:rPr>
                <w:rFonts w:ascii="gobCL" w:eastAsia="gobCL" w:hAnsi="gobCL" w:cs="gobCL"/>
                <w:sz w:val="20"/>
                <w:szCs w:val="20"/>
              </w:rPr>
            </w:pPr>
            <w:r>
              <w:rPr>
                <w:rFonts w:ascii="gobCL" w:eastAsia="gobCL" w:hAnsi="gobCL" w:cs="gobCL"/>
                <w:sz w:val="20"/>
                <w:szCs w:val="20"/>
              </w:rPr>
              <w:t>7.0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BF138" w14:textId="77777777" w:rsidR="00AC78EC" w:rsidRDefault="00AC78EC" w:rsidP="00C413AE">
            <w:pPr>
              <w:rPr>
                <w:rFonts w:ascii="gobCL" w:eastAsia="gobCL" w:hAnsi="gobCL" w:cs="gobCL"/>
                <w:color w:val="000000"/>
                <w:sz w:val="20"/>
                <w:szCs w:val="20"/>
              </w:rPr>
            </w:pPr>
          </w:p>
          <w:p w14:paraId="15E19B28" w14:textId="77777777" w:rsidR="00AC78EC" w:rsidRDefault="00AC78EC" w:rsidP="00C413AE">
            <w:pPr>
              <w:jc w:val="both"/>
              <w:rPr>
                <w:rFonts w:ascii="gobCL" w:eastAsia="gobCL" w:hAnsi="gobCL" w:cs="gobCL"/>
                <w:sz w:val="20"/>
                <w:szCs w:val="20"/>
              </w:rPr>
            </w:pPr>
            <w:r w:rsidRPr="00182162">
              <w:rPr>
                <w:rFonts w:ascii="gobCL" w:eastAsia="gobCL" w:hAnsi="gobCL" w:cs="gobCL"/>
                <w:color w:val="000000"/>
                <w:sz w:val="20"/>
                <w:szCs w:val="20"/>
              </w:rPr>
              <w:t>En caso que la empresa postulante sea persona natural, se verificara, a través, del carnet de identidad del representante legal del Almacén</w:t>
            </w:r>
            <w:r w:rsidRPr="00182162">
              <w:rPr>
                <w:rFonts w:ascii="gobCL" w:eastAsia="gobCL" w:hAnsi="gobCL" w:cs="gobCL"/>
                <w:color w:val="000000"/>
              </w:rPr>
              <w:t>.</w:t>
            </w:r>
          </w:p>
          <w:p w14:paraId="0B0A0EA6" w14:textId="77777777" w:rsidR="00AC78EC" w:rsidRPr="00182162" w:rsidRDefault="00AC78EC" w:rsidP="00C413AE">
            <w:pPr>
              <w:jc w:val="both"/>
              <w:rPr>
                <w:rFonts w:ascii="gobCL" w:eastAsia="gobCL" w:hAnsi="gobCL" w:cs="gobCL"/>
                <w:sz w:val="20"/>
                <w:szCs w:val="20"/>
              </w:rPr>
            </w:pPr>
          </w:p>
          <w:p w14:paraId="1BE0A3DD" w14:textId="77777777" w:rsidR="00AC78EC" w:rsidRPr="00182162" w:rsidRDefault="00AC78EC" w:rsidP="00C413AE">
            <w:pPr>
              <w:jc w:val="both"/>
              <w:rPr>
                <w:rFonts w:ascii="gobCL" w:eastAsia="gobCL" w:hAnsi="gobCL" w:cs="gobCL"/>
                <w:sz w:val="20"/>
                <w:szCs w:val="20"/>
              </w:rPr>
            </w:pPr>
            <w:r>
              <w:rPr>
                <w:rFonts w:ascii="gobCL" w:eastAsia="gobCL" w:hAnsi="gobCL" w:cs="gobCL"/>
                <w:sz w:val="20"/>
                <w:szCs w:val="20"/>
              </w:rPr>
              <w:t>En caso que la empresa postulante sea persona jurídica, se verificara , a través, de su escritura pública de constitución o estatutos; y de las últimas modificaciones necesarias para la acertada determinación de la razón social, objeto, administración y representación legal</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FB198C" w14:textId="77777777" w:rsidR="00AC78EC" w:rsidRDefault="00AC78EC" w:rsidP="00C413AE">
            <w:pPr>
              <w:jc w:val="center"/>
              <w:rPr>
                <w:rFonts w:ascii="gobCL" w:eastAsia="gobCL" w:hAnsi="gobCL" w:cs="gobCL"/>
                <w:sz w:val="20"/>
                <w:szCs w:val="20"/>
              </w:rPr>
            </w:pPr>
            <w:r>
              <w:rPr>
                <w:rFonts w:ascii="gobCL" w:eastAsia="gobCL" w:hAnsi="gobCL" w:cs="gobCL"/>
                <w:sz w:val="20"/>
                <w:szCs w:val="20"/>
              </w:rPr>
              <w:t>20%</w:t>
            </w:r>
          </w:p>
        </w:tc>
      </w:tr>
    </w:tbl>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524F9430" w:rsidR="00C05310" w:rsidRPr="008C4570" w:rsidRDefault="008D3FED" w:rsidP="0087229B">
      <w:pPr>
        <w:pStyle w:val="Ttulo1"/>
        <w:jc w:val="center"/>
        <w:rPr>
          <w:rFonts w:ascii="Arial" w:hAnsi="Arial" w:cs="Arial"/>
          <w:sz w:val="22"/>
        </w:rPr>
      </w:pPr>
      <w:bookmarkStart w:id="177" w:name="_Toc132474237"/>
      <w:r w:rsidRPr="008C4570">
        <w:rPr>
          <w:rFonts w:ascii="Arial" w:hAnsi="Arial" w:cs="Arial"/>
          <w:sz w:val="22"/>
        </w:rPr>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74238"/>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ACB7C" w14:textId="77777777" w:rsidR="00FF2B7E" w:rsidRDefault="00FF2B7E">
      <w:pPr>
        <w:spacing w:after="0" w:line="240" w:lineRule="auto"/>
      </w:pPr>
      <w:r>
        <w:separator/>
      </w:r>
    </w:p>
  </w:endnote>
  <w:endnote w:type="continuationSeparator" w:id="0">
    <w:p w14:paraId="778C26B0" w14:textId="77777777" w:rsidR="00FF2B7E" w:rsidRDefault="00FF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037E6E0D"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116875">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4B74" w14:textId="77777777" w:rsidR="00FF2B7E" w:rsidRDefault="00FF2B7E">
      <w:pPr>
        <w:spacing w:after="0" w:line="240" w:lineRule="auto"/>
      </w:pPr>
      <w:r>
        <w:separator/>
      </w:r>
    </w:p>
  </w:footnote>
  <w:footnote w:type="continuationSeparator" w:id="0">
    <w:p w14:paraId="7E14F4A4" w14:textId="77777777" w:rsidR="00FF2B7E" w:rsidRDefault="00FF2B7E">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875"/>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5839"/>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3341"/>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C78EC"/>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7BA"/>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 w:val="00FF2B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612B-C433-46EB-A527-F04007AA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17853</Words>
  <Characters>98193</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2023-04-17T21:44:00Z</cp:lastPrinted>
  <dcterms:created xsi:type="dcterms:W3CDTF">2023-04-15T22:04:00Z</dcterms:created>
  <dcterms:modified xsi:type="dcterms:W3CDTF">2023-04-17T21:44:00Z</dcterms:modified>
</cp:coreProperties>
</file>