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953D08">
        <w:rPr>
          <w:rFonts w:eastAsia="Arial Unicode MS" w:cs="Arial"/>
          <w:b/>
          <w:bCs/>
          <w:color w:val="000000" w:themeColor="text1"/>
          <w:sz w:val="40"/>
          <w:szCs w:val="40"/>
        </w:rPr>
        <w:t>DE O’HIGGINS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953D08">
        <w:rPr>
          <w:rFonts w:ascii="gobCL" w:hAnsi="gobCL"/>
        </w:rPr>
        <w:t>de O’Higgins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D77A26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D77A26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953D08"/>
    <w:rsid w:val="00A47F38"/>
    <w:rsid w:val="00AB5222"/>
    <w:rsid w:val="00B52199"/>
    <w:rsid w:val="00BD551C"/>
    <w:rsid w:val="00C901BE"/>
    <w:rsid w:val="00D0109F"/>
    <w:rsid w:val="00D1251E"/>
    <w:rsid w:val="00D77A26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DB17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2022-07-18T14:27:00Z</cp:lastPrinted>
  <dcterms:created xsi:type="dcterms:W3CDTF">2022-07-18T14:27:00Z</dcterms:created>
  <dcterms:modified xsi:type="dcterms:W3CDTF">2022-07-18T21:04:00Z</dcterms:modified>
</cp:coreProperties>
</file>