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A89BF88"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1C6E27EA" w:rsidR="00F24063" w:rsidRPr="00AF46C7" w:rsidRDefault="001156BE" w:rsidP="00F24063">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 xml:space="preserve">REGIÓN DE </w:t>
      </w:r>
      <w:r w:rsidR="00AF46C7" w:rsidRPr="00AF46C7">
        <w:rPr>
          <w:rFonts w:eastAsia="Arial Unicode MS" w:cs="Arial"/>
          <w:b/>
          <w:bCs/>
          <w:color w:val="000000" w:themeColor="text1"/>
          <w:sz w:val="40"/>
          <w:szCs w:val="40"/>
        </w:rPr>
        <w:t>COQUIMBO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F714596"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15044">
              <w:rPr>
                <w:webHidden/>
              </w:rPr>
              <w:t>3</w:t>
            </w:r>
            <w:r w:rsidR="00137ECD">
              <w:rPr>
                <w:webHidden/>
              </w:rPr>
              <w:fldChar w:fldCharType="end"/>
            </w:r>
          </w:hyperlink>
        </w:p>
        <w:p w14:paraId="55CAEF35" w14:textId="0424CD02" w:rsidR="00137ECD" w:rsidRDefault="008E73AD">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15044">
              <w:rPr>
                <w:webHidden/>
              </w:rPr>
              <w:t>3</w:t>
            </w:r>
            <w:r w:rsidR="00137ECD">
              <w:rPr>
                <w:webHidden/>
              </w:rPr>
              <w:fldChar w:fldCharType="end"/>
            </w:r>
          </w:hyperlink>
        </w:p>
        <w:p w14:paraId="65479E64" w14:textId="3B39BB01" w:rsidR="00137ECD" w:rsidRDefault="008E73AD">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15044">
              <w:rPr>
                <w:webHidden/>
              </w:rPr>
              <w:t>3</w:t>
            </w:r>
            <w:r w:rsidR="00137ECD">
              <w:rPr>
                <w:webHidden/>
              </w:rPr>
              <w:fldChar w:fldCharType="end"/>
            </w:r>
          </w:hyperlink>
        </w:p>
        <w:p w14:paraId="07944FE1" w14:textId="00365AD1" w:rsidR="00137ECD" w:rsidRDefault="008E73AD">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15044">
              <w:rPr>
                <w:webHidden/>
              </w:rPr>
              <w:t>4</w:t>
            </w:r>
            <w:r w:rsidR="00137ECD">
              <w:rPr>
                <w:webHidden/>
              </w:rPr>
              <w:fldChar w:fldCharType="end"/>
            </w:r>
          </w:hyperlink>
        </w:p>
        <w:p w14:paraId="5FC90D47" w14:textId="75E245F9" w:rsidR="00137ECD" w:rsidRDefault="008E73AD">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15044">
              <w:rPr>
                <w:webHidden/>
              </w:rPr>
              <w:t>4</w:t>
            </w:r>
            <w:r w:rsidR="00137ECD">
              <w:rPr>
                <w:webHidden/>
              </w:rPr>
              <w:fldChar w:fldCharType="end"/>
            </w:r>
          </w:hyperlink>
        </w:p>
        <w:p w14:paraId="3F0F52E1" w14:textId="0ADDC275" w:rsidR="00137ECD" w:rsidRDefault="008E73AD">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15044">
              <w:rPr>
                <w:webHidden/>
              </w:rPr>
              <w:t>4</w:t>
            </w:r>
            <w:r w:rsidR="00137ECD">
              <w:rPr>
                <w:webHidden/>
              </w:rPr>
              <w:fldChar w:fldCharType="end"/>
            </w:r>
          </w:hyperlink>
        </w:p>
        <w:p w14:paraId="49EB65C4" w14:textId="72103B4A" w:rsidR="00137ECD" w:rsidRDefault="008E73AD">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15044">
              <w:rPr>
                <w:webHidden/>
              </w:rPr>
              <w:t>8</w:t>
            </w:r>
            <w:r w:rsidR="00137ECD">
              <w:rPr>
                <w:webHidden/>
              </w:rPr>
              <w:fldChar w:fldCharType="end"/>
            </w:r>
          </w:hyperlink>
        </w:p>
        <w:p w14:paraId="66ABFCD9" w14:textId="150391B1" w:rsidR="00137ECD" w:rsidRDefault="008E73AD">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15044">
              <w:rPr>
                <w:webHidden/>
              </w:rPr>
              <w:t>9</w:t>
            </w:r>
            <w:r w:rsidR="00137ECD">
              <w:rPr>
                <w:webHidden/>
              </w:rPr>
              <w:fldChar w:fldCharType="end"/>
            </w:r>
          </w:hyperlink>
        </w:p>
        <w:p w14:paraId="6F0FF934" w14:textId="1C60EA77" w:rsidR="00137ECD" w:rsidRDefault="008E73AD">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15044">
              <w:rPr>
                <w:webHidden/>
              </w:rPr>
              <w:t>10</w:t>
            </w:r>
            <w:r w:rsidR="00137ECD">
              <w:rPr>
                <w:webHidden/>
              </w:rPr>
              <w:fldChar w:fldCharType="end"/>
            </w:r>
          </w:hyperlink>
        </w:p>
        <w:p w14:paraId="52D84111" w14:textId="6CA4613F" w:rsidR="00137ECD" w:rsidRDefault="008E73AD">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15044">
              <w:rPr>
                <w:webHidden/>
              </w:rPr>
              <w:t>10</w:t>
            </w:r>
            <w:r w:rsidR="00137ECD">
              <w:rPr>
                <w:webHidden/>
              </w:rPr>
              <w:fldChar w:fldCharType="end"/>
            </w:r>
          </w:hyperlink>
        </w:p>
        <w:p w14:paraId="4D4508B5" w14:textId="4AB0E7E2" w:rsidR="00137ECD" w:rsidRDefault="008E73AD">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15044">
              <w:rPr>
                <w:webHidden/>
              </w:rPr>
              <w:t>11</w:t>
            </w:r>
            <w:r w:rsidR="00137ECD">
              <w:rPr>
                <w:webHidden/>
              </w:rPr>
              <w:fldChar w:fldCharType="end"/>
            </w:r>
          </w:hyperlink>
        </w:p>
        <w:p w14:paraId="6C6BF84B" w14:textId="03E8FC09" w:rsidR="00137ECD" w:rsidRDefault="008E73AD">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15044">
              <w:rPr>
                <w:webHidden/>
              </w:rPr>
              <w:t>14</w:t>
            </w:r>
            <w:r w:rsidR="00137ECD">
              <w:rPr>
                <w:webHidden/>
              </w:rPr>
              <w:fldChar w:fldCharType="end"/>
            </w:r>
          </w:hyperlink>
        </w:p>
        <w:p w14:paraId="05214EB5" w14:textId="1D33A6FE" w:rsidR="00137ECD" w:rsidRDefault="008E73AD">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15044">
              <w:rPr>
                <w:webHidden/>
              </w:rPr>
              <w:t>14</w:t>
            </w:r>
            <w:r w:rsidR="00137ECD">
              <w:rPr>
                <w:webHidden/>
              </w:rPr>
              <w:fldChar w:fldCharType="end"/>
            </w:r>
          </w:hyperlink>
        </w:p>
        <w:p w14:paraId="69D53A29" w14:textId="70347292" w:rsidR="00137ECD" w:rsidRDefault="008E73AD">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15044">
              <w:rPr>
                <w:webHidden/>
              </w:rPr>
              <w:t>15</w:t>
            </w:r>
            <w:r w:rsidR="00137ECD">
              <w:rPr>
                <w:webHidden/>
              </w:rPr>
              <w:fldChar w:fldCharType="end"/>
            </w:r>
          </w:hyperlink>
        </w:p>
        <w:p w14:paraId="342530E1" w14:textId="0470D069" w:rsidR="00137ECD" w:rsidRDefault="008E73AD">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15044">
              <w:rPr>
                <w:webHidden/>
              </w:rPr>
              <w:t>15</w:t>
            </w:r>
            <w:r w:rsidR="00137ECD">
              <w:rPr>
                <w:webHidden/>
              </w:rPr>
              <w:fldChar w:fldCharType="end"/>
            </w:r>
          </w:hyperlink>
        </w:p>
        <w:p w14:paraId="11D0F67E" w14:textId="23EDDEBC" w:rsidR="00137ECD" w:rsidRDefault="008E73AD">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15044">
              <w:rPr>
                <w:webHidden/>
              </w:rPr>
              <w:t>15</w:t>
            </w:r>
            <w:r w:rsidR="00137ECD">
              <w:rPr>
                <w:webHidden/>
              </w:rPr>
              <w:fldChar w:fldCharType="end"/>
            </w:r>
          </w:hyperlink>
        </w:p>
        <w:p w14:paraId="188CEF95" w14:textId="0424D0CA" w:rsidR="00137ECD" w:rsidRDefault="008E73AD">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15044">
              <w:rPr>
                <w:webHidden/>
              </w:rPr>
              <w:t>16</w:t>
            </w:r>
            <w:r w:rsidR="00137ECD">
              <w:rPr>
                <w:webHidden/>
              </w:rPr>
              <w:fldChar w:fldCharType="end"/>
            </w:r>
          </w:hyperlink>
        </w:p>
        <w:p w14:paraId="71CFD642" w14:textId="77004963" w:rsidR="00137ECD" w:rsidRDefault="008E73AD">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15044">
              <w:rPr>
                <w:webHidden/>
              </w:rPr>
              <w:t>16</w:t>
            </w:r>
            <w:r w:rsidR="00137ECD">
              <w:rPr>
                <w:webHidden/>
              </w:rPr>
              <w:fldChar w:fldCharType="end"/>
            </w:r>
          </w:hyperlink>
        </w:p>
        <w:p w14:paraId="4D5B857B" w14:textId="30A822AA" w:rsidR="00137ECD" w:rsidRDefault="008E73AD">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15044">
              <w:rPr>
                <w:webHidden/>
              </w:rPr>
              <w:t>17</w:t>
            </w:r>
            <w:r w:rsidR="00137ECD">
              <w:rPr>
                <w:webHidden/>
              </w:rPr>
              <w:fldChar w:fldCharType="end"/>
            </w:r>
          </w:hyperlink>
        </w:p>
        <w:p w14:paraId="4B1CA1EA" w14:textId="59CC8BC8" w:rsidR="00137ECD" w:rsidRDefault="008E73AD">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15044">
              <w:rPr>
                <w:webHidden/>
              </w:rPr>
              <w:t>19</w:t>
            </w:r>
            <w:r w:rsidR="00137ECD">
              <w:rPr>
                <w:webHidden/>
              </w:rPr>
              <w:fldChar w:fldCharType="end"/>
            </w:r>
          </w:hyperlink>
        </w:p>
        <w:p w14:paraId="247C6CDE" w14:textId="0F45D8F9" w:rsidR="00137ECD" w:rsidRDefault="008E73AD">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15044">
              <w:rPr>
                <w:webHidden/>
              </w:rPr>
              <w:t>21</w:t>
            </w:r>
            <w:r w:rsidR="00137ECD">
              <w:rPr>
                <w:webHidden/>
              </w:rPr>
              <w:fldChar w:fldCharType="end"/>
            </w:r>
          </w:hyperlink>
        </w:p>
        <w:p w14:paraId="546958D7" w14:textId="21F390C7" w:rsidR="00137ECD" w:rsidRDefault="008E73AD">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15044">
              <w:rPr>
                <w:webHidden/>
              </w:rPr>
              <w:t>21</w:t>
            </w:r>
            <w:r w:rsidR="00137ECD">
              <w:rPr>
                <w:webHidden/>
              </w:rPr>
              <w:fldChar w:fldCharType="end"/>
            </w:r>
          </w:hyperlink>
        </w:p>
        <w:p w14:paraId="688201ED" w14:textId="378FA292" w:rsidR="00137ECD" w:rsidRDefault="008E73AD">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15044">
              <w:rPr>
                <w:webHidden/>
              </w:rPr>
              <w:t>22</w:t>
            </w:r>
            <w:r w:rsidR="00137ECD">
              <w:rPr>
                <w:webHidden/>
              </w:rPr>
              <w:fldChar w:fldCharType="end"/>
            </w:r>
          </w:hyperlink>
        </w:p>
        <w:p w14:paraId="5E90C86C" w14:textId="23615499" w:rsidR="00137ECD" w:rsidRDefault="008E73AD">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15044">
              <w:rPr>
                <w:webHidden/>
              </w:rPr>
              <w:t>24</w:t>
            </w:r>
            <w:r w:rsidR="00137ECD">
              <w:rPr>
                <w:webHidden/>
              </w:rPr>
              <w:fldChar w:fldCharType="end"/>
            </w:r>
          </w:hyperlink>
        </w:p>
        <w:p w14:paraId="7365C394" w14:textId="126BFE8F" w:rsidR="00137ECD" w:rsidRDefault="008E73AD">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15044">
              <w:rPr>
                <w:webHidden/>
              </w:rPr>
              <w:t>27</w:t>
            </w:r>
            <w:r w:rsidR="00137ECD">
              <w:rPr>
                <w:webHidden/>
              </w:rPr>
              <w:fldChar w:fldCharType="end"/>
            </w:r>
          </w:hyperlink>
        </w:p>
        <w:p w14:paraId="6684C6DC" w14:textId="3D4BD4A8" w:rsidR="00137ECD" w:rsidRDefault="008E73AD"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15044">
              <w:rPr>
                <w:webHidden/>
              </w:rPr>
              <w:t>29</w:t>
            </w:r>
            <w:r w:rsidR="00137ECD">
              <w:rPr>
                <w:webHidden/>
              </w:rPr>
              <w:fldChar w:fldCharType="end"/>
            </w:r>
          </w:hyperlink>
        </w:p>
        <w:p w14:paraId="0ECDCAEE" w14:textId="616C2729" w:rsidR="00137ECD" w:rsidRDefault="008E73AD">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15044">
              <w:rPr>
                <w:webHidden/>
              </w:rPr>
              <w:t>33</w:t>
            </w:r>
            <w:r w:rsidR="00137ECD">
              <w:rPr>
                <w:webHidden/>
              </w:rPr>
              <w:fldChar w:fldCharType="end"/>
            </w:r>
          </w:hyperlink>
        </w:p>
        <w:p w14:paraId="07EEBA3F" w14:textId="35FC9A7E" w:rsidR="00137ECD" w:rsidRDefault="008E73AD">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15044">
              <w:rPr>
                <w:webHidden/>
              </w:rPr>
              <w:t>41</w:t>
            </w:r>
            <w:r w:rsidR="00137ECD">
              <w:rPr>
                <w:webHidden/>
              </w:rPr>
              <w:fldChar w:fldCharType="end"/>
            </w:r>
          </w:hyperlink>
        </w:p>
        <w:p w14:paraId="7BF2ABF3" w14:textId="6ECDFBBC" w:rsidR="00137ECD" w:rsidRPr="00137ECD" w:rsidRDefault="008E73AD"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15044">
              <w:rPr>
                <w:webHidden/>
              </w:rPr>
              <w:t>42</w:t>
            </w:r>
            <w:r w:rsidR="00137ECD">
              <w:rPr>
                <w:webHidden/>
              </w:rPr>
              <w:fldChar w:fldCharType="end"/>
            </w:r>
          </w:hyperlink>
        </w:p>
        <w:p w14:paraId="27BB818A" w14:textId="6C1375C4" w:rsidR="00137ECD" w:rsidRDefault="008E73AD">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15044">
              <w:rPr>
                <w:webHidden/>
              </w:rPr>
              <w:t>44</w:t>
            </w:r>
            <w:r w:rsidR="00137ECD">
              <w:rPr>
                <w:webHidden/>
              </w:rPr>
              <w:fldChar w:fldCharType="end"/>
            </w:r>
          </w:hyperlink>
        </w:p>
        <w:p w14:paraId="5F655323" w14:textId="4434EAB4" w:rsidR="00137ECD" w:rsidRDefault="008E73AD">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15044">
              <w:rPr>
                <w:webHidden/>
              </w:rPr>
              <w:t>50</w:t>
            </w:r>
            <w:r w:rsidR="00137ECD">
              <w:rPr>
                <w:webHidden/>
              </w:rPr>
              <w:fldChar w:fldCharType="end"/>
            </w:r>
          </w:hyperlink>
        </w:p>
        <w:p w14:paraId="4D3354E8" w14:textId="1869105F" w:rsidR="00137ECD" w:rsidRDefault="008E73AD">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15044">
              <w:rPr>
                <w:webHidden/>
              </w:rPr>
              <w:t>51</w:t>
            </w:r>
            <w:r w:rsidR="00137ECD">
              <w:rPr>
                <w:webHidden/>
              </w:rPr>
              <w:fldChar w:fldCharType="end"/>
            </w:r>
          </w:hyperlink>
        </w:p>
        <w:p w14:paraId="51454E0B" w14:textId="098C034C"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C22791">
            <w:rPr>
              <w:rFonts w:asciiTheme="minorHAnsi" w:hAnsiTheme="minorHAnsi" w:cstheme="minorHAnsi"/>
              <w:b/>
              <w:bCs/>
              <w:iCs/>
              <w:sz w:val="19"/>
              <w:szCs w:val="19"/>
              <w:lang w:val="es-CL"/>
            </w:rPr>
            <w:t xml:space="preserve"> …………………………………………………………</w:t>
          </w:r>
          <w:proofErr w:type="gramStart"/>
          <w:r w:rsidR="00C22791">
            <w:rPr>
              <w:rFonts w:asciiTheme="minorHAnsi" w:hAnsiTheme="minorHAnsi" w:cstheme="minorHAnsi"/>
              <w:b/>
              <w:bCs/>
              <w:iCs/>
              <w:sz w:val="19"/>
              <w:szCs w:val="19"/>
              <w:lang w:val="es-CL"/>
            </w:rPr>
            <w:t>…….</w:t>
          </w:r>
          <w:proofErr w:type="gramEnd"/>
          <w:r w:rsidR="00C22791">
            <w:rPr>
              <w:rFonts w:asciiTheme="minorHAnsi" w:hAnsiTheme="minorHAnsi" w:cstheme="minorHAnsi"/>
              <w:b/>
              <w:bCs/>
              <w:iCs/>
              <w:sz w:val="19"/>
              <w:szCs w:val="19"/>
              <w:lang w:val="es-CL"/>
            </w:rPr>
            <w:t>53</w:t>
          </w:r>
        </w:p>
        <w:p w14:paraId="39AFF723" w14:textId="484D9B72" w:rsidR="007D3BB3" w:rsidRPr="00B93A85" w:rsidRDefault="008E73AD">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31FC8B53"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de la Región de </w:t>
      </w:r>
      <w:r w:rsidR="007F01E1">
        <w:rPr>
          <w:rFonts w:eastAsia="Arial Unicode MS" w:cs="Arial"/>
          <w:color w:val="000000" w:themeColor="text1"/>
          <w:szCs w:val="22"/>
          <w:lang w:val="es-CL"/>
        </w:rPr>
        <w:t>Coquimbo</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2EF3C6BE"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la Región de Coquimbo</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6DA25EA9"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la Región de Coquimbo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6D44B6EE"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la Región de Coquimbo.</w:t>
      </w:r>
      <w:r w:rsidRPr="00B57772">
        <w:rPr>
          <w:rFonts w:eastAsia="Arial Unicode MS" w:cs="Arial"/>
          <w:color w:val="000000"/>
          <w:szCs w:val="22"/>
        </w:rPr>
        <w:t xml:space="preserve">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w:t>
            </w:r>
            <w:r w:rsidRPr="00B93A85">
              <w:rPr>
                <w:rFonts w:cs="Arial"/>
                <w:bCs/>
                <w:snapToGrid w:val="0"/>
                <w:sz w:val="20"/>
                <w:szCs w:val="20"/>
                <w:lang w:val="es-CL"/>
              </w:rPr>
              <w:lastRenderedPageBreak/>
              <w:t xml:space="preserve">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5DF3E11" w:rsidR="007C7B54" w:rsidRPr="00C842D4" w:rsidRDefault="007C7B54" w:rsidP="007C7B54">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convocatoria, el Agente asignado es:</w:t>
      </w:r>
      <w:r w:rsidRPr="00C842D4">
        <w:rPr>
          <w:color w:val="000000"/>
          <w:szCs w:val="22"/>
          <w:bdr w:val="none" w:sz="0" w:space="0" w:color="auto" w:frame="1"/>
        </w:rPr>
        <w:t xml:space="preserve"> </w:t>
      </w:r>
      <w:r w:rsidR="000E7056" w:rsidRPr="000E7056">
        <w:rPr>
          <w:color w:val="000000"/>
          <w:szCs w:val="22"/>
          <w:bdr w:val="none" w:sz="0" w:space="0" w:color="auto" w:frame="1"/>
        </w:rPr>
        <w:t>S</w:t>
      </w:r>
      <w:r w:rsidR="000E7056" w:rsidRPr="000E7056">
        <w:rPr>
          <w:rFonts w:cs="Arial"/>
          <w:iCs/>
          <w:color w:val="000000"/>
          <w:shd w:val="clear" w:color="auto" w:fill="FFFFFF"/>
        </w:rPr>
        <w:t>avia Consultores Spa, Livorno N° 5105 La Serena, teléfono 51-2-294067, correo electrónico</w:t>
      </w:r>
      <w:r w:rsidR="000E7056" w:rsidRPr="000E7056">
        <w:rPr>
          <w:rFonts w:ascii="Calibri" w:hAnsi="Calibri" w:cs="Calibri"/>
          <w:iCs/>
          <w:color w:val="000000"/>
          <w:shd w:val="clear" w:color="auto" w:fill="FFFFFF"/>
        </w:rPr>
        <w:t> </w:t>
      </w:r>
      <w:hyperlink r:id="rId24" w:history="1">
        <w:r w:rsidR="000E7056" w:rsidRPr="0051336C">
          <w:rPr>
            <w:rStyle w:val="Hipervnculo"/>
            <w:rFonts w:cs="Arial"/>
            <w:iCs/>
            <w:shd w:val="clear" w:color="auto" w:fill="FFFFFF"/>
          </w:rPr>
          <w:t>contacto@saviaconsultores.cl</w:t>
        </w:r>
      </w:hyperlink>
      <w:r w:rsidR="000E7056">
        <w:rPr>
          <w:rFonts w:cs="Arial"/>
          <w:iCs/>
          <w:color w:val="000000"/>
          <w:shd w:val="clear" w:color="auto" w:fill="FFFFFF"/>
        </w:rPr>
        <w:t>.</w:t>
      </w:r>
      <w:r w:rsidR="000E7056">
        <w:rPr>
          <w:color w:val="000000"/>
          <w:szCs w:val="22"/>
          <w:bdr w:val="none" w:sz="0" w:space="0" w:color="auto" w:frame="1"/>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lastRenderedPageBreak/>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4A97CCA8"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lastRenderedPageBreak/>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791155">
        <w:trPr>
          <w:trHeight w:val="528"/>
          <w:jc w:val="center"/>
        </w:trPr>
        <w:tc>
          <w:tcPr>
            <w:tcW w:w="4130" w:type="pct"/>
            <w:shd w:val="clear" w:color="auto" w:fill="auto"/>
            <w:vAlign w:val="center"/>
          </w:tcPr>
          <w:p w14:paraId="71980B1C" w14:textId="274E3A37" w:rsidR="00FA222C" w:rsidRPr="00B93A85" w:rsidRDefault="00AF46C7" w:rsidP="00AF46C7">
            <w:pPr>
              <w:pStyle w:val="Prrafodelista"/>
              <w:numPr>
                <w:ilvl w:val="0"/>
                <w:numId w:val="25"/>
              </w:numPr>
              <w:ind w:left="306" w:hanging="284"/>
              <w:jc w:val="both"/>
              <w:rPr>
                <w:rFonts w:eastAsia="Arial Unicode MS" w:cstheme="minorHAnsi"/>
                <w:bCs/>
                <w:szCs w:val="22"/>
              </w:rPr>
            </w:pPr>
            <w:r w:rsidRPr="00AF46C7">
              <w:rPr>
                <w:rFonts w:eastAsia="Arial Unicode MS" w:cs="Arial"/>
                <w:bCs/>
                <w:sz w:val="20"/>
                <w:szCs w:val="18"/>
              </w:rPr>
              <w:t>Implementación</w:t>
            </w:r>
            <w:r w:rsidRPr="00AF46C7">
              <w:rPr>
                <w:rFonts w:eastAsia="Arial Unicode MS" w:cstheme="minorHAnsi"/>
                <w:bCs/>
                <w:sz w:val="20"/>
                <w:szCs w:val="22"/>
              </w:rPr>
              <w:t xml:space="preserve"> de</w:t>
            </w:r>
            <w:r>
              <w:rPr>
                <w:rFonts w:eastAsia="Arial Unicode MS" w:cstheme="minorHAnsi"/>
                <w:bCs/>
                <w:sz w:val="20"/>
                <w:szCs w:val="22"/>
              </w:rPr>
              <w:t xml:space="preserve"> ideas de negocios sustentables.</w:t>
            </w:r>
          </w:p>
        </w:tc>
        <w:tc>
          <w:tcPr>
            <w:tcW w:w="870"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791155">
        <w:trPr>
          <w:trHeight w:val="515"/>
          <w:jc w:val="center"/>
        </w:trPr>
        <w:tc>
          <w:tcPr>
            <w:tcW w:w="4130" w:type="pct"/>
            <w:shd w:val="clear" w:color="auto" w:fill="auto"/>
            <w:vAlign w:val="center"/>
          </w:tcPr>
          <w:p w14:paraId="4471B5CA" w14:textId="1D43C227" w:rsidR="00FA222C" w:rsidRPr="00AF46C7" w:rsidRDefault="00AF46C7" w:rsidP="00AF46C7">
            <w:pPr>
              <w:pStyle w:val="Prrafodelista"/>
              <w:numPr>
                <w:ilvl w:val="0"/>
                <w:numId w:val="25"/>
              </w:numPr>
              <w:ind w:left="306" w:hanging="284"/>
              <w:jc w:val="both"/>
              <w:rPr>
                <w:rFonts w:eastAsia="Arial Unicode MS" w:cs="Arial"/>
                <w:bCs/>
                <w:sz w:val="20"/>
                <w:szCs w:val="18"/>
                <w:lang w:val="es-CL"/>
              </w:rPr>
            </w:pPr>
            <w:r w:rsidRPr="00AF46C7">
              <w:rPr>
                <w:rFonts w:eastAsia="Arial Unicode MS" w:cs="Arial"/>
                <w:bCs/>
                <w:sz w:val="20"/>
                <w:szCs w:val="18"/>
                <w:lang w:val="es-CL"/>
              </w:rPr>
              <w:t xml:space="preserve">Clientes de Centros de Negocios Región de </w:t>
            </w:r>
            <w:r w:rsidRPr="00AF46C7">
              <w:rPr>
                <w:rFonts w:eastAsia="Arial Unicode MS" w:cstheme="minorHAnsi"/>
                <w:bCs/>
                <w:sz w:val="20"/>
                <w:szCs w:val="22"/>
              </w:rPr>
              <w:t>Coquimbo</w:t>
            </w:r>
          </w:p>
        </w:tc>
        <w:tc>
          <w:tcPr>
            <w:tcW w:w="870" w:type="pct"/>
            <w:shd w:val="clear" w:color="auto" w:fill="auto"/>
            <w:vAlign w:val="center"/>
          </w:tcPr>
          <w:p w14:paraId="5957DD26" w14:textId="34B486CD"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45361DC6" w:rsidR="00FA222C" w:rsidRPr="00FA222C" w:rsidRDefault="00FA222C" w:rsidP="00B04BE6">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t xml:space="preserve">Criterio </w:t>
            </w:r>
            <w:r w:rsidRPr="00B04BE6">
              <w:rPr>
                <w:rFonts w:eastAsia="Arial Unicode MS" w:cs="Arial"/>
                <w:bCs/>
                <w:sz w:val="20"/>
                <w:szCs w:val="18"/>
                <w:lang w:val="es-CL"/>
              </w:rPr>
              <w:t>Regional</w:t>
            </w:r>
            <w:r w:rsidRPr="000C4629">
              <w:rPr>
                <w:rFonts w:eastAsia="Arial Unicode MS" w:cs="Arial"/>
                <w:bCs/>
                <w:sz w:val="20"/>
                <w:szCs w:val="18"/>
              </w:rPr>
              <w:t xml:space="preserve"> </w:t>
            </w:r>
            <w:r w:rsidR="00D86C60">
              <w:rPr>
                <w:rFonts w:eastAsia="Arial Unicode MS" w:cs="Arial"/>
                <w:bCs/>
                <w:sz w:val="20"/>
                <w:szCs w:val="18"/>
              </w:rPr>
              <w:t>3</w:t>
            </w:r>
          </w:p>
        </w:tc>
        <w:tc>
          <w:tcPr>
            <w:tcW w:w="870" w:type="pct"/>
            <w:tcBorders>
              <w:bottom w:val="single" w:sz="4" w:space="0" w:color="auto"/>
            </w:tcBorders>
            <w:shd w:val="clear" w:color="auto" w:fill="auto"/>
            <w:vAlign w:val="center"/>
          </w:tcPr>
          <w:p w14:paraId="77DEA5F1" w14:textId="556F04AE"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20</w:t>
            </w:r>
            <w:r w:rsidR="000C4629" w:rsidRPr="005F487F">
              <w:rPr>
                <w:rFonts w:eastAsia="Arial Unicode MS" w:cstheme="minorHAnsi"/>
                <w:bCs/>
                <w:sz w:val="20"/>
                <w:szCs w:val="22"/>
              </w:rPr>
              <w:t xml:space="preserve">% </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 xml:space="preserve">que </w:t>
            </w:r>
            <w:r w:rsidR="001E19A8" w:rsidRPr="00B93A85">
              <w:rPr>
                <w:rFonts w:eastAsia="Arial Unicode MS" w:cs="Arial"/>
                <w:szCs w:val="22"/>
                <w:lang w:val="es-CL"/>
              </w:rPr>
              <w:lastRenderedPageBreak/>
              <w:t>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79" w:name="_Toc103768346"/>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54CE6406"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71F10">
        <w:rPr>
          <w:rFonts w:eastAsia="Arial Unicode MS" w:cs="Arial"/>
          <w:szCs w:val="22"/>
        </w:rPr>
        <w:t>100.000</w:t>
      </w:r>
      <w:r w:rsidRPr="000E3ACD">
        <w:rPr>
          <w:rFonts w:eastAsia="Arial Unicode MS" w:cs="Arial"/>
          <w:szCs w:val="22"/>
        </w:rPr>
        <w:t>.- (</w:t>
      </w:r>
      <w:proofErr w:type="gramStart"/>
      <w:r w:rsidR="00671F10">
        <w:rPr>
          <w:rFonts w:eastAsia="Arial Unicode MS" w:cs="Arial"/>
          <w:szCs w:val="22"/>
        </w:rPr>
        <w:t xml:space="preserve">cien </w:t>
      </w:r>
      <w:r w:rsidRPr="000E3ACD">
        <w:rPr>
          <w:rFonts w:eastAsia="Arial Unicode MS" w:cs="Arial"/>
          <w:szCs w:val="22"/>
        </w:rPr>
        <w:t xml:space="preserve"> mil</w:t>
      </w:r>
      <w:proofErr w:type="gramEnd"/>
      <w:r w:rsidRPr="000E3ACD">
        <w:rPr>
          <w:rFonts w:eastAsia="Arial Unicode MS" w:cs="Arial"/>
          <w:szCs w:val="22"/>
        </w:rPr>
        <w:t xml:space="preserve">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9B5C366"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en la Región de Coquimbo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 xml:space="preserve">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E73AD"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E73AD"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4833772D"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en la Región de Coquimbo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E73AD"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7E85CDB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comercial en la Región de Coquimbo.</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4" w:name="_Toc103768354"/>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AF46C7" w:rsidRPr="004F6B61" w14:paraId="0EC35C67" w14:textId="77777777" w:rsidTr="00AF46C7">
        <w:trPr>
          <w:trHeight w:val="407"/>
          <w:jc w:val="center"/>
        </w:trPr>
        <w:tc>
          <w:tcPr>
            <w:tcW w:w="1996" w:type="dxa"/>
            <w:vMerge w:val="restart"/>
            <w:vAlign w:val="center"/>
          </w:tcPr>
          <w:p w14:paraId="3CA74807" w14:textId="4B668228" w:rsidR="00AF46C7" w:rsidRPr="00AF46C7" w:rsidRDefault="00AF46C7" w:rsidP="00AF46C7">
            <w:pPr>
              <w:rPr>
                <w:rFonts w:cstheme="minorHAnsi"/>
                <w:b/>
                <w:sz w:val="20"/>
                <w:szCs w:val="22"/>
                <w:lang w:val="es-CL" w:eastAsia="en-US"/>
              </w:rPr>
            </w:pPr>
            <w:r>
              <w:rPr>
                <w:rFonts w:cstheme="minorHAnsi"/>
                <w:b/>
                <w:sz w:val="20"/>
                <w:szCs w:val="22"/>
                <w:lang w:val="es-CL" w:eastAsia="en-US"/>
              </w:rPr>
              <w:t xml:space="preserve">2. </w:t>
            </w:r>
            <w:r w:rsidRPr="00AF46C7">
              <w:rPr>
                <w:rFonts w:cstheme="minorHAnsi"/>
                <w:b/>
                <w:sz w:val="20"/>
                <w:szCs w:val="22"/>
                <w:lang w:val="es-CL" w:eastAsia="en-US"/>
              </w:rPr>
              <w:t xml:space="preserve">Implementación de ideas de negocios sustentables </w:t>
            </w: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7080938B" w:rsidR="00AF46C7" w:rsidRPr="00B203A1" w:rsidRDefault="00AF46C7" w:rsidP="00AF46C7">
            <w:pPr>
              <w:jc w:val="both"/>
              <w:rPr>
                <w:rFonts w:cstheme="minorHAnsi"/>
                <w:sz w:val="19"/>
                <w:szCs w:val="19"/>
              </w:rPr>
            </w:pPr>
            <w:r>
              <w:rPr>
                <w:rFonts w:cs="Arial"/>
                <w:color w:val="000000"/>
                <w:kern w:val="24"/>
                <w:sz w:val="18"/>
                <w:szCs w:val="18"/>
              </w:rPr>
              <w:t>El proyectado presentado incorpora acciones de eficiencia energética y/o renovables y economía circular, en asesorías o compra de activos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FA928BF" w:rsidR="00AF46C7" w:rsidRPr="00B203A1" w:rsidRDefault="00AF46C7" w:rsidP="00AF46C7">
            <w:pPr>
              <w:jc w:val="center"/>
              <w:rPr>
                <w:rFonts w:cstheme="minorHAnsi"/>
                <w:sz w:val="19"/>
                <w:szCs w:val="19"/>
                <w:lang w:val="es-CL" w:eastAsia="en-US"/>
              </w:rPr>
            </w:pPr>
            <w:r>
              <w:rPr>
                <w:rFonts w:ascii="Calibri" w:hAnsi="Calibri" w:cs="Calibri"/>
                <w:color w:val="000000"/>
                <w:kern w:val="24"/>
                <w:sz w:val="18"/>
                <w:szCs w:val="18"/>
              </w:rPr>
              <w:t> </w:t>
            </w:r>
            <w:r>
              <w:rPr>
                <w:rFonts w:cs="Arial"/>
                <w:color w:val="000000"/>
                <w:kern w:val="24"/>
                <w:sz w:val="18"/>
                <w:szCs w:val="18"/>
              </w:rPr>
              <w:t>7</w:t>
            </w:r>
          </w:p>
        </w:tc>
        <w:tc>
          <w:tcPr>
            <w:tcW w:w="1335" w:type="dxa"/>
            <w:vMerge w:val="restart"/>
            <w:vAlign w:val="center"/>
          </w:tcPr>
          <w:p w14:paraId="401C0A49" w14:textId="5A589C75" w:rsidR="00AF46C7" w:rsidRDefault="00AF46C7" w:rsidP="00AF46C7">
            <w:pPr>
              <w:jc w:val="center"/>
              <w:rPr>
                <w:rFonts w:cstheme="minorHAnsi"/>
                <w:sz w:val="19"/>
                <w:szCs w:val="19"/>
              </w:rPr>
            </w:pPr>
            <w:r>
              <w:rPr>
                <w:rFonts w:cstheme="minorHAnsi"/>
                <w:sz w:val="19"/>
                <w:szCs w:val="19"/>
              </w:rPr>
              <w:t>20%</w:t>
            </w:r>
          </w:p>
        </w:tc>
      </w:tr>
      <w:tr w:rsidR="00AF46C7" w:rsidRPr="004F6B61" w14:paraId="514D2B1B" w14:textId="77777777" w:rsidTr="00AF46C7">
        <w:trPr>
          <w:trHeight w:val="427"/>
          <w:jc w:val="center"/>
        </w:trPr>
        <w:tc>
          <w:tcPr>
            <w:tcW w:w="1996" w:type="dxa"/>
            <w:vMerge/>
            <w:vAlign w:val="center"/>
          </w:tcPr>
          <w:p w14:paraId="77BC92A3" w14:textId="77777777" w:rsidR="00AF46C7" w:rsidRDefault="00AF46C7" w:rsidP="00AF46C7">
            <w:pPr>
              <w:rPr>
                <w:rFonts w:cstheme="minorHAnsi"/>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678CD491" w:rsidR="00AF46C7" w:rsidRPr="00B203A1" w:rsidRDefault="00AF46C7" w:rsidP="00AF46C7">
            <w:pPr>
              <w:jc w:val="both"/>
              <w:rPr>
                <w:rFonts w:cstheme="minorHAnsi"/>
                <w:sz w:val="19"/>
                <w:szCs w:val="19"/>
              </w:rPr>
            </w:pPr>
            <w:r>
              <w:rPr>
                <w:rFonts w:cs="Arial"/>
                <w:color w:val="000000"/>
                <w:kern w:val="24"/>
                <w:sz w:val="18"/>
                <w:szCs w:val="18"/>
              </w:rPr>
              <w:t>El proyectado presentado incorpora acciones de eficiencia energética o energías renovables o economía circular., en asesorías o compra de activos.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20C3ACD3" w:rsidR="00AF46C7" w:rsidRPr="00B203A1" w:rsidRDefault="00AF46C7" w:rsidP="00AF46C7">
            <w:pPr>
              <w:jc w:val="center"/>
              <w:rPr>
                <w:rFonts w:cstheme="minorHAnsi"/>
                <w:sz w:val="19"/>
                <w:szCs w:val="19"/>
                <w:lang w:val="es-CL" w:eastAsia="en-US"/>
              </w:rPr>
            </w:pPr>
            <w:r>
              <w:rPr>
                <w:rFonts w:ascii="Calibri" w:hAnsi="Calibri" w:cs="Calibri"/>
                <w:color w:val="000000"/>
                <w:kern w:val="24"/>
                <w:sz w:val="18"/>
                <w:szCs w:val="18"/>
              </w:rPr>
              <w:t> </w:t>
            </w:r>
            <w:r>
              <w:rPr>
                <w:rFonts w:cs="Arial"/>
                <w:color w:val="000000"/>
                <w:kern w:val="24"/>
                <w:sz w:val="18"/>
                <w:szCs w:val="18"/>
              </w:rPr>
              <w:t>4</w:t>
            </w:r>
          </w:p>
        </w:tc>
        <w:tc>
          <w:tcPr>
            <w:tcW w:w="1335" w:type="dxa"/>
            <w:vMerge/>
            <w:vAlign w:val="center"/>
          </w:tcPr>
          <w:p w14:paraId="24259837" w14:textId="77777777" w:rsidR="00AF46C7" w:rsidRDefault="00AF46C7" w:rsidP="00AF46C7">
            <w:pPr>
              <w:jc w:val="center"/>
              <w:rPr>
                <w:rFonts w:cstheme="minorHAnsi"/>
                <w:sz w:val="19"/>
                <w:szCs w:val="19"/>
              </w:rPr>
            </w:pPr>
          </w:p>
        </w:tc>
      </w:tr>
      <w:tr w:rsidR="00AF46C7" w:rsidRPr="004F6B61" w14:paraId="729E1AE4" w14:textId="77777777" w:rsidTr="00596632">
        <w:trPr>
          <w:trHeight w:val="513"/>
          <w:jc w:val="center"/>
        </w:trPr>
        <w:tc>
          <w:tcPr>
            <w:tcW w:w="1996" w:type="dxa"/>
            <w:vMerge/>
            <w:vAlign w:val="center"/>
          </w:tcPr>
          <w:p w14:paraId="2582632D" w14:textId="77777777" w:rsidR="00AF46C7" w:rsidRDefault="00AF46C7" w:rsidP="00AF46C7">
            <w:pPr>
              <w:rPr>
                <w:rFonts w:cstheme="minorHAnsi"/>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72DE" w14:textId="34C90AFF" w:rsidR="00AF46C7" w:rsidRPr="00B203A1" w:rsidRDefault="00AF46C7" w:rsidP="00AF46C7">
            <w:pPr>
              <w:jc w:val="both"/>
              <w:rPr>
                <w:rFonts w:cstheme="minorHAnsi"/>
                <w:sz w:val="19"/>
                <w:szCs w:val="19"/>
              </w:rPr>
            </w:pPr>
            <w:r>
              <w:rPr>
                <w:rFonts w:cs="Arial"/>
                <w:color w:val="000000"/>
                <w:kern w:val="24"/>
                <w:sz w:val="18"/>
                <w:szCs w:val="18"/>
              </w:rPr>
              <w:t>El proy</w:t>
            </w:r>
            <w:r w:rsidR="00596632">
              <w:rPr>
                <w:rFonts w:cs="Arial"/>
                <w:color w:val="000000"/>
                <w:kern w:val="24"/>
                <w:sz w:val="18"/>
                <w:szCs w:val="18"/>
              </w:rPr>
              <w:t xml:space="preserve">ectado presentado NO incorpora </w:t>
            </w:r>
            <w:r>
              <w:rPr>
                <w:rFonts w:cs="Arial"/>
                <w:color w:val="000000"/>
                <w:kern w:val="24"/>
                <w:sz w:val="18"/>
                <w:szCs w:val="18"/>
              </w:rPr>
              <w:t>acciones de eficiencia energética y/o renovables, ni tampoco economía circular.</w:t>
            </w:r>
            <w:r>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66FE" w14:textId="1206D8E3" w:rsidR="00AF46C7" w:rsidRPr="00B203A1" w:rsidRDefault="00AF46C7" w:rsidP="00AF46C7">
            <w:pPr>
              <w:jc w:val="center"/>
              <w:rPr>
                <w:rFonts w:cstheme="minorHAnsi"/>
                <w:sz w:val="19"/>
                <w:szCs w:val="19"/>
                <w:lang w:val="es-CL" w:eastAsia="en-US"/>
              </w:rPr>
            </w:pPr>
            <w:r>
              <w:rPr>
                <w:rFonts w:ascii="Calibri" w:hAnsi="Calibri" w:cs="Calibri"/>
                <w:color w:val="000000"/>
                <w:kern w:val="24"/>
                <w:sz w:val="18"/>
                <w:szCs w:val="18"/>
              </w:rPr>
              <w:t> </w:t>
            </w:r>
            <w:r>
              <w:rPr>
                <w:rFonts w:cs="Arial"/>
                <w:color w:val="000000"/>
                <w:kern w:val="24"/>
                <w:sz w:val="18"/>
                <w:szCs w:val="18"/>
              </w:rPr>
              <w:t xml:space="preserve"> 1</w:t>
            </w:r>
          </w:p>
        </w:tc>
        <w:tc>
          <w:tcPr>
            <w:tcW w:w="1335" w:type="dxa"/>
            <w:vMerge/>
            <w:vAlign w:val="center"/>
          </w:tcPr>
          <w:p w14:paraId="694E0EE3" w14:textId="77777777" w:rsidR="00AF46C7" w:rsidRDefault="00AF46C7" w:rsidP="00AF46C7">
            <w:pPr>
              <w:jc w:val="center"/>
              <w:rPr>
                <w:rFonts w:cstheme="minorHAnsi"/>
                <w:sz w:val="19"/>
                <w:szCs w:val="19"/>
              </w:rPr>
            </w:pPr>
          </w:p>
        </w:tc>
      </w:tr>
      <w:tr w:rsidR="00AF46C7" w:rsidRPr="004F6B61" w14:paraId="558C355E" w14:textId="77777777" w:rsidTr="00AF46C7">
        <w:trPr>
          <w:trHeight w:val="421"/>
          <w:jc w:val="center"/>
        </w:trPr>
        <w:tc>
          <w:tcPr>
            <w:tcW w:w="1996" w:type="dxa"/>
            <w:vMerge w:val="restart"/>
            <w:vAlign w:val="center"/>
            <w:hideMark/>
          </w:tcPr>
          <w:p w14:paraId="04D33299" w14:textId="3548D0C1" w:rsidR="00AF46C7" w:rsidRPr="00AF46C7" w:rsidRDefault="00AF46C7" w:rsidP="00AF46C7">
            <w:pPr>
              <w:rPr>
                <w:rFonts w:cstheme="minorHAnsi"/>
                <w:b/>
                <w:sz w:val="20"/>
                <w:szCs w:val="22"/>
                <w:lang w:val="es-CL" w:eastAsia="en-US"/>
              </w:rPr>
            </w:pPr>
            <w:r>
              <w:rPr>
                <w:rFonts w:cstheme="minorHAnsi"/>
                <w:b/>
                <w:sz w:val="20"/>
                <w:szCs w:val="22"/>
                <w:lang w:val="es-CL" w:eastAsia="en-US"/>
              </w:rPr>
              <w:t>3.</w:t>
            </w:r>
            <w:r w:rsidRPr="00AF46C7">
              <w:rPr>
                <w:rFonts w:eastAsiaTheme="minorEastAsia" w:cstheme="minorBidi"/>
                <w:color w:val="000000"/>
                <w:kern w:val="24"/>
                <w:sz w:val="18"/>
                <w:szCs w:val="18"/>
                <w:lang w:val="es-CL" w:eastAsia="es-CL"/>
              </w:rPr>
              <w:t xml:space="preserve"> </w:t>
            </w:r>
            <w:r w:rsidRPr="00AF46C7">
              <w:rPr>
                <w:rFonts w:cstheme="minorHAnsi"/>
                <w:b/>
                <w:sz w:val="20"/>
                <w:szCs w:val="22"/>
                <w:lang w:val="es-CL" w:eastAsia="en-US"/>
              </w:rPr>
              <w:t>Clientes de Centros de Negocios Región de Coquimbo</w:t>
            </w:r>
          </w:p>
          <w:p w14:paraId="5E63C2A3" w14:textId="7361AA67" w:rsidR="00AF46C7" w:rsidRPr="00B203A1" w:rsidRDefault="00AF46C7" w:rsidP="00AF46C7">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41569019" w:rsidR="00AF46C7" w:rsidRPr="00B203A1" w:rsidRDefault="00AF46C7" w:rsidP="00AF46C7">
            <w:pPr>
              <w:jc w:val="both"/>
              <w:rPr>
                <w:rFonts w:cstheme="minorHAnsi"/>
                <w:sz w:val="19"/>
                <w:szCs w:val="19"/>
              </w:rPr>
            </w:pPr>
            <w:r>
              <w:rPr>
                <w:rFonts w:cs="Arial"/>
                <w:color w:val="000000"/>
                <w:kern w:val="24"/>
                <w:sz w:val="18"/>
                <w:szCs w:val="18"/>
              </w:rPr>
              <w:t>Empresa postulante es cliente activo con impacto económico antes del 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30E2E434" w:rsidR="00AF46C7" w:rsidRPr="00B203A1" w:rsidRDefault="00AF46C7" w:rsidP="00AF46C7">
            <w:pPr>
              <w:jc w:val="center"/>
              <w:rPr>
                <w:rFonts w:cstheme="minorHAnsi"/>
                <w:sz w:val="19"/>
                <w:szCs w:val="19"/>
                <w:lang w:val="es-CL" w:eastAsia="en-US"/>
              </w:rPr>
            </w:pPr>
            <w:r>
              <w:rPr>
                <w:rFonts w:ascii="Arial" w:hAnsi="Arial" w:cs="Arial"/>
                <w:color w:val="000000"/>
                <w:kern w:val="24"/>
                <w:sz w:val="18"/>
                <w:szCs w:val="18"/>
              </w:rPr>
              <w:t> </w:t>
            </w:r>
            <w:r>
              <w:rPr>
                <w:rFonts w:cs="Arial"/>
                <w:color w:val="000000"/>
                <w:kern w:val="24"/>
                <w:sz w:val="18"/>
                <w:szCs w:val="18"/>
              </w:rPr>
              <w:t>7</w:t>
            </w:r>
          </w:p>
        </w:tc>
        <w:tc>
          <w:tcPr>
            <w:tcW w:w="1335" w:type="dxa"/>
            <w:vMerge w:val="restart"/>
            <w:vAlign w:val="center"/>
            <w:hideMark/>
          </w:tcPr>
          <w:p w14:paraId="0B0EE5A2" w14:textId="16CAD8A5" w:rsidR="00AF46C7" w:rsidRPr="00F81281" w:rsidRDefault="00AF46C7" w:rsidP="00AF46C7">
            <w:pPr>
              <w:jc w:val="center"/>
              <w:rPr>
                <w:rFonts w:cstheme="minorHAnsi"/>
                <w:sz w:val="19"/>
                <w:szCs w:val="19"/>
                <w:lang w:val="es-CL" w:eastAsia="en-US"/>
              </w:rPr>
            </w:pPr>
            <w:r w:rsidRPr="00F81281">
              <w:rPr>
                <w:rFonts w:cstheme="minorHAnsi"/>
                <w:sz w:val="19"/>
                <w:szCs w:val="19"/>
                <w:lang w:val="es-CL" w:eastAsia="en-US"/>
              </w:rPr>
              <w:t>20%</w:t>
            </w:r>
          </w:p>
        </w:tc>
      </w:tr>
      <w:tr w:rsidR="00AF46C7" w:rsidRPr="004F6B61" w14:paraId="4C846859" w14:textId="77777777" w:rsidTr="00596632">
        <w:trPr>
          <w:trHeight w:val="541"/>
          <w:jc w:val="center"/>
        </w:trPr>
        <w:tc>
          <w:tcPr>
            <w:tcW w:w="1996" w:type="dxa"/>
            <w:vMerge/>
            <w:vAlign w:val="center"/>
            <w:hideMark/>
          </w:tcPr>
          <w:p w14:paraId="7EE835DB" w14:textId="77777777" w:rsidR="00AF46C7" w:rsidRPr="00B203A1" w:rsidRDefault="00AF46C7" w:rsidP="00AF46C7">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1AF7C" w14:textId="0B595F8F" w:rsidR="00AF46C7" w:rsidRPr="00B203A1" w:rsidRDefault="00AF46C7" w:rsidP="00AF46C7">
            <w:pPr>
              <w:jc w:val="both"/>
              <w:rPr>
                <w:rFonts w:cs="Arial"/>
                <w:sz w:val="19"/>
                <w:szCs w:val="19"/>
              </w:rPr>
            </w:pPr>
            <w:r>
              <w:rPr>
                <w:rFonts w:cs="Arial"/>
                <w:color w:val="000000"/>
                <w:kern w:val="24"/>
                <w:sz w:val="18"/>
                <w:szCs w:val="18"/>
              </w:rPr>
              <w:t>Empresa postulante es cliente activo sin impacto económico antes del 31 de  mayo de 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1597" w14:textId="7EB39B0E" w:rsidR="00AF46C7" w:rsidRPr="00B203A1" w:rsidRDefault="00AF46C7" w:rsidP="00AF46C7">
            <w:pPr>
              <w:jc w:val="center"/>
              <w:rPr>
                <w:rFonts w:cstheme="minorHAnsi"/>
                <w:sz w:val="19"/>
                <w:szCs w:val="19"/>
                <w:lang w:val="es-CL" w:eastAsia="en-US"/>
              </w:rPr>
            </w:pPr>
            <w:r>
              <w:rPr>
                <w:rFonts w:ascii="Calibri" w:hAnsi="Calibri" w:cs="Calibri"/>
                <w:color w:val="000000"/>
                <w:kern w:val="24"/>
                <w:sz w:val="18"/>
                <w:szCs w:val="18"/>
              </w:rPr>
              <w:t> </w:t>
            </w:r>
            <w:r>
              <w:rPr>
                <w:rFonts w:cs="Arial"/>
                <w:color w:val="000000"/>
                <w:kern w:val="24"/>
                <w:sz w:val="18"/>
                <w:szCs w:val="18"/>
              </w:rPr>
              <w:t>4</w:t>
            </w:r>
          </w:p>
        </w:tc>
        <w:tc>
          <w:tcPr>
            <w:tcW w:w="1335" w:type="dxa"/>
            <w:vMerge/>
            <w:vAlign w:val="center"/>
            <w:hideMark/>
          </w:tcPr>
          <w:p w14:paraId="1AD73120" w14:textId="77777777" w:rsidR="00AF46C7" w:rsidRPr="00B203A1" w:rsidRDefault="00AF46C7" w:rsidP="00AF46C7">
            <w:pPr>
              <w:rPr>
                <w:rFonts w:cstheme="minorHAnsi"/>
                <w:b/>
                <w:sz w:val="19"/>
                <w:szCs w:val="19"/>
                <w:lang w:val="es-CL" w:eastAsia="en-US"/>
              </w:rPr>
            </w:pPr>
          </w:p>
        </w:tc>
      </w:tr>
      <w:tr w:rsidR="00AF46C7" w:rsidRPr="004F6B61" w14:paraId="355C198D" w14:textId="77777777" w:rsidTr="00AF46C7">
        <w:trPr>
          <w:trHeight w:val="406"/>
          <w:jc w:val="center"/>
        </w:trPr>
        <w:tc>
          <w:tcPr>
            <w:tcW w:w="1996" w:type="dxa"/>
            <w:vMerge/>
            <w:vAlign w:val="center"/>
            <w:hideMark/>
          </w:tcPr>
          <w:p w14:paraId="0EA4025D" w14:textId="77777777" w:rsidR="00AF46C7" w:rsidRPr="00B203A1" w:rsidRDefault="00AF46C7" w:rsidP="00AF46C7">
            <w:pPr>
              <w:rPr>
                <w:rFonts w:cstheme="minorHAnsi"/>
                <w:sz w:val="19"/>
                <w:szCs w:val="19"/>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100A" w14:textId="4B506B6F" w:rsidR="00AF46C7" w:rsidRPr="00B203A1" w:rsidRDefault="00AF46C7" w:rsidP="00AF46C7">
            <w:pPr>
              <w:jc w:val="both"/>
              <w:rPr>
                <w:rFonts w:cstheme="minorHAnsi"/>
                <w:sz w:val="19"/>
                <w:szCs w:val="19"/>
              </w:rPr>
            </w:pPr>
            <w:r>
              <w:rPr>
                <w:rFonts w:cs="Arial"/>
                <w:color w:val="000000"/>
                <w:kern w:val="24"/>
                <w:sz w:val="18"/>
                <w:szCs w:val="18"/>
              </w:rPr>
              <w:t xml:space="preserve">Empresa postulante no es cliente </w:t>
            </w:r>
            <w:r>
              <w:rPr>
                <w:rFonts w:ascii="Calibri" w:hAnsi="Calibri" w:cs="Calibri"/>
                <w:color w:val="000000"/>
                <w:kern w:val="24"/>
                <w:sz w:val="18"/>
                <w:szCs w:val="18"/>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08CD" w14:textId="67366B32" w:rsidR="00AF46C7" w:rsidRPr="00B203A1" w:rsidRDefault="00AF46C7" w:rsidP="00AF46C7">
            <w:pPr>
              <w:jc w:val="center"/>
              <w:rPr>
                <w:rFonts w:cstheme="minorHAnsi"/>
                <w:sz w:val="19"/>
                <w:szCs w:val="19"/>
                <w:lang w:val="es-CL" w:eastAsia="en-US"/>
              </w:rPr>
            </w:pPr>
            <w:r>
              <w:rPr>
                <w:rFonts w:ascii="Calibri" w:hAnsi="Calibri" w:cs="Calibri"/>
                <w:color w:val="000000"/>
                <w:kern w:val="24"/>
                <w:sz w:val="18"/>
                <w:szCs w:val="18"/>
              </w:rPr>
              <w:t> </w:t>
            </w:r>
            <w:r>
              <w:rPr>
                <w:rFonts w:cs="Arial"/>
                <w:color w:val="000000"/>
                <w:kern w:val="24"/>
                <w:sz w:val="18"/>
                <w:szCs w:val="18"/>
              </w:rPr>
              <w:t>1</w:t>
            </w:r>
          </w:p>
        </w:tc>
        <w:tc>
          <w:tcPr>
            <w:tcW w:w="1335" w:type="dxa"/>
            <w:vMerge/>
            <w:vAlign w:val="center"/>
            <w:hideMark/>
          </w:tcPr>
          <w:p w14:paraId="25A49104" w14:textId="77777777" w:rsidR="00AF46C7" w:rsidRPr="00B203A1" w:rsidRDefault="00AF46C7" w:rsidP="00AF46C7">
            <w:pPr>
              <w:rPr>
                <w:rFonts w:cstheme="minorHAnsi"/>
                <w:b/>
                <w:sz w:val="19"/>
                <w:szCs w:val="19"/>
                <w:lang w:val="es-CL" w:eastAsia="en-US"/>
              </w:rPr>
            </w:pPr>
          </w:p>
        </w:tc>
      </w:tr>
      <w:tr w:rsidR="00AF46C7" w:rsidRPr="004F6B61" w14:paraId="2DC86634" w14:textId="77777777" w:rsidTr="00AF46C7">
        <w:trPr>
          <w:trHeight w:val="384"/>
          <w:jc w:val="center"/>
        </w:trPr>
        <w:tc>
          <w:tcPr>
            <w:tcW w:w="1996" w:type="dxa"/>
            <w:vMerge w:val="restart"/>
            <w:vAlign w:val="center"/>
            <w:hideMark/>
          </w:tcPr>
          <w:p w14:paraId="299F3AF9" w14:textId="225EA6E2" w:rsidR="00AF46C7" w:rsidRPr="00AF46C7" w:rsidRDefault="00AF46C7" w:rsidP="00AF46C7">
            <w:pPr>
              <w:rPr>
                <w:rFonts w:cstheme="minorHAnsi"/>
                <w:b/>
                <w:sz w:val="20"/>
                <w:szCs w:val="20"/>
                <w:lang w:val="es-CL"/>
              </w:rPr>
            </w:pPr>
            <w:r>
              <w:rPr>
                <w:rFonts w:cstheme="minorHAnsi"/>
                <w:b/>
                <w:sz w:val="20"/>
                <w:szCs w:val="20"/>
              </w:rPr>
              <w:lastRenderedPageBreak/>
              <w:t>4</w:t>
            </w:r>
            <w:r w:rsidRPr="00EC5053">
              <w:rPr>
                <w:rFonts w:cstheme="minorHAnsi"/>
                <w:b/>
                <w:sz w:val="20"/>
                <w:szCs w:val="20"/>
              </w:rPr>
              <w:t xml:space="preserve">. </w:t>
            </w:r>
            <w:r w:rsidRPr="00AF46C7">
              <w:rPr>
                <w:rFonts w:cstheme="minorHAnsi"/>
                <w:b/>
                <w:sz w:val="20"/>
                <w:szCs w:val="20"/>
                <w:lang w:val="es-CL"/>
              </w:rPr>
              <w:t>Giro en el rubro turístico</w:t>
            </w:r>
            <w:r w:rsidR="00B73C85">
              <w:rPr>
                <w:rFonts w:cstheme="minorHAnsi"/>
                <w:b/>
                <w:sz w:val="20"/>
                <w:szCs w:val="20"/>
                <w:lang w:val="es-CL"/>
              </w:rPr>
              <w:t xml:space="preserve"> (Ver Anexo N° 9)</w:t>
            </w:r>
          </w:p>
          <w:p w14:paraId="6D732D8D" w14:textId="4A408E48" w:rsidR="00AF46C7" w:rsidRPr="00EC5053" w:rsidRDefault="00AF46C7" w:rsidP="00AF46C7">
            <w:pPr>
              <w:rPr>
                <w:rFonts w:cstheme="minorHAnsi"/>
                <w:b/>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16B99447" w:rsidR="00AF46C7" w:rsidRPr="00EC5053" w:rsidRDefault="00AF46C7" w:rsidP="00AF46C7">
            <w:pPr>
              <w:jc w:val="both"/>
              <w:rPr>
                <w:rFonts w:cstheme="minorHAnsi"/>
                <w:sz w:val="20"/>
              </w:rPr>
            </w:pPr>
            <w:r>
              <w:rPr>
                <w:rFonts w:ascii="Calibri" w:hAnsi="Calibri" w:cs="Calibri"/>
                <w:color w:val="000000"/>
                <w:kern w:val="24"/>
                <w:sz w:val="18"/>
                <w:szCs w:val="18"/>
              </w:rPr>
              <w:t> </w:t>
            </w:r>
            <w:r>
              <w:rPr>
                <w:rFonts w:cs="Arial"/>
                <w:color w:val="000000"/>
                <w:kern w:val="24"/>
                <w:sz w:val="18"/>
                <w:szCs w:val="18"/>
              </w:rPr>
              <w:t>Empresa postulante cumple con giro definido para el rubro turístico de las presentes bases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87A265B" w:rsidR="00AF46C7" w:rsidRPr="00EC5053" w:rsidRDefault="00AF46C7" w:rsidP="00AF46C7">
            <w:pPr>
              <w:jc w:val="center"/>
              <w:rPr>
                <w:rFonts w:cstheme="minorHAnsi"/>
                <w:sz w:val="20"/>
                <w:szCs w:val="22"/>
                <w:lang w:val="es-CL" w:eastAsia="en-US"/>
              </w:rPr>
            </w:pPr>
            <w:r>
              <w:rPr>
                <w:rFonts w:ascii="Arial" w:hAnsi="Arial" w:cs="Arial"/>
                <w:color w:val="000000"/>
                <w:kern w:val="24"/>
                <w:sz w:val="18"/>
                <w:szCs w:val="18"/>
              </w:rPr>
              <w:t> 7</w:t>
            </w:r>
          </w:p>
        </w:tc>
        <w:tc>
          <w:tcPr>
            <w:tcW w:w="1335" w:type="dxa"/>
            <w:vMerge w:val="restart"/>
            <w:vAlign w:val="center"/>
            <w:hideMark/>
          </w:tcPr>
          <w:p w14:paraId="3A50187E" w14:textId="3DE37FEC" w:rsidR="00AF46C7" w:rsidRPr="00B203A1" w:rsidRDefault="00AF46C7" w:rsidP="00AF46C7">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AF46C7" w:rsidRPr="004F6B61" w14:paraId="239B34C1" w14:textId="77777777" w:rsidTr="00AF46C7">
        <w:trPr>
          <w:trHeight w:val="418"/>
          <w:jc w:val="center"/>
        </w:trPr>
        <w:tc>
          <w:tcPr>
            <w:tcW w:w="1996" w:type="dxa"/>
            <w:vMerge/>
            <w:vAlign w:val="center"/>
            <w:hideMark/>
          </w:tcPr>
          <w:p w14:paraId="7C0596DA" w14:textId="77777777" w:rsidR="00AF46C7" w:rsidRPr="00EC5053" w:rsidRDefault="00AF46C7" w:rsidP="00AF46C7">
            <w:pPr>
              <w:rPr>
                <w:rFonts w:cstheme="minorHAnsi"/>
                <w:sz w:val="20"/>
                <w:szCs w:val="22"/>
                <w:lang w:val="es-CL" w:eastAsia="en-US"/>
              </w:rPr>
            </w:pPr>
          </w:p>
        </w:tc>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11E6499" w:rsidR="00AF46C7" w:rsidRPr="00EC5053" w:rsidRDefault="00AF46C7" w:rsidP="00AF46C7">
            <w:pPr>
              <w:jc w:val="both"/>
              <w:rPr>
                <w:rFonts w:cstheme="minorHAnsi"/>
                <w:sz w:val="20"/>
              </w:rPr>
            </w:pPr>
            <w:r>
              <w:rPr>
                <w:rFonts w:ascii="Calibri" w:hAnsi="Calibri" w:cs="Calibri"/>
                <w:color w:val="000000"/>
                <w:kern w:val="24"/>
                <w:sz w:val="18"/>
                <w:szCs w:val="18"/>
              </w:rPr>
              <w:t> </w:t>
            </w:r>
            <w:r>
              <w:rPr>
                <w:rFonts w:cs="Arial"/>
                <w:color w:val="000000"/>
                <w:kern w:val="24"/>
                <w:sz w:val="18"/>
                <w:szCs w:val="18"/>
              </w:rPr>
              <w:t>Empresa postulante no cumple con giro definido para el rubro tur</w:t>
            </w:r>
            <w:r>
              <w:rPr>
                <w:rFonts w:cs="gobCL"/>
                <w:color w:val="000000"/>
                <w:kern w:val="24"/>
                <w:sz w:val="18"/>
                <w:szCs w:val="18"/>
              </w:rPr>
              <w:t>í</w:t>
            </w:r>
            <w:r>
              <w:rPr>
                <w:rFonts w:cs="Arial"/>
                <w:color w:val="000000"/>
                <w:kern w:val="24"/>
                <w:sz w:val="18"/>
                <w:szCs w:val="18"/>
              </w:rPr>
              <w:t>stico de las presentes bases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76061EDD" w:rsidR="00AF46C7" w:rsidRPr="00EC5053" w:rsidRDefault="00AF46C7" w:rsidP="00AF46C7">
            <w:pPr>
              <w:jc w:val="center"/>
              <w:rPr>
                <w:rFonts w:cstheme="minorHAnsi"/>
                <w:sz w:val="20"/>
                <w:szCs w:val="22"/>
                <w:lang w:val="es-CL" w:eastAsia="en-US"/>
              </w:rPr>
            </w:pPr>
            <w:r>
              <w:rPr>
                <w:rFonts w:ascii="Calibri" w:hAnsi="Calibri" w:cs="Calibri"/>
                <w:color w:val="000000"/>
                <w:kern w:val="24"/>
                <w:sz w:val="18"/>
                <w:szCs w:val="18"/>
              </w:rPr>
              <w:t> </w:t>
            </w:r>
            <w:r>
              <w:rPr>
                <w:rFonts w:cs="Arial"/>
                <w:color w:val="000000"/>
                <w:kern w:val="24"/>
                <w:sz w:val="18"/>
                <w:szCs w:val="18"/>
              </w:rPr>
              <w:t>1</w:t>
            </w:r>
          </w:p>
        </w:tc>
        <w:tc>
          <w:tcPr>
            <w:tcW w:w="1335" w:type="dxa"/>
            <w:vMerge/>
            <w:vAlign w:val="center"/>
            <w:hideMark/>
          </w:tcPr>
          <w:p w14:paraId="7F2E05A3" w14:textId="77777777" w:rsidR="00AF46C7" w:rsidRPr="00EC5053" w:rsidRDefault="00AF46C7" w:rsidP="00AF46C7">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E73AD"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21563DE9"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0491CCD2" w14:textId="66E95891" w:rsidR="000E7056" w:rsidRDefault="000E7056" w:rsidP="000E7056">
      <w:pPr>
        <w:pStyle w:val="Prrafodelista"/>
        <w:ind w:left="1440"/>
        <w:jc w:val="both"/>
        <w:rPr>
          <w:rFonts w:eastAsia="Arial Unicode MS" w:cs="Arial"/>
        </w:rPr>
      </w:pPr>
    </w:p>
    <w:p w14:paraId="20F7A5B1" w14:textId="39A9CBC6" w:rsidR="000E7056" w:rsidRDefault="000E7056" w:rsidP="000E7056">
      <w:pPr>
        <w:pStyle w:val="Prrafodelista"/>
        <w:ind w:left="1440"/>
        <w:jc w:val="both"/>
        <w:rPr>
          <w:rFonts w:eastAsia="Arial Unicode MS" w:cs="Arial"/>
        </w:rPr>
      </w:pPr>
    </w:p>
    <w:p w14:paraId="41FB3509" w14:textId="587E6908" w:rsidR="000E7056" w:rsidRDefault="000E7056" w:rsidP="000E7056">
      <w:pPr>
        <w:pStyle w:val="Prrafodelista"/>
        <w:ind w:left="1440"/>
        <w:jc w:val="both"/>
        <w:rPr>
          <w:rFonts w:eastAsia="Arial Unicode MS" w:cs="Arial"/>
        </w:rPr>
      </w:pPr>
    </w:p>
    <w:p w14:paraId="04902F0D" w14:textId="1BD2DE33" w:rsidR="000E7056" w:rsidRDefault="000E7056" w:rsidP="000E7056">
      <w:pPr>
        <w:pStyle w:val="Prrafodelista"/>
        <w:ind w:left="1440"/>
        <w:jc w:val="both"/>
        <w:rPr>
          <w:rFonts w:eastAsia="Arial Unicode MS" w:cs="Arial"/>
        </w:rPr>
      </w:pPr>
    </w:p>
    <w:p w14:paraId="03A30E7E" w14:textId="0B59576D" w:rsidR="000E7056" w:rsidRDefault="000E7056" w:rsidP="000E7056">
      <w:pPr>
        <w:pStyle w:val="Prrafodelista"/>
        <w:ind w:left="1440"/>
        <w:jc w:val="both"/>
        <w:rPr>
          <w:rFonts w:eastAsia="Arial Unicode MS" w:cs="Arial"/>
        </w:rPr>
      </w:pPr>
    </w:p>
    <w:p w14:paraId="7D7BA831" w14:textId="3E7F7EA7" w:rsidR="000E7056" w:rsidRDefault="000E7056" w:rsidP="000E7056">
      <w:pPr>
        <w:pStyle w:val="Prrafodelista"/>
        <w:ind w:left="1440"/>
        <w:jc w:val="both"/>
        <w:rPr>
          <w:rFonts w:eastAsia="Arial Unicode MS" w:cs="Arial"/>
        </w:rPr>
      </w:pPr>
    </w:p>
    <w:p w14:paraId="3C2A9E1E" w14:textId="64BE4DD5" w:rsidR="000E7056" w:rsidRDefault="000E7056" w:rsidP="000E7056">
      <w:pPr>
        <w:pStyle w:val="Prrafodelista"/>
        <w:ind w:left="1440"/>
        <w:jc w:val="both"/>
        <w:rPr>
          <w:rFonts w:eastAsia="Arial Unicode MS" w:cs="Arial"/>
        </w:rPr>
      </w:pPr>
    </w:p>
    <w:p w14:paraId="73BCD9A4" w14:textId="230CD69C" w:rsidR="000E7056" w:rsidRDefault="000E7056" w:rsidP="000E7056">
      <w:pPr>
        <w:pStyle w:val="Prrafodelista"/>
        <w:ind w:left="1440"/>
        <w:jc w:val="both"/>
        <w:rPr>
          <w:rFonts w:eastAsia="Arial Unicode MS" w:cs="Arial"/>
        </w:rPr>
      </w:pPr>
    </w:p>
    <w:p w14:paraId="3E91D43F" w14:textId="1A72DE1B" w:rsidR="000E7056" w:rsidRPr="000E7056" w:rsidRDefault="000E7056" w:rsidP="000E7056">
      <w:pPr>
        <w:pStyle w:val="Prrafodelista"/>
        <w:ind w:left="0"/>
        <w:jc w:val="center"/>
        <w:rPr>
          <w:rFonts w:eastAsia="Arial Unicode MS" w:cs="Arial"/>
          <w:b/>
        </w:rPr>
      </w:pPr>
      <w:r w:rsidRPr="000E7056">
        <w:rPr>
          <w:rFonts w:eastAsia="Arial Unicode MS" w:cs="Arial"/>
          <w:b/>
        </w:rPr>
        <w:lastRenderedPageBreak/>
        <w:t>ANEXO N° 9</w:t>
      </w:r>
    </w:p>
    <w:p w14:paraId="60E824C0" w14:textId="08D40BBD" w:rsidR="000E7056" w:rsidRDefault="000E7056" w:rsidP="000E7056">
      <w:pPr>
        <w:pStyle w:val="Prrafodelista"/>
        <w:ind w:left="1440"/>
        <w:jc w:val="both"/>
        <w:rPr>
          <w:rFonts w:eastAsia="Arial Unicode MS" w:cs="Arial"/>
        </w:rPr>
      </w:pPr>
    </w:p>
    <w:p w14:paraId="69263678" w14:textId="77777777" w:rsidR="000E7056" w:rsidRDefault="000E7056" w:rsidP="000E7056">
      <w:pPr>
        <w:jc w:val="center"/>
        <w:rPr>
          <w:rFonts w:eastAsia="gobCL" w:cs="gobCL"/>
          <w:b/>
          <w:szCs w:val="22"/>
        </w:rPr>
      </w:pPr>
      <w:r>
        <w:rPr>
          <w:rFonts w:eastAsia="gobCL" w:cs="gobCL"/>
          <w:b/>
        </w:rPr>
        <w:t>Empresas de Turismo</w:t>
      </w:r>
    </w:p>
    <w:p w14:paraId="7A048AA8" w14:textId="77777777" w:rsidR="000E7056" w:rsidRDefault="000E7056" w:rsidP="000E7056">
      <w:pPr>
        <w:rPr>
          <w:rFonts w:eastAsia="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992"/>
        <w:gridCol w:w="5431"/>
      </w:tblGrid>
      <w:tr w:rsidR="000E7056" w14:paraId="2BD82DF8" w14:textId="77777777" w:rsidTr="000E7056">
        <w:trPr>
          <w:trHeight w:val="765"/>
          <w:jc w:val="center"/>
        </w:trPr>
        <w:tc>
          <w:tcPr>
            <w:tcW w:w="1980" w:type="dxa"/>
            <w:tcBorders>
              <w:top w:val="single" w:sz="4" w:space="0" w:color="auto"/>
              <w:left w:val="single" w:sz="4" w:space="0" w:color="auto"/>
              <w:bottom w:val="single" w:sz="4" w:space="0" w:color="auto"/>
              <w:right w:val="single" w:sz="4" w:space="0" w:color="auto"/>
            </w:tcBorders>
            <w:hideMark/>
          </w:tcPr>
          <w:p w14:paraId="1B4852E8" w14:textId="77777777" w:rsidR="000E7056" w:rsidRDefault="000E7056">
            <w:pPr>
              <w:rPr>
                <w:rFonts w:eastAsia="gobCL" w:cs="gobCL"/>
                <w:b/>
                <w:bCs/>
                <w:sz w:val="16"/>
                <w:szCs w:val="16"/>
              </w:rPr>
            </w:pPr>
            <w:r>
              <w:rPr>
                <w:rFonts w:eastAsia="gobCL" w:cs="gobCL"/>
                <w:b/>
                <w:bCs/>
                <w:sz w:val="16"/>
                <w:szCs w:val="16"/>
              </w:rPr>
              <w:t>Nombre Actividad Característica del Turismo (ACT)</w:t>
            </w:r>
          </w:p>
        </w:tc>
        <w:tc>
          <w:tcPr>
            <w:tcW w:w="425" w:type="dxa"/>
            <w:tcBorders>
              <w:top w:val="single" w:sz="4" w:space="0" w:color="auto"/>
              <w:left w:val="single" w:sz="4" w:space="0" w:color="auto"/>
              <w:bottom w:val="single" w:sz="4" w:space="0" w:color="auto"/>
              <w:right w:val="single" w:sz="4" w:space="0" w:color="auto"/>
            </w:tcBorders>
            <w:hideMark/>
          </w:tcPr>
          <w:p w14:paraId="40A15C22" w14:textId="77777777" w:rsidR="000E7056" w:rsidRDefault="000E7056">
            <w:pPr>
              <w:rPr>
                <w:rFonts w:eastAsia="gobCL" w:cs="gobCL"/>
                <w:b/>
                <w:bCs/>
                <w:sz w:val="16"/>
                <w:szCs w:val="16"/>
              </w:rPr>
            </w:pPr>
            <w:r>
              <w:rPr>
                <w:rFonts w:eastAsia="gobCL" w:cs="gobCL"/>
                <w:b/>
                <w:bCs/>
                <w:sz w:val="16"/>
                <w:szCs w:val="16"/>
              </w:rPr>
              <w:t>N°</w:t>
            </w:r>
          </w:p>
        </w:tc>
        <w:tc>
          <w:tcPr>
            <w:tcW w:w="992" w:type="dxa"/>
            <w:tcBorders>
              <w:top w:val="single" w:sz="4" w:space="0" w:color="auto"/>
              <w:left w:val="single" w:sz="4" w:space="0" w:color="auto"/>
              <w:bottom w:val="single" w:sz="4" w:space="0" w:color="auto"/>
              <w:right w:val="single" w:sz="4" w:space="0" w:color="auto"/>
            </w:tcBorders>
            <w:hideMark/>
          </w:tcPr>
          <w:p w14:paraId="095853A1" w14:textId="77777777" w:rsidR="000E7056" w:rsidRDefault="000E7056">
            <w:pPr>
              <w:rPr>
                <w:rFonts w:eastAsia="gobCL" w:cs="gobCL"/>
                <w:b/>
                <w:bCs/>
                <w:sz w:val="16"/>
                <w:szCs w:val="16"/>
              </w:rPr>
            </w:pPr>
            <w:r>
              <w:rPr>
                <w:rFonts w:eastAsia="gobCL" w:cs="gobCL"/>
                <w:b/>
                <w:bCs/>
                <w:sz w:val="16"/>
                <w:szCs w:val="16"/>
              </w:rPr>
              <w:t>Código Actividad CIU Rev.4</w:t>
            </w:r>
          </w:p>
        </w:tc>
        <w:tc>
          <w:tcPr>
            <w:tcW w:w="5431" w:type="dxa"/>
            <w:tcBorders>
              <w:top w:val="single" w:sz="4" w:space="0" w:color="auto"/>
              <w:left w:val="single" w:sz="4" w:space="0" w:color="auto"/>
              <w:bottom w:val="single" w:sz="4" w:space="0" w:color="auto"/>
              <w:right w:val="single" w:sz="4" w:space="0" w:color="auto"/>
            </w:tcBorders>
          </w:tcPr>
          <w:p w14:paraId="1C8D01B6" w14:textId="77777777" w:rsidR="000E7056" w:rsidRDefault="000E7056">
            <w:pPr>
              <w:rPr>
                <w:rFonts w:eastAsia="gobCL" w:cs="gobCL"/>
                <w:b/>
                <w:bCs/>
                <w:sz w:val="16"/>
                <w:szCs w:val="16"/>
              </w:rPr>
            </w:pPr>
          </w:p>
          <w:p w14:paraId="68875BC3" w14:textId="77777777" w:rsidR="000E7056" w:rsidRDefault="000E7056">
            <w:pPr>
              <w:rPr>
                <w:rFonts w:eastAsia="gobCL" w:cs="gobCL"/>
                <w:b/>
                <w:bCs/>
                <w:sz w:val="16"/>
                <w:szCs w:val="16"/>
              </w:rPr>
            </w:pPr>
            <w:r>
              <w:rPr>
                <w:rFonts w:eastAsia="gobCL" w:cs="gobCL"/>
                <w:b/>
                <w:bCs/>
                <w:sz w:val="16"/>
                <w:szCs w:val="16"/>
              </w:rPr>
              <w:t>Nombre Actividad CIU Rev.4</w:t>
            </w:r>
          </w:p>
        </w:tc>
      </w:tr>
      <w:tr w:rsidR="000E7056" w14:paraId="20F5C7C0"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1F684CAD" w14:textId="77777777" w:rsidR="000E7056" w:rsidRDefault="000E7056">
            <w:pPr>
              <w:rPr>
                <w:rFonts w:eastAsia="gobCL" w:cs="gobCL"/>
                <w:sz w:val="16"/>
                <w:szCs w:val="16"/>
              </w:rPr>
            </w:pPr>
            <w:r>
              <w:rPr>
                <w:rFonts w:eastAsia="gobCL" w:cs="gobCL"/>
                <w:sz w:val="16"/>
                <w:szCs w:val="16"/>
              </w:rPr>
              <w:t>Alojamiento turístico</w:t>
            </w:r>
          </w:p>
        </w:tc>
        <w:tc>
          <w:tcPr>
            <w:tcW w:w="425" w:type="dxa"/>
            <w:tcBorders>
              <w:top w:val="single" w:sz="4" w:space="0" w:color="auto"/>
              <w:left w:val="single" w:sz="4" w:space="0" w:color="auto"/>
              <w:bottom w:val="single" w:sz="4" w:space="0" w:color="auto"/>
              <w:right w:val="single" w:sz="4" w:space="0" w:color="auto"/>
            </w:tcBorders>
            <w:hideMark/>
          </w:tcPr>
          <w:p w14:paraId="7F524A8E" w14:textId="77777777" w:rsidR="000E7056" w:rsidRDefault="000E7056">
            <w:pPr>
              <w:rPr>
                <w:rFonts w:eastAsia="gobCL" w:cs="gobCL"/>
                <w:sz w:val="16"/>
                <w:szCs w:val="16"/>
              </w:rPr>
            </w:pPr>
            <w:r>
              <w:rPr>
                <w:rFonts w:eastAsia="gobCL" w:cs="gobCL"/>
                <w:sz w:val="16"/>
                <w:szCs w:val="16"/>
              </w:rPr>
              <w:t>1</w:t>
            </w:r>
          </w:p>
        </w:tc>
        <w:tc>
          <w:tcPr>
            <w:tcW w:w="992" w:type="dxa"/>
            <w:tcBorders>
              <w:top w:val="single" w:sz="4" w:space="0" w:color="auto"/>
              <w:left w:val="single" w:sz="4" w:space="0" w:color="auto"/>
              <w:bottom w:val="single" w:sz="4" w:space="0" w:color="auto"/>
              <w:right w:val="single" w:sz="4" w:space="0" w:color="auto"/>
            </w:tcBorders>
            <w:noWrap/>
            <w:hideMark/>
          </w:tcPr>
          <w:p w14:paraId="13033541" w14:textId="77777777" w:rsidR="000E7056" w:rsidRDefault="000E7056">
            <w:pPr>
              <w:rPr>
                <w:rFonts w:eastAsia="gobCL" w:cs="gobCL"/>
                <w:sz w:val="16"/>
                <w:szCs w:val="16"/>
              </w:rPr>
            </w:pPr>
            <w:r>
              <w:rPr>
                <w:rFonts w:eastAsia="gobCL" w:cs="gobCL"/>
                <w:sz w:val="16"/>
                <w:szCs w:val="16"/>
              </w:rPr>
              <w:t>551001</w:t>
            </w:r>
          </w:p>
        </w:tc>
        <w:tc>
          <w:tcPr>
            <w:tcW w:w="5431" w:type="dxa"/>
            <w:tcBorders>
              <w:top w:val="single" w:sz="4" w:space="0" w:color="auto"/>
              <w:left w:val="single" w:sz="4" w:space="0" w:color="auto"/>
              <w:bottom w:val="single" w:sz="4" w:space="0" w:color="auto"/>
              <w:right w:val="single" w:sz="4" w:space="0" w:color="auto"/>
            </w:tcBorders>
            <w:noWrap/>
            <w:hideMark/>
          </w:tcPr>
          <w:p w14:paraId="7D1EC844" w14:textId="77777777" w:rsidR="000E7056" w:rsidRDefault="000E7056">
            <w:pPr>
              <w:rPr>
                <w:rFonts w:eastAsia="gobCL" w:cs="gobCL"/>
                <w:sz w:val="16"/>
                <w:szCs w:val="16"/>
              </w:rPr>
            </w:pPr>
            <w:r>
              <w:rPr>
                <w:rFonts w:eastAsia="gobCL" w:cs="gobCL"/>
                <w:sz w:val="16"/>
                <w:szCs w:val="16"/>
              </w:rPr>
              <w:t xml:space="preserve"> Actividades de hoteles</w:t>
            </w:r>
          </w:p>
        </w:tc>
      </w:tr>
      <w:tr w:rsidR="000E7056" w14:paraId="0BBAD8D3"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FFCCBB9"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02029CF" w14:textId="77777777" w:rsidR="000E7056" w:rsidRDefault="000E7056">
            <w:pPr>
              <w:rPr>
                <w:rFonts w:eastAsia="gobCL" w:cs="gobCL"/>
                <w:sz w:val="16"/>
                <w:szCs w:val="16"/>
              </w:rPr>
            </w:pPr>
            <w:r>
              <w:rPr>
                <w:rFonts w:eastAsia="gobCL" w:cs="gobCL"/>
                <w:sz w:val="16"/>
                <w:szCs w:val="16"/>
              </w:rPr>
              <w:t>2</w:t>
            </w:r>
          </w:p>
        </w:tc>
        <w:tc>
          <w:tcPr>
            <w:tcW w:w="992" w:type="dxa"/>
            <w:tcBorders>
              <w:top w:val="single" w:sz="4" w:space="0" w:color="auto"/>
              <w:left w:val="single" w:sz="4" w:space="0" w:color="auto"/>
              <w:bottom w:val="single" w:sz="4" w:space="0" w:color="auto"/>
              <w:right w:val="single" w:sz="4" w:space="0" w:color="auto"/>
            </w:tcBorders>
            <w:noWrap/>
            <w:hideMark/>
          </w:tcPr>
          <w:p w14:paraId="1CF0CD7B" w14:textId="77777777" w:rsidR="000E7056" w:rsidRDefault="000E7056">
            <w:pPr>
              <w:rPr>
                <w:rFonts w:eastAsia="gobCL" w:cs="gobCL"/>
                <w:sz w:val="16"/>
                <w:szCs w:val="16"/>
              </w:rPr>
            </w:pPr>
            <w:r>
              <w:rPr>
                <w:rFonts w:eastAsia="gobCL" w:cs="gobCL"/>
                <w:sz w:val="16"/>
                <w:szCs w:val="16"/>
              </w:rPr>
              <w:t>551002</w:t>
            </w:r>
          </w:p>
        </w:tc>
        <w:tc>
          <w:tcPr>
            <w:tcW w:w="5431" w:type="dxa"/>
            <w:tcBorders>
              <w:top w:val="single" w:sz="4" w:space="0" w:color="auto"/>
              <w:left w:val="single" w:sz="4" w:space="0" w:color="auto"/>
              <w:bottom w:val="single" w:sz="4" w:space="0" w:color="auto"/>
              <w:right w:val="single" w:sz="4" w:space="0" w:color="auto"/>
            </w:tcBorders>
            <w:noWrap/>
            <w:hideMark/>
          </w:tcPr>
          <w:p w14:paraId="5D07B515" w14:textId="77777777" w:rsidR="000E7056" w:rsidRDefault="000E7056">
            <w:pPr>
              <w:rPr>
                <w:rFonts w:eastAsia="gobCL" w:cs="gobCL"/>
                <w:sz w:val="16"/>
                <w:szCs w:val="16"/>
              </w:rPr>
            </w:pPr>
            <w:r>
              <w:rPr>
                <w:rFonts w:eastAsia="gobCL" w:cs="gobCL"/>
                <w:sz w:val="16"/>
                <w:szCs w:val="16"/>
              </w:rPr>
              <w:t xml:space="preserve"> Actividades de moteles</w:t>
            </w:r>
          </w:p>
        </w:tc>
      </w:tr>
      <w:tr w:rsidR="000E7056" w14:paraId="11FB34B2"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A1CC33D"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5C7AB18F" w14:textId="77777777" w:rsidR="000E7056" w:rsidRDefault="000E7056">
            <w:pPr>
              <w:rPr>
                <w:rFonts w:eastAsia="gobCL" w:cs="gobCL"/>
                <w:sz w:val="16"/>
                <w:szCs w:val="16"/>
              </w:rPr>
            </w:pPr>
            <w:r>
              <w:rPr>
                <w:rFonts w:eastAsia="gobCL" w:cs="gobCL"/>
                <w:sz w:val="16"/>
                <w:szCs w:val="16"/>
              </w:rPr>
              <w:t>3</w:t>
            </w:r>
          </w:p>
        </w:tc>
        <w:tc>
          <w:tcPr>
            <w:tcW w:w="992" w:type="dxa"/>
            <w:tcBorders>
              <w:top w:val="single" w:sz="4" w:space="0" w:color="auto"/>
              <w:left w:val="single" w:sz="4" w:space="0" w:color="auto"/>
              <w:bottom w:val="single" w:sz="4" w:space="0" w:color="auto"/>
              <w:right w:val="single" w:sz="4" w:space="0" w:color="auto"/>
            </w:tcBorders>
            <w:noWrap/>
            <w:hideMark/>
          </w:tcPr>
          <w:p w14:paraId="69FA8FD7" w14:textId="77777777" w:rsidR="000E7056" w:rsidRDefault="000E7056">
            <w:pPr>
              <w:rPr>
                <w:rFonts w:eastAsia="gobCL" w:cs="gobCL"/>
                <w:sz w:val="16"/>
                <w:szCs w:val="16"/>
              </w:rPr>
            </w:pPr>
            <w:r>
              <w:rPr>
                <w:rFonts w:eastAsia="gobCL" w:cs="gobCL"/>
                <w:sz w:val="16"/>
                <w:szCs w:val="16"/>
              </w:rPr>
              <w:t>551003</w:t>
            </w:r>
          </w:p>
        </w:tc>
        <w:tc>
          <w:tcPr>
            <w:tcW w:w="5431" w:type="dxa"/>
            <w:tcBorders>
              <w:top w:val="single" w:sz="4" w:space="0" w:color="auto"/>
              <w:left w:val="single" w:sz="4" w:space="0" w:color="auto"/>
              <w:bottom w:val="single" w:sz="4" w:space="0" w:color="auto"/>
              <w:right w:val="single" w:sz="4" w:space="0" w:color="auto"/>
            </w:tcBorders>
            <w:noWrap/>
            <w:hideMark/>
          </w:tcPr>
          <w:p w14:paraId="4C6D2397" w14:textId="77777777" w:rsidR="000E7056" w:rsidRDefault="000E7056">
            <w:pPr>
              <w:rPr>
                <w:rFonts w:eastAsia="gobCL" w:cs="gobCL"/>
                <w:sz w:val="16"/>
                <w:szCs w:val="16"/>
              </w:rPr>
            </w:pPr>
            <w:r>
              <w:rPr>
                <w:rFonts w:eastAsia="gobCL" w:cs="gobCL"/>
                <w:sz w:val="16"/>
                <w:szCs w:val="16"/>
              </w:rPr>
              <w:t xml:space="preserve"> Actividades de residenciales para turistas</w:t>
            </w:r>
          </w:p>
        </w:tc>
      </w:tr>
      <w:tr w:rsidR="000E7056" w14:paraId="32A48CF1"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D214629"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308D8742" w14:textId="77777777" w:rsidR="000E7056" w:rsidRDefault="000E7056">
            <w:pPr>
              <w:rPr>
                <w:rFonts w:eastAsia="gobCL" w:cs="gobCL"/>
                <w:sz w:val="16"/>
                <w:szCs w:val="16"/>
              </w:rPr>
            </w:pPr>
            <w:r>
              <w:rPr>
                <w:rFonts w:eastAsia="gobCL" w:cs="gobCL"/>
                <w:sz w:val="16"/>
                <w:szCs w:val="16"/>
              </w:rPr>
              <w:t>4</w:t>
            </w:r>
          </w:p>
        </w:tc>
        <w:tc>
          <w:tcPr>
            <w:tcW w:w="992" w:type="dxa"/>
            <w:tcBorders>
              <w:top w:val="single" w:sz="4" w:space="0" w:color="auto"/>
              <w:left w:val="single" w:sz="4" w:space="0" w:color="auto"/>
              <w:bottom w:val="single" w:sz="4" w:space="0" w:color="auto"/>
              <w:right w:val="single" w:sz="4" w:space="0" w:color="auto"/>
            </w:tcBorders>
            <w:noWrap/>
            <w:hideMark/>
          </w:tcPr>
          <w:p w14:paraId="408ACC43" w14:textId="77777777" w:rsidR="000E7056" w:rsidRDefault="000E7056">
            <w:pPr>
              <w:rPr>
                <w:rFonts w:eastAsia="gobCL" w:cs="gobCL"/>
                <w:sz w:val="16"/>
                <w:szCs w:val="16"/>
              </w:rPr>
            </w:pPr>
            <w:r>
              <w:rPr>
                <w:rFonts w:eastAsia="gobCL" w:cs="gobCL"/>
                <w:sz w:val="16"/>
                <w:szCs w:val="16"/>
              </w:rPr>
              <w:t>551009</w:t>
            </w:r>
          </w:p>
        </w:tc>
        <w:tc>
          <w:tcPr>
            <w:tcW w:w="5431" w:type="dxa"/>
            <w:tcBorders>
              <w:top w:val="single" w:sz="4" w:space="0" w:color="auto"/>
              <w:left w:val="single" w:sz="4" w:space="0" w:color="auto"/>
              <w:bottom w:val="single" w:sz="4" w:space="0" w:color="auto"/>
              <w:right w:val="single" w:sz="4" w:space="0" w:color="auto"/>
            </w:tcBorders>
            <w:noWrap/>
            <w:hideMark/>
          </w:tcPr>
          <w:p w14:paraId="27CB05A7" w14:textId="77777777" w:rsidR="000E7056" w:rsidRDefault="000E7056">
            <w:pPr>
              <w:rPr>
                <w:rFonts w:eastAsia="gobCL" w:cs="gobCL"/>
                <w:sz w:val="16"/>
                <w:szCs w:val="16"/>
              </w:rPr>
            </w:pPr>
            <w:r>
              <w:rPr>
                <w:rFonts w:eastAsia="gobCL" w:cs="gobCL"/>
                <w:sz w:val="16"/>
                <w:szCs w:val="16"/>
              </w:rPr>
              <w:t xml:space="preserve"> Otras actividades de alojamiento para turistas </w:t>
            </w:r>
            <w:proofErr w:type="spellStart"/>
            <w:r>
              <w:rPr>
                <w:rFonts w:eastAsia="gobCL" w:cs="gobCL"/>
                <w:sz w:val="16"/>
                <w:szCs w:val="16"/>
              </w:rPr>
              <w:t>n.c.p</w:t>
            </w:r>
            <w:proofErr w:type="spellEnd"/>
            <w:r>
              <w:rPr>
                <w:rFonts w:eastAsia="gobCL" w:cs="gobCL"/>
                <w:sz w:val="16"/>
                <w:szCs w:val="16"/>
              </w:rPr>
              <w:t>.</w:t>
            </w:r>
          </w:p>
        </w:tc>
      </w:tr>
      <w:tr w:rsidR="000E7056" w14:paraId="45E581C6"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DBFD902"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3F50B4C" w14:textId="77777777" w:rsidR="000E7056" w:rsidRDefault="000E7056">
            <w:pPr>
              <w:rPr>
                <w:rFonts w:eastAsia="gobCL" w:cs="gobCL"/>
                <w:sz w:val="16"/>
                <w:szCs w:val="16"/>
              </w:rPr>
            </w:pPr>
            <w:r>
              <w:rPr>
                <w:rFonts w:eastAsia="gobCL" w:cs="gobCL"/>
                <w:sz w:val="16"/>
                <w:szCs w:val="16"/>
              </w:rPr>
              <w:t>5</w:t>
            </w:r>
          </w:p>
        </w:tc>
        <w:tc>
          <w:tcPr>
            <w:tcW w:w="992" w:type="dxa"/>
            <w:tcBorders>
              <w:top w:val="single" w:sz="4" w:space="0" w:color="auto"/>
              <w:left w:val="single" w:sz="4" w:space="0" w:color="auto"/>
              <w:bottom w:val="single" w:sz="4" w:space="0" w:color="auto"/>
              <w:right w:val="single" w:sz="4" w:space="0" w:color="auto"/>
            </w:tcBorders>
            <w:noWrap/>
            <w:hideMark/>
          </w:tcPr>
          <w:p w14:paraId="1ABF6044" w14:textId="77777777" w:rsidR="000E7056" w:rsidRDefault="000E7056">
            <w:pPr>
              <w:rPr>
                <w:rFonts w:eastAsia="gobCL" w:cs="gobCL"/>
                <w:sz w:val="16"/>
                <w:szCs w:val="16"/>
              </w:rPr>
            </w:pPr>
            <w:r>
              <w:rPr>
                <w:rFonts w:eastAsia="gobCL" w:cs="gobCL"/>
                <w:sz w:val="16"/>
                <w:szCs w:val="16"/>
              </w:rPr>
              <w:t>552000</w:t>
            </w:r>
          </w:p>
        </w:tc>
        <w:tc>
          <w:tcPr>
            <w:tcW w:w="5431" w:type="dxa"/>
            <w:tcBorders>
              <w:top w:val="single" w:sz="4" w:space="0" w:color="auto"/>
              <w:left w:val="single" w:sz="4" w:space="0" w:color="auto"/>
              <w:bottom w:val="single" w:sz="4" w:space="0" w:color="auto"/>
              <w:right w:val="single" w:sz="4" w:space="0" w:color="auto"/>
            </w:tcBorders>
            <w:noWrap/>
            <w:hideMark/>
          </w:tcPr>
          <w:p w14:paraId="3ADCDBB5" w14:textId="77777777" w:rsidR="000E7056" w:rsidRDefault="000E7056">
            <w:pPr>
              <w:rPr>
                <w:rFonts w:eastAsia="gobCL" w:cs="gobCL"/>
                <w:sz w:val="16"/>
                <w:szCs w:val="16"/>
              </w:rPr>
            </w:pPr>
            <w:r>
              <w:rPr>
                <w:rFonts w:eastAsia="gobCL" w:cs="gobCL"/>
                <w:sz w:val="16"/>
                <w:szCs w:val="16"/>
              </w:rPr>
              <w:t xml:space="preserve"> Actividades de camping y de parques para casas rodantes</w:t>
            </w:r>
          </w:p>
        </w:tc>
      </w:tr>
      <w:tr w:rsidR="000E7056" w14:paraId="5621413C"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0B06CAA"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5B45602A" w14:textId="77777777" w:rsidR="000E7056" w:rsidRDefault="000E7056">
            <w:pPr>
              <w:rPr>
                <w:rFonts w:eastAsia="gobCL" w:cs="gobCL"/>
                <w:sz w:val="16"/>
                <w:szCs w:val="16"/>
              </w:rPr>
            </w:pPr>
            <w:r>
              <w:rPr>
                <w:rFonts w:eastAsia="gobCL" w:cs="gobCL"/>
                <w:sz w:val="16"/>
                <w:szCs w:val="16"/>
              </w:rPr>
              <w:t>6</w:t>
            </w:r>
          </w:p>
        </w:tc>
        <w:tc>
          <w:tcPr>
            <w:tcW w:w="992" w:type="dxa"/>
            <w:tcBorders>
              <w:top w:val="single" w:sz="4" w:space="0" w:color="auto"/>
              <w:left w:val="single" w:sz="4" w:space="0" w:color="auto"/>
              <w:bottom w:val="single" w:sz="4" w:space="0" w:color="auto"/>
              <w:right w:val="single" w:sz="4" w:space="0" w:color="auto"/>
            </w:tcBorders>
            <w:noWrap/>
            <w:hideMark/>
          </w:tcPr>
          <w:p w14:paraId="0F87241F" w14:textId="77777777" w:rsidR="000E7056" w:rsidRDefault="000E7056">
            <w:pPr>
              <w:rPr>
                <w:rFonts w:eastAsia="gobCL" w:cs="gobCL"/>
                <w:sz w:val="16"/>
                <w:szCs w:val="16"/>
              </w:rPr>
            </w:pPr>
            <w:r>
              <w:rPr>
                <w:rFonts w:eastAsia="gobCL" w:cs="gobCL"/>
                <w:sz w:val="16"/>
                <w:szCs w:val="16"/>
              </w:rPr>
              <w:t>559009</w:t>
            </w:r>
          </w:p>
        </w:tc>
        <w:tc>
          <w:tcPr>
            <w:tcW w:w="5431" w:type="dxa"/>
            <w:tcBorders>
              <w:top w:val="single" w:sz="4" w:space="0" w:color="auto"/>
              <w:left w:val="single" w:sz="4" w:space="0" w:color="auto"/>
              <w:bottom w:val="single" w:sz="4" w:space="0" w:color="auto"/>
              <w:right w:val="single" w:sz="4" w:space="0" w:color="auto"/>
            </w:tcBorders>
            <w:noWrap/>
            <w:hideMark/>
          </w:tcPr>
          <w:p w14:paraId="4E816C36" w14:textId="77777777" w:rsidR="000E7056" w:rsidRDefault="000E7056">
            <w:pPr>
              <w:rPr>
                <w:rFonts w:eastAsia="gobCL" w:cs="gobCL"/>
                <w:sz w:val="16"/>
                <w:szCs w:val="16"/>
              </w:rPr>
            </w:pPr>
            <w:r>
              <w:rPr>
                <w:rFonts w:eastAsia="gobCL" w:cs="gobCL"/>
                <w:sz w:val="16"/>
                <w:szCs w:val="16"/>
              </w:rPr>
              <w:t xml:space="preserve"> Otras actividades de alojamiento </w:t>
            </w:r>
            <w:proofErr w:type="spellStart"/>
            <w:r>
              <w:rPr>
                <w:rFonts w:eastAsia="gobCL" w:cs="gobCL"/>
                <w:sz w:val="16"/>
                <w:szCs w:val="16"/>
              </w:rPr>
              <w:t>n.c.p</w:t>
            </w:r>
            <w:proofErr w:type="spellEnd"/>
            <w:r>
              <w:rPr>
                <w:rFonts w:eastAsia="gobCL" w:cs="gobCL"/>
                <w:sz w:val="16"/>
                <w:szCs w:val="16"/>
              </w:rPr>
              <w:t>.</w:t>
            </w:r>
          </w:p>
        </w:tc>
      </w:tr>
      <w:tr w:rsidR="000E7056" w14:paraId="3B6FF59F"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54D09108" w14:textId="77777777" w:rsidR="000E7056" w:rsidRDefault="000E7056">
            <w:pPr>
              <w:rPr>
                <w:rFonts w:eastAsia="gobCL" w:cs="gobCL"/>
                <w:sz w:val="16"/>
                <w:szCs w:val="16"/>
              </w:rPr>
            </w:pPr>
            <w:r>
              <w:rPr>
                <w:rFonts w:eastAsia="gobCL" w:cs="gobCL"/>
                <w:sz w:val="16"/>
                <w:szCs w:val="16"/>
              </w:rPr>
              <w:t>Actividades de provisión de alimentos y bebidas</w:t>
            </w:r>
          </w:p>
        </w:tc>
        <w:tc>
          <w:tcPr>
            <w:tcW w:w="425" w:type="dxa"/>
            <w:tcBorders>
              <w:top w:val="single" w:sz="4" w:space="0" w:color="auto"/>
              <w:left w:val="single" w:sz="4" w:space="0" w:color="auto"/>
              <w:bottom w:val="single" w:sz="4" w:space="0" w:color="auto"/>
              <w:right w:val="single" w:sz="4" w:space="0" w:color="auto"/>
            </w:tcBorders>
            <w:hideMark/>
          </w:tcPr>
          <w:p w14:paraId="6058D1DF" w14:textId="77777777" w:rsidR="000E7056" w:rsidRDefault="000E7056">
            <w:pPr>
              <w:rPr>
                <w:rFonts w:eastAsia="gobCL" w:cs="gobCL"/>
                <w:sz w:val="16"/>
                <w:szCs w:val="16"/>
              </w:rPr>
            </w:pPr>
            <w:r>
              <w:rPr>
                <w:rFonts w:eastAsia="gobCL" w:cs="gobCL"/>
                <w:sz w:val="16"/>
                <w:szCs w:val="16"/>
              </w:rPr>
              <w:t>7</w:t>
            </w:r>
          </w:p>
        </w:tc>
        <w:tc>
          <w:tcPr>
            <w:tcW w:w="992" w:type="dxa"/>
            <w:tcBorders>
              <w:top w:val="single" w:sz="4" w:space="0" w:color="auto"/>
              <w:left w:val="single" w:sz="4" w:space="0" w:color="auto"/>
              <w:bottom w:val="single" w:sz="4" w:space="0" w:color="auto"/>
              <w:right w:val="single" w:sz="4" w:space="0" w:color="auto"/>
            </w:tcBorders>
            <w:noWrap/>
            <w:hideMark/>
          </w:tcPr>
          <w:p w14:paraId="4A783C6A" w14:textId="77777777" w:rsidR="000E7056" w:rsidRDefault="000E7056">
            <w:pPr>
              <w:rPr>
                <w:rFonts w:eastAsia="gobCL" w:cs="gobCL"/>
                <w:sz w:val="16"/>
                <w:szCs w:val="16"/>
              </w:rPr>
            </w:pPr>
            <w:r>
              <w:rPr>
                <w:rFonts w:eastAsia="gobCL" w:cs="gobCL"/>
                <w:sz w:val="16"/>
                <w:szCs w:val="16"/>
              </w:rPr>
              <w:t>561000</w:t>
            </w:r>
          </w:p>
        </w:tc>
        <w:tc>
          <w:tcPr>
            <w:tcW w:w="5431" w:type="dxa"/>
            <w:tcBorders>
              <w:top w:val="single" w:sz="4" w:space="0" w:color="auto"/>
              <w:left w:val="single" w:sz="4" w:space="0" w:color="auto"/>
              <w:bottom w:val="single" w:sz="4" w:space="0" w:color="auto"/>
              <w:right w:val="single" w:sz="4" w:space="0" w:color="auto"/>
            </w:tcBorders>
            <w:noWrap/>
            <w:hideMark/>
          </w:tcPr>
          <w:p w14:paraId="01B297A3" w14:textId="77777777" w:rsidR="000E7056" w:rsidRDefault="000E7056">
            <w:pPr>
              <w:rPr>
                <w:rFonts w:eastAsia="gobCL" w:cs="gobCL"/>
                <w:sz w:val="16"/>
                <w:szCs w:val="16"/>
              </w:rPr>
            </w:pPr>
            <w:r>
              <w:rPr>
                <w:rFonts w:eastAsia="gobCL" w:cs="gobCL"/>
                <w:sz w:val="16"/>
                <w:szCs w:val="16"/>
              </w:rPr>
              <w:t xml:space="preserve"> Actividades de restaurantes y de servicio móvil de comidas</w:t>
            </w:r>
          </w:p>
        </w:tc>
      </w:tr>
      <w:tr w:rsidR="000E7056" w14:paraId="3054F6B2"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12EB173"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75A6DB6" w14:textId="77777777" w:rsidR="000E7056" w:rsidRDefault="000E7056">
            <w:pPr>
              <w:rPr>
                <w:rFonts w:eastAsia="gobCL" w:cs="gobCL"/>
                <w:sz w:val="16"/>
                <w:szCs w:val="16"/>
              </w:rPr>
            </w:pPr>
            <w:r>
              <w:rPr>
                <w:rFonts w:eastAsia="gobCL" w:cs="gobCL"/>
                <w:sz w:val="16"/>
                <w:szCs w:val="16"/>
              </w:rPr>
              <w:t>8</w:t>
            </w:r>
          </w:p>
        </w:tc>
        <w:tc>
          <w:tcPr>
            <w:tcW w:w="992" w:type="dxa"/>
            <w:tcBorders>
              <w:top w:val="single" w:sz="4" w:space="0" w:color="auto"/>
              <w:left w:val="single" w:sz="4" w:space="0" w:color="auto"/>
              <w:bottom w:val="single" w:sz="4" w:space="0" w:color="auto"/>
              <w:right w:val="single" w:sz="4" w:space="0" w:color="auto"/>
            </w:tcBorders>
            <w:noWrap/>
            <w:hideMark/>
          </w:tcPr>
          <w:p w14:paraId="332F85EE" w14:textId="77777777" w:rsidR="000E7056" w:rsidRDefault="000E7056">
            <w:pPr>
              <w:rPr>
                <w:rFonts w:eastAsia="gobCL" w:cs="gobCL"/>
                <w:sz w:val="16"/>
                <w:szCs w:val="16"/>
              </w:rPr>
            </w:pPr>
            <w:r>
              <w:rPr>
                <w:rFonts w:eastAsia="gobCL" w:cs="gobCL"/>
                <w:sz w:val="16"/>
                <w:szCs w:val="16"/>
              </w:rPr>
              <w:t>562900</w:t>
            </w:r>
          </w:p>
        </w:tc>
        <w:tc>
          <w:tcPr>
            <w:tcW w:w="5431" w:type="dxa"/>
            <w:tcBorders>
              <w:top w:val="single" w:sz="4" w:space="0" w:color="auto"/>
              <w:left w:val="single" w:sz="4" w:space="0" w:color="auto"/>
              <w:bottom w:val="single" w:sz="4" w:space="0" w:color="auto"/>
              <w:right w:val="single" w:sz="4" w:space="0" w:color="auto"/>
            </w:tcBorders>
            <w:noWrap/>
            <w:hideMark/>
          </w:tcPr>
          <w:p w14:paraId="4131D8BF" w14:textId="77777777" w:rsidR="000E7056" w:rsidRDefault="000E7056">
            <w:pPr>
              <w:rPr>
                <w:rFonts w:eastAsia="gobCL" w:cs="gobCL"/>
                <w:sz w:val="16"/>
                <w:szCs w:val="16"/>
              </w:rPr>
            </w:pPr>
            <w:r>
              <w:rPr>
                <w:rFonts w:eastAsia="gobCL" w:cs="gobCL"/>
                <w:sz w:val="16"/>
                <w:szCs w:val="16"/>
              </w:rPr>
              <w:t xml:space="preserve"> Suministro industrial de comidas por encargo; concesión de servicios de alimentación</w:t>
            </w:r>
          </w:p>
        </w:tc>
      </w:tr>
      <w:tr w:rsidR="000E7056" w14:paraId="51BAF3DF"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688E64D"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CF7F76F" w14:textId="77777777" w:rsidR="000E7056" w:rsidRDefault="000E7056">
            <w:pPr>
              <w:rPr>
                <w:rFonts w:eastAsia="gobCL" w:cs="gobCL"/>
                <w:sz w:val="16"/>
                <w:szCs w:val="16"/>
              </w:rPr>
            </w:pPr>
            <w:r>
              <w:rPr>
                <w:rFonts w:eastAsia="gobCL" w:cs="gobCL"/>
                <w:sz w:val="16"/>
                <w:szCs w:val="16"/>
              </w:rPr>
              <w:t>9</w:t>
            </w:r>
          </w:p>
        </w:tc>
        <w:tc>
          <w:tcPr>
            <w:tcW w:w="992" w:type="dxa"/>
            <w:tcBorders>
              <w:top w:val="single" w:sz="4" w:space="0" w:color="auto"/>
              <w:left w:val="single" w:sz="4" w:space="0" w:color="auto"/>
              <w:bottom w:val="single" w:sz="4" w:space="0" w:color="auto"/>
              <w:right w:val="single" w:sz="4" w:space="0" w:color="auto"/>
            </w:tcBorders>
            <w:noWrap/>
            <w:hideMark/>
          </w:tcPr>
          <w:p w14:paraId="1FDC208A" w14:textId="77777777" w:rsidR="000E7056" w:rsidRDefault="000E7056">
            <w:pPr>
              <w:rPr>
                <w:rFonts w:eastAsia="gobCL" w:cs="gobCL"/>
                <w:sz w:val="16"/>
                <w:szCs w:val="16"/>
              </w:rPr>
            </w:pPr>
            <w:r>
              <w:rPr>
                <w:rFonts w:eastAsia="gobCL" w:cs="gobCL"/>
                <w:sz w:val="16"/>
                <w:szCs w:val="16"/>
              </w:rPr>
              <w:t>563001</w:t>
            </w:r>
          </w:p>
        </w:tc>
        <w:tc>
          <w:tcPr>
            <w:tcW w:w="5431" w:type="dxa"/>
            <w:tcBorders>
              <w:top w:val="single" w:sz="4" w:space="0" w:color="auto"/>
              <w:left w:val="single" w:sz="4" w:space="0" w:color="auto"/>
              <w:bottom w:val="single" w:sz="4" w:space="0" w:color="auto"/>
              <w:right w:val="single" w:sz="4" w:space="0" w:color="auto"/>
            </w:tcBorders>
            <w:noWrap/>
            <w:hideMark/>
          </w:tcPr>
          <w:p w14:paraId="5AD8FEFC" w14:textId="77777777" w:rsidR="000E7056" w:rsidRDefault="000E7056">
            <w:pPr>
              <w:rPr>
                <w:rFonts w:eastAsia="gobCL" w:cs="gobCL"/>
                <w:sz w:val="16"/>
                <w:szCs w:val="16"/>
              </w:rPr>
            </w:pPr>
            <w:r>
              <w:rPr>
                <w:rFonts w:eastAsia="gobCL" w:cs="gobCL"/>
                <w:sz w:val="16"/>
                <w:szCs w:val="16"/>
              </w:rPr>
              <w:t xml:space="preserve"> Actividades de discotecas y cabaret (</w:t>
            </w:r>
            <w:proofErr w:type="spellStart"/>
            <w:r>
              <w:rPr>
                <w:rFonts w:eastAsia="gobCL" w:cs="gobCL"/>
                <w:sz w:val="16"/>
                <w:szCs w:val="16"/>
              </w:rPr>
              <w:t>night</w:t>
            </w:r>
            <w:proofErr w:type="spellEnd"/>
            <w:r>
              <w:rPr>
                <w:rFonts w:eastAsia="gobCL" w:cs="gobCL"/>
                <w:sz w:val="16"/>
                <w:szCs w:val="16"/>
              </w:rPr>
              <w:t xml:space="preserve"> club), con predominio del servicio de bebidas</w:t>
            </w:r>
          </w:p>
        </w:tc>
      </w:tr>
      <w:tr w:rsidR="000E7056" w14:paraId="2E88AB13"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C2A8230"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55D12C8D" w14:textId="77777777" w:rsidR="000E7056" w:rsidRDefault="000E7056">
            <w:pPr>
              <w:rPr>
                <w:rFonts w:eastAsia="gobCL" w:cs="gobCL"/>
                <w:sz w:val="16"/>
                <w:szCs w:val="16"/>
              </w:rPr>
            </w:pPr>
            <w:r>
              <w:rPr>
                <w:rFonts w:eastAsia="gobCL" w:cs="gobCL"/>
                <w:sz w:val="16"/>
                <w:szCs w:val="16"/>
              </w:rPr>
              <w:t>10</w:t>
            </w:r>
          </w:p>
        </w:tc>
        <w:tc>
          <w:tcPr>
            <w:tcW w:w="992" w:type="dxa"/>
            <w:tcBorders>
              <w:top w:val="single" w:sz="4" w:space="0" w:color="auto"/>
              <w:left w:val="single" w:sz="4" w:space="0" w:color="auto"/>
              <w:bottom w:val="single" w:sz="4" w:space="0" w:color="auto"/>
              <w:right w:val="single" w:sz="4" w:space="0" w:color="auto"/>
            </w:tcBorders>
            <w:noWrap/>
            <w:hideMark/>
          </w:tcPr>
          <w:p w14:paraId="54A6F124" w14:textId="77777777" w:rsidR="000E7056" w:rsidRDefault="000E7056">
            <w:pPr>
              <w:rPr>
                <w:rFonts w:eastAsia="gobCL" w:cs="gobCL"/>
                <w:sz w:val="16"/>
                <w:szCs w:val="16"/>
              </w:rPr>
            </w:pPr>
            <w:r>
              <w:rPr>
                <w:rFonts w:eastAsia="gobCL" w:cs="gobCL"/>
                <w:sz w:val="16"/>
                <w:szCs w:val="16"/>
              </w:rPr>
              <w:t>563009</w:t>
            </w:r>
          </w:p>
        </w:tc>
        <w:tc>
          <w:tcPr>
            <w:tcW w:w="5431" w:type="dxa"/>
            <w:tcBorders>
              <w:top w:val="single" w:sz="4" w:space="0" w:color="auto"/>
              <w:left w:val="single" w:sz="4" w:space="0" w:color="auto"/>
              <w:bottom w:val="single" w:sz="4" w:space="0" w:color="auto"/>
              <w:right w:val="single" w:sz="4" w:space="0" w:color="auto"/>
            </w:tcBorders>
            <w:noWrap/>
            <w:hideMark/>
          </w:tcPr>
          <w:p w14:paraId="237DDCB4" w14:textId="77777777" w:rsidR="000E7056" w:rsidRDefault="000E7056">
            <w:pPr>
              <w:rPr>
                <w:rFonts w:eastAsia="gobCL" w:cs="gobCL"/>
                <w:sz w:val="16"/>
                <w:szCs w:val="16"/>
              </w:rPr>
            </w:pPr>
            <w:r>
              <w:rPr>
                <w:rFonts w:eastAsia="gobCL" w:cs="gobCL"/>
                <w:sz w:val="16"/>
                <w:szCs w:val="16"/>
              </w:rPr>
              <w:t xml:space="preserve"> Otras actividades de servicio de bebidas </w:t>
            </w:r>
            <w:proofErr w:type="spellStart"/>
            <w:r>
              <w:rPr>
                <w:rFonts w:eastAsia="gobCL" w:cs="gobCL"/>
                <w:sz w:val="16"/>
                <w:szCs w:val="16"/>
              </w:rPr>
              <w:t>n.c.p</w:t>
            </w:r>
            <w:proofErr w:type="spellEnd"/>
            <w:r>
              <w:rPr>
                <w:rFonts w:eastAsia="gobCL" w:cs="gobCL"/>
                <w:sz w:val="16"/>
                <w:szCs w:val="16"/>
              </w:rPr>
              <w:t>.</w:t>
            </w:r>
          </w:p>
        </w:tc>
      </w:tr>
      <w:tr w:rsidR="000E7056" w14:paraId="400A04F1"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noWrap/>
            <w:hideMark/>
          </w:tcPr>
          <w:p w14:paraId="4C17CEE5" w14:textId="77777777" w:rsidR="000E7056" w:rsidRDefault="000E7056">
            <w:pPr>
              <w:rPr>
                <w:rFonts w:eastAsia="gobCL" w:cs="gobCL"/>
                <w:sz w:val="16"/>
                <w:szCs w:val="16"/>
              </w:rPr>
            </w:pPr>
            <w:r>
              <w:rPr>
                <w:rFonts w:eastAsia="gobCL" w:cs="gobCL"/>
                <w:sz w:val="16"/>
                <w:szCs w:val="16"/>
              </w:rPr>
              <w:t>Transporte de pasajeros por ferrocarril</w:t>
            </w:r>
          </w:p>
        </w:tc>
        <w:tc>
          <w:tcPr>
            <w:tcW w:w="425" w:type="dxa"/>
            <w:tcBorders>
              <w:top w:val="single" w:sz="4" w:space="0" w:color="auto"/>
              <w:left w:val="single" w:sz="4" w:space="0" w:color="auto"/>
              <w:bottom w:val="single" w:sz="4" w:space="0" w:color="auto"/>
              <w:right w:val="single" w:sz="4" w:space="0" w:color="auto"/>
            </w:tcBorders>
            <w:hideMark/>
          </w:tcPr>
          <w:p w14:paraId="4868FC9C" w14:textId="77777777" w:rsidR="000E7056" w:rsidRDefault="000E7056">
            <w:pPr>
              <w:rPr>
                <w:rFonts w:eastAsia="gobCL" w:cs="gobCL"/>
                <w:sz w:val="16"/>
                <w:szCs w:val="16"/>
              </w:rPr>
            </w:pPr>
            <w:r>
              <w:rPr>
                <w:rFonts w:eastAsia="gobCL" w:cs="gobCL"/>
                <w:sz w:val="16"/>
                <w:szCs w:val="16"/>
              </w:rPr>
              <w:t>11</w:t>
            </w:r>
          </w:p>
        </w:tc>
        <w:tc>
          <w:tcPr>
            <w:tcW w:w="992" w:type="dxa"/>
            <w:tcBorders>
              <w:top w:val="single" w:sz="4" w:space="0" w:color="auto"/>
              <w:left w:val="single" w:sz="4" w:space="0" w:color="auto"/>
              <w:bottom w:val="single" w:sz="4" w:space="0" w:color="auto"/>
              <w:right w:val="single" w:sz="4" w:space="0" w:color="auto"/>
            </w:tcBorders>
            <w:noWrap/>
            <w:hideMark/>
          </w:tcPr>
          <w:p w14:paraId="7EAFC934" w14:textId="77777777" w:rsidR="000E7056" w:rsidRDefault="000E7056">
            <w:pPr>
              <w:rPr>
                <w:rFonts w:eastAsia="gobCL" w:cs="gobCL"/>
                <w:sz w:val="16"/>
                <w:szCs w:val="16"/>
              </w:rPr>
            </w:pPr>
            <w:r>
              <w:rPr>
                <w:rFonts w:eastAsia="gobCL" w:cs="gobCL"/>
                <w:sz w:val="16"/>
                <w:szCs w:val="16"/>
              </w:rPr>
              <w:t>491100</w:t>
            </w:r>
          </w:p>
        </w:tc>
        <w:tc>
          <w:tcPr>
            <w:tcW w:w="5431" w:type="dxa"/>
            <w:tcBorders>
              <w:top w:val="single" w:sz="4" w:space="0" w:color="auto"/>
              <w:left w:val="single" w:sz="4" w:space="0" w:color="auto"/>
              <w:bottom w:val="single" w:sz="4" w:space="0" w:color="auto"/>
              <w:right w:val="single" w:sz="4" w:space="0" w:color="auto"/>
            </w:tcBorders>
            <w:noWrap/>
            <w:hideMark/>
          </w:tcPr>
          <w:p w14:paraId="38C6DC9B" w14:textId="77777777" w:rsidR="000E7056" w:rsidRDefault="000E7056">
            <w:pPr>
              <w:rPr>
                <w:rFonts w:eastAsia="gobCL" w:cs="gobCL"/>
                <w:sz w:val="16"/>
                <w:szCs w:val="16"/>
              </w:rPr>
            </w:pPr>
            <w:r>
              <w:rPr>
                <w:rFonts w:eastAsia="gobCL" w:cs="gobCL"/>
                <w:sz w:val="16"/>
                <w:szCs w:val="16"/>
              </w:rPr>
              <w:t xml:space="preserve"> Transporte interurbano de pasajeros por ferrocarril</w:t>
            </w:r>
          </w:p>
        </w:tc>
      </w:tr>
      <w:tr w:rsidR="000E7056" w14:paraId="581EBA32"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B6C7B33"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6BBF31B6" w14:textId="77777777" w:rsidR="000E7056" w:rsidRDefault="000E7056">
            <w:pPr>
              <w:rPr>
                <w:rFonts w:eastAsia="gobCL" w:cs="gobCL"/>
                <w:sz w:val="16"/>
                <w:szCs w:val="16"/>
              </w:rPr>
            </w:pPr>
            <w:r>
              <w:rPr>
                <w:rFonts w:eastAsia="gobCL" w:cs="gobCL"/>
                <w:sz w:val="16"/>
                <w:szCs w:val="16"/>
              </w:rPr>
              <w:t>12</w:t>
            </w:r>
          </w:p>
        </w:tc>
        <w:tc>
          <w:tcPr>
            <w:tcW w:w="992" w:type="dxa"/>
            <w:tcBorders>
              <w:top w:val="single" w:sz="4" w:space="0" w:color="auto"/>
              <w:left w:val="single" w:sz="4" w:space="0" w:color="auto"/>
              <w:bottom w:val="single" w:sz="4" w:space="0" w:color="auto"/>
              <w:right w:val="single" w:sz="4" w:space="0" w:color="auto"/>
            </w:tcBorders>
            <w:noWrap/>
            <w:hideMark/>
          </w:tcPr>
          <w:p w14:paraId="20E2F952" w14:textId="77777777" w:rsidR="000E7056" w:rsidRDefault="000E7056">
            <w:pPr>
              <w:rPr>
                <w:rFonts w:eastAsia="gobCL" w:cs="gobCL"/>
                <w:sz w:val="16"/>
                <w:szCs w:val="16"/>
              </w:rPr>
            </w:pPr>
            <w:r>
              <w:rPr>
                <w:rFonts w:eastAsia="gobCL" w:cs="gobCL"/>
                <w:sz w:val="16"/>
                <w:szCs w:val="16"/>
              </w:rPr>
              <w:t>492230</w:t>
            </w:r>
          </w:p>
        </w:tc>
        <w:tc>
          <w:tcPr>
            <w:tcW w:w="5431" w:type="dxa"/>
            <w:tcBorders>
              <w:top w:val="single" w:sz="4" w:space="0" w:color="auto"/>
              <w:left w:val="single" w:sz="4" w:space="0" w:color="auto"/>
              <w:bottom w:val="single" w:sz="4" w:space="0" w:color="auto"/>
              <w:right w:val="single" w:sz="4" w:space="0" w:color="auto"/>
            </w:tcBorders>
            <w:noWrap/>
            <w:hideMark/>
          </w:tcPr>
          <w:p w14:paraId="3E838F56" w14:textId="77777777" w:rsidR="000E7056" w:rsidRDefault="000E7056">
            <w:pPr>
              <w:rPr>
                <w:rFonts w:eastAsia="gobCL" w:cs="gobCL"/>
                <w:sz w:val="16"/>
                <w:szCs w:val="16"/>
              </w:rPr>
            </w:pPr>
            <w:r>
              <w:rPr>
                <w:rFonts w:eastAsia="gobCL" w:cs="gobCL"/>
                <w:sz w:val="16"/>
                <w:szCs w:val="16"/>
              </w:rPr>
              <w:t xml:space="preserve"> Servicios de transporte de pasajeros en taxis libres y radiotaxis</w:t>
            </w:r>
          </w:p>
        </w:tc>
      </w:tr>
      <w:tr w:rsidR="000E7056" w14:paraId="2C47ACD1"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DD9F5D8"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1DB9259B" w14:textId="77777777" w:rsidR="000E7056" w:rsidRDefault="000E7056">
            <w:pPr>
              <w:rPr>
                <w:rFonts w:eastAsia="gobCL" w:cs="gobCL"/>
                <w:sz w:val="16"/>
                <w:szCs w:val="16"/>
              </w:rPr>
            </w:pPr>
            <w:r>
              <w:rPr>
                <w:rFonts w:eastAsia="gobCL" w:cs="gobCL"/>
                <w:sz w:val="16"/>
                <w:szCs w:val="16"/>
              </w:rPr>
              <w:t>13</w:t>
            </w:r>
          </w:p>
        </w:tc>
        <w:tc>
          <w:tcPr>
            <w:tcW w:w="992" w:type="dxa"/>
            <w:tcBorders>
              <w:top w:val="single" w:sz="4" w:space="0" w:color="auto"/>
              <w:left w:val="single" w:sz="4" w:space="0" w:color="auto"/>
              <w:bottom w:val="single" w:sz="4" w:space="0" w:color="auto"/>
              <w:right w:val="single" w:sz="4" w:space="0" w:color="auto"/>
            </w:tcBorders>
            <w:noWrap/>
            <w:hideMark/>
          </w:tcPr>
          <w:p w14:paraId="62E45F62" w14:textId="77777777" w:rsidR="000E7056" w:rsidRDefault="000E7056">
            <w:pPr>
              <w:rPr>
                <w:rFonts w:eastAsia="gobCL" w:cs="gobCL"/>
                <w:sz w:val="16"/>
                <w:szCs w:val="16"/>
              </w:rPr>
            </w:pPr>
            <w:r>
              <w:rPr>
                <w:rFonts w:eastAsia="gobCL" w:cs="gobCL"/>
                <w:sz w:val="16"/>
                <w:szCs w:val="16"/>
              </w:rPr>
              <w:t>492240</w:t>
            </w:r>
          </w:p>
        </w:tc>
        <w:tc>
          <w:tcPr>
            <w:tcW w:w="5431" w:type="dxa"/>
            <w:tcBorders>
              <w:top w:val="single" w:sz="4" w:space="0" w:color="auto"/>
              <w:left w:val="single" w:sz="4" w:space="0" w:color="auto"/>
              <w:bottom w:val="single" w:sz="4" w:space="0" w:color="auto"/>
              <w:right w:val="single" w:sz="4" w:space="0" w:color="auto"/>
            </w:tcBorders>
            <w:noWrap/>
            <w:hideMark/>
          </w:tcPr>
          <w:p w14:paraId="6E2C15A7" w14:textId="77777777" w:rsidR="000E7056" w:rsidRDefault="000E7056">
            <w:pPr>
              <w:rPr>
                <w:rFonts w:eastAsia="gobCL" w:cs="gobCL"/>
                <w:sz w:val="16"/>
                <w:szCs w:val="16"/>
              </w:rPr>
            </w:pPr>
            <w:r>
              <w:rPr>
                <w:rFonts w:eastAsia="gobCL" w:cs="gobCL"/>
                <w:sz w:val="16"/>
                <w:szCs w:val="16"/>
              </w:rPr>
              <w:t xml:space="preserve"> Servicios de transporte a turistas</w:t>
            </w:r>
          </w:p>
        </w:tc>
      </w:tr>
      <w:tr w:rsidR="000E7056" w14:paraId="648A39A5"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4BD9F39"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9922A9F" w14:textId="77777777" w:rsidR="000E7056" w:rsidRDefault="000E7056">
            <w:pPr>
              <w:rPr>
                <w:rFonts w:eastAsia="gobCL" w:cs="gobCL"/>
                <w:sz w:val="16"/>
                <w:szCs w:val="16"/>
              </w:rPr>
            </w:pPr>
            <w:r>
              <w:rPr>
                <w:rFonts w:eastAsia="gobCL" w:cs="gobCL"/>
                <w:sz w:val="16"/>
                <w:szCs w:val="16"/>
              </w:rPr>
              <w:t>14</w:t>
            </w:r>
          </w:p>
        </w:tc>
        <w:tc>
          <w:tcPr>
            <w:tcW w:w="992" w:type="dxa"/>
            <w:tcBorders>
              <w:top w:val="single" w:sz="4" w:space="0" w:color="auto"/>
              <w:left w:val="single" w:sz="4" w:space="0" w:color="auto"/>
              <w:bottom w:val="single" w:sz="4" w:space="0" w:color="auto"/>
              <w:right w:val="single" w:sz="4" w:space="0" w:color="auto"/>
            </w:tcBorders>
            <w:noWrap/>
            <w:hideMark/>
          </w:tcPr>
          <w:p w14:paraId="4779D23B" w14:textId="77777777" w:rsidR="000E7056" w:rsidRDefault="000E7056">
            <w:pPr>
              <w:rPr>
                <w:rFonts w:eastAsia="gobCL" w:cs="gobCL"/>
                <w:sz w:val="16"/>
                <w:szCs w:val="16"/>
              </w:rPr>
            </w:pPr>
            <w:r>
              <w:rPr>
                <w:rFonts w:eastAsia="gobCL" w:cs="gobCL"/>
                <w:sz w:val="16"/>
                <w:szCs w:val="16"/>
              </w:rPr>
              <w:t>492250</w:t>
            </w:r>
          </w:p>
        </w:tc>
        <w:tc>
          <w:tcPr>
            <w:tcW w:w="5431" w:type="dxa"/>
            <w:tcBorders>
              <w:top w:val="single" w:sz="4" w:space="0" w:color="auto"/>
              <w:left w:val="single" w:sz="4" w:space="0" w:color="auto"/>
              <w:bottom w:val="single" w:sz="4" w:space="0" w:color="auto"/>
              <w:right w:val="single" w:sz="4" w:space="0" w:color="auto"/>
            </w:tcBorders>
            <w:noWrap/>
            <w:hideMark/>
          </w:tcPr>
          <w:p w14:paraId="2782EB51" w14:textId="77777777" w:rsidR="000E7056" w:rsidRDefault="000E7056">
            <w:pPr>
              <w:rPr>
                <w:rFonts w:eastAsia="gobCL" w:cs="gobCL"/>
                <w:sz w:val="16"/>
                <w:szCs w:val="16"/>
              </w:rPr>
            </w:pPr>
            <w:r>
              <w:rPr>
                <w:rFonts w:eastAsia="gobCL" w:cs="gobCL"/>
                <w:sz w:val="16"/>
                <w:szCs w:val="16"/>
              </w:rPr>
              <w:t xml:space="preserve"> Transporte de pasajeros en buses interurbanos</w:t>
            </w:r>
          </w:p>
        </w:tc>
      </w:tr>
      <w:tr w:rsidR="000E7056" w14:paraId="5EE0912E"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5D26A20"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143E18C8" w14:textId="77777777" w:rsidR="000E7056" w:rsidRDefault="000E7056">
            <w:pPr>
              <w:rPr>
                <w:rFonts w:eastAsia="gobCL" w:cs="gobCL"/>
                <w:sz w:val="16"/>
                <w:szCs w:val="16"/>
              </w:rPr>
            </w:pPr>
            <w:r>
              <w:rPr>
                <w:rFonts w:eastAsia="gobCL" w:cs="gobCL"/>
                <w:sz w:val="16"/>
                <w:szCs w:val="16"/>
              </w:rPr>
              <w:t>15</w:t>
            </w:r>
          </w:p>
        </w:tc>
        <w:tc>
          <w:tcPr>
            <w:tcW w:w="992" w:type="dxa"/>
            <w:tcBorders>
              <w:top w:val="single" w:sz="4" w:space="0" w:color="auto"/>
              <w:left w:val="single" w:sz="4" w:space="0" w:color="auto"/>
              <w:bottom w:val="single" w:sz="4" w:space="0" w:color="auto"/>
              <w:right w:val="single" w:sz="4" w:space="0" w:color="auto"/>
            </w:tcBorders>
            <w:noWrap/>
            <w:hideMark/>
          </w:tcPr>
          <w:p w14:paraId="2D496B40" w14:textId="77777777" w:rsidR="000E7056" w:rsidRDefault="000E7056">
            <w:pPr>
              <w:rPr>
                <w:rFonts w:eastAsia="gobCL" w:cs="gobCL"/>
                <w:sz w:val="16"/>
                <w:szCs w:val="16"/>
              </w:rPr>
            </w:pPr>
            <w:r>
              <w:rPr>
                <w:rFonts w:eastAsia="gobCL" w:cs="gobCL"/>
                <w:sz w:val="16"/>
                <w:szCs w:val="16"/>
              </w:rPr>
              <w:t>492290</w:t>
            </w:r>
          </w:p>
        </w:tc>
        <w:tc>
          <w:tcPr>
            <w:tcW w:w="5431" w:type="dxa"/>
            <w:tcBorders>
              <w:top w:val="single" w:sz="4" w:space="0" w:color="auto"/>
              <w:left w:val="single" w:sz="4" w:space="0" w:color="auto"/>
              <w:bottom w:val="single" w:sz="4" w:space="0" w:color="auto"/>
              <w:right w:val="single" w:sz="4" w:space="0" w:color="auto"/>
            </w:tcBorders>
            <w:noWrap/>
            <w:hideMark/>
          </w:tcPr>
          <w:p w14:paraId="74A451BC" w14:textId="77777777" w:rsidR="000E7056" w:rsidRDefault="000E7056">
            <w:pPr>
              <w:rPr>
                <w:rFonts w:eastAsia="gobCL" w:cs="gobCL"/>
                <w:sz w:val="16"/>
                <w:szCs w:val="16"/>
              </w:rPr>
            </w:pPr>
            <w:r>
              <w:rPr>
                <w:rFonts w:eastAsia="gobCL" w:cs="gobCL"/>
                <w:sz w:val="16"/>
                <w:szCs w:val="16"/>
              </w:rPr>
              <w:t xml:space="preserve"> Otras actividades de transporte de pasajeros por vía terrestre </w:t>
            </w:r>
            <w:proofErr w:type="spellStart"/>
            <w:r>
              <w:rPr>
                <w:rFonts w:eastAsia="gobCL" w:cs="gobCL"/>
                <w:sz w:val="16"/>
                <w:szCs w:val="16"/>
              </w:rPr>
              <w:t>n.c.p</w:t>
            </w:r>
            <w:proofErr w:type="spellEnd"/>
            <w:r>
              <w:rPr>
                <w:rFonts w:eastAsia="gobCL" w:cs="gobCL"/>
                <w:sz w:val="16"/>
                <w:szCs w:val="16"/>
              </w:rPr>
              <w:t>.</w:t>
            </w:r>
          </w:p>
        </w:tc>
      </w:tr>
      <w:tr w:rsidR="000E7056" w14:paraId="14AD0DE5"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682E8386" w14:textId="77777777" w:rsidR="000E7056" w:rsidRDefault="000E7056">
            <w:pPr>
              <w:rPr>
                <w:rFonts w:eastAsia="gobCL" w:cs="gobCL"/>
                <w:sz w:val="16"/>
                <w:szCs w:val="16"/>
              </w:rPr>
            </w:pPr>
            <w:r>
              <w:rPr>
                <w:rFonts w:eastAsia="gobCL" w:cs="gobCL"/>
                <w:sz w:val="16"/>
                <w:szCs w:val="16"/>
              </w:rPr>
              <w:t>Transporte de pasajeros por agua</w:t>
            </w:r>
          </w:p>
        </w:tc>
        <w:tc>
          <w:tcPr>
            <w:tcW w:w="425" w:type="dxa"/>
            <w:tcBorders>
              <w:top w:val="single" w:sz="4" w:space="0" w:color="auto"/>
              <w:left w:val="single" w:sz="4" w:space="0" w:color="auto"/>
              <w:bottom w:val="single" w:sz="4" w:space="0" w:color="auto"/>
              <w:right w:val="single" w:sz="4" w:space="0" w:color="auto"/>
            </w:tcBorders>
            <w:hideMark/>
          </w:tcPr>
          <w:p w14:paraId="5B78A882" w14:textId="77777777" w:rsidR="000E7056" w:rsidRDefault="000E7056">
            <w:pPr>
              <w:rPr>
                <w:rFonts w:eastAsia="gobCL" w:cs="gobCL"/>
                <w:sz w:val="16"/>
                <w:szCs w:val="16"/>
              </w:rPr>
            </w:pPr>
            <w:r>
              <w:rPr>
                <w:rFonts w:eastAsia="gobCL" w:cs="gobCL"/>
                <w:sz w:val="16"/>
                <w:szCs w:val="16"/>
              </w:rPr>
              <w:t>16</w:t>
            </w:r>
          </w:p>
        </w:tc>
        <w:tc>
          <w:tcPr>
            <w:tcW w:w="992" w:type="dxa"/>
            <w:tcBorders>
              <w:top w:val="single" w:sz="4" w:space="0" w:color="auto"/>
              <w:left w:val="single" w:sz="4" w:space="0" w:color="auto"/>
              <w:bottom w:val="single" w:sz="4" w:space="0" w:color="auto"/>
              <w:right w:val="single" w:sz="4" w:space="0" w:color="auto"/>
            </w:tcBorders>
            <w:noWrap/>
            <w:hideMark/>
          </w:tcPr>
          <w:p w14:paraId="3EE57498" w14:textId="77777777" w:rsidR="000E7056" w:rsidRDefault="000E7056">
            <w:pPr>
              <w:rPr>
                <w:rFonts w:eastAsia="gobCL" w:cs="gobCL"/>
                <w:sz w:val="16"/>
                <w:szCs w:val="16"/>
              </w:rPr>
            </w:pPr>
            <w:r>
              <w:rPr>
                <w:rFonts w:eastAsia="gobCL" w:cs="gobCL"/>
                <w:sz w:val="16"/>
                <w:szCs w:val="16"/>
              </w:rPr>
              <w:t>501100</w:t>
            </w:r>
          </w:p>
        </w:tc>
        <w:tc>
          <w:tcPr>
            <w:tcW w:w="5431" w:type="dxa"/>
            <w:tcBorders>
              <w:top w:val="single" w:sz="4" w:space="0" w:color="auto"/>
              <w:left w:val="single" w:sz="4" w:space="0" w:color="auto"/>
              <w:bottom w:val="single" w:sz="4" w:space="0" w:color="auto"/>
              <w:right w:val="single" w:sz="4" w:space="0" w:color="auto"/>
            </w:tcBorders>
            <w:noWrap/>
            <w:hideMark/>
          </w:tcPr>
          <w:p w14:paraId="03B6BE3E" w14:textId="77777777" w:rsidR="000E7056" w:rsidRDefault="000E7056">
            <w:pPr>
              <w:rPr>
                <w:rFonts w:eastAsia="gobCL" w:cs="gobCL"/>
                <w:sz w:val="16"/>
                <w:szCs w:val="16"/>
              </w:rPr>
            </w:pPr>
            <w:r>
              <w:rPr>
                <w:rFonts w:eastAsia="gobCL" w:cs="gobCL"/>
                <w:sz w:val="16"/>
                <w:szCs w:val="16"/>
              </w:rPr>
              <w:t xml:space="preserve"> Transporte de pasajeros marítimo y de cabotaje</w:t>
            </w:r>
          </w:p>
        </w:tc>
      </w:tr>
      <w:tr w:rsidR="000E7056" w14:paraId="1D3328A8"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DFAB49A"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25EF4A71" w14:textId="77777777" w:rsidR="000E7056" w:rsidRDefault="000E7056">
            <w:pPr>
              <w:rPr>
                <w:rFonts w:eastAsia="gobCL" w:cs="gobCL"/>
                <w:sz w:val="16"/>
                <w:szCs w:val="16"/>
              </w:rPr>
            </w:pPr>
            <w:r>
              <w:rPr>
                <w:rFonts w:eastAsia="gobCL" w:cs="gobCL"/>
                <w:sz w:val="16"/>
                <w:szCs w:val="16"/>
              </w:rPr>
              <w:t>17</w:t>
            </w:r>
          </w:p>
        </w:tc>
        <w:tc>
          <w:tcPr>
            <w:tcW w:w="992" w:type="dxa"/>
            <w:tcBorders>
              <w:top w:val="single" w:sz="4" w:space="0" w:color="auto"/>
              <w:left w:val="single" w:sz="4" w:space="0" w:color="auto"/>
              <w:bottom w:val="single" w:sz="4" w:space="0" w:color="auto"/>
              <w:right w:val="single" w:sz="4" w:space="0" w:color="auto"/>
            </w:tcBorders>
            <w:noWrap/>
            <w:hideMark/>
          </w:tcPr>
          <w:p w14:paraId="6807AA5D" w14:textId="77777777" w:rsidR="000E7056" w:rsidRDefault="000E7056">
            <w:pPr>
              <w:rPr>
                <w:rFonts w:eastAsia="gobCL" w:cs="gobCL"/>
                <w:sz w:val="16"/>
                <w:szCs w:val="16"/>
              </w:rPr>
            </w:pPr>
            <w:r>
              <w:rPr>
                <w:rFonts w:eastAsia="gobCL" w:cs="gobCL"/>
                <w:sz w:val="16"/>
                <w:szCs w:val="16"/>
              </w:rPr>
              <w:t>502100</w:t>
            </w:r>
          </w:p>
        </w:tc>
        <w:tc>
          <w:tcPr>
            <w:tcW w:w="5431" w:type="dxa"/>
            <w:tcBorders>
              <w:top w:val="single" w:sz="4" w:space="0" w:color="auto"/>
              <w:left w:val="single" w:sz="4" w:space="0" w:color="auto"/>
              <w:bottom w:val="single" w:sz="4" w:space="0" w:color="auto"/>
              <w:right w:val="single" w:sz="4" w:space="0" w:color="auto"/>
            </w:tcBorders>
            <w:noWrap/>
            <w:hideMark/>
          </w:tcPr>
          <w:p w14:paraId="091F9F69" w14:textId="77777777" w:rsidR="000E7056" w:rsidRDefault="000E7056">
            <w:pPr>
              <w:rPr>
                <w:rFonts w:eastAsia="gobCL" w:cs="gobCL"/>
                <w:sz w:val="16"/>
                <w:szCs w:val="16"/>
              </w:rPr>
            </w:pPr>
            <w:r>
              <w:rPr>
                <w:rFonts w:eastAsia="gobCL" w:cs="gobCL"/>
                <w:sz w:val="16"/>
                <w:szCs w:val="16"/>
              </w:rPr>
              <w:t xml:space="preserve"> Transporte de pasajeros por vías de navegación interiores</w:t>
            </w:r>
          </w:p>
        </w:tc>
      </w:tr>
      <w:tr w:rsidR="000E7056" w14:paraId="28DFD3A6" w14:textId="77777777" w:rsidTr="000E7056">
        <w:trPr>
          <w:trHeight w:val="300"/>
          <w:jc w:val="center"/>
        </w:trPr>
        <w:tc>
          <w:tcPr>
            <w:tcW w:w="1980" w:type="dxa"/>
            <w:tcBorders>
              <w:top w:val="single" w:sz="4" w:space="0" w:color="auto"/>
              <w:left w:val="single" w:sz="4" w:space="0" w:color="auto"/>
              <w:bottom w:val="single" w:sz="4" w:space="0" w:color="auto"/>
              <w:right w:val="single" w:sz="4" w:space="0" w:color="auto"/>
            </w:tcBorders>
            <w:noWrap/>
            <w:hideMark/>
          </w:tcPr>
          <w:p w14:paraId="4EAB80A2" w14:textId="77777777" w:rsidR="000E7056" w:rsidRDefault="000E7056">
            <w:pPr>
              <w:rPr>
                <w:rFonts w:eastAsia="gobCL" w:cs="gobCL"/>
                <w:sz w:val="16"/>
                <w:szCs w:val="16"/>
              </w:rPr>
            </w:pPr>
            <w:r>
              <w:rPr>
                <w:rFonts w:eastAsia="gobCL" w:cs="gobCL"/>
                <w:sz w:val="16"/>
                <w:szCs w:val="16"/>
              </w:rPr>
              <w:t>Transporte aéreo de pasajeros</w:t>
            </w:r>
          </w:p>
        </w:tc>
        <w:tc>
          <w:tcPr>
            <w:tcW w:w="425" w:type="dxa"/>
            <w:tcBorders>
              <w:top w:val="single" w:sz="4" w:space="0" w:color="auto"/>
              <w:left w:val="single" w:sz="4" w:space="0" w:color="auto"/>
              <w:bottom w:val="single" w:sz="4" w:space="0" w:color="auto"/>
              <w:right w:val="single" w:sz="4" w:space="0" w:color="auto"/>
            </w:tcBorders>
            <w:hideMark/>
          </w:tcPr>
          <w:p w14:paraId="2472AB42" w14:textId="77777777" w:rsidR="000E7056" w:rsidRDefault="000E7056">
            <w:pPr>
              <w:rPr>
                <w:rFonts w:eastAsia="gobCL" w:cs="gobCL"/>
                <w:sz w:val="16"/>
                <w:szCs w:val="16"/>
              </w:rPr>
            </w:pPr>
            <w:r>
              <w:rPr>
                <w:rFonts w:eastAsia="gobCL" w:cs="gobCL"/>
                <w:sz w:val="16"/>
                <w:szCs w:val="16"/>
              </w:rPr>
              <w:t>18</w:t>
            </w:r>
          </w:p>
        </w:tc>
        <w:tc>
          <w:tcPr>
            <w:tcW w:w="992" w:type="dxa"/>
            <w:tcBorders>
              <w:top w:val="single" w:sz="4" w:space="0" w:color="auto"/>
              <w:left w:val="single" w:sz="4" w:space="0" w:color="auto"/>
              <w:bottom w:val="single" w:sz="4" w:space="0" w:color="auto"/>
              <w:right w:val="single" w:sz="4" w:space="0" w:color="auto"/>
            </w:tcBorders>
            <w:noWrap/>
            <w:hideMark/>
          </w:tcPr>
          <w:p w14:paraId="5E20C5BC" w14:textId="77777777" w:rsidR="000E7056" w:rsidRDefault="000E7056">
            <w:pPr>
              <w:rPr>
                <w:rFonts w:eastAsia="gobCL" w:cs="gobCL"/>
                <w:sz w:val="16"/>
                <w:szCs w:val="16"/>
              </w:rPr>
            </w:pPr>
            <w:r>
              <w:rPr>
                <w:rFonts w:eastAsia="gobCL" w:cs="gobCL"/>
                <w:sz w:val="16"/>
                <w:szCs w:val="16"/>
              </w:rPr>
              <w:t>511000</w:t>
            </w:r>
          </w:p>
        </w:tc>
        <w:tc>
          <w:tcPr>
            <w:tcW w:w="5431" w:type="dxa"/>
            <w:tcBorders>
              <w:top w:val="single" w:sz="4" w:space="0" w:color="auto"/>
              <w:left w:val="single" w:sz="4" w:space="0" w:color="auto"/>
              <w:bottom w:val="single" w:sz="4" w:space="0" w:color="auto"/>
              <w:right w:val="single" w:sz="4" w:space="0" w:color="auto"/>
            </w:tcBorders>
            <w:noWrap/>
            <w:hideMark/>
          </w:tcPr>
          <w:p w14:paraId="2A4EB76E" w14:textId="77777777" w:rsidR="000E7056" w:rsidRDefault="000E7056">
            <w:pPr>
              <w:rPr>
                <w:rFonts w:eastAsia="gobCL" w:cs="gobCL"/>
                <w:sz w:val="16"/>
                <w:szCs w:val="16"/>
              </w:rPr>
            </w:pPr>
            <w:r>
              <w:rPr>
                <w:rFonts w:eastAsia="gobCL" w:cs="gobCL"/>
                <w:sz w:val="16"/>
                <w:szCs w:val="16"/>
              </w:rPr>
              <w:t xml:space="preserve"> Transporte de pasajeros por vía aérea</w:t>
            </w:r>
          </w:p>
        </w:tc>
      </w:tr>
      <w:tr w:rsidR="000E7056" w14:paraId="496ABD3C" w14:textId="77777777" w:rsidTr="000E7056">
        <w:trPr>
          <w:trHeight w:val="300"/>
          <w:jc w:val="center"/>
        </w:trPr>
        <w:tc>
          <w:tcPr>
            <w:tcW w:w="1980" w:type="dxa"/>
            <w:tcBorders>
              <w:top w:val="single" w:sz="4" w:space="0" w:color="auto"/>
              <w:left w:val="single" w:sz="4" w:space="0" w:color="auto"/>
              <w:bottom w:val="single" w:sz="4" w:space="0" w:color="auto"/>
              <w:right w:val="single" w:sz="4" w:space="0" w:color="auto"/>
            </w:tcBorders>
            <w:noWrap/>
            <w:hideMark/>
          </w:tcPr>
          <w:p w14:paraId="2DC7553B" w14:textId="77777777" w:rsidR="000E7056" w:rsidRDefault="000E7056">
            <w:pPr>
              <w:rPr>
                <w:rFonts w:eastAsia="gobCL" w:cs="gobCL"/>
                <w:sz w:val="16"/>
                <w:szCs w:val="16"/>
              </w:rPr>
            </w:pPr>
            <w:r>
              <w:rPr>
                <w:rFonts w:eastAsia="gobCL" w:cs="gobCL"/>
                <w:sz w:val="16"/>
                <w:szCs w:val="16"/>
              </w:rPr>
              <w:t>Alquiler de equipos de transporte</w:t>
            </w:r>
          </w:p>
        </w:tc>
        <w:tc>
          <w:tcPr>
            <w:tcW w:w="425" w:type="dxa"/>
            <w:tcBorders>
              <w:top w:val="single" w:sz="4" w:space="0" w:color="auto"/>
              <w:left w:val="single" w:sz="4" w:space="0" w:color="auto"/>
              <w:bottom w:val="single" w:sz="4" w:space="0" w:color="auto"/>
              <w:right w:val="single" w:sz="4" w:space="0" w:color="auto"/>
            </w:tcBorders>
            <w:hideMark/>
          </w:tcPr>
          <w:p w14:paraId="531D8EAD" w14:textId="77777777" w:rsidR="000E7056" w:rsidRDefault="000E7056">
            <w:pPr>
              <w:rPr>
                <w:rFonts w:eastAsia="gobCL" w:cs="gobCL"/>
                <w:sz w:val="16"/>
                <w:szCs w:val="16"/>
              </w:rPr>
            </w:pPr>
            <w:r>
              <w:rPr>
                <w:rFonts w:eastAsia="gobCL" w:cs="gobCL"/>
                <w:sz w:val="16"/>
                <w:szCs w:val="16"/>
              </w:rPr>
              <w:t>19</w:t>
            </w:r>
          </w:p>
        </w:tc>
        <w:tc>
          <w:tcPr>
            <w:tcW w:w="992" w:type="dxa"/>
            <w:tcBorders>
              <w:top w:val="single" w:sz="4" w:space="0" w:color="auto"/>
              <w:left w:val="single" w:sz="4" w:space="0" w:color="auto"/>
              <w:bottom w:val="single" w:sz="4" w:space="0" w:color="auto"/>
              <w:right w:val="single" w:sz="4" w:space="0" w:color="auto"/>
            </w:tcBorders>
            <w:noWrap/>
            <w:hideMark/>
          </w:tcPr>
          <w:p w14:paraId="2FF75F4F" w14:textId="77777777" w:rsidR="000E7056" w:rsidRDefault="000E7056">
            <w:pPr>
              <w:rPr>
                <w:rFonts w:eastAsia="gobCL" w:cs="gobCL"/>
                <w:sz w:val="16"/>
                <w:szCs w:val="16"/>
              </w:rPr>
            </w:pPr>
            <w:r>
              <w:rPr>
                <w:rFonts w:eastAsia="gobCL" w:cs="gobCL"/>
                <w:sz w:val="16"/>
                <w:szCs w:val="16"/>
              </w:rPr>
              <w:t>771000</w:t>
            </w:r>
          </w:p>
        </w:tc>
        <w:tc>
          <w:tcPr>
            <w:tcW w:w="5431" w:type="dxa"/>
            <w:tcBorders>
              <w:top w:val="single" w:sz="4" w:space="0" w:color="auto"/>
              <w:left w:val="single" w:sz="4" w:space="0" w:color="auto"/>
              <w:bottom w:val="single" w:sz="4" w:space="0" w:color="auto"/>
              <w:right w:val="single" w:sz="4" w:space="0" w:color="auto"/>
            </w:tcBorders>
            <w:noWrap/>
            <w:hideMark/>
          </w:tcPr>
          <w:p w14:paraId="40103915" w14:textId="77777777" w:rsidR="000E7056" w:rsidRDefault="000E7056">
            <w:pPr>
              <w:rPr>
                <w:rFonts w:eastAsia="gobCL" w:cs="gobCL"/>
                <w:sz w:val="16"/>
                <w:szCs w:val="16"/>
              </w:rPr>
            </w:pPr>
            <w:r>
              <w:rPr>
                <w:rFonts w:eastAsia="gobCL" w:cs="gobCL"/>
                <w:sz w:val="16"/>
                <w:szCs w:val="16"/>
              </w:rPr>
              <w:t xml:space="preserve"> Alquiler de vehículos automotores sin chofer</w:t>
            </w:r>
          </w:p>
        </w:tc>
      </w:tr>
      <w:tr w:rsidR="000E7056" w14:paraId="69F9BC27"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1EEA8223" w14:textId="77777777" w:rsidR="000E7056" w:rsidRDefault="000E7056">
            <w:pPr>
              <w:rPr>
                <w:rFonts w:eastAsia="gobCL" w:cs="gobCL"/>
                <w:sz w:val="16"/>
                <w:szCs w:val="16"/>
              </w:rPr>
            </w:pPr>
            <w:r>
              <w:rPr>
                <w:rFonts w:eastAsia="gobCL" w:cs="gobCL"/>
                <w:sz w:val="16"/>
                <w:szCs w:val="16"/>
              </w:rPr>
              <w:t>Actividades de agencias de viajes y de otros servicios de reservas</w:t>
            </w:r>
          </w:p>
        </w:tc>
        <w:tc>
          <w:tcPr>
            <w:tcW w:w="425" w:type="dxa"/>
            <w:tcBorders>
              <w:top w:val="single" w:sz="4" w:space="0" w:color="auto"/>
              <w:left w:val="single" w:sz="4" w:space="0" w:color="auto"/>
              <w:bottom w:val="single" w:sz="4" w:space="0" w:color="auto"/>
              <w:right w:val="single" w:sz="4" w:space="0" w:color="auto"/>
            </w:tcBorders>
            <w:hideMark/>
          </w:tcPr>
          <w:p w14:paraId="258F3C4D" w14:textId="77777777" w:rsidR="000E7056" w:rsidRDefault="000E7056">
            <w:pPr>
              <w:rPr>
                <w:rFonts w:eastAsia="gobCL" w:cs="gobCL"/>
                <w:sz w:val="16"/>
                <w:szCs w:val="16"/>
              </w:rPr>
            </w:pPr>
            <w:r>
              <w:rPr>
                <w:rFonts w:eastAsia="gobCL" w:cs="gobCL"/>
                <w:sz w:val="16"/>
                <w:szCs w:val="16"/>
              </w:rPr>
              <w:t>20</w:t>
            </w:r>
          </w:p>
        </w:tc>
        <w:tc>
          <w:tcPr>
            <w:tcW w:w="992" w:type="dxa"/>
            <w:tcBorders>
              <w:top w:val="single" w:sz="4" w:space="0" w:color="auto"/>
              <w:left w:val="single" w:sz="4" w:space="0" w:color="auto"/>
              <w:bottom w:val="single" w:sz="4" w:space="0" w:color="auto"/>
              <w:right w:val="single" w:sz="4" w:space="0" w:color="auto"/>
            </w:tcBorders>
            <w:noWrap/>
            <w:hideMark/>
          </w:tcPr>
          <w:p w14:paraId="030929AC" w14:textId="77777777" w:rsidR="000E7056" w:rsidRDefault="000E7056">
            <w:pPr>
              <w:rPr>
                <w:rFonts w:eastAsia="gobCL" w:cs="gobCL"/>
                <w:sz w:val="16"/>
                <w:szCs w:val="16"/>
              </w:rPr>
            </w:pPr>
            <w:r>
              <w:rPr>
                <w:rFonts w:eastAsia="gobCL" w:cs="gobCL"/>
                <w:sz w:val="16"/>
                <w:szCs w:val="16"/>
              </w:rPr>
              <w:t>791100</w:t>
            </w:r>
          </w:p>
        </w:tc>
        <w:tc>
          <w:tcPr>
            <w:tcW w:w="5431" w:type="dxa"/>
            <w:tcBorders>
              <w:top w:val="single" w:sz="4" w:space="0" w:color="auto"/>
              <w:left w:val="single" w:sz="4" w:space="0" w:color="auto"/>
              <w:bottom w:val="single" w:sz="4" w:space="0" w:color="auto"/>
              <w:right w:val="single" w:sz="4" w:space="0" w:color="auto"/>
            </w:tcBorders>
            <w:noWrap/>
            <w:hideMark/>
          </w:tcPr>
          <w:p w14:paraId="11905AD8" w14:textId="77777777" w:rsidR="000E7056" w:rsidRDefault="000E7056">
            <w:pPr>
              <w:rPr>
                <w:rFonts w:eastAsia="gobCL" w:cs="gobCL"/>
                <w:sz w:val="16"/>
                <w:szCs w:val="16"/>
              </w:rPr>
            </w:pPr>
            <w:r>
              <w:rPr>
                <w:rFonts w:eastAsia="gobCL" w:cs="gobCL"/>
                <w:sz w:val="16"/>
                <w:szCs w:val="16"/>
              </w:rPr>
              <w:t xml:space="preserve"> Actividades de agencias de viajes</w:t>
            </w:r>
          </w:p>
        </w:tc>
      </w:tr>
      <w:tr w:rsidR="000E7056" w14:paraId="0F4F2C0F"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CB4110A"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12FE838D" w14:textId="77777777" w:rsidR="000E7056" w:rsidRDefault="000E7056">
            <w:pPr>
              <w:rPr>
                <w:rFonts w:eastAsia="gobCL" w:cs="gobCL"/>
                <w:sz w:val="16"/>
                <w:szCs w:val="16"/>
              </w:rPr>
            </w:pPr>
            <w:r>
              <w:rPr>
                <w:rFonts w:eastAsia="gobCL" w:cs="gobCL"/>
                <w:sz w:val="16"/>
                <w:szCs w:val="16"/>
              </w:rPr>
              <w:t>21</w:t>
            </w:r>
          </w:p>
        </w:tc>
        <w:tc>
          <w:tcPr>
            <w:tcW w:w="992" w:type="dxa"/>
            <w:tcBorders>
              <w:top w:val="single" w:sz="4" w:space="0" w:color="auto"/>
              <w:left w:val="single" w:sz="4" w:space="0" w:color="auto"/>
              <w:bottom w:val="single" w:sz="4" w:space="0" w:color="auto"/>
              <w:right w:val="single" w:sz="4" w:space="0" w:color="auto"/>
            </w:tcBorders>
            <w:noWrap/>
            <w:hideMark/>
          </w:tcPr>
          <w:p w14:paraId="490986AC" w14:textId="77777777" w:rsidR="000E7056" w:rsidRDefault="000E7056">
            <w:pPr>
              <w:rPr>
                <w:rFonts w:eastAsia="gobCL" w:cs="gobCL"/>
                <w:sz w:val="16"/>
                <w:szCs w:val="16"/>
              </w:rPr>
            </w:pPr>
            <w:r>
              <w:rPr>
                <w:rFonts w:eastAsia="gobCL" w:cs="gobCL"/>
                <w:sz w:val="16"/>
                <w:szCs w:val="16"/>
              </w:rPr>
              <w:t>791200</w:t>
            </w:r>
          </w:p>
        </w:tc>
        <w:tc>
          <w:tcPr>
            <w:tcW w:w="5431" w:type="dxa"/>
            <w:tcBorders>
              <w:top w:val="single" w:sz="4" w:space="0" w:color="auto"/>
              <w:left w:val="single" w:sz="4" w:space="0" w:color="auto"/>
              <w:bottom w:val="single" w:sz="4" w:space="0" w:color="auto"/>
              <w:right w:val="single" w:sz="4" w:space="0" w:color="auto"/>
            </w:tcBorders>
            <w:noWrap/>
            <w:hideMark/>
          </w:tcPr>
          <w:p w14:paraId="0D805525" w14:textId="77777777" w:rsidR="000E7056" w:rsidRDefault="000E7056">
            <w:pPr>
              <w:rPr>
                <w:rFonts w:eastAsia="gobCL" w:cs="gobCL"/>
                <w:sz w:val="16"/>
                <w:szCs w:val="16"/>
              </w:rPr>
            </w:pPr>
            <w:r>
              <w:rPr>
                <w:rFonts w:eastAsia="gobCL" w:cs="gobCL"/>
                <w:sz w:val="16"/>
                <w:szCs w:val="16"/>
              </w:rPr>
              <w:t xml:space="preserve"> Actividades de operadores turísticos</w:t>
            </w:r>
          </w:p>
        </w:tc>
      </w:tr>
      <w:tr w:rsidR="000E7056" w14:paraId="40C6B62B"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B59F717"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5691DAC" w14:textId="77777777" w:rsidR="000E7056" w:rsidRDefault="000E7056">
            <w:pPr>
              <w:rPr>
                <w:rFonts w:eastAsia="gobCL" w:cs="gobCL"/>
                <w:sz w:val="16"/>
                <w:szCs w:val="16"/>
              </w:rPr>
            </w:pPr>
            <w:r>
              <w:rPr>
                <w:rFonts w:eastAsia="gobCL" w:cs="gobCL"/>
                <w:sz w:val="16"/>
                <w:szCs w:val="16"/>
              </w:rPr>
              <w:t>22</w:t>
            </w:r>
          </w:p>
        </w:tc>
        <w:tc>
          <w:tcPr>
            <w:tcW w:w="992" w:type="dxa"/>
            <w:tcBorders>
              <w:top w:val="single" w:sz="4" w:space="0" w:color="auto"/>
              <w:left w:val="single" w:sz="4" w:space="0" w:color="auto"/>
              <w:bottom w:val="single" w:sz="4" w:space="0" w:color="auto"/>
              <w:right w:val="single" w:sz="4" w:space="0" w:color="auto"/>
            </w:tcBorders>
            <w:noWrap/>
            <w:hideMark/>
          </w:tcPr>
          <w:p w14:paraId="5CA4341D" w14:textId="77777777" w:rsidR="000E7056" w:rsidRDefault="000E7056">
            <w:pPr>
              <w:rPr>
                <w:rFonts w:eastAsia="gobCL" w:cs="gobCL"/>
                <w:sz w:val="16"/>
                <w:szCs w:val="16"/>
              </w:rPr>
            </w:pPr>
            <w:r>
              <w:rPr>
                <w:rFonts w:eastAsia="gobCL" w:cs="gobCL"/>
                <w:sz w:val="16"/>
                <w:szCs w:val="16"/>
              </w:rPr>
              <w:t>799000</w:t>
            </w:r>
          </w:p>
        </w:tc>
        <w:tc>
          <w:tcPr>
            <w:tcW w:w="5431" w:type="dxa"/>
            <w:tcBorders>
              <w:top w:val="single" w:sz="4" w:space="0" w:color="auto"/>
              <w:left w:val="single" w:sz="4" w:space="0" w:color="auto"/>
              <w:bottom w:val="single" w:sz="4" w:space="0" w:color="auto"/>
              <w:right w:val="single" w:sz="4" w:space="0" w:color="auto"/>
            </w:tcBorders>
            <w:noWrap/>
            <w:hideMark/>
          </w:tcPr>
          <w:p w14:paraId="22701447" w14:textId="77777777" w:rsidR="000E7056" w:rsidRDefault="000E7056">
            <w:pPr>
              <w:rPr>
                <w:rFonts w:eastAsia="gobCL" w:cs="gobCL"/>
                <w:sz w:val="16"/>
                <w:szCs w:val="16"/>
              </w:rPr>
            </w:pPr>
            <w:r>
              <w:rPr>
                <w:rFonts w:eastAsia="gobCL" w:cs="gobCL"/>
                <w:sz w:val="16"/>
                <w:szCs w:val="16"/>
              </w:rPr>
              <w:t xml:space="preserve"> Otros servicios de reservas y actividades conexas (incluye venta de entradas para teatro, y otros)</w:t>
            </w:r>
          </w:p>
        </w:tc>
      </w:tr>
      <w:tr w:rsidR="000E7056" w14:paraId="1E52B970"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tcPr>
          <w:p w14:paraId="22476950" w14:textId="77777777" w:rsidR="000E7056" w:rsidRDefault="000E7056">
            <w:pPr>
              <w:rPr>
                <w:rFonts w:eastAsia="gobCL" w:cs="gobCL"/>
                <w:sz w:val="16"/>
                <w:szCs w:val="16"/>
              </w:rPr>
            </w:pPr>
            <w:r>
              <w:rPr>
                <w:rFonts w:eastAsia="gobCL" w:cs="gobCL"/>
                <w:sz w:val="16"/>
                <w:szCs w:val="16"/>
              </w:rPr>
              <w:t>Actividades culturales</w:t>
            </w:r>
            <w:r>
              <w:rPr>
                <w:rFonts w:ascii="Courier New" w:eastAsia="gobCL" w:hAnsi="Courier New" w:cs="Courier New"/>
                <w:sz w:val="16"/>
                <w:szCs w:val="16"/>
              </w:rPr>
              <w:t> </w:t>
            </w:r>
          </w:p>
          <w:p w14:paraId="289FE5CD"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193FA4BE" w14:textId="77777777" w:rsidR="000E7056" w:rsidRDefault="000E7056">
            <w:pPr>
              <w:rPr>
                <w:rFonts w:eastAsia="gobCL" w:cs="gobCL"/>
                <w:sz w:val="16"/>
                <w:szCs w:val="16"/>
              </w:rPr>
            </w:pPr>
            <w:r>
              <w:rPr>
                <w:rFonts w:eastAsia="gobCL" w:cs="gobCL"/>
                <w:sz w:val="16"/>
                <w:szCs w:val="16"/>
              </w:rPr>
              <w:t>23</w:t>
            </w:r>
          </w:p>
        </w:tc>
        <w:tc>
          <w:tcPr>
            <w:tcW w:w="992" w:type="dxa"/>
            <w:tcBorders>
              <w:top w:val="single" w:sz="4" w:space="0" w:color="auto"/>
              <w:left w:val="single" w:sz="4" w:space="0" w:color="auto"/>
              <w:bottom w:val="single" w:sz="4" w:space="0" w:color="auto"/>
              <w:right w:val="single" w:sz="4" w:space="0" w:color="auto"/>
            </w:tcBorders>
            <w:noWrap/>
            <w:hideMark/>
          </w:tcPr>
          <w:p w14:paraId="399FDA80" w14:textId="77777777" w:rsidR="000E7056" w:rsidRDefault="000E7056">
            <w:pPr>
              <w:rPr>
                <w:rFonts w:eastAsia="gobCL" w:cs="gobCL"/>
                <w:sz w:val="16"/>
                <w:szCs w:val="16"/>
              </w:rPr>
            </w:pPr>
            <w:r>
              <w:rPr>
                <w:rFonts w:eastAsia="gobCL" w:cs="gobCL"/>
                <w:sz w:val="16"/>
                <w:szCs w:val="16"/>
              </w:rPr>
              <w:t>900001</w:t>
            </w:r>
          </w:p>
        </w:tc>
        <w:tc>
          <w:tcPr>
            <w:tcW w:w="5431" w:type="dxa"/>
            <w:tcBorders>
              <w:top w:val="single" w:sz="4" w:space="0" w:color="auto"/>
              <w:left w:val="single" w:sz="4" w:space="0" w:color="auto"/>
              <w:bottom w:val="single" w:sz="4" w:space="0" w:color="auto"/>
              <w:right w:val="single" w:sz="4" w:space="0" w:color="auto"/>
            </w:tcBorders>
            <w:noWrap/>
            <w:hideMark/>
          </w:tcPr>
          <w:p w14:paraId="448E334C" w14:textId="77777777" w:rsidR="000E7056" w:rsidRDefault="000E7056">
            <w:pPr>
              <w:rPr>
                <w:rFonts w:eastAsia="gobCL" w:cs="gobCL"/>
                <w:sz w:val="16"/>
                <w:szCs w:val="16"/>
              </w:rPr>
            </w:pPr>
            <w:r>
              <w:rPr>
                <w:rFonts w:eastAsia="gobCL" w:cs="gobCL"/>
                <w:sz w:val="16"/>
                <w:szCs w:val="16"/>
              </w:rPr>
              <w:t xml:space="preserve"> Servicios de producción de obras de teatro, conciertos, espectáculos de danza, otras </w:t>
            </w:r>
            <w:proofErr w:type="spellStart"/>
            <w:r>
              <w:rPr>
                <w:rFonts w:eastAsia="gobCL" w:cs="gobCL"/>
                <w:sz w:val="16"/>
                <w:szCs w:val="16"/>
              </w:rPr>
              <w:t>prod</w:t>
            </w:r>
            <w:proofErr w:type="spellEnd"/>
            <w:r>
              <w:rPr>
                <w:rFonts w:eastAsia="gobCL" w:cs="gobCL"/>
                <w:sz w:val="16"/>
                <w:szCs w:val="16"/>
              </w:rPr>
              <w:t>. Escénicas</w:t>
            </w:r>
          </w:p>
        </w:tc>
      </w:tr>
      <w:tr w:rsidR="000E7056" w14:paraId="5EB1DC39"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6A0B475"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3E37E43D" w14:textId="77777777" w:rsidR="000E7056" w:rsidRDefault="000E7056">
            <w:pPr>
              <w:rPr>
                <w:rFonts w:eastAsia="gobCL" w:cs="gobCL"/>
                <w:sz w:val="16"/>
                <w:szCs w:val="16"/>
              </w:rPr>
            </w:pPr>
            <w:r>
              <w:rPr>
                <w:rFonts w:eastAsia="gobCL" w:cs="gobCL"/>
                <w:sz w:val="16"/>
                <w:szCs w:val="16"/>
              </w:rPr>
              <w:t>24</w:t>
            </w:r>
          </w:p>
        </w:tc>
        <w:tc>
          <w:tcPr>
            <w:tcW w:w="992" w:type="dxa"/>
            <w:tcBorders>
              <w:top w:val="single" w:sz="4" w:space="0" w:color="auto"/>
              <w:left w:val="single" w:sz="4" w:space="0" w:color="auto"/>
              <w:bottom w:val="single" w:sz="4" w:space="0" w:color="auto"/>
              <w:right w:val="single" w:sz="4" w:space="0" w:color="auto"/>
            </w:tcBorders>
            <w:noWrap/>
            <w:hideMark/>
          </w:tcPr>
          <w:p w14:paraId="013BDC0B" w14:textId="77777777" w:rsidR="000E7056" w:rsidRDefault="000E7056">
            <w:pPr>
              <w:rPr>
                <w:rFonts w:eastAsia="gobCL" w:cs="gobCL"/>
                <w:sz w:val="16"/>
                <w:szCs w:val="16"/>
              </w:rPr>
            </w:pPr>
            <w:r>
              <w:rPr>
                <w:rFonts w:eastAsia="gobCL" w:cs="gobCL"/>
                <w:sz w:val="16"/>
                <w:szCs w:val="16"/>
              </w:rPr>
              <w:t>900002</w:t>
            </w:r>
          </w:p>
        </w:tc>
        <w:tc>
          <w:tcPr>
            <w:tcW w:w="5431" w:type="dxa"/>
            <w:tcBorders>
              <w:top w:val="single" w:sz="4" w:space="0" w:color="auto"/>
              <w:left w:val="single" w:sz="4" w:space="0" w:color="auto"/>
              <w:bottom w:val="single" w:sz="4" w:space="0" w:color="auto"/>
              <w:right w:val="single" w:sz="4" w:space="0" w:color="auto"/>
            </w:tcBorders>
            <w:noWrap/>
            <w:hideMark/>
          </w:tcPr>
          <w:p w14:paraId="70754A57" w14:textId="77777777" w:rsidR="000E7056" w:rsidRDefault="000E7056">
            <w:pPr>
              <w:rPr>
                <w:rFonts w:eastAsia="gobCL" w:cs="gobCL"/>
                <w:sz w:val="16"/>
                <w:szCs w:val="16"/>
              </w:rPr>
            </w:pPr>
            <w:r>
              <w:rPr>
                <w:rFonts w:eastAsia="gobCL" w:cs="gobCL"/>
                <w:sz w:val="16"/>
                <w:szCs w:val="16"/>
              </w:rPr>
              <w:t xml:space="preserve"> Actividades artísticas realizadas por bandas de música, compañías de teatro, circenses y similares</w:t>
            </w:r>
          </w:p>
        </w:tc>
      </w:tr>
      <w:tr w:rsidR="000E7056" w14:paraId="3740312B"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85A5C62"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6D970818" w14:textId="77777777" w:rsidR="000E7056" w:rsidRDefault="000E7056">
            <w:pPr>
              <w:rPr>
                <w:rFonts w:eastAsia="gobCL" w:cs="gobCL"/>
                <w:sz w:val="16"/>
                <w:szCs w:val="16"/>
              </w:rPr>
            </w:pPr>
            <w:r>
              <w:rPr>
                <w:rFonts w:eastAsia="gobCL" w:cs="gobCL"/>
                <w:sz w:val="16"/>
                <w:szCs w:val="16"/>
              </w:rPr>
              <w:t>25</w:t>
            </w:r>
          </w:p>
        </w:tc>
        <w:tc>
          <w:tcPr>
            <w:tcW w:w="992" w:type="dxa"/>
            <w:tcBorders>
              <w:top w:val="single" w:sz="4" w:space="0" w:color="auto"/>
              <w:left w:val="single" w:sz="4" w:space="0" w:color="auto"/>
              <w:bottom w:val="single" w:sz="4" w:space="0" w:color="auto"/>
              <w:right w:val="single" w:sz="4" w:space="0" w:color="auto"/>
            </w:tcBorders>
            <w:noWrap/>
            <w:hideMark/>
          </w:tcPr>
          <w:p w14:paraId="561E8185" w14:textId="77777777" w:rsidR="000E7056" w:rsidRDefault="000E7056">
            <w:pPr>
              <w:rPr>
                <w:rFonts w:eastAsia="gobCL" w:cs="gobCL"/>
                <w:sz w:val="16"/>
                <w:szCs w:val="16"/>
              </w:rPr>
            </w:pPr>
            <w:r>
              <w:rPr>
                <w:rFonts w:eastAsia="gobCL" w:cs="gobCL"/>
                <w:sz w:val="16"/>
                <w:szCs w:val="16"/>
              </w:rPr>
              <w:t>900009</w:t>
            </w:r>
          </w:p>
        </w:tc>
        <w:tc>
          <w:tcPr>
            <w:tcW w:w="5431" w:type="dxa"/>
            <w:tcBorders>
              <w:top w:val="single" w:sz="4" w:space="0" w:color="auto"/>
              <w:left w:val="single" w:sz="4" w:space="0" w:color="auto"/>
              <w:bottom w:val="single" w:sz="4" w:space="0" w:color="auto"/>
              <w:right w:val="single" w:sz="4" w:space="0" w:color="auto"/>
            </w:tcBorders>
            <w:noWrap/>
            <w:hideMark/>
          </w:tcPr>
          <w:p w14:paraId="6B5BAE72" w14:textId="77777777" w:rsidR="000E7056" w:rsidRDefault="000E7056">
            <w:pPr>
              <w:rPr>
                <w:rFonts w:eastAsia="gobCL" w:cs="gobCL"/>
                <w:sz w:val="16"/>
                <w:szCs w:val="16"/>
              </w:rPr>
            </w:pPr>
            <w:r>
              <w:rPr>
                <w:rFonts w:eastAsia="gobCL" w:cs="gobCL"/>
                <w:sz w:val="16"/>
                <w:szCs w:val="16"/>
              </w:rPr>
              <w:t xml:space="preserve"> Otras actividades creativas, artísticas y de entretenimiento </w:t>
            </w:r>
            <w:proofErr w:type="spellStart"/>
            <w:r>
              <w:rPr>
                <w:rFonts w:eastAsia="gobCL" w:cs="gobCL"/>
                <w:sz w:val="16"/>
                <w:szCs w:val="16"/>
              </w:rPr>
              <w:t>n.c.p</w:t>
            </w:r>
            <w:proofErr w:type="spellEnd"/>
            <w:r>
              <w:rPr>
                <w:rFonts w:eastAsia="gobCL" w:cs="gobCL"/>
                <w:sz w:val="16"/>
                <w:szCs w:val="16"/>
              </w:rPr>
              <w:t>.</w:t>
            </w:r>
          </w:p>
        </w:tc>
      </w:tr>
      <w:tr w:rsidR="000E7056" w14:paraId="770D6B0A"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4AB0BE0"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20F34E45" w14:textId="77777777" w:rsidR="000E7056" w:rsidRDefault="000E7056">
            <w:pPr>
              <w:rPr>
                <w:rFonts w:eastAsia="gobCL" w:cs="gobCL"/>
                <w:sz w:val="16"/>
                <w:szCs w:val="16"/>
              </w:rPr>
            </w:pPr>
            <w:r>
              <w:rPr>
                <w:rFonts w:eastAsia="gobCL" w:cs="gobCL"/>
                <w:sz w:val="16"/>
                <w:szCs w:val="16"/>
              </w:rPr>
              <w:t>26</w:t>
            </w:r>
          </w:p>
        </w:tc>
        <w:tc>
          <w:tcPr>
            <w:tcW w:w="992" w:type="dxa"/>
            <w:tcBorders>
              <w:top w:val="single" w:sz="4" w:space="0" w:color="auto"/>
              <w:left w:val="single" w:sz="4" w:space="0" w:color="auto"/>
              <w:bottom w:val="single" w:sz="4" w:space="0" w:color="auto"/>
              <w:right w:val="single" w:sz="4" w:space="0" w:color="auto"/>
            </w:tcBorders>
            <w:noWrap/>
            <w:hideMark/>
          </w:tcPr>
          <w:p w14:paraId="310E61E4" w14:textId="77777777" w:rsidR="000E7056" w:rsidRDefault="000E7056">
            <w:pPr>
              <w:rPr>
                <w:rFonts w:eastAsia="gobCL" w:cs="gobCL"/>
                <w:sz w:val="16"/>
                <w:szCs w:val="16"/>
              </w:rPr>
            </w:pPr>
            <w:r>
              <w:rPr>
                <w:rFonts w:eastAsia="gobCL" w:cs="gobCL"/>
                <w:sz w:val="16"/>
                <w:szCs w:val="16"/>
              </w:rPr>
              <w:t>910200</w:t>
            </w:r>
          </w:p>
        </w:tc>
        <w:tc>
          <w:tcPr>
            <w:tcW w:w="5431" w:type="dxa"/>
            <w:tcBorders>
              <w:top w:val="single" w:sz="4" w:space="0" w:color="auto"/>
              <w:left w:val="single" w:sz="4" w:space="0" w:color="auto"/>
              <w:bottom w:val="single" w:sz="4" w:space="0" w:color="auto"/>
              <w:right w:val="single" w:sz="4" w:space="0" w:color="auto"/>
            </w:tcBorders>
            <w:noWrap/>
            <w:hideMark/>
          </w:tcPr>
          <w:p w14:paraId="0FCE43D8" w14:textId="77777777" w:rsidR="000E7056" w:rsidRDefault="000E7056">
            <w:pPr>
              <w:rPr>
                <w:rFonts w:eastAsia="gobCL" w:cs="gobCL"/>
                <w:sz w:val="16"/>
                <w:szCs w:val="16"/>
              </w:rPr>
            </w:pPr>
            <w:r>
              <w:rPr>
                <w:rFonts w:eastAsia="gobCL" w:cs="gobCL"/>
                <w:sz w:val="16"/>
                <w:szCs w:val="16"/>
              </w:rPr>
              <w:t xml:space="preserve"> Actividades de museos, gestión de lugares y edificios históricos</w:t>
            </w:r>
          </w:p>
        </w:tc>
      </w:tr>
      <w:tr w:rsidR="000E7056" w14:paraId="261BC6D5"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8D059F7"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4C1831F8" w14:textId="77777777" w:rsidR="000E7056" w:rsidRDefault="000E7056">
            <w:pPr>
              <w:rPr>
                <w:rFonts w:eastAsia="gobCL" w:cs="gobCL"/>
                <w:sz w:val="16"/>
                <w:szCs w:val="16"/>
              </w:rPr>
            </w:pPr>
            <w:r>
              <w:rPr>
                <w:rFonts w:eastAsia="gobCL" w:cs="gobCL"/>
                <w:sz w:val="16"/>
                <w:szCs w:val="16"/>
              </w:rPr>
              <w:t>27</w:t>
            </w:r>
          </w:p>
        </w:tc>
        <w:tc>
          <w:tcPr>
            <w:tcW w:w="992" w:type="dxa"/>
            <w:tcBorders>
              <w:top w:val="single" w:sz="4" w:space="0" w:color="auto"/>
              <w:left w:val="single" w:sz="4" w:space="0" w:color="auto"/>
              <w:bottom w:val="single" w:sz="4" w:space="0" w:color="auto"/>
              <w:right w:val="single" w:sz="4" w:space="0" w:color="auto"/>
            </w:tcBorders>
            <w:noWrap/>
            <w:hideMark/>
          </w:tcPr>
          <w:p w14:paraId="5741DDBF" w14:textId="77777777" w:rsidR="000E7056" w:rsidRDefault="000E7056">
            <w:pPr>
              <w:rPr>
                <w:rFonts w:eastAsia="gobCL" w:cs="gobCL"/>
                <w:sz w:val="16"/>
                <w:szCs w:val="16"/>
              </w:rPr>
            </w:pPr>
            <w:r>
              <w:rPr>
                <w:rFonts w:eastAsia="gobCL" w:cs="gobCL"/>
                <w:sz w:val="16"/>
                <w:szCs w:val="16"/>
              </w:rPr>
              <w:t>910300</w:t>
            </w:r>
          </w:p>
        </w:tc>
        <w:tc>
          <w:tcPr>
            <w:tcW w:w="5431" w:type="dxa"/>
            <w:tcBorders>
              <w:top w:val="single" w:sz="4" w:space="0" w:color="auto"/>
              <w:left w:val="single" w:sz="4" w:space="0" w:color="auto"/>
              <w:bottom w:val="single" w:sz="4" w:space="0" w:color="auto"/>
              <w:right w:val="single" w:sz="4" w:space="0" w:color="auto"/>
            </w:tcBorders>
            <w:noWrap/>
            <w:hideMark/>
          </w:tcPr>
          <w:p w14:paraId="14E4BC62" w14:textId="77777777" w:rsidR="000E7056" w:rsidRDefault="000E7056">
            <w:pPr>
              <w:rPr>
                <w:rFonts w:eastAsia="gobCL" w:cs="gobCL"/>
                <w:sz w:val="16"/>
                <w:szCs w:val="16"/>
              </w:rPr>
            </w:pPr>
            <w:r>
              <w:rPr>
                <w:rFonts w:eastAsia="gobCL" w:cs="gobCL"/>
                <w:sz w:val="16"/>
                <w:szCs w:val="16"/>
              </w:rPr>
              <w:t xml:space="preserve"> Actividades de jardines botánicos, zoológicos y reservas naturales</w:t>
            </w:r>
          </w:p>
        </w:tc>
      </w:tr>
      <w:tr w:rsidR="000E7056" w14:paraId="36294DEA"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tcPr>
          <w:p w14:paraId="12A79AF2" w14:textId="77777777" w:rsidR="000E7056" w:rsidRDefault="000E7056">
            <w:pPr>
              <w:rPr>
                <w:rFonts w:eastAsia="gobCL" w:cs="gobCL"/>
                <w:sz w:val="16"/>
                <w:szCs w:val="16"/>
              </w:rPr>
            </w:pPr>
            <w:r>
              <w:rPr>
                <w:rFonts w:eastAsia="gobCL" w:cs="gobCL"/>
                <w:sz w:val="16"/>
                <w:szCs w:val="16"/>
              </w:rPr>
              <w:t>Actividades deportivas y recreativas</w:t>
            </w:r>
          </w:p>
          <w:p w14:paraId="42EFE6EB" w14:textId="77777777" w:rsidR="000E7056" w:rsidRDefault="000E7056">
            <w:pPr>
              <w:rPr>
                <w:rFonts w:eastAsia="gobCL" w:cs="gobCL"/>
                <w:sz w:val="16"/>
                <w:szCs w:val="16"/>
              </w:rPr>
            </w:pPr>
          </w:p>
          <w:p w14:paraId="087A9745" w14:textId="77777777" w:rsidR="000E7056" w:rsidRDefault="000E7056">
            <w:pPr>
              <w:rPr>
                <w:rFonts w:eastAsia="gobCL" w:cs="gobCL"/>
                <w:sz w:val="16"/>
                <w:szCs w:val="16"/>
              </w:rPr>
            </w:pPr>
          </w:p>
          <w:p w14:paraId="6209F9FF"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33C893DD" w14:textId="77777777" w:rsidR="000E7056" w:rsidRDefault="000E7056">
            <w:pPr>
              <w:rPr>
                <w:rFonts w:eastAsia="gobCL" w:cs="gobCL"/>
                <w:sz w:val="16"/>
                <w:szCs w:val="16"/>
              </w:rPr>
            </w:pPr>
            <w:r>
              <w:rPr>
                <w:rFonts w:eastAsia="gobCL" w:cs="gobCL"/>
                <w:sz w:val="16"/>
                <w:szCs w:val="16"/>
              </w:rPr>
              <w:t>28</w:t>
            </w:r>
          </w:p>
        </w:tc>
        <w:tc>
          <w:tcPr>
            <w:tcW w:w="992" w:type="dxa"/>
            <w:tcBorders>
              <w:top w:val="single" w:sz="4" w:space="0" w:color="auto"/>
              <w:left w:val="single" w:sz="4" w:space="0" w:color="auto"/>
              <w:bottom w:val="single" w:sz="4" w:space="0" w:color="auto"/>
              <w:right w:val="single" w:sz="4" w:space="0" w:color="auto"/>
            </w:tcBorders>
            <w:noWrap/>
            <w:hideMark/>
          </w:tcPr>
          <w:p w14:paraId="30DD522A" w14:textId="77777777" w:rsidR="000E7056" w:rsidRDefault="000E7056">
            <w:pPr>
              <w:rPr>
                <w:rFonts w:eastAsia="gobCL" w:cs="gobCL"/>
                <w:sz w:val="16"/>
                <w:szCs w:val="16"/>
              </w:rPr>
            </w:pPr>
            <w:r>
              <w:rPr>
                <w:rFonts w:eastAsia="gobCL" w:cs="gobCL"/>
                <w:sz w:val="16"/>
                <w:szCs w:val="16"/>
              </w:rPr>
              <w:t>772100</w:t>
            </w:r>
          </w:p>
        </w:tc>
        <w:tc>
          <w:tcPr>
            <w:tcW w:w="5431" w:type="dxa"/>
            <w:tcBorders>
              <w:top w:val="single" w:sz="4" w:space="0" w:color="auto"/>
              <w:left w:val="single" w:sz="4" w:space="0" w:color="auto"/>
              <w:bottom w:val="single" w:sz="4" w:space="0" w:color="auto"/>
              <w:right w:val="single" w:sz="4" w:space="0" w:color="auto"/>
            </w:tcBorders>
            <w:noWrap/>
            <w:hideMark/>
          </w:tcPr>
          <w:p w14:paraId="35A5D6AC" w14:textId="77777777" w:rsidR="000E7056" w:rsidRDefault="000E7056">
            <w:pPr>
              <w:rPr>
                <w:rFonts w:eastAsia="gobCL" w:cs="gobCL"/>
                <w:sz w:val="16"/>
                <w:szCs w:val="16"/>
              </w:rPr>
            </w:pPr>
            <w:r>
              <w:rPr>
                <w:rFonts w:eastAsia="gobCL" w:cs="gobCL"/>
                <w:sz w:val="16"/>
                <w:szCs w:val="16"/>
              </w:rPr>
              <w:t xml:space="preserve"> Alquiler y arrendamiento de equipo recreativo y deportivo</w:t>
            </w:r>
          </w:p>
        </w:tc>
      </w:tr>
      <w:tr w:rsidR="000E7056" w14:paraId="22DBFF56"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99EE425"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FA34CFD" w14:textId="77777777" w:rsidR="000E7056" w:rsidRDefault="000E7056">
            <w:pPr>
              <w:rPr>
                <w:rFonts w:eastAsia="gobCL" w:cs="gobCL"/>
                <w:sz w:val="16"/>
                <w:szCs w:val="16"/>
              </w:rPr>
            </w:pPr>
            <w:r>
              <w:rPr>
                <w:rFonts w:eastAsia="gobCL" w:cs="gobCL"/>
                <w:sz w:val="16"/>
                <w:szCs w:val="16"/>
              </w:rPr>
              <w:t>29</w:t>
            </w:r>
          </w:p>
        </w:tc>
        <w:tc>
          <w:tcPr>
            <w:tcW w:w="992" w:type="dxa"/>
            <w:tcBorders>
              <w:top w:val="single" w:sz="4" w:space="0" w:color="auto"/>
              <w:left w:val="single" w:sz="4" w:space="0" w:color="auto"/>
              <w:bottom w:val="single" w:sz="4" w:space="0" w:color="auto"/>
              <w:right w:val="single" w:sz="4" w:space="0" w:color="auto"/>
            </w:tcBorders>
            <w:noWrap/>
            <w:hideMark/>
          </w:tcPr>
          <w:p w14:paraId="06CD4ED2" w14:textId="77777777" w:rsidR="000E7056" w:rsidRDefault="000E7056">
            <w:pPr>
              <w:rPr>
                <w:rFonts w:eastAsia="gobCL" w:cs="gobCL"/>
                <w:sz w:val="16"/>
                <w:szCs w:val="16"/>
              </w:rPr>
            </w:pPr>
            <w:r>
              <w:rPr>
                <w:rFonts w:eastAsia="gobCL" w:cs="gobCL"/>
                <w:sz w:val="16"/>
                <w:szCs w:val="16"/>
              </w:rPr>
              <w:t>920010</w:t>
            </w:r>
          </w:p>
        </w:tc>
        <w:tc>
          <w:tcPr>
            <w:tcW w:w="5431" w:type="dxa"/>
            <w:tcBorders>
              <w:top w:val="single" w:sz="4" w:space="0" w:color="auto"/>
              <w:left w:val="single" w:sz="4" w:space="0" w:color="auto"/>
              <w:bottom w:val="single" w:sz="4" w:space="0" w:color="auto"/>
              <w:right w:val="single" w:sz="4" w:space="0" w:color="auto"/>
            </w:tcBorders>
            <w:noWrap/>
            <w:hideMark/>
          </w:tcPr>
          <w:p w14:paraId="0D5577A7" w14:textId="77777777" w:rsidR="000E7056" w:rsidRDefault="000E7056">
            <w:pPr>
              <w:rPr>
                <w:rFonts w:eastAsia="gobCL" w:cs="gobCL"/>
                <w:sz w:val="16"/>
                <w:szCs w:val="16"/>
              </w:rPr>
            </w:pPr>
            <w:r>
              <w:rPr>
                <w:rFonts w:eastAsia="gobCL" w:cs="gobCL"/>
                <w:sz w:val="16"/>
                <w:szCs w:val="16"/>
              </w:rPr>
              <w:t xml:space="preserve"> Actividades de casinos de juegos</w:t>
            </w:r>
          </w:p>
        </w:tc>
      </w:tr>
      <w:tr w:rsidR="000E7056" w14:paraId="13C5096E"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CDF4C86"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4D87990E" w14:textId="77777777" w:rsidR="000E7056" w:rsidRDefault="000E7056">
            <w:pPr>
              <w:rPr>
                <w:rFonts w:eastAsia="gobCL" w:cs="gobCL"/>
                <w:sz w:val="16"/>
                <w:szCs w:val="16"/>
              </w:rPr>
            </w:pPr>
            <w:r>
              <w:rPr>
                <w:rFonts w:eastAsia="gobCL" w:cs="gobCL"/>
                <w:sz w:val="16"/>
                <w:szCs w:val="16"/>
              </w:rPr>
              <w:t>30</w:t>
            </w:r>
          </w:p>
        </w:tc>
        <w:tc>
          <w:tcPr>
            <w:tcW w:w="992" w:type="dxa"/>
            <w:tcBorders>
              <w:top w:val="single" w:sz="4" w:space="0" w:color="auto"/>
              <w:left w:val="single" w:sz="4" w:space="0" w:color="auto"/>
              <w:bottom w:val="single" w:sz="4" w:space="0" w:color="auto"/>
              <w:right w:val="single" w:sz="4" w:space="0" w:color="auto"/>
            </w:tcBorders>
            <w:noWrap/>
            <w:hideMark/>
          </w:tcPr>
          <w:p w14:paraId="660788F9" w14:textId="77777777" w:rsidR="000E7056" w:rsidRDefault="000E7056">
            <w:pPr>
              <w:rPr>
                <w:rFonts w:eastAsia="gobCL" w:cs="gobCL"/>
                <w:sz w:val="16"/>
                <w:szCs w:val="16"/>
              </w:rPr>
            </w:pPr>
            <w:r>
              <w:rPr>
                <w:rFonts w:eastAsia="gobCL" w:cs="gobCL"/>
                <w:sz w:val="16"/>
                <w:szCs w:val="16"/>
              </w:rPr>
              <w:t>920090</w:t>
            </w:r>
          </w:p>
        </w:tc>
        <w:tc>
          <w:tcPr>
            <w:tcW w:w="5431" w:type="dxa"/>
            <w:tcBorders>
              <w:top w:val="single" w:sz="4" w:space="0" w:color="auto"/>
              <w:left w:val="single" w:sz="4" w:space="0" w:color="auto"/>
              <w:bottom w:val="single" w:sz="4" w:space="0" w:color="auto"/>
              <w:right w:val="single" w:sz="4" w:space="0" w:color="auto"/>
            </w:tcBorders>
            <w:noWrap/>
            <w:hideMark/>
          </w:tcPr>
          <w:p w14:paraId="4A1E9EF5" w14:textId="77777777" w:rsidR="000E7056" w:rsidRDefault="000E7056">
            <w:pPr>
              <w:rPr>
                <w:rFonts w:eastAsia="gobCL" w:cs="gobCL"/>
                <w:sz w:val="16"/>
                <w:szCs w:val="16"/>
              </w:rPr>
            </w:pPr>
            <w:r>
              <w:rPr>
                <w:rFonts w:eastAsia="gobCL" w:cs="gobCL"/>
                <w:sz w:val="16"/>
                <w:szCs w:val="16"/>
              </w:rPr>
              <w:t xml:space="preserve"> Otras actividades de juegos de azar y apuestas </w:t>
            </w:r>
            <w:proofErr w:type="spellStart"/>
            <w:r>
              <w:rPr>
                <w:rFonts w:eastAsia="gobCL" w:cs="gobCL"/>
                <w:sz w:val="16"/>
                <w:szCs w:val="16"/>
              </w:rPr>
              <w:t>n.c.p</w:t>
            </w:r>
            <w:proofErr w:type="spellEnd"/>
            <w:r>
              <w:rPr>
                <w:rFonts w:eastAsia="gobCL" w:cs="gobCL"/>
                <w:sz w:val="16"/>
                <w:szCs w:val="16"/>
              </w:rPr>
              <w:t>.</w:t>
            </w:r>
          </w:p>
        </w:tc>
      </w:tr>
      <w:tr w:rsidR="000E7056" w14:paraId="11DBEBC6"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9076E12"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D166959" w14:textId="77777777" w:rsidR="000E7056" w:rsidRDefault="000E7056">
            <w:pPr>
              <w:rPr>
                <w:rFonts w:eastAsia="gobCL" w:cs="gobCL"/>
                <w:sz w:val="16"/>
                <w:szCs w:val="16"/>
              </w:rPr>
            </w:pPr>
            <w:r>
              <w:rPr>
                <w:rFonts w:eastAsia="gobCL" w:cs="gobCL"/>
                <w:sz w:val="16"/>
                <w:szCs w:val="16"/>
              </w:rPr>
              <w:t>31</w:t>
            </w:r>
          </w:p>
        </w:tc>
        <w:tc>
          <w:tcPr>
            <w:tcW w:w="992" w:type="dxa"/>
            <w:tcBorders>
              <w:top w:val="single" w:sz="4" w:space="0" w:color="auto"/>
              <w:left w:val="single" w:sz="4" w:space="0" w:color="auto"/>
              <w:bottom w:val="single" w:sz="4" w:space="0" w:color="auto"/>
              <w:right w:val="single" w:sz="4" w:space="0" w:color="auto"/>
            </w:tcBorders>
            <w:noWrap/>
            <w:hideMark/>
          </w:tcPr>
          <w:p w14:paraId="5FD4801A" w14:textId="77777777" w:rsidR="000E7056" w:rsidRDefault="000E7056">
            <w:pPr>
              <w:rPr>
                <w:rFonts w:eastAsia="gobCL" w:cs="gobCL"/>
                <w:sz w:val="16"/>
                <w:szCs w:val="16"/>
              </w:rPr>
            </w:pPr>
            <w:r>
              <w:rPr>
                <w:rFonts w:eastAsia="gobCL" w:cs="gobCL"/>
                <w:sz w:val="16"/>
                <w:szCs w:val="16"/>
              </w:rPr>
              <w:t>931101</w:t>
            </w:r>
          </w:p>
        </w:tc>
        <w:tc>
          <w:tcPr>
            <w:tcW w:w="5431" w:type="dxa"/>
            <w:tcBorders>
              <w:top w:val="single" w:sz="4" w:space="0" w:color="auto"/>
              <w:left w:val="single" w:sz="4" w:space="0" w:color="auto"/>
              <w:bottom w:val="single" w:sz="4" w:space="0" w:color="auto"/>
              <w:right w:val="single" w:sz="4" w:space="0" w:color="auto"/>
            </w:tcBorders>
            <w:noWrap/>
            <w:hideMark/>
          </w:tcPr>
          <w:p w14:paraId="7643608D" w14:textId="77777777" w:rsidR="000E7056" w:rsidRDefault="000E7056">
            <w:pPr>
              <w:rPr>
                <w:rFonts w:eastAsia="gobCL" w:cs="gobCL"/>
                <w:sz w:val="16"/>
                <w:szCs w:val="16"/>
              </w:rPr>
            </w:pPr>
            <w:r>
              <w:rPr>
                <w:rFonts w:eastAsia="gobCL" w:cs="gobCL"/>
                <w:sz w:val="16"/>
                <w:szCs w:val="16"/>
              </w:rPr>
              <w:t xml:space="preserve"> Hipódromos</w:t>
            </w:r>
          </w:p>
        </w:tc>
      </w:tr>
      <w:tr w:rsidR="000E7056" w14:paraId="6DFE59A2"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CF0C9CC"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C7A59CB" w14:textId="77777777" w:rsidR="000E7056" w:rsidRDefault="000E7056">
            <w:pPr>
              <w:rPr>
                <w:rFonts w:eastAsia="gobCL" w:cs="gobCL"/>
                <w:sz w:val="16"/>
                <w:szCs w:val="16"/>
              </w:rPr>
            </w:pPr>
            <w:r>
              <w:rPr>
                <w:rFonts w:eastAsia="gobCL" w:cs="gobCL"/>
                <w:sz w:val="16"/>
                <w:szCs w:val="16"/>
              </w:rPr>
              <w:t>32</w:t>
            </w:r>
          </w:p>
        </w:tc>
        <w:tc>
          <w:tcPr>
            <w:tcW w:w="992" w:type="dxa"/>
            <w:tcBorders>
              <w:top w:val="single" w:sz="4" w:space="0" w:color="auto"/>
              <w:left w:val="single" w:sz="4" w:space="0" w:color="auto"/>
              <w:bottom w:val="single" w:sz="4" w:space="0" w:color="auto"/>
              <w:right w:val="single" w:sz="4" w:space="0" w:color="auto"/>
            </w:tcBorders>
            <w:noWrap/>
            <w:hideMark/>
          </w:tcPr>
          <w:p w14:paraId="7CD3B3E8" w14:textId="77777777" w:rsidR="000E7056" w:rsidRDefault="000E7056">
            <w:pPr>
              <w:rPr>
                <w:rFonts w:eastAsia="gobCL" w:cs="gobCL"/>
                <w:sz w:val="16"/>
                <w:szCs w:val="16"/>
              </w:rPr>
            </w:pPr>
            <w:r>
              <w:rPr>
                <w:rFonts w:eastAsia="gobCL" w:cs="gobCL"/>
                <w:sz w:val="16"/>
                <w:szCs w:val="16"/>
              </w:rPr>
              <w:t>931109</w:t>
            </w:r>
          </w:p>
        </w:tc>
        <w:tc>
          <w:tcPr>
            <w:tcW w:w="5431" w:type="dxa"/>
            <w:tcBorders>
              <w:top w:val="single" w:sz="4" w:space="0" w:color="auto"/>
              <w:left w:val="single" w:sz="4" w:space="0" w:color="auto"/>
              <w:bottom w:val="single" w:sz="4" w:space="0" w:color="auto"/>
              <w:right w:val="single" w:sz="4" w:space="0" w:color="auto"/>
            </w:tcBorders>
            <w:noWrap/>
            <w:hideMark/>
          </w:tcPr>
          <w:p w14:paraId="60A9D286" w14:textId="77777777" w:rsidR="000E7056" w:rsidRDefault="000E7056">
            <w:pPr>
              <w:rPr>
                <w:rFonts w:eastAsia="gobCL" w:cs="gobCL"/>
                <w:sz w:val="16"/>
                <w:szCs w:val="16"/>
              </w:rPr>
            </w:pPr>
            <w:r>
              <w:rPr>
                <w:rFonts w:eastAsia="gobCL" w:cs="gobCL"/>
                <w:sz w:val="16"/>
                <w:szCs w:val="16"/>
              </w:rPr>
              <w:t xml:space="preserve"> Gestión de otras instalaciones deportivas </w:t>
            </w:r>
            <w:proofErr w:type="spellStart"/>
            <w:r>
              <w:rPr>
                <w:rFonts w:eastAsia="gobCL" w:cs="gobCL"/>
                <w:sz w:val="16"/>
                <w:szCs w:val="16"/>
              </w:rPr>
              <w:t>n.c.p</w:t>
            </w:r>
            <w:proofErr w:type="spellEnd"/>
            <w:r>
              <w:rPr>
                <w:rFonts w:eastAsia="gobCL" w:cs="gobCL"/>
                <w:sz w:val="16"/>
                <w:szCs w:val="16"/>
              </w:rPr>
              <w:t>.</w:t>
            </w:r>
          </w:p>
        </w:tc>
      </w:tr>
      <w:tr w:rsidR="000E7056" w14:paraId="132D78C9"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1C19ED3"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BF6F1FA" w14:textId="77777777" w:rsidR="000E7056" w:rsidRDefault="000E7056">
            <w:pPr>
              <w:rPr>
                <w:rFonts w:eastAsia="gobCL" w:cs="gobCL"/>
                <w:sz w:val="16"/>
                <w:szCs w:val="16"/>
              </w:rPr>
            </w:pPr>
            <w:r>
              <w:rPr>
                <w:rFonts w:eastAsia="gobCL" w:cs="gobCL"/>
                <w:sz w:val="16"/>
                <w:szCs w:val="16"/>
              </w:rPr>
              <w:t>33</w:t>
            </w:r>
          </w:p>
        </w:tc>
        <w:tc>
          <w:tcPr>
            <w:tcW w:w="992" w:type="dxa"/>
            <w:tcBorders>
              <w:top w:val="single" w:sz="4" w:space="0" w:color="auto"/>
              <w:left w:val="single" w:sz="4" w:space="0" w:color="auto"/>
              <w:bottom w:val="single" w:sz="4" w:space="0" w:color="auto"/>
              <w:right w:val="single" w:sz="4" w:space="0" w:color="auto"/>
            </w:tcBorders>
            <w:noWrap/>
            <w:hideMark/>
          </w:tcPr>
          <w:p w14:paraId="1BADB7D3" w14:textId="77777777" w:rsidR="000E7056" w:rsidRDefault="000E7056">
            <w:pPr>
              <w:rPr>
                <w:rFonts w:eastAsia="gobCL" w:cs="gobCL"/>
                <w:sz w:val="16"/>
                <w:szCs w:val="16"/>
              </w:rPr>
            </w:pPr>
            <w:r>
              <w:rPr>
                <w:rFonts w:eastAsia="gobCL" w:cs="gobCL"/>
                <w:sz w:val="16"/>
                <w:szCs w:val="16"/>
              </w:rPr>
              <w:t>931901</w:t>
            </w:r>
          </w:p>
        </w:tc>
        <w:tc>
          <w:tcPr>
            <w:tcW w:w="5431" w:type="dxa"/>
            <w:tcBorders>
              <w:top w:val="single" w:sz="4" w:space="0" w:color="auto"/>
              <w:left w:val="single" w:sz="4" w:space="0" w:color="auto"/>
              <w:bottom w:val="single" w:sz="4" w:space="0" w:color="auto"/>
              <w:right w:val="single" w:sz="4" w:space="0" w:color="auto"/>
            </w:tcBorders>
            <w:noWrap/>
            <w:hideMark/>
          </w:tcPr>
          <w:p w14:paraId="7271CF60" w14:textId="77777777" w:rsidR="000E7056" w:rsidRDefault="000E7056">
            <w:pPr>
              <w:rPr>
                <w:rFonts w:eastAsia="gobCL" w:cs="gobCL"/>
                <w:sz w:val="16"/>
                <w:szCs w:val="16"/>
              </w:rPr>
            </w:pPr>
            <w:r>
              <w:rPr>
                <w:rFonts w:eastAsia="gobCL" w:cs="gobCL"/>
                <w:sz w:val="16"/>
                <w:szCs w:val="16"/>
              </w:rPr>
              <w:t xml:space="preserve"> Promoción y organización de competencias deportivas</w:t>
            </w:r>
          </w:p>
        </w:tc>
      </w:tr>
      <w:tr w:rsidR="000E7056" w14:paraId="1A31450D"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27F6181"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BCC6B53" w14:textId="77777777" w:rsidR="000E7056" w:rsidRDefault="000E7056">
            <w:pPr>
              <w:rPr>
                <w:rFonts w:eastAsia="gobCL" w:cs="gobCL"/>
                <w:sz w:val="16"/>
                <w:szCs w:val="16"/>
              </w:rPr>
            </w:pPr>
            <w:r>
              <w:rPr>
                <w:rFonts w:eastAsia="gobCL" w:cs="gobCL"/>
                <w:sz w:val="16"/>
                <w:szCs w:val="16"/>
              </w:rPr>
              <w:t>34</w:t>
            </w:r>
          </w:p>
        </w:tc>
        <w:tc>
          <w:tcPr>
            <w:tcW w:w="992" w:type="dxa"/>
            <w:tcBorders>
              <w:top w:val="single" w:sz="4" w:space="0" w:color="auto"/>
              <w:left w:val="single" w:sz="4" w:space="0" w:color="auto"/>
              <w:bottom w:val="single" w:sz="4" w:space="0" w:color="auto"/>
              <w:right w:val="single" w:sz="4" w:space="0" w:color="auto"/>
            </w:tcBorders>
            <w:noWrap/>
            <w:hideMark/>
          </w:tcPr>
          <w:p w14:paraId="6C3E4AB5" w14:textId="77777777" w:rsidR="000E7056" w:rsidRDefault="000E7056">
            <w:pPr>
              <w:rPr>
                <w:rFonts w:eastAsia="gobCL" w:cs="gobCL"/>
                <w:sz w:val="16"/>
                <w:szCs w:val="16"/>
              </w:rPr>
            </w:pPr>
            <w:r>
              <w:rPr>
                <w:rFonts w:eastAsia="gobCL" w:cs="gobCL"/>
                <w:sz w:val="16"/>
                <w:szCs w:val="16"/>
              </w:rPr>
              <w:t>931909</w:t>
            </w:r>
          </w:p>
        </w:tc>
        <w:tc>
          <w:tcPr>
            <w:tcW w:w="5431" w:type="dxa"/>
            <w:tcBorders>
              <w:top w:val="single" w:sz="4" w:space="0" w:color="auto"/>
              <w:left w:val="single" w:sz="4" w:space="0" w:color="auto"/>
              <w:bottom w:val="single" w:sz="4" w:space="0" w:color="auto"/>
              <w:right w:val="single" w:sz="4" w:space="0" w:color="auto"/>
            </w:tcBorders>
            <w:noWrap/>
            <w:hideMark/>
          </w:tcPr>
          <w:p w14:paraId="2CC4EFD3" w14:textId="77777777" w:rsidR="000E7056" w:rsidRDefault="000E7056">
            <w:pPr>
              <w:rPr>
                <w:rFonts w:eastAsia="gobCL" w:cs="gobCL"/>
                <w:sz w:val="16"/>
                <w:szCs w:val="16"/>
              </w:rPr>
            </w:pPr>
            <w:r>
              <w:rPr>
                <w:rFonts w:eastAsia="gobCL" w:cs="gobCL"/>
                <w:sz w:val="16"/>
                <w:szCs w:val="16"/>
              </w:rPr>
              <w:t xml:space="preserve"> Otras actividades deportivas </w:t>
            </w:r>
            <w:proofErr w:type="spellStart"/>
            <w:r>
              <w:rPr>
                <w:rFonts w:eastAsia="gobCL" w:cs="gobCL"/>
                <w:sz w:val="16"/>
                <w:szCs w:val="16"/>
              </w:rPr>
              <w:t>n.c.p</w:t>
            </w:r>
            <w:proofErr w:type="spellEnd"/>
            <w:r>
              <w:rPr>
                <w:rFonts w:eastAsia="gobCL" w:cs="gobCL"/>
                <w:sz w:val="16"/>
                <w:szCs w:val="16"/>
              </w:rPr>
              <w:t>.</w:t>
            </w:r>
          </w:p>
        </w:tc>
      </w:tr>
      <w:tr w:rsidR="000E7056" w14:paraId="39FF5097"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F32BD91"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89F4636" w14:textId="77777777" w:rsidR="000E7056" w:rsidRDefault="000E7056">
            <w:pPr>
              <w:rPr>
                <w:rFonts w:eastAsia="gobCL" w:cs="gobCL"/>
                <w:sz w:val="16"/>
                <w:szCs w:val="16"/>
              </w:rPr>
            </w:pPr>
            <w:r>
              <w:rPr>
                <w:rFonts w:eastAsia="gobCL" w:cs="gobCL"/>
                <w:sz w:val="16"/>
                <w:szCs w:val="16"/>
              </w:rPr>
              <w:t>35</w:t>
            </w:r>
          </w:p>
        </w:tc>
        <w:tc>
          <w:tcPr>
            <w:tcW w:w="992" w:type="dxa"/>
            <w:tcBorders>
              <w:top w:val="single" w:sz="4" w:space="0" w:color="auto"/>
              <w:left w:val="single" w:sz="4" w:space="0" w:color="auto"/>
              <w:bottom w:val="single" w:sz="4" w:space="0" w:color="auto"/>
              <w:right w:val="single" w:sz="4" w:space="0" w:color="auto"/>
            </w:tcBorders>
            <w:noWrap/>
            <w:hideMark/>
          </w:tcPr>
          <w:p w14:paraId="615533B2" w14:textId="77777777" w:rsidR="000E7056" w:rsidRDefault="000E7056">
            <w:pPr>
              <w:rPr>
                <w:rFonts w:eastAsia="gobCL" w:cs="gobCL"/>
                <w:sz w:val="16"/>
                <w:szCs w:val="16"/>
              </w:rPr>
            </w:pPr>
            <w:r>
              <w:rPr>
                <w:rFonts w:eastAsia="gobCL" w:cs="gobCL"/>
                <w:sz w:val="16"/>
                <w:szCs w:val="16"/>
              </w:rPr>
              <w:t>932100</w:t>
            </w:r>
          </w:p>
        </w:tc>
        <w:tc>
          <w:tcPr>
            <w:tcW w:w="5431" w:type="dxa"/>
            <w:tcBorders>
              <w:top w:val="single" w:sz="4" w:space="0" w:color="auto"/>
              <w:left w:val="single" w:sz="4" w:space="0" w:color="auto"/>
              <w:bottom w:val="single" w:sz="4" w:space="0" w:color="auto"/>
              <w:right w:val="single" w:sz="4" w:space="0" w:color="auto"/>
            </w:tcBorders>
            <w:noWrap/>
            <w:hideMark/>
          </w:tcPr>
          <w:p w14:paraId="1CAD28B4" w14:textId="77777777" w:rsidR="000E7056" w:rsidRDefault="000E7056">
            <w:pPr>
              <w:rPr>
                <w:rFonts w:eastAsia="gobCL" w:cs="gobCL"/>
                <w:sz w:val="16"/>
                <w:szCs w:val="16"/>
              </w:rPr>
            </w:pPr>
            <w:r>
              <w:rPr>
                <w:rFonts w:eastAsia="gobCL" w:cs="gobCL"/>
                <w:sz w:val="16"/>
                <w:szCs w:val="16"/>
              </w:rPr>
              <w:t xml:space="preserve"> Actividades de parques de atracciones y parques temáticos</w:t>
            </w:r>
          </w:p>
        </w:tc>
      </w:tr>
      <w:tr w:rsidR="000E7056" w14:paraId="6A2961A6"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2C38A79"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72A400B9" w14:textId="77777777" w:rsidR="000E7056" w:rsidRDefault="000E7056">
            <w:pPr>
              <w:rPr>
                <w:rFonts w:eastAsia="gobCL" w:cs="gobCL"/>
                <w:sz w:val="16"/>
                <w:szCs w:val="16"/>
              </w:rPr>
            </w:pPr>
            <w:r>
              <w:rPr>
                <w:rFonts w:eastAsia="gobCL" w:cs="gobCL"/>
                <w:sz w:val="16"/>
                <w:szCs w:val="16"/>
              </w:rPr>
              <w:t>36</w:t>
            </w:r>
          </w:p>
        </w:tc>
        <w:tc>
          <w:tcPr>
            <w:tcW w:w="992" w:type="dxa"/>
            <w:tcBorders>
              <w:top w:val="single" w:sz="4" w:space="0" w:color="auto"/>
              <w:left w:val="single" w:sz="4" w:space="0" w:color="auto"/>
              <w:bottom w:val="single" w:sz="4" w:space="0" w:color="auto"/>
              <w:right w:val="single" w:sz="4" w:space="0" w:color="auto"/>
            </w:tcBorders>
            <w:noWrap/>
            <w:hideMark/>
          </w:tcPr>
          <w:p w14:paraId="18BC9EF6" w14:textId="77777777" w:rsidR="000E7056" w:rsidRDefault="000E7056">
            <w:pPr>
              <w:rPr>
                <w:rFonts w:eastAsia="gobCL" w:cs="gobCL"/>
                <w:sz w:val="16"/>
                <w:szCs w:val="16"/>
              </w:rPr>
            </w:pPr>
            <w:r>
              <w:rPr>
                <w:rFonts w:eastAsia="gobCL" w:cs="gobCL"/>
                <w:sz w:val="16"/>
                <w:szCs w:val="16"/>
              </w:rPr>
              <w:t>932901</w:t>
            </w:r>
          </w:p>
        </w:tc>
        <w:tc>
          <w:tcPr>
            <w:tcW w:w="5431" w:type="dxa"/>
            <w:tcBorders>
              <w:top w:val="single" w:sz="4" w:space="0" w:color="auto"/>
              <w:left w:val="single" w:sz="4" w:space="0" w:color="auto"/>
              <w:bottom w:val="single" w:sz="4" w:space="0" w:color="auto"/>
              <w:right w:val="single" w:sz="4" w:space="0" w:color="auto"/>
            </w:tcBorders>
            <w:noWrap/>
            <w:hideMark/>
          </w:tcPr>
          <w:p w14:paraId="172B109F" w14:textId="77777777" w:rsidR="000E7056" w:rsidRDefault="000E7056">
            <w:pPr>
              <w:rPr>
                <w:rFonts w:eastAsia="gobCL" w:cs="gobCL"/>
                <w:sz w:val="16"/>
                <w:szCs w:val="16"/>
              </w:rPr>
            </w:pPr>
            <w:r>
              <w:rPr>
                <w:rFonts w:eastAsia="gobCL" w:cs="gobCL"/>
                <w:sz w:val="16"/>
                <w:szCs w:val="16"/>
              </w:rPr>
              <w:t xml:space="preserve"> Gestión de salas de pool; gestión (explotación) de juegos electrónicos</w:t>
            </w:r>
          </w:p>
        </w:tc>
      </w:tr>
      <w:tr w:rsidR="000E7056" w14:paraId="19AED87A" w14:textId="77777777" w:rsidTr="000E7056">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0941EDB"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5D709392" w14:textId="77777777" w:rsidR="000E7056" w:rsidRDefault="000E7056">
            <w:pPr>
              <w:rPr>
                <w:rFonts w:eastAsia="gobCL" w:cs="gobCL"/>
                <w:sz w:val="16"/>
                <w:szCs w:val="16"/>
              </w:rPr>
            </w:pPr>
            <w:r>
              <w:rPr>
                <w:rFonts w:eastAsia="gobCL" w:cs="gobCL"/>
                <w:sz w:val="16"/>
                <w:szCs w:val="16"/>
              </w:rPr>
              <w:t>37</w:t>
            </w:r>
          </w:p>
        </w:tc>
        <w:tc>
          <w:tcPr>
            <w:tcW w:w="992" w:type="dxa"/>
            <w:tcBorders>
              <w:top w:val="single" w:sz="4" w:space="0" w:color="auto"/>
              <w:left w:val="single" w:sz="4" w:space="0" w:color="auto"/>
              <w:bottom w:val="single" w:sz="4" w:space="0" w:color="auto"/>
              <w:right w:val="single" w:sz="4" w:space="0" w:color="auto"/>
            </w:tcBorders>
            <w:noWrap/>
            <w:hideMark/>
          </w:tcPr>
          <w:p w14:paraId="42DA23FA" w14:textId="77777777" w:rsidR="000E7056" w:rsidRDefault="000E7056">
            <w:pPr>
              <w:rPr>
                <w:rFonts w:eastAsia="gobCL" w:cs="gobCL"/>
                <w:sz w:val="16"/>
                <w:szCs w:val="16"/>
              </w:rPr>
            </w:pPr>
            <w:r>
              <w:rPr>
                <w:rFonts w:eastAsia="gobCL" w:cs="gobCL"/>
                <w:sz w:val="16"/>
                <w:szCs w:val="16"/>
              </w:rPr>
              <w:t>932909</w:t>
            </w:r>
          </w:p>
        </w:tc>
        <w:tc>
          <w:tcPr>
            <w:tcW w:w="5431" w:type="dxa"/>
            <w:tcBorders>
              <w:top w:val="single" w:sz="4" w:space="0" w:color="auto"/>
              <w:left w:val="single" w:sz="4" w:space="0" w:color="auto"/>
              <w:bottom w:val="single" w:sz="4" w:space="0" w:color="auto"/>
              <w:right w:val="single" w:sz="4" w:space="0" w:color="auto"/>
            </w:tcBorders>
            <w:noWrap/>
            <w:hideMark/>
          </w:tcPr>
          <w:p w14:paraId="45A302CA" w14:textId="77777777" w:rsidR="000E7056" w:rsidRDefault="000E7056">
            <w:pPr>
              <w:rPr>
                <w:rFonts w:eastAsia="gobCL" w:cs="gobCL"/>
                <w:sz w:val="16"/>
                <w:szCs w:val="16"/>
              </w:rPr>
            </w:pPr>
            <w:r>
              <w:rPr>
                <w:rFonts w:eastAsia="gobCL" w:cs="gobCL"/>
                <w:sz w:val="16"/>
                <w:szCs w:val="16"/>
              </w:rPr>
              <w:t xml:space="preserve"> Otras actividades de esparcimiento y recreativas </w:t>
            </w:r>
            <w:proofErr w:type="spellStart"/>
            <w:r>
              <w:rPr>
                <w:rFonts w:eastAsia="gobCL" w:cs="gobCL"/>
                <w:sz w:val="16"/>
                <w:szCs w:val="16"/>
              </w:rPr>
              <w:t>n.c.p</w:t>
            </w:r>
            <w:proofErr w:type="spellEnd"/>
            <w:r>
              <w:rPr>
                <w:rFonts w:eastAsia="gobCL" w:cs="gobCL"/>
                <w:sz w:val="16"/>
                <w:szCs w:val="16"/>
              </w:rPr>
              <w:t>.</w:t>
            </w:r>
          </w:p>
        </w:tc>
      </w:tr>
      <w:tr w:rsidR="000E7056" w14:paraId="55860D73" w14:textId="77777777" w:rsidTr="000E7056">
        <w:trPr>
          <w:trHeight w:val="300"/>
          <w:jc w:val="center"/>
        </w:trPr>
        <w:tc>
          <w:tcPr>
            <w:tcW w:w="1980" w:type="dxa"/>
            <w:tcBorders>
              <w:top w:val="single" w:sz="4" w:space="0" w:color="auto"/>
              <w:left w:val="single" w:sz="4" w:space="0" w:color="auto"/>
              <w:bottom w:val="single" w:sz="4" w:space="0" w:color="auto"/>
              <w:right w:val="single" w:sz="4" w:space="0" w:color="auto"/>
            </w:tcBorders>
            <w:noWrap/>
            <w:hideMark/>
          </w:tcPr>
          <w:p w14:paraId="63B372AC" w14:textId="77777777" w:rsidR="000E7056" w:rsidRDefault="000E7056">
            <w:pPr>
              <w:rPr>
                <w:rFonts w:eastAsia="gobCL" w:cs="gobCL"/>
                <w:sz w:val="16"/>
                <w:szCs w:val="16"/>
              </w:rPr>
            </w:pPr>
            <w:r>
              <w:rPr>
                <w:rFonts w:eastAsia="gobCL" w:cs="gobCL"/>
                <w:sz w:val="16"/>
                <w:szCs w:val="16"/>
              </w:rPr>
              <w:t>Comercio al por menor de bienes característicos del turismo</w:t>
            </w:r>
          </w:p>
        </w:tc>
        <w:tc>
          <w:tcPr>
            <w:tcW w:w="425" w:type="dxa"/>
            <w:tcBorders>
              <w:top w:val="single" w:sz="4" w:space="0" w:color="auto"/>
              <w:left w:val="single" w:sz="4" w:space="0" w:color="auto"/>
              <w:bottom w:val="single" w:sz="4" w:space="0" w:color="auto"/>
              <w:right w:val="single" w:sz="4" w:space="0" w:color="auto"/>
            </w:tcBorders>
            <w:hideMark/>
          </w:tcPr>
          <w:p w14:paraId="76430CB8" w14:textId="77777777" w:rsidR="000E7056" w:rsidRDefault="000E7056">
            <w:pPr>
              <w:rPr>
                <w:rFonts w:eastAsia="gobCL" w:cs="gobCL"/>
                <w:sz w:val="16"/>
                <w:szCs w:val="16"/>
              </w:rPr>
            </w:pPr>
            <w:r>
              <w:rPr>
                <w:rFonts w:eastAsia="gobCL" w:cs="gobCL"/>
                <w:sz w:val="16"/>
                <w:szCs w:val="16"/>
              </w:rPr>
              <w:t>38</w:t>
            </w:r>
          </w:p>
        </w:tc>
        <w:tc>
          <w:tcPr>
            <w:tcW w:w="992" w:type="dxa"/>
            <w:tcBorders>
              <w:top w:val="single" w:sz="4" w:space="0" w:color="auto"/>
              <w:left w:val="single" w:sz="4" w:space="0" w:color="auto"/>
              <w:bottom w:val="single" w:sz="4" w:space="0" w:color="auto"/>
              <w:right w:val="single" w:sz="4" w:space="0" w:color="auto"/>
            </w:tcBorders>
            <w:noWrap/>
            <w:hideMark/>
          </w:tcPr>
          <w:p w14:paraId="054BDFB1" w14:textId="77777777" w:rsidR="000E7056" w:rsidRDefault="000E7056">
            <w:pPr>
              <w:rPr>
                <w:rFonts w:eastAsia="gobCL" w:cs="gobCL"/>
                <w:sz w:val="16"/>
                <w:szCs w:val="16"/>
              </w:rPr>
            </w:pPr>
            <w:r>
              <w:rPr>
                <w:rFonts w:eastAsia="gobCL" w:cs="gobCL"/>
                <w:sz w:val="16"/>
                <w:szCs w:val="16"/>
              </w:rPr>
              <w:t>477396</w:t>
            </w:r>
          </w:p>
        </w:tc>
        <w:tc>
          <w:tcPr>
            <w:tcW w:w="5431" w:type="dxa"/>
            <w:tcBorders>
              <w:top w:val="single" w:sz="4" w:space="0" w:color="auto"/>
              <w:left w:val="single" w:sz="4" w:space="0" w:color="auto"/>
              <w:bottom w:val="single" w:sz="4" w:space="0" w:color="auto"/>
              <w:right w:val="single" w:sz="4" w:space="0" w:color="auto"/>
            </w:tcBorders>
            <w:noWrap/>
            <w:hideMark/>
          </w:tcPr>
          <w:p w14:paraId="4AD12BB1" w14:textId="77777777" w:rsidR="000E7056" w:rsidRDefault="000E7056">
            <w:pPr>
              <w:rPr>
                <w:rFonts w:eastAsia="gobCL" w:cs="gobCL"/>
                <w:sz w:val="16"/>
                <w:szCs w:val="16"/>
              </w:rPr>
            </w:pPr>
            <w:r>
              <w:rPr>
                <w:rFonts w:eastAsia="gobCL" w:cs="gobCL"/>
                <w:sz w:val="16"/>
                <w:szCs w:val="16"/>
              </w:rPr>
              <w:t xml:space="preserve"> Venta al por menor de recuerdos, artesanías y artículos religiosos en comercios especializados</w:t>
            </w:r>
          </w:p>
        </w:tc>
      </w:tr>
      <w:tr w:rsidR="000E7056" w14:paraId="048B8478" w14:textId="77777777" w:rsidTr="000E7056">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12BEE10D" w14:textId="77777777" w:rsidR="000E7056" w:rsidRDefault="000E7056">
            <w:pPr>
              <w:rPr>
                <w:rFonts w:eastAsia="gobCL" w:cs="gobCL"/>
                <w:sz w:val="16"/>
                <w:szCs w:val="16"/>
              </w:rPr>
            </w:pPr>
            <w:r>
              <w:rPr>
                <w:rFonts w:eastAsia="gobCL" w:cs="gobCL"/>
                <w:sz w:val="16"/>
                <w:szCs w:val="16"/>
              </w:rPr>
              <w:t>Actividades relacionadas con segundos hogares y multipropiedades</w:t>
            </w:r>
            <w:r>
              <w:rPr>
                <w:rFonts w:ascii="Courier New" w:eastAsia="gobCL" w:hAnsi="Courier New" w:cs="Courier New"/>
                <w:sz w:val="16"/>
                <w:szCs w:val="16"/>
              </w:rPr>
              <w:t> </w:t>
            </w:r>
          </w:p>
        </w:tc>
        <w:tc>
          <w:tcPr>
            <w:tcW w:w="425" w:type="dxa"/>
            <w:tcBorders>
              <w:top w:val="single" w:sz="4" w:space="0" w:color="auto"/>
              <w:left w:val="single" w:sz="4" w:space="0" w:color="auto"/>
              <w:bottom w:val="single" w:sz="4" w:space="0" w:color="auto"/>
              <w:right w:val="single" w:sz="4" w:space="0" w:color="auto"/>
            </w:tcBorders>
            <w:hideMark/>
          </w:tcPr>
          <w:p w14:paraId="3FCC7542" w14:textId="77777777" w:rsidR="000E7056" w:rsidRDefault="000E7056">
            <w:pPr>
              <w:rPr>
                <w:rFonts w:eastAsia="gobCL" w:cs="gobCL"/>
                <w:sz w:val="16"/>
                <w:szCs w:val="16"/>
              </w:rPr>
            </w:pPr>
            <w:r>
              <w:rPr>
                <w:rFonts w:eastAsia="gobCL" w:cs="gobCL"/>
                <w:sz w:val="16"/>
                <w:szCs w:val="16"/>
              </w:rPr>
              <w:t>39</w:t>
            </w:r>
          </w:p>
        </w:tc>
        <w:tc>
          <w:tcPr>
            <w:tcW w:w="992" w:type="dxa"/>
            <w:tcBorders>
              <w:top w:val="single" w:sz="4" w:space="0" w:color="auto"/>
              <w:left w:val="single" w:sz="4" w:space="0" w:color="auto"/>
              <w:bottom w:val="single" w:sz="4" w:space="0" w:color="auto"/>
              <w:right w:val="single" w:sz="4" w:space="0" w:color="auto"/>
            </w:tcBorders>
            <w:noWrap/>
            <w:hideMark/>
          </w:tcPr>
          <w:p w14:paraId="21BB2E09" w14:textId="77777777" w:rsidR="000E7056" w:rsidRDefault="000E7056">
            <w:pPr>
              <w:rPr>
                <w:rFonts w:eastAsia="gobCL" w:cs="gobCL"/>
                <w:sz w:val="16"/>
                <w:szCs w:val="16"/>
              </w:rPr>
            </w:pPr>
            <w:r>
              <w:rPr>
                <w:rFonts w:eastAsia="gobCL" w:cs="gobCL"/>
                <w:sz w:val="16"/>
                <w:szCs w:val="16"/>
              </w:rPr>
              <w:t>681011</w:t>
            </w:r>
          </w:p>
        </w:tc>
        <w:tc>
          <w:tcPr>
            <w:tcW w:w="5431" w:type="dxa"/>
            <w:tcBorders>
              <w:top w:val="single" w:sz="4" w:space="0" w:color="auto"/>
              <w:left w:val="single" w:sz="4" w:space="0" w:color="auto"/>
              <w:bottom w:val="single" w:sz="4" w:space="0" w:color="auto"/>
              <w:right w:val="single" w:sz="4" w:space="0" w:color="auto"/>
            </w:tcBorders>
            <w:noWrap/>
            <w:hideMark/>
          </w:tcPr>
          <w:p w14:paraId="24E1C692" w14:textId="77777777" w:rsidR="000E7056" w:rsidRDefault="000E7056">
            <w:pPr>
              <w:rPr>
                <w:rFonts w:eastAsia="gobCL" w:cs="gobCL"/>
                <w:sz w:val="16"/>
                <w:szCs w:val="16"/>
              </w:rPr>
            </w:pPr>
            <w:r>
              <w:rPr>
                <w:rFonts w:eastAsia="gobCL" w:cs="gobCL"/>
                <w:sz w:val="16"/>
                <w:szCs w:val="16"/>
              </w:rPr>
              <w:t xml:space="preserve"> Alquiler de bienes inmuebles amoblados o con equipos y maquinarias</w:t>
            </w:r>
          </w:p>
        </w:tc>
      </w:tr>
      <w:tr w:rsidR="000E7056" w14:paraId="08BDEEAB" w14:textId="77777777" w:rsidTr="000E7056">
        <w:trPr>
          <w:trHeight w:val="352"/>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7659042" w14:textId="77777777" w:rsidR="000E7056" w:rsidRDefault="000E7056">
            <w:pPr>
              <w:rPr>
                <w:rFonts w:eastAsia="gobCL" w:cs="gobCL"/>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0E5C3BAD" w14:textId="77777777" w:rsidR="000E7056" w:rsidRDefault="000E7056">
            <w:pPr>
              <w:rPr>
                <w:rFonts w:eastAsia="gobCL" w:cs="gobCL"/>
                <w:sz w:val="16"/>
                <w:szCs w:val="16"/>
              </w:rPr>
            </w:pPr>
            <w:r>
              <w:rPr>
                <w:rFonts w:eastAsia="gobCL" w:cs="gobCL"/>
                <w:sz w:val="16"/>
                <w:szCs w:val="16"/>
              </w:rPr>
              <w:t>40</w:t>
            </w:r>
          </w:p>
        </w:tc>
        <w:tc>
          <w:tcPr>
            <w:tcW w:w="992" w:type="dxa"/>
            <w:tcBorders>
              <w:top w:val="single" w:sz="4" w:space="0" w:color="auto"/>
              <w:left w:val="single" w:sz="4" w:space="0" w:color="auto"/>
              <w:bottom w:val="single" w:sz="4" w:space="0" w:color="auto"/>
              <w:right w:val="single" w:sz="4" w:space="0" w:color="auto"/>
            </w:tcBorders>
            <w:noWrap/>
            <w:hideMark/>
          </w:tcPr>
          <w:p w14:paraId="036A0D87" w14:textId="77777777" w:rsidR="000E7056" w:rsidRDefault="000E7056">
            <w:pPr>
              <w:rPr>
                <w:rFonts w:eastAsia="gobCL" w:cs="gobCL"/>
                <w:sz w:val="16"/>
                <w:szCs w:val="16"/>
              </w:rPr>
            </w:pPr>
            <w:r>
              <w:rPr>
                <w:rFonts w:eastAsia="gobCL" w:cs="gobCL"/>
                <w:sz w:val="16"/>
                <w:szCs w:val="16"/>
              </w:rPr>
              <w:t>682000</w:t>
            </w:r>
          </w:p>
        </w:tc>
        <w:tc>
          <w:tcPr>
            <w:tcW w:w="5431" w:type="dxa"/>
            <w:tcBorders>
              <w:top w:val="single" w:sz="4" w:space="0" w:color="auto"/>
              <w:left w:val="single" w:sz="4" w:space="0" w:color="auto"/>
              <w:bottom w:val="single" w:sz="4" w:space="0" w:color="auto"/>
              <w:right w:val="single" w:sz="4" w:space="0" w:color="auto"/>
            </w:tcBorders>
            <w:noWrap/>
            <w:hideMark/>
          </w:tcPr>
          <w:p w14:paraId="1695B7EE" w14:textId="77777777" w:rsidR="000E7056" w:rsidRDefault="000E7056">
            <w:pPr>
              <w:rPr>
                <w:rFonts w:eastAsia="gobCL" w:cs="gobCL"/>
                <w:sz w:val="16"/>
                <w:szCs w:val="16"/>
              </w:rPr>
            </w:pPr>
            <w:r>
              <w:rPr>
                <w:rFonts w:eastAsia="gobCL" w:cs="gobCL"/>
                <w:sz w:val="16"/>
                <w:szCs w:val="16"/>
              </w:rPr>
              <w:t xml:space="preserve"> Actividades inmobiliarias realizadas a cambio de una retribución o por contrata</w:t>
            </w:r>
          </w:p>
        </w:tc>
      </w:tr>
    </w:tbl>
    <w:p w14:paraId="7979DB5A" w14:textId="77777777" w:rsidR="000E7056" w:rsidRDefault="000E7056" w:rsidP="000E7056">
      <w:pPr>
        <w:rPr>
          <w:rFonts w:eastAsia="gobCL" w:cs="gobCL"/>
          <w:sz w:val="16"/>
          <w:szCs w:val="16"/>
        </w:rPr>
      </w:pPr>
    </w:p>
    <w:p w14:paraId="52E1059A" w14:textId="77777777" w:rsidR="000E7056" w:rsidRPr="000E7056" w:rsidRDefault="000E7056" w:rsidP="000E7056">
      <w:pPr>
        <w:jc w:val="both"/>
        <w:rPr>
          <w:rFonts w:eastAsia="gobCL" w:cs="gobCL"/>
          <w:sz w:val="20"/>
          <w:szCs w:val="22"/>
        </w:rPr>
      </w:pPr>
      <w:r w:rsidRPr="000E7056">
        <w:rPr>
          <w:rFonts w:eastAsia="gobCL" w:cs="gobCL"/>
          <w:sz w:val="20"/>
        </w:rPr>
        <w:t>Elaboración: Departamento de Estadísticas, SERNATUR.</w:t>
      </w:r>
    </w:p>
    <w:p w14:paraId="7FFEA868" w14:textId="77777777" w:rsidR="000E7056" w:rsidRDefault="000E7056" w:rsidP="000E7056">
      <w:pPr>
        <w:jc w:val="both"/>
        <w:rPr>
          <w:rFonts w:eastAsia="gobCL" w:cs="gobCL"/>
        </w:rPr>
      </w:pPr>
    </w:p>
    <w:p w14:paraId="1DA0D32B" w14:textId="3125536F" w:rsidR="000E7056" w:rsidRDefault="000E7056" w:rsidP="000E7056">
      <w:pPr>
        <w:jc w:val="both"/>
        <w:rPr>
          <w:rFonts w:eastAsia="gobCL" w:cs="gobCL"/>
          <w:u w:val="single"/>
        </w:rPr>
      </w:pPr>
      <w:r>
        <w:rPr>
          <w:rFonts w:eastAsia="gobCL" w:cs="gobCL"/>
        </w:rPr>
        <w:t>El criterio para definir las ACT se basó en las Recomendaciones Internacionales para Estadísticas de Turismo 2008 (RIET 2008), elaboradas por la Organización Mundial del Turismo (OMT) de las Naciones Unidas (ONU).</w:t>
      </w:r>
    </w:p>
    <w:p w14:paraId="3DD1D384" w14:textId="77777777" w:rsidR="000E7056" w:rsidRDefault="000E7056" w:rsidP="000E7056">
      <w:pPr>
        <w:jc w:val="both"/>
        <w:rPr>
          <w:rFonts w:eastAsia="gobCL" w:cs="gobCL"/>
          <w:b/>
        </w:rPr>
      </w:pPr>
      <w:r>
        <w:rPr>
          <w:rFonts w:eastAsia="gobCL" w:cs="gobCL"/>
          <w:u w:val="single"/>
        </w:rPr>
        <w:t>Definiciones de los tipos de servicios turísticos</w:t>
      </w:r>
    </w:p>
    <w:p w14:paraId="35AC3FF4" w14:textId="77777777" w:rsidR="000E7056" w:rsidRDefault="000E7056" w:rsidP="000E7056">
      <w:pPr>
        <w:jc w:val="both"/>
        <w:rPr>
          <w:rFonts w:eastAsia="gobCL" w:cs="gobCL"/>
          <w:iCs/>
        </w:rPr>
      </w:pPr>
      <w:r>
        <w:rPr>
          <w:rFonts w:eastAsia="gobCL" w:cs="gobCL"/>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Pr>
          <w:rFonts w:eastAsia="gobCL" w:cs="gobCL"/>
          <w:iCs/>
        </w:rPr>
        <w:t>de que pertenezca al sector público o al privado, que venda, ofrezca para su venta, suministre o se comprometa a suministrar un servicio turística a turistas.</w:t>
      </w:r>
    </w:p>
    <w:p w14:paraId="2C1E34AE" w14:textId="77777777" w:rsidR="000E7056" w:rsidRDefault="000E7056" w:rsidP="000E7056">
      <w:pPr>
        <w:jc w:val="both"/>
        <w:rPr>
          <w:rFonts w:eastAsia="gobCL" w:cs="gobCL"/>
        </w:rPr>
      </w:pPr>
    </w:p>
    <w:p w14:paraId="1DD7C42A"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 de alojamiento turístico: </w:t>
      </w:r>
      <w:r>
        <w:rPr>
          <w:rFonts w:eastAsia="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798D47A3" w14:textId="77777777" w:rsidR="000E7056" w:rsidRDefault="000E7056" w:rsidP="000E7056">
      <w:pPr>
        <w:jc w:val="both"/>
        <w:rPr>
          <w:rFonts w:eastAsia="gobCL" w:cs="gobCL"/>
        </w:rPr>
      </w:pPr>
    </w:p>
    <w:p w14:paraId="3C0223E3"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 de restaurantes y similares: </w:t>
      </w:r>
      <w:r>
        <w:rPr>
          <w:rFonts w:eastAsia="gobCL" w:cs="gobCL"/>
        </w:rPr>
        <w:t xml:space="preserve">establecimiento que presta servicios de expendio de comidas y bebidas a la mesa y/o mostrador, para consumo en el establecimiento. Los establecimientos deben ubicarse en zonas mayoritariamente turísticas. Para este tipo de servicio </w:t>
      </w:r>
      <w:r>
        <w:rPr>
          <w:rFonts w:eastAsia="gobCL" w:cs="gobCL"/>
        </w:rPr>
        <w:lastRenderedPageBreak/>
        <w:t>se incluyen además los restaurantes que se encuentran en los establecimientos de alojamiento turístico.</w:t>
      </w:r>
    </w:p>
    <w:p w14:paraId="3927960E" w14:textId="77777777" w:rsidR="000E7056" w:rsidRDefault="000E7056" w:rsidP="000E7056">
      <w:pPr>
        <w:jc w:val="both"/>
        <w:rPr>
          <w:rFonts w:eastAsia="gobCL" w:cs="gobCL"/>
        </w:rPr>
      </w:pPr>
    </w:p>
    <w:p w14:paraId="3EB461B7"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 de agencia de viajes: </w:t>
      </w:r>
      <w:r>
        <w:rPr>
          <w:rFonts w:eastAsia="gobCL" w:cs="gobCL"/>
        </w:rPr>
        <w:t>persona natural o jurídica que actúa como intermediario entre el proveedor de servicios turísticos y/o tour operador y el usuario final o cliente, entregándole asesoría para la planificación y compra de su viaje.</w:t>
      </w:r>
    </w:p>
    <w:p w14:paraId="29158006" w14:textId="77777777" w:rsidR="000E7056" w:rsidRDefault="000E7056" w:rsidP="000E7056">
      <w:pPr>
        <w:jc w:val="both"/>
        <w:rPr>
          <w:rFonts w:eastAsia="gobCL" w:cs="gobCL"/>
        </w:rPr>
      </w:pPr>
    </w:p>
    <w:p w14:paraId="38DD3827"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Servicios de tour operador u operador mayorista</w:t>
      </w:r>
      <w:r>
        <w:rPr>
          <w:rFonts w:eastAsia="gobCL" w:cs="gobCL"/>
        </w:rPr>
        <w:t>: persona natural o jurídica que diseña y provee paquetes, productos o servicios turísticos, propios o de terceros, los cuales pueden comprender transporte, alojamiento y otros servicios turísticos.</w:t>
      </w:r>
    </w:p>
    <w:p w14:paraId="19BFFF12" w14:textId="77777777" w:rsidR="000E7056" w:rsidRDefault="000E7056" w:rsidP="000E7056">
      <w:pPr>
        <w:jc w:val="both"/>
        <w:rPr>
          <w:rFonts w:eastAsia="gobCL" w:cs="gobCL"/>
        </w:rPr>
      </w:pPr>
    </w:p>
    <w:p w14:paraId="75A91347"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transporte de pasajeros por vía terrestre: </w:t>
      </w:r>
      <w:r>
        <w:rPr>
          <w:rFonts w:eastAsia="gobCL" w:cs="gobCL"/>
        </w:rPr>
        <w:t>corresponde a las personas naturales o jurídicas que proveen el servicio de transporte de pasajeros, por    vía    terrestre, los    cuales    podrán    clasificarse    en:</w:t>
      </w:r>
    </w:p>
    <w:p w14:paraId="72557E68" w14:textId="77777777" w:rsidR="000E7056" w:rsidRDefault="000E7056" w:rsidP="000E7056">
      <w:pPr>
        <w:jc w:val="both"/>
        <w:rPr>
          <w:rFonts w:eastAsia="gobCL" w:cs="gobCL"/>
        </w:rPr>
      </w:pPr>
    </w:p>
    <w:p w14:paraId="54DF401C" w14:textId="77777777" w:rsidR="000E7056" w:rsidRDefault="000E7056" w:rsidP="000E7056">
      <w:pPr>
        <w:numPr>
          <w:ilvl w:val="0"/>
          <w:numId w:val="70"/>
        </w:numPr>
        <w:spacing w:after="160" w:line="256" w:lineRule="auto"/>
        <w:jc w:val="both"/>
        <w:rPr>
          <w:rFonts w:eastAsia="gobCL" w:cs="gobCL"/>
          <w:lang w:val="es-CL"/>
        </w:rPr>
      </w:pPr>
      <w:r>
        <w:rPr>
          <w:rFonts w:eastAsia="gobCL" w:cs="gobCL"/>
          <w:b/>
        </w:rPr>
        <w:t xml:space="preserve">Servicio de transporte de pasajeros por carretera interurbana: comprende a las personas </w:t>
      </w:r>
      <w:r>
        <w:rPr>
          <w:rFonts w:eastAsia="gobCL" w:cs="gobCL"/>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13AB5468" w14:textId="77777777" w:rsidR="000E7056" w:rsidRDefault="000E7056" w:rsidP="000E7056">
      <w:pPr>
        <w:jc w:val="both"/>
        <w:rPr>
          <w:rFonts w:eastAsia="gobCL" w:cs="gobCL"/>
        </w:rPr>
      </w:pPr>
    </w:p>
    <w:p w14:paraId="2ED1D247" w14:textId="77777777" w:rsidR="000E7056" w:rsidRDefault="000E7056" w:rsidP="000E7056">
      <w:pPr>
        <w:numPr>
          <w:ilvl w:val="0"/>
          <w:numId w:val="70"/>
        </w:numPr>
        <w:spacing w:after="160" w:line="256" w:lineRule="auto"/>
        <w:jc w:val="both"/>
        <w:rPr>
          <w:rFonts w:eastAsia="gobCL" w:cs="gobCL"/>
          <w:lang w:val="es-CL"/>
        </w:rPr>
      </w:pPr>
      <w:r>
        <w:rPr>
          <w:rFonts w:eastAsia="gobCL" w:cs="gobCL"/>
        </w:rPr>
        <w:t xml:space="preserve">Servicio de taxis y buses de turismo: comprende a las personas naturales o jurídicas que proveen el servicio de </w:t>
      </w:r>
      <w:r>
        <w:rPr>
          <w:rFonts w:eastAsia="gobCL" w:cs="gobCL"/>
          <w:b/>
        </w:rPr>
        <w:t>transporte</w:t>
      </w:r>
      <w:r>
        <w:rPr>
          <w:rFonts w:eastAsia="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427CC5FC" w14:textId="77777777" w:rsidR="000E7056" w:rsidRDefault="000E7056" w:rsidP="000E7056">
      <w:pPr>
        <w:jc w:val="both"/>
        <w:rPr>
          <w:rFonts w:eastAsia="gobCL" w:cs="gobCL"/>
        </w:rPr>
      </w:pPr>
    </w:p>
    <w:p w14:paraId="47C4265E" w14:textId="77777777" w:rsidR="000E7056" w:rsidRDefault="000E7056" w:rsidP="000E7056">
      <w:pPr>
        <w:numPr>
          <w:ilvl w:val="0"/>
          <w:numId w:val="70"/>
        </w:numPr>
        <w:spacing w:after="160" w:line="256" w:lineRule="auto"/>
        <w:jc w:val="both"/>
        <w:rPr>
          <w:rFonts w:eastAsia="gobCL" w:cs="gobCL"/>
          <w:lang w:val="es-CL"/>
        </w:rPr>
      </w:pPr>
      <w:r>
        <w:rPr>
          <w:rFonts w:eastAsia="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4B00CB79" w14:textId="77777777" w:rsidR="000E7056" w:rsidRDefault="000E7056" w:rsidP="000E7056">
      <w:pPr>
        <w:jc w:val="both"/>
        <w:rPr>
          <w:rFonts w:eastAsia="gobCL" w:cs="gobCL"/>
        </w:rPr>
      </w:pPr>
    </w:p>
    <w:p w14:paraId="788ACD4D"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transporte de pasajeros por vía marítima: </w:t>
      </w:r>
      <w:r>
        <w:rPr>
          <w:rFonts w:eastAsia="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7FF2F5D6" w14:textId="77777777" w:rsidR="000E7056" w:rsidRDefault="000E7056" w:rsidP="000E7056">
      <w:pPr>
        <w:jc w:val="both"/>
        <w:rPr>
          <w:rFonts w:eastAsia="gobCL" w:cs="gobCL"/>
        </w:rPr>
      </w:pPr>
    </w:p>
    <w:p w14:paraId="26CDFE1E"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transporte de pasajeros por vía aérea: </w:t>
      </w:r>
      <w:r>
        <w:rPr>
          <w:rFonts w:eastAsia="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479A839D" w14:textId="77777777" w:rsidR="000E7056" w:rsidRDefault="000E7056" w:rsidP="000E7056">
      <w:pPr>
        <w:jc w:val="both"/>
        <w:rPr>
          <w:rFonts w:eastAsia="gobCL" w:cs="gobCL"/>
        </w:rPr>
      </w:pPr>
    </w:p>
    <w:p w14:paraId="0DB7F927"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transporte de pasajeros por ferrocarril: </w:t>
      </w:r>
      <w:r>
        <w:rPr>
          <w:rFonts w:eastAsia="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65DDFBD9" w14:textId="77777777" w:rsidR="000E7056" w:rsidRDefault="000E7056" w:rsidP="000E7056">
      <w:pPr>
        <w:jc w:val="both"/>
        <w:rPr>
          <w:rFonts w:eastAsia="gobCL" w:cs="gobCL"/>
        </w:rPr>
      </w:pPr>
    </w:p>
    <w:p w14:paraId="101393E5"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 de arriendo de vehículos: </w:t>
      </w:r>
      <w:r>
        <w:rPr>
          <w:rFonts w:eastAsia="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5A1D666C" w14:textId="77777777" w:rsidR="000E7056" w:rsidRDefault="000E7056" w:rsidP="000E7056">
      <w:pPr>
        <w:jc w:val="both"/>
        <w:rPr>
          <w:rFonts w:eastAsia="gobCL" w:cs="gobCL"/>
        </w:rPr>
      </w:pPr>
    </w:p>
    <w:p w14:paraId="34EF19D9"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turismo aventura: </w:t>
      </w:r>
      <w:r>
        <w:rPr>
          <w:rFonts w:eastAsia="gobCL" w:cs="gobCL"/>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53BF60CA" w14:textId="77777777" w:rsidR="000E7056" w:rsidRDefault="000E7056" w:rsidP="000E7056">
      <w:pPr>
        <w:jc w:val="both"/>
        <w:rPr>
          <w:rFonts w:eastAsia="gobCL" w:cs="gobCL"/>
        </w:rPr>
      </w:pPr>
    </w:p>
    <w:p w14:paraId="6FF0FFBE"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Servicios deportivos</w:t>
      </w:r>
      <w:r>
        <w:rPr>
          <w:rFonts w:eastAsia="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0B901E7A" w14:textId="77777777" w:rsidR="000E7056" w:rsidRDefault="000E7056" w:rsidP="000E7056">
      <w:pPr>
        <w:jc w:val="both"/>
        <w:rPr>
          <w:rFonts w:eastAsia="gobCL" w:cs="gobCL"/>
        </w:rPr>
      </w:pPr>
    </w:p>
    <w:p w14:paraId="32EDEAF0"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Servicios de esparcimiento</w:t>
      </w:r>
      <w:r>
        <w:rPr>
          <w:rFonts w:eastAsia="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6C5AD100" w14:textId="77777777" w:rsidR="000E7056" w:rsidRDefault="000E7056" w:rsidP="000E7056">
      <w:pPr>
        <w:jc w:val="both"/>
        <w:rPr>
          <w:rFonts w:eastAsia="gobCL" w:cs="gobCL"/>
        </w:rPr>
      </w:pPr>
    </w:p>
    <w:p w14:paraId="7310E8B4"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producción artesanal: </w:t>
      </w:r>
      <w:r>
        <w:rPr>
          <w:rFonts w:eastAsia="gobCL" w:cs="gobCL"/>
        </w:rPr>
        <w:t>comprende a las personas naturales o jurídicas que comercializan y exhiben productos y objetos elaborados manualmente a pequeña escala. Se clasifican en:</w:t>
      </w:r>
    </w:p>
    <w:p w14:paraId="6ABC3D65" w14:textId="77777777" w:rsidR="000E7056" w:rsidRDefault="000E7056" w:rsidP="000E7056">
      <w:pPr>
        <w:jc w:val="both"/>
        <w:rPr>
          <w:rFonts w:eastAsia="gobCL" w:cs="gobCL"/>
        </w:rPr>
      </w:pPr>
    </w:p>
    <w:p w14:paraId="528C3D35" w14:textId="77777777" w:rsidR="000E7056" w:rsidRDefault="000E7056" w:rsidP="000E7056">
      <w:pPr>
        <w:numPr>
          <w:ilvl w:val="1"/>
          <w:numId w:val="69"/>
        </w:numPr>
        <w:spacing w:after="160" w:line="256" w:lineRule="auto"/>
        <w:jc w:val="both"/>
        <w:rPr>
          <w:rFonts w:eastAsia="gobCL" w:cs="gobCL"/>
          <w:lang w:val="es-CL"/>
        </w:rPr>
      </w:pPr>
      <w:r>
        <w:rPr>
          <w:rFonts w:eastAsia="gobCL" w:cs="gobCL"/>
        </w:rPr>
        <w:t>Servicios de artesanía tradicional y/o contemporánea chilena: comprende a personas naturales o jurídicas que venden y/o exhiben artesanía tradicional y/o contemporánea chilena.</w:t>
      </w:r>
    </w:p>
    <w:p w14:paraId="6914FB35" w14:textId="77777777" w:rsidR="000E7056" w:rsidRDefault="000E7056" w:rsidP="000E7056">
      <w:pPr>
        <w:numPr>
          <w:ilvl w:val="1"/>
          <w:numId w:val="69"/>
        </w:numPr>
        <w:spacing w:after="160" w:line="256" w:lineRule="auto"/>
        <w:jc w:val="both"/>
        <w:rPr>
          <w:rFonts w:eastAsia="gobCL" w:cs="gobCL"/>
        </w:rPr>
      </w:pPr>
      <w:r>
        <w:rPr>
          <w:rFonts w:eastAsia="gobCL" w:cs="gobCL"/>
        </w:rPr>
        <w:t>Servicios de artesanía extranjera: comprende a personas naturales o jurídicas que venden y/o exhiben artesanía no comprendidas en la letra anterior.</w:t>
      </w:r>
    </w:p>
    <w:p w14:paraId="64F6221A" w14:textId="77777777" w:rsidR="000E7056" w:rsidRDefault="000E7056" w:rsidP="000E7056">
      <w:pPr>
        <w:numPr>
          <w:ilvl w:val="1"/>
          <w:numId w:val="69"/>
        </w:numPr>
        <w:spacing w:after="160" w:line="256" w:lineRule="auto"/>
        <w:jc w:val="both"/>
        <w:rPr>
          <w:rFonts w:eastAsia="gobCL" w:cs="gobCL"/>
        </w:rPr>
      </w:pPr>
      <w:r>
        <w:rPr>
          <w:rFonts w:eastAsia="gobCL" w:cs="gobCL"/>
        </w:rPr>
        <w:t xml:space="preserve">Servicios de productos </w:t>
      </w:r>
      <w:proofErr w:type="spellStart"/>
      <w:r>
        <w:rPr>
          <w:rFonts w:eastAsia="gobCL" w:cs="gobCL"/>
        </w:rPr>
        <w:t>agroelaborados</w:t>
      </w:r>
      <w:proofErr w:type="spellEnd"/>
      <w:r>
        <w:rPr>
          <w:rFonts w:eastAsia="gobCL" w:cs="gobCL"/>
        </w:rPr>
        <w:t>: comprende a personas naturales o jurídicas que venden y/o exhiben productos elaborados a partir de insumos agrícolas, tales como alimentos, licores, cosméticos o productos para el bienestar personal.</w:t>
      </w:r>
    </w:p>
    <w:p w14:paraId="51873754" w14:textId="77777777" w:rsidR="000E7056" w:rsidRDefault="000E7056" w:rsidP="000E7056">
      <w:pPr>
        <w:numPr>
          <w:ilvl w:val="1"/>
          <w:numId w:val="69"/>
        </w:numPr>
        <w:spacing w:after="160" w:line="256" w:lineRule="auto"/>
        <w:jc w:val="both"/>
        <w:rPr>
          <w:rFonts w:eastAsia="gobCL" w:cs="gobCL"/>
        </w:rPr>
      </w:pPr>
      <w:r>
        <w:rPr>
          <w:rFonts w:eastAsia="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4B628355" w14:textId="77777777" w:rsidR="000E7056" w:rsidRDefault="000E7056" w:rsidP="000E7056">
      <w:pPr>
        <w:jc w:val="both"/>
        <w:rPr>
          <w:rFonts w:eastAsia="gobCL" w:cs="gobCL"/>
        </w:rPr>
      </w:pPr>
    </w:p>
    <w:p w14:paraId="1D552A59"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de </w:t>
      </w:r>
      <w:proofErr w:type="spellStart"/>
      <w:r>
        <w:rPr>
          <w:rFonts w:eastAsia="gobCL" w:cs="gobCL"/>
          <w:b/>
        </w:rPr>
        <w:t>souvenir</w:t>
      </w:r>
      <w:proofErr w:type="spellEnd"/>
      <w:r>
        <w:rPr>
          <w:rFonts w:eastAsia="gobCL" w:cs="gobCL"/>
          <w:b/>
        </w:rPr>
        <w:t xml:space="preserve">: </w:t>
      </w:r>
      <w:r>
        <w:rPr>
          <w:rFonts w:eastAsia="gobCL" w:cs="gobCL"/>
        </w:rPr>
        <w:t>comprenden a personas naturales o jurídica que ofrecen objetos que sirven como recuerdo de la visita a algún lugar determinado, pudiendo utilizar para su elaboración maquinaria u otra tecnología.</w:t>
      </w:r>
    </w:p>
    <w:p w14:paraId="67466355" w14:textId="77777777" w:rsidR="000E7056" w:rsidRDefault="000E7056" w:rsidP="000E7056">
      <w:pPr>
        <w:jc w:val="both"/>
        <w:rPr>
          <w:rFonts w:eastAsia="gobCL" w:cs="gobCL"/>
        </w:rPr>
      </w:pPr>
    </w:p>
    <w:p w14:paraId="125DAD44" w14:textId="77777777" w:rsidR="000E7056" w:rsidRDefault="000E7056" w:rsidP="000E7056">
      <w:pPr>
        <w:numPr>
          <w:ilvl w:val="0"/>
          <w:numId w:val="69"/>
        </w:numPr>
        <w:spacing w:after="160" w:line="256" w:lineRule="auto"/>
        <w:jc w:val="both"/>
        <w:rPr>
          <w:rFonts w:eastAsia="gobCL" w:cs="gobCL"/>
          <w:lang w:val="es-CL"/>
        </w:rPr>
      </w:pPr>
      <w:r>
        <w:rPr>
          <w:rFonts w:eastAsia="gobCL" w:cs="gobCL"/>
          <w:b/>
        </w:rPr>
        <w:t xml:space="preserve">Servicios culturales: </w:t>
      </w:r>
      <w:r>
        <w:rPr>
          <w:rFonts w:eastAsia="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bookmarkStart w:id="110" w:name="_GoBack"/>
      <w:bookmarkEnd w:id="110"/>
    </w:p>
    <w:sectPr w:rsidR="000E7056"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73A7" w14:textId="77777777" w:rsidR="008E73AD" w:rsidRDefault="008E73AD" w:rsidP="0042236C">
      <w:r>
        <w:separator/>
      </w:r>
    </w:p>
  </w:endnote>
  <w:endnote w:type="continuationSeparator" w:id="0">
    <w:p w14:paraId="53C8531D" w14:textId="77777777" w:rsidR="008E73AD" w:rsidRDefault="008E73A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51C4CE7" w:rsidR="00AF46C7" w:rsidRPr="00BD14F7" w:rsidRDefault="00AF46C7">
    <w:pPr>
      <w:pStyle w:val="Piedepgina"/>
      <w:jc w:val="right"/>
    </w:pPr>
    <w:r w:rsidRPr="00BD14F7">
      <w:fldChar w:fldCharType="begin"/>
    </w:r>
    <w:r w:rsidRPr="00BD14F7">
      <w:instrText>PAGE   \* MERGEFORMAT</w:instrText>
    </w:r>
    <w:r w:rsidRPr="00BD14F7">
      <w:fldChar w:fldCharType="separate"/>
    </w:r>
    <w:r w:rsidR="00315044">
      <w:rPr>
        <w:noProof/>
      </w:rPr>
      <w:t>20</w:t>
    </w:r>
    <w:r w:rsidRPr="00BD14F7">
      <w:rPr>
        <w:noProof/>
      </w:rPr>
      <w:fldChar w:fldCharType="end"/>
    </w:r>
  </w:p>
  <w:p w14:paraId="5F9E5B17" w14:textId="77777777" w:rsidR="00AF46C7" w:rsidRPr="00C25B42" w:rsidRDefault="00AF46C7" w:rsidP="00C25B42">
    <w:pPr>
      <w:tabs>
        <w:tab w:val="center" w:pos="4252"/>
        <w:tab w:val="right" w:pos="8504"/>
      </w:tabs>
      <w:jc w:val="center"/>
      <w:rPr>
        <w:sz w:val="24"/>
      </w:rPr>
    </w:pPr>
    <w:r w:rsidRPr="00C25B42">
      <w:rPr>
        <w:noProof/>
        <w:sz w:val="24"/>
        <w:lang w:val="es-CL" w:eastAsia="es-CL"/>
      </w:rPr>
      <w:t>www.sercotec.cl</w:t>
    </w:r>
  </w:p>
  <w:p w14:paraId="5919636F" w14:textId="77777777" w:rsidR="00AF46C7" w:rsidRDefault="00AF46C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F46C7" w:rsidRDefault="00AF46C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0C5F8" w14:textId="77777777" w:rsidR="008E73AD" w:rsidRDefault="008E73AD"/>
  </w:footnote>
  <w:footnote w:type="continuationSeparator" w:id="0">
    <w:p w14:paraId="6639A0BC" w14:textId="77777777" w:rsidR="008E73AD" w:rsidRDefault="008E73AD"/>
  </w:footnote>
  <w:footnote w:id="1">
    <w:p w14:paraId="553DF13E" w14:textId="78B2736A" w:rsidR="00AF46C7" w:rsidRPr="004244F2" w:rsidRDefault="00AF46C7"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F46C7" w:rsidRPr="0070407B" w:rsidRDefault="00AF46C7"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F46C7" w:rsidRPr="002E7EE6" w:rsidRDefault="00AF46C7"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F46C7" w:rsidRPr="002E7EE6" w:rsidRDefault="00AF46C7">
      <w:pPr>
        <w:pStyle w:val="Textonotapie"/>
        <w:rPr>
          <w:lang w:val="es-419"/>
        </w:rPr>
      </w:pPr>
    </w:p>
  </w:footnote>
  <w:footnote w:id="4">
    <w:p w14:paraId="7597D5E8" w14:textId="77777777" w:rsidR="00AF46C7" w:rsidRPr="00273436" w:rsidRDefault="00AF46C7"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F46C7" w:rsidRPr="005F4396" w:rsidRDefault="00AF46C7">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F46C7" w:rsidRPr="002B0090" w:rsidRDefault="00AF46C7">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AF46C7" w:rsidRPr="00D4342C" w:rsidRDefault="00AF46C7" w:rsidP="00D4342C">
      <w:pPr>
        <w:pStyle w:val="Textonotapie"/>
      </w:pPr>
    </w:p>
  </w:footnote>
  <w:footnote w:id="8">
    <w:p w14:paraId="0A3FD0F5" w14:textId="77777777" w:rsidR="00AF46C7" w:rsidRPr="00012C13" w:rsidRDefault="00AF46C7"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AF46C7" w:rsidRPr="00686FCB" w:rsidRDefault="00AF46C7"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AF46C7" w:rsidRPr="00023CC5" w:rsidRDefault="00AF46C7">
      <w:pPr>
        <w:pStyle w:val="Textonotapie"/>
        <w:rPr>
          <w:lang w:val="es-MX"/>
        </w:rPr>
      </w:pPr>
    </w:p>
  </w:footnote>
  <w:footnote w:id="10">
    <w:p w14:paraId="5CA30445" w14:textId="77777777" w:rsidR="00AF46C7" w:rsidRPr="002B75C6" w:rsidRDefault="00AF46C7"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AF46C7" w:rsidRPr="00A75D6D" w:rsidRDefault="00AF46C7"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AF46C7" w:rsidRPr="004B1C4D" w:rsidRDefault="00AF46C7"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AF46C7" w:rsidRPr="004B1C4D" w:rsidRDefault="00AF46C7">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AF46C7" w:rsidRPr="00973621" w:rsidRDefault="00AF46C7"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AF46C7" w:rsidRDefault="00AF46C7"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F46C7" w:rsidRDefault="00AF46C7"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F46C7" w:rsidRDefault="00AF46C7"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F46C7" w:rsidRDefault="00AF46C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lang w:val="es-ES" w:eastAsia="en-US" w:bidi="ar-SA"/>
      </w:rPr>
    </w:lvl>
    <w:lvl w:ilvl="2" w:tplc="03FE778E">
      <w:numFmt w:val="bullet"/>
      <w:lvlText w:val="•"/>
      <w:lvlJc w:val="left"/>
      <w:pPr>
        <w:ind w:left="1908" w:hanging="180"/>
      </w:pPr>
      <w:rPr>
        <w:lang w:val="es-ES" w:eastAsia="en-US" w:bidi="ar-SA"/>
      </w:rPr>
    </w:lvl>
    <w:lvl w:ilvl="3" w:tplc="1E529714">
      <w:numFmt w:val="bullet"/>
      <w:lvlText w:val="•"/>
      <w:lvlJc w:val="left"/>
      <w:pPr>
        <w:ind w:left="2802" w:hanging="180"/>
      </w:pPr>
      <w:rPr>
        <w:lang w:val="es-ES" w:eastAsia="en-US" w:bidi="ar-SA"/>
      </w:rPr>
    </w:lvl>
    <w:lvl w:ilvl="4" w:tplc="79B467C0">
      <w:numFmt w:val="bullet"/>
      <w:lvlText w:val="•"/>
      <w:lvlJc w:val="left"/>
      <w:pPr>
        <w:ind w:left="3696" w:hanging="180"/>
      </w:pPr>
      <w:rPr>
        <w:lang w:val="es-ES" w:eastAsia="en-US" w:bidi="ar-SA"/>
      </w:rPr>
    </w:lvl>
    <w:lvl w:ilvl="5" w:tplc="972E2A22">
      <w:numFmt w:val="bullet"/>
      <w:lvlText w:val="•"/>
      <w:lvlJc w:val="left"/>
      <w:pPr>
        <w:ind w:left="4590" w:hanging="180"/>
      </w:pPr>
      <w:rPr>
        <w:lang w:val="es-ES" w:eastAsia="en-US" w:bidi="ar-SA"/>
      </w:rPr>
    </w:lvl>
    <w:lvl w:ilvl="6" w:tplc="A7C247CE">
      <w:numFmt w:val="bullet"/>
      <w:lvlText w:val="•"/>
      <w:lvlJc w:val="left"/>
      <w:pPr>
        <w:ind w:left="5484" w:hanging="180"/>
      </w:pPr>
      <w:rPr>
        <w:lang w:val="es-ES" w:eastAsia="en-US" w:bidi="ar-SA"/>
      </w:rPr>
    </w:lvl>
    <w:lvl w:ilvl="7" w:tplc="1592C78A">
      <w:numFmt w:val="bullet"/>
      <w:lvlText w:val="•"/>
      <w:lvlJc w:val="left"/>
      <w:pPr>
        <w:ind w:left="6378" w:hanging="180"/>
      </w:pPr>
      <w:rPr>
        <w:lang w:val="es-ES" w:eastAsia="en-US" w:bidi="ar-SA"/>
      </w:rPr>
    </w:lvl>
    <w:lvl w:ilvl="8" w:tplc="B0623730">
      <w:numFmt w:val="bullet"/>
      <w:lvlText w:val="•"/>
      <w:lvlJc w:val="left"/>
      <w:pPr>
        <w:ind w:left="7272" w:hanging="180"/>
      </w:pPr>
      <w:rPr>
        <w:lang w:val="es-ES" w:eastAsia="en-US" w:bidi="ar-SA"/>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167821"/>
    <w:multiLevelType w:val="hybridMultilevel"/>
    <w:tmpl w:val="A4F4A514"/>
    <w:lvl w:ilvl="0" w:tplc="62DE5A48">
      <w:start w:val="1"/>
      <w:numFmt w:val="lowerLetter"/>
      <w:lvlText w:val="%1)"/>
      <w:lvlJc w:val="left"/>
      <w:pPr>
        <w:ind w:left="119" w:hanging="426"/>
      </w:pPr>
      <w:rPr>
        <w:b/>
        <w:bCs/>
        <w:spacing w:val="-26"/>
        <w:w w:val="100"/>
        <w:lang w:val="es-ES" w:eastAsia="en-US" w:bidi="ar-SA"/>
      </w:rPr>
    </w:lvl>
    <w:lvl w:ilvl="1" w:tplc="04081006">
      <w:start w:val="1"/>
      <w:numFmt w:val="lowerRoman"/>
      <w:lvlText w:val="%2."/>
      <w:lvlJc w:val="left"/>
      <w:pPr>
        <w:ind w:left="119" w:hanging="309"/>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lang w:val="es-ES" w:eastAsia="en-US" w:bidi="ar-SA"/>
      </w:rPr>
    </w:lvl>
    <w:lvl w:ilvl="3" w:tplc="EB047B8C">
      <w:numFmt w:val="bullet"/>
      <w:lvlText w:val="•"/>
      <w:lvlJc w:val="left"/>
      <w:pPr>
        <w:ind w:left="2802" w:hanging="309"/>
      </w:pPr>
      <w:rPr>
        <w:lang w:val="es-ES" w:eastAsia="en-US" w:bidi="ar-SA"/>
      </w:rPr>
    </w:lvl>
    <w:lvl w:ilvl="4" w:tplc="1090A102">
      <w:numFmt w:val="bullet"/>
      <w:lvlText w:val="•"/>
      <w:lvlJc w:val="left"/>
      <w:pPr>
        <w:ind w:left="3696" w:hanging="309"/>
      </w:pPr>
      <w:rPr>
        <w:lang w:val="es-ES" w:eastAsia="en-US" w:bidi="ar-SA"/>
      </w:rPr>
    </w:lvl>
    <w:lvl w:ilvl="5" w:tplc="3D043B66">
      <w:numFmt w:val="bullet"/>
      <w:lvlText w:val="•"/>
      <w:lvlJc w:val="left"/>
      <w:pPr>
        <w:ind w:left="4590" w:hanging="309"/>
      </w:pPr>
      <w:rPr>
        <w:lang w:val="es-ES" w:eastAsia="en-US" w:bidi="ar-SA"/>
      </w:rPr>
    </w:lvl>
    <w:lvl w:ilvl="6" w:tplc="1D3E5B26">
      <w:numFmt w:val="bullet"/>
      <w:lvlText w:val="•"/>
      <w:lvlJc w:val="left"/>
      <w:pPr>
        <w:ind w:left="5484" w:hanging="309"/>
      </w:pPr>
      <w:rPr>
        <w:lang w:val="es-ES" w:eastAsia="en-US" w:bidi="ar-SA"/>
      </w:rPr>
    </w:lvl>
    <w:lvl w:ilvl="7" w:tplc="19D20B9A">
      <w:numFmt w:val="bullet"/>
      <w:lvlText w:val="•"/>
      <w:lvlJc w:val="left"/>
      <w:pPr>
        <w:ind w:left="6378" w:hanging="309"/>
      </w:pPr>
      <w:rPr>
        <w:lang w:val="es-ES" w:eastAsia="en-US" w:bidi="ar-SA"/>
      </w:rPr>
    </w:lvl>
    <w:lvl w:ilvl="8" w:tplc="70945E92">
      <w:numFmt w:val="bullet"/>
      <w:lvlText w:val="•"/>
      <w:lvlJc w:val="left"/>
      <w:pPr>
        <w:ind w:left="7272" w:hanging="309"/>
      </w:pPr>
      <w:rPr>
        <w:lang w:val="es-ES" w:eastAsia="en-US" w:bidi="ar-SA"/>
      </w:rPr>
    </w:lvl>
  </w:abstractNum>
  <w:abstractNum w:abstractNumId="5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7"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3"/>
  </w:num>
  <w:num w:numId="3">
    <w:abstractNumId w:val="46"/>
  </w:num>
  <w:num w:numId="4">
    <w:abstractNumId w:val="54"/>
  </w:num>
  <w:num w:numId="5">
    <w:abstractNumId w:val="13"/>
  </w:num>
  <w:num w:numId="6">
    <w:abstractNumId w:val="16"/>
  </w:num>
  <w:num w:numId="7">
    <w:abstractNumId w:val="51"/>
  </w:num>
  <w:num w:numId="8">
    <w:abstractNumId w:val="56"/>
  </w:num>
  <w:num w:numId="9">
    <w:abstractNumId w:val="35"/>
  </w:num>
  <w:num w:numId="10">
    <w:abstractNumId w:val="31"/>
  </w:num>
  <w:num w:numId="11">
    <w:abstractNumId w:val="15"/>
  </w:num>
  <w:num w:numId="12">
    <w:abstractNumId w:val="65"/>
  </w:num>
  <w:num w:numId="13">
    <w:abstractNumId w:val="61"/>
  </w:num>
  <w:num w:numId="14">
    <w:abstractNumId w:val="18"/>
  </w:num>
  <w:num w:numId="15">
    <w:abstractNumId w:val="64"/>
  </w:num>
  <w:num w:numId="16">
    <w:abstractNumId w:val="2"/>
  </w:num>
  <w:num w:numId="17">
    <w:abstractNumId w:val="68"/>
  </w:num>
  <w:num w:numId="18">
    <w:abstractNumId w:val="19"/>
  </w:num>
  <w:num w:numId="19">
    <w:abstractNumId w:val="39"/>
  </w:num>
  <w:num w:numId="20">
    <w:abstractNumId w:val="36"/>
  </w:num>
  <w:num w:numId="21">
    <w:abstractNumId w:val="58"/>
  </w:num>
  <w:num w:numId="22">
    <w:abstractNumId w:val="11"/>
  </w:num>
  <w:num w:numId="23">
    <w:abstractNumId w:val="8"/>
  </w:num>
  <w:num w:numId="24">
    <w:abstractNumId w:val="50"/>
  </w:num>
  <w:num w:numId="25">
    <w:abstractNumId w:val="48"/>
  </w:num>
  <w:num w:numId="26">
    <w:abstractNumId w:val="26"/>
  </w:num>
  <w:num w:numId="27">
    <w:abstractNumId w:val="25"/>
  </w:num>
  <w:num w:numId="28">
    <w:abstractNumId w:val="7"/>
  </w:num>
  <w:num w:numId="29">
    <w:abstractNumId w:val="12"/>
  </w:num>
  <w:num w:numId="30">
    <w:abstractNumId w:val="1"/>
  </w:num>
  <w:num w:numId="31">
    <w:abstractNumId w:val="5"/>
  </w:num>
  <w:num w:numId="32">
    <w:abstractNumId w:val="41"/>
  </w:num>
  <w:num w:numId="33">
    <w:abstractNumId w:val="43"/>
  </w:num>
  <w:num w:numId="34">
    <w:abstractNumId w:val="46"/>
  </w:num>
  <w:num w:numId="35">
    <w:abstractNumId w:val="10"/>
  </w:num>
  <w:num w:numId="36">
    <w:abstractNumId w:val="32"/>
  </w:num>
  <w:num w:numId="37">
    <w:abstractNumId w:val="40"/>
  </w:num>
  <w:num w:numId="38">
    <w:abstractNumId w:val="17"/>
  </w:num>
  <w:num w:numId="39">
    <w:abstractNumId w:val="22"/>
  </w:num>
  <w:num w:numId="40">
    <w:abstractNumId w:val="63"/>
  </w:num>
  <w:num w:numId="41">
    <w:abstractNumId w:val="37"/>
  </w:num>
  <w:num w:numId="42">
    <w:abstractNumId w:val="24"/>
  </w:num>
  <w:num w:numId="43">
    <w:abstractNumId w:val="29"/>
  </w:num>
  <w:num w:numId="44">
    <w:abstractNumId w:val="47"/>
  </w:num>
  <w:num w:numId="45">
    <w:abstractNumId w:val="55"/>
  </w:num>
  <w:num w:numId="46">
    <w:abstractNumId w:val="62"/>
  </w:num>
  <w:num w:numId="47">
    <w:abstractNumId w:val="45"/>
    <w:lvlOverride w:ilvl="0">
      <w:lvl w:ilvl="0">
        <w:numFmt w:val="lowerLetter"/>
        <w:lvlText w:val="%1."/>
        <w:lvlJc w:val="left"/>
      </w:lvl>
    </w:lvlOverride>
  </w:num>
  <w:num w:numId="48">
    <w:abstractNumId w:val="60"/>
  </w:num>
  <w:num w:numId="49">
    <w:abstractNumId w:val="4"/>
  </w:num>
  <w:num w:numId="50">
    <w:abstractNumId w:val="28"/>
  </w:num>
  <w:num w:numId="51">
    <w:abstractNumId w:val="38"/>
  </w:num>
  <w:num w:numId="52">
    <w:abstractNumId w:val="33"/>
  </w:num>
  <w:num w:numId="53">
    <w:abstractNumId w:val="66"/>
  </w:num>
  <w:num w:numId="54">
    <w:abstractNumId w:val="14"/>
  </w:num>
  <w:num w:numId="55">
    <w:abstractNumId w:val="23"/>
  </w:num>
  <w:num w:numId="56">
    <w:abstractNumId w:val="42"/>
  </w:num>
  <w:num w:numId="57">
    <w:abstractNumId w:val="53"/>
  </w:num>
  <w:num w:numId="58">
    <w:abstractNumId w:val="57"/>
  </w:num>
  <w:num w:numId="59">
    <w:abstractNumId w:val="59"/>
  </w:num>
  <w:num w:numId="60">
    <w:abstractNumId w:val="21"/>
  </w:num>
  <w:num w:numId="61">
    <w:abstractNumId w:val="44"/>
  </w:num>
  <w:num w:numId="62">
    <w:abstractNumId w:val="67"/>
  </w:num>
  <w:num w:numId="63">
    <w:abstractNumId w:val="30"/>
  </w:num>
  <w:num w:numId="64">
    <w:abstractNumId w:val="9"/>
  </w:num>
  <w:num w:numId="65">
    <w:abstractNumId w:val="0"/>
  </w:num>
  <w:num w:numId="66">
    <w:abstractNumId w:val="27"/>
  </w:num>
  <w:num w:numId="67">
    <w:abstractNumId w:val="34"/>
  </w:num>
  <w:num w:numId="68">
    <w:abstractNumId w:val="20"/>
  </w:num>
  <w:num w:numId="69">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6"/>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05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2F6"/>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044"/>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1D7"/>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0D0"/>
    <w:rsid w:val="008E6215"/>
    <w:rsid w:val="008E62C9"/>
    <w:rsid w:val="008E6769"/>
    <w:rsid w:val="008E73AD"/>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2CA"/>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3C85"/>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791"/>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812"/>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6F8D"/>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C32"/>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281"/>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35B5"/>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4346404">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ontacto@saviaconsultores.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55DE213B-D2D4-41D4-8209-6217EEEF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20167</Words>
  <Characters>110923</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2022-06-07T03:10:00Z</cp:lastPrinted>
  <dcterms:created xsi:type="dcterms:W3CDTF">2022-06-07T03:10:00Z</dcterms:created>
  <dcterms:modified xsi:type="dcterms:W3CDTF">2022-06-07T03:20:00Z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