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326C39A" w:rsidR="0005293D" w:rsidRPr="00477C89" w:rsidRDefault="0005293D" w:rsidP="0005293D">
      <w:pPr>
        <w:jc w:val="center"/>
        <w:rPr>
          <w:rFonts w:eastAsia="Arial Unicode MS" w:cs="Arial"/>
          <w:b/>
          <w:bCs/>
          <w:color w:val="000000" w:themeColor="text1"/>
          <w:sz w:val="40"/>
          <w:szCs w:val="40"/>
        </w:rPr>
      </w:pPr>
      <w:r w:rsidRPr="00477C89">
        <w:rPr>
          <w:rFonts w:eastAsia="Arial Unicode MS" w:cs="Arial"/>
          <w:b/>
          <w:bCs/>
          <w:color w:val="000000" w:themeColor="text1"/>
          <w:sz w:val="40"/>
          <w:szCs w:val="40"/>
        </w:rPr>
        <w:t>“</w:t>
      </w:r>
      <w:r w:rsidR="00477C89" w:rsidRPr="00477C89">
        <w:rPr>
          <w:rFonts w:eastAsia="Arial Unicode MS" w:cs="Arial"/>
          <w:b/>
          <w:bCs/>
          <w:color w:val="000000" w:themeColor="text1"/>
          <w:sz w:val="40"/>
          <w:szCs w:val="40"/>
        </w:rPr>
        <w:t>MULTISECTORIAL</w:t>
      </w:r>
      <w:r w:rsidRPr="00477C89">
        <w:rPr>
          <w:rFonts w:eastAsia="Arial Unicode MS" w:cs="Arial"/>
          <w:b/>
          <w:bCs/>
          <w:color w:val="000000" w:themeColor="text1"/>
          <w:sz w:val="40"/>
          <w:szCs w:val="40"/>
        </w:rPr>
        <w:t>”</w:t>
      </w:r>
    </w:p>
    <w:p w14:paraId="3FDEDA60" w14:textId="77777777" w:rsidR="00F24063" w:rsidRPr="00477C89" w:rsidRDefault="00F24063" w:rsidP="00F24063">
      <w:pPr>
        <w:jc w:val="center"/>
        <w:rPr>
          <w:rFonts w:eastAsia="Arial Unicode MS" w:cs="Arial"/>
          <w:b/>
          <w:bCs/>
          <w:color w:val="000000" w:themeColor="text1"/>
          <w:sz w:val="40"/>
          <w:szCs w:val="40"/>
        </w:rPr>
      </w:pPr>
    </w:p>
    <w:p w14:paraId="636C6D10" w14:textId="728D752A" w:rsidR="00F24063" w:rsidRPr="00477C89" w:rsidRDefault="001156BE" w:rsidP="00F24063">
      <w:pPr>
        <w:jc w:val="center"/>
        <w:rPr>
          <w:rFonts w:eastAsia="Arial Unicode MS" w:cs="Arial"/>
          <w:b/>
          <w:bCs/>
          <w:color w:val="000000" w:themeColor="text1"/>
          <w:sz w:val="40"/>
          <w:szCs w:val="40"/>
        </w:rPr>
      </w:pPr>
      <w:r w:rsidRPr="00477C89">
        <w:rPr>
          <w:rFonts w:eastAsia="Arial Unicode MS" w:cs="Arial"/>
          <w:b/>
          <w:bCs/>
          <w:color w:val="000000" w:themeColor="text1"/>
          <w:sz w:val="40"/>
          <w:szCs w:val="40"/>
        </w:rPr>
        <w:t xml:space="preserve">REGIÓN DE </w:t>
      </w:r>
      <w:r w:rsidR="00477C89" w:rsidRPr="00477C89">
        <w:rPr>
          <w:rFonts w:eastAsia="Arial Unicode MS" w:cs="Arial"/>
          <w:b/>
          <w:bCs/>
          <w:color w:val="000000" w:themeColor="text1"/>
          <w:sz w:val="40"/>
          <w:szCs w:val="40"/>
        </w:rPr>
        <w:t>ANTOFAGASTA</w:t>
      </w:r>
    </w:p>
    <w:p w14:paraId="51A0F6FF" w14:textId="78441921" w:rsidR="00F24063" w:rsidRPr="00477C89" w:rsidRDefault="00A038C1" w:rsidP="00F24063">
      <w:pPr>
        <w:jc w:val="center"/>
        <w:rPr>
          <w:rFonts w:eastAsia="Arial Unicode MS" w:cs="Arial"/>
          <w:b/>
          <w:bCs/>
          <w:color w:val="000000" w:themeColor="text1"/>
          <w:sz w:val="40"/>
          <w:szCs w:val="40"/>
        </w:rPr>
      </w:pPr>
      <w:r w:rsidRPr="00477C89">
        <w:rPr>
          <w:rFonts w:eastAsia="Arial Unicode MS" w:cs="Arial"/>
          <w:b/>
          <w:bCs/>
          <w:color w:val="000000" w:themeColor="text1"/>
          <w:sz w:val="40"/>
          <w:szCs w:val="40"/>
        </w:rPr>
        <w:t>202</w:t>
      </w:r>
      <w:r w:rsidR="00EA5014" w:rsidRPr="00477C89">
        <w:rPr>
          <w:rFonts w:eastAsia="Arial Unicode MS" w:cs="Arial"/>
          <w:b/>
          <w:bCs/>
          <w:color w:val="000000" w:themeColor="text1"/>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594AE45D"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63948">
              <w:rPr>
                <w:webHidden/>
              </w:rPr>
              <w:t>3</w:t>
            </w:r>
            <w:r w:rsidR="00137ECD">
              <w:rPr>
                <w:webHidden/>
              </w:rPr>
              <w:fldChar w:fldCharType="end"/>
            </w:r>
          </w:hyperlink>
        </w:p>
        <w:p w14:paraId="55CAEF35" w14:textId="220F8B44" w:rsidR="00137ECD" w:rsidRDefault="008B04D4">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63948">
              <w:rPr>
                <w:webHidden/>
              </w:rPr>
              <w:t>3</w:t>
            </w:r>
            <w:r w:rsidR="00137ECD">
              <w:rPr>
                <w:webHidden/>
              </w:rPr>
              <w:fldChar w:fldCharType="end"/>
            </w:r>
          </w:hyperlink>
        </w:p>
        <w:p w14:paraId="65479E64" w14:textId="45F882E8" w:rsidR="00137ECD" w:rsidRDefault="008B04D4">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63948">
              <w:rPr>
                <w:webHidden/>
              </w:rPr>
              <w:t>3</w:t>
            </w:r>
            <w:r w:rsidR="00137ECD">
              <w:rPr>
                <w:webHidden/>
              </w:rPr>
              <w:fldChar w:fldCharType="end"/>
            </w:r>
          </w:hyperlink>
        </w:p>
        <w:p w14:paraId="07944FE1" w14:textId="74907BEB" w:rsidR="00137ECD" w:rsidRDefault="008B04D4">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63948">
              <w:rPr>
                <w:webHidden/>
              </w:rPr>
              <w:t>4</w:t>
            </w:r>
            <w:r w:rsidR="00137ECD">
              <w:rPr>
                <w:webHidden/>
              </w:rPr>
              <w:fldChar w:fldCharType="end"/>
            </w:r>
          </w:hyperlink>
        </w:p>
        <w:p w14:paraId="5FC90D47" w14:textId="1A32BA04" w:rsidR="00137ECD" w:rsidRDefault="008B04D4">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63948">
              <w:rPr>
                <w:webHidden/>
              </w:rPr>
              <w:t>4</w:t>
            </w:r>
            <w:r w:rsidR="00137ECD">
              <w:rPr>
                <w:webHidden/>
              </w:rPr>
              <w:fldChar w:fldCharType="end"/>
            </w:r>
          </w:hyperlink>
        </w:p>
        <w:p w14:paraId="3F0F52E1" w14:textId="343F38F4" w:rsidR="00137ECD" w:rsidRDefault="008B04D4">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63948">
              <w:rPr>
                <w:webHidden/>
              </w:rPr>
              <w:t>5</w:t>
            </w:r>
            <w:r w:rsidR="00137ECD">
              <w:rPr>
                <w:webHidden/>
              </w:rPr>
              <w:fldChar w:fldCharType="end"/>
            </w:r>
          </w:hyperlink>
        </w:p>
        <w:p w14:paraId="49EB65C4" w14:textId="481DC4A5" w:rsidR="00137ECD" w:rsidRDefault="008B04D4">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63948">
              <w:rPr>
                <w:webHidden/>
              </w:rPr>
              <w:t>8</w:t>
            </w:r>
            <w:r w:rsidR="00137ECD">
              <w:rPr>
                <w:webHidden/>
              </w:rPr>
              <w:fldChar w:fldCharType="end"/>
            </w:r>
          </w:hyperlink>
        </w:p>
        <w:p w14:paraId="66ABFCD9" w14:textId="61628D91" w:rsidR="00137ECD" w:rsidRDefault="008B04D4">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63948">
              <w:rPr>
                <w:webHidden/>
              </w:rPr>
              <w:t>9</w:t>
            </w:r>
            <w:r w:rsidR="00137ECD">
              <w:rPr>
                <w:webHidden/>
              </w:rPr>
              <w:fldChar w:fldCharType="end"/>
            </w:r>
          </w:hyperlink>
        </w:p>
        <w:p w14:paraId="6F0FF934" w14:textId="07412EAD" w:rsidR="00137ECD" w:rsidRDefault="008B04D4">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63948">
              <w:rPr>
                <w:webHidden/>
              </w:rPr>
              <w:t>10</w:t>
            </w:r>
            <w:r w:rsidR="00137ECD">
              <w:rPr>
                <w:webHidden/>
              </w:rPr>
              <w:fldChar w:fldCharType="end"/>
            </w:r>
          </w:hyperlink>
        </w:p>
        <w:p w14:paraId="52D84111" w14:textId="57BC778C" w:rsidR="00137ECD" w:rsidRDefault="008B04D4">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63948">
              <w:rPr>
                <w:webHidden/>
              </w:rPr>
              <w:t>10</w:t>
            </w:r>
            <w:r w:rsidR="00137ECD">
              <w:rPr>
                <w:webHidden/>
              </w:rPr>
              <w:fldChar w:fldCharType="end"/>
            </w:r>
          </w:hyperlink>
        </w:p>
        <w:p w14:paraId="4D4508B5" w14:textId="4C64D033" w:rsidR="00137ECD" w:rsidRDefault="008B04D4">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63948">
              <w:rPr>
                <w:webHidden/>
              </w:rPr>
              <w:t>11</w:t>
            </w:r>
            <w:r w:rsidR="00137ECD">
              <w:rPr>
                <w:webHidden/>
              </w:rPr>
              <w:fldChar w:fldCharType="end"/>
            </w:r>
          </w:hyperlink>
        </w:p>
        <w:p w14:paraId="6C6BF84B" w14:textId="13938DDC" w:rsidR="00137ECD" w:rsidRDefault="008B04D4">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63948">
              <w:rPr>
                <w:webHidden/>
              </w:rPr>
              <w:t>14</w:t>
            </w:r>
            <w:r w:rsidR="00137ECD">
              <w:rPr>
                <w:webHidden/>
              </w:rPr>
              <w:fldChar w:fldCharType="end"/>
            </w:r>
          </w:hyperlink>
        </w:p>
        <w:p w14:paraId="05214EB5" w14:textId="44CE1A4B" w:rsidR="00137ECD" w:rsidRDefault="008B04D4">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63948">
              <w:rPr>
                <w:webHidden/>
              </w:rPr>
              <w:t>15</w:t>
            </w:r>
            <w:r w:rsidR="00137ECD">
              <w:rPr>
                <w:webHidden/>
              </w:rPr>
              <w:fldChar w:fldCharType="end"/>
            </w:r>
          </w:hyperlink>
        </w:p>
        <w:p w14:paraId="69D53A29" w14:textId="1B55E1A2" w:rsidR="00137ECD" w:rsidRDefault="008B04D4">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63948">
              <w:rPr>
                <w:webHidden/>
              </w:rPr>
              <w:t>15</w:t>
            </w:r>
            <w:r w:rsidR="00137ECD">
              <w:rPr>
                <w:webHidden/>
              </w:rPr>
              <w:fldChar w:fldCharType="end"/>
            </w:r>
          </w:hyperlink>
        </w:p>
        <w:p w14:paraId="342530E1" w14:textId="31EC9AA7" w:rsidR="00137ECD" w:rsidRDefault="008B04D4">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63948">
              <w:rPr>
                <w:webHidden/>
              </w:rPr>
              <w:t>15</w:t>
            </w:r>
            <w:r w:rsidR="00137ECD">
              <w:rPr>
                <w:webHidden/>
              </w:rPr>
              <w:fldChar w:fldCharType="end"/>
            </w:r>
          </w:hyperlink>
        </w:p>
        <w:p w14:paraId="11D0F67E" w14:textId="5D041D9F" w:rsidR="00137ECD" w:rsidRDefault="008B04D4">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63948">
              <w:rPr>
                <w:webHidden/>
              </w:rPr>
              <w:t>15</w:t>
            </w:r>
            <w:r w:rsidR="00137ECD">
              <w:rPr>
                <w:webHidden/>
              </w:rPr>
              <w:fldChar w:fldCharType="end"/>
            </w:r>
          </w:hyperlink>
        </w:p>
        <w:p w14:paraId="188CEF95" w14:textId="21159D99" w:rsidR="00137ECD" w:rsidRDefault="008B04D4">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63948">
              <w:rPr>
                <w:webHidden/>
              </w:rPr>
              <w:t>16</w:t>
            </w:r>
            <w:r w:rsidR="00137ECD">
              <w:rPr>
                <w:webHidden/>
              </w:rPr>
              <w:fldChar w:fldCharType="end"/>
            </w:r>
          </w:hyperlink>
        </w:p>
        <w:p w14:paraId="71CFD642" w14:textId="551DCF39" w:rsidR="00137ECD" w:rsidRDefault="008B04D4">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63948">
              <w:rPr>
                <w:webHidden/>
              </w:rPr>
              <w:t>16</w:t>
            </w:r>
            <w:r w:rsidR="00137ECD">
              <w:rPr>
                <w:webHidden/>
              </w:rPr>
              <w:fldChar w:fldCharType="end"/>
            </w:r>
          </w:hyperlink>
        </w:p>
        <w:p w14:paraId="4D5B857B" w14:textId="68526C80" w:rsidR="00137ECD" w:rsidRDefault="008B04D4">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63948">
              <w:rPr>
                <w:webHidden/>
              </w:rPr>
              <w:t>17</w:t>
            </w:r>
            <w:r w:rsidR="00137ECD">
              <w:rPr>
                <w:webHidden/>
              </w:rPr>
              <w:fldChar w:fldCharType="end"/>
            </w:r>
          </w:hyperlink>
        </w:p>
        <w:p w14:paraId="4B1CA1EA" w14:textId="1078EB96" w:rsidR="00137ECD" w:rsidRDefault="008B04D4">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63948">
              <w:rPr>
                <w:webHidden/>
              </w:rPr>
              <w:t>19</w:t>
            </w:r>
            <w:r w:rsidR="00137ECD">
              <w:rPr>
                <w:webHidden/>
              </w:rPr>
              <w:fldChar w:fldCharType="end"/>
            </w:r>
          </w:hyperlink>
        </w:p>
        <w:p w14:paraId="247C6CDE" w14:textId="3B0B0143" w:rsidR="00137ECD" w:rsidRDefault="008B04D4">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63948">
              <w:rPr>
                <w:webHidden/>
              </w:rPr>
              <w:t>21</w:t>
            </w:r>
            <w:r w:rsidR="00137ECD">
              <w:rPr>
                <w:webHidden/>
              </w:rPr>
              <w:fldChar w:fldCharType="end"/>
            </w:r>
          </w:hyperlink>
        </w:p>
        <w:p w14:paraId="546958D7" w14:textId="14523FBA" w:rsidR="00137ECD" w:rsidRDefault="008B04D4">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63948">
              <w:rPr>
                <w:webHidden/>
              </w:rPr>
              <w:t>21</w:t>
            </w:r>
            <w:r w:rsidR="00137ECD">
              <w:rPr>
                <w:webHidden/>
              </w:rPr>
              <w:fldChar w:fldCharType="end"/>
            </w:r>
          </w:hyperlink>
        </w:p>
        <w:p w14:paraId="688201ED" w14:textId="30801052" w:rsidR="00137ECD" w:rsidRDefault="008B04D4">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63948">
              <w:rPr>
                <w:webHidden/>
              </w:rPr>
              <w:t>22</w:t>
            </w:r>
            <w:r w:rsidR="00137ECD">
              <w:rPr>
                <w:webHidden/>
              </w:rPr>
              <w:fldChar w:fldCharType="end"/>
            </w:r>
          </w:hyperlink>
        </w:p>
        <w:p w14:paraId="5E90C86C" w14:textId="3CFDCE5F" w:rsidR="00137ECD" w:rsidRDefault="008B04D4">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63948">
              <w:rPr>
                <w:webHidden/>
              </w:rPr>
              <w:t>24</w:t>
            </w:r>
            <w:r w:rsidR="00137ECD">
              <w:rPr>
                <w:webHidden/>
              </w:rPr>
              <w:fldChar w:fldCharType="end"/>
            </w:r>
          </w:hyperlink>
        </w:p>
        <w:p w14:paraId="7365C394" w14:textId="6D4D647D" w:rsidR="00137ECD" w:rsidRDefault="008B04D4">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63948">
              <w:rPr>
                <w:webHidden/>
              </w:rPr>
              <w:t>27</w:t>
            </w:r>
            <w:r w:rsidR="00137ECD">
              <w:rPr>
                <w:webHidden/>
              </w:rPr>
              <w:fldChar w:fldCharType="end"/>
            </w:r>
          </w:hyperlink>
        </w:p>
        <w:p w14:paraId="6684C6DC" w14:textId="3A38E07A" w:rsidR="00137ECD" w:rsidRDefault="008B04D4"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63948">
              <w:rPr>
                <w:webHidden/>
              </w:rPr>
              <w:t>29</w:t>
            </w:r>
            <w:r w:rsidR="00137ECD">
              <w:rPr>
                <w:webHidden/>
              </w:rPr>
              <w:fldChar w:fldCharType="end"/>
            </w:r>
          </w:hyperlink>
        </w:p>
        <w:p w14:paraId="0ECDCAEE" w14:textId="64C47B1D" w:rsidR="00137ECD" w:rsidRDefault="008B04D4">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63948">
              <w:rPr>
                <w:webHidden/>
              </w:rPr>
              <w:t>33</w:t>
            </w:r>
            <w:r w:rsidR="00137ECD">
              <w:rPr>
                <w:webHidden/>
              </w:rPr>
              <w:fldChar w:fldCharType="end"/>
            </w:r>
          </w:hyperlink>
        </w:p>
        <w:p w14:paraId="07EEBA3F" w14:textId="71BFBBB0" w:rsidR="00137ECD" w:rsidRDefault="008B04D4">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63948">
              <w:rPr>
                <w:webHidden/>
              </w:rPr>
              <w:t>41</w:t>
            </w:r>
            <w:r w:rsidR="00137ECD">
              <w:rPr>
                <w:webHidden/>
              </w:rPr>
              <w:fldChar w:fldCharType="end"/>
            </w:r>
          </w:hyperlink>
        </w:p>
        <w:p w14:paraId="7BF2ABF3" w14:textId="314494E5" w:rsidR="00137ECD" w:rsidRPr="00137ECD" w:rsidRDefault="008B04D4"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63948">
              <w:rPr>
                <w:webHidden/>
              </w:rPr>
              <w:t>42</w:t>
            </w:r>
            <w:r w:rsidR="00137ECD">
              <w:rPr>
                <w:webHidden/>
              </w:rPr>
              <w:fldChar w:fldCharType="end"/>
            </w:r>
          </w:hyperlink>
        </w:p>
        <w:p w14:paraId="27BB818A" w14:textId="34B519DA" w:rsidR="00137ECD" w:rsidRDefault="008B04D4">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63948">
              <w:rPr>
                <w:webHidden/>
              </w:rPr>
              <w:t>44</w:t>
            </w:r>
            <w:r w:rsidR="00137ECD">
              <w:rPr>
                <w:webHidden/>
              </w:rPr>
              <w:fldChar w:fldCharType="end"/>
            </w:r>
          </w:hyperlink>
        </w:p>
        <w:p w14:paraId="5F655323" w14:textId="75D92105" w:rsidR="00137ECD" w:rsidRDefault="008B04D4">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63948">
              <w:rPr>
                <w:webHidden/>
              </w:rPr>
              <w:t>50</w:t>
            </w:r>
            <w:r w:rsidR="00137ECD">
              <w:rPr>
                <w:webHidden/>
              </w:rPr>
              <w:fldChar w:fldCharType="end"/>
            </w:r>
          </w:hyperlink>
        </w:p>
        <w:p w14:paraId="4D3354E8" w14:textId="6D27DD5A" w:rsidR="00137ECD" w:rsidRDefault="008B04D4">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63948">
              <w:rPr>
                <w:webHidden/>
              </w:rPr>
              <w:t>51</w:t>
            </w:r>
            <w:r w:rsidR="00137ECD">
              <w:rPr>
                <w:webHidden/>
              </w:rPr>
              <w:fldChar w:fldCharType="end"/>
            </w:r>
          </w:hyperlink>
        </w:p>
        <w:p w14:paraId="51454E0B" w14:textId="1C22A50D"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370268">
            <w:rPr>
              <w:rFonts w:asciiTheme="minorHAnsi" w:hAnsiTheme="minorHAnsi" w:cstheme="minorHAnsi"/>
              <w:b/>
              <w:bCs/>
              <w:iCs/>
              <w:sz w:val="19"/>
              <w:szCs w:val="19"/>
              <w:lang w:val="es-CL"/>
            </w:rPr>
            <w:t>2</w:t>
          </w:r>
        </w:p>
        <w:p w14:paraId="39AFF723" w14:textId="484D9B72" w:rsidR="007D3BB3" w:rsidRPr="00B93A85" w:rsidRDefault="008B04D4">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3A9168EA" w14:textId="68D10CC9" w:rsidR="009B0412" w:rsidRPr="009B0412" w:rsidRDefault="009B0412" w:rsidP="009B0412">
      <w:pPr>
        <w:jc w:val="both"/>
        <w:rPr>
          <w:rFonts w:eastAsia="Arial Unicode MS" w:cs="Arial"/>
          <w:color w:val="000000" w:themeColor="text1"/>
          <w:szCs w:val="22"/>
          <w:lang w:val="es-CL"/>
        </w:rPr>
      </w:pPr>
      <w:r w:rsidRPr="009B0412">
        <w:rPr>
          <w:rFonts w:eastAsia="Arial Unicode MS" w:cs="Arial"/>
          <w:color w:val="000000" w:themeColor="text1"/>
          <w:szCs w:val="22"/>
          <w:lang w:val="es-CL"/>
        </w:rPr>
        <w:t xml:space="preserve">La presente convocatoria está dirigida a Micro y Pequeñas empresas, personas naturales y jurídicas de la Región de </w:t>
      </w:r>
      <w:r>
        <w:rPr>
          <w:rFonts w:eastAsia="Arial Unicode MS" w:cs="Arial"/>
          <w:color w:val="000000" w:themeColor="text1"/>
          <w:szCs w:val="22"/>
          <w:lang w:val="es-CL"/>
        </w:rPr>
        <w:t>Antofagasta</w:t>
      </w:r>
      <w:r w:rsidRPr="009B0412">
        <w:rPr>
          <w:rFonts w:eastAsia="Arial Unicode MS" w:cs="Arial"/>
          <w:color w:val="000000" w:themeColor="text1"/>
          <w:szCs w:val="22"/>
          <w:lang w:val="es-CL"/>
        </w:rPr>
        <w:t>, con iniciación de actividades en 1° categoría ante el SII, pertenecientes a cualquier sector económico.</w:t>
      </w:r>
    </w:p>
    <w:p w14:paraId="1F454781" w14:textId="19C1CAE5" w:rsidR="001B3E91" w:rsidRPr="00901AD5" w:rsidRDefault="001B3E91" w:rsidP="001B3E91">
      <w:pPr>
        <w:jc w:val="both"/>
        <w:rPr>
          <w:rFonts w:eastAsia="Arial Unicode MS" w:cs="Arial"/>
          <w:color w:val="FF0000"/>
          <w:szCs w:val="22"/>
          <w:lang w:val="es-CL"/>
        </w:rPr>
      </w:pPr>
      <w:r w:rsidRPr="00901AD5">
        <w:rPr>
          <w:rFonts w:eastAsia="Arial Unicode MS" w:cs="Arial"/>
          <w:color w:val="FF0000"/>
          <w:szCs w:val="22"/>
          <w:lang w:val="es-CL"/>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0E17C92D"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EF359D">
        <w:rPr>
          <w:rFonts w:eastAsia="Arial Unicode MS" w:cs="Arial"/>
          <w:color w:val="000000"/>
          <w:szCs w:val="22"/>
          <w:lang w:val="es-CL"/>
        </w:rPr>
        <w:t xml:space="preserve">el territorio focalizado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5CEECAC7" w:rsid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4FE60E6E" w14:textId="76CB1081" w:rsidR="00D14C2E" w:rsidRPr="00D14C2E" w:rsidRDefault="00D14C2E" w:rsidP="00595662">
      <w:pPr>
        <w:numPr>
          <w:ilvl w:val="0"/>
          <w:numId w:val="2"/>
        </w:numPr>
        <w:jc w:val="both"/>
        <w:rPr>
          <w:rFonts w:eastAsia="Arial Unicode MS" w:cs="Arial"/>
          <w:color w:val="000000"/>
          <w:szCs w:val="22"/>
        </w:rPr>
      </w:pPr>
      <w:r w:rsidRPr="00D14C2E">
        <w:rPr>
          <w:rFonts w:eastAsia="Arial Unicode MS" w:cs="Arial"/>
          <w:color w:val="000000"/>
          <w:szCs w:val="22"/>
        </w:rPr>
        <w:t>No haber sido beneficiario de convocatorias CRECE en la Región de Antofagasta, durante el año 2021, con fondos</w:t>
      </w:r>
      <w:r>
        <w:rPr>
          <w:rFonts w:eastAsia="Arial Unicode MS" w:cs="Arial"/>
          <w:color w:val="000000"/>
          <w:szCs w:val="22"/>
        </w:rPr>
        <w:t xml:space="preserve"> </w:t>
      </w:r>
      <w:r w:rsidRPr="00D14C2E">
        <w:rPr>
          <w:rFonts w:eastAsia="Arial Unicode MS" w:cs="Arial"/>
          <w:color w:val="000000"/>
          <w:szCs w:val="22"/>
        </w:rPr>
        <w:t>del Comi</w:t>
      </w:r>
      <w:r>
        <w:rPr>
          <w:rFonts w:eastAsia="Arial Unicode MS" w:cs="Arial"/>
          <w:color w:val="000000"/>
          <w:szCs w:val="22"/>
        </w:rPr>
        <w:t xml:space="preserve">té de Desarrollo Regional </w:t>
      </w:r>
      <w:proofErr w:type="spellStart"/>
      <w:r>
        <w:rPr>
          <w:rFonts w:eastAsia="Arial Unicode MS" w:cs="Arial"/>
          <w:color w:val="000000"/>
          <w:szCs w:val="22"/>
        </w:rPr>
        <w:t>Corfo</w:t>
      </w:r>
      <w:proofErr w:type="spellEnd"/>
      <w:r>
        <w:rPr>
          <w:rFonts w:eastAsia="Arial Unicode MS" w:cs="Arial"/>
          <w:color w:val="000000"/>
          <w:szCs w:val="22"/>
        </w:rPr>
        <w:t>.</w:t>
      </w:r>
    </w:p>
    <w:p w14:paraId="18A12C09" w14:textId="02728E91"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la </w:t>
      </w:r>
      <w:r w:rsidR="00A97DA8">
        <w:rPr>
          <w:rFonts w:eastAsia="Arial Unicode MS" w:cs="Arial"/>
          <w:color w:val="000000"/>
          <w:szCs w:val="22"/>
        </w:rPr>
        <w:t>Región de Antofagasta.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5E066CBA" w:rsidR="00B57772" w:rsidRPr="00A97DA8" w:rsidRDefault="00A97DA8" w:rsidP="00D132DA">
      <w:pPr>
        <w:pStyle w:val="Prrafodelista"/>
        <w:numPr>
          <w:ilvl w:val="0"/>
          <w:numId w:val="2"/>
        </w:numPr>
        <w:jc w:val="both"/>
        <w:rPr>
          <w:rFonts w:eastAsia="Arial Unicode MS" w:cs="Arial"/>
          <w:color w:val="000000"/>
          <w:szCs w:val="22"/>
        </w:rPr>
      </w:pPr>
      <w:r>
        <w:rPr>
          <w:rFonts w:eastAsia="Arial Unicode MS" w:cs="Arial"/>
          <w:color w:val="000000"/>
          <w:szCs w:val="22"/>
        </w:rPr>
        <w:t xml:space="preserve">Tener domicilio comercial </w:t>
      </w:r>
      <w:r w:rsidRPr="00A97DA8">
        <w:rPr>
          <w:rFonts w:eastAsia="Arial Unicode MS" w:cs="Arial"/>
          <w:color w:val="000000"/>
          <w:szCs w:val="22"/>
        </w:rPr>
        <w:t xml:space="preserve">en la Región de Antofagasta. </w:t>
      </w:r>
      <w:r>
        <w:rPr>
          <w:rFonts w:eastAsia="Arial Unicode MS" w:cs="Arial"/>
          <w:color w:val="000000"/>
          <w:szCs w:val="22"/>
        </w:rPr>
        <w:t>N</w:t>
      </w:r>
      <w:r w:rsidR="00B57772" w:rsidRPr="00A97DA8">
        <w:rPr>
          <w:rFonts w:eastAsia="Arial Unicode MS" w:cs="Arial"/>
          <w:color w:val="000000"/>
          <w:szCs w:val="22"/>
        </w:rPr>
        <w:t>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w:t>
      </w:r>
      <w:r w:rsidRPr="00E81B1C">
        <w:rPr>
          <w:rFonts w:eastAsia="Arial Unicode MS" w:cs="Arial"/>
          <w:color w:val="000000"/>
          <w:szCs w:val="22"/>
        </w:rPr>
        <w:lastRenderedPageBreak/>
        <w:t>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lastRenderedPageBreak/>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3B4F0D">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3B4F0D">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3B4F0D">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3B4F0D">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3B4F0D">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3B4F0D">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3B4F0D">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094841E3"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C2480A">
        <w:rPr>
          <w:rFonts w:eastAsia="Arial Unicode MS"/>
          <w:b/>
          <w:lang w:val="es-CL"/>
        </w:rPr>
        <w:t>Anexo N°</w:t>
      </w:r>
      <w:r w:rsidR="0040243F">
        <w:rPr>
          <w:rFonts w:eastAsia="Arial Unicode MS"/>
          <w:b/>
          <w:lang w:val="es-CL"/>
        </w:rPr>
        <w:t xml:space="preserve"> </w:t>
      </w:r>
      <w:r w:rsidR="00C2480A">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0791D550" w14:textId="77777777" w:rsidR="00860CFC" w:rsidRDefault="00860CFC" w:rsidP="00860CFC">
      <w:pPr>
        <w:pStyle w:val="Prrafodelista"/>
        <w:ind w:left="720"/>
        <w:jc w:val="both"/>
        <w:rPr>
          <w:rFonts w:cs="Arial"/>
          <w:b/>
          <w:szCs w:val="22"/>
          <w:u w:val="single"/>
          <w:lang w:val="es-CL"/>
        </w:rPr>
      </w:pPr>
    </w:p>
    <w:p w14:paraId="1D6D064D" w14:textId="7E0B037D"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B61DE4">
        <w:trPr>
          <w:trHeight w:val="340"/>
          <w:jc w:val="center"/>
        </w:trPr>
        <w:tc>
          <w:tcPr>
            <w:tcW w:w="45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673"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B61DE4">
        <w:trPr>
          <w:trHeight w:val="32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B61DE4">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B61DE4">
        <w:trPr>
          <w:trHeight w:val="300"/>
          <w:jc w:val="center"/>
        </w:trPr>
        <w:tc>
          <w:tcPr>
            <w:tcW w:w="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673"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7A4907E" w:rsidR="007C7B54" w:rsidRPr="0045012D" w:rsidRDefault="007C7B54" w:rsidP="007C7B54">
      <w:pPr>
        <w:jc w:val="both"/>
        <w:rPr>
          <w:lang w:val="es-CL"/>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convocatoria, el Agente asignado es:</w:t>
      </w:r>
      <w:r w:rsidR="00860CFC" w:rsidRPr="00860CFC">
        <w:t xml:space="preserve"> </w:t>
      </w:r>
      <w:r w:rsidR="00582E1B">
        <w:rPr>
          <w:lang w:val="es-CL"/>
        </w:rPr>
        <w:t>Corporaci</w:t>
      </w:r>
      <w:r w:rsidR="00582E1B" w:rsidRPr="00582E1B">
        <w:rPr>
          <w:lang w:val="es-CL"/>
        </w:rPr>
        <w:t>ón de Desarroll</w:t>
      </w:r>
      <w:r w:rsidR="00582E1B">
        <w:rPr>
          <w:lang w:val="es-CL"/>
        </w:rPr>
        <w:t>o de la Provincia de</w:t>
      </w:r>
      <w:r w:rsidR="002310FA">
        <w:rPr>
          <w:lang w:val="es-CL"/>
        </w:rPr>
        <w:t xml:space="preserve"> E</w:t>
      </w:r>
      <w:r w:rsidR="00582E1B">
        <w:rPr>
          <w:lang w:val="es-CL"/>
        </w:rPr>
        <w:t xml:space="preserve">l Loa </w:t>
      </w:r>
      <w:r w:rsidR="002310FA">
        <w:rPr>
          <w:lang w:val="es-CL"/>
        </w:rPr>
        <w:t>(</w:t>
      </w:r>
      <w:proofErr w:type="spellStart"/>
      <w:r w:rsidR="00582E1B">
        <w:rPr>
          <w:lang w:val="es-CL"/>
        </w:rPr>
        <w:t>Proloa</w:t>
      </w:r>
      <w:proofErr w:type="spellEnd"/>
      <w:r w:rsidR="002310FA">
        <w:rPr>
          <w:lang w:val="es-CL"/>
        </w:rPr>
        <w:t>)</w:t>
      </w:r>
      <w:r w:rsidR="00582E1B">
        <w:rPr>
          <w:lang w:val="es-CL"/>
        </w:rPr>
        <w:t>, Correo E</w:t>
      </w:r>
      <w:r w:rsidR="00582E1B" w:rsidRPr="00582E1B">
        <w:rPr>
          <w:lang w:val="es-CL"/>
        </w:rPr>
        <w:t>lectrónico:</w:t>
      </w:r>
      <w:r w:rsidR="00582E1B" w:rsidRPr="00582E1B">
        <w:rPr>
          <w:rFonts w:ascii="Calibri" w:hAnsi="Calibri" w:cs="Calibri"/>
          <w:lang w:val="es-CL"/>
        </w:rPr>
        <w:t> </w:t>
      </w:r>
      <w:hyperlink r:id="rId24" w:history="1">
        <w:r w:rsidR="00582E1B" w:rsidRPr="0051336C">
          <w:rPr>
            <w:rStyle w:val="Hipervnculo"/>
            <w:lang w:val="es-CL"/>
          </w:rPr>
          <w:t>Crece2022@proloa.cl</w:t>
        </w:r>
      </w:hyperlink>
      <w:r w:rsidR="00582E1B">
        <w:rPr>
          <w:lang w:val="es-CL"/>
        </w:rPr>
        <w:t>, Telé</w:t>
      </w:r>
      <w:r w:rsidR="00582E1B" w:rsidRPr="00582E1B">
        <w:rPr>
          <w:lang w:val="es-CL"/>
        </w:rPr>
        <w:t>fono:</w:t>
      </w:r>
      <w:r w:rsidR="00582E1B" w:rsidRPr="00582E1B">
        <w:rPr>
          <w:rFonts w:ascii="Calibri" w:hAnsi="Calibri" w:cs="Calibri"/>
          <w:lang w:val="es-CL"/>
        </w:rPr>
        <w:t> </w:t>
      </w:r>
      <w:r w:rsidR="00582E1B">
        <w:rPr>
          <w:lang w:val="es-CL"/>
        </w:rPr>
        <w:t>+569 33776633, Di</w:t>
      </w:r>
      <w:r w:rsidR="00582E1B" w:rsidRPr="00582E1B">
        <w:rPr>
          <w:lang w:val="es-CL"/>
        </w:rPr>
        <w:t xml:space="preserve">rección: Av. </w:t>
      </w:r>
      <w:proofErr w:type="spellStart"/>
      <w:r w:rsidR="00582E1B" w:rsidRPr="00582E1B">
        <w:rPr>
          <w:lang w:val="es-CL"/>
        </w:rPr>
        <w:t>Matta</w:t>
      </w:r>
      <w:proofErr w:type="spellEnd"/>
      <w:r w:rsidR="00582E1B" w:rsidRPr="00582E1B">
        <w:rPr>
          <w:lang w:val="es-CL"/>
        </w:rPr>
        <w:t xml:space="preserve"> 2089,</w:t>
      </w:r>
      <w:r w:rsidR="00582E1B">
        <w:rPr>
          <w:lang w:val="es-CL"/>
        </w:rPr>
        <w:t xml:space="preserve"> Calama; Coordinadora del P</w:t>
      </w:r>
      <w:r w:rsidR="00582E1B" w:rsidRPr="00582E1B">
        <w:rPr>
          <w:lang w:val="es-CL"/>
        </w:rPr>
        <w:t>rogra</w:t>
      </w:r>
      <w:r w:rsidR="00582E1B">
        <w:rPr>
          <w:lang w:val="es-CL"/>
        </w:rPr>
        <w:t xml:space="preserve">ma: Valentina </w:t>
      </w:r>
      <w:proofErr w:type="spellStart"/>
      <w:r w:rsidR="00582E1B">
        <w:rPr>
          <w:lang w:val="es-CL"/>
        </w:rPr>
        <w:t>Alcayaga</w:t>
      </w:r>
      <w:proofErr w:type="spellEnd"/>
      <w:r w:rsidR="00582E1B">
        <w:rPr>
          <w:lang w:val="es-CL"/>
        </w:rPr>
        <w:t xml:space="preserve"> González.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w:t>
      </w:r>
      <w:r w:rsidR="00582E1B">
        <w:rPr>
          <w:color w:val="000000"/>
          <w:szCs w:val="22"/>
          <w:bdr w:val="none" w:sz="0" w:space="0" w:color="auto" w:frame="1"/>
        </w:rPr>
        <w:t xml:space="preserve">oficinas regionales de </w:t>
      </w:r>
      <w:proofErr w:type="spellStart"/>
      <w:r w:rsidR="00582E1B">
        <w:rPr>
          <w:color w:val="000000"/>
          <w:szCs w:val="22"/>
          <w:bdr w:val="none" w:sz="0" w:space="0" w:color="auto" w:frame="1"/>
        </w:rPr>
        <w:t>Sercotec</w:t>
      </w:r>
      <w:proofErr w:type="spellEnd"/>
      <w:r w:rsidR="00582E1B">
        <w:rPr>
          <w:color w:val="000000"/>
          <w:szCs w:val="22"/>
          <w:bdr w:val="none" w:sz="0" w:space="0" w:color="auto" w:frame="1"/>
        </w:rPr>
        <w:t>,</w:t>
      </w:r>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111E4198"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50C717FE" w14:textId="77777777" w:rsidR="008A03F7" w:rsidRDefault="008A03F7"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2E575132"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942C45">
        <w:rPr>
          <w:rFonts w:cs="Arial"/>
          <w:i/>
          <w:szCs w:val="22"/>
          <w:lang w:val="es-CL"/>
        </w:rPr>
        <w:t>k),</w:t>
      </w:r>
      <w:r w:rsidR="003B37EA">
        <w:rPr>
          <w:rFonts w:cs="Arial"/>
          <w:i/>
          <w:szCs w:val="22"/>
          <w:lang w:val="es-CL"/>
        </w:rPr>
        <w:t xml:space="preserve"> </w:t>
      </w:r>
      <w:r w:rsidR="004C456A">
        <w:rPr>
          <w:rFonts w:cs="Arial"/>
          <w:i/>
          <w:szCs w:val="22"/>
          <w:lang w:val="es-CL"/>
        </w:rPr>
        <w:t>l)</w:t>
      </w:r>
      <w:r w:rsidR="00942C45">
        <w:rPr>
          <w:rFonts w:cs="Arial"/>
          <w:i/>
          <w:szCs w:val="22"/>
          <w:lang w:val="es-CL"/>
        </w:rPr>
        <w:t xml:space="preserve"> y m</w:t>
      </w:r>
      <w:r w:rsidR="00F27AB3">
        <w:rPr>
          <w:rFonts w:cs="Arial"/>
          <w:i/>
          <w:szCs w:val="22"/>
          <w:lang w:val="es-CL"/>
        </w:rPr>
        <w:t>) de</w:t>
      </w:r>
      <w:r w:rsidR="00127FAE" w:rsidRPr="00E043B8">
        <w:rPr>
          <w:rFonts w:cs="Arial"/>
          <w:szCs w:val="22"/>
          <w:lang w:val="es-CL"/>
        </w:rPr>
        <w:t xml:space="preserv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AC40E6C"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4E6A50C0" w14:textId="77777777" w:rsidR="00E0492B" w:rsidRPr="007F647B" w:rsidRDefault="00E0492B" w:rsidP="007F647B">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7DF06856" w:rsidR="00A045C2" w:rsidRPr="005F1942" w:rsidRDefault="00A045C2" w:rsidP="00B61DE4">
            <w:pPr>
              <w:shd w:val="clear" w:color="auto" w:fill="D9D9D9" w:themeFill="background1" w:themeFillShade="D9"/>
              <w:tabs>
                <w:tab w:val="left" w:pos="1020"/>
              </w:tabs>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477C89">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477C89">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477C89">
        <w:trPr>
          <w:trHeight w:val="528"/>
          <w:jc w:val="center"/>
        </w:trPr>
        <w:tc>
          <w:tcPr>
            <w:tcW w:w="4123" w:type="pct"/>
            <w:shd w:val="clear" w:color="auto" w:fill="auto"/>
            <w:vAlign w:val="center"/>
          </w:tcPr>
          <w:p w14:paraId="71980B1C" w14:textId="53C5EC0F" w:rsidR="00FA222C" w:rsidRPr="00234CF1" w:rsidRDefault="00234CF1" w:rsidP="00234CF1">
            <w:pPr>
              <w:pStyle w:val="Prrafodelista"/>
              <w:numPr>
                <w:ilvl w:val="0"/>
                <w:numId w:val="25"/>
              </w:numPr>
              <w:ind w:left="306" w:hanging="284"/>
              <w:jc w:val="both"/>
              <w:rPr>
                <w:rFonts w:eastAsia="Arial Unicode MS" w:cstheme="minorHAnsi"/>
                <w:bCs/>
                <w:szCs w:val="22"/>
              </w:rPr>
            </w:pPr>
            <w:r w:rsidRPr="00234CF1">
              <w:rPr>
                <w:rFonts w:eastAsia="Arial Unicode MS" w:cstheme="minorHAnsi"/>
                <w:bCs/>
                <w:sz w:val="20"/>
                <w:szCs w:val="22"/>
              </w:rPr>
              <w:t xml:space="preserve">Cliente Activo en alguno de los Centros de Negocios </w:t>
            </w:r>
            <w:proofErr w:type="spellStart"/>
            <w:r w:rsidRPr="00234CF1">
              <w:rPr>
                <w:rFonts w:eastAsia="Arial Unicode MS" w:cstheme="minorHAnsi"/>
                <w:bCs/>
                <w:sz w:val="20"/>
                <w:szCs w:val="22"/>
              </w:rPr>
              <w:t>Sercotec</w:t>
            </w:r>
            <w:proofErr w:type="spellEnd"/>
            <w:r w:rsidRPr="00234CF1">
              <w:rPr>
                <w:rFonts w:eastAsia="Arial Unicode MS" w:cstheme="minorHAnsi"/>
                <w:bCs/>
                <w:sz w:val="20"/>
                <w:szCs w:val="22"/>
              </w:rPr>
              <w:t>, de la región de Antofagasta.</w:t>
            </w:r>
          </w:p>
        </w:tc>
        <w:tc>
          <w:tcPr>
            <w:tcW w:w="877" w:type="pct"/>
            <w:shd w:val="clear" w:color="auto" w:fill="auto"/>
            <w:vAlign w:val="center"/>
          </w:tcPr>
          <w:p w14:paraId="70EF1C51" w14:textId="1C480394" w:rsidR="00FA222C" w:rsidRPr="005F487F" w:rsidRDefault="00477C89"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477C89">
        <w:trPr>
          <w:trHeight w:val="515"/>
          <w:jc w:val="center"/>
        </w:trPr>
        <w:tc>
          <w:tcPr>
            <w:tcW w:w="4123" w:type="pct"/>
            <w:shd w:val="clear" w:color="auto" w:fill="auto"/>
            <w:vAlign w:val="center"/>
          </w:tcPr>
          <w:p w14:paraId="4471B5CA" w14:textId="1ABDFC43" w:rsidR="00FA222C" w:rsidRPr="00234CF1" w:rsidRDefault="00234CF1" w:rsidP="00234CF1">
            <w:pPr>
              <w:pStyle w:val="Prrafodelista"/>
              <w:numPr>
                <w:ilvl w:val="0"/>
                <w:numId w:val="25"/>
              </w:numPr>
              <w:ind w:left="306" w:hanging="284"/>
              <w:jc w:val="both"/>
              <w:rPr>
                <w:rFonts w:eastAsia="Arial Unicode MS" w:cstheme="minorHAnsi"/>
                <w:bCs/>
                <w:szCs w:val="22"/>
              </w:rPr>
            </w:pPr>
            <w:r w:rsidRPr="00234CF1">
              <w:rPr>
                <w:rFonts w:eastAsia="Arial Unicode MS" w:cs="Arial"/>
                <w:bCs/>
                <w:sz w:val="20"/>
                <w:szCs w:val="18"/>
                <w:lang w:val="es-CL"/>
              </w:rPr>
              <w:t>Cantidad de años con Iniciación de ac</w:t>
            </w:r>
            <w:r w:rsidR="003A445D">
              <w:rPr>
                <w:rFonts w:eastAsia="Arial Unicode MS" w:cs="Arial"/>
                <w:bCs/>
                <w:sz w:val="20"/>
                <w:szCs w:val="18"/>
                <w:lang w:val="es-CL"/>
              </w:rPr>
              <w:t xml:space="preserve">tividades en primera categoría </w:t>
            </w:r>
            <w:bookmarkStart w:id="77" w:name="_GoBack"/>
            <w:bookmarkEnd w:id="77"/>
            <w:r w:rsidRPr="00234CF1">
              <w:rPr>
                <w:rFonts w:eastAsia="Arial Unicode MS" w:cs="Arial"/>
                <w:bCs/>
                <w:sz w:val="20"/>
                <w:szCs w:val="18"/>
                <w:lang w:val="es-CL"/>
              </w:rPr>
              <w:t>ante el Servicio de Impuestos Internos</w:t>
            </w:r>
            <w:r>
              <w:rPr>
                <w:rFonts w:eastAsia="Arial Unicode MS" w:cs="Arial"/>
                <w:bCs/>
                <w:sz w:val="20"/>
                <w:szCs w:val="18"/>
                <w:lang w:val="es-CL"/>
              </w:rPr>
              <w:t>.</w:t>
            </w:r>
            <w:r w:rsidRPr="00234CF1">
              <w:rPr>
                <w:rFonts w:eastAsia="Arial Unicode MS" w:cs="Arial"/>
                <w:bCs/>
                <w:sz w:val="20"/>
                <w:szCs w:val="18"/>
                <w:lang w:val="es-CL"/>
              </w:rPr>
              <w:t xml:space="preserve"> </w:t>
            </w:r>
          </w:p>
        </w:tc>
        <w:tc>
          <w:tcPr>
            <w:tcW w:w="877" w:type="pct"/>
            <w:shd w:val="clear" w:color="auto" w:fill="auto"/>
            <w:vAlign w:val="center"/>
          </w:tcPr>
          <w:p w14:paraId="5957DD26" w14:textId="074DD747" w:rsidR="00FA222C" w:rsidRPr="005F487F" w:rsidRDefault="00477C89"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477C89">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0424D1F4" w14:textId="77777777" w:rsidR="00B61DE4" w:rsidRDefault="00B61DE4" w:rsidP="008C599F">
      <w:pPr>
        <w:jc w:val="both"/>
        <w:rPr>
          <w:rFonts w:eastAsia="Arial Unicode MS" w:cs="Arial"/>
          <w:szCs w:val="22"/>
        </w:rPr>
      </w:pPr>
    </w:p>
    <w:p w14:paraId="7EE0777A" w14:textId="19484251"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w:t>
            </w:r>
            <w:r w:rsidR="00AC12A2" w:rsidRPr="00B93A85">
              <w:rPr>
                <w:rFonts w:eastAsia="Arial Unicode MS" w:cs="Arial"/>
                <w:szCs w:val="22"/>
                <w:lang w:val="es-CL"/>
              </w:rPr>
              <w:lastRenderedPageBreak/>
              <w:t xml:space="preserve">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7F33E242"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523392">
        <w:rPr>
          <w:rFonts w:eastAsia="Arial Unicode MS" w:cs="Arial"/>
          <w:szCs w:val="22"/>
        </w:rPr>
        <w:t>100</w:t>
      </w:r>
      <w:r w:rsidRPr="000E3ACD">
        <w:rPr>
          <w:rFonts w:eastAsia="Arial Unicode MS" w:cs="Arial"/>
          <w:szCs w:val="22"/>
        </w:rPr>
        <w:t>.</w:t>
      </w:r>
      <w:r w:rsidR="00523392">
        <w:rPr>
          <w:rFonts w:eastAsia="Arial Unicode MS" w:cs="Arial"/>
          <w:szCs w:val="22"/>
        </w:rPr>
        <w:t>000</w:t>
      </w:r>
      <w:r w:rsidRPr="000E3ACD">
        <w:rPr>
          <w:rFonts w:eastAsia="Arial Unicode MS" w:cs="Arial"/>
          <w:szCs w:val="22"/>
        </w:rPr>
        <w:t>- (</w:t>
      </w:r>
      <w:r w:rsidR="00523392">
        <w:rPr>
          <w:rFonts w:eastAsia="Arial Unicode MS" w:cs="Arial"/>
          <w:szCs w:val="22"/>
        </w:rPr>
        <w:t xml:space="preserve">cien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A4BE0C2"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Empresa registrada en el territorio focalizado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B04D4"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B04D4"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D14C2E" w:rsidRPr="00C91D77" w14:paraId="219D6EFA"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56B235C" w14:textId="5E2C8AB4" w:rsidR="00D14C2E" w:rsidRPr="00D14C2E" w:rsidRDefault="00D14C2E" w:rsidP="00D14C2E">
            <w:pPr>
              <w:pStyle w:val="Prrafodelista"/>
              <w:numPr>
                <w:ilvl w:val="0"/>
                <w:numId w:val="26"/>
              </w:numPr>
              <w:ind w:left="306" w:hanging="284"/>
              <w:jc w:val="both"/>
              <w:rPr>
                <w:rFonts w:cs="Calibri"/>
                <w:sz w:val="18"/>
                <w:szCs w:val="18"/>
              </w:rPr>
            </w:pPr>
            <w:r w:rsidRPr="00D14C2E">
              <w:rPr>
                <w:rFonts w:cs="Calibri"/>
                <w:sz w:val="18"/>
                <w:szCs w:val="18"/>
              </w:rPr>
              <w:t xml:space="preserve">No haber sido beneficiario de convocatorias CRECE en la Región de Antofagasta, durante el año 2021, con fondos del Comité de Desarrollo Regional </w:t>
            </w:r>
            <w:proofErr w:type="spellStart"/>
            <w:r w:rsidRPr="00D14C2E">
              <w:rPr>
                <w:rFonts w:cs="Calibri"/>
                <w:sz w:val="18"/>
                <w:szCs w:val="18"/>
              </w:rPr>
              <w:t>Corfo</w:t>
            </w:r>
            <w:proofErr w:type="spellEnd"/>
            <w:r w:rsidRPr="00D14C2E">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3A386C3F" w14:textId="11307992" w:rsidR="00D14C2E" w:rsidRPr="00C91D77" w:rsidRDefault="00D14C2E" w:rsidP="00D86D9F">
            <w:pPr>
              <w:jc w:val="both"/>
              <w:rPr>
                <w:rFont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2CBA5B5" w:rsidR="000E3ACD" w:rsidRPr="00D14C2E" w:rsidRDefault="00A97DA8" w:rsidP="00F46CA2">
            <w:pPr>
              <w:pStyle w:val="Prrafodelista"/>
              <w:numPr>
                <w:ilvl w:val="0"/>
                <w:numId w:val="26"/>
              </w:numPr>
              <w:ind w:left="306" w:hanging="284"/>
              <w:jc w:val="both"/>
              <w:rPr>
                <w:rFonts w:cs="Calibri"/>
                <w:sz w:val="18"/>
                <w:szCs w:val="18"/>
              </w:rPr>
            </w:pPr>
            <w:r w:rsidRPr="00A97DA8">
              <w:rPr>
                <w:rFonts w:cs="Calibri"/>
                <w:sz w:val="18"/>
                <w:szCs w:val="18"/>
              </w:rPr>
              <w:t>Te</w:t>
            </w:r>
            <w:r>
              <w:rPr>
                <w:rFonts w:cs="Calibri"/>
                <w:sz w:val="18"/>
                <w:szCs w:val="18"/>
              </w:rPr>
              <w:t xml:space="preserve">ner domicilio comercial </w:t>
            </w:r>
            <w:r w:rsidRPr="00A97DA8">
              <w:rPr>
                <w:rFonts w:cs="Calibri"/>
                <w:sz w:val="18"/>
                <w:szCs w:val="18"/>
              </w:rPr>
              <w:t>en la Región de Antofagasta</w:t>
            </w:r>
            <w:r w:rsidR="00F46CA2"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B04D4"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B0EBCEF" w:rsidR="00E111E0" w:rsidRPr="00E111E0" w:rsidRDefault="00A97DA8" w:rsidP="00980343">
            <w:pPr>
              <w:pStyle w:val="Prrafodelista"/>
              <w:numPr>
                <w:ilvl w:val="0"/>
                <w:numId w:val="26"/>
              </w:numPr>
              <w:ind w:left="306" w:hanging="284"/>
              <w:contextualSpacing/>
              <w:jc w:val="both"/>
              <w:rPr>
                <w:rFonts w:cs="Calibri"/>
                <w:sz w:val="18"/>
                <w:szCs w:val="18"/>
                <w:lang w:eastAsia="en-US"/>
              </w:rPr>
            </w:pPr>
            <w:r w:rsidRPr="00A97DA8">
              <w:rPr>
                <w:rFonts w:eastAsia="Arial Unicode MS" w:cs="Arial"/>
                <w:color w:val="000000"/>
                <w:sz w:val="20"/>
                <w:szCs w:val="22"/>
              </w:rPr>
              <w:t>Te</w:t>
            </w:r>
            <w:r>
              <w:rPr>
                <w:rFonts w:eastAsia="Arial Unicode MS" w:cs="Arial"/>
                <w:color w:val="000000"/>
                <w:sz w:val="20"/>
                <w:szCs w:val="22"/>
              </w:rPr>
              <w:t xml:space="preserve">ner domicilio comercial </w:t>
            </w:r>
            <w:r w:rsidRPr="00A97DA8">
              <w:rPr>
                <w:rFonts w:eastAsia="Arial Unicode MS" w:cs="Arial"/>
                <w:color w:val="000000"/>
                <w:sz w:val="20"/>
                <w:szCs w:val="22"/>
              </w:rPr>
              <w:t>en la Región de Antofagasta</w:t>
            </w:r>
            <w:r w:rsidR="00E111E0" w:rsidRPr="00A97DA8">
              <w:rPr>
                <w:rFonts w:cs="Calibri"/>
                <w:sz w:val="16"/>
                <w:szCs w:val="18"/>
                <w:lang w:eastAsia="en-US"/>
              </w:rPr>
              <w:t>.</w:t>
            </w:r>
            <w:r w:rsidR="00E111E0"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w:t>
            </w:r>
            <w:r w:rsidRPr="00B93A85">
              <w:rPr>
                <w:rFonts w:eastAsia="Arial Unicode MS" w:cs="Calibri"/>
                <w:sz w:val="18"/>
                <w:szCs w:val="18"/>
                <w:lang w:val="es-CL" w:eastAsia="en-US"/>
              </w:rPr>
              <w:lastRenderedPageBreak/>
              <w:t xml:space="preserve">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xml:space="preserve">: Certificado de Dominio Vigente emitido por el Conservador de Bienes Raíces respectivo. La fecha de emisión de este certificado no </w:t>
            </w:r>
            <w:r w:rsidRPr="00B93A85">
              <w:rPr>
                <w:rFonts w:eastAsia="Arial Unicode MS" w:cs="Calibri"/>
                <w:sz w:val="18"/>
                <w:szCs w:val="18"/>
              </w:rPr>
              <w:lastRenderedPageBreak/>
              <w:t>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lastRenderedPageBreak/>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290C64AD" w14:textId="424A2B4B" w:rsidR="002A456C" w:rsidRPr="00B93A85" w:rsidRDefault="002A456C" w:rsidP="00803D05">
            <w:pPr>
              <w:jc w:val="both"/>
              <w:rPr>
                <w:rFonts w:eastAsia="Arial Unicode MS" w:cs="Calibri"/>
                <w:sz w:val="18"/>
                <w:szCs w:val="18"/>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803D0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803D05">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803D05">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3173C4D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r w:rsidR="00E0492B">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E0492B">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E0492B">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E0492B">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E0492B">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E0492B">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w:t>
            </w:r>
            <w:r w:rsidRPr="00A652BE">
              <w:rPr>
                <w:rFonts w:eastAsia="Arial Unicode MS" w:cs="Arial"/>
                <w:bCs/>
                <w:snapToGrid w:val="0"/>
                <w:sz w:val="20"/>
              </w:rPr>
              <w:lastRenderedPageBreak/>
              <w:t xml:space="preserve">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4F6B61" w14:paraId="32D73F14" w14:textId="77777777" w:rsidTr="00370268">
        <w:trPr>
          <w:jc w:val="center"/>
        </w:trPr>
        <w:tc>
          <w:tcPr>
            <w:tcW w:w="268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37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370268">
        <w:trPr>
          <w:jc w:val="center"/>
        </w:trPr>
        <w:tc>
          <w:tcPr>
            <w:tcW w:w="268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37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370268">
        <w:trPr>
          <w:jc w:val="center"/>
        </w:trPr>
        <w:tc>
          <w:tcPr>
            <w:tcW w:w="268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37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370268">
        <w:trPr>
          <w:jc w:val="center"/>
        </w:trPr>
        <w:tc>
          <w:tcPr>
            <w:tcW w:w="268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37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370268">
        <w:trPr>
          <w:jc w:val="center"/>
        </w:trPr>
        <w:tc>
          <w:tcPr>
            <w:tcW w:w="268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37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61DE4" w:rsidRPr="004F6B61" w14:paraId="0EC35C67" w14:textId="77777777" w:rsidTr="00C50F98">
        <w:trPr>
          <w:trHeight w:val="696"/>
          <w:jc w:val="center"/>
        </w:trPr>
        <w:tc>
          <w:tcPr>
            <w:tcW w:w="2689" w:type="dxa"/>
            <w:vMerge w:val="restart"/>
            <w:vAlign w:val="center"/>
          </w:tcPr>
          <w:p w14:paraId="3CA74807" w14:textId="5FD72D0A" w:rsidR="00B61DE4" w:rsidRPr="00370268" w:rsidRDefault="00B61DE4" w:rsidP="00B61DE4">
            <w:pPr>
              <w:jc w:val="both"/>
              <w:rPr>
                <w:rFonts w:cstheme="minorHAnsi"/>
                <w:b/>
                <w:sz w:val="20"/>
                <w:szCs w:val="22"/>
                <w:lang w:val="es-CL" w:eastAsia="en-US"/>
              </w:rPr>
            </w:pPr>
            <w:r>
              <w:rPr>
                <w:rFonts w:cstheme="minorHAnsi"/>
                <w:b/>
                <w:sz w:val="20"/>
                <w:szCs w:val="22"/>
                <w:lang w:val="es-CL" w:eastAsia="en-US"/>
              </w:rPr>
              <w:t xml:space="preserve">2. </w:t>
            </w:r>
            <w:r w:rsidRPr="00B61DE4">
              <w:rPr>
                <w:rFonts w:cstheme="minorHAnsi"/>
                <w:b/>
                <w:sz w:val="20"/>
                <w:szCs w:val="22"/>
                <w:lang w:eastAsia="en-US"/>
              </w:rPr>
              <w:t>C</w:t>
            </w:r>
            <w:r>
              <w:rPr>
                <w:rFonts w:cstheme="minorHAnsi"/>
                <w:b/>
                <w:sz w:val="20"/>
                <w:szCs w:val="22"/>
                <w:lang w:eastAsia="en-US"/>
              </w:rPr>
              <w:t xml:space="preserve">liente Activo en alguno de los </w:t>
            </w:r>
            <w:r w:rsidRPr="00B61DE4">
              <w:rPr>
                <w:rFonts w:cstheme="minorHAnsi"/>
                <w:b/>
                <w:sz w:val="20"/>
                <w:szCs w:val="22"/>
                <w:lang w:eastAsia="en-US"/>
              </w:rPr>
              <w:t>Centro</w:t>
            </w:r>
            <w:r>
              <w:rPr>
                <w:rFonts w:cstheme="minorHAnsi"/>
                <w:b/>
                <w:sz w:val="20"/>
                <w:szCs w:val="22"/>
                <w:lang w:eastAsia="en-US"/>
              </w:rPr>
              <w:t>s</w:t>
            </w:r>
            <w:r w:rsidRPr="00B61DE4">
              <w:rPr>
                <w:rFonts w:cstheme="minorHAnsi"/>
                <w:b/>
                <w:sz w:val="20"/>
                <w:szCs w:val="22"/>
                <w:lang w:eastAsia="en-US"/>
              </w:rPr>
              <w:t xml:space="preserve"> de Negocios </w:t>
            </w:r>
            <w:proofErr w:type="spellStart"/>
            <w:r w:rsidRPr="00B61DE4">
              <w:rPr>
                <w:rFonts w:cstheme="minorHAnsi"/>
                <w:b/>
                <w:sz w:val="20"/>
                <w:szCs w:val="22"/>
                <w:lang w:eastAsia="en-US"/>
              </w:rPr>
              <w:t>Sercot</w:t>
            </w:r>
            <w:r>
              <w:rPr>
                <w:rFonts w:cstheme="minorHAnsi"/>
                <w:b/>
                <w:sz w:val="20"/>
                <w:szCs w:val="22"/>
                <w:lang w:eastAsia="en-US"/>
              </w:rPr>
              <w:t>ec</w:t>
            </w:r>
            <w:proofErr w:type="spellEnd"/>
            <w:r>
              <w:rPr>
                <w:rFonts w:cstheme="minorHAnsi"/>
                <w:b/>
                <w:sz w:val="20"/>
                <w:szCs w:val="22"/>
                <w:lang w:eastAsia="en-US"/>
              </w:rPr>
              <w:t>, de la región de Antofagasta</w:t>
            </w:r>
          </w:p>
        </w:tc>
        <w:tc>
          <w:tcPr>
            <w:tcW w:w="8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3DE77C28" w:rsidR="00B61DE4" w:rsidRPr="00B61DE4" w:rsidRDefault="00B61DE4" w:rsidP="00B61DE4">
            <w:pPr>
              <w:jc w:val="both"/>
              <w:rPr>
                <w:rFonts w:cstheme="minorHAnsi"/>
                <w:color w:val="000000" w:themeColor="text1"/>
                <w:sz w:val="18"/>
                <w:szCs w:val="19"/>
              </w:rPr>
            </w:pPr>
            <w:r w:rsidRPr="00B61DE4">
              <w:rPr>
                <w:rFonts w:cs="Arial"/>
                <w:color w:val="000000" w:themeColor="text1"/>
                <w:kern w:val="24"/>
                <w:sz w:val="18"/>
                <w:szCs w:val="20"/>
              </w:rPr>
              <w:t xml:space="preserve">El / la postulante SI es Cliente Activo de algún Centro de Desarrollo de negocios </w:t>
            </w:r>
            <w:proofErr w:type="spellStart"/>
            <w:r w:rsidRPr="00B61DE4">
              <w:rPr>
                <w:rFonts w:cs="Arial"/>
                <w:color w:val="000000" w:themeColor="text1"/>
                <w:kern w:val="24"/>
                <w:sz w:val="18"/>
                <w:szCs w:val="20"/>
              </w:rPr>
              <w:t>Sercotec</w:t>
            </w:r>
            <w:proofErr w:type="spellEnd"/>
            <w:r w:rsidRPr="00B61DE4">
              <w:rPr>
                <w:rFonts w:cs="Arial"/>
                <w:color w:val="000000" w:themeColor="text1"/>
                <w:kern w:val="24"/>
                <w:sz w:val="18"/>
                <w:szCs w:val="20"/>
              </w:rPr>
              <w:t>, de la región de Antofagasta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B75395F" w:rsidR="00B61DE4" w:rsidRPr="00B61DE4" w:rsidRDefault="00B61DE4" w:rsidP="00B61DE4">
            <w:pPr>
              <w:jc w:val="center"/>
              <w:rPr>
                <w:rFonts w:cstheme="minorHAnsi"/>
                <w:color w:val="000000" w:themeColor="text1"/>
                <w:sz w:val="18"/>
                <w:szCs w:val="19"/>
                <w:lang w:val="es-CL" w:eastAsia="en-US"/>
              </w:rPr>
            </w:pPr>
            <w:r w:rsidRPr="00B61DE4">
              <w:rPr>
                <w:rFonts w:ascii="Calibri" w:hAnsi="Calibri" w:cs="Calibri"/>
                <w:color w:val="000000" w:themeColor="text1"/>
                <w:kern w:val="24"/>
                <w:sz w:val="18"/>
                <w:szCs w:val="20"/>
              </w:rPr>
              <w:t> </w:t>
            </w:r>
            <w:r w:rsidRPr="00B61DE4">
              <w:rPr>
                <w:rFonts w:cs="Arial"/>
                <w:color w:val="000000" w:themeColor="text1"/>
                <w:kern w:val="24"/>
                <w:sz w:val="18"/>
                <w:szCs w:val="20"/>
              </w:rPr>
              <w:t>7</w:t>
            </w:r>
          </w:p>
        </w:tc>
        <w:tc>
          <w:tcPr>
            <w:tcW w:w="1335" w:type="dxa"/>
            <w:vMerge w:val="restart"/>
            <w:vAlign w:val="center"/>
          </w:tcPr>
          <w:p w14:paraId="401C0A49" w14:textId="30AD67D5" w:rsidR="00B61DE4" w:rsidRDefault="00B61DE4" w:rsidP="00B61DE4">
            <w:pPr>
              <w:jc w:val="center"/>
              <w:rPr>
                <w:rFonts w:cstheme="minorHAnsi"/>
                <w:sz w:val="19"/>
                <w:szCs w:val="19"/>
              </w:rPr>
            </w:pPr>
            <w:r>
              <w:rPr>
                <w:rFonts w:cstheme="minorHAnsi"/>
                <w:sz w:val="19"/>
                <w:szCs w:val="19"/>
              </w:rPr>
              <w:t>30%</w:t>
            </w:r>
          </w:p>
        </w:tc>
      </w:tr>
      <w:tr w:rsidR="00B61DE4" w:rsidRPr="004F6B61" w14:paraId="514D2B1B" w14:textId="77777777" w:rsidTr="00C50F98">
        <w:trPr>
          <w:trHeight w:val="427"/>
          <w:jc w:val="center"/>
        </w:trPr>
        <w:tc>
          <w:tcPr>
            <w:tcW w:w="2689" w:type="dxa"/>
            <w:vMerge/>
            <w:vAlign w:val="center"/>
          </w:tcPr>
          <w:p w14:paraId="77BC92A3" w14:textId="77777777" w:rsidR="00B61DE4" w:rsidRDefault="00B61DE4" w:rsidP="00B61DE4">
            <w:pPr>
              <w:rPr>
                <w:rFonts w:cstheme="minorHAnsi"/>
                <w:b/>
                <w:sz w:val="20"/>
                <w:szCs w:val="20"/>
              </w:rPr>
            </w:pPr>
          </w:p>
        </w:tc>
        <w:tc>
          <w:tcPr>
            <w:tcW w:w="8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346E3A24" w:rsidR="00B61DE4" w:rsidRPr="00B61DE4" w:rsidRDefault="00B61DE4" w:rsidP="00B61DE4">
            <w:pPr>
              <w:jc w:val="both"/>
              <w:rPr>
                <w:rFonts w:cstheme="minorHAnsi"/>
                <w:color w:val="000000" w:themeColor="text1"/>
                <w:sz w:val="18"/>
                <w:szCs w:val="19"/>
              </w:rPr>
            </w:pPr>
            <w:r w:rsidRPr="00B61DE4">
              <w:rPr>
                <w:rFonts w:cs="Arial"/>
                <w:color w:val="000000" w:themeColor="text1"/>
                <w:kern w:val="24"/>
                <w:sz w:val="18"/>
                <w:szCs w:val="20"/>
              </w:rPr>
              <w:t>El / la postulante NO es Cliente Activo de alg</w:t>
            </w:r>
            <w:r w:rsidRPr="00B61DE4">
              <w:rPr>
                <w:rFonts w:cs="gobCL"/>
                <w:color w:val="000000" w:themeColor="text1"/>
                <w:kern w:val="24"/>
                <w:sz w:val="18"/>
                <w:szCs w:val="20"/>
              </w:rPr>
              <w:t>ú</w:t>
            </w:r>
            <w:r w:rsidRPr="00B61DE4">
              <w:rPr>
                <w:rFonts w:cs="Arial"/>
                <w:color w:val="000000" w:themeColor="text1"/>
                <w:kern w:val="24"/>
                <w:sz w:val="18"/>
                <w:szCs w:val="20"/>
              </w:rPr>
              <w:t xml:space="preserve">n Centro de Desarrollo de negocios </w:t>
            </w:r>
            <w:proofErr w:type="spellStart"/>
            <w:r w:rsidRPr="00B61DE4">
              <w:rPr>
                <w:rFonts w:cs="Arial"/>
                <w:color w:val="000000" w:themeColor="text1"/>
                <w:kern w:val="24"/>
                <w:sz w:val="18"/>
                <w:szCs w:val="20"/>
              </w:rPr>
              <w:t>Sercotec</w:t>
            </w:r>
            <w:proofErr w:type="spellEnd"/>
            <w:r w:rsidRPr="00B61DE4">
              <w:rPr>
                <w:rFonts w:cs="Arial"/>
                <w:color w:val="000000" w:themeColor="text1"/>
                <w:kern w:val="24"/>
                <w:sz w:val="18"/>
                <w:szCs w:val="20"/>
              </w:rPr>
              <w:t>, de la regi</w:t>
            </w:r>
            <w:r w:rsidRPr="00B61DE4">
              <w:rPr>
                <w:rFonts w:cs="gobCL"/>
                <w:color w:val="000000" w:themeColor="text1"/>
                <w:kern w:val="24"/>
                <w:sz w:val="18"/>
                <w:szCs w:val="20"/>
              </w:rPr>
              <w:t>ó</w:t>
            </w:r>
            <w:r w:rsidRPr="00B61DE4">
              <w:rPr>
                <w:rFonts w:cs="Arial"/>
                <w:color w:val="000000" w:themeColor="text1"/>
                <w:kern w:val="24"/>
                <w:sz w:val="18"/>
                <w:szCs w:val="20"/>
              </w:rPr>
              <w:t>n de Antofagasta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5F2B9AFE" w:rsidR="00B61DE4" w:rsidRPr="00B61DE4" w:rsidRDefault="00B61DE4" w:rsidP="00B61DE4">
            <w:pPr>
              <w:jc w:val="center"/>
              <w:rPr>
                <w:rFonts w:cstheme="minorHAnsi"/>
                <w:color w:val="000000" w:themeColor="text1"/>
                <w:sz w:val="18"/>
                <w:szCs w:val="19"/>
                <w:lang w:val="es-CL" w:eastAsia="en-US"/>
              </w:rPr>
            </w:pPr>
            <w:r w:rsidRPr="00B61DE4">
              <w:rPr>
                <w:rFonts w:ascii="Calibri" w:hAnsi="Calibri" w:cs="Calibri"/>
                <w:color w:val="000000" w:themeColor="text1"/>
                <w:kern w:val="24"/>
                <w:sz w:val="18"/>
                <w:szCs w:val="20"/>
              </w:rPr>
              <w:t> </w:t>
            </w:r>
            <w:r w:rsidRPr="00B61DE4">
              <w:rPr>
                <w:rFonts w:cs="Arial"/>
                <w:color w:val="000000" w:themeColor="text1"/>
                <w:kern w:val="24"/>
                <w:sz w:val="18"/>
                <w:szCs w:val="20"/>
              </w:rPr>
              <w:t>4</w:t>
            </w:r>
          </w:p>
        </w:tc>
        <w:tc>
          <w:tcPr>
            <w:tcW w:w="1335" w:type="dxa"/>
            <w:vMerge/>
            <w:vAlign w:val="center"/>
          </w:tcPr>
          <w:p w14:paraId="24259837" w14:textId="77777777" w:rsidR="00B61DE4" w:rsidRDefault="00B61DE4" w:rsidP="00B61DE4">
            <w:pPr>
              <w:jc w:val="center"/>
              <w:rPr>
                <w:rFonts w:cstheme="minorHAnsi"/>
                <w:sz w:val="19"/>
                <w:szCs w:val="19"/>
              </w:rPr>
            </w:pPr>
          </w:p>
        </w:tc>
      </w:tr>
      <w:tr w:rsidR="00B61DE4" w:rsidRPr="004F6B61" w14:paraId="558C355E" w14:textId="77777777" w:rsidTr="00370268">
        <w:trPr>
          <w:trHeight w:val="831"/>
          <w:jc w:val="center"/>
        </w:trPr>
        <w:tc>
          <w:tcPr>
            <w:tcW w:w="2689" w:type="dxa"/>
            <w:vMerge w:val="restart"/>
            <w:vAlign w:val="center"/>
            <w:hideMark/>
          </w:tcPr>
          <w:p w14:paraId="5E63C2A3" w14:textId="424D40E6" w:rsidR="00B61DE4" w:rsidRPr="00370268" w:rsidRDefault="00B61DE4" w:rsidP="00B61DE4">
            <w:pPr>
              <w:jc w:val="both"/>
              <w:rPr>
                <w:rFonts w:cstheme="minorHAnsi"/>
                <w:b/>
                <w:sz w:val="20"/>
                <w:szCs w:val="22"/>
                <w:lang w:val="es-CL" w:eastAsia="en-US"/>
              </w:rPr>
            </w:pPr>
            <w:r>
              <w:rPr>
                <w:rFonts w:cstheme="minorHAnsi"/>
                <w:b/>
                <w:sz w:val="20"/>
                <w:szCs w:val="22"/>
                <w:lang w:val="es-CL" w:eastAsia="en-US"/>
              </w:rPr>
              <w:t>3.</w:t>
            </w:r>
            <w:r w:rsidRPr="00370268">
              <w:rPr>
                <w:rFonts w:eastAsiaTheme="minorEastAsia" w:cstheme="minorBidi"/>
                <w:color w:val="00B050"/>
                <w:kern w:val="24"/>
                <w:sz w:val="20"/>
                <w:szCs w:val="20"/>
                <w:lang w:val="es-CL" w:eastAsia="es-CL"/>
              </w:rPr>
              <w:t xml:space="preserve"> </w:t>
            </w:r>
            <w:r w:rsidRPr="00B61DE4">
              <w:rPr>
                <w:rFonts w:cstheme="minorHAnsi"/>
                <w:b/>
                <w:sz w:val="20"/>
                <w:szCs w:val="22"/>
                <w:lang w:val="es-CL" w:eastAsia="en-US"/>
              </w:rPr>
              <w:t>Cantidad de años con Iniciación de actividades en primera categoría  ante el</w:t>
            </w:r>
            <w:r>
              <w:rPr>
                <w:rFonts w:cstheme="minorHAnsi"/>
                <w:b/>
                <w:sz w:val="20"/>
                <w:szCs w:val="22"/>
                <w:lang w:val="es-CL" w:eastAsia="en-US"/>
              </w:rPr>
              <w:t xml:space="preserve"> Servicio de Impuestos Internos</w:t>
            </w:r>
            <w:r w:rsidRPr="00370268">
              <w:rPr>
                <w:rFonts w:cstheme="minorHAnsi"/>
                <w:b/>
                <w:sz w:val="20"/>
                <w:szCs w:val="22"/>
                <w:lang w:val="es-CL" w:eastAsia="en-US"/>
              </w:rPr>
              <w:t xml:space="preserve"> </w:t>
            </w:r>
          </w:p>
        </w:tc>
        <w:tc>
          <w:tcPr>
            <w:tcW w:w="8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61B4C168" w:rsidR="00B61DE4" w:rsidRPr="00234CF1" w:rsidRDefault="00B61DE4" w:rsidP="00B61DE4">
            <w:pPr>
              <w:jc w:val="both"/>
              <w:rPr>
                <w:rFonts w:cs="Arial"/>
                <w:color w:val="000000" w:themeColor="text1"/>
                <w:kern w:val="24"/>
                <w:sz w:val="18"/>
                <w:szCs w:val="20"/>
              </w:rPr>
            </w:pPr>
            <w:r w:rsidRPr="00234CF1">
              <w:rPr>
                <w:rFonts w:cs="Arial"/>
                <w:color w:val="000000" w:themeColor="text1"/>
                <w:kern w:val="24"/>
                <w:sz w:val="18"/>
                <w:szCs w:val="20"/>
              </w:rPr>
              <w:t xml:space="preserve">Menos de 3 años de iniciación de actividades en primera categoría ante el servicio de impuestos internos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56A6128F" w:rsidR="00B61DE4" w:rsidRPr="00B61DE4" w:rsidRDefault="00B61DE4" w:rsidP="00B61DE4">
            <w:pPr>
              <w:jc w:val="center"/>
              <w:rPr>
                <w:rFonts w:cstheme="minorHAnsi"/>
                <w:color w:val="000000" w:themeColor="text1"/>
                <w:sz w:val="18"/>
                <w:szCs w:val="19"/>
                <w:lang w:val="es-CL" w:eastAsia="en-US"/>
              </w:rPr>
            </w:pPr>
            <w:r w:rsidRPr="00B61DE4">
              <w:rPr>
                <w:rFonts w:ascii="Calibri" w:hAnsi="Calibri" w:cs="Calibri"/>
                <w:color w:val="000000" w:themeColor="text1"/>
                <w:kern w:val="24"/>
                <w:sz w:val="18"/>
                <w:szCs w:val="20"/>
              </w:rPr>
              <w:t> </w:t>
            </w:r>
            <w:r w:rsidRPr="00B61DE4">
              <w:rPr>
                <w:rFonts w:cs="Arial"/>
                <w:color w:val="000000" w:themeColor="text1"/>
                <w:kern w:val="24"/>
                <w:sz w:val="18"/>
                <w:szCs w:val="20"/>
              </w:rPr>
              <w:t>7</w:t>
            </w:r>
          </w:p>
        </w:tc>
        <w:tc>
          <w:tcPr>
            <w:tcW w:w="1335" w:type="dxa"/>
            <w:vMerge w:val="restart"/>
            <w:vAlign w:val="center"/>
            <w:hideMark/>
          </w:tcPr>
          <w:p w14:paraId="0B0EE5A2" w14:textId="67C2205A" w:rsidR="00B61DE4" w:rsidRPr="00B61DE4" w:rsidRDefault="00B61DE4" w:rsidP="00B61DE4">
            <w:pPr>
              <w:jc w:val="center"/>
              <w:rPr>
                <w:rFonts w:cstheme="minorHAnsi"/>
                <w:sz w:val="19"/>
                <w:szCs w:val="19"/>
                <w:lang w:val="es-CL" w:eastAsia="en-US"/>
              </w:rPr>
            </w:pPr>
            <w:r w:rsidRPr="00B61DE4">
              <w:rPr>
                <w:rFonts w:cstheme="minorHAnsi"/>
                <w:sz w:val="19"/>
                <w:szCs w:val="19"/>
                <w:lang w:val="es-CL" w:eastAsia="en-US"/>
              </w:rPr>
              <w:t>30%</w:t>
            </w:r>
          </w:p>
        </w:tc>
      </w:tr>
      <w:tr w:rsidR="00B61DE4" w:rsidRPr="004F6B61" w14:paraId="239B34C1" w14:textId="77777777" w:rsidTr="00F25DB0">
        <w:trPr>
          <w:trHeight w:val="418"/>
          <w:jc w:val="center"/>
        </w:trPr>
        <w:tc>
          <w:tcPr>
            <w:tcW w:w="2689" w:type="dxa"/>
            <w:vMerge/>
            <w:vAlign w:val="center"/>
            <w:hideMark/>
          </w:tcPr>
          <w:p w14:paraId="7C0596DA" w14:textId="77777777" w:rsidR="00B61DE4" w:rsidRPr="00EC5053" w:rsidRDefault="00B61DE4" w:rsidP="00B61DE4">
            <w:pPr>
              <w:rPr>
                <w:rFonts w:cstheme="minorHAnsi"/>
                <w:sz w:val="20"/>
                <w:szCs w:val="22"/>
                <w:lang w:val="es-CL" w:eastAsia="en-US"/>
              </w:rPr>
            </w:pPr>
          </w:p>
        </w:tc>
        <w:tc>
          <w:tcPr>
            <w:tcW w:w="8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28218AC0" w:rsidR="00B61DE4" w:rsidRPr="00234CF1" w:rsidRDefault="00B61DE4" w:rsidP="00B61DE4">
            <w:pPr>
              <w:jc w:val="both"/>
              <w:rPr>
                <w:rFonts w:cs="Arial"/>
                <w:color w:val="000000" w:themeColor="text1"/>
                <w:kern w:val="24"/>
                <w:sz w:val="18"/>
                <w:szCs w:val="20"/>
              </w:rPr>
            </w:pPr>
            <w:r w:rsidRPr="00234CF1">
              <w:rPr>
                <w:rFonts w:cs="Arial"/>
                <w:color w:val="000000" w:themeColor="text1"/>
                <w:kern w:val="24"/>
                <w:sz w:val="18"/>
                <w:szCs w:val="20"/>
              </w:rPr>
              <w:t xml:space="preserve">Más de 3 años de iniciación de actividades en primera categoría ante el servicio de impuestos internos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4B6D46A6" w:rsidR="00B61DE4" w:rsidRPr="00B61DE4" w:rsidRDefault="00B61DE4" w:rsidP="00B61DE4">
            <w:pPr>
              <w:jc w:val="center"/>
              <w:rPr>
                <w:rFonts w:cstheme="minorHAnsi"/>
                <w:color w:val="000000" w:themeColor="text1"/>
                <w:sz w:val="18"/>
                <w:szCs w:val="22"/>
                <w:lang w:val="es-CL" w:eastAsia="en-US"/>
              </w:rPr>
            </w:pPr>
            <w:r w:rsidRPr="00B61DE4">
              <w:rPr>
                <w:rFonts w:ascii="Calibri" w:hAnsi="Calibri" w:cs="Calibri"/>
                <w:color w:val="000000" w:themeColor="text1"/>
                <w:kern w:val="24"/>
                <w:sz w:val="18"/>
                <w:szCs w:val="20"/>
              </w:rPr>
              <w:t> </w:t>
            </w:r>
            <w:r w:rsidRPr="00B61DE4">
              <w:rPr>
                <w:rFonts w:cs="Arial"/>
                <w:color w:val="000000" w:themeColor="text1"/>
                <w:kern w:val="24"/>
                <w:sz w:val="18"/>
                <w:szCs w:val="20"/>
              </w:rPr>
              <w:t>4</w:t>
            </w:r>
          </w:p>
        </w:tc>
        <w:tc>
          <w:tcPr>
            <w:tcW w:w="1335" w:type="dxa"/>
            <w:vMerge/>
            <w:vAlign w:val="center"/>
            <w:hideMark/>
          </w:tcPr>
          <w:p w14:paraId="7F2E05A3" w14:textId="77777777" w:rsidR="00B61DE4" w:rsidRPr="00EC5053" w:rsidRDefault="00B61DE4" w:rsidP="00B61DE4">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B04D4"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8925" w14:textId="77777777" w:rsidR="008B04D4" w:rsidRDefault="008B04D4" w:rsidP="0042236C">
      <w:r>
        <w:separator/>
      </w:r>
    </w:p>
  </w:endnote>
  <w:endnote w:type="continuationSeparator" w:id="0">
    <w:p w14:paraId="50C570F8" w14:textId="77777777" w:rsidR="008B04D4" w:rsidRDefault="008B04D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1428FA0" w:rsidR="009B0412" w:rsidRPr="00BD14F7" w:rsidRDefault="009B0412">
    <w:pPr>
      <w:pStyle w:val="Piedepgina"/>
      <w:jc w:val="right"/>
    </w:pPr>
    <w:r w:rsidRPr="00BD14F7">
      <w:fldChar w:fldCharType="begin"/>
    </w:r>
    <w:r w:rsidRPr="00BD14F7">
      <w:instrText>PAGE   \* MERGEFORMAT</w:instrText>
    </w:r>
    <w:r w:rsidRPr="00BD14F7">
      <w:fldChar w:fldCharType="separate"/>
    </w:r>
    <w:r w:rsidR="00563948">
      <w:rPr>
        <w:noProof/>
      </w:rPr>
      <w:t>26</w:t>
    </w:r>
    <w:r w:rsidRPr="00BD14F7">
      <w:rPr>
        <w:noProof/>
      </w:rPr>
      <w:fldChar w:fldCharType="end"/>
    </w:r>
  </w:p>
  <w:p w14:paraId="5F9E5B17" w14:textId="77777777" w:rsidR="009B0412" w:rsidRPr="00C25B42" w:rsidRDefault="009B0412" w:rsidP="00C25B42">
    <w:pPr>
      <w:tabs>
        <w:tab w:val="center" w:pos="4252"/>
        <w:tab w:val="right" w:pos="8504"/>
      </w:tabs>
      <w:jc w:val="center"/>
      <w:rPr>
        <w:sz w:val="24"/>
      </w:rPr>
    </w:pPr>
    <w:r w:rsidRPr="00C25B42">
      <w:rPr>
        <w:noProof/>
        <w:sz w:val="24"/>
        <w:lang w:val="es-CL" w:eastAsia="es-CL"/>
      </w:rPr>
      <w:t>www.sercotec.cl</w:t>
    </w:r>
  </w:p>
  <w:p w14:paraId="5919636F" w14:textId="77777777" w:rsidR="009B0412" w:rsidRDefault="009B041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9B0412" w:rsidRDefault="009B041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71B9" w14:textId="77777777" w:rsidR="008B04D4" w:rsidRDefault="008B04D4"/>
  </w:footnote>
  <w:footnote w:type="continuationSeparator" w:id="0">
    <w:p w14:paraId="110EB6D9" w14:textId="77777777" w:rsidR="008B04D4" w:rsidRDefault="008B04D4"/>
  </w:footnote>
  <w:footnote w:id="1">
    <w:p w14:paraId="553DF13E" w14:textId="78B2736A" w:rsidR="009B0412" w:rsidRPr="004244F2" w:rsidRDefault="009B0412"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9B0412" w:rsidRPr="0070407B" w:rsidRDefault="009B0412"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9B0412" w:rsidRPr="002E7EE6" w:rsidRDefault="009B041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9B0412" w:rsidRPr="002E7EE6" w:rsidRDefault="009B0412">
      <w:pPr>
        <w:pStyle w:val="Textonotapie"/>
        <w:rPr>
          <w:lang w:val="es-419"/>
        </w:rPr>
      </w:pPr>
    </w:p>
  </w:footnote>
  <w:footnote w:id="4">
    <w:p w14:paraId="7597D5E8" w14:textId="77777777" w:rsidR="009B0412" w:rsidRPr="00273436" w:rsidRDefault="009B041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9B0412" w:rsidRPr="005F4396" w:rsidRDefault="009B041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9B0412" w:rsidRPr="002B0090" w:rsidRDefault="009B0412">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9B0412" w:rsidRPr="00D4342C" w:rsidRDefault="009B0412" w:rsidP="00D4342C">
      <w:pPr>
        <w:pStyle w:val="Textonotapie"/>
      </w:pPr>
    </w:p>
  </w:footnote>
  <w:footnote w:id="8">
    <w:p w14:paraId="0A3FD0F5" w14:textId="77777777" w:rsidR="009B0412" w:rsidRPr="00012C13" w:rsidRDefault="009B0412"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9B0412" w:rsidRPr="00686FCB" w:rsidRDefault="009B0412"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9B0412" w:rsidRPr="00023CC5" w:rsidRDefault="009B0412">
      <w:pPr>
        <w:pStyle w:val="Textonotapie"/>
        <w:rPr>
          <w:lang w:val="es-MX"/>
        </w:rPr>
      </w:pPr>
    </w:p>
  </w:footnote>
  <w:footnote w:id="10">
    <w:p w14:paraId="5CA30445" w14:textId="77777777" w:rsidR="009B0412" w:rsidRPr="002B75C6" w:rsidRDefault="009B041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9B0412" w:rsidRPr="00A75D6D" w:rsidRDefault="009B0412"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9B0412" w:rsidRPr="004B1C4D" w:rsidRDefault="009B0412"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9B0412" w:rsidRPr="004B1C4D" w:rsidRDefault="009B0412">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9B0412" w:rsidRPr="00973621" w:rsidRDefault="009B0412"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9B0412" w:rsidRDefault="009B041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9B0412" w:rsidRDefault="009B041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9B0412" w:rsidRDefault="009B041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9B0412" w:rsidRDefault="009B041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1"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4"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5"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BF76D09"/>
    <w:multiLevelType w:val="multilevel"/>
    <w:tmpl w:val="04FA410E"/>
    <w:lvl w:ilvl="0">
      <w:start w:val="1"/>
      <w:numFmt w:val="decimal"/>
      <w:lvlText w:val="%1."/>
      <w:lvlJc w:val="left"/>
      <w:pPr>
        <w:ind w:left="720" w:hanging="360"/>
      </w:pPr>
      <w:rPr>
        <w:rFonts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4"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9"/>
  </w:num>
  <w:num w:numId="2">
    <w:abstractNumId w:val="3"/>
  </w:num>
  <w:num w:numId="3">
    <w:abstractNumId w:val="44"/>
  </w:num>
  <w:num w:numId="4">
    <w:abstractNumId w:val="51"/>
  </w:num>
  <w:num w:numId="5">
    <w:abstractNumId w:val="12"/>
  </w:num>
  <w:num w:numId="6">
    <w:abstractNumId w:val="15"/>
  </w:num>
  <w:num w:numId="7">
    <w:abstractNumId w:val="48"/>
  </w:num>
  <w:num w:numId="8">
    <w:abstractNumId w:val="53"/>
  </w:num>
  <w:num w:numId="9">
    <w:abstractNumId w:val="33"/>
  </w:num>
  <w:num w:numId="10">
    <w:abstractNumId w:val="29"/>
  </w:num>
  <w:num w:numId="11">
    <w:abstractNumId w:val="14"/>
  </w:num>
  <w:num w:numId="12">
    <w:abstractNumId w:val="62"/>
  </w:num>
  <w:num w:numId="13">
    <w:abstractNumId w:val="58"/>
  </w:num>
  <w:num w:numId="14">
    <w:abstractNumId w:val="17"/>
  </w:num>
  <w:num w:numId="15">
    <w:abstractNumId w:val="61"/>
  </w:num>
  <w:num w:numId="16">
    <w:abstractNumId w:val="2"/>
  </w:num>
  <w:num w:numId="17">
    <w:abstractNumId w:val="65"/>
  </w:num>
  <w:num w:numId="18">
    <w:abstractNumId w:val="18"/>
  </w:num>
  <w:num w:numId="19">
    <w:abstractNumId w:val="37"/>
  </w:num>
  <w:num w:numId="20">
    <w:abstractNumId w:val="34"/>
  </w:num>
  <w:num w:numId="21">
    <w:abstractNumId w:val="55"/>
  </w:num>
  <w:num w:numId="22">
    <w:abstractNumId w:val="10"/>
  </w:num>
  <w:num w:numId="23">
    <w:abstractNumId w:val="7"/>
  </w:num>
  <w:num w:numId="24">
    <w:abstractNumId w:val="47"/>
  </w:num>
  <w:num w:numId="25">
    <w:abstractNumId w:val="46"/>
  </w:num>
  <w:num w:numId="26">
    <w:abstractNumId w:val="24"/>
  </w:num>
  <w:num w:numId="27">
    <w:abstractNumId w:val="23"/>
  </w:num>
  <w:num w:numId="28">
    <w:abstractNumId w:val="6"/>
  </w:num>
  <w:num w:numId="29">
    <w:abstractNumId w:val="11"/>
  </w:num>
  <w:num w:numId="30">
    <w:abstractNumId w:val="1"/>
  </w:num>
  <w:num w:numId="31">
    <w:abstractNumId w:val="5"/>
  </w:num>
  <w:num w:numId="32">
    <w:abstractNumId w:val="39"/>
  </w:num>
  <w:num w:numId="33">
    <w:abstractNumId w:val="41"/>
  </w:num>
  <w:num w:numId="34">
    <w:abstractNumId w:val="44"/>
  </w:num>
  <w:num w:numId="35">
    <w:abstractNumId w:val="9"/>
  </w:num>
  <w:num w:numId="36">
    <w:abstractNumId w:val="30"/>
  </w:num>
  <w:num w:numId="37">
    <w:abstractNumId w:val="38"/>
  </w:num>
  <w:num w:numId="38">
    <w:abstractNumId w:val="16"/>
  </w:num>
  <w:num w:numId="39">
    <w:abstractNumId w:val="20"/>
  </w:num>
  <w:num w:numId="40">
    <w:abstractNumId w:val="60"/>
  </w:num>
  <w:num w:numId="41">
    <w:abstractNumId w:val="35"/>
  </w:num>
  <w:num w:numId="42">
    <w:abstractNumId w:val="22"/>
  </w:num>
  <w:num w:numId="43">
    <w:abstractNumId w:val="27"/>
  </w:num>
  <w:num w:numId="44">
    <w:abstractNumId w:val="45"/>
  </w:num>
  <w:num w:numId="45">
    <w:abstractNumId w:val="52"/>
  </w:num>
  <w:num w:numId="46">
    <w:abstractNumId w:val="59"/>
  </w:num>
  <w:num w:numId="47">
    <w:abstractNumId w:val="43"/>
    <w:lvlOverride w:ilvl="0">
      <w:lvl w:ilvl="0">
        <w:numFmt w:val="lowerLetter"/>
        <w:lvlText w:val="%1."/>
        <w:lvlJc w:val="left"/>
      </w:lvl>
    </w:lvlOverride>
  </w:num>
  <w:num w:numId="48">
    <w:abstractNumId w:val="57"/>
  </w:num>
  <w:num w:numId="49">
    <w:abstractNumId w:val="4"/>
  </w:num>
  <w:num w:numId="50">
    <w:abstractNumId w:val="26"/>
  </w:num>
  <w:num w:numId="51">
    <w:abstractNumId w:val="36"/>
  </w:num>
  <w:num w:numId="52">
    <w:abstractNumId w:val="31"/>
  </w:num>
  <w:num w:numId="53">
    <w:abstractNumId w:val="63"/>
  </w:num>
  <w:num w:numId="54">
    <w:abstractNumId w:val="13"/>
  </w:num>
  <w:num w:numId="55">
    <w:abstractNumId w:val="21"/>
  </w:num>
  <w:num w:numId="56">
    <w:abstractNumId w:val="40"/>
  </w:num>
  <w:num w:numId="57">
    <w:abstractNumId w:val="50"/>
  </w:num>
  <w:num w:numId="58">
    <w:abstractNumId w:val="54"/>
  </w:num>
  <w:num w:numId="59">
    <w:abstractNumId w:val="56"/>
  </w:num>
  <w:num w:numId="60">
    <w:abstractNumId w:val="19"/>
  </w:num>
  <w:num w:numId="61">
    <w:abstractNumId w:val="42"/>
  </w:num>
  <w:num w:numId="62">
    <w:abstractNumId w:val="64"/>
  </w:num>
  <w:num w:numId="63">
    <w:abstractNumId w:val="28"/>
  </w:num>
  <w:num w:numId="64">
    <w:abstractNumId w:val="8"/>
  </w:num>
  <w:num w:numId="65">
    <w:abstractNumId w:val="0"/>
  </w:num>
  <w:num w:numId="66">
    <w:abstractNumId w:val="25"/>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0FA"/>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4CF1"/>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268"/>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445D"/>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43F"/>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543"/>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12D"/>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77C89"/>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392"/>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462"/>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5F5"/>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948"/>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2E1B"/>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5FFE"/>
    <w:rsid w:val="005E658F"/>
    <w:rsid w:val="005E6AF8"/>
    <w:rsid w:val="005E7DB4"/>
    <w:rsid w:val="005F04BF"/>
    <w:rsid w:val="005F0782"/>
    <w:rsid w:val="005F07AB"/>
    <w:rsid w:val="005F0827"/>
    <w:rsid w:val="005F088B"/>
    <w:rsid w:val="005F1942"/>
    <w:rsid w:val="005F1E4D"/>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7D3"/>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D0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0CFC"/>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3F7"/>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4D4"/>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C4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412"/>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45B"/>
    <w:rsid w:val="00A46B3A"/>
    <w:rsid w:val="00A46D05"/>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97DA8"/>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5DDC"/>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BE3"/>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1DE4"/>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A57"/>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25C"/>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0A"/>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4C2E"/>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138"/>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61A"/>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3B8"/>
    <w:rsid w:val="00E0492B"/>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AB3"/>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5D44"/>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566E"/>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2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2837631">
      <w:bodyDiv w:val="1"/>
      <w:marLeft w:val="0"/>
      <w:marRight w:val="0"/>
      <w:marTop w:val="0"/>
      <w:marBottom w:val="0"/>
      <w:divBdr>
        <w:top w:val="none" w:sz="0" w:space="0" w:color="auto"/>
        <w:left w:val="none" w:sz="0" w:space="0" w:color="auto"/>
        <w:bottom w:val="none" w:sz="0" w:space="0" w:color="auto"/>
        <w:right w:val="none" w:sz="0" w:space="0" w:color="auto"/>
      </w:divBdr>
      <w:divsChild>
        <w:div w:id="1597252954">
          <w:marLeft w:val="0"/>
          <w:marRight w:val="0"/>
          <w:marTop w:val="0"/>
          <w:marBottom w:val="0"/>
          <w:divBdr>
            <w:top w:val="none" w:sz="0" w:space="0" w:color="auto"/>
            <w:left w:val="none" w:sz="0" w:space="0" w:color="auto"/>
            <w:bottom w:val="none" w:sz="0" w:space="0" w:color="auto"/>
            <w:right w:val="none" w:sz="0" w:space="0" w:color="auto"/>
          </w:divBdr>
        </w:div>
        <w:div w:id="2056655365">
          <w:marLeft w:val="0"/>
          <w:marRight w:val="0"/>
          <w:marTop w:val="0"/>
          <w:marBottom w:val="0"/>
          <w:divBdr>
            <w:top w:val="none" w:sz="0" w:space="0" w:color="auto"/>
            <w:left w:val="none" w:sz="0" w:space="0" w:color="auto"/>
            <w:bottom w:val="none" w:sz="0" w:space="0" w:color="auto"/>
            <w:right w:val="none" w:sz="0" w:space="0" w:color="auto"/>
          </w:divBdr>
        </w:div>
        <w:div w:id="1650284977">
          <w:marLeft w:val="0"/>
          <w:marRight w:val="0"/>
          <w:marTop w:val="0"/>
          <w:marBottom w:val="0"/>
          <w:divBdr>
            <w:top w:val="none" w:sz="0" w:space="0" w:color="auto"/>
            <w:left w:val="none" w:sz="0" w:space="0" w:color="auto"/>
            <w:bottom w:val="none" w:sz="0" w:space="0" w:color="auto"/>
            <w:right w:val="none" w:sz="0" w:space="0" w:color="auto"/>
          </w:divBdr>
        </w:div>
      </w:divsChild>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481549">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9313751">
      <w:bodyDiv w:val="1"/>
      <w:marLeft w:val="0"/>
      <w:marRight w:val="0"/>
      <w:marTop w:val="0"/>
      <w:marBottom w:val="0"/>
      <w:divBdr>
        <w:top w:val="none" w:sz="0" w:space="0" w:color="auto"/>
        <w:left w:val="none" w:sz="0" w:space="0" w:color="auto"/>
        <w:bottom w:val="none" w:sz="0" w:space="0" w:color="auto"/>
        <w:right w:val="none" w:sz="0" w:space="0" w:color="auto"/>
      </w:divBdr>
    </w:div>
    <w:div w:id="1059281188">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209632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proloa.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LongProperties xmlns="http://schemas.microsoft.com/office/2006/metadata/longProperti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4272EE11-A03A-4BAF-AD9E-424B5390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18416</Words>
  <Characters>101292</Characters>
  <Application>Microsoft Office Word</Application>
  <DocSecurity>0</DocSecurity>
  <Lines>844</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2022-06-07T03:45:00Z</cp:lastPrinted>
  <dcterms:created xsi:type="dcterms:W3CDTF">2022-06-07T03:45:00Z</dcterms:created>
  <dcterms:modified xsi:type="dcterms:W3CDTF">2022-06-07T03:45:00Z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