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E3" w:rsidRPr="0029155A" w:rsidRDefault="0069516C">
      <w:pPr>
        <w:pStyle w:val="Ttulo1"/>
        <w:rPr>
          <w:color w:val="auto"/>
          <w:sz w:val="24"/>
          <w:szCs w:val="24"/>
        </w:rPr>
      </w:pPr>
      <w:r w:rsidRPr="0029155A">
        <w:rPr>
          <w:rFonts w:ascii="Garamond" w:eastAsia="Garamond" w:hAnsi="Garamond" w:cs="Garamond"/>
          <w:b w:val="0"/>
          <w:noProof/>
          <w:color w:val="auto"/>
          <w:sz w:val="24"/>
          <w:szCs w:val="24"/>
        </w:rPr>
        <w:drawing>
          <wp:anchor distT="0" distB="0" distL="114300" distR="114300" simplePos="0" relativeHeight="251657216" behindDoc="1" locked="0" layoutInCell="1" allowOverlap="1" wp14:anchorId="121805B4" wp14:editId="3E9F8CB4">
            <wp:simplePos x="0" y="0"/>
            <wp:positionH relativeFrom="column">
              <wp:posOffset>4834890</wp:posOffset>
            </wp:positionH>
            <wp:positionV relativeFrom="paragraph">
              <wp:posOffset>52705</wp:posOffset>
            </wp:positionV>
            <wp:extent cx="1390650" cy="1390650"/>
            <wp:effectExtent l="0" t="0" r="0" b="0"/>
            <wp:wrapNone/>
            <wp:docPr id="1" name="Imagen 1" descr="C:\Users\edilio.julio\Downloads\logo g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lio.julio\Downloads\logo go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55A">
        <w:rPr>
          <w:rFonts w:ascii="Arial" w:hAnsi="Arial" w:cs="Arial"/>
          <w:noProof/>
          <w:color w:val="auto"/>
        </w:rPr>
        <w:drawing>
          <wp:anchor distT="0" distB="0" distL="114300" distR="114300" simplePos="0" relativeHeight="251659264" behindDoc="1" locked="0" layoutInCell="1" hidden="0" allowOverlap="1" wp14:anchorId="09E5A5B8" wp14:editId="4A132C88">
            <wp:simplePos x="0" y="0"/>
            <wp:positionH relativeFrom="column">
              <wp:posOffset>-546735</wp:posOffset>
            </wp:positionH>
            <wp:positionV relativeFrom="paragraph">
              <wp:posOffset>167005</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0"/>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rsidR="00C950E3" w:rsidRPr="0029155A" w:rsidRDefault="00C950E3">
      <w:pPr>
        <w:ind w:left="426"/>
        <w:rPr>
          <w:rFonts w:ascii="Garamond" w:eastAsia="Garamond" w:hAnsi="Garamond" w:cs="Garamond"/>
          <w:b/>
          <w:sz w:val="24"/>
          <w:szCs w:val="24"/>
        </w:rPr>
      </w:pPr>
    </w:p>
    <w:p w:rsidR="00C950E3" w:rsidRPr="0029155A" w:rsidRDefault="00C950E3">
      <w:pPr>
        <w:ind w:left="2880"/>
        <w:rPr>
          <w:rFonts w:ascii="Garamond" w:eastAsia="Garamond" w:hAnsi="Garamond" w:cs="Garamond"/>
          <w:b/>
          <w:sz w:val="24"/>
          <w:szCs w:val="24"/>
        </w:rPr>
      </w:pPr>
    </w:p>
    <w:p w:rsidR="00C950E3" w:rsidRPr="0029155A" w:rsidRDefault="00C950E3">
      <w:pPr>
        <w:ind w:left="2880"/>
        <w:rPr>
          <w:rFonts w:ascii="Garamond" w:eastAsia="Garamond" w:hAnsi="Garamond" w:cs="Garamond"/>
          <w:b/>
        </w:rPr>
      </w:pPr>
    </w:p>
    <w:p w:rsidR="00C950E3" w:rsidRPr="0029155A" w:rsidRDefault="00C950E3">
      <w:pPr>
        <w:spacing w:before="240" w:after="240"/>
        <w:jc w:val="center"/>
        <w:rPr>
          <w:rFonts w:ascii="Garamond" w:eastAsia="Garamond" w:hAnsi="Garamond" w:cs="Garamond"/>
          <w:b/>
          <w:u w:val="single"/>
        </w:rPr>
      </w:pPr>
    </w:p>
    <w:p w:rsidR="00C950E3" w:rsidRPr="0029155A" w:rsidRDefault="00C950E3">
      <w:pPr>
        <w:spacing w:before="240" w:after="240"/>
        <w:jc w:val="center"/>
        <w:rPr>
          <w:rFonts w:ascii="Garamond" w:eastAsia="Garamond" w:hAnsi="Garamond" w:cs="Garamond"/>
          <w:b/>
          <w:u w:val="single"/>
        </w:rPr>
      </w:pPr>
    </w:p>
    <w:p w:rsidR="00C950E3" w:rsidRPr="0029155A" w:rsidRDefault="00C950E3">
      <w:pPr>
        <w:spacing w:before="240" w:after="240"/>
        <w:jc w:val="center"/>
        <w:rPr>
          <w:rFonts w:ascii="Garamond" w:eastAsia="Garamond" w:hAnsi="Garamond" w:cs="Garamond"/>
          <w:b/>
          <w:u w:val="single"/>
        </w:rPr>
      </w:pPr>
    </w:p>
    <w:p w:rsidR="00C950E3" w:rsidRPr="0029155A" w:rsidRDefault="00924C70">
      <w:pPr>
        <w:spacing w:before="240" w:after="240"/>
        <w:jc w:val="center"/>
        <w:rPr>
          <w:rFonts w:ascii="gobCL" w:eastAsia="gobCL" w:hAnsi="gobCL" w:cs="gobCL"/>
          <w:b/>
          <w:sz w:val="36"/>
          <w:szCs w:val="36"/>
        </w:rPr>
      </w:pPr>
      <w:r w:rsidRPr="0029155A">
        <w:rPr>
          <w:rFonts w:ascii="gobCL" w:eastAsia="gobCL" w:hAnsi="gobCL" w:cs="gobCL"/>
          <w:b/>
          <w:sz w:val="36"/>
          <w:szCs w:val="36"/>
        </w:rPr>
        <w:t>BASES DE CONVOCATORIA</w:t>
      </w:r>
    </w:p>
    <w:p w:rsidR="00616951" w:rsidRPr="0029155A" w:rsidRDefault="00616951">
      <w:pPr>
        <w:tabs>
          <w:tab w:val="left" w:pos="1650"/>
          <w:tab w:val="center" w:pos="4419"/>
        </w:tabs>
        <w:spacing w:before="240" w:after="240"/>
        <w:jc w:val="center"/>
        <w:rPr>
          <w:rFonts w:ascii="gobCL" w:eastAsia="gobCL" w:hAnsi="gobCL" w:cs="gobCL"/>
          <w:b/>
          <w:sz w:val="36"/>
          <w:szCs w:val="36"/>
        </w:rPr>
      </w:pPr>
      <w:r w:rsidRPr="0029155A">
        <w:rPr>
          <w:rFonts w:ascii="gobCL" w:eastAsia="gobCL" w:hAnsi="gobCL" w:cs="gobCL"/>
          <w:b/>
          <w:sz w:val="36"/>
          <w:szCs w:val="36"/>
        </w:rPr>
        <w:t>PROGRAMA FNDR</w:t>
      </w:r>
    </w:p>
    <w:p w:rsidR="00C950E3" w:rsidRPr="0029155A" w:rsidRDefault="00924C70">
      <w:pPr>
        <w:tabs>
          <w:tab w:val="left" w:pos="1650"/>
          <w:tab w:val="center" w:pos="4419"/>
        </w:tabs>
        <w:spacing w:before="240" w:after="240"/>
        <w:jc w:val="center"/>
        <w:rPr>
          <w:rFonts w:ascii="gobCL" w:eastAsia="gobCL" w:hAnsi="gobCL" w:cs="gobCL"/>
          <w:b/>
          <w:sz w:val="36"/>
          <w:szCs w:val="36"/>
        </w:rPr>
      </w:pPr>
      <w:r w:rsidRPr="0029155A">
        <w:rPr>
          <w:rFonts w:ascii="gobCL" w:eastAsia="gobCL" w:hAnsi="gobCL" w:cs="gobCL"/>
          <w:b/>
          <w:sz w:val="36"/>
          <w:szCs w:val="36"/>
        </w:rPr>
        <w:t>REACTÍVATE</w:t>
      </w:r>
      <w:r w:rsidR="008E3AB0" w:rsidRPr="0029155A">
        <w:rPr>
          <w:rFonts w:ascii="gobCL" w:eastAsia="gobCL" w:hAnsi="gobCL" w:cs="gobCL"/>
          <w:b/>
          <w:sz w:val="36"/>
          <w:szCs w:val="36"/>
        </w:rPr>
        <w:t xml:space="preserve"> </w:t>
      </w:r>
      <w:r w:rsidR="00616951" w:rsidRPr="0029155A">
        <w:rPr>
          <w:rFonts w:ascii="gobCL" w:eastAsia="gobCL" w:hAnsi="gobCL" w:cs="gobCL"/>
          <w:b/>
          <w:sz w:val="36"/>
          <w:szCs w:val="36"/>
        </w:rPr>
        <w:t>REGION DE COQUIMBO</w:t>
      </w:r>
    </w:p>
    <w:p w:rsidR="00C950E3" w:rsidRPr="0029155A" w:rsidRDefault="00C950E3">
      <w:pPr>
        <w:tabs>
          <w:tab w:val="left" w:pos="1650"/>
          <w:tab w:val="center" w:pos="4419"/>
        </w:tabs>
        <w:spacing w:before="240" w:after="240"/>
        <w:rPr>
          <w:rFonts w:ascii="gobCL" w:eastAsia="gobCL" w:hAnsi="gobCL" w:cs="gobCL"/>
          <w:b/>
          <w:sz w:val="36"/>
          <w:szCs w:val="36"/>
        </w:rPr>
      </w:pPr>
    </w:p>
    <w:p w:rsidR="00C950E3" w:rsidRPr="0029155A" w:rsidRDefault="00C950E3">
      <w:pPr>
        <w:tabs>
          <w:tab w:val="left" w:pos="1650"/>
          <w:tab w:val="center" w:pos="4419"/>
        </w:tabs>
        <w:spacing w:before="240" w:after="240"/>
        <w:jc w:val="center"/>
        <w:rPr>
          <w:rFonts w:ascii="gobCL" w:eastAsia="gobCL" w:hAnsi="gobCL" w:cs="gobCL"/>
          <w:b/>
          <w:sz w:val="36"/>
          <w:szCs w:val="36"/>
        </w:rPr>
      </w:pPr>
    </w:p>
    <w:p w:rsidR="00C950E3" w:rsidRPr="0029155A" w:rsidRDefault="00C950E3">
      <w:pPr>
        <w:tabs>
          <w:tab w:val="left" w:pos="1650"/>
          <w:tab w:val="center" w:pos="4419"/>
        </w:tabs>
        <w:spacing w:before="240" w:after="240"/>
        <w:jc w:val="center"/>
        <w:rPr>
          <w:rFonts w:ascii="gobCL" w:eastAsia="gobCL" w:hAnsi="gobCL" w:cs="gobCL"/>
          <w:b/>
          <w:sz w:val="36"/>
          <w:szCs w:val="36"/>
        </w:rPr>
      </w:pPr>
    </w:p>
    <w:p w:rsidR="00C950E3" w:rsidRPr="0029155A" w:rsidRDefault="00C950E3">
      <w:pPr>
        <w:tabs>
          <w:tab w:val="left" w:pos="1650"/>
          <w:tab w:val="center" w:pos="4419"/>
        </w:tabs>
        <w:spacing w:before="240" w:after="240"/>
        <w:jc w:val="center"/>
        <w:rPr>
          <w:rFonts w:ascii="gobCL" w:eastAsia="gobCL" w:hAnsi="gobCL" w:cs="gobCL"/>
          <w:b/>
          <w:sz w:val="36"/>
          <w:szCs w:val="36"/>
        </w:rPr>
      </w:pPr>
    </w:p>
    <w:p w:rsidR="00C950E3" w:rsidRPr="0029155A" w:rsidRDefault="00C950E3">
      <w:pPr>
        <w:tabs>
          <w:tab w:val="left" w:pos="1650"/>
          <w:tab w:val="center" w:pos="4419"/>
        </w:tabs>
        <w:spacing w:before="240" w:after="240"/>
        <w:jc w:val="center"/>
        <w:rPr>
          <w:rFonts w:ascii="gobCL" w:eastAsia="gobCL" w:hAnsi="gobCL" w:cs="gobCL"/>
          <w:b/>
          <w:sz w:val="36"/>
          <w:szCs w:val="36"/>
        </w:rPr>
      </w:pPr>
    </w:p>
    <w:p w:rsidR="00C950E3" w:rsidRPr="0029155A" w:rsidRDefault="00924C70">
      <w:pPr>
        <w:tabs>
          <w:tab w:val="center" w:pos="4419"/>
        </w:tabs>
        <w:spacing w:before="240" w:after="240"/>
        <w:jc w:val="center"/>
        <w:rPr>
          <w:rFonts w:ascii="gobCL" w:eastAsia="gobCL" w:hAnsi="gobCL" w:cs="gobCL"/>
          <w:b/>
          <w:sz w:val="36"/>
          <w:szCs w:val="36"/>
        </w:rPr>
      </w:pPr>
      <w:r w:rsidRPr="0029155A">
        <w:rPr>
          <w:rFonts w:ascii="gobCL" w:eastAsia="gobCL" w:hAnsi="gobCL" w:cs="gobCL"/>
          <w:b/>
          <w:sz w:val="36"/>
          <w:szCs w:val="36"/>
        </w:rPr>
        <w:t>Región de Coquimbo</w:t>
      </w:r>
    </w:p>
    <w:p w:rsidR="00C950E3" w:rsidRPr="0029155A" w:rsidRDefault="00924C70">
      <w:pPr>
        <w:tabs>
          <w:tab w:val="center" w:pos="4419"/>
        </w:tabs>
        <w:spacing w:before="240" w:after="240"/>
        <w:rPr>
          <w:rFonts w:ascii="gobCL" w:eastAsia="gobCL" w:hAnsi="gobCL" w:cs="gobCL"/>
          <w:sz w:val="18"/>
          <w:szCs w:val="18"/>
        </w:rPr>
      </w:pPr>
      <w:r w:rsidRPr="0029155A">
        <w:rPr>
          <w:rFonts w:ascii="gobCL" w:eastAsia="gobCL" w:hAnsi="gobCL" w:cs="gobCL"/>
          <w:b/>
          <w:sz w:val="28"/>
          <w:szCs w:val="28"/>
        </w:rPr>
        <w:tab/>
      </w:r>
      <w:r w:rsidR="0069516C" w:rsidRPr="0029155A">
        <w:rPr>
          <w:rFonts w:ascii="gobCL" w:eastAsia="gobCL" w:hAnsi="gobCL" w:cs="gobCL"/>
          <w:b/>
          <w:sz w:val="28"/>
          <w:szCs w:val="28"/>
        </w:rPr>
        <w:t>Octubre</w:t>
      </w:r>
      <w:r w:rsidRPr="0029155A">
        <w:rPr>
          <w:rFonts w:ascii="gobCL" w:eastAsia="gobCL" w:hAnsi="gobCL" w:cs="gobCL"/>
          <w:b/>
          <w:sz w:val="28"/>
          <w:szCs w:val="28"/>
        </w:rPr>
        <w:t xml:space="preserve"> de 2021</w:t>
      </w:r>
    </w:p>
    <w:p w:rsidR="00C950E3" w:rsidRPr="0029155A" w:rsidRDefault="00924C70">
      <w:pPr>
        <w:rPr>
          <w:rFonts w:ascii="gobCL" w:eastAsia="gobCL" w:hAnsi="gobCL" w:cs="gobCL"/>
          <w:b/>
        </w:rPr>
      </w:pPr>
      <w:r w:rsidRPr="0029155A">
        <w:br w:type="page"/>
      </w:r>
      <w:r w:rsidRPr="0029155A">
        <w:rPr>
          <w:rFonts w:ascii="gobCL" w:eastAsia="gobCL" w:hAnsi="gobCL" w:cs="gobCL"/>
          <w:b/>
        </w:rPr>
        <w:lastRenderedPageBreak/>
        <w:t>1. Antecedentes del programa</w:t>
      </w:r>
    </w:p>
    <w:p w:rsidR="000C56DE" w:rsidRPr="0029155A" w:rsidRDefault="000C56DE" w:rsidP="000C56DE">
      <w:pPr>
        <w:spacing w:before="240" w:after="240"/>
        <w:jc w:val="both"/>
        <w:rPr>
          <w:rFonts w:ascii="gobCL" w:eastAsia="gobCL" w:hAnsi="gobCL" w:cs="gobCL"/>
          <w:lang w:val="es-ES"/>
        </w:rPr>
      </w:pPr>
      <w:r w:rsidRPr="0029155A">
        <w:rPr>
          <w:rFonts w:ascii="gobCL" w:eastAsia="gobCL" w:hAnsi="gobCL" w:cs="gobCL"/>
          <w:lang w:val="es-ES"/>
        </w:rPr>
        <w:t>En los últimos meses la crisis originada por la pandemia del coronavirus denominada el Covid-19 ha alcanzado un desequilibrio global, afectando prácticamente a los países en todo orden de cosas, en lo social, económico y naturalmente en la salud de las personas. Como consecuencia, todos los gobiernos incluido el de Chile, han implementado medidas sanitarias de distanciamiento social para contrarrestar la propagación y por ende disminuir el número de casos de contagios, y todo esto ha llevado a una rápida disminución de la producción y demanda de bienes y servicios, es así como todos los antecedentes disponibles estiman que habrá una recesión global. El Banco Mundial estimó que los efectos de la crisis global sumirán a Latinoamérica en una recesión, con una contracción del PIB de 4,6% en 2020 y en Chile, el Banco Central pronosticó que el PIB se contraerá entre 1,5 y 2,5%.</w:t>
      </w:r>
    </w:p>
    <w:p w:rsidR="000C56DE" w:rsidRPr="0029155A" w:rsidRDefault="000C56DE" w:rsidP="000C56DE">
      <w:pPr>
        <w:spacing w:before="240" w:after="240"/>
        <w:jc w:val="both"/>
        <w:rPr>
          <w:rFonts w:ascii="gobCL" w:eastAsia="gobCL" w:hAnsi="gobCL" w:cs="gobCL"/>
          <w:lang w:val="es-ES"/>
        </w:rPr>
      </w:pPr>
      <w:r w:rsidRPr="0029155A">
        <w:rPr>
          <w:rFonts w:ascii="gobCL" w:eastAsia="gobCL" w:hAnsi="gobCL" w:cs="gobCL"/>
          <w:lang w:val="es-ES"/>
        </w:rPr>
        <w:t>El último informe del mes de Abril preparado por el Observatorio Laboral para la Región de Coquimbo, señala que diversos organismos internacionales señalan que el deterioro de las condiciones financieras mundiales ha sido el más significativo desde la crisis financiera internacional del 2008, y el Fondo Monetario Internacional estima que la crisis del coronavirus ocasionará la peor caída económica desde la Gran Depresión de 1929. Según la CEPAL, 2020, los efectos principales no solo serán directos en los Sistemas de Salud, sino también en los Efectos Económicos de la Oferta y la Demanda de productos, servicios, bienes en general, con consecuencia de quiebras de empresas, menor crecimiento económico, mayor desempleo, menores salarios e ingresos y aumento de la pobreza extrema, entre otros.</w:t>
      </w:r>
    </w:p>
    <w:p w:rsidR="000C56DE" w:rsidRPr="0029155A" w:rsidRDefault="000C56DE" w:rsidP="000C56DE">
      <w:pPr>
        <w:spacing w:before="240" w:after="240"/>
        <w:jc w:val="both"/>
        <w:rPr>
          <w:rFonts w:ascii="gobCL" w:eastAsia="gobCL" w:hAnsi="gobCL" w:cs="gobCL"/>
          <w:lang w:val="es-ES"/>
        </w:rPr>
      </w:pPr>
      <w:r w:rsidRPr="0029155A">
        <w:rPr>
          <w:rFonts w:ascii="gobCL" w:eastAsia="gobCL" w:hAnsi="gobCL" w:cs="gobCL"/>
          <w:lang w:val="es-ES"/>
        </w:rPr>
        <w:t>Es así como el Gobierno lanza el Plan de Emergencia por COVID -19 con fecha 19 de Marzo 2020, que en resumen se trata de un plan que contempla un paquete de medidas extraordinarias que moverá recursos fiscales por hasta US$ 11.750 millones que equivale al 4,7 % del Producto Interno Bruto del País (PIB) focalizado en tres ejes de intervención: Protección de los Empleos e Ingresos laborales, Inyección de Liquidez para apoyar a las Empresas, especialmente la Pymes y apoyo a los Ingresos a las Familias.</w:t>
      </w:r>
    </w:p>
    <w:p w:rsidR="000C56DE" w:rsidRPr="0029155A" w:rsidRDefault="000C56DE" w:rsidP="000C56DE">
      <w:pPr>
        <w:spacing w:before="240" w:after="240"/>
        <w:jc w:val="both"/>
        <w:rPr>
          <w:rFonts w:ascii="gobCL" w:eastAsia="gobCL" w:hAnsi="gobCL" w:cs="gobCL"/>
          <w:lang w:val="es-ES"/>
        </w:rPr>
      </w:pPr>
      <w:r w:rsidRPr="0029155A">
        <w:rPr>
          <w:rFonts w:ascii="gobCL" w:eastAsia="gobCL" w:hAnsi="gobCL" w:cs="gobCL"/>
          <w:lang w:val="es-ES"/>
        </w:rPr>
        <w:t>Al Servicio de Cooperación Técnica, (SERCOTEC) por ser una Institución especialista en pequeños negocios, dedicada a apoyarlos, acompañarlos y asesorarlos para que se desarrollen y sean fuente de crecimiento para el país, se le mandata para diseñar, lanzar e implementar un Programa de Emergencia denominado REACTÍVATE REGIÓN DE COQUIMBO, para las Micro y Pequeñas Empresas (MIPES) que son parte de alrededor de 990.000 y que representan el 98,6 de las Empresas registradas en Chile como MIPES, registradas en el SII.</w:t>
      </w:r>
    </w:p>
    <w:p w:rsidR="000C56DE" w:rsidRPr="0029155A" w:rsidRDefault="000C56DE" w:rsidP="000C56DE">
      <w:pPr>
        <w:spacing w:before="240" w:after="240"/>
        <w:jc w:val="both"/>
        <w:rPr>
          <w:rFonts w:ascii="gobCL" w:eastAsia="gobCL" w:hAnsi="gobCL" w:cs="gobCL"/>
          <w:lang w:val="es-ES"/>
        </w:rPr>
      </w:pPr>
      <w:r w:rsidRPr="0029155A">
        <w:rPr>
          <w:rFonts w:ascii="gobCL" w:eastAsia="gobCL" w:hAnsi="gobCL" w:cs="gobCL"/>
          <w:lang w:val="es-ES"/>
        </w:rPr>
        <w:t>Para efecto de este diagnóstico, se entiende por Micro y Pequeñas Empresas (MIPES) aquellas personas naturales o jurídicas, con iniciación de actividades en primera categoría, ante el Servicio de Impuestos Internos, con una actividad económica vigente, con ventas netas demostrables anuales inferiores o iguales a 25.000 UF.</w:t>
      </w:r>
    </w:p>
    <w:p w:rsidR="00C950E3" w:rsidRPr="0029155A" w:rsidRDefault="00924C70">
      <w:pPr>
        <w:rPr>
          <w:rFonts w:ascii="gobCL" w:eastAsia="gobCL" w:hAnsi="gobCL" w:cs="gobCL"/>
          <w:b/>
        </w:rPr>
      </w:pPr>
      <w:r w:rsidRPr="0029155A">
        <w:rPr>
          <w:rFonts w:ascii="gobCL" w:eastAsia="gobCL" w:hAnsi="gobCL" w:cs="gobCL"/>
          <w:b/>
        </w:rPr>
        <w:t>2. ¿Qué es?</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Es un programa que busca apoyar a las micro y pequeñas empresas </w:t>
      </w:r>
      <w:r w:rsidRPr="0029155A">
        <w:rPr>
          <w:rFonts w:ascii="gobCL" w:eastAsia="gobCL" w:hAnsi="gobCL" w:cs="gobCL"/>
          <w:b/>
        </w:rPr>
        <w:t>de cualquier sector económico</w:t>
      </w:r>
      <w:r w:rsidRPr="0029155A">
        <w:rPr>
          <w:rFonts w:ascii="gobCL" w:eastAsia="gobCL" w:hAnsi="gobCL" w:cs="gobCL"/>
        </w:rPr>
        <w:t xml:space="preserve">, que tengan inicio de actividades en primera categoría hasta </w:t>
      </w:r>
      <w:r w:rsidR="0029155A">
        <w:rPr>
          <w:rFonts w:ascii="gobCL" w:eastAsia="gobCL" w:hAnsi="gobCL" w:cs="gobCL"/>
        </w:rPr>
        <w:t>30 s</w:t>
      </w:r>
      <w:r w:rsidR="005812A2" w:rsidRPr="0029155A">
        <w:rPr>
          <w:rFonts w:ascii="gobCL" w:eastAsia="gobCL" w:hAnsi="gobCL" w:cs="gobCL"/>
        </w:rPr>
        <w:t>eptiembre</w:t>
      </w:r>
      <w:r w:rsidR="00C87F70" w:rsidRPr="0029155A">
        <w:rPr>
          <w:rFonts w:ascii="gobCL" w:eastAsia="gobCL" w:hAnsi="gobCL" w:cs="gobCL"/>
        </w:rPr>
        <w:t xml:space="preserve"> del 2019</w:t>
      </w:r>
      <w:r w:rsidRPr="0029155A">
        <w:rPr>
          <w:rFonts w:ascii="gobCL" w:eastAsia="gobCL" w:hAnsi="gobCL" w:cs="gobCL"/>
        </w:rPr>
        <w:t xml:space="preserve"> ante el Servicio de Impuestos Internos; con ventas mayores</w:t>
      </w:r>
      <w:r w:rsidR="00761CA1" w:rsidRPr="0029155A">
        <w:rPr>
          <w:rFonts w:ascii="gobCL" w:eastAsia="gobCL" w:hAnsi="gobCL" w:cs="gobCL"/>
        </w:rPr>
        <w:t xml:space="preserve"> a cero</w:t>
      </w:r>
      <w:r w:rsidRPr="0029155A">
        <w:rPr>
          <w:rFonts w:ascii="gobCL" w:eastAsia="gobCL" w:hAnsi="gobCL" w:cs="gobCL"/>
        </w:rPr>
        <w:t xml:space="preserve"> e inferiores o iguales a 25.000 UF al año, que hayan visto afectadas sus ventas produ</w:t>
      </w:r>
      <w:r w:rsidR="003147B5" w:rsidRPr="0029155A">
        <w:rPr>
          <w:rFonts w:ascii="gobCL" w:eastAsia="gobCL" w:hAnsi="gobCL" w:cs="gobCL"/>
        </w:rPr>
        <w:t>cto de la emergencia sanitaria, y que por lo tanto presenten una disminución en sus ventas mayor al 10%.</w:t>
      </w:r>
    </w:p>
    <w:p w:rsidR="00C950E3" w:rsidRPr="0029155A" w:rsidRDefault="00924C70">
      <w:pPr>
        <w:spacing w:before="240" w:after="240"/>
        <w:jc w:val="both"/>
        <w:rPr>
          <w:rFonts w:ascii="gobCL" w:eastAsia="gobCL" w:hAnsi="gobCL" w:cs="gobCL"/>
        </w:rPr>
      </w:pPr>
      <w:r w:rsidRPr="0029155A">
        <w:rPr>
          <w:rFonts w:ascii="gobCL" w:eastAsia="gobCL" w:hAnsi="gobCL" w:cs="gobCL"/>
        </w:rPr>
        <w:lastRenderedPageBreak/>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C950E3" w:rsidRPr="0029155A" w:rsidRDefault="00924C70">
      <w:pPr>
        <w:spacing w:before="240" w:after="240"/>
        <w:jc w:val="both"/>
        <w:rPr>
          <w:rFonts w:ascii="gobCL" w:eastAsia="gobCL" w:hAnsi="gobCL" w:cs="gobCL"/>
          <w:b/>
        </w:rPr>
      </w:pPr>
      <w:r w:rsidRPr="0029155A">
        <w:rPr>
          <w:rFonts w:ascii="gobCL" w:eastAsia="gobCL" w:hAnsi="gobCL" w:cs="gobCL"/>
          <w:b/>
        </w:rPr>
        <w:t>2.1. Requisitos generales del programa.</w:t>
      </w:r>
    </w:p>
    <w:p w:rsidR="00C950E3" w:rsidRPr="0029155A" w:rsidRDefault="00924C70">
      <w:pPr>
        <w:spacing w:before="240" w:after="240"/>
        <w:jc w:val="both"/>
        <w:rPr>
          <w:rFonts w:ascii="gobCL" w:eastAsia="gobCL" w:hAnsi="gobCL" w:cs="gobCL"/>
        </w:rPr>
      </w:pPr>
      <w:bookmarkStart w:id="0" w:name="_heading=h.30j0zll" w:colFirst="0" w:colLast="0"/>
      <w:bookmarkEnd w:id="0"/>
      <w:r w:rsidRPr="0029155A">
        <w:rPr>
          <w:rFonts w:ascii="gobCL" w:eastAsia="gobCL" w:hAnsi="gobCL" w:cs="gobCL"/>
        </w:rPr>
        <w:t xml:space="preserve">Este programa está dirigido a las empresas que cumplan con los siguientes </w:t>
      </w:r>
      <w:r w:rsidRPr="0029155A">
        <w:rPr>
          <w:rFonts w:ascii="gobCL" w:eastAsia="gobCL" w:hAnsi="gobCL" w:cs="gobCL"/>
          <w:b/>
        </w:rPr>
        <w:t xml:space="preserve">requisitos, </w:t>
      </w:r>
      <w:r w:rsidRPr="0029155A">
        <w:rPr>
          <w:rFonts w:ascii="gobCL" w:eastAsia="gobCL" w:hAnsi="gobCL" w:cs="gobCL"/>
        </w:rPr>
        <w:t>cuyos medios de verificación se detallan en el Anexo N°1:</w:t>
      </w:r>
    </w:p>
    <w:p w:rsidR="00C950E3" w:rsidRPr="0029155A" w:rsidRDefault="00924C70">
      <w:pPr>
        <w:spacing w:before="240" w:after="240" w:line="276" w:lineRule="auto"/>
        <w:jc w:val="both"/>
        <w:rPr>
          <w:rFonts w:ascii="gobCL" w:eastAsia="gobCL" w:hAnsi="gobCL" w:cs="gobCL"/>
          <w:b/>
          <w:u w:val="single"/>
        </w:rPr>
      </w:pPr>
      <w:r w:rsidRPr="0029155A">
        <w:rPr>
          <w:rFonts w:ascii="gobCL" w:eastAsia="gobCL" w:hAnsi="gobCL" w:cs="gobCL"/>
          <w:b/>
          <w:u w:val="single"/>
        </w:rPr>
        <w:t>2.1.1 Requisitos de admisibilidad:</w:t>
      </w:r>
    </w:p>
    <w:p w:rsidR="005E44B7" w:rsidRPr="0029155A" w:rsidRDefault="005E44B7" w:rsidP="005E44B7">
      <w:pPr>
        <w:pStyle w:val="Prrafodelista"/>
        <w:numPr>
          <w:ilvl w:val="2"/>
          <w:numId w:val="13"/>
        </w:numPr>
        <w:spacing w:before="240" w:after="240" w:line="276" w:lineRule="auto"/>
        <w:jc w:val="both"/>
        <w:rPr>
          <w:rFonts w:ascii="gobCL" w:eastAsia="gobCL" w:hAnsi="gobCL" w:cs="gobCL"/>
          <w:b/>
          <w:u w:val="single"/>
        </w:rPr>
      </w:pPr>
      <w:r w:rsidRPr="0029155A">
        <w:rPr>
          <w:rFonts w:ascii="gobCL" w:eastAsia="gobCL" w:hAnsi="gobCL" w:cs="gobCL"/>
          <w:b/>
          <w:u w:val="single"/>
        </w:rPr>
        <w:t>a.- Admisibilidad automática:</w:t>
      </w: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a.1. </w:t>
      </w:r>
      <w:r w:rsidR="00924C70" w:rsidRPr="0029155A">
        <w:rPr>
          <w:rFonts w:ascii="gobCL" w:eastAsia="gobCL" w:hAnsi="gobCL" w:cs="gobCL"/>
        </w:rPr>
        <w:t xml:space="preserve">Ser persona natural y/o jurídica, se incluyen cooperativas, con iniciación de actividades en primera categoría ante el Servicio de Impuestos Internos (SII) </w:t>
      </w:r>
      <w:r w:rsidR="00924C70" w:rsidRPr="0029155A">
        <w:rPr>
          <w:rFonts w:ascii="gobCL" w:eastAsia="gobCL" w:hAnsi="gobCL" w:cs="gobCL"/>
          <w:b/>
        </w:rPr>
        <w:t>hasta el 3</w:t>
      </w:r>
      <w:r w:rsidR="007C232E" w:rsidRPr="0029155A">
        <w:rPr>
          <w:rFonts w:ascii="gobCL" w:eastAsia="gobCL" w:hAnsi="gobCL" w:cs="gobCL"/>
          <w:b/>
        </w:rPr>
        <w:t>0</w:t>
      </w:r>
      <w:r w:rsidR="00924C70" w:rsidRPr="0029155A">
        <w:rPr>
          <w:rFonts w:ascii="gobCL" w:eastAsia="gobCL" w:hAnsi="gobCL" w:cs="gobCL"/>
          <w:b/>
        </w:rPr>
        <w:t xml:space="preserve"> </w:t>
      </w:r>
      <w:r w:rsidR="00E6769D" w:rsidRPr="0029155A">
        <w:rPr>
          <w:rFonts w:ascii="gobCL" w:eastAsia="gobCL" w:hAnsi="gobCL" w:cs="gobCL"/>
          <w:b/>
        </w:rPr>
        <w:t xml:space="preserve">de </w:t>
      </w:r>
      <w:r w:rsidR="0029155A">
        <w:rPr>
          <w:rFonts w:ascii="gobCL" w:eastAsia="gobCL" w:hAnsi="gobCL" w:cs="gobCL"/>
          <w:b/>
        </w:rPr>
        <w:t>s</w:t>
      </w:r>
      <w:r w:rsidR="007C232E" w:rsidRPr="0029155A">
        <w:rPr>
          <w:rFonts w:ascii="gobCL" w:eastAsia="gobCL" w:hAnsi="gobCL" w:cs="gobCL"/>
          <w:b/>
        </w:rPr>
        <w:t>eptiembre</w:t>
      </w:r>
      <w:r w:rsidR="00924C70" w:rsidRPr="0029155A">
        <w:rPr>
          <w:rFonts w:ascii="gobCL" w:eastAsia="gobCL" w:hAnsi="gobCL" w:cs="gobCL"/>
          <w:b/>
        </w:rPr>
        <w:t xml:space="preserve"> de 2019 y estar vigente a la fecha de inicio de la convocatoria.</w:t>
      </w:r>
      <w:r w:rsidR="00924C70" w:rsidRPr="0029155A">
        <w:rPr>
          <w:rFonts w:ascii="gobCL" w:eastAsia="gobCL" w:hAnsi="gobCL" w:cs="gobCL"/>
        </w:rPr>
        <w:t xml:space="preserve"> Se excluyen las cooperativas de servicios financieros, así como las sociedades de hecho y las comunidades hereditarias.</w:t>
      </w:r>
    </w:p>
    <w:p w:rsidR="00C950E3" w:rsidRPr="0029155A" w:rsidRDefault="00C950E3">
      <w:pPr>
        <w:pBdr>
          <w:top w:val="nil"/>
          <w:left w:val="nil"/>
          <w:bottom w:val="nil"/>
          <w:right w:val="nil"/>
          <w:between w:val="nil"/>
        </w:pBdr>
        <w:spacing w:after="0" w:line="276" w:lineRule="auto"/>
        <w:ind w:left="709"/>
        <w:jc w:val="both"/>
        <w:rPr>
          <w:rFonts w:ascii="gobCL" w:eastAsia="gobCL" w:hAnsi="gobCL" w:cs="gobCL"/>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a.2. </w:t>
      </w:r>
      <w:r w:rsidR="00924C70" w:rsidRPr="0029155A">
        <w:rPr>
          <w:rFonts w:ascii="gobCL" w:eastAsia="gobCL" w:hAnsi="gobCL" w:cs="gobCL"/>
        </w:rPr>
        <w:t>No haber sido sometido a un procedimiento concursal de liquidación, según la ley N°20.720, al 30 de marzo de 2021.</w:t>
      </w:r>
    </w:p>
    <w:p w:rsidR="00C950E3" w:rsidRPr="0029155A" w:rsidRDefault="00C950E3">
      <w:pPr>
        <w:pBdr>
          <w:top w:val="nil"/>
          <w:left w:val="nil"/>
          <w:bottom w:val="nil"/>
          <w:right w:val="nil"/>
          <w:between w:val="nil"/>
        </w:pBdr>
        <w:spacing w:after="0"/>
        <w:ind w:left="720"/>
        <w:rPr>
          <w:rFonts w:ascii="gobCL" w:eastAsia="gobCL" w:hAnsi="gobCL" w:cs="gobCL"/>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a.3. </w:t>
      </w:r>
      <w:r w:rsidR="00924C70" w:rsidRPr="0029155A">
        <w:rPr>
          <w:rFonts w:ascii="gobCL" w:eastAsia="gobCL" w:hAnsi="gobCL" w:cs="gobCL"/>
        </w:rPr>
        <w:t>No haber incumplido las obligaciones contractuales de un proyecto de Sercotec con el Agente Operador Sercotec (término anticipado de contrato por hecho o acto imputable al beneficiario/a), a la fecha de inicio de la convocatoria.</w:t>
      </w:r>
    </w:p>
    <w:p w:rsidR="00C950E3" w:rsidRPr="0029155A" w:rsidRDefault="00C950E3">
      <w:pPr>
        <w:pBdr>
          <w:top w:val="nil"/>
          <w:left w:val="nil"/>
          <w:bottom w:val="nil"/>
          <w:right w:val="nil"/>
          <w:between w:val="nil"/>
        </w:pBdr>
        <w:spacing w:after="0"/>
        <w:ind w:left="720"/>
        <w:rPr>
          <w:rFonts w:ascii="gobCL" w:eastAsia="gobCL" w:hAnsi="gobCL" w:cs="gobCL"/>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a.4. </w:t>
      </w:r>
      <w:r w:rsidR="00924C70" w:rsidRPr="0029155A">
        <w:rPr>
          <w:rFonts w:ascii="gobCL" w:eastAsia="gobCL" w:hAnsi="gobCL" w:cs="gobCL"/>
        </w:rPr>
        <w:t>No haber sido condenado/a por prácticas antisindicales y/o por infracción a los derechos fundamentales del trabajador, dentro de los dos años anteriores a la fecha de la firma del contrato.</w:t>
      </w:r>
    </w:p>
    <w:p w:rsidR="00C950E3" w:rsidRPr="0029155A" w:rsidRDefault="00C950E3">
      <w:pPr>
        <w:pBdr>
          <w:top w:val="nil"/>
          <w:left w:val="nil"/>
          <w:bottom w:val="nil"/>
          <w:right w:val="nil"/>
          <w:between w:val="nil"/>
        </w:pBdr>
        <w:spacing w:after="0"/>
        <w:ind w:left="720"/>
        <w:rPr>
          <w:rFonts w:ascii="gobCL" w:eastAsia="gobCL" w:hAnsi="gobCL" w:cs="gobCL"/>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a.5. </w:t>
      </w:r>
      <w:r w:rsidR="00924C70" w:rsidRPr="0029155A">
        <w:rPr>
          <w:rFonts w:ascii="gobCL" w:eastAsia="gobCL" w:hAnsi="gobCL" w:cs="gobCL"/>
        </w:rPr>
        <w:t>No tener rendiciones pendientes con Sercotec y/o con el Agente Operador, a la fecha la formalización.</w:t>
      </w:r>
    </w:p>
    <w:p w:rsidR="00C950E3" w:rsidRPr="0029155A" w:rsidRDefault="00C950E3">
      <w:pPr>
        <w:pBdr>
          <w:top w:val="nil"/>
          <w:left w:val="nil"/>
          <w:bottom w:val="nil"/>
          <w:right w:val="nil"/>
          <w:between w:val="nil"/>
        </w:pBdr>
        <w:spacing w:after="0" w:line="276" w:lineRule="auto"/>
        <w:ind w:left="709"/>
        <w:jc w:val="both"/>
        <w:rPr>
          <w:rFonts w:ascii="gobCL" w:eastAsia="gobCL" w:hAnsi="gobCL" w:cs="gobCL"/>
        </w:rPr>
      </w:pPr>
    </w:p>
    <w:p w:rsidR="00C950E3" w:rsidRPr="0029155A" w:rsidRDefault="005E44B7" w:rsidP="005E44B7">
      <w:pPr>
        <w:pBdr>
          <w:top w:val="nil"/>
          <w:left w:val="nil"/>
          <w:bottom w:val="nil"/>
          <w:right w:val="nil"/>
          <w:between w:val="nil"/>
        </w:pBdr>
        <w:spacing w:after="0"/>
        <w:ind w:left="709"/>
        <w:jc w:val="both"/>
        <w:rPr>
          <w:rFonts w:ascii="gobCL" w:eastAsia="gobCL" w:hAnsi="gobCL" w:cs="gobCL"/>
        </w:rPr>
      </w:pPr>
      <w:r w:rsidRPr="0029155A">
        <w:rPr>
          <w:rFonts w:ascii="gobCL" w:eastAsia="gobCL" w:hAnsi="gobCL" w:cs="gobCL"/>
        </w:rPr>
        <w:t xml:space="preserve">a.6. </w:t>
      </w:r>
      <w:r w:rsidR="00924C70" w:rsidRPr="0029155A">
        <w:rPr>
          <w:rFonts w:ascii="gobCL" w:eastAsia="gobCL" w:hAnsi="gobCL" w:cs="gobCL"/>
        </w:rPr>
        <w:t xml:space="preserve">Contar con una empresa registrada en la región de la presente convocatoria en el portal </w:t>
      </w:r>
      <w:hyperlink r:id="rId11">
        <w:r w:rsidR="00924C70" w:rsidRPr="0029155A">
          <w:rPr>
            <w:rFonts w:ascii="gobCL" w:eastAsia="gobCL" w:hAnsi="gobCL" w:cs="gobCL"/>
            <w:u w:val="single"/>
          </w:rPr>
          <w:t>www.sercotec.cl</w:t>
        </w:r>
      </w:hyperlink>
      <w:r w:rsidR="00924C70" w:rsidRPr="0029155A">
        <w:rPr>
          <w:rFonts w:ascii="gobCL" w:eastAsia="gobCL" w:hAnsi="gobCL" w:cs="gobCL"/>
        </w:rPr>
        <w:t>.</w:t>
      </w:r>
    </w:p>
    <w:p w:rsidR="00C950E3" w:rsidRPr="0029155A" w:rsidRDefault="00C950E3">
      <w:pPr>
        <w:pBdr>
          <w:top w:val="nil"/>
          <w:left w:val="nil"/>
          <w:bottom w:val="nil"/>
          <w:right w:val="nil"/>
          <w:between w:val="nil"/>
        </w:pBdr>
        <w:spacing w:after="0"/>
        <w:ind w:left="709" w:hanging="283"/>
        <w:rPr>
          <w:rFonts w:ascii="gobCL" w:eastAsia="gobCL" w:hAnsi="gobCL" w:cs="gobCL"/>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rPr>
      </w:pPr>
      <w:r w:rsidRPr="0029155A">
        <w:rPr>
          <w:rFonts w:ascii="gobCL" w:eastAsia="gobCL" w:hAnsi="gobCL" w:cs="gobCL"/>
        </w:rPr>
        <w:t xml:space="preserve">a.7. </w:t>
      </w:r>
      <w:r w:rsidR="00924C70" w:rsidRPr="0029155A">
        <w:rPr>
          <w:rFonts w:ascii="gobCL" w:eastAsia="gobCL" w:hAnsi="gobCL" w:cs="gobCL"/>
        </w:rPr>
        <w:t xml:space="preserve">No haber sido beneficiario de convocatorias Reactívate </w:t>
      </w:r>
      <w:r w:rsidR="00AE512E" w:rsidRPr="0029155A">
        <w:rPr>
          <w:rFonts w:ascii="gobCL" w:eastAsia="gobCL" w:hAnsi="gobCL" w:cs="gobCL"/>
        </w:rPr>
        <w:t xml:space="preserve">2020 </w:t>
      </w:r>
      <w:r w:rsidR="00AF0A9F" w:rsidRPr="0029155A">
        <w:rPr>
          <w:rFonts w:ascii="gobCL" w:eastAsia="gobCL" w:hAnsi="gobCL" w:cs="gobCL"/>
        </w:rPr>
        <w:t>o</w:t>
      </w:r>
      <w:r w:rsidR="00AE512E" w:rsidRPr="0029155A">
        <w:rPr>
          <w:rFonts w:ascii="gobCL" w:eastAsia="gobCL" w:hAnsi="gobCL" w:cs="gobCL"/>
        </w:rPr>
        <w:t xml:space="preserve"> </w:t>
      </w:r>
      <w:r w:rsidR="00924C70" w:rsidRPr="0029155A">
        <w:rPr>
          <w:rFonts w:ascii="gobCL" w:eastAsia="gobCL" w:hAnsi="gobCL" w:cs="gobCL"/>
        </w:rPr>
        <w:t>202</w:t>
      </w:r>
      <w:r w:rsidR="00E6769D" w:rsidRPr="0029155A">
        <w:rPr>
          <w:rFonts w:ascii="gobCL" w:eastAsia="gobCL" w:hAnsi="gobCL" w:cs="gobCL"/>
        </w:rPr>
        <w:t>1</w:t>
      </w:r>
      <w:r w:rsidR="00924C70" w:rsidRPr="0029155A">
        <w:rPr>
          <w:rFonts w:ascii="gobCL" w:eastAsia="gobCL" w:hAnsi="gobCL" w:cs="gobCL"/>
        </w:rPr>
        <w:t xml:space="preserve"> (cualquier fuente financiamiento</w:t>
      </w:r>
      <w:r w:rsidR="00AF0A9F" w:rsidRPr="0029155A">
        <w:rPr>
          <w:rFonts w:ascii="gobCL" w:eastAsia="gobCL" w:hAnsi="gobCL" w:cs="gobCL"/>
        </w:rPr>
        <w:t xml:space="preserve"> de Ser</w:t>
      </w:r>
      <w:r w:rsidR="000C7410" w:rsidRPr="0029155A">
        <w:rPr>
          <w:rFonts w:ascii="gobCL" w:eastAsia="gobCL" w:hAnsi="gobCL" w:cs="gobCL"/>
        </w:rPr>
        <w:t>c</w:t>
      </w:r>
      <w:r w:rsidR="00AF0A9F" w:rsidRPr="0029155A">
        <w:rPr>
          <w:rFonts w:ascii="gobCL" w:eastAsia="gobCL" w:hAnsi="gobCL" w:cs="gobCL"/>
        </w:rPr>
        <w:t>otec</w:t>
      </w:r>
      <w:r w:rsidR="00924C70" w:rsidRPr="0029155A">
        <w:rPr>
          <w:rFonts w:ascii="gobCL" w:eastAsia="gobCL" w:hAnsi="gobCL" w:cs="gobCL"/>
        </w:rPr>
        <w:t>). Sercotec validará nuevamente esta condición al momento de formalizar.</w:t>
      </w:r>
    </w:p>
    <w:p w:rsidR="005E44B7" w:rsidRPr="0029155A"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29155A">
        <w:rPr>
          <w:rFonts w:ascii="gobCL" w:eastAsia="gobCL" w:hAnsi="gobCL" w:cs="gobCL"/>
          <w:b/>
          <w:u w:val="single"/>
        </w:rPr>
        <w:t>b.-  Admisibilidad Manual:</w:t>
      </w:r>
    </w:p>
    <w:p w:rsidR="00C950E3" w:rsidRPr="0029155A" w:rsidRDefault="00C950E3">
      <w:pPr>
        <w:pBdr>
          <w:top w:val="nil"/>
          <w:left w:val="nil"/>
          <w:bottom w:val="nil"/>
          <w:right w:val="nil"/>
          <w:between w:val="nil"/>
        </w:pBdr>
        <w:spacing w:after="0"/>
        <w:ind w:left="709" w:hanging="283"/>
        <w:rPr>
          <w:rFonts w:ascii="gobCL" w:eastAsia="gobCL" w:hAnsi="gobCL" w:cs="gobCL"/>
          <w:b/>
        </w:rPr>
      </w:pPr>
    </w:p>
    <w:p w:rsidR="00C950E3" w:rsidRPr="0029155A" w:rsidRDefault="005E44B7" w:rsidP="005E44B7">
      <w:pPr>
        <w:pBdr>
          <w:top w:val="nil"/>
          <w:left w:val="nil"/>
          <w:bottom w:val="nil"/>
          <w:right w:val="nil"/>
          <w:between w:val="nil"/>
        </w:pBdr>
        <w:spacing w:after="0" w:line="276" w:lineRule="auto"/>
        <w:ind w:left="709"/>
        <w:jc w:val="both"/>
        <w:rPr>
          <w:rFonts w:ascii="gobCL" w:eastAsia="gobCL" w:hAnsi="gobCL" w:cs="gobCL"/>
          <w:b/>
        </w:rPr>
      </w:pPr>
      <w:r w:rsidRPr="0029155A">
        <w:rPr>
          <w:rFonts w:ascii="gobCL" w:eastAsia="gobCL" w:hAnsi="gobCL" w:cs="gobCL"/>
          <w:b/>
        </w:rPr>
        <w:t xml:space="preserve">b.1. </w:t>
      </w:r>
      <w:r w:rsidR="00924C70" w:rsidRPr="0029155A">
        <w:rPr>
          <w:rFonts w:ascii="gobCL" w:eastAsia="gobCL" w:hAnsi="gobCL" w:cs="gobCL"/>
          <w:b/>
        </w:rPr>
        <w:t xml:space="preserve">Tener ventas netas anuales mayores </w:t>
      </w:r>
      <w:r w:rsidR="00E6769D" w:rsidRPr="0029155A">
        <w:rPr>
          <w:rFonts w:ascii="gobCL" w:eastAsia="gobCL" w:hAnsi="gobCL" w:cs="gobCL"/>
          <w:b/>
        </w:rPr>
        <w:t>0 (Cero)</w:t>
      </w:r>
      <w:r w:rsidR="00924C70" w:rsidRPr="0029155A">
        <w:rPr>
          <w:rFonts w:ascii="gobCL" w:eastAsia="gobCL" w:hAnsi="gobCL" w:cs="gobCL"/>
          <w:b/>
        </w:rPr>
        <w:t xml:space="preserve"> e inferiores o iguales a 25.000 UF.</w:t>
      </w:r>
    </w:p>
    <w:p w:rsidR="00C950E3" w:rsidRPr="0029155A" w:rsidRDefault="00924C70">
      <w:pPr>
        <w:pBdr>
          <w:top w:val="nil"/>
          <w:left w:val="nil"/>
          <w:bottom w:val="nil"/>
          <w:right w:val="nil"/>
          <w:between w:val="nil"/>
        </w:pBdr>
        <w:spacing w:before="240" w:after="0" w:line="276" w:lineRule="auto"/>
        <w:ind w:left="709"/>
        <w:jc w:val="both"/>
        <w:rPr>
          <w:rFonts w:ascii="gobCL" w:eastAsia="gobCL" w:hAnsi="gobCL" w:cs="gobCL"/>
        </w:rPr>
      </w:pPr>
      <w:r w:rsidRPr="0029155A">
        <w:rPr>
          <w:rFonts w:ascii="gobCL" w:eastAsia="gobCL" w:hAnsi="gobCL" w:cs="gobCL"/>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29155A" w:rsidRPr="0029155A" w:rsidTr="005E44B7">
        <w:trPr>
          <w:trHeight w:val="765"/>
          <w:jc w:val="center"/>
        </w:trPr>
        <w:tc>
          <w:tcPr>
            <w:tcW w:w="8500" w:type="dxa"/>
            <w:shd w:val="clear" w:color="auto" w:fill="D9D9D9"/>
          </w:tcPr>
          <w:p w:rsidR="00C950E3" w:rsidRPr="0029155A" w:rsidRDefault="00924C70" w:rsidP="00E6769D">
            <w:pPr>
              <w:pBdr>
                <w:top w:val="nil"/>
                <w:left w:val="nil"/>
                <w:bottom w:val="nil"/>
                <w:right w:val="nil"/>
                <w:between w:val="nil"/>
              </w:pBdr>
              <w:tabs>
                <w:tab w:val="left" w:pos="709"/>
              </w:tabs>
              <w:jc w:val="center"/>
              <w:rPr>
                <w:rFonts w:ascii="gobCL" w:eastAsia="gobCL" w:hAnsi="gobCL" w:cs="gobCL"/>
              </w:rPr>
            </w:pPr>
            <w:r w:rsidRPr="0029155A">
              <w:rPr>
                <w:rFonts w:ascii="gobCL" w:eastAsia="gobCL" w:hAnsi="gobCL" w:cs="gobCL"/>
              </w:rPr>
              <w:t xml:space="preserve">Período de cálculo de ventas netas anuales demostrables mayores </w:t>
            </w:r>
            <w:r w:rsidR="00E6769D" w:rsidRPr="0029155A">
              <w:rPr>
                <w:rFonts w:ascii="gobCL" w:eastAsia="gobCL" w:hAnsi="gobCL" w:cs="gobCL"/>
              </w:rPr>
              <w:t>cero (cero)</w:t>
            </w:r>
            <w:r w:rsidRPr="0029155A">
              <w:rPr>
                <w:rFonts w:ascii="gobCL" w:eastAsia="gobCL" w:hAnsi="gobCL" w:cs="gobCL"/>
              </w:rPr>
              <w:t xml:space="preserve"> e inferiores o iguales a 25.000 UF. </w:t>
            </w:r>
          </w:p>
        </w:tc>
      </w:tr>
      <w:tr w:rsidR="0029155A" w:rsidRPr="0029155A" w:rsidTr="005E44B7">
        <w:trPr>
          <w:jc w:val="center"/>
        </w:trPr>
        <w:tc>
          <w:tcPr>
            <w:tcW w:w="8500" w:type="dxa"/>
          </w:tcPr>
          <w:p w:rsidR="00C950E3" w:rsidRPr="0029155A" w:rsidRDefault="00E6769D" w:rsidP="00E6769D">
            <w:pPr>
              <w:pBdr>
                <w:top w:val="nil"/>
                <w:left w:val="nil"/>
                <w:bottom w:val="nil"/>
                <w:right w:val="nil"/>
                <w:between w:val="nil"/>
              </w:pBdr>
              <w:tabs>
                <w:tab w:val="left" w:pos="709"/>
              </w:tabs>
              <w:ind w:hanging="720"/>
              <w:jc w:val="center"/>
              <w:rPr>
                <w:rFonts w:ascii="gobCL" w:eastAsia="gobCL" w:hAnsi="gobCL" w:cs="gobCL"/>
              </w:rPr>
            </w:pPr>
            <w:r w:rsidRPr="0029155A">
              <w:rPr>
                <w:rFonts w:ascii="gobCL" w:eastAsia="gobCL" w:hAnsi="gobCL" w:cs="gobCL"/>
              </w:rPr>
              <w:t>Septiembre</w:t>
            </w:r>
            <w:r w:rsidR="00924C70" w:rsidRPr="0029155A">
              <w:rPr>
                <w:rFonts w:ascii="gobCL" w:eastAsia="gobCL" w:hAnsi="gobCL" w:cs="gobCL"/>
              </w:rPr>
              <w:t xml:space="preserve"> 2020 – </w:t>
            </w:r>
            <w:r w:rsidRPr="0029155A">
              <w:rPr>
                <w:rFonts w:ascii="gobCL" w:eastAsia="gobCL" w:hAnsi="gobCL" w:cs="gobCL"/>
              </w:rPr>
              <w:t>Agosto</w:t>
            </w:r>
            <w:r w:rsidR="00924C70" w:rsidRPr="0029155A">
              <w:rPr>
                <w:rFonts w:ascii="gobCL" w:eastAsia="gobCL" w:hAnsi="gobCL" w:cs="gobCL"/>
              </w:rPr>
              <w:t xml:space="preserve"> 2021</w:t>
            </w:r>
          </w:p>
        </w:tc>
      </w:tr>
    </w:tbl>
    <w:p w:rsidR="00C950E3" w:rsidRPr="0029155A" w:rsidRDefault="00924C70">
      <w:pPr>
        <w:spacing w:before="240" w:after="240" w:line="240" w:lineRule="auto"/>
        <w:ind w:left="720"/>
        <w:jc w:val="both"/>
        <w:rPr>
          <w:rFonts w:ascii="gobCL" w:eastAsia="gobCL" w:hAnsi="gobCL" w:cs="gobCL"/>
        </w:rPr>
      </w:pPr>
      <w:r w:rsidRPr="0029155A">
        <w:rPr>
          <w:rFonts w:ascii="gobCL" w:eastAsia="gobCL" w:hAnsi="gobCL" w:cs="gobCL"/>
        </w:rPr>
        <w:t>En</w:t>
      </w:r>
      <w:r w:rsidRPr="0029155A">
        <w:t> </w:t>
      </w:r>
      <w:r w:rsidRPr="0029155A">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C950E3" w:rsidRPr="0029155A" w:rsidRDefault="00924C70">
      <w:pPr>
        <w:pBdr>
          <w:top w:val="nil"/>
          <w:left w:val="nil"/>
          <w:bottom w:val="nil"/>
          <w:right w:val="nil"/>
          <w:between w:val="nil"/>
        </w:pBdr>
        <w:spacing w:after="0" w:line="240" w:lineRule="auto"/>
        <w:ind w:left="720"/>
        <w:jc w:val="both"/>
        <w:rPr>
          <w:rFonts w:ascii="gobCL" w:eastAsia="gobCL" w:hAnsi="gobCL" w:cs="gobCL"/>
          <w:b/>
        </w:rPr>
      </w:pPr>
      <w:r w:rsidRPr="0029155A">
        <w:rPr>
          <w:rFonts w:ascii="gobCL" w:eastAsia="gobCL" w:hAnsi="gobCL" w:cs="gobCL"/>
          <w:b/>
        </w:rPr>
        <w:t xml:space="preserve">b.2. Contar con disminución de ventas </w:t>
      </w:r>
    </w:p>
    <w:p w:rsidR="00C950E3" w:rsidRPr="0029155A" w:rsidRDefault="00C950E3">
      <w:pPr>
        <w:pBdr>
          <w:top w:val="nil"/>
          <w:left w:val="nil"/>
          <w:bottom w:val="nil"/>
          <w:right w:val="nil"/>
          <w:between w:val="nil"/>
        </w:pBdr>
        <w:spacing w:after="0" w:line="240" w:lineRule="auto"/>
        <w:ind w:left="720"/>
        <w:jc w:val="both"/>
        <w:rPr>
          <w:rFonts w:ascii="gobCL" w:eastAsia="gobCL" w:hAnsi="gobCL" w:cs="gobCL"/>
        </w:rPr>
      </w:pPr>
    </w:p>
    <w:p w:rsidR="00C950E3" w:rsidRPr="0029155A" w:rsidRDefault="00924C70">
      <w:pPr>
        <w:pBdr>
          <w:top w:val="nil"/>
          <w:left w:val="nil"/>
          <w:bottom w:val="nil"/>
          <w:right w:val="nil"/>
          <w:between w:val="nil"/>
        </w:pBdr>
        <w:spacing w:after="0" w:line="240" w:lineRule="auto"/>
        <w:ind w:left="720"/>
        <w:jc w:val="both"/>
        <w:rPr>
          <w:rFonts w:ascii="gobCL" w:eastAsia="gobCL" w:hAnsi="gobCL" w:cs="gobCL"/>
        </w:rPr>
      </w:pPr>
      <w:r w:rsidRPr="0029155A">
        <w:rPr>
          <w:rFonts w:ascii="gobCL" w:eastAsia="gobCL" w:hAnsi="gobCL" w:cs="gobCL"/>
        </w:rPr>
        <w:t xml:space="preserve">Contar con disminución de ventas, comparando el total de ventas del período 1 </w:t>
      </w:r>
      <w:r w:rsidR="0029155A" w:rsidRPr="0029155A">
        <w:rPr>
          <w:rFonts w:ascii="gobCL" w:eastAsia="gobCL" w:hAnsi="gobCL" w:cs="gobCL"/>
        </w:rPr>
        <w:t>(noviembre</w:t>
      </w:r>
      <w:r w:rsidR="009F01B0" w:rsidRPr="0029155A">
        <w:rPr>
          <w:rFonts w:ascii="gobCL" w:eastAsia="gobCL" w:hAnsi="gobCL" w:cs="gobCL"/>
        </w:rPr>
        <w:t xml:space="preserve"> - diciembre</w:t>
      </w:r>
      <w:r w:rsidR="00EC0748" w:rsidRPr="0029155A">
        <w:rPr>
          <w:rFonts w:ascii="gobCL" w:eastAsia="gobCL" w:hAnsi="gobCL" w:cs="gobCL"/>
        </w:rPr>
        <w:t xml:space="preserve"> </w:t>
      </w:r>
      <w:r w:rsidRPr="0029155A">
        <w:rPr>
          <w:rFonts w:ascii="gobCL" w:eastAsia="gobCL" w:hAnsi="gobCL" w:cs="gobCL"/>
        </w:rPr>
        <w:t>de 2019) con el total de</w:t>
      </w:r>
      <w:r w:rsidR="00EC0748" w:rsidRPr="0029155A">
        <w:rPr>
          <w:rFonts w:ascii="gobCL" w:eastAsia="gobCL" w:hAnsi="gobCL" w:cs="gobCL"/>
        </w:rPr>
        <w:t xml:space="preserve"> ventas del período 2 </w:t>
      </w:r>
      <w:r w:rsidR="0029155A" w:rsidRPr="0029155A">
        <w:rPr>
          <w:rFonts w:ascii="gobCL" w:eastAsia="gobCL" w:hAnsi="gobCL" w:cs="gobCL"/>
        </w:rPr>
        <w:t>(noviembre</w:t>
      </w:r>
      <w:r w:rsidR="009F01B0" w:rsidRPr="0029155A">
        <w:rPr>
          <w:rFonts w:ascii="gobCL" w:eastAsia="gobCL" w:hAnsi="gobCL" w:cs="gobCL"/>
        </w:rPr>
        <w:t xml:space="preserve"> - diciembre</w:t>
      </w:r>
      <w:r w:rsidRPr="0029155A">
        <w:rPr>
          <w:rFonts w:ascii="gobCL" w:eastAsia="gobCL" w:hAnsi="gobCL" w:cs="gobCL"/>
        </w:rPr>
        <w:t xml:space="preserve"> de 2020).</w:t>
      </w:r>
    </w:p>
    <w:p w:rsidR="009F01B0" w:rsidRPr="0029155A" w:rsidRDefault="009F01B0">
      <w:pPr>
        <w:pBdr>
          <w:top w:val="nil"/>
          <w:left w:val="nil"/>
          <w:bottom w:val="nil"/>
          <w:right w:val="nil"/>
          <w:between w:val="nil"/>
        </w:pBdr>
        <w:spacing w:after="0" w:line="240" w:lineRule="auto"/>
        <w:ind w:left="720"/>
        <w:jc w:val="both"/>
        <w:rPr>
          <w:rFonts w:ascii="gobCL" w:eastAsia="gobCL" w:hAnsi="gobCL" w:cs="gobCL"/>
        </w:rPr>
      </w:pPr>
    </w:p>
    <w:p w:rsidR="009F01B0" w:rsidRPr="0029155A" w:rsidRDefault="009F01B0">
      <w:pPr>
        <w:pBdr>
          <w:top w:val="nil"/>
          <w:left w:val="nil"/>
          <w:bottom w:val="nil"/>
          <w:right w:val="nil"/>
          <w:between w:val="nil"/>
        </w:pBdr>
        <w:spacing w:after="0" w:line="240" w:lineRule="auto"/>
        <w:ind w:left="720"/>
        <w:jc w:val="both"/>
        <w:rPr>
          <w:rFonts w:ascii="gobCL" w:eastAsia="gobCL" w:hAnsi="gobCL" w:cs="gobCL"/>
        </w:rPr>
      </w:pPr>
      <w:r w:rsidRPr="0029155A">
        <w:rPr>
          <w:rFonts w:ascii="gobCL" w:eastAsia="gobCL" w:hAnsi="gobCL" w:cs="gobCL"/>
        </w:rPr>
        <w:t>"En caso de no aparecer IVA en la Carpeta Tributaria para Solicitar Créditos correspondiente a los meses indicados para el cálculo en la disminución de ventas estas deben adjuntarse adicionalmente en su postulación."</w:t>
      </w:r>
    </w:p>
    <w:p w:rsidR="00C950E3" w:rsidRPr="0029155A" w:rsidRDefault="00C950E3">
      <w:pPr>
        <w:pBdr>
          <w:top w:val="nil"/>
          <w:left w:val="nil"/>
          <w:bottom w:val="nil"/>
          <w:right w:val="nil"/>
          <w:between w:val="nil"/>
        </w:pBdr>
        <w:spacing w:after="0" w:line="240" w:lineRule="auto"/>
        <w:ind w:left="720"/>
        <w:jc w:val="both"/>
        <w:rPr>
          <w:rFonts w:ascii="gobCL" w:eastAsia="gobCL" w:hAnsi="gobCL" w:cs="gobCL"/>
        </w:rPr>
      </w:pPr>
    </w:p>
    <w:p w:rsidR="00C950E3" w:rsidRPr="0029155A"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9155A" w:rsidRPr="0029155A" w:rsidTr="005E44B7">
        <w:tc>
          <w:tcPr>
            <w:tcW w:w="8789" w:type="dxa"/>
            <w:shd w:val="clear" w:color="auto" w:fill="D9D9D9"/>
          </w:tcPr>
          <w:p w:rsidR="00C950E3" w:rsidRPr="0029155A" w:rsidRDefault="00924C70">
            <w:pPr>
              <w:jc w:val="both"/>
              <w:rPr>
                <w:rFonts w:ascii="gobCL" w:eastAsia="gobCL" w:hAnsi="gobCL" w:cs="gobCL"/>
                <w:b/>
                <w:u w:val="single"/>
              </w:rPr>
            </w:pPr>
            <w:r w:rsidRPr="0029155A">
              <w:rPr>
                <w:rFonts w:ascii="gobCL" w:eastAsia="gobCL" w:hAnsi="gobCL" w:cs="gobCL"/>
                <w:b/>
                <w:u w:val="single"/>
              </w:rPr>
              <w:t>IMPORTANTE</w:t>
            </w:r>
          </w:p>
          <w:p w:rsidR="00C950E3" w:rsidRDefault="00924C70" w:rsidP="007C232E">
            <w:pPr>
              <w:jc w:val="both"/>
              <w:rPr>
                <w:rFonts w:ascii="gobCL" w:eastAsia="gobCL" w:hAnsi="gobCL" w:cs="gobCL"/>
              </w:rPr>
            </w:pPr>
            <w:r w:rsidRPr="0029155A">
              <w:rPr>
                <w:rFonts w:ascii="gobCL" w:eastAsia="gobCL" w:hAnsi="gobCL" w:cs="gobCL"/>
              </w:rPr>
              <w:t>Cabe mencionar que aquellas empresas que hayan iniciado actividades en primera categoría después del 3</w:t>
            </w:r>
            <w:r w:rsidR="007C232E" w:rsidRPr="0029155A">
              <w:rPr>
                <w:rFonts w:ascii="gobCL" w:eastAsia="gobCL" w:hAnsi="gobCL" w:cs="gobCL"/>
              </w:rPr>
              <w:t>0</w:t>
            </w:r>
            <w:r w:rsidRPr="0029155A">
              <w:rPr>
                <w:rFonts w:ascii="gobCL" w:eastAsia="gobCL" w:hAnsi="gobCL" w:cs="gobCL"/>
              </w:rPr>
              <w:t xml:space="preserve"> de </w:t>
            </w:r>
            <w:r w:rsidR="007C232E" w:rsidRPr="0029155A">
              <w:rPr>
                <w:rFonts w:ascii="gobCL" w:eastAsia="gobCL" w:hAnsi="gobCL" w:cs="gobCL"/>
              </w:rPr>
              <w:t>Septiembre</w:t>
            </w:r>
            <w:r w:rsidRPr="0029155A">
              <w:rPr>
                <w:rFonts w:ascii="gobCL" w:eastAsia="gobCL" w:hAnsi="gobCL" w:cs="gobCL"/>
              </w:rPr>
              <w:t xml:space="preserve"> de 2019, o que </w:t>
            </w:r>
            <w:r w:rsidR="00EC0748" w:rsidRPr="0029155A">
              <w:rPr>
                <w:rFonts w:ascii="gobCL" w:eastAsia="gobCL" w:hAnsi="gobCL" w:cs="gobCL"/>
              </w:rPr>
              <w:t xml:space="preserve">no </w:t>
            </w:r>
            <w:r w:rsidRPr="0029155A">
              <w:rPr>
                <w:rFonts w:ascii="gobCL" w:eastAsia="gobCL" w:hAnsi="gobCL" w:cs="gobCL"/>
              </w:rPr>
              <w:t xml:space="preserve">tengan ventas o </w:t>
            </w:r>
            <w:r w:rsidR="00EC0748" w:rsidRPr="0029155A">
              <w:rPr>
                <w:rFonts w:ascii="gobCL" w:eastAsia="gobCL" w:hAnsi="gobCL" w:cs="gobCL"/>
              </w:rPr>
              <w:t xml:space="preserve">estas sean </w:t>
            </w:r>
            <w:r w:rsidRPr="0029155A">
              <w:rPr>
                <w:rFonts w:ascii="gobCL" w:eastAsia="gobCL" w:hAnsi="gobCL" w:cs="gobCL"/>
              </w:rPr>
              <w:t xml:space="preserve">mayores a 25.000 UF en el período </w:t>
            </w:r>
            <w:r w:rsidR="00EC0748" w:rsidRPr="0029155A">
              <w:rPr>
                <w:rFonts w:ascii="gobCL" w:eastAsia="gobCL" w:hAnsi="gobCL" w:cs="gobCL"/>
              </w:rPr>
              <w:t>Septiembre</w:t>
            </w:r>
            <w:r w:rsidRPr="0029155A">
              <w:rPr>
                <w:rFonts w:ascii="gobCL" w:eastAsia="gobCL" w:hAnsi="gobCL" w:cs="gobCL"/>
              </w:rPr>
              <w:t xml:space="preserve"> 2020 – </w:t>
            </w:r>
            <w:r w:rsidR="00EC0748" w:rsidRPr="0029155A">
              <w:rPr>
                <w:rFonts w:ascii="gobCL" w:eastAsia="gobCL" w:hAnsi="gobCL" w:cs="gobCL"/>
              </w:rPr>
              <w:t xml:space="preserve"> Agosto </w:t>
            </w:r>
            <w:r w:rsidRPr="0029155A">
              <w:rPr>
                <w:rFonts w:ascii="gobCL" w:eastAsia="gobCL" w:hAnsi="gobCL" w:cs="gobCL"/>
              </w:rPr>
              <w:t xml:space="preserve">2021, o aquellas que presenten disminución </w:t>
            </w:r>
            <w:r w:rsidR="00EC0748" w:rsidRPr="0029155A">
              <w:rPr>
                <w:rFonts w:ascii="gobCL" w:eastAsia="gobCL" w:hAnsi="gobCL" w:cs="gobCL"/>
              </w:rPr>
              <w:t xml:space="preserve">en un 10% o menos </w:t>
            </w:r>
            <w:r w:rsidRPr="0029155A">
              <w:rPr>
                <w:rFonts w:ascii="gobCL" w:eastAsia="gobCL" w:hAnsi="gobCL" w:cs="gobCL"/>
              </w:rPr>
              <w:t xml:space="preserve">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 </w:t>
            </w:r>
          </w:p>
          <w:p w:rsidR="00DB66EA" w:rsidRDefault="00DB66EA" w:rsidP="007C232E">
            <w:pPr>
              <w:jc w:val="both"/>
              <w:rPr>
                <w:rFonts w:ascii="gobCL" w:eastAsia="gobCL" w:hAnsi="gobCL" w:cs="gobCL"/>
              </w:rPr>
            </w:pPr>
          </w:p>
          <w:p w:rsidR="00DB66EA" w:rsidRPr="00DB66EA" w:rsidRDefault="00DB66EA" w:rsidP="007C232E">
            <w:pPr>
              <w:jc w:val="both"/>
              <w:rPr>
                <w:rFonts w:ascii="gobCL" w:eastAsia="gobCL" w:hAnsi="gobCL" w:cs="gobCL"/>
              </w:rPr>
            </w:pPr>
            <w:r w:rsidRPr="006560B4">
              <w:rPr>
                <w:rFonts w:ascii="Arial" w:hAnsi="Arial" w:cs="Arial"/>
                <w:iCs/>
                <w:highlight w:val="lightGray"/>
                <w:shd w:val="clear" w:color="auto" w:fill="FFFFFF"/>
              </w:rPr>
              <w:t>Aquellas empresas postulantes que no tengan registrados todos los formularios 29 de los períodos a considerar, tanto para el cálculo del nivel de ventas, como para el cálculo de la disminución de las mismas, quedarán inadmisibles.</w:t>
            </w:r>
          </w:p>
        </w:tc>
      </w:tr>
    </w:tbl>
    <w:p w:rsidR="00C950E3" w:rsidRPr="0029155A" w:rsidRDefault="00924C70">
      <w:pPr>
        <w:spacing w:before="240" w:after="240" w:line="276" w:lineRule="auto"/>
        <w:jc w:val="both"/>
        <w:rPr>
          <w:rFonts w:ascii="gobCL" w:eastAsia="gobCL" w:hAnsi="gobCL" w:cs="gobCL"/>
          <w:b/>
          <w:u w:val="single"/>
        </w:rPr>
      </w:pPr>
      <w:r w:rsidRPr="0029155A">
        <w:rPr>
          <w:rFonts w:ascii="gobCL" w:eastAsia="gobCL" w:hAnsi="gobCL" w:cs="gobCL"/>
          <w:b/>
          <w:u w:val="single"/>
        </w:rPr>
        <w:t>2.1.2. Requisitos de formalización.</w:t>
      </w:r>
    </w:p>
    <w:p w:rsidR="00C950E3" w:rsidRPr="0029155A" w:rsidRDefault="00924C70">
      <w:pPr>
        <w:spacing w:before="240" w:after="240"/>
        <w:jc w:val="both"/>
        <w:rPr>
          <w:rFonts w:ascii="gobCL" w:eastAsia="gobCL" w:hAnsi="gobCL" w:cs="gobCL"/>
        </w:rPr>
      </w:pPr>
      <w:r w:rsidRPr="0029155A">
        <w:rPr>
          <w:rFonts w:ascii="gobCL" w:eastAsia="gobCL" w:hAnsi="gobCL" w:cs="gobCL"/>
        </w:rPr>
        <w:t>Las empresas deben cumplir con los siguientes requisitos:</w:t>
      </w:r>
    </w:p>
    <w:p w:rsidR="00C950E3" w:rsidRPr="0029155A"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rPr>
      </w:pPr>
      <w:r w:rsidRPr="0029155A">
        <w:rPr>
          <w:rFonts w:ascii="gobCL" w:eastAsia="gobCL" w:hAnsi="gobCL" w:cs="gobCL"/>
        </w:rPr>
        <w:t>En caso de ser persona jurídica (cooperativas incluidas), ésta deberá estar legalmente constituida.</w:t>
      </w:r>
    </w:p>
    <w:p w:rsidR="00C950E3" w:rsidRPr="0029155A"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29155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C950E3" w:rsidRPr="0029155A"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sidRPr="0029155A">
        <w:rPr>
          <w:rFonts w:ascii="gobCL" w:eastAsia="gobCL" w:hAnsi="gobCL" w:cs="gobCL"/>
        </w:rPr>
        <w:t>No haber sido condenado/a por prácticas antisindicales y/o por infracción a los derechos fundamentales del trabajador, dentro de los dos años anteriores a la fecha de la firma del contrato.</w:t>
      </w:r>
    </w:p>
    <w:p w:rsidR="00C950E3" w:rsidRPr="0029155A"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29155A">
        <w:rPr>
          <w:rFonts w:ascii="gobCL" w:eastAsia="gobCL" w:hAnsi="gobCL" w:cs="gobCL"/>
        </w:rPr>
        <w:lastRenderedPageBreak/>
        <w:t>Suscripción de Declaración jurada de No Consanguinidad en la rendición de gastos (Anexo N°2).</w:t>
      </w:r>
    </w:p>
    <w:p w:rsidR="00C950E3" w:rsidRPr="0029155A"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29155A">
        <w:rPr>
          <w:rFonts w:ascii="gobCL" w:eastAsia="gobCL" w:hAnsi="gobCL" w:cs="gobCL"/>
        </w:rPr>
        <w:t xml:space="preserve">Suscripción de Declaración Jurada de Probidad según el 2.2. de las bases (Anexo N°3).  </w:t>
      </w:r>
    </w:p>
    <w:p w:rsidR="00C950E3" w:rsidRPr="0029155A" w:rsidRDefault="00C950E3">
      <w:pPr>
        <w:pBdr>
          <w:top w:val="nil"/>
          <w:left w:val="nil"/>
          <w:bottom w:val="nil"/>
          <w:right w:val="nil"/>
          <w:between w:val="nil"/>
        </w:pBdr>
        <w:spacing w:after="0"/>
        <w:ind w:left="720"/>
        <w:jc w:val="both"/>
        <w:rPr>
          <w:rFonts w:ascii="gobCL" w:eastAsia="gobCL" w:hAnsi="gobCL" w:cs="gobCL"/>
        </w:rPr>
      </w:pPr>
    </w:p>
    <w:p w:rsidR="00C950E3" w:rsidRPr="0029155A" w:rsidRDefault="00924C70">
      <w:pPr>
        <w:numPr>
          <w:ilvl w:val="0"/>
          <w:numId w:val="3"/>
        </w:numPr>
        <w:pBdr>
          <w:top w:val="nil"/>
          <w:left w:val="nil"/>
          <w:bottom w:val="nil"/>
          <w:right w:val="nil"/>
          <w:between w:val="nil"/>
        </w:pBdr>
        <w:jc w:val="both"/>
        <w:rPr>
          <w:rFonts w:ascii="gobCL" w:eastAsia="gobCL" w:hAnsi="gobCL" w:cs="gobCL"/>
        </w:rPr>
      </w:pPr>
      <w:r w:rsidRPr="0029155A">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C950E3" w:rsidRPr="0029155A"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29155A">
        <w:rPr>
          <w:rFonts w:ascii="gobCL" w:eastAsia="gobCL" w:hAnsi="gobCL" w:cs="gobCL"/>
        </w:rPr>
        <w:t>No tener rendiciones pendientes con Sercotec y/o con el Agente Operador, a la fecha la</w:t>
      </w:r>
      <w:r w:rsidRPr="0029155A">
        <w:rPr>
          <w:rFonts w:ascii="gobCL" w:eastAsia="gobCL" w:hAnsi="gobCL" w:cs="gobCL"/>
          <w:b/>
        </w:rPr>
        <w:t xml:space="preserve"> </w:t>
      </w:r>
      <w:r w:rsidRPr="0029155A">
        <w:rPr>
          <w:rFonts w:ascii="gobCL" w:eastAsia="gobCL" w:hAnsi="gobCL" w:cs="gobCL"/>
        </w:rPr>
        <w:t>formalización.</w:t>
      </w:r>
    </w:p>
    <w:p w:rsidR="00C950E3" w:rsidRPr="0029155A"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sidRPr="0029155A">
        <w:rPr>
          <w:rFonts w:ascii="gobCL" w:eastAsia="gobCL" w:hAnsi="gobCL" w:cs="gobCL"/>
        </w:rPr>
        <w:t>No haber sido beneficiario de convocatorias Reactívate 2021.</w:t>
      </w:r>
    </w:p>
    <w:p w:rsidR="00C950E3" w:rsidRPr="0029155A"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sidRPr="0029155A">
        <w:rPr>
          <w:rFonts w:ascii="gobCL" w:eastAsia="gobCL" w:hAnsi="gobCL" w:cs="gobCL"/>
        </w:rPr>
        <w:t>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C950E3" w:rsidRPr="0029155A"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sidRPr="0029155A">
        <w:rPr>
          <w:rFonts w:ascii="gobCL" w:eastAsia="gobCL" w:hAnsi="gobCL" w:cs="gobCL"/>
        </w:rPr>
        <w:t>Tener domicilio comercial en la región de la presente convocatoria.</w:t>
      </w:r>
    </w:p>
    <w:p w:rsidR="00C950E3" w:rsidRPr="0029155A"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sidRPr="0029155A">
        <w:rPr>
          <w:rFonts w:ascii="gobCL" w:eastAsia="gobCL" w:hAnsi="gobCL" w:cs="gobCL"/>
        </w:rPr>
        <w:t xml:space="preserve">Suscripción de la Declaración Jurada de no duplicidad de los gastos, disponible en el Anexo N°4. </w:t>
      </w:r>
    </w:p>
    <w:p w:rsidR="00C950E3" w:rsidRPr="0029155A" w:rsidRDefault="00924C70">
      <w:pPr>
        <w:spacing w:before="240" w:after="240"/>
        <w:jc w:val="both"/>
        <w:rPr>
          <w:rFonts w:ascii="gobCL" w:eastAsia="gobCL" w:hAnsi="gobCL" w:cs="gobCL"/>
          <w:b/>
        </w:rPr>
      </w:pPr>
      <w:r w:rsidRPr="0029155A">
        <w:rPr>
          <w:rFonts w:ascii="gobCL" w:eastAsia="gobCL" w:hAnsi="gobCL" w:cs="gobCL"/>
          <w:b/>
        </w:rPr>
        <w:t>2.2. ¿Quiénes NO pueden participar del programa?</w:t>
      </w:r>
    </w:p>
    <w:p w:rsidR="00C950E3" w:rsidRPr="0029155A" w:rsidRDefault="00924C70">
      <w:pPr>
        <w:spacing w:before="240" w:after="240"/>
        <w:jc w:val="both"/>
        <w:rPr>
          <w:rFonts w:ascii="gobCL" w:eastAsia="gobCL" w:hAnsi="gobCL" w:cs="gobCL"/>
        </w:rPr>
      </w:pPr>
      <w:r w:rsidRPr="0029155A">
        <w:rPr>
          <w:rFonts w:ascii="gobCL" w:eastAsia="gobCL" w:hAnsi="gobCL" w:cs="gobCL"/>
        </w:rPr>
        <w:t>No pueden participar en este Programa</w:t>
      </w:r>
      <w:r w:rsidRPr="0029155A">
        <w:rPr>
          <w:rFonts w:ascii="gobCL" w:eastAsia="gobCL" w:hAnsi="gobCL" w:cs="gobCL"/>
          <w:vertAlign w:val="superscript"/>
        </w:rPr>
        <w:footnoteReference w:id="1"/>
      </w:r>
      <w:r w:rsidRPr="0029155A">
        <w:rPr>
          <w:rFonts w:ascii="gobCL" w:eastAsia="gobCL" w:hAnsi="gobCL" w:cs="gobCL"/>
        </w:rPr>
        <w:t>:</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Los trabajadores de los Centros de Negocios Sercotec, cualquiera sea la naturaleza jurídica de su vínculo con el operador del Centro.</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 xml:space="preserve">El/la gerente/a, administrador/a, representante, director o socio de sociedades en que tenga participación el personal de Sercotec, o del Agente Operador a cargo de la convocatoria o de </w:t>
      </w:r>
      <w:r w:rsidRPr="0029155A">
        <w:rPr>
          <w:rFonts w:ascii="gobCL" w:eastAsia="gobCL" w:hAnsi="gobCL" w:cs="gobCL"/>
        </w:rPr>
        <w:lastRenderedPageBreak/>
        <w:t>un Centro de Negocios Sercotec o de quienes participen en la asignación de recursos correspondientes a la convocatoria, o personas unidas a ellos por vínculos de parentesco hasta tercer grado de consanguinidad y segundo de afinidad inclusive.</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Las personas naturales o jurídicas que tengan vigente o suscriban contratos de prestación de servicios con Sercotec, o el Agente Operador a cargo de la convocatoria, o quienes participen en la asignación de recursos correspondientes a la presente convocatoria.</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C950E3" w:rsidRPr="0029155A" w:rsidRDefault="00924C70">
      <w:pPr>
        <w:numPr>
          <w:ilvl w:val="0"/>
          <w:numId w:val="5"/>
        </w:numPr>
        <w:spacing w:before="240" w:after="240" w:line="240" w:lineRule="auto"/>
        <w:jc w:val="both"/>
        <w:rPr>
          <w:rFonts w:ascii="gobCL" w:eastAsia="gobCL" w:hAnsi="gobCL" w:cs="gobCL"/>
        </w:rPr>
      </w:pPr>
      <w:r w:rsidRPr="0029155A">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C950E3" w:rsidRPr="0029155A" w:rsidRDefault="00924C70">
      <w:pPr>
        <w:spacing w:before="240" w:after="240"/>
        <w:jc w:val="both"/>
        <w:rPr>
          <w:rFonts w:ascii="gobCL" w:eastAsia="gobCL" w:hAnsi="gobCL" w:cs="gobCL"/>
          <w:b/>
        </w:rPr>
      </w:pPr>
      <w:r w:rsidRPr="0029155A">
        <w:rPr>
          <w:rFonts w:ascii="gobCL" w:eastAsia="gobCL" w:hAnsi="gobCL" w:cs="gobCL"/>
          <w:b/>
        </w:rPr>
        <w:t>2.3. ¿En qué consiste?</w:t>
      </w:r>
    </w:p>
    <w:p w:rsidR="00C950E3" w:rsidRPr="0029155A" w:rsidRDefault="00924C70">
      <w:pPr>
        <w:pBdr>
          <w:top w:val="nil"/>
          <w:left w:val="nil"/>
          <w:bottom w:val="nil"/>
          <w:right w:val="nil"/>
          <w:between w:val="nil"/>
        </w:pBdr>
        <w:spacing w:before="240" w:after="0" w:line="240" w:lineRule="auto"/>
        <w:ind w:hanging="720"/>
        <w:jc w:val="both"/>
        <w:rPr>
          <w:rFonts w:ascii="gobCL" w:eastAsia="gobCL" w:hAnsi="gobCL" w:cs="gobCL"/>
        </w:rPr>
      </w:pPr>
      <w:r w:rsidRPr="0029155A">
        <w:rPr>
          <w:rFonts w:ascii="gobCL" w:eastAsia="gobCL" w:hAnsi="gobCL" w:cs="gobCL"/>
        </w:rPr>
        <w:tab/>
        <w:t xml:space="preserve">Es un subsidio no reembolsable de entre </w:t>
      </w:r>
      <w:r w:rsidRPr="0029155A">
        <w:rPr>
          <w:rFonts w:ascii="gobCL" w:eastAsia="gobCL" w:hAnsi="gobCL" w:cs="gobCL"/>
          <w:b/>
        </w:rPr>
        <w:t>$</w:t>
      </w:r>
      <w:r w:rsidR="00EC0748" w:rsidRPr="0029155A">
        <w:rPr>
          <w:rFonts w:ascii="gobCL" w:eastAsia="gobCL" w:hAnsi="gobCL" w:cs="gobCL"/>
          <w:b/>
        </w:rPr>
        <w:t>2</w:t>
      </w:r>
      <w:r w:rsidRPr="0029155A">
        <w:rPr>
          <w:rFonts w:ascii="gobCL" w:eastAsia="gobCL" w:hAnsi="gobCL" w:cs="gobCL"/>
          <w:b/>
        </w:rPr>
        <w:t>.000.000 (</w:t>
      </w:r>
      <w:r w:rsidR="00EC0748" w:rsidRPr="0029155A">
        <w:rPr>
          <w:rFonts w:ascii="gobCL" w:eastAsia="gobCL" w:hAnsi="gobCL" w:cs="gobCL"/>
          <w:b/>
        </w:rPr>
        <w:t>dos</w:t>
      </w:r>
      <w:r w:rsidRPr="0029155A">
        <w:rPr>
          <w:rFonts w:ascii="gobCL" w:eastAsia="gobCL" w:hAnsi="gobCL" w:cs="gobCL"/>
          <w:b/>
        </w:rPr>
        <w:t xml:space="preserve"> millones de pesos) y</w:t>
      </w:r>
      <w:r w:rsidRPr="0029155A">
        <w:rPr>
          <w:rFonts w:ascii="gobCL" w:eastAsia="gobCL" w:hAnsi="gobCL" w:cs="gobCL"/>
        </w:rPr>
        <w:t xml:space="preserve"> </w:t>
      </w:r>
      <w:r w:rsidRPr="0029155A">
        <w:rPr>
          <w:rFonts w:ascii="gobCL" w:eastAsia="gobCL" w:hAnsi="gobCL" w:cs="gobCL"/>
          <w:b/>
        </w:rPr>
        <w:t>$</w:t>
      </w:r>
      <w:r w:rsidR="00EC0748" w:rsidRPr="0029155A">
        <w:rPr>
          <w:rFonts w:ascii="gobCL" w:eastAsia="gobCL" w:hAnsi="gobCL" w:cs="gobCL"/>
          <w:b/>
        </w:rPr>
        <w:t>3</w:t>
      </w:r>
      <w:r w:rsidRPr="0029155A">
        <w:rPr>
          <w:rFonts w:ascii="gobCL" w:eastAsia="gobCL" w:hAnsi="gobCL" w:cs="gobCL"/>
          <w:b/>
        </w:rPr>
        <w:t>.000.000 (</w:t>
      </w:r>
      <w:r w:rsidR="00EC0748" w:rsidRPr="0029155A">
        <w:rPr>
          <w:rFonts w:ascii="gobCL" w:eastAsia="gobCL" w:hAnsi="gobCL" w:cs="gobCL"/>
          <w:b/>
        </w:rPr>
        <w:t>tres</w:t>
      </w:r>
      <w:r w:rsidRPr="0029155A">
        <w:rPr>
          <w:rFonts w:ascii="gobCL" w:eastAsia="gobCL" w:hAnsi="gobCL" w:cs="gobCL"/>
          <w:b/>
        </w:rPr>
        <w:t xml:space="preserve"> millones de pesos),</w:t>
      </w:r>
      <w:r w:rsidRPr="0029155A">
        <w:rPr>
          <w:rFonts w:ascii="gobCL" w:eastAsia="gobCL" w:hAnsi="gobCL" w:cs="gobCL"/>
        </w:rPr>
        <w:t xml:space="preserve"> que busca reactivar la actividad económica de los beneficiarios, a través de la implementación de un Plan de Compras.</w:t>
      </w:r>
    </w:p>
    <w:p w:rsidR="00C950E3" w:rsidRPr="0029155A" w:rsidRDefault="00924C70">
      <w:pPr>
        <w:pBdr>
          <w:top w:val="nil"/>
          <w:left w:val="nil"/>
          <w:bottom w:val="nil"/>
          <w:right w:val="nil"/>
          <w:between w:val="nil"/>
        </w:pBdr>
        <w:spacing w:before="240" w:after="0" w:line="240" w:lineRule="auto"/>
        <w:ind w:hanging="720"/>
        <w:jc w:val="both"/>
        <w:rPr>
          <w:rFonts w:ascii="gobCL" w:eastAsia="gobCL" w:hAnsi="gobCL" w:cs="gobCL"/>
        </w:rPr>
      </w:pPr>
      <w:r w:rsidRPr="0029155A">
        <w:rPr>
          <w:rFonts w:ascii="gobCL" w:eastAsia="gobCL" w:hAnsi="gobCL" w:cs="gobCL"/>
        </w:rPr>
        <w:tab/>
        <w:t>Los recursos estarán disponibles para los beneficiarios, a través de:</w:t>
      </w:r>
    </w:p>
    <w:p w:rsidR="00C950E3" w:rsidRPr="0029155A"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rPr>
      </w:pPr>
      <w:r w:rsidRPr="0029155A">
        <w:rPr>
          <w:rFonts w:ascii="gobCL" w:eastAsia="gobCL" w:hAnsi="gobCL" w:cs="gobCL"/>
        </w:rPr>
        <w:t xml:space="preserve">Compra asistida por un Agente Operador; o </w:t>
      </w:r>
    </w:p>
    <w:p w:rsidR="00C950E3" w:rsidRPr="0029155A" w:rsidRDefault="00924C70">
      <w:pPr>
        <w:numPr>
          <w:ilvl w:val="1"/>
          <w:numId w:val="5"/>
        </w:numPr>
        <w:pBdr>
          <w:top w:val="nil"/>
          <w:left w:val="nil"/>
          <w:bottom w:val="nil"/>
          <w:right w:val="nil"/>
          <w:between w:val="nil"/>
        </w:pBdr>
        <w:spacing w:after="0" w:line="240" w:lineRule="auto"/>
        <w:jc w:val="both"/>
        <w:rPr>
          <w:rFonts w:ascii="gobCL" w:eastAsia="gobCL" w:hAnsi="gobCL" w:cs="gobCL"/>
        </w:rPr>
      </w:pPr>
      <w:r w:rsidRPr="0029155A">
        <w:rPr>
          <w:rFonts w:ascii="gobCL" w:eastAsia="gobCL" w:hAnsi="gobCL" w:cs="gobCL"/>
        </w:rPr>
        <w:t>Reembolso.</w:t>
      </w:r>
    </w:p>
    <w:p w:rsidR="00C950E3" w:rsidRPr="0029155A" w:rsidRDefault="00C950E3">
      <w:pPr>
        <w:pBdr>
          <w:top w:val="nil"/>
          <w:left w:val="nil"/>
          <w:bottom w:val="nil"/>
          <w:right w:val="nil"/>
          <w:between w:val="nil"/>
        </w:pBdr>
        <w:spacing w:before="240" w:after="0" w:line="240" w:lineRule="auto"/>
        <w:jc w:val="both"/>
        <w:rPr>
          <w:rFonts w:ascii="gobCL" w:eastAsia="gobCL" w:hAnsi="gobCL" w:cs="gobCL"/>
        </w:rPr>
      </w:pPr>
    </w:p>
    <w:p w:rsidR="00C950E3" w:rsidRPr="0029155A" w:rsidRDefault="00924C70">
      <w:pPr>
        <w:pBdr>
          <w:top w:val="nil"/>
          <w:left w:val="nil"/>
          <w:bottom w:val="nil"/>
          <w:right w:val="nil"/>
          <w:between w:val="nil"/>
        </w:pBdr>
        <w:tabs>
          <w:tab w:val="left" w:pos="709"/>
        </w:tabs>
        <w:spacing w:after="240" w:line="240" w:lineRule="auto"/>
        <w:jc w:val="both"/>
        <w:rPr>
          <w:rFonts w:ascii="gobCL" w:eastAsia="gobCL" w:hAnsi="gobCL" w:cs="gobCL"/>
          <w:b/>
        </w:rPr>
      </w:pPr>
      <w:r w:rsidRPr="0029155A">
        <w:rPr>
          <w:rFonts w:ascii="gobCL" w:eastAsia="gobCL" w:hAnsi="gobCL" w:cs="gobCL"/>
          <w:b/>
        </w:rPr>
        <w:t>2.4.  ¿Qué es posible financiar con el subsidio que entrega Sercotec?</w:t>
      </w:r>
    </w:p>
    <w:p w:rsidR="00C950E3" w:rsidRPr="0029155A" w:rsidRDefault="00924C70">
      <w:pPr>
        <w:pBdr>
          <w:top w:val="nil"/>
          <w:left w:val="nil"/>
          <w:bottom w:val="nil"/>
          <w:right w:val="nil"/>
          <w:between w:val="nil"/>
        </w:pBdr>
        <w:spacing w:after="0"/>
        <w:jc w:val="both"/>
        <w:rPr>
          <w:rFonts w:ascii="gobCL" w:eastAsia="gobCL" w:hAnsi="gobCL" w:cs="gobCL"/>
        </w:rPr>
      </w:pPr>
      <w:r w:rsidRPr="0029155A">
        <w:rPr>
          <w:rFonts w:ascii="gobCL" w:eastAsia="gobCL" w:hAnsi="gobCL" w:cs="gobCL"/>
        </w:rPr>
        <w:t>Con el subsidio entregado por Sercotec es posible financiar los siguientes ítems de gastos (éstos podrán ser financiados a partir del 18 de marzo de 2020</w:t>
      </w:r>
      <w:r w:rsidRPr="0029155A">
        <w:rPr>
          <w:rFonts w:ascii="gobCL" w:eastAsia="gobCL" w:hAnsi="gobCL" w:cs="gobCL"/>
          <w:vertAlign w:val="superscript"/>
        </w:rPr>
        <w:footnoteReference w:id="2"/>
      </w:r>
      <w:r w:rsidRPr="0029155A">
        <w:rPr>
          <w:rFonts w:ascii="gobCL" w:eastAsia="gobCL" w:hAnsi="gobCL" w:cs="gobCL"/>
        </w:rPr>
        <w:t xml:space="preserve"> y por el tiempo de vigencia del contrato): </w:t>
      </w:r>
    </w:p>
    <w:p w:rsidR="00C950E3" w:rsidRPr="0029155A" w:rsidRDefault="00924C70">
      <w:pPr>
        <w:numPr>
          <w:ilvl w:val="0"/>
          <w:numId w:val="10"/>
        </w:numPr>
        <w:pBdr>
          <w:top w:val="nil"/>
          <w:left w:val="nil"/>
          <w:bottom w:val="nil"/>
          <w:right w:val="nil"/>
          <w:between w:val="nil"/>
        </w:pBdr>
        <w:spacing w:before="240" w:after="240" w:line="240" w:lineRule="auto"/>
        <w:ind w:right="49"/>
        <w:jc w:val="both"/>
        <w:rPr>
          <w:rFonts w:ascii="gobCL" w:eastAsia="gobCL" w:hAnsi="gobCL" w:cs="gobCL"/>
        </w:rPr>
      </w:pPr>
      <w:r w:rsidRPr="0029155A">
        <w:rPr>
          <w:rFonts w:ascii="gobCL" w:eastAsia="gobCL" w:hAnsi="gobCL" w:cs="gobCL"/>
          <w:b/>
        </w:rPr>
        <w:t>Activos Fijos:</w:t>
      </w:r>
      <w:r w:rsidRPr="0029155A">
        <w:rPr>
          <w:rFonts w:ascii="gobCL" w:eastAsia="gobCL" w:hAnsi="gobCL" w:cs="gobCL"/>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29155A">
        <w:t> </w:t>
      </w:r>
      <w:r w:rsidRPr="0029155A">
        <w:rPr>
          <w:rFonts w:ascii="gobCL" w:eastAsia="gobCL" w:hAnsi="gobCL" w:cs="gobCL"/>
        </w:rPr>
        <w:t>ubicarán,</w:t>
      </w:r>
      <w:r w:rsidRPr="0029155A">
        <w:t> </w:t>
      </w:r>
      <w:r w:rsidRPr="0029155A">
        <w:rPr>
          <w:rFonts w:ascii="gobCL" w:eastAsia="gobCL" w:hAnsi="gobCL" w:cs="gobCL"/>
        </w:rPr>
        <w:t>y</w:t>
      </w:r>
      <w:r w:rsidRPr="0029155A">
        <w:t> </w:t>
      </w:r>
      <w:r w:rsidRPr="0029155A">
        <w:rPr>
          <w:rFonts w:ascii="gobCL" w:eastAsia="gobCL" w:hAnsi="gobCL" w:cs="gobCL"/>
        </w:rPr>
        <w:t>otros</w:t>
      </w:r>
      <w:r w:rsidRPr="0029155A">
        <w:t> </w:t>
      </w:r>
      <w:r w:rsidRPr="0029155A">
        <w:rPr>
          <w:rFonts w:ascii="gobCL" w:eastAsia="gobCL" w:hAnsi="gobCL" w:cs="gobCL"/>
        </w:rPr>
        <w:t>de</w:t>
      </w:r>
      <w:r w:rsidRPr="0029155A">
        <w:t> </w:t>
      </w:r>
      <w:r w:rsidRPr="0029155A">
        <w:rPr>
          <w:rFonts w:ascii="gobCL" w:eastAsia="gobCL" w:hAnsi="gobCL" w:cs="gobCL"/>
        </w:rPr>
        <w:t>similar</w:t>
      </w:r>
      <w:r w:rsidRPr="0029155A">
        <w:t> </w:t>
      </w:r>
      <w:r w:rsidRPr="0029155A">
        <w:rPr>
          <w:rFonts w:ascii="gobCL" w:eastAsia="gobCL" w:hAnsi="gobCL" w:cs="gobCL"/>
        </w:rPr>
        <w:t xml:space="preserve">índole. </w:t>
      </w:r>
    </w:p>
    <w:p w:rsidR="00C950E3" w:rsidRPr="0029155A" w:rsidRDefault="00C950E3">
      <w:pPr>
        <w:pBdr>
          <w:top w:val="nil"/>
          <w:left w:val="nil"/>
          <w:bottom w:val="nil"/>
          <w:right w:val="nil"/>
          <w:between w:val="nil"/>
        </w:pBdr>
        <w:spacing w:after="0"/>
        <w:ind w:left="709"/>
        <w:jc w:val="both"/>
        <w:rPr>
          <w:rFonts w:ascii="gobCL" w:eastAsia="gobCL" w:hAnsi="gobCL" w:cs="gobCL"/>
        </w:rPr>
      </w:pPr>
    </w:p>
    <w:p w:rsidR="00C950E3" w:rsidRPr="0029155A" w:rsidRDefault="00924C70">
      <w:pPr>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lastRenderedPageBreak/>
        <w:t>Capital de Trabajo:</w:t>
      </w:r>
      <w:r w:rsidRPr="0029155A">
        <w:rPr>
          <w:rFonts w:ascii="gobCL" w:eastAsia="gobCL" w:hAnsi="gobCL" w:cs="gobCL"/>
        </w:rPr>
        <w:t xml:space="preserve"> Este ítem incluye los siguientes sub ítems:</w:t>
      </w:r>
    </w:p>
    <w:p w:rsidR="00C950E3" w:rsidRPr="0029155A" w:rsidRDefault="00C950E3">
      <w:pPr>
        <w:pBdr>
          <w:top w:val="nil"/>
          <w:left w:val="nil"/>
          <w:bottom w:val="nil"/>
          <w:right w:val="nil"/>
          <w:between w:val="nil"/>
        </w:pBdr>
        <w:spacing w:after="0"/>
        <w:ind w:left="720"/>
        <w:jc w:val="both"/>
        <w:rPr>
          <w:rFonts w:ascii="gobCL" w:eastAsia="gobCL" w:hAnsi="gobCL" w:cs="gobCL"/>
        </w:rPr>
      </w:pPr>
    </w:p>
    <w:p w:rsidR="00C950E3" w:rsidRPr="0029155A" w:rsidRDefault="00924C70">
      <w:pPr>
        <w:numPr>
          <w:ilvl w:val="0"/>
          <w:numId w:val="4"/>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Materias primas y materiales</w:t>
      </w:r>
      <w:r w:rsidRPr="0029155A">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346F48" w:rsidRPr="0029155A">
        <w:rPr>
          <w:rFonts w:ascii="gobCL" w:eastAsia="gobCL" w:hAnsi="gobCL" w:cs="gobCL"/>
        </w:rPr>
        <w:t>Incluye ropa de trabajo y seguridad necesaria para la producción o prestación de servicio.</w:t>
      </w:r>
    </w:p>
    <w:p w:rsidR="00C950E3" w:rsidRPr="0029155A" w:rsidRDefault="00C950E3">
      <w:pPr>
        <w:pBdr>
          <w:top w:val="nil"/>
          <w:left w:val="nil"/>
          <w:bottom w:val="nil"/>
          <w:right w:val="nil"/>
          <w:between w:val="nil"/>
        </w:pBdr>
        <w:spacing w:after="0"/>
        <w:ind w:left="1080"/>
        <w:jc w:val="both"/>
        <w:rPr>
          <w:rFonts w:ascii="gobCL" w:eastAsia="gobCL" w:hAnsi="gobCL" w:cs="gobCL"/>
        </w:rPr>
      </w:pPr>
    </w:p>
    <w:p w:rsidR="00C950E3" w:rsidRPr="0029155A" w:rsidRDefault="00924C70">
      <w:pPr>
        <w:numPr>
          <w:ilvl w:val="0"/>
          <w:numId w:val="4"/>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Mercadería</w:t>
      </w:r>
      <w:r w:rsidRPr="0029155A">
        <w:rPr>
          <w:rFonts w:ascii="gobCL" w:eastAsia="gobCL" w:hAnsi="gobCL" w:cs="gobCL"/>
        </w:rPr>
        <w:t>: Comprende el gasto en aquellos bienes elaborados que serán objeto de venta directa o comercialización; por ejemplo, se compran y se venden pantalones.</w:t>
      </w:r>
    </w:p>
    <w:p w:rsidR="00C950E3" w:rsidRPr="0029155A" w:rsidRDefault="00C950E3">
      <w:pPr>
        <w:pBdr>
          <w:top w:val="nil"/>
          <w:left w:val="nil"/>
          <w:bottom w:val="nil"/>
          <w:right w:val="nil"/>
          <w:between w:val="nil"/>
        </w:pBdr>
        <w:spacing w:after="0"/>
        <w:ind w:left="1080" w:hanging="720"/>
        <w:jc w:val="both"/>
        <w:rPr>
          <w:rFonts w:ascii="gobCL" w:eastAsia="gobCL" w:hAnsi="gobCL" w:cs="gobCL"/>
        </w:rPr>
      </w:pPr>
    </w:p>
    <w:p w:rsidR="00C950E3"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b/>
        </w:rPr>
      </w:pPr>
      <w:r w:rsidRPr="0029155A">
        <w:rPr>
          <w:rFonts w:ascii="gobCL" w:eastAsia="gobCL" w:hAnsi="gobCL" w:cs="gobCL"/>
          <w:b/>
        </w:rPr>
        <w:t>Arriendos:</w:t>
      </w:r>
      <w:r w:rsidRPr="0029155A">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29155A">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29155A">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29155A">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C950E3" w:rsidRPr="0029155A" w:rsidRDefault="00C950E3">
      <w:pPr>
        <w:pBdr>
          <w:top w:val="nil"/>
          <w:left w:val="nil"/>
          <w:bottom w:val="nil"/>
          <w:right w:val="nil"/>
          <w:between w:val="nil"/>
        </w:pBdr>
        <w:spacing w:after="0"/>
        <w:jc w:val="both"/>
        <w:rPr>
          <w:rFonts w:ascii="gobCL" w:eastAsia="gobCL" w:hAnsi="gobCL" w:cs="gobCL"/>
          <w:b/>
        </w:rPr>
      </w:pPr>
    </w:p>
    <w:p w:rsidR="00C950E3"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Pago de sueldos.</w:t>
      </w:r>
      <w:r w:rsidRPr="0029155A">
        <w:rPr>
          <w:rFonts w:ascii="gobCL" w:eastAsia="gobCL" w:hAnsi="gobCL" w:cs="gobCL"/>
        </w:rPr>
        <w:t xml:space="preserve"> Considera el pago de sueldos para aquellos casos en donde el empleador no se haya adscrito a la Ley 21.227 sobre Protección del Empleo. </w:t>
      </w:r>
      <w:r w:rsidRPr="0029155A">
        <w:rPr>
          <w:rFonts w:ascii="gobCL" w:eastAsia="gobCL" w:hAnsi="gobCL" w:cs="gobCL"/>
          <w:b/>
        </w:rPr>
        <w:t>Para el pago retroactivo de este tipo de gasto, el contrato de trabajo, debe estar vigente y tener una fecha de suscripción de, al menos, 3 meses contados desde el inicio de la convocatoria.</w:t>
      </w:r>
      <w:r w:rsidRPr="0029155A">
        <w:rPr>
          <w:rFonts w:ascii="gobCL" w:eastAsia="gobCL" w:hAnsi="gobCL" w:cs="gobCL"/>
        </w:rPr>
        <w:t xml:space="preserve"> </w:t>
      </w:r>
    </w:p>
    <w:p w:rsidR="00C950E3" w:rsidRPr="0029155A" w:rsidRDefault="00C950E3">
      <w:pPr>
        <w:pBdr>
          <w:top w:val="nil"/>
          <w:left w:val="nil"/>
          <w:bottom w:val="nil"/>
          <w:right w:val="nil"/>
          <w:between w:val="nil"/>
        </w:pBdr>
        <w:ind w:left="720"/>
        <w:rPr>
          <w:rFonts w:ascii="gobCL" w:eastAsia="gobCL" w:hAnsi="gobCL" w:cs="gobCL"/>
        </w:rPr>
      </w:pPr>
    </w:p>
    <w:p w:rsidR="00C950E3" w:rsidRPr="0029155A" w:rsidRDefault="00924C70">
      <w:pPr>
        <w:pBdr>
          <w:top w:val="nil"/>
          <w:left w:val="nil"/>
          <w:bottom w:val="nil"/>
          <w:right w:val="nil"/>
          <w:between w:val="nil"/>
        </w:pBdr>
        <w:spacing w:after="0"/>
        <w:jc w:val="both"/>
        <w:rPr>
          <w:rFonts w:ascii="gobCL" w:eastAsia="gobCL" w:hAnsi="gobCL" w:cs="gobCL"/>
        </w:rPr>
      </w:pPr>
      <w:r w:rsidRPr="0029155A">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C950E3" w:rsidRPr="0029155A" w:rsidRDefault="00C950E3">
      <w:pPr>
        <w:pBdr>
          <w:top w:val="nil"/>
          <w:left w:val="nil"/>
          <w:bottom w:val="nil"/>
          <w:right w:val="nil"/>
          <w:between w:val="nil"/>
        </w:pBdr>
        <w:spacing w:after="0"/>
        <w:ind w:left="1080"/>
        <w:jc w:val="both"/>
        <w:rPr>
          <w:rFonts w:ascii="gobCL" w:eastAsia="gobCL" w:hAnsi="gobCL" w:cs="gobCL"/>
        </w:rPr>
      </w:pPr>
    </w:p>
    <w:tbl>
      <w:tblPr>
        <w:tblStyle w:val="11"/>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29155A" w:rsidRPr="0029155A" w:rsidTr="005E44B7">
        <w:tc>
          <w:tcPr>
            <w:tcW w:w="8931" w:type="dxa"/>
            <w:shd w:val="clear" w:color="auto" w:fill="D9D9D9"/>
          </w:tcPr>
          <w:p w:rsidR="00C950E3" w:rsidRPr="0029155A" w:rsidRDefault="00924C70">
            <w:pPr>
              <w:jc w:val="both"/>
              <w:rPr>
                <w:rFonts w:ascii="gobCL" w:eastAsia="gobCL" w:hAnsi="gobCL" w:cs="gobCL"/>
                <w:b/>
                <w:u w:val="single"/>
              </w:rPr>
            </w:pPr>
            <w:r w:rsidRPr="0029155A">
              <w:rPr>
                <w:rFonts w:ascii="gobCL" w:eastAsia="gobCL" w:hAnsi="gobCL" w:cs="gobCL"/>
                <w:b/>
                <w:u w:val="single"/>
              </w:rPr>
              <w:t>IMPORTANTE</w:t>
            </w:r>
          </w:p>
          <w:p w:rsidR="00C950E3" w:rsidRPr="0029155A" w:rsidRDefault="00924C70">
            <w:pPr>
              <w:jc w:val="both"/>
              <w:rPr>
                <w:rFonts w:ascii="gobCL" w:eastAsia="gobCL" w:hAnsi="gobCL" w:cs="gobCL"/>
              </w:rPr>
            </w:pPr>
            <w:r w:rsidRPr="0029155A">
              <w:rPr>
                <w:rFonts w:ascii="gobCL" w:eastAsia="gobCL" w:hAnsi="gobCL" w:cs="gobCL"/>
              </w:rPr>
              <w:t xml:space="preserve">En los casos de reembolsos asociados al pago de arriendo de bienes raíces y de sueldos, se considerarán los gastos realizados a partir del 01 de abril de 2020. </w:t>
            </w:r>
          </w:p>
        </w:tc>
      </w:tr>
    </w:tbl>
    <w:p w:rsidR="007A19A0" w:rsidRPr="0029155A" w:rsidRDefault="007A19A0" w:rsidP="007A19A0">
      <w:pPr>
        <w:pBdr>
          <w:top w:val="nil"/>
          <w:left w:val="nil"/>
          <w:bottom w:val="nil"/>
          <w:right w:val="nil"/>
          <w:between w:val="nil"/>
        </w:pBdr>
        <w:spacing w:after="0"/>
        <w:jc w:val="both"/>
        <w:rPr>
          <w:rFonts w:ascii="gobCL" w:eastAsia="gobCL" w:hAnsi="gobCL" w:cs="gobCL"/>
        </w:rPr>
      </w:pPr>
    </w:p>
    <w:p w:rsidR="00C950E3"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Consumos básicos.</w:t>
      </w:r>
      <w:r w:rsidRPr="0029155A">
        <w:rPr>
          <w:rFonts w:ascii="gobCL" w:eastAsia="gobCL" w:hAnsi="gobCL" w:cs="gobCL"/>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RPr="0029155A">
        <w:rPr>
          <w:rFonts w:ascii="gobCL" w:eastAsia="gobCL" w:hAnsi="gobCL" w:cs="gobCL"/>
          <w:b/>
        </w:rPr>
        <w:t xml:space="preserve"> </w:t>
      </w:r>
    </w:p>
    <w:p w:rsidR="00C950E3" w:rsidRPr="0029155A" w:rsidRDefault="00C950E3">
      <w:pPr>
        <w:pBdr>
          <w:top w:val="nil"/>
          <w:left w:val="nil"/>
          <w:bottom w:val="nil"/>
          <w:right w:val="nil"/>
          <w:between w:val="nil"/>
        </w:pBdr>
        <w:spacing w:after="0"/>
        <w:ind w:left="1080"/>
        <w:jc w:val="both"/>
        <w:rPr>
          <w:rFonts w:ascii="gobCL" w:eastAsia="gobCL" w:hAnsi="gobCL" w:cs="gobCL"/>
        </w:rPr>
      </w:pPr>
    </w:p>
    <w:p w:rsidR="007A19A0"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lastRenderedPageBreak/>
        <w:t xml:space="preserve">Cuotas de créditos. </w:t>
      </w:r>
      <w:r w:rsidRPr="0029155A">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7A19A0" w:rsidRPr="0029155A" w:rsidRDefault="007A19A0" w:rsidP="007A19A0">
      <w:pPr>
        <w:pStyle w:val="Prrafodelista"/>
        <w:rPr>
          <w:rFonts w:ascii="gobCL" w:eastAsia="gobCL" w:hAnsi="gobCL" w:cs="gobCL"/>
          <w:b/>
        </w:rPr>
      </w:pPr>
    </w:p>
    <w:p w:rsidR="007A19A0"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Habilitación de infraestructura</w:t>
      </w:r>
      <w:r w:rsidRPr="0029155A">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29155A">
        <w:rPr>
          <w:vertAlign w:val="superscript"/>
        </w:rPr>
        <w:footnoteReference w:id="3"/>
      </w:r>
      <w:r w:rsidRPr="0029155A">
        <w:rPr>
          <w:rFonts w:ascii="gobCL" w:eastAsia="gobCL" w:hAnsi="gobCL" w:cs="gobCL"/>
        </w:rPr>
        <w:t xml:space="preserve">; o en general, acreditar cualquier otro antecedente en que el titular del derecho de dominio o quien tenga facultad de realizarlo, ceda el uso del inmueble al empresario/a.  </w:t>
      </w:r>
    </w:p>
    <w:p w:rsidR="007A19A0" w:rsidRPr="0029155A" w:rsidRDefault="007A19A0" w:rsidP="007A19A0">
      <w:pPr>
        <w:pStyle w:val="Prrafodelista"/>
        <w:rPr>
          <w:rFonts w:ascii="gobCL" w:eastAsia="gobCL" w:hAnsi="gobCL" w:cs="gobCL"/>
          <w:b/>
        </w:rPr>
      </w:pPr>
    </w:p>
    <w:p w:rsidR="007A19A0"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 xml:space="preserve">Promoción, publicidad y difusión: </w:t>
      </w:r>
      <w:r w:rsidRPr="0029155A">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7A19A0" w:rsidRPr="0029155A" w:rsidRDefault="007A19A0" w:rsidP="007A19A0">
      <w:pPr>
        <w:pStyle w:val="Prrafodelista"/>
        <w:rPr>
          <w:rFonts w:ascii="gobCL" w:eastAsia="gobCL" w:hAnsi="gobCL" w:cs="gobCL"/>
          <w:b/>
        </w:rPr>
      </w:pPr>
    </w:p>
    <w:p w:rsidR="00C950E3" w:rsidRPr="0029155A" w:rsidRDefault="00924C70" w:rsidP="007A19A0">
      <w:pPr>
        <w:pStyle w:val="Prrafodelista"/>
        <w:numPr>
          <w:ilvl w:val="0"/>
          <w:numId w:val="10"/>
        </w:numPr>
        <w:pBdr>
          <w:top w:val="nil"/>
          <w:left w:val="nil"/>
          <w:bottom w:val="nil"/>
          <w:right w:val="nil"/>
          <w:between w:val="nil"/>
        </w:pBdr>
        <w:spacing w:after="0"/>
        <w:jc w:val="both"/>
        <w:rPr>
          <w:rFonts w:ascii="gobCL" w:eastAsia="gobCL" w:hAnsi="gobCL" w:cs="gobCL"/>
        </w:rPr>
      </w:pPr>
      <w:r w:rsidRPr="0029155A">
        <w:rPr>
          <w:rFonts w:ascii="gobCL" w:eastAsia="gobCL" w:hAnsi="gobCL" w:cs="gobCL"/>
          <w:b/>
        </w:rPr>
        <w:t>Servicios de terceros esenciales para el funcionamiento del negocio</w:t>
      </w:r>
      <w:r w:rsidRPr="0029155A">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29155A">
        <w:rPr>
          <w:rFonts w:ascii="gobCL" w:eastAsia="gobCL" w:hAnsi="gobCL" w:cs="gobCL"/>
          <w:b/>
        </w:rPr>
        <w:t>No se puede considerar en este ítem capacitaciones, asistencias técnicas ni asesorías.</w:t>
      </w:r>
      <w:r w:rsidRPr="0029155A">
        <w:rPr>
          <w:rFonts w:ascii="gobCL" w:eastAsia="gobCL" w:hAnsi="gobCL" w:cs="gobCL"/>
        </w:rPr>
        <w:t xml:space="preserve"> </w:t>
      </w:r>
    </w:p>
    <w:p w:rsidR="00C950E3" w:rsidRPr="0029155A" w:rsidRDefault="00C950E3">
      <w:pPr>
        <w:pBdr>
          <w:top w:val="nil"/>
          <w:left w:val="nil"/>
          <w:bottom w:val="nil"/>
          <w:right w:val="nil"/>
          <w:between w:val="nil"/>
        </w:pBdr>
        <w:spacing w:after="0"/>
        <w:jc w:val="both"/>
        <w:rPr>
          <w:rFonts w:ascii="gobCL" w:eastAsia="gobCL" w:hAnsi="gobCL" w:cs="gobCL"/>
        </w:rPr>
      </w:pPr>
    </w:p>
    <w:p w:rsidR="00C950E3" w:rsidRPr="0029155A" w:rsidRDefault="00924C70">
      <w:pPr>
        <w:pBdr>
          <w:top w:val="nil"/>
          <w:left w:val="nil"/>
          <w:bottom w:val="nil"/>
          <w:right w:val="nil"/>
          <w:between w:val="nil"/>
        </w:pBdr>
        <w:spacing w:after="0"/>
        <w:jc w:val="both"/>
        <w:rPr>
          <w:rFonts w:ascii="gobCL" w:eastAsia="gobCL" w:hAnsi="gobCL" w:cs="gobCL"/>
        </w:rPr>
      </w:pPr>
      <w:r w:rsidRPr="0029155A">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C950E3" w:rsidRPr="0029155A" w:rsidRDefault="00C950E3">
      <w:pPr>
        <w:pBdr>
          <w:top w:val="nil"/>
          <w:left w:val="nil"/>
          <w:bottom w:val="nil"/>
          <w:right w:val="nil"/>
          <w:between w:val="nil"/>
        </w:pBdr>
        <w:spacing w:after="0"/>
        <w:jc w:val="both"/>
        <w:rPr>
          <w:rFonts w:ascii="gobCL" w:eastAsia="gobCL" w:hAnsi="gobCL" w:cs="gobCL"/>
        </w:rPr>
      </w:pPr>
    </w:p>
    <w:p w:rsidR="00C950E3" w:rsidRPr="0029155A" w:rsidRDefault="00924C70">
      <w:pPr>
        <w:pBdr>
          <w:top w:val="nil"/>
          <w:left w:val="nil"/>
          <w:bottom w:val="nil"/>
          <w:right w:val="nil"/>
          <w:between w:val="nil"/>
        </w:pBdr>
        <w:spacing w:after="0"/>
        <w:jc w:val="both"/>
        <w:rPr>
          <w:rFonts w:ascii="gobCL" w:eastAsia="gobCL" w:hAnsi="gobCL" w:cs="gobCL"/>
        </w:rPr>
      </w:pPr>
      <w:r w:rsidRPr="0029155A">
        <w:rPr>
          <w:rFonts w:ascii="gobCL" w:eastAsia="gobCL" w:hAnsi="gobCL" w:cs="gobCL"/>
        </w:rPr>
        <w:t>Cabe mencionar que, independiente del tipo de negocio o sector productivo, con el subsidio de Sercotec usted puede implementar las siguientes acciones:</w:t>
      </w:r>
    </w:p>
    <w:p w:rsidR="00C950E3" w:rsidRPr="0029155A" w:rsidRDefault="00C950E3">
      <w:pPr>
        <w:pBdr>
          <w:top w:val="nil"/>
          <w:left w:val="nil"/>
          <w:bottom w:val="nil"/>
          <w:right w:val="nil"/>
          <w:between w:val="nil"/>
        </w:pBdr>
        <w:spacing w:after="0"/>
        <w:jc w:val="both"/>
        <w:rPr>
          <w:rFonts w:ascii="gobCL" w:eastAsia="gobCL" w:hAnsi="gobCL" w:cs="gobCL"/>
        </w:rPr>
      </w:pPr>
    </w:p>
    <w:p w:rsidR="00C950E3" w:rsidRPr="0029155A" w:rsidRDefault="00924C70">
      <w:pPr>
        <w:numPr>
          <w:ilvl w:val="0"/>
          <w:numId w:val="6"/>
        </w:numPr>
        <w:pBdr>
          <w:top w:val="nil"/>
          <w:left w:val="nil"/>
          <w:bottom w:val="nil"/>
          <w:right w:val="nil"/>
          <w:between w:val="nil"/>
        </w:pBdr>
        <w:spacing w:after="0"/>
        <w:jc w:val="both"/>
        <w:rPr>
          <w:rFonts w:ascii="gobCL" w:eastAsia="gobCL" w:hAnsi="gobCL" w:cs="gobCL"/>
        </w:rPr>
      </w:pPr>
      <w:r w:rsidRPr="0029155A">
        <w:rPr>
          <w:rFonts w:ascii="gobCL" w:eastAsia="gobCL" w:hAnsi="gobCL" w:cs="gobCL"/>
        </w:rPr>
        <w:t xml:space="preserve">Acciones y medidas de seguridad y resguardo sanitario ante el Covid-19 para la implementación de protocolos, tales como micas separadoras, pantallas divisorias, mamparas de protección, implementación de </w:t>
      </w:r>
      <w:proofErr w:type="spellStart"/>
      <w:r w:rsidRPr="0029155A">
        <w:rPr>
          <w:rFonts w:ascii="gobCL" w:eastAsia="gobCL" w:hAnsi="gobCL" w:cs="gobCL"/>
        </w:rPr>
        <w:t>sanitizadores</w:t>
      </w:r>
      <w:proofErr w:type="spellEnd"/>
      <w:r w:rsidRPr="0029155A">
        <w:rPr>
          <w:rFonts w:ascii="gobCL" w:eastAsia="gobCL" w:hAnsi="gobCL" w:cs="gobCL"/>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C950E3" w:rsidRPr="0029155A" w:rsidRDefault="00924C70">
      <w:pPr>
        <w:numPr>
          <w:ilvl w:val="0"/>
          <w:numId w:val="6"/>
        </w:numPr>
        <w:pBdr>
          <w:top w:val="nil"/>
          <w:left w:val="nil"/>
          <w:bottom w:val="nil"/>
          <w:right w:val="nil"/>
          <w:between w:val="nil"/>
        </w:pBdr>
        <w:spacing w:after="0"/>
        <w:jc w:val="both"/>
        <w:rPr>
          <w:rFonts w:ascii="gobCL" w:eastAsia="gobCL" w:hAnsi="gobCL" w:cs="gobCL"/>
        </w:rPr>
      </w:pPr>
      <w:r w:rsidRPr="0029155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t>
      </w:r>
      <w:r w:rsidRPr="0029155A">
        <w:rPr>
          <w:rFonts w:ascii="gobCL" w:eastAsia="gobCL" w:hAnsi="gobCL" w:cs="gobCL"/>
        </w:rPr>
        <w:lastRenderedPageBreak/>
        <w:t xml:space="preserve">web, habilitación de pago digital, kits para </w:t>
      </w:r>
      <w:proofErr w:type="spellStart"/>
      <w:r w:rsidRPr="0029155A">
        <w:rPr>
          <w:rFonts w:ascii="gobCL" w:eastAsia="gobCL" w:hAnsi="gobCL" w:cs="gobCL"/>
        </w:rPr>
        <w:t>delivery</w:t>
      </w:r>
      <w:proofErr w:type="spellEnd"/>
      <w:r w:rsidRPr="0029155A">
        <w:rPr>
          <w:rFonts w:ascii="gobCL" w:eastAsia="gobCL" w:hAnsi="gobCL" w:cs="gobCL"/>
        </w:rPr>
        <w:t>, marketing digital, campañas educativas sanitarias, entre otros.</w:t>
      </w:r>
    </w:p>
    <w:p w:rsidR="00C950E3" w:rsidRPr="0029155A" w:rsidRDefault="00C950E3">
      <w:pPr>
        <w:pBdr>
          <w:top w:val="nil"/>
          <w:left w:val="nil"/>
          <w:bottom w:val="nil"/>
          <w:right w:val="nil"/>
          <w:between w:val="nil"/>
        </w:pBdr>
        <w:spacing w:after="0"/>
        <w:ind w:left="720"/>
        <w:jc w:val="both"/>
        <w:rPr>
          <w:rFonts w:ascii="gobCL" w:eastAsia="gobCL" w:hAnsi="gobCL" w:cs="gobCL"/>
        </w:rPr>
      </w:pPr>
    </w:p>
    <w:p w:rsidR="00C950E3" w:rsidRPr="0029155A" w:rsidRDefault="00924C70">
      <w:pPr>
        <w:pBdr>
          <w:top w:val="nil"/>
          <w:left w:val="nil"/>
          <w:bottom w:val="nil"/>
          <w:right w:val="nil"/>
          <w:between w:val="nil"/>
        </w:pBdr>
        <w:spacing w:after="0"/>
        <w:jc w:val="both"/>
        <w:rPr>
          <w:rFonts w:ascii="gobCL" w:eastAsia="gobCL" w:hAnsi="gobCL" w:cs="gobCL"/>
          <w:b/>
        </w:rPr>
      </w:pPr>
      <w:r w:rsidRPr="0029155A">
        <w:rPr>
          <w:rFonts w:ascii="gobCL" w:eastAsia="gobCL" w:hAnsi="gobCL" w:cs="gobCL"/>
          <w:b/>
        </w:rPr>
        <w:t>2.5. No se puede financiar con recursos Sercotec:</w:t>
      </w:r>
    </w:p>
    <w:p w:rsidR="00C950E3" w:rsidRPr="0029155A" w:rsidRDefault="00C950E3">
      <w:pPr>
        <w:pBdr>
          <w:top w:val="nil"/>
          <w:left w:val="nil"/>
          <w:bottom w:val="nil"/>
          <w:right w:val="nil"/>
          <w:between w:val="nil"/>
        </w:pBdr>
        <w:spacing w:after="0"/>
        <w:jc w:val="both"/>
        <w:rPr>
          <w:rFonts w:ascii="gobCL" w:eastAsia="gobCL" w:hAnsi="gobCL" w:cs="gobCL"/>
          <w:b/>
        </w:rPr>
      </w:pPr>
    </w:p>
    <w:p w:rsidR="00C950E3" w:rsidRPr="0029155A" w:rsidRDefault="00924C70">
      <w:pPr>
        <w:numPr>
          <w:ilvl w:val="0"/>
          <w:numId w:val="11"/>
        </w:numPr>
        <w:pBdr>
          <w:top w:val="nil"/>
          <w:left w:val="nil"/>
          <w:bottom w:val="nil"/>
          <w:right w:val="nil"/>
          <w:between w:val="nil"/>
        </w:pBdr>
        <w:spacing w:after="80"/>
        <w:rPr>
          <w:rFonts w:ascii="gobCL" w:eastAsia="gobCL" w:hAnsi="gobCL" w:cs="gobCL"/>
        </w:rPr>
      </w:pPr>
      <w:r w:rsidRPr="0029155A">
        <w:rPr>
          <w:rFonts w:ascii="gobCL" w:eastAsia="gobCL" w:hAnsi="gobCL" w:cs="gobCL"/>
        </w:rPr>
        <w:t>Lucro cesante</w:t>
      </w:r>
      <w:r w:rsidRPr="0029155A">
        <w:rPr>
          <w:rFonts w:ascii="gobCL" w:eastAsia="gobCL" w:hAnsi="gobCL" w:cs="gobCL"/>
          <w:vertAlign w:val="superscript"/>
        </w:rPr>
        <w:footnoteReference w:id="4"/>
      </w:r>
      <w:r w:rsidRPr="0029155A">
        <w:rPr>
          <w:rFonts w:ascii="gobCL" w:eastAsia="gobCL" w:hAnsi="gobCL" w:cs="gobCL"/>
        </w:rPr>
        <w:t xml:space="preserve"> ni sueldos patronales. </w:t>
      </w:r>
    </w:p>
    <w:p w:rsidR="00C950E3" w:rsidRPr="0029155A"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rPr>
      </w:pPr>
      <w:r w:rsidRPr="0029155A">
        <w:rPr>
          <w:rFonts w:ascii="gobCL" w:eastAsia="gobCL" w:hAnsi="gobCL" w:cs="gobCL"/>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rsidR="00C950E3" w:rsidRPr="0029155A"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rPr>
      </w:pPr>
      <w:r w:rsidRPr="0029155A">
        <w:rPr>
          <w:rFonts w:ascii="gobCL" w:eastAsia="gobCL" w:hAnsi="gobCL" w:cs="gobCL"/>
        </w:rPr>
        <w:t>La compra de bienes raíces, valores e instrumentos financieros (ahorros a plazo, depósitos en fondos mutuos, entre otros).</w:t>
      </w:r>
    </w:p>
    <w:p w:rsidR="00C950E3" w:rsidRPr="0029155A"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rPr>
      </w:pPr>
      <w:r w:rsidRPr="0029155A">
        <w:rPr>
          <w:rFonts w:ascii="gobCL" w:eastAsia="gobCL" w:hAnsi="gobCL" w:cs="gobCL"/>
        </w:rPr>
        <w:t>Las compras consigo mismo, ni con sus respectivos cónyuges, convivientes civiles, hijos/as, ni las auto contrataciones</w:t>
      </w:r>
      <w:r w:rsidRPr="0029155A">
        <w:rPr>
          <w:rFonts w:ascii="gobCL" w:eastAsia="gobCL" w:hAnsi="gobCL" w:cs="gobCL"/>
          <w:vertAlign w:val="superscript"/>
        </w:rPr>
        <w:footnoteReference w:id="5"/>
      </w:r>
      <w:r w:rsidRPr="0029155A">
        <w:rPr>
          <w:rFonts w:ascii="gobCL" w:eastAsia="gobCL" w:hAnsi="gobCL" w:cs="gobCL"/>
        </w:rPr>
        <w:t>. En el caso de las personas jurídicas, se excluye a la totalidad de los socios/as que la conforman y a sus respectivos/as cónyuges, conviviente civil y/o hijos/as.</w:t>
      </w:r>
    </w:p>
    <w:p w:rsidR="00C950E3" w:rsidRPr="0029155A"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rPr>
      </w:pPr>
      <w:r w:rsidRPr="0029155A">
        <w:rPr>
          <w:rFonts w:ascii="gobCL" w:eastAsia="gobCL" w:hAnsi="gobCL" w:cs="gobCL"/>
        </w:rPr>
        <w:t>Cuotas de créditos personales, garantías en obligaciones financieras, prenda, endoso, ni transferencias a terceros.</w:t>
      </w:r>
    </w:p>
    <w:p w:rsidR="00C950E3" w:rsidRPr="0029155A" w:rsidRDefault="00924C70">
      <w:pPr>
        <w:numPr>
          <w:ilvl w:val="0"/>
          <w:numId w:val="11"/>
        </w:numPr>
        <w:pBdr>
          <w:top w:val="nil"/>
          <w:left w:val="nil"/>
          <w:bottom w:val="nil"/>
          <w:right w:val="nil"/>
          <w:between w:val="nil"/>
        </w:pBdr>
        <w:jc w:val="both"/>
        <w:rPr>
          <w:rFonts w:ascii="gobCL" w:eastAsia="gobCL" w:hAnsi="gobCL" w:cs="gobCL"/>
        </w:rPr>
      </w:pPr>
      <w:r w:rsidRPr="0029155A">
        <w:rPr>
          <w:rFonts w:ascii="gobCL" w:eastAsia="gobCL" w:hAnsi="gobCL" w:cs="gobCL"/>
        </w:rPr>
        <w:t>El pago de deudas (ejemplo deudas de casas comerciales), intereses o dividendos, salvo las expresamente autorizadas en las presentes bases.</w:t>
      </w:r>
    </w:p>
    <w:p w:rsidR="00C950E3" w:rsidRPr="0029155A"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rPr>
      </w:pPr>
      <w:r w:rsidRPr="0029155A">
        <w:rPr>
          <w:rFonts w:ascii="gobCL" w:eastAsia="gobCL" w:hAnsi="gobCL" w:cs="gobCL"/>
        </w:rPr>
        <w:t>El pago a consultores (terceros) por asistencia en la etapa de postulación al instrumento.</w:t>
      </w:r>
    </w:p>
    <w:p w:rsidR="00C950E3" w:rsidRPr="0029155A"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rPr>
      </w:pPr>
      <w:r w:rsidRPr="0029155A">
        <w:rPr>
          <w:rFonts w:ascii="gobCL" w:eastAsia="gobCL" w:hAnsi="gobCL" w:cs="gobCL"/>
        </w:rPr>
        <w:t xml:space="preserve">Cualquier tipo de vehículo que requiera permiso de circulación (patente). </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3. Postulación</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lastRenderedPageBreak/>
        <w:t>3.1. Plazos de postulación</w:t>
      </w:r>
    </w:p>
    <w:p w:rsidR="00C950E3" w:rsidRPr="0029155A" w:rsidRDefault="00924C70">
      <w:pPr>
        <w:spacing w:before="240" w:after="240" w:line="240" w:lineRule="auto"/>
        <w:jc w:val="both"/>
        <w:rPr>
          <w:rFonts w:ascii="gobCL" w:eastAsia="gobCL" w:hAnsi="gobCL" w:cs="gobCL"/>
          <w:b/>
        </w:rPr>
      </w:pPr>
      <w:r w:rsidRPr="00443026">
        <w:rPr>
          <w:rFonts w:ascii="gobCL" w:eastAsia="gobCL" w:hAnsi="gobCL" w:cs="gobCL"/>
          <w:b/>
        </w:rPr>
        <w:t xml:space="preserve">Los/as interesados/as podrán iniciar y enviar su postulación a contar de las 12:00 horas del día </w:t>
      </w:r>
      <w:r w:rsidR="009F01B0" w:rsidRPr="00443026">
        <w:rPr>
          <w:rFonts w:ascii="gobCL" w:eastAsia="gobCL" w:hAnsi="gobCL" w:cs="gobCL"/>
          <w:b/>
        </w:rPr>
        <w:t>2</w:t>
      </w:r>
      <w:r w:rsidR="00E63142" w:rsidRPr="00443026">
        <w:rPr>
          <w:rFonts w:ascii="gobCL" w:eastAsia="gobCL" w:hAnsi="gobCL" w:cs="gobCL"/>
          <w:b/>
        </w:rPr>
        <w:t>1</w:t>
      </w:r>
      <w:r w:rsidRPr="00443026">
        <w:rPr>
          <w:rFonts w:ascii="gobCL" w:eastAsia="gobCL" w:hAnsi="gobCL" w:cs="gobCL"/>
          <w:b/>
        </w:rPr>
        <w:t xml:space="preserve"> de</w:t>
      </w:r>
      <w:r w:rsidR="0029155A" w:rsidRPr="00443026">
        <w:rPr>
          <w:rFonts w:ascii="gobCL" w:eastAsia="gobCL" w:hAnsi="gobCL" w:cs="gobCL"/>
          <w:b/>
        </w:rPr>
        <w:t xml:space="preserve"> o</w:t>
      </w:r>
      <w:r w:rsidR="00E63142" w:rsidRPr="00443026">
        <w:rPr>
          <w:rFonts w:ascii="gobCL" w:eastAsia="gobCL" w:hAnsi="gobCL" w:cs="gobCL"/>
          <w:b/>
        </w:rPr>
        <w:t>ctubre</w:t>
      </w:r>
      <w:r w:rsidRPr="00443026">
        <w:rPr>
          <w:rFonts w:ascii="gobCL" w:eastAsia="gobCL" w:hAnsi="gobCL" w:cs="gobCL"/>
          <w:b/>
        </w:rPr>
        <w:t xml:space="preserve"> de 2021, hasta las 15:00 horas del día </w:t>
      </w:r>
      <w:r w:rsidR="009F01B0" w:rsidRPr="00443026">
        <w:rPr>
          <w:rFonts w:ascii="gobCL" w:eastAsia="gobCL" w:hAnsi="gobCL" w:cs="gobCL"/>
          <w:b/>
        </w:rPr>
        <w:t>29</w:t>
      </w:r>
      <w:r w:rsidRPr="00443026">
        <w:rPr>
          <w:rFonts w:ascii="gobCL" w:eastAsia="gobCL" w:hAnsi="gobCL" w:cs="gobCL"/>
          <w:b/>
        </w:rPr>
        <w:t xml:space="preserve"> de </w:t>
      </w:r>
      <w:r w:rsidR="0029155A" w:rsidRPr="00443026">
        <w:rPr>
          <w:rFonts w:ascii="gobCL" w:eastAsia="gobCL" w:hAnsi="gobCL" w:cs="gobCL"/>
          <w:b/>
        </w:rPr>
        <w:t>o</w:t>
      </w:r>
      <w:r w:rsidR="00E63142" w:rsidRPr="00443026">
        <w:rPr>
          <w:rFonts w:ascii="gobCL" w:eastAsia="gobCL" w:hAnsi="gobCL" w:cs="gobCL"/>
          <w:b/>
        </w:rPr>
        <w:t>ctubre</w:t>
      </w:r>
      <w:r w:rsidRPr="00443026">
        <w:rPr>
          <w:rFonts w:ascii="gobCL" w:eastAsia="gobCL" w:hAnsi="gobCL" w:cs="gobCL"/>
          <w:b/>
        </w:rPr>
        <w:t xml:space="preserve"> de 2021.</w:t>
      </w:r>
      <w:r w:rsidRPr="0029155A">
        <w:rPr>
          <w:rFonts w:ascii="gobCL" w:eastAsia="gobCL" w:hAnsi="gobCL" w:cs="gobCL"/>
          <w:b/>
        </w:rPr>
        <w:t xml:space="preserve">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La hora a considerar para los efectos del cierre de la convocatoria, será aquella configurada en los servidores de Sercotec</w:t>
      </w:r>
      <w:r w:rsidRPr="0029155A">
        <w:rPr>
          <w:rFonts w:ascii="gobCL" w:eastAsia="gobCL" w:hAnsi="gobCL" w:cs="gobCL"/>
          <w:vertAlign w:val="superscript"/>
        </w:rPr>
        <w:footnoteReference w:id="6"/>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Los plazos anteriormente señalados podrán ser modificados por Sercotec y serán oportunamente informados a través de la página web </w:t>
      </w:r>
      <w:hyperlink r:id="rId12">
        <w:r w:rsidRPr="0029155A">
          <w:rPr>
            <w:rFonts w:ascii="gobCL" w:eastAsia="gobCL" w:hAnsi="gobCL" w:cs="gobCL"/>
            <w:u w:val="single"/>
          </w:rPr>
          <w:t>www.sercotec.cl</w:t>
        </w:r>
      </w:hyperlink>
      <w:r w:rsidRPr="0029155A">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9155A" w:rsidRPr="0029155A">
        <w:tc>
          <w:tcPr>
            <w:tcW w:w="8789" w:type="dxa"/>
            <w:shd w:val="clear" w:color="auto" w:fill="D9D9D9"/>
          </w:tcPr>
          <w:p w:rsidR="00C950E3" w:rsidRPr="0029155A" w:rsidRDefault="00924C70">
            <w:pPr>
              <w:jc w:val="both"/>
              <w:rPr>
                <w:rFonts w:ascii="gobCL" w:eastAsia="gobCL" w:hAnsi="gobCL" w:cs="gobCL"/>
                <w:b/>
                <w:u w:val="single"/>
              </w:rPr>
            </w:pPr>
            <w:r w:rsidRPr="0029155A">
              <w:rPr>
                <w:rFonts w:ascii="gobCL" w:eastAsia="gobCL" w:hAnsi="gobCL" w:cs="gobCL"/>
                <w:b/>
                <w:u w:val="single"/>
              </w:rPr>
              <w:t>IMPORTANTE</w:t>
            </w:r>
          </w:p>
          <w:p w:rsidR="00C950E3" w:rsidRPr="0029155A" w:rsidRDefault="00C950E3">
            <w:pPr>
              <w:jc w:val="both"/>
              <w:rPr>
                <w:rFonts w:ascii="gobCL" w:eastAsia="gobCL" w:hAnsi="gobCL" w:cs="gobCL"/>
                <w:b/>
                <w:u w:val="single"/>
              </w:rPr>
            </w:pPr>
          </w:p>
          <w:p w:rsidR="00C950E3" w:rsidRPr="0029155A" w:rsidRDefault="00924C70">
            <w:pPr>
              <w:jc w:val="both"/>
              <w:rPr>
                <w:rFonts w:ascii="gobCL" w:eastAsia="gobCL" w:hAnsi="gobCL" w:cs="gobCL"/>
              </w:rPr>
            </w:pPr>
            <w:r w:rsidRPr="0029155A">
              <w:rPr>
                <w:rFonts w:ascii="gobCL" w:eastAsia="gobCL" w:hAnsi="gobCL" w:cs="gobCL"/>
              </w:rPr>
              <w:t>Las postulaciones deben ser individuales y, por lo tanto, Sercotec aceptará como máximo una postulación por empresa.</w:t>
            </w:r>
          </w:p>
          <w:p w:rsidR="00C950E3" w:rsidRPr="0029155A" w:rsidRDefault="00C950E3">
            <w:pPr>
              <w:jc w:val="both"/>
              <w:rPr>
                <w:rFonts w:ascii="gobCL" w:eastAsia="gobCL" w:hAnsi="gobCL" w:cs="gobCL"/>
              </w:rPr>
            </w:pPr>
          </w:p>
          <w:p w:rsidR="00C950E3" w:rsidRPr="0029155A" w:rsidRDefault="00924C70">
            <w:pPr>
              <w:jc w:val="both"/>
              <w:rPr>
                <w:rFonts w:ascii="gobCL" w:eastAsia="gobCL" w:hAnsi="gobCL" w:cs="gobCL"/>
              </w:rPr>
            </w:pPr>
            <w:r w:rsidRPr="0029155A">
              <w:rPr>
                <w:rFonts w:ascii="gobCL" w:eastAsia="gobCL" w:hAnsi="gobCL" w:cs="gobCL"/>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29155A">
              <w:t xml:space="preserve"> </w:t>
            </w:r>
            <w:r w:rsidRPr="0029155A">
              <w:rPr>
                <w:rFonts w:ascii="gobCL" w:eastAsia="gobCL" w:hAnsi="gobCL" w:cs="gobCL"/>
              </w:rPr>
              <w:t>En caso que una persona natural desarrolle su actividad como tal y como Empresa Individual de Responsabilidad Limitada (EIRL), sólo podrá recibir un beneficio.</w:t>
            </w:r>
          </w:p>
        </w:tc>
      </w:tr>
    </w:tbl>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3.2. Pasos para postular</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Para hacer efectiva la postulación, se deberán realizar las siguientes acciones:</w:t>
      </w:r>
    </w:p>
    <w:p w:rsidR="00C950E3" w:rsidRPr="0029155A" w:rsidRDefault="00924C70">
      <w:pPr>
        <w:spacing w:before="240" w:after="240" w:line="240" w:lineRule="auto"/>
        <w:jc w:val="both"/>
        <w:rPr>
          <w:rFonts w:ascii="gobCL" w:eastAsia="gobCL" w:hAnsi="gobCL" w:cs="gobCL"/>
          <w:b/>
          <w:u w:val="single"/>
        </w:rPr>
      </w:pPr>
      <w:r w:rsidRPr="0029155A">
        <w:rPr>
          <w:rFonts w:ascii="gobCL" w:eastAsia="gobCL" w:hAnsi="gobCL" w:cs="gobCL"/>
          <w:b/>
          <w:u w:val="single"/>
        </w:rPr>
        <w:t xml:space="preserve">a. Registro de usuario/a Sercotec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C950E3" w:rsidRPr="0029155A" w:rsidRDefault="00924C70">
      <w:pPr>
        <w:spacing w:before="240" w:after="240" w:line="240" w:lineRule="auto"/>
        <w:jc w:val="both"/>
        <w:rPr>
          <w:rFonts w:ascii="gobCL" w:eastAsia="gobCL" w:hAnsi="gobCL" w:cs="gobCL"/>
          <w:b/>
          <w:u w:val="single"/>
        </w:rPr>
      </w:pPr>
      <w:r w:rsidRPr="0029155A">
        <w:rPr>
          <w:rFonts w:ascii="gobCL" w:eastAsia="gobCL" w:hAnsi="gobCL" w:cs="gobCL"/>
          <w:b/>
          <w:u w:val="single"/>
        </w:rPr>
        <w:t>b. Formulario de postulación:</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Cada empresa interesada deberá completar el formulario de postulación, disponible en </w:t>
      </w:r>
      <w:hyperlink r:id="rId13">
        <w:r w:rsidRPr="0029155A">
          <w:rPr>
            <w:rFonts w:ascii="gobCL" w:eastAsia="gobCL" w:hAnsi="gobCL" w:cs="gobCL"/>
            <w:u w:val="single"/>
          </w:rPr>
          <w:t>www.sercotec.cl</w:t>
        </w:r>
      </w:hyperlink>
      <w:r w:rsidRPr="0029155A">
        <w:rPr>
          <w:rFonts w:ascii="gobCL" w:eastAsia="gobCL" w:hAnsi="gobCL" w:cs="gobCL"/>
        </w:rPr>
        <w:t xml:space="preserve">. Además, deberá completar un esquema general del presupuesto para la ejecución del Plan de Compras.  </w:t>
      </w:r>
    </w:p>
    <w:p w:rsidR="00C950E3" w:rsidRPr="0029155A" w:rsidRDefault="00924C70">
      <w:pPr>
        <w:spacing w:before="240" w:after="240" w:line="240" w:lineRule="auto"/>
        <w:jc w:val="both"/>
        <w:rPr>
          <w:rFonts w:ascii="gobCL" w:eastAsia="gobCL" w:hAnsi="gobCL" w:cs="gobCL"/>
          <w:b/>
          <w:u w:val="single"/>
        </w:rPr>
      </w:pPr>
      <w:r w:rsidRPr="0029155A">
        <w:rPr>
          <w:rFonts w:ascii="gobCL" w:eastAsia="gobCL" w:hAnsi="gobCL" w:cs="gobCL"/>
          <w:b/>
          <w:u w:val="single"/>
        </w:rPr>
        <w:t>c. Documentos adjuntos:</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Cada empresa postulante deberá adjuntar su</w:t>
      </w:r>
      <w:r w:rsidRPr="0029155A">
        <w:rPr>
          <w:rFonts w:ascii="gobCL" w:eastAsia="gobCL" w:hAnsi="gobCL" w:cs="gobCL"/>
          <w:b/>
        </w:rPr>
        <w:t xml:space="preserve"> </w:t>
      </w:r>
      <w:r w:rsidRPr="0029155A">
        <w:rPr>
          <w:rFonts w:ascii="gobCL" w:eastAsia="gobCL" w:hAnsi="gobCL" w:cs="gobCL"/>
        </w:rPr>
        <w:t xml:space="preserve">carpeta tributaria electrónica para solicitar créditos completa, disponible en </w:t>
      </w:r>
      <w:hyperlink r:id="rId14">
        <w:r w:rsidRPr="0029155A">
          <w:rPr>
            <w:rFonts w:ascii="gobCL" w:eastAsia="gobCL" w:hAnsi="gobCL" w:cs="gobCL"/>
            <w:u w:val="single"/>
          </w:rPr>
          <w:t>www.sii.cl</w:t>
        </w:r>
      </w:hyperlink>
      <w:r w:rsidRPr="0029155A">
        <w:rPr>
          <w:rFonts w:ascii="gobCL" w:eastAsia="gobCL" w:hAnsi="gobCL" w:cs="gobCL"/>
        </w:rPr>
        <w:t xml:space="preserve">. Se deberá poner especial atención en que el documento contenga todos los formularios 29 de los períodos requeridos para efectos del cálculo, tanto del nivel de ventas, </w:t>
      </w:r>
      <w:r w:rsidRPr="0029155A">
        <w:rPr>
          <w:rFonts w:ascii="gobCL" w:eastAsia="gobCL" w:hAnsi="gobCL" w:cs="gobCL"/>
        </w:rPr>
        <w:lastRenderedPageBreak/>
        <w:t>como para la disminución de éstas</w:t>
      </w:r>
      <w:r w:rsidRPr="0029155A">
        <w:rPr>
          <w:rFonts w:ascii="gobCL" w:eastAsia="gobCL" w:hAnsi="gobCL" w:cs="gobCL"/>
          <w:vertAlign w:val="superscript"/>
        </w:rPr>
        <w:footnoteReference w:id="7"/>
      </w:r>
      <w:r w:rsidRPr="0029155A">
        <w:rPr>
          <w:rFonts w:ascii="gobCL" w:eastAsia="gobCL" w:hAnsi="gobCL" w:cs="gobCL"/>
        </w:rPr>
        <w:t xml:space="preserve">. Este documento es obligatorio para todas las empresas postulantes. </w:t>
      </w:r>
    </w:p>
    <w:p w:rsidR="00C950E3" w:rsidRPr="0029155A" w:rsidRDefault="00924C70">
      <w:pPr>
        <w:pBdr>
          <w:top w:val="nil"/>
          <w:left w:val="nil"/>
          <w:bottom w:val="nil"/>
          <w:right w:val="nil"/>
          <w:between w:val="nil"/>
        </w:pBdr>
        <w:spacing w:after="0" w:line="240" w:lineRule="auto"/>
        <w:jc w:val="both"/>
        <w:rPr>
          <w:rFonts w:ascii="gobCL" w:eastAsia="gobCL" w:hAnsi="gobCL" w:cs="gobCL"/>
        </w:rPr>
      </w:pPr>
      <w:r w:rsidRPr="0029155A">
        <w:rPr>
          <w:rFonts w:ascii="gobCL" w:eastAsia="gobCL" w:hAnsi="gobCL" w:cs="gobCL"/>
          <w:b/>
          <w:u w:val="single"/>
        </w:rPr>
        <w:t>Cabe mencionar que NO se aceptará una carpeta tributaria distinta a la “carpeta tributaria electrónica para solicitar créditos” que se genera en la página web del SII (Formato PDF).</w:t>
      </w:r>
      <w:r w:rsidRPr="0029155A">
        <w:rPr>
          <w:rFonts w:ascii="gobCL" w:eastAsia="gobCL" w:hAnsi="gobCL" w:cs="gobCL"/>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C950E3" w:rsidRPr="0029155A" w:rsidRDefault="00C950E3">
      <w:pPr>
        <w:pBdr>
          <w:top w:val="nil"/>
          <w:left w:val="nil"/>
          <w:bottom w:val="nil"/>
          <w:right w:val="nil"/>
          <w:between w:val="nil"/>
        </w:pBdr>
        <w:spacing w:after="0" w:line="240" w:lineRule="auto"/>
        <w:jc w:val="both"/>
        <w:rPr>
          <w:rFonts w:ascii="gobCL" w:eastAsia="gobCL" w:hAnsi="gobCL" w:cs="gobCL"/>
        </w:rPr>
      </w:pPr>
    </w:p>
    <w:p w:rsidR="00C950E3" w:rsidRPr="0029155A" w:rsidRDefault="00924C70">
      <w:pPr>
        <w:pBdr>
          <w:top w:val="nil"/>
          <w:left w:val="nil"/>
          <w:bottom w:val="nil"/>
          <w:right w:val="nil"/>
          <w:between w:val="nil"/>
        </w:pBdr>
        <w:spacing w:after="0" w:line="240" w:lineRule="auto"/>
        <w:jc w:val="both"/>
        <w:rPr>
          <w:rFonts w:ascii="gobCL" w:eastAsia="gobCL" w:hAnsi="gobCL" w:cs="gobCL"/>
          <w:b/>
          <w:highlight w:val="white"/>
        </w:rPr>
      </w:pPr>
      <w:r w:rsidRPr="0029155A">
        <w:rPr>
          <w:rFonts w:ascii="gobCL" w:eastAsia="gobCL" w:hAnsi="gobCL" w:cs="gobCL"/>
          <w:highlight w:val="white"/>
        </w:rPr>
        <w:t>En caso de que la carpeta tributaria electrónica de la empresa postulante no registre declaración del Formulario 29, en uno o más meses</w:t>
      </w:r>
      <w:r w:rsidRPr="0029155A">
        <w:rPr>
          <w:rFonts w:ascii="gobCL" w:eastAsia="gobCL" w:hAnsi="gobCL" w:cs="gobCL"/>
        </w:rPr>
        <w:t>, por no haberse declarado dentro del plazo establecido para estos efectos</w:t>
      </w:r>
      <w:r w:rsidRPr="0029155A">
        <w:rPr>
          <w:rFonts w:ascii="gobCL" w:eastAsia="gobCL" w:hAnsi="gobCL" w:cs="gobCL"/>
          <w:highlight w:val="white"/>
        </w:rPr>
        <w:t xml:space="preserve">, </w:t>
      </w:r>
      <w:r w:rsidRPr="0029155A">
        <w:rPr>
          <w:rFonts w:ascii="gobCL" w:eastAsia="gobCL" w:hAnsi="gobCL" w:cs="gobCL"/>
          <w:b/>
          <w:highlight w:val="white"/>
        </w:rPr>
        <w:t xml:space="preserve">el postulante </w:t>
      </w:r>
      <w:r w:rsidR="005E44B7" w:rsidRPr="0029155A">
        <w:rPr>
          <w:rFonts w:ascii="gobCL" w:eastAsia="gobCL" w:hAnsi="gobCL" w:cs="gobCL"/>
          <w:b/>
          <w:highlight w:val="white"/>
        </w:rPr>
        <w:t>deberá</w:t>
      </w:r>
      <w:r w:rsidRPr="0029155A">
        <w:rPr>
          <w:rFonts w:ascii="gobCL" w:eastAsia="gobCL" w:hAnsi="gobCL" w:cs="gobCL"/>
          <w:b/>
          <w:highlight w:val="white"/>
        </w:rPr>
        <w:t xml:space="preserve"> adjuntar el o los documentos correspondientes en el formulario de postulación de la convocatoria. El/los Formularios 29 los puede obtener en la siguiente ruta:</w:t>
      </w:r>
    </w:p>
    <w:p w:rsidR="00C950E3" w:rsidRPr="0029155A" w:rsidRDefault="00C950E3">
      <w:pPr>
        <w:pBdr>
          <w:top w:val="nil"/>
          <w:left w:val="nil"/>
          <w:bottom w:val="nil"/>
          <w:right w:val="nil"/>
          <w:between w:val="nil"/>
        </w:pBdr>
        <w:spacing w:after="0" w:line="240" w:lineRule="auto"/>
        <w:jc w:val="both"/>
        <w:rPr>
          <w:rFonts w:ascii="Arial" w:eastAsia="Arial" w:hAnsi="Arial" w:cs="Arial"/>
          <w:sz w:val="20"/>
          <w:szCs w:val="20"/>
          <w:highlight w:val="white"/>
        </w:rPr>
      </w:pPr>
    </w:p>
    <w:p w:rsidR="00C950E3" w:rsidRPr="0029155A" w:rsidRDefault="007A19A0">
      <w:pPr>
        <w:pBdr>
          <w:top w:val="nil"/>
          <w:left w:val="nil"/>
          <w:bottom w:val="nil"/>
          <w:right w:val="nil"/>
          <w:between w:val="nil"/>
        </w:pBdr>
        <w:spacing w:after="0" w:line="240" w:lineRule="auto"/>
        <w:jc w:val="both"/>
        <w:rPr>
          <w:rFonts w:ascii="gobCL" w:eastAsia="gobCL" w:hAnsi="gobCL" w:cs="gobCL"/>
          <w:sz w:val="20"/>
          <w:szCs w:val="20"/>
          <w:highlight w:val="white"/>
        </w:rPr>
      </w:pPr>
      <w:r w:rsidRPr="0029155A">
        <w:rPr>
          <w:rFonts w:ascii="Wingdings" w:hAnsi="Wingdings"/>
          <w:sz w:val="18"/>
          <w:szCs w:val="18"/>
          <w:shd w:val="clear" w:color="auto" w:fill="FFFFFF"/>
        </w:rPr>
        <w:t></w:t>
      </w:r>
      <w:r w:rsidRPr="0029155A">
        <w:rPr>
          <w:rFonts w:ascii="Arial" w:hAnsi="Arial" w:cs="Arial"/>
          <w:shd w:val="clear" w:color="auto" w:fill="FFFFFF"/>
        </w:rPr>
        <w:t> </w:t>
      </w:r>
      <w:r w:rsidRPr="0029155A">
        <w:rPr>
          <w:rFonts w:ascii="gobCL" w:hAnsi="gobCL" w:cs="Arial"/>
          <w:shd w:val="clear" w:color="auto" w:fill="FFFFFF"/>
        </w:rPr>
        <w:t>Ingresar a MI SII</w:t>
      </w:r>
      <w:r w:rsidRPr="0029155A">
        <w:rPr>
          <w:rFonts w:ascii="Arial" w:hAnsi="Arial" w:cs="Arial"/>
          <w:shd w:val="clear" w:color="auto" w:fill="FFFFFF"/>
        </w:rPr>
        <w:t xml:space="preserve"> </w:t>
      </w:r>
      <w:r w:rsidRPr="0029155A">
        <w:rPr>
          <w:rFonts w:ascii="Wingdings" w:hAnsi="Wingdings"/>
          <w:sz w:val="18"/>
          <w:szCs w:val="18"/>
          <w:shd w:val="clear" w:color="auto" w:fill="FFFFFF"/>
        </w:rPr>
        <w:t></w:t>
      </w:r>
      <w:r w:rsidRPr="0029155A">
        <w:rPr>
          <w:rFonts w:ascii="Arial" w:hAnsi="Arial" w:cs="Arial"/>
          <w:shd w:val="clear" w:color="auto" w:fill="FFFFFF"/>
        </w:rPr>
        <w:t> </w:t>
      </w:r>
      <w:r w:rsidRPr="0029155A">
        <w:rPr>
          <w:rFonts w:ascii="gobCL" w:hAnsi="gobCL" w:cs="Arial"/>
          <w:shd w:val="clear" w:color="auto" w:fill="FFFFFF"/>
        </w:rPr>
        <w:t>Seleccionar “Servicios Online”</w:t>
      </w:r>
      <w:r w:rsidRPr="0029155A">
        <w:rPr>
          <w:rFonts w:ascii="Arial" w:hAnsi="Arial" w:cs="Arial"/>
          <w:shd w:val="clear" w:color="auto" w:fill="FFFFFF"/>
        </w:rPr>
        <w:t> </w:t>
      </w:r>
      <w:r w:rsidRPr="0029155A">
        <w:rPr>
          <w:rFonts w:ascii="Wingdings" w:hAnsi="Wingdings"/>
          <w:sz w:val="18"/>
          <w:szCs w:val="18"/>
          <w:shd w:val="clear" w:color="auto" w:fill="FFFFFF"/>
        </w:rPr>
        <w:t></w:t>
      </w:r>
      <w:r w:rsidRPr="0029155A">
        <w:rPr>
          <w:rFonts w:ascii="Arial" w:hAnsi="Arial" w:cs="Arial"/>
          <w:shd w:val="clear" w:color="auto" w:fill="FFFFFF"/>
        </w:rPr>
        <w:t> </w:t>
      </w:r>
      <w:r w:rsidRPr="0029155A">
        <w:rPr>
          <w:rFonts w:ascii="gobCL" w:hAnsi="gobCL" w:cs="Arial"/>
          <w:shd w:val="clear" w:color="auto" w:fill="FFFFFF"/>
        </w:rPr>
        <w:t>Ingresar a “Impuestos Mensuales”</w:t>
      </w:r>
      <w:r w:rsidRPr="0029155A">
        <w:rPr>
          <w:rFonts w:ascii="Arial" w:hAnsi="Arial" w:cs="Arial"/>
          <w:shd w:val="clear" w:color="auto" w:fill="FFFFFF"/>
        </w:rPr>
        <w:t> </w:t>
      </w:r>
      <w:r w:rsidRPr="0029155A">
        <w:rPr>
          <w:rFonts w:ascii="Wingdings" w:hAnsi="Wingdings"/>
          <w:sz w:val="18"/>
          <w:szCs w:val="18"/>
          <w:shd w:val="clear" w:color="auto" w:fill="FFFFFF"/>
        </w:rPr>
        <w:t></w:t>
      </w:r>
      <w:r w:rsidRPr="0029155A">
        <w:rPr>
          <w:rFonts w:ascii="Arial" w:hAnsi="Arial" w:cs="Arial"/>
          <w:shd w:val="clear" w:color="auto" w:fill="FFFFFF"/>
        </w:rPr>
        <w:t> </w:t>
      </w:r>
      <w:r w:rsidRPr="0029155A">
        <w:rPr>
          <w:rFonts w:ascii="gobCL" w:hAnsi="gobCL" w:cs="Arial"/>
          <w:shd w:val="clear" w:color="auto" w:fill="FFFFFF"/>
        </w:rPr>
        <w:t>Seleccionar “Consulta y Seguimiento (F 29 y F 50)</w:t>
      </w:r>
      <w:r w:rsidRPr="0029155A">
        <w:rPr>
          <w:rFonts w:ascii="Arial" w:hAnsi="Arial" w:cs="Arial"/>
          <w:shd w:val="clear" w:color="auto" w:fill="FFFFFF"/>
        </w:rPr>
        <w:t> </w:t>
      </w:r>
      <w:r w:rsidRPr="0029155A">
        <w:rPr>
          <w:rFonts w:ascii="Wingdings" w:hAnsi="Wingdings"/>
          <w:sz w:val="18"/>
          <w:szCs w:val="18"/>
          <w:shd w:val="clear" w:color="auto" w:fill="FFFFFF"/>
        </w:rPr>
        <w:t></w:t>
      </w:r>
      <w:r w:rsidRPr="0029155A">
        <w:rPr>
          <w:rFonts w:ascii="Arial" w:hAnsi="Arial" w:cs="Arial"/>
          <w:shd w:val="clear" w:color="auto" w:fill="FFFFFF"/>
        </w:rPr>
        <w:t> </w:t>
      </w:r>
      <w:r w:rsidRPr="0029155A">
        <w:rPr>
          <w:rFonts w:ascii="gobCL" w:hAnsi="gobCL" w:cs="Arial"/>
          <w:shd w:val="clear" w:color="auto" w:fill="FFFFFF"/>
        </w:rPr>
        <w:t>Ingresar a “Consulta Integral F 29</w:t>
      </w:r>
      <w:r w:rsidR="00924C70" w:rsidRPr="0029155A">
        <w:rPr>
          <w:rFonts w:ascii="gobCL" w:eastAsia="gobCL" w:hAnsi="gobCL" w:cs="gobCL"/>
          <w:highlight w:val="white"/>
        </w:rPr>
        <w:t>”</w:t>
      </w:r>
    </w:p>
    <w:p w:rsidR="00C950E3" w:rsidRPr="0029155A" w:rsidRDefault="00C950E3">
      <w:pPr>
        <w:pBdr>
          <w:top w:val="nil"/>
          <w:left w:val="nil"/>
          <w:bottom w:val="nil"/>
          <w:right w:val="nil"/>
          <w:between w:val="nil"/>
        </w:pBdr>
        <w:spacing w:after="0" w:line="240" w:lineRule="auto"/>
        <w:jc w:val="both"/>
        <w:rPr>
          <w:rFonts w:ascii="Arial" w:eastAsia="Arial" w:hAnsi="Arial" w:cs="Arial"/>
          <w:sz w:val="20"/>
          <w:szCs w:val="20"/>
          <w:highlight w:val="white"/>
        </w:rPr>
      </w:pPr>
    </w:p>
    <w:p w:rsidR="00C950E3" w:rsidRPr="0029155A" w:rsidRDefault="00924C70">
      <w:pPr>
        <w:jc w:val="both"/>
        <w:rPr>
          <w:rFonts w:ascii="gobCL" w:eastAsia="gobCL" w:hAnsi="gobCL" w:cs="gobCL"/>
        </w:rPr>
      </w:pPr>
      <w:r w:rsidRPr="0029155A">
        <w:rPr>
          <w:rFonts w:ascii="gobCL" w:eastAsia="gobCL" w:hAnsi="gobCL" w:cs="gobCL"/>
        </w:rPr>
        <w:t>Respecto de los Formularios 29, éstos deberán ser los que se generan automáticamente a través del sitio del SII (Formato PDF).</w:t>
      </w:r>
    </w:p>
    <w:p w:rsidR="00C950E3" w:rsidRPr="0029155A" w:rsidRDefault="00924C70">
      <w:pPr>
        <w:pBdr>
          <w:top w:val="nil"/>
          <w:left w:val="nil"/>
          <w:bottom w:val="nil"/>
          <w:right w:val="nil"/>
          <w:between w:val="nil"/>
        </w:pBdr>
        <w:spacing w:after="0" w:line="240" w:lineRule="auto"/>
        <w:jc w:val="both"/>
        <w:rPr>
          <w:rFonts w:ascii="gobCL" w:eastAsia="gobCL" w:hAnsi="gobCL" w:cs="gobCL"/>
          <w:b/>
        </w:rPr>
      </w:pPr>
      <w:r w:rsidRPr="0029155A">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29155A">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3.3. Apoyo en el proceso de postulación.</w:t>
      </w:r>
    </w:p>
    <w:p w:rsidR="00C950E3" w:rsidRPr="0029155A" w:rsidRDefault="00924C70">
      <w:pPr>
        <w:spacing w:before="240" w:after="240" w:line="240" w:lineRule="auto"/>
        <w:jc w:val="both"/>
        <w:rPr>
          <w:rFonts w:ascii="gobCL" w:eastAsia="gobCL" w:hAnsi="gobCL" w:cs="gobCL"/>
        </w:rPr>
      </w:pPr>
      <w:bookmarkStart w:id="2" w:name="_heading=h.3znysh7" w:colFirst="0" w:colLast="0"/>
      <w:bookmarkEnd w:id="2"/>
      <w:r w:rsidRPr="0029155A">
        <w:rPr>
          <w:rFonts w:ascii="gobCL" w:eastAsia="gobCL" w:hAnsi="gobCL" w:cs="gobCL"/>
        </w:rPr>
        <w:t xml:space="preserve">Para que las personas interesadas realicen consultas, Sercotec dispondrá de un Agente Operador. Para esta convocatoria, el Agente asignado es: </w:t>
      </w:r>
      <w:r w:rsidR="00E63142" w:rsidRPr="0029155A">
        <w:rPr>
          <w:rFonts w:ascii="gobCL" w:eastAsia="gobCL" w:hAnsi="gobCL" w:cs="gobCL"/>
        </w:rPr>
        <w:t>Senda</w:t>
      </w:r>
      <w:r w:rsidRPr="0029155A">
        <w:rPr>
          <w:rFonts w:ascii="gobCL" w:eastAsia="gobCL" w:hAnsi="gobCL" w:cs="gobCL"/>
        </w:rPr>
        <w:t xml:space="preserve"> teléfono </w:t>
      </w:r>
      <w:r w:rsidR="00E64F00" w:rsidRPr="0029155A">
        <w:rPr>
          <w:rFonts w:ascii="gobCL" w:eastAsia="gobCL" w:hAnsi="gobCL" w:cs="gobCL"/>
        </w:rPr>
        <w:t>+56978756648</w:t>
      </w:r>
      <w:r w:rsidRPr="0029155A">
        <w:rPr>
          <w:rFonts w:ascii="gobCL" w:eastAsia="gobCL" w:hAnsi="gobCL" w:cs="gobCL"/>
        </w:rPr>
        <w:t xml:space="preserve">, correo electrónico </w:t>
      </w:r>
      <w:r w:rsidR="00E64F00" w:rsidRPr="0029155A">
        <w:t>sendacoquimbo@gmail.com</w:t>
      </w:r>
      <w:r w:rsidRPr="0029155A">
        <w:rPr>
          <w:rFonts w:ascii="gobCL" w:eastAsia="gobCL" w:hAnsi="gobCL" w:cs="gobCL"/>
        </w:rPr>
        <w:t xml:space="preserve">. Además, puede pedir orientación a los Puntos Mipe, a los teléfonos 232425194, 232425195 o bien, ingresando a </w:t>
      </w:r>
      <w:hyperlink r:id="rId15">
        <w:r w:rsidRPr="0029155A">
          <w:rPr>
            <w:rFonts w:ascii="gobCL" w:eastAsia="gobCL" w:hAnsi="gobCL" w:cs="gobCL"/>
            <w:u w:val="single"/>
          </w:rPr>
          <w:t>www.sercotec.cl</w:t>
        </w:r>
      </w:hyperlink>
      <w:r w:rsidRPr="0029155A">
        <w:rPr>
          <w:rFonts w:ascii="gobCL" w:eastAsia="gobCL" w:hAnsi="gobCL" w:cs="gobCL"/>
        </w:rPr>
        <w:t xml:space="preserve">.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b/>
        </w:rPr>
        <w:t>4. Evaluación y Selección</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w:t>
      </w:r>
      <w:r w:rsidRPr="0029155A">
        <w:rPr>
          <w:rFonts w:ascii="gobCL" w:eastAsia="gobCL" w:hAnsi="gobCL" w:cs="gobCL"/>
        </w:rPr>
        <w:lastRenderedPageBreak/>
        <w:t xml:space="preserve">admisible para el requisito que corresponda. Posterior a ello, el postulante podrá enviar su formulario de postulación.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Posteriormente, las postulaciones admisibles serán evaluadas en relación al porcentaje de disminución de ventas, otorgando puntaje adicional a </w:t>
      </w:r>
      <w:r w:rsidR="00DC7F72" w:rsidRPr="0029155A">
        <w:rPr>
          <w:rFonts w:ascii="gobCL" w:eastAsia="gobCL" w:hAnsi="gobCL" w:cs="gobCL"/>
        </w:rPr>
        <w:t>aquellas empresas que</w:t>
      </w:r>
      <w:r w:rsidR="00C812B5" w:rsidRPr="0029155A">
        <w:rPr>
          <w:rFonts w:ascii="gobCL" w:eastAsia="gobCL" w:hAnsi="gobCL" w:cs="gobCL"/>
        </w:rPr>
        <w:t xml:space="preserve"> pertenezcan al sector comercio</w:t>
      </w:r>
      <w:r w:rsidR="00E63142" w:rsidRPr="0029155A">
        <w:rPr>
          <w:rFonts w:ascii="gobCL" w:eastAsia="gobCL" w:hAnsi="gobCL" w:cs="gobCL"/>
        </w:rPr>
        <w:t xml:space="preserve"> menor y/</w:t>
      </w:r>
      <w:r w:rsidR="00C812B5" w:rsidRPr="0029155A">
        <w:rPr>
          <w:rFonts w:ascii="gobCL" w:eastAsia="gobCL" w:hAnsi="gobCL" w:cs="gobCL"/>
        </w:rPr>
        <w:t>o turismo</w:t>
      </w:r>
      <w:r w:rsidR="00DC7F72" w:rsidRPr="0029155A">
        <w:rPr>
          <w:rFonts w:ascii="gobCL" w:eastAsia="gobCL" w:hAnsi="gobCL" w:cs="gobCL"/>
        </w:rPr>
        <w:t xml:space="preserve"> (50 puntos)</w:t>
      </w:r>
      <w:r w:rsidRPr="0029155A">
        <w:rPr>
          <w:rFonts w:ascii="gobCL" w:eastAsia="gobCL" w:hAnsi="gobCL" w:cs="gobCL"/>
        </w:rPr>
        <w:t xml:space="preserve">. Así, quienes obtengan mayor puntaje, serán aquellas empresas que hayan disminuido en mayor medida sus ventas y quienes </w:t>
      </w:r>
      <w:r w:rsidR="00E63142" w:rsidRPr="0029155A">
        <w:rPr>
          <w:rFonts w:ascii="gobCL" w:eastAsia="gobCL" w:hAnsi="gobCL" w:cs="gobCL"/>
        </w:rPr>
        <w:t>pertenezcan al comercio menor y/o turismo.</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4.</w:t>
      </w:r>
      <w:r w:rsidR="005E44B7" w:rsidRPr="0029155A">
        <w:rPr>
          <w:rFonts w:ascii="gobCL" w:eastAsia="gobCL" w:hAnsi="gobCL" w:cs="gobCL"/>
          <w:b/>
        </w:rPr>
        <w:t>1</w:t>
      </w:r>
      <w:r w:rsidRPr="0029155A">
        <w:rPr>
          <w:rFonts w:ascii="gobCL" w:eastAsia="gobCL" w:hAnsi="gobCL" w:cs="gobCL"/>
          <w:b/>
        </w:rPr>
        <w:t>. Cálculo de puntaje</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w:t>
      </w:r>
      <w:r w:rsidR="009F2A96" w:rsidRPr="0029155A">
        <w:rPr>
          <w:rFonts w:ascii="gobCL" w:eastAsia="gobCL" w:hAnsi="gobCL" w:cs="gobCL"/>
        </w:rPr>
        <w:t xml:space="preserve"> de ventas del período 1 (noviembre</w:t>
      </w:r>
      <w:r w:rsidR="009F01B0" w:rsidRPr="0029155A">
        <w:rPr>
          <w:rFonts w:ascii="gobCL" w:eastAsia="gobCL" w:hAnsi="gobCL" w:cs="gobCL"/>
        </w:rPr>
        <w:t xml:space="preserve"> - diciembre</w:t>
      </w:r>
      <w:r w:rsidRPr="0029155A">
        <w:rPr>
          <w:rFonts w:ascii="gobCL" w:eastAsia="gobCL" w:hAnsi="gobCL" w:cs="gobCL"/>
        </w:rPr>
        <w:t xml:space="preserve"> de 2019) con el total de</w:t>
      </w:r>
      <w:r w:rsidR="009F2A96" w:rsidRPr="0029155A">
        <w:rPr>
          <w:rFonts w:ascii="gobCL" w:eastAsia="gobCL" w:hAnsi="gobCL" w:cs="gobCL"/>
        </w:rPr>
        <w:t xml:space="preserve"> ventas del período 2 </w:t>
      </w:r>
      <w:r w:rsidR="0029155A" w:rsidRPr="0029155A">
        <w:rPr>
          <w:rFonts w:ascii="gobCL" w:eastAsia="gobCL" w:hAnsi="gobCL" w:cs="gobCL"/>
        </w:rPr>
        <w:t>(noviembre</w:t>
      </w:r>
      <w:r w:rsidR="009F01B0" w:rsidRPr="0029155A">
        <w:rPr>
          <w:rFonts w:ascii="gobCL" w:eastAsia="gobCL" w:hAnsi="gobCL" w:cs="gobCL"/>
        </w:rPr>
        <w:t xml:space="preserve"> - diciembre</w:t>
      </w:r>
      <w:r w:rsidR="009F2A96" w:rsidRPr="0029155A">
        <w:rPr>
          <w:rFonts w:ascii="gobCL" w:eastAsia="gobCL" w:hAnsi="gobCL" w:cs="gobCL"/>
        </w:rPr>
        <w:t xml:space="preserve"> </w:t>
      </w:r>
      <w:r w:rsidRPr="0029155A">
        <w:rPr>
          <w:rFonts w:ascii="gobCL" w:eastAsia="gobCL" w:hAnsi="gobCL" w:cs="gobCL"/>
        </w:rPr>
        <w:t>de 2020). Fórmula de cálculo:</w:t>
      </w:r>
    </w:p>
    <w:p w:rsidR="00C950E3" w:rsidRPr="0029155A"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sidRPr="0029155A">
        <w:rPr>
          <w:rFonts w:ascii="gobCL" w:eastAsia="gobCL" w:hAnsi="gobCL" w:cs="gobCL"/>
          <w:b/>
        </w:rPr>
        <w:t>(% de disminución de ventas) = PUNTAJE TOTAL</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 xml:space="preserve">Los cálculos se considerarán con dos decimales, sin aproximación. </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 xml:space="preserve">Además, se agregarán 50 puntos adicionales </w:t>
      </w:r>
      <w:r w:rsidR="00DC7F72" w:rsidRPr="0029155A">
        <w:rPr>
          <w:rFonts w:ascii="gobCL" w:eastAsia="gobCL" w:hAnsi="gobCL" w:cs="gobCL"/>
          <w:b/>
        </w:rPr>
        <w:t xml:space="preserve">que pertenezcan al sector comercio </w:t>
      </w:r>
      <w:r w:rsidR="00E63142" w:rsidRPr="0029155A">
        <w:rPr>
          <w:rFonts w:ascii="gobCL" w:eastAsia="gobCL" w:hAnsi="gobCL" w:cs="gobCL"/>
          <w:b/>
        </w:rPr>
        <w:t>menor y/</w:t>
      </w:r>
      <w:r w:rsidR="00DC7F72" w:rsidRPr="0029155A">
        <w:rPr>
          <w:rFonts w:ascii="gobCL" w:eastAsia="gobCL" w:hAnsi="gobCL" w:cs="gobCL"/>
          <w:b/>
        </w:rPr>
        <w:t>o turismo</w:t>
      </w:r>
      <w:r w:rsidRPr="0029155A">
        <w:rPr>
          <w:rFonts w:ascii="gobCL" w:eastAsia="gobCL" w:hAnsi="gobCL" w:cs="gobCL"/>
          <w:b/>
        </w:rPr>
        <w:t xml:space="preserve">. </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rPr>
        <w:t xml:space="preserve"> </w:t>
      </w:r>
      <w:r w:rsidRPr="0029155A">
        <w:rPr>
          <w:rFonts w:ascii="gobCL" w:eastAsia="gobCL" w:hAnsi="gobCL" w:cs="gobCL"/>
          <w:b/>
        </w:rPr>
        <w:t>4.</w:t>
      </w:r>
      <w:r w:rsidR="005E44B7" w:rsidRPr="0029155A">
        <w:rPr>
          <w:rFonts w:ascii="gobCL" w:eastAsia="gobCL" w:hAnsi="gobCL" w:cs="gobCL"/>
          <w:b/>
        </w:rPr>
        <w:t>2</w:t>
      </w:r>
      <w:r w:rsidRPr="0029155A">
        <w:rPr>
          <w:rFonts w:ascii="gobCL" w:eastAsia="gobCL" w:hAnsi="gobCL" w:cs="gobCL"/>
          <w:b/>
        </w:rPr>
        <w:t>. Selección de beneficiarios/as</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rPr>
        <w:t xml:space="preserve">En consideración de lo anterior, cada empresa obtendrá un puntaje que la situará en una posición dentro del </w:t>
      </w:r>
      <w:r w:rsidRPr="0029155A">
        <w:rPr>
          <w:rFonts w:ascii="gobCL" w:eastAsia="gobCL" w:hAnsi="gobCL" w:cs="gobCL"/>
          <w:b/>
        </w:rPr>
        <w:t>Ranking Regional.</w:t>
      </w:r>
    </w:p>
    <w:p w:rsidR="00C950E3" w:rsidRPr="0029155A" w:rsidRDefault="00924C70">
      <w:pPr>
        <w:shd w:val="clear" w:color="auto" w:fill="FFFFFF"/>
        <w:spacing w:before="240" w:after="240"/>
        <w:jc w:val="both"/>
        <w:rPr>
          <w:rFonts w:ascii="gobCL" w:eastAsia="gobCL" w:hAnsi="gobCL" w:cs="gobCL"/>
        </w:rPr>
      </w:pPr>
      <w:r w:rsidRPr="0029155A">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29155A">
        <w:rPr>
          <w:rFonts w:ascii="gobCL" w:eastAsia="gobCL" w:hAnsi="gobCL" w:cs="gobCL"/>
          <w:vertAlign w:val="superscript"/>
        </w:rPr>
        <w:footnoteReference w:id="8"/>
      </w:r>
      <w:r w:rsidR="00766CD3" w:rsidRPr="0029155A">
        <w:rPr>
          <w:rFonts w:ascii="gobCL" w:eastAsia="gobCL" w:hAnsi="gobCL" w:cs="gobCL"/>
        </w:rPr>
        <w:t>, Comité que podrá modificar montos de subsidio solicitado de acuerdo a presupuesto disponible.</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9155A" w:rsidRPr="0029155A">
        <w:trPr>
          <w:jc w:val="center"/>
        </w:trPr>
        <w:tc>
          <w:tcPr>
            <w:tcW w:w="8907" w:type="dxa"/>
            <w:shd w:val="clear" w:color="auto" w:fill="D9D9D9"/>
            <w:tcMar>
              <w:top w:w="57" w:type="dxa"/>
              <w:bottom w:w="57" w:type="dxa"/>
            </w:tcMar>
          </w:tcPr>
          <w:p w:rsidR="00C950E3" w:rsidRPr="0029155A" w:rsidRDefault="00924C70">
            <w:pPr>
              <w:jc w:val="both"/>
              <w:rPr>
                <w:rFonts w:ascii="gobCL" w:eastAsia="gobCL" w:hAnsi="gobCL" w:cs="gobCL"/>
                <w:b/>
              </w:rPr>
            </w:pPr>
            <w:r w:rsidRPr="0029155A">
              <w:rPr>
                <w:rFonts w:ascii="gobCL" w:eastAsia="gobCL" w:hAnsi="gobCL" w:cs="gobCL"/>
                <w:b/>
                <w:u w:val="single"/>
              </w:rPr>
              <w:t>IMPORTANTE</w:t>
            </w:r>
            <w:r w:rsidRPr="0029155A">
              <w:rPr>
                <w:rFonts w:ascii="gobCL" w:eastAsia="gobCL" w:hAnsi="gobCL" w:cs="gobCL"/>
                <w:b/>
              </w:rPr>
              <w:t xml:space="preserve">: </w:t>
            </w:r>
            <w:r w:rsidRPr="0029155A">
              <w:rPr>
                <w:rFonts w:ascii="gobCL" w:eastAsia="gobCL" w:hAnsi="gobCL" w:cs="gobCL"/>
              </w:rPr>
              <w:t xml:space="preserve">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w:t>
            </w:r>
            <w:r w:rsidRPr="0029155A">
              <w:rPr>
                <w:rFonts w:ascii="gobCL" w:eastAsia="gobCL" w:hAnsi="gobCL" w:cs="gobCL"/>
              </w:rPr>
              <w:lastRenderedPageBreak/>
              <w:t>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5. Formalización</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C950E3" w:rsidRPr="0029155A" w:rsidRDefault="00924C70">
      <w:pPr>
        <w:spacing w:before="240" w:after="240" w:line="240" w:lineRule="auto"/>
        <w:jc w:val="both"/>
        <w:rPr>
          <w:rFonts w:ascii="gobCL" w:eastAsia="gobCL" w:hAnsi="gobCL" w:cs="gobCL"/>
          <w:b/>
          <w:u w:val="single"/>
        </w:rPr>
      </w:pPr>
      <w:r w:rsidRPr="0029155A">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29155A">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rsidR="00C950E3" w:rsidRPr="0029155A" w:rsidRDefault="00924C70">
      <w:pPr>
        <w:spacing w:before="240" w:after="240" w:line="240" w:lineRule="auto"/>
        <w:jc w:val="both"/>
        <w:rPr>
          <w:rFonts w:ascii="gobCL" w:eastAsia="gobCL" w:hAnsi="gobCL" w:cs="gobCL"/>
          <w:b/>
          <w:u w:val="single"/>
        </w:rPr>
      </w:pPr>
      <w:r w:rsidRPr="0029155A">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9155A" w:rsidRPr="0029155A">
        <w:trPr>
          <w:jc w:val="center"/>
        </w:trPr>
        <w:tc>
          <w:tcPr>
            <w:tcW w:w="8907" w:type="dxa"/>
            <w:shd w:val="clear" w:color="auto" w:fill="D9D9D9"/>
            <w:tcMar>
              <w:top w:w="57" w:type="dxa"/>
              <w:bottom w:w="57" w:type="dxa"/>
            </w:tcMar>
          </w:tcPr>
          <w:p w:rsidR="00C950E3" w:rsidRPr="0029155A" w:rsidRDefault="00924C70">
            <w:pPr>
              <w:jc w:val="both"/>
              <w:rPr>
                <w:rFonts w:ascii="gobCL" w:eastAsia="gobCL" w:hAnsi="gobCL" w:cs="gobCL"/>
                <w:b/>
                <w:u w:val="single"/>
              </w:rPr>
            </w:pPr>
            <w:r w:rsidRPr="0029155A">
              <w:rPr>
                <w:rFonts w:ascii="gobCL" w:eastAsia="gobCL" w:hAnsi="gobCL" w:cs="gobCL"/>
                <w:b/>
                <w:u w:val="single"/>
              </w:rPr>
              <w:t>IMPORTANTE:</w:t>
            </w:r>
          </w:p>
          <w:p w:rsidR="00C950E3" w:rsidRPr="0029155A" w:rsidRDefault="00924C70">
            <w:pPr>
              <w:jc w:val="both"/>
              <w:rPr>
                <w:rFonts w:ascii="gobCL" w:eastAsia="gobCL" w:hAnsi="gobCL" w:cs="gobCL"/>
              </w:rPr>
            </w:pPr>
            <w:r w:rsidRPr="0029155A">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lastRenderedPageBreak/>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C950E3" w:rsidRPr="0029155A" w:rsidRDefault="00924C70">
      <w:pPr>
        <w:spacing w:before="240" w:after="240" w:line="240" w:lineRule="auto"/>
        <w:jc w:val="both"/>
        <w:rPr>
          <w:rFonts w:ascii="gobCL" w:eastAsia="gobCL" w:hAnsi="gobCL" w:cs="gobCL"/>
        </w:rPr>
      </w:pPr>
      <w:r w:rsidRPr="0029155A">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C950E3" w:rsidRPr="0029155A" w:rsidRDefault="00924C70">
      <w:pPr>
        <w:spacing w:before="240" w:after="240" w:line="240" w:lineRule="auto"/>
        <w:jc w:val="both"/>
        <w:rPr>
          <w:rFonts w:ascii="gobCL" w:eastAsia="gobCL" w:hAnsi="gobCL" w:cs="gobCL"/>
          <w:b/>
        </w:rPr>
      </w:pPr>
      <w:r w:rsidRPr="0029155A">
        <w:rPr>
          <w:rFonts w:ascii="gobCL" w:eastAsia="gobCL" w:hAnsi="gobCL" w:cs="gobCL"/>
          <w:b/>
        </w:rPr>
        <w:t>6. Implementación del Plan de Compras.</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C950E3" w:rsidRPr="0029155A" w:rsidRDefault="00924C70">
      <w:pPr>
        <w:spacing w:before="240" w:after="240"/>
        <w:jc w:val="both"/>
        <w:rPr>
          <w:rFonts w:ascii="gobCL" w:eastAsia="gobCL" w:hAnsi="gobCL" w:cs="gobCL"/>
        </w:rPr>
      </w:pPr>
      <w:r w:rsidRPr="0029155A">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C950E3" w:rsidRPr="0029155A" w:rsidRDefault="00924C70">
      <w:pPr>
        <w:spacing w:before="240" w:after="240"/>
        <w:jc w:val="both"/>
        <w:rPr>
          <w:rFonts w:ascii="gobCL" w:eastAsia="gobCL" w:hAnsi="gobCL" w:cs="gobCL"/>
        </w:rPr>
      </w:pPr>
      <w:r w:rsidRPr="0029155A">
        <w:rPr>
          <w:rFonts w:ascii="gobCL" w:eastAsia="gobCL" w:hAnsi="gobCL" w:cs="gobCL"/>
        </w:rPr>
        <w:t>Las compras podrán realizarse a través de las siguientes modalidades:</w:t>
      </w:r>
    </w:p>
    <w:p w:rsidR="00C950E3" w:rsidRPr="0029155A" w:rsidRDefault="00924C70">
      <w:pPr>
        <w:numPr>
          <w:ilvl w:val="1"/>
          <w:numId w:val="1"/>
        </w:numPr>
        <w:pBdr>
          <w:top w:val="nil"/>
          <w:left w:val="nil"/>
          <w:bottom w:val="nil"/>
          <w:right w:val="nil"/>
          <w:between w:val="nil"/>
        </w:pBdr>
        <w:spacing w:before="240" w:after="0"/>
        <w:ind w:left="709"/>
        <w:jc w:val="both"/>
        <w:rPr>
          <w:rFonts w:ascii="gobCL" w:eastAsia="gobCL" w:hAnsi="gobCL" w:cs="gobCL"/>
        </w:rPr>
      </w:pPr>
      <w:r w:rsidRPr="0029155A">
        <w:rPr>
          <w:rFonts w:ascii="gobCL" w:eastAsia="gobCL" w:hAnsi="gobCL" w:cs="gobCL"/>
          <w:b/>
        </w:rPr>
        <w:t>Compra asistida por el Agente Operador</w:t>
      </w:r>
      <w:r w:rsidRPr="0029155A">
        <w:rPr>
          <w:rFonts w:ascii="gobCL" w:eastAsia="gobCL" w:hAnsi="gobCL" w:cs="gobCL"/>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C950E3" w:rsidRPr="0029155A" w:rsidRDefault="00924C70">
      <w:pPr>
        <w:numPr>
          <w:ilvl w:val="0"/>
          <w:numId w:val="1"/>
        </w:numPr>
        <w:pBdr>
          <w:top w:val="nil"/>
          <w:left w:val="nil"/>
          <w:bottom w:val="nil"/>
          <w:right w:val="nil"/>
          <w:between w:val="nil"/>
        </w:pBdr>
        <w:spacing w:before="240" w:after="240"/>
        <w:jc w:val="both"/>
        <w:rPr>
          <w:rFonts w:ascii="gobCL" w:eastAsia="gobCL" w:hAnsi="gobCL" w:cs="gobCL"/>
        </w:rPr>
      </w:pPr>
      <w:r w:rsidRPr="0029155A">
        <w:rPr>
          <w:rFonts w:ascii="gobCL" w:eastAsia="gobCL" w:hAnsi="gobCL" w:cs="gobCL"/>
          <w:b/>
        </w:rPr>
        <w:t>Reembolso de gastos realizados:</w:t>
      </w:r>
      <w:r w:rsidRPr="0029155A">
        <w:rPr>
          <w:rFonts w:ascii="gobCL" w:eastAsia="gobCL" w:hAnsi="gobCL" w:cs="gobCL"/>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29155A">
        <w:rPr>
          <w:rFonts w:ascii="gobCL" w:eastAsia="gobCL" w:hAnsi="gobCL" w:cs="gobCL"/>
          <w:vertAlign w:val="superscript"/>
        </w:rPr>
        <w:footnoteReference w:id="9"/>
      </w:r>
      <w:r w:rsidRPr="0029155A">
        <w:rPr>
          <w:rFonts w:ascii="gobCL" w:eastAsia="gobCL" w:hAnsi="gobCL" w:cs="gobCL"/>
        </w:rPr>
        <w:t xml:space="preserve">.  </w:t>
      </w:r>
    </w:p>
    <w:p w:rsidR="00C950E3" w:rsidRPr="0029155A" w:rsidRDefault="00924C70">
      <w:pPr>
        <w:pBdr>
          <w:top w:val="nil"/>
          <w:left w:val="nil"/>
          <w:bottom w:val="nil"/>
          <w:right w:val="nil"/>
          <w:between w:val="nil"/>
        </w:pBdr>
        <w:spacing w:before="240" w:after="240"/>
        <w:jc w:val="both"/>
        <w:rPr>
          <w:rFonts w:ascii="gobCL" w:eastAsia="gobCL" w:hAnsi="gobCL" w:cs="gobCL"/>
        </w:rPr>
      </w:pPr>
      <w:r w:rsidRPr="0029155A">
        <w:rPr>
          <w:rFonts w:ascii="gobCL" w:eastAsia="gobCL" w:hAnsi="gobCL" w:cs="gobCL"/>
        </w:rPr>
        <w:lastRenderedPageBreak/>
        <w:t>En todos aquellos casos en que el Plan de Compras considere la realización de una compra internacional, por regla general, el mecanismo de compra será a través de un reembolso.</w:t>
      </w:r>
    </w:p>
    <w:p w:rsidR="00C950E3" w:rsidRPr="0029155A" w:rsidRDefault="00924C70">
      <w:pPr>
        <w:pBdr>
          <w:top w:val="nil"/>
          <w:left w:val="nil"/>
          <w:bottom w:val="nil"/>
          <w:right w:val="nil"/>
          <w:between w:val="nil"/>
        </w:pBdr>
        <w:spacing w:before="240" w:after="240"/>
        <w:jc w:val="both"/>
        <w:rPr>
          <w:rFonts w:ascii="gobCL" w:eastAsia="gobCL" w:hAnsi="gobCL" w:cs="gobCL"/>
          <w:b/>
        </w:rPr>
      </w:pPr>
      <w:r w:rsidRPr="0029155A">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C950E3" w:rsidRPr="0029155A" w:rsidRDefault="00924C70">
      <w:pPr>
        <w:pBdr>
          <w:top w:val="nil"/>
          <w:left w:val="nil"/>
          <w:bottom w:val="nil"/>
          <w:right w:val="nil"/>
          <w:between w:val="nil"/>
        </w:pBdr>
        <w:spacing w:before="240" w:after="240"/>
        <w:jc w:val="both"/>
        <w:rPr>
          <w:rFonts w:ascii="gobCL" w:eastAsia="gobCL" w:hAnsi="gobCL" w:cs="gobCL"/>
        </w:rPr>
      </w:pPr>
      <w:r w:rsidRPr="0029155A">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C950E3" w:rsidRPr="0029155A" w:rsidRDefault="00924C70">
      <w:pPr>
        <w:spacing w:before="240" w:after="240"/>
        <w:jc w:val="both"/>
        <w:rPr>
          <w:rFonts w:ascii="gobCL" w:eastAsia="gobCL" w:hAnsi="gobCL" w:cs="gobCL"/>
        </w:rPr>
      </w:pPr>
      <w:r w:rsidRPr="0029155A">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C950E3" w:rsidRPr="0029155A" w:rsidRDefault="00924C70">
      <w:pPr>
        <w:spacing w:before="240" w:after="240"/>
        <w:jc w:val="both"/>
        <w:rPr>
          <w:rFonts w:ascii="gobCL" w:eastAsia="gobCL" w:hAnsi="gobCL" w:cs="gobCL"/>
          <w:b/>
        </w:rPr>
      </w:pPr>
      <w:r w:rsidRPr="0029155A">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C950E3" w:rsidRPr="0029155A" w:rsidRDefault="00924C70">
      <w:pPr>
        <w:spacing w:before="240" w:after="240"/>
        <w:jc w:val="both"/>
        <w:rPr>
          <w:rFonts w:ascii="gobCL" w:eastAsia="gobCL" w:hAnsi="gobCL" w:cs="gobCL"/>
        </w:rPr>
      </w:pPr>
      <w:r w:rsidRPr="0029155A">
        <w:rPr>
          <w:rFonts w:ascii="gobCL" w:eastAsia="gobCL" w:hAnsi="gobCL" w:cs="gobCL"/>
        </w:rPr>
        <w:t>En el caso que se requiera modificar el Plan de Compras, esto debe ser solicitado por el beneficiario/a de manera escrita al Agente Operador, antes de la compra del bien y/o servicio modificado o reasignado</w:t>
      </w:r>
      <w:r w:rsidRPr="0029155A">
        <w:rPr>
          <w:rFonts w:ascii="gobCL" w:eastAsia="gobCL" w:hAnsi="gobCL" w:cs="gobCL"/>
          <w:vertAlign w:val="superscript"/>
        </w:rPr>
        <w:footnoteReference w:id="10"/>
      </w:r>
      <w:r w:rsidRPr="0029155A">
        <w:rPr>
          <w:rFonts w:ascii="gobCL" w:eastAsia="gobCL" w:hAnsi="gobCL" w:cs="gobCL"/>
        </w:rPr>
        <w:t>. El ejecutivo/a de fomento, contraparte de Sercotec, tendrá la facultad de aceptar o rechazar tal petición, lo cual deberá ser informado por escrito.</w:t>
      </w:r>
    </w:p>
    <w:p w:rsidR="00C950E3" w:rsidRPr="0029155A" w:rsidRDefault="00924C70">
      <w:pPr>
        <w:spacing w:before="240" w:after="240"/>
        <w:jc w:val="both"/>
        <w:rPr>
          <w:rFonts w:ascii="gobCL" w:eastAsia="gobCL" w:hAnsi="gobCL" w:cs="gobCL"/>
        </w:rPr>
      </w:pPr>
      <w:r w:rsidRPr="0029155A">
        <w:rPr>
          <w:rFonts w:ascii="gobCL" w:eastAsia="gobCL" w:hAnsi="gobCL" w:cs="gobCL"/>
        </w:rPr>
        <w:t>El Plan de Compras, deberá implementarse íntegramente en la región que postula.</w:t>
      </w:r>
    </w:p>
    <w:p w:rsidR="00C950E3" w:rsidRPr="0029155A" w:rsidRDefault="00924C70">
      <w:pPr>
        <w:spacing w:before="240" w:after="240"/>
        <w:jc w:val="both"/>
        <w:rPr>
          <w:rFonts w:ascii="gobCL" w:eastAsia="gobCL" w:hAnsi="gobCL" w:cs="gobCL"/>
        </w:rPr>
      </w:pPr>
      <w:r w:rsidRPr="0029155A">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C950E3" w:rsidRPr="0029155A" w:rsidRDefault="00924C70">
      <w:pPr>
        <w:jc w:val="both"/>
        <w:rPr>
          <w:rFonts w:ascii="gobCL" w:eastAsia="gobCL" w:hAnsi="gobCL" w:cs="gobCL"/>
          <w:b/>
        </w:rPr>
      </w:pPr>
      <w:r w:rsidRPr="0029155A">
        <w:rPr>
          <w:rFonts w:ascii="gobCL" w:eastAsia="gobCL" w:hAnsi="gobCL" w:cs="gobCL"/>
          <w:b/>
          <w:u w:val="single"/>
        </w:rPr>
        <w:t>IMPORTANTE</w:t>
      </w:r>
      <w:r w:rsidRPr="0029155A">
        <w:rPr>
          <w:rFonts w:ascii="gobCL" w:eastAsia="gobCL" w:hAnsi="gobCL" w:cs="gobCL"/>
          <w:b/>
        </w:rPr>
        <w:t>:</w:t>
      </w:r>
    </w:p>
    <w:p w:rsidR="00C950E3" w:rsidRPr="0029155A" w:rsidRDefault="00924C70">
      <w:pPr>
        <w:spacing w:before="240" w:after="240"/>
        <w:jc w:val="both"/>
        <w:rPr>
          <w:rFonts w:ascii="gobCL" w:eastAsia="gobCL" w:hAnsi="gobCL" w:cs="gobCL"/>
        </w:rPr>
      </w:pPr>
      <w:r w:rsidRPr="0029155A">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C950E3" w:rsidRPr="0029155A" w:rsidRDefault="00C950E3">
      <w:pPr>
        <w:spacing w:before="240" w:after="240"/>
        <w:jc w:val="both"/>
        <w:rPr>
          <w:rFonts w:ascii="gobCL" w:eastAsia="gobCL" w:hAnsi="gobCL" w:cs="gobCL"/>
        </w:rPr>
      </w:pPr>
    </w:p>
    <w:p w:rsidR="00C950E3" w:rsidRPr="0029155A" w:rsidRDefault="00924C70">
      <w:pPr>
        <w:tabs>
          <w:tab w:val="left" w:pos="709"/>
        </w:tabs>
        <w:spacing w:before="240" w:after="240"/>
        <w:jc w:val="both"/>
        <w:rPr>
          <w:rFonts w:ascii="gobCL" w:eastAsia="gobCL" w:hAnsi="gobCL" w:cs="gobCL"/>
          <w:b/>
        </w:rPr>
      </w:pPr>
      <w:r w:rsidRPr="0029155A">
        <w:rPr>
          <w:rFonts w:ascii="gobCL" w:eastAsia="gobCL" w:hAnsi="gobCL" w:cs="gobCL"/>
          <w:b/>
        </w:rPr>
        <w:t>7. Cierre del programa.</w:t>
      </w:r>
    </w:p>
    <w:p w:rsidR="00C950E3" w:rsidRPr="0029155A" w:rsidRDefault="00924C70">
      <w:pPr>
        <w:tabs>
          <w:tab w:val="left" w:pos="709"/>
        </w:tabs>
        <w:spacing w:before="240" w:after="240"/>
        <w:jc w:val="both"/>
        <w:rPr>
          <w:rFonts w:ascii="gobCL" w:eastAsia="gobCL" w:hAnsi="gobCL" w:cs="gobCL"/>
        </w:rPr>
      </w:pPr>
      <w:r w:rsidRPr="0029155A">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rsidR="00C950E3" w:rsidRPr="0029155A" w:rsidRDefault="00924C70">
      <w:pPr>
        <w:spacing w:before="240" w:after="240"/>
        <w:jc w:val="both"/>
        <w:rPr>
          <w:rFonts w:ascii="gobCL" w:eastAsia="gobCL" w:hAnsi="gobCL" w:cs="gobCL"/>
          <w:b/>
        </w:rPr>
      </w:pPr>
      <w:r w:rsidRPr="0029155A">
        <w:rPr>
          <w:rFonts w:ascii="gobCL" w:eastAsia="gobCL" w:hAnsi="gobCL" w:cs="gobCL"/>
          <w:b/>
        </w:rPr>
        <w:t>8. Término Anticipado del Contrato</w:t>
      </w:r>
    </w:p>
    <w:p w:rsidR="00C950E3" w:rsidRPr="0029155A" w:rsidRDefault="00924C70">
      <w:pPr>
        <w:spacing w:before="240" w:after="240"/>
        <w:jc w:val="both"/>
        <w:rPr>
          <w:rFonts w:ascii="gobCL" w:eastAsia="gobCL" w:hAnsi="gobCL" w:cs="gobCL"/>
        </w:rPr>
      </w:pPr>
      <w:r w:rsidRPr="0029155A">
        <w:rPr>
          <w:rFonts w:ascii="gobCL" w:eastAsia="gobCL" w:hAnsi="gobCL" w:cs="gobCL"/>
        </w:rPr>
        <w:t>Se podrá terminar anticipadamente el contrato suscrito entre el Agente Operador y el beneficiario/a en los siguientes casos:</w:t>
      </w:r>
    </w:p>
    <w:p w:rsidR="00C950E3" w:rsidRPr="0029155A"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rPr>
      </w:pPr>
      <w:r w:rsidRPr="0029155A">
        <w:rPr>
          <w:rFonts w:ascii="gobCL" w:eastAsia="gobCL" w:hAnsi="gobCL" w:cs="gobCL"/>
          <w:b/>
        </w:rPr>
        <w:t>Término anticipado del contrato por causas no imputables al beneficiario/a:</w:t>
      </w:r>
    </w:p>
    <w:p w:rsidR="00C950E3" w:rsidRPr="0029155A" w:rsidRDefault="00924C70">
      <w:pPr>
        <w:spacing w:before="240" w:after="240"/>
        <w:jc w:val="both"/>
        <w:rPr>
          <w:rFonts w:ascii="gobCL" w:eastAsia="gobCL" w:hAnsi="gobCL" w:cs="gobCL"/>
        </w:rPr>
      </w:pPr>
      <w:r w:rsidRPr="0029155A">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Por su parte, el Agente Operador a cargo del Plan de Compras deberá hacer entrega de un informe final de cierre, en un plazo no superior a 10 días hábiles administrativos, contados desde la firma de la resciliación. </w:t>
      </w:r>
    </w:p>
    <w:p w:rsidR="00C950E3" w:rsidRPr="0029155A" w:rsidRDefault="00924C70">
      <w:pPr>
        <w:numPr>
          <w:ilvl w:val="0"/>
          <w:numId w:val="2"/>
        </w:numPr>
        <w:pBdr>
          <w:top w:val="nil"/>
          <w:left w:val="nil"/>
          <w:bottom w:val="nil"/>
          <w:right w:val="nil"/>
          <w:between w:val="nil"/>
        </w:pBdr>
        <w:spacing w:before="240" w:after="240" w:line="276" w:lineRule="auto"/>
        <w:jc w:val="both"/>
        <w:rPr>
          <w:rFonts w:ascii="gobCL" w:eastAsia="gobCL" w:hAnsi="gobCL" w:cs="gobCL"/>
          <w:b/>
        </w:rPr>
      </w:pPr>
      <w:r w:rsidRPr="0029155A">
        <w:rPr>
          <w:rFonts w:ascii="gobCL" w:eastAsia="gobCL" w:hAnsi="gobCL" w:cs="gobCL"/>
          <w:b/>
        </w:rPr>
        <w:t>Término anticipado del contrato por hecho o acto imputable al beneficiario:</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Se podrá terminar anticipadamente el contrato por causas imputables al beneficiario/a, las cuales deberán ser calificadas debidamente por Sercotec. </w:t>
      </w:r>
    </w:p>
    <w:p w:rsidR="00C950E3" w:rsidRPr="0029155A" w:rsidRDefault="00924C70">
      <w:pPr>
        <w:spacing w:before="240" w:after="240"/>
        <w:jc w:val="both"/>
        <w:rPr>
          <w:rFonts w:ascii="gobCL" w:eastAsia="gobCL" w:hAnsi="gobCL" w:cs="gobCL"/>
        </w:rPr>
      </w:pPr>
      <w:r w:rsidRPr="0029155A">
        <w:rPr>
          <w:rFonts w:ascii="gobCL" w:eastAsia="gobCL" w:hAnsi="gobCL" w:cs="gobCL"/>
        </w:rPr>
        <w:t>Constituyen incumplimiento imputable al beneficiario las siguientes situaciones, entre otras:</w:t>
      </w:r>
    </w:p>
    <w:p w:rsidR="00C950E3" w:rsidRPr="0029155A" w:rsidRDefault="00924C70">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rPr>
      </w:pPr>
      <w:r w:rsidRPr="0029155A">
        <w:rPr>
          <w:rFonts w:ascii="gobCL" w:eastAsia="gobCL" w:hAnsi="gobCL" w:cs="gobCL"/>
        </w:rPr>
        <w:t>Disconformidad grave entre la información técnica y/o legal entregada, y la efectiva;</w:t>
      </w:r>
    </w:p>
    <w:p w:rsidR="00C950E3" w:rsidRPr="0029155A"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rPr>
      </w:pPr>
      <w:r w:rsidRPr="0029155A">
        <w:rPr>
          <w:rFonts w:ascii="gobCL" w:eastAsia="gobCL" w:hAnsi="gobCL" w:cs="gobCL"/>
        </w:rPr>
        <w:t>Incumplimiento grave en la ejecución del Plan de Compras;</w:t>
      </w:r>
    </w:p>
    <w:p w:rsidR="00C950E3" w:rsidRPr="0029155A"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rPr>
      </w:pPr>
      <w:r w:rsidRPr="0029155A">
        <w:rPr>
          <w:rFonts w:ascii="gobCL" w:eastAsia="gobCL" w:hAnsi="gobCL" w:cs="gobCL"/>
        </w:rPr>
        <w:t>En caso que el beneficiario/a renuncie sin expresión de causa a continuar la ejecución del Plan de Compras;</w:t>
      </w:r>
    </w:p>
    <w:p w:rsidR="00C950E3" w:rsidRPr="0029155A" w:rsidRDefault="00924C70">
      <w:pPr>
        <w:numPr>
          <w:ilvl w:val="0"/>
          <w:numId w:val="8"/>
        </w:numPr>
        <w:pBdr>
          <w:top w:val="nil"/>
          <w:left w:val="nil"/>
          <w:bottom w:val="nil"/>
          <w:right w:val="nil"/>
          <w:between w:val="nil"/>
        </w:pBdr>
        <w:spacing w:after="0" w:line="276" w:lineRule="auto"/>
        <w:ind w:left="714" w:hanging="357"/>
        <w:jc w:val="both"/>
        <w:rPr>
          <w:rFonts w:ascii="gobCL" w:eastAsia="gobCL" w:hAnsi="gobCL" w:cs="gobCL"/>
        </w:rPr>
      </w:pPr>
      <w:r w:rsidRPr="0029155A">
        <w:rPr>
          <w:rFonts w:ascii="gobCL" w:eastAsia="gobCL" w:hAnsi="gobCL" w:cs="gobCL"/>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rsidR="00C950E3" w:rsidRPr="0029155A" w:rsidRDefault="00924C70">
      <w:pPr>
        <w:numPr>
          <w:ilvl w:val="0"/>
          <w:numId w:val="8"/>
        </w:numPr>
        <w:pBdr>
          <w:top w:val="nil"/>
          <w:left w:val="nil"/>
          <w:bottom w:val="nil"/>
          <w:right w:val="nil"/>
          <w:between w:val="nil"/>
        </w:pBdr>
        <w:spacing w:after="240" w:line="276" w:lineRule="auto"/>
        <w:ind w:left="714" w:hanging="357"/>
        <w:jc w:val="both"/>
        <w:rPr>
          <w:rFonts w:ascii="gobCL" w:eastAsia="gobCL" w:hAnsi="gobCL" w:cs="gobCL"/>
        </w:rPr>
      </w:pPr>
      <w:r w:rsidRPr="0029155A">
        <w:rPr>
          <w:rFonts w:ascii="gobCL" w:eastAsia="gobCL" w:hAnsi="gobCL" w:cs="gobCL"/>
        </w:rPr>
        <w:t xml:space="preserve">El haber solicitado la devolución de gastos que hayan sido rendidos </w:t>
      </w:r>
      <w:proofErr w:type="spellStart"/>
      <w:r w:rsidRPr="0029155A">
        <w:rPr>
          <w:rFonts w:ascii="gobCL" w:eastAsia="gobCL" w:hAnsi="gobCL" w:cs="gobCL"/>
        </w:rPr>
        <w:t>rendidos</w:t>
      </w:r>
      <w:proofErr w:type="spellEnd"/>
      <w:r w:rsidRPr="0029155A">
        <w:rPr>
          <w:rFonts w:ascii="gobCL" w:eastAsia="gobCL" w:hAnsi="gobCL" w:cs="gobCL"/>
        </w:rPr>
        <w:t xml:space="preserve"> anteriormente en una convocatoria anterior de Sercotec, CORFO o de algún otro organismo público, que </w:t>
      </w:r>
      <w:r w:rsidRPr="0029155A">
        <w:rPr>
          <w:rFonts w:ascii="gobCL" w:eastAsia="gobCL" w:hAnsi="gobCL" w:cs="gobCL"/>
        </w:rPr>
        <w:lastRenderedPageBreak/>
        <w:t xml:space="preserve">haya implicado la entrega al beneficiario/a, de un subsidio otorgado con fondos público. Otras causas imputables a la falta de diligencia del beneficiario/a en el desempeño de sus actividades relacionadas con el Plan de Compras, calificadas debidamente por </w:t>
      </w:r>
      <w:proofErr w:type="spellStart"/>
      <w:r w:rsidRPr="0029155A">
        <w:rPr>
          <w:rFonts w:ascii="gobCL" w:eastAsia="gobCL" w:hAnsi="gobCL" w:cs="gobCL"/>
        </w:rPr>
        <w:t>Sercotec.Si</w:t>
      </w:r>
      <w:proofErr w:type="spellEnd"/>
      <w:r w:rsidRPr="0029155A">
        <w:rPr>
          <w:rFonts w:ascii="gobCL" w:eastAsia="gobCL" w:hAnsi="gobCL" w:cs="gobCL"/>
        </w:rPr>
        <w:t xml:space="preserve"> al término del primer mes, no se ha ejecutado el 60% del presupuesto asignado y no existan antecedentes que pudiesen justificar dicho atraso, lo que será calificado por escrito por el Director Regional, fundadamente.</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conocimiento del incumplimiento. </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 </w:t>
      </w:r>
    </w:p>
    <w:p w:rsidR="00C950E3" w:rsidRPr="0029155A" w:rsidRDefault="00924C70">
      <w:pPr>
        <w:spacing w:before="240" w:after="240"/>
        <w:jc w:val="both"/>
        <w:rPr>
          <w:rFonts w:ascii="gobCL" w:eastAsia="gobCL" w:hAnsi="gobCL" w:cs="gobCL"/>
          <w:b/>
        </w:rPr>
      </w:pPr>
      <w:r w:rsidRPr="0029155A">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C950E3" w:rsidRPr="0029155A" w:rsidRDefault="00924C70">
      <w:pPr>
        <w:spacing w:before="240" w:after="240"/>
        <w:jc w:val="both"/>
        <w:rPr>
          <w:rFonts w:ascii="gobCL" w:eastAsia="gobCL" w:hAnsi="gobCL" w:cs="gobCL"/>
          <w:b/>
        </w:rPr>
      </w:pPr>
      <w:r w:rsidRPr="0029155A">
        <w:rPr>
          <w:rFonts w:ascii="gobCL" w:eastAsia="gobCL" w:hAnsi="gobCL" w:cs="gobCL"/>
          <w:b/>
        </w:rPr>
        <w:t>9. Otros</w:t>
      </w:r>
    </w:p>
    <w:p w:rsidR="00C950E3" w:rsidRPr="0029155A" w:rsidRDefault="00924C70">
      <w:pPr>
        <w:spacing w:before="240" w:after="240"/>
        <w:jc w:val="both"/>
        <w:rPr>
          <w:rFonts w:ascii="gobCL" w:eastAsia="gobCL" w:hAnsi="gobCL" w:cs="gobCL"/>
        </w:rPr>
      </w:pPr>
      <w:r w:rsidRPr="0029155A">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C950E3" w:rsidRPr="0029155A" w:rsidRDefault="00924C70">
      <w:pPr>
        <w:spacing w:before="240" w:after="240"/>
        <w:jc w:val="both"/>
        <w:rPr>
          <w:rFonts w:ascii="gobCL" w:eastAsia="gobCL" w:hAnsi="gobCL" w:cs="gobCL"/>
        </w:rPr>
      </w:pPr>
      <w:r w:rsidRPr="0029155A">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C950E3" w:rsidRPr="0029155A" w:rsidRDefault="00924C70">
      <w:pPr>
        <w:spacing w:after="0" w:line="276" w:lineRule="auto"/>
        <w:jc w:val="both"/>
        <w:rPr>
          <w:rFonts w:ascii="gobCL" w:eastAsia="gobCL" w:hAnsi="gobCL" w:cs="gobCL"/>
        </w:rPr>
      </w:pPr>
      <w:r w:rsidRPr="0029155A">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C950E3" w:rsidRPr="0029155A" w:rsidRDefault="00C950E3">
      <w:pPr>
        <w:spacing w:after="0" w:line="276" w:lineRule="auto"/>
        <w:jc w:val="both"/>
        <w:rPr>
          <w:rFonts w:ascii="gobCL" w:eastAsia="gobCL" w:hAnsi="gobCL" w:cs="gobCL"/>
        </w:rPr>
      </w:pPr>
    </w:p>
    <w:p w:rsidR="00C950E3" w:rsidRPr="0029155A" w:rsidRDefault="00924C70">
      <w:pPr>
        <w:spacing w:after="0" w:line="276" w:lineRule="auto"/>
        <w:jc w:val="both"/>
        <w:rPr>
          <w:rFonts w:ascii="gobCL" w:eastAsia="gobCL" w:hAnsi="gobCL" w:cs="gobCL"/>
        </w:rPr>
      </w:pPr>
      <w:r w:rsidRPr="0029155A">
        <w:rPr>
          <w:rFonts w:ascii="gobCL" w:eastAsia="gobCL" w:hAnsi="gobCL" w:cs="gobCL"/>
        </w:rPr>
        <w:t xml:space="preserve">Sercotec se reserva asimismo la facultad de iniciar las acciones legales que estime pertinentes. </w:t>
      </w:r>
    </w:p>
    <w:p w:rsidR="00C950E3" w:rsidRPr="0029155A" w:rsidRDefault="00C950E3">
      <w:pPr>
        <w:spacing w:after="0" w:line="276" w:lineRule="auto"/>
        <w:jc w:val="both"/>
        <w:rPr>
          <w:rFonts w:ascii="gobCL" w:eastAsia="gobCL" w:hAnsi="gobCL" w:cs="gobCL"/>
        </w:rPr>
      </w:pPr>
    </w:p>
    <w:p w:rsidR="00C950E3" w:rsidRPr="0029155A" w:rsidRDefault="00924C70">
      <w:pPr>
        <w:spacing w:after="0" w:line="276" w:lineRule="auto"/>
        <w:jc w:val="both"/>
        <w:rPr>
          <w:rFonts w:ascii="gobCL" w:eastAsia="gobCL" w:hAnsi="gobCL" w:cs="gobCL"/>
        </w:rPr>
      </w:pPr>
      <w:r w:rsidRPr="0029155A">
        <w:rPr>
          <w:rFonts w:ascii="gobCL" w:eastAsia="gobCL" w:hAnsi="gobCL" w:cs="gobCL"/>
        </w:rPr>
        <w:t>Además, Sercotec tiene el derecho de verificar todos los requisitos en cualquier etapa del proceso y el/la postulante podrá ser eliminado/a de la convocatoria, si corresponde.</w:t>
      </w:r>
    </w:p>
    <w:p w:rsidR="00C950E3" w:rsidRPr="0029155A" w:rsidRDefault="00C950E3">
      <w:pPr>
        <w:spacing w:after="0" w:line="276" w:lineRule="auto"/>
        <w:jc w:val="both"/>
        <w:rPr>
          <w:rFonts w:ascii="gobCL" w:eastAsia="gobCL" w:hAnsi="gobCL" w:cs="gobCL"/>
        </w:rPr>
      </w:pPr>
    </w:p>
    <w:p w:rsidR="00C950E3" w:rsidRPr="0029155A" w:rsidRDefault="00924C70">
      <w:pPr>
        <w:shd w:val="clear" w:color="auto" w:fill="FFFFFF"/>
        <w:spacing w:after="240" w:line="240" w:lineRule="auto"/>
        <w:jc w:val="both"/>
        <w:rPr>
          <w:rFonts w:ascii="gobCL" w:eastAsia="gobCL" w:hAnsi="gobCL" w:cs="gobCL"/>
        </w:rPr>
      </w:pPr>
      <w:r w:rsidRPr="0029155A">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C950E3" w:rsidRPr="0029155A" w:rsidRDefault="00924C70">
      <w:pPr>
        <w:shd w:val="clear" w:color="auto" w:fill="FFFFFF"/>
        <w:spacing w:after="240" w:line="240" w:lineRule="auto"/>
        <w:jc w:val="both"/>
        <w:rPr>
          <w:rFonts w:ascii="gobCL" w:eastAsia="gobCL" w:hAnsi="gobCL" w:cs="gobCL"/>
        </w:rPr>
      </w:pPr>
      <w:r w:rsidRPr="0029155A">
        <w:rPr>
          <w:rFonts w:ascii="gobCL" w:eastAsia="gobCL" w:hAnsi="gobCL" w:cs="gobCL"/>
        </w:rPr>
        <w:lastRenderedPageBreak/>
        <w:t>Los datos personales del postulante y beneficiario de esta convocatoria se transmitirán al SII para acreditar los requisitos de las presentes bases y para el ejercicio de las competencias de Sercotec y SII.</w:t>
      </w:r>
    </w:p>
    <w:p w:rsidR="00C950E3" w:rsidRPr="0029155A" w:rsidRDefault="00924C70">
      <w:pPr>
        <w:spacing w:before="240" w:after="240"/>
        <w:jc w:val="both"/>
        <w:rPr>
          <w:rFonts w:ascii="gobCL" w:eastAsia="gobCL" w:hAnsi="gobCL" w:cs="gobCL"/>
          <w:b/>
        </w:rPr>
      </w:pPr>
      <w:r w:rsidRPr="0029155A">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C950E3" w:rsidRPr="0029155A" w:rsidRDefault="00924C70">
      <w:pPr>
        <w:spacing w:before="240" w:after="240"/>
        <w:jc w:val="both"/>
        <w:rPr>
          <w:rFonts w:ascii="gobCL" w:eastAsia="gobCL" w:hAnsi="gobCL" w:cs="gobCL"/>
        </w:rPr>
      </w:pPr>
      <w:r w:rsidRPr="0029155A">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9155A" w:rsidRPr="0029155A">
        <w:trPr>
          <w:jc w:val="center"/>
        </w:trPr>
        <w:tc>
          <w:tcPr>
            <w:tcW w:w="8907" w:type="dxa"/>
            <w:shd w:val="clear" w:color="auto" w:fill="D9D9D9"/>
            <w:tcMar>
              <w:top w:w="57" w:type="dxa"/>
              <w:bottom w:w="57" w:type="dxa"/>
            </w:tcMar>
          </w:tcPr>
          <w:p w:rsidR="00C950E3" w:rsidRPr="0029155A" w:rsidRDefault="00924C70">
            <w:pPr>
              <w:jc w:val="both"/>
              <w:rPr>
                <w:rFonts w:ascii="gobCL" w:eastAsia="gobCL" w:hAnsi="gobCL" w:cs="gobCL"/>
                <w:b/>
              </w:rPr>
            </w:pPr>
            <w:r w:rsidRPr="0029155A">
              <w:rPr>
                <w:rFonts w:ascii="gobCL" w:eastAsia="gobCL" w:hAnsi="gobCL" w:cs="gobCL"/>
                <w:b/>
                <w:u w:val="single"/>
              </w:rPr>
              <w:t>IMPORTANTE</w:t>
            </w:r>
            <w:r w:rsidRPr="0029155A">
              <w:rPr>
                <w:rFonts w:ascii="gobCL" w:eastAsia="gobCL" w:hAnsi="gobCL" w:cs="gobCL"/>
                <w:b/>
              </w:rPr>
              <w:t xml:space="preserve">: </w:t>
            </w:r>
            <w:r w:rsidRPr="0029155A">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02659A" w:rsidRDefault="0002659A">
      <w:pPr>
        <w:jc w:val="center"/>
        <w:rPr>
          <w:rFonts w:ascii="gobCL" w:eastAsia="gobCL" w:hAnsi="gobCL" w:cs="gobCL"/>
          <w:b/>
          <w:sz w:val="20"/>
          <w:szCs w:val="20"/>
          <w:highlight w:val="yellow"/>
        </w:rPr>
      </w:pPr>
    </w:p>
    <w:p w:rsidR="00EF4044" w:rsidRPr="0029155A" w:rsidRDefault="00EF4044">
      <w:pPr>
        <w:jc w:val="center"/>
        <w:rPr>
          <w:rFonts w:ascii="gobCL" w:eastAsia="gobCL" w:hAnsi="gobCL" w:cs="gobCL"/>
          <w:b/>
          <w:sz w:val="20"/>
          <w:szCs w:val="20"/>
          <w:highlight w:val="yellow"/>
        </w:rPr>
      </w:pPr>
      <w:bookmarkStart w:id="3" w:name="_GoBack"/>
      <w:bookmarkEnd w:id="3"/>
    </w:p>
    <w:p w:rsidR="0002659A" w:rsidRPr="0029155A" w:rsidRDefault="0002659A">
      <w:pPr>
        <w:jc w:val="center"/>
        <w:rPr>
          <w:rFonts w:ascii="gobCL" w:eastAsia="gobCL" w:hAnsi="gobCL" w:cs="gobCL"/>
          <w:b/>
          <w:sz w:val="20"/>
          <w:szCs w:val="20"/>
          <w:highlight w:val="yellow"/>
        </w:rPr>
      </w:pPr>
    </w:p>
    <w:p w:rsidR="0002659A" w:rsidRPr="0029155A" w:rsidRDefault="0002659A">
      <w:pPr>
        <w:jc w:val="center"/>
        <w:rPr>
          <w:rFonts w:ascii="gobCL" w:eastAsia="gobCL" w:hAnsi="gobCL" w:cs="gobCL"/>
          <w:b/>
          <w:sz w:val="20"/>
          <w:szCs w:val="20"/>
          <w:highlight w:val="yellow"/>
        </w:rPr>
      </w:pP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lastRenderedPageBreak/>
        <w:t>ANEXO N°1</w:t>
      </w: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t xml:space="preserve">MEDIOS DE VERIFICACIÓN DEL CUMPLIMIENTO DE LOS REQUISITOS DE ADMISIBILIDAD </w:t>
      </w:r>
    </w:p>
    <w:p w:rsidR="00C950E3" w:rsidRPr="0029155A" w:rsidRDefault="00C950E3">
      <w:pPr>
        <w:jc w:val="both"/>
        <w:rPr>
          <w:rFonts w:ascii="gobCL" w:eastAsia="gobCL" w:hAnsi="gobCL" w:cs="gobCL"/>
          <w:b/>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9155A" w:rsidRPr="0029155A">
        <w:tc>
          <w:tcPr>
            <w:tcW w:w="4531" w:type="dxa"/>
            <w:shd w:val="clear" w:color="auto" w:fill="D9D9D9"/>
          </w:tcPr>
          <w:p w:rsidR="00C950E3" w:rsidRPr="0029155A" w:rsidRDefault="00924C70">
            <w:pPr>
              <w:jc w:val="center"/>
              <w:rPr>
                <w:rFonts w:ascii="gobCL" w:eastAsia="gobCL" w:hAnsi="gobCL" w:cs="gobCL"/>
                <w:b/>
              </w:rPr>
            </w:pPr>
            <w:r w:rsidRPr="0029155A">
              <w:rPr>
                <w:rFonts w:ascii="gobCL" w:eastAsia="gobCL" w:hAnsi="gobCL" w:cs="gobCL"/>
                <w:b/>
              </w:rPr>
              <w:t>Requisito</w:t>
            </w:r>
          </w:p>
        </w:tc>
        <w:tc>
          <w:tcPr>
            <w:tcW w:w="4297" w:type="dxa"/>
            <w:shd w:val="clear" w:color="auto" w:fill="D9D9D9"/>
          </w:tcPr>
          <w:p w:rsidR="00C950E3" w:rsidRPr="0029155A" w:rsidRDefault="00924C70">
            <w:pPr>
              <w:pBdr>
                <w:top w:val="nil"/>
                <w:left w:val="nil"/>
                <w:bottom w:val="nil"/>
                <w:right w:val="nil"/>
                <w:between w:val="nil"/>
              </w:pBdr>
              <w:jc w:val="center"/>
              <w:rPr>
                <w:rFonts w:ascii="gobCL" w:eastAsia="gobCL" w:hAnsi="gobCL" w:cs="gobCL"/>
                <w:b/>
              </w:rPr>
            </w:pPr>
            <w:r w:rsidRPr="0029155A">
              <w:rPr>
                <w:rFonts w:ascii="gobCL" w:eastAsia="gobCL" w:hAnsi="gobCL" w:cs="gobCL"/>
                <w:b/>
              </w:rPr>
              <w:t>Medio de verificación</w:t>
            </w:r>
          </w:p>
        </w:tc>
      </w:tr>
      <w:tr w:rsidR="0029155A" w:rsidRPr="0029155A">
        <w:tc>
          <w:tcPr>
            <w:tcW w:w="4531" w:type="dxa"/>
          </w:tcPr>
          <w:p w:rsidR="00C950E3" w:rsidRPr="0029155A" w:rsidRDefault="00924C70" w:rsidP="007C232E">
            <w:pPr>
              <w:jc w:val="both"/>
              <w:rPr>
                <w:rFonts w:ascii="gobCL" w:eastAsia="gobCL" w:hAnsi="gobCL" w:cs="gobCL"/>
              </w:rPr>
            </w:pPr>
            <w:r w:rsidRPr="0029155A">
              <w:rPr>
                <w:rFonts w:ascii="gobCL" w:eastAsia="gobCL" w:hAnsi="gobCL" w:cs="gobCL"/>
              </w:rPr>
              <w:t>Ser persona natural y/o jurídica (incluidas las cooperativas) con iniciación de actividades en primera categoría ante el Servicio de Impuestos Internos</w:t>
            </w:r>
            <w:r w:rsidR="005E44B7" w:rsidRPr="0029155A">
              <w:rPr>
                <w:rFonts w:ascii="gobCL" w:eastAsia="gobCL" w:hAnsi="gobCL" w:cs="gobCL"/>
              </w:rPr>
              <w:t xml:space="preserve"> (SII) hasta el 3</w:t>
            </w:r>
            <w:r w:rsidR="007C232E" w:rsidRPr="0029155A">
              <w:rPr>
                <w:rFonts w:ascii="gobCL" w:eastAsia="gobCL" w:hAnsi="gobCL" w:cs="gobCL"/>
              </w:rPr>
              <w:t>0</w:t>
            </w:r>
            <w:r w:rsidR="005E44B7" w:rsidRPr="0029155A">
              <w:rPr>
                <w:rFonts w:ascii="gobCL" w:eastAsia="gobCL" w:hAnsi="gobCL" w:cs="gobCL"/>
              </w:rPr>
              <w:t xml:space="preserve"> de </w:t>
            </w:r>
            <w:proofErr w:type="gramStart"/>
            <w:r w:rsidR="007C232E" w:rsidRPr="0029155A">
              <w:rPr>
                <w:rFonts w:ascii="gobCL" w:eastAsia="gobCL" w:hAnsi="gobCL" w:cs="gobCL"/>
              </w:rPr>
              <w:t>Septiembre</w:t>
            </w:r>
            <w:proofErr w:type="gramEnd"/>
            <w:r w:rsidR="005E44B7" w:rsidRPr="0029155A">
              <w:rPr>
                <w:rFonts w:ascii="gobCL" w:eastAsia="gobCL" w:hAnsi="gobCL" w:cs="gobCL"/>
              </w:rPr>
              <w:t xml:space="preserve"> 2019</w:t>
            </w:r>
            <w:r w:rsidRPr="0029155A">
              <w:rPr>
                <w:rFonts w:ascii="gobCL" w:eastAsia="gobCL" w:hAnsi="gobCL" w:cs="gobCL"/>
              </w:rPr>
              <w:t xml:space="preserve"> y estar vigente a la fecha de inicio de la convocatoria. </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29155A">
              <w:rPr>
                <w:rFonts w:ascii="gobCL" w:eastAsia="gobCL" w:hAnsi="gobCL" w:cs="gobCL"/>
                <w:sz w:val="28"/>
                <w:szCs w:val="28"/>
                <w:highlight w:val="white"/>
              </w:rPr>
              <w:t xml:space="preserve"> </w:t>
            </w:r>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No haber sido sometido a un procedimiento concursal de liquidación, según la ley N°20.720, al 30 de marzo de 2021</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 xml:space="preserve">Este requisito será validado por Sercotec con la información provista por la Subsecretaría de Insolvencia y Reemprendimiento. </w:t>
            </w:r>
          </w:p>
        </w:tc>
      </w:tr>
      <w:tr w:rsidR="0029155A" w:rsidRPr="0029155A">
        <w:tc>
          <w:tcPr>
            <w:tcW w:w="4531" w:type="dxa"/>
          </w:tcPr>
          <w:p w:rsidR="00C950E3" w:rsidRPr="0029155A" w:rsidRDefault="00924C70">
            <w:pPr>
              <w:pBdr>
                <w:top w:val="nil"/>
                <w:left w:val="nil"/>
                <w:bottom w:val="nil"/>
                <w:right w:val="nil"/>
                <w:between w:val="nil"/>
              </w:pBdr>
              <w:spacing w:line="276" w:lineRule="auto"/>
              <w:jc w:val="both"/>
              <w:rPr>
                <w:rFonts w:ascii="gobCL" w:eastAsia="gobCL" w:hAnsi="gobCL" w:cs="gobCL"/>
              </w:rPr>
            </w:pPr>
            <w:r w:rsidRPr="0029155A">
              <w:rPr>
                <w:rFonts w:ascii="gobCL" w:eastAsia="gobCL" w:hAnsi="gobCL" w:cs="gobCL"/>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Requisito validado por Sercotec para el RUT de la empresa postulante.</w:t>
            </w:r>
          </w:p>
          <w:p w:rsidR="00C950E3" w:rsidRPr="0029155A" w:rsidRDefault="00C950E3">
            <w:pPr>
              <w:jc w:val="both"/>
              <w:rPr>
                <w:rFonts w:ascii="gobCL" w:eastAsia="gobCL" w:hAnsi="gobCL" w:cs="gobCL"/>
              </w:rPr>
            </w:pPr>
          </w:p>
        </w:tc>
      </w:tr>
      <w:tr w:rsidR="0029155A" w:rsidRPr="0029155A">
        <w:tc>
          <w:tcPr>
            <w:tcW w:w="4531" w:type="dxa"/>
          </w:tcPr>
          <w:p w:rsidR="00C950E3" w:rsidRPr="0029155A" w:rsidRDefault="00924C70">
            <w:pPr>
              <w:pBdr>
                <w:top w:val="nil"/>
                <w:left w:val="nil"/>
                <w:bottom w:val="nil"/>
                <w:right w:val="nil"/>
                <w:between w:val="nil"/>
              </w:pBdr>
              <w:spacing w:line="276" w:lineRule="auto"/>
              <w:jc w:val="both"/>
              <w:rPr>
                <w:rFonts w:ascii="gobCL" w:eastAsia="gobCL" w:hAnsi="gobCL" w:cs="gobCL"/>
              </w:rPr>
            </w:pPr>
            <w:r w:rsidRPr="0029155A">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Dicha condición será validada con la información actualizada disponible en el sitio web de la Dirección del Trabajo (Empresas condenadas por prácticas antisindicales).</w:t>
            </w:r>
          </w:p>
        </w:tc>
      </w:tr>
      <w:tr w:rsidR="0029155A" w:rsidRPr="0029155A">
        <w:tc>
          <w:tcPr>
            <w:tcW w:w="4531" w:type="dxa"/>
          </w:tcPr>
          <w:p w:rsidR="00C950E3" w:rsidRPr="0029155A" w:rsidRDefault="00924C70">
            <w:pPr>
              <w:pBdr>
                <w:top w:val="nil"/>
                <w:left w:val="nil"/>
                <w:bottom w:val="nil"/>
                <w:right w:val="nil"/>
                <w:between w:val="nil"/>
              </w:pBdr>
              <w:spacing w:line="276" w:lineRule="auto"/>
              <w:jc w:val="both"/>
              <w:rPr>
                <w:rFonts w:ascii="gobCL" w:eastAsia="gobCL" w:hAnsi="gobCL" w:cs="gobCL"/>
              </w:rPr>
            </w:pPr>
            <w:r w:rsidRPr="0029155A">
              <w:rPr>
                <w:rFonts w:ascii="gobCL" w:eastAsia="gobCL" w:hAnsi="gobCL" w:cs="gobCL"/>
              </w:rPr>
              <w:t>No tener rendiciones pendientes con Sercotec y/o con el Agente Operador, a la fecha la formalización.</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Requisito validado por Sercotec para el RUT de la empresa postulante.</w:t>
            </w:r>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Contar con una empresa registrada en la región de la presente convocatoria en el portal www.sercotec.cl.</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Requisito validado automáticamente a través de la plataforma de postulación.</w:t>
            </w:r>
          </w:p>
        </w:tc>
      </w:tr>
      <w:tr w:rsidR="00C950E3"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No haber sido beneficiario de convocatorias Reactívate 2021</w:t>
            </w:r>
            <w:r w:rsidR="00681E1B" w:rsidRPr="0029155A">
              <w:rPr>
                <w:rFonts w:ascii="gobCL" w:eastAsia="gobCL" w:hAnsi="gobCL" w:cs="gobCL"/>
              </w:rPr>
              <w:t xml:space="preserve"> o 2020</w:t>
            </w:r>
            <w:r w:rsidRPr="0029155A">
              <w:rPr>
                <w:rFonts w:ascii="gobCL" w:eastAsia="gobCL" w:hAnsi="gobCL" w:cs="gobCL"/>
              </w:rPr>
              <w:t xml:space="preserve"> (cualquier fuente de financiamiento</w:t>
            </w:r>
            <w:r w:rsidR="00782F69" w:rsidRPr="0029155A">
              <w:rPr>
                <w:rFonts w:ascii="gobCL" w:eastAsia="gobCL" w:hAnsi="gobCL" w:cs="gobCL"/>
              </w:rPr>
              <w:t xml:space="preserve"> de Sercotec</w:t>
            </w:r>
            <w:r w:rsidRPr="0029155A">
              <w:rPr>
                <w:rFonts w:ascii="gobCL" w:eastAsia="gobCL" w:hAnsi="gobCL" w:cs="gobCL"/>
              </w:rPr>
              <w:t xml:space="preserve">). </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Requisito validado automáticamente a través de la plataforma de postulación para el RUT de la empresa postulante. Sercotec validará nuevamente esta condición al momento de formalizar.</w:t>
            </w:r>
          </w:p>
        </w:tc>
      </w:tr>
    </w:tbl>
    <w:p w:rsidR="00C950E3" w:rsidRPr="0029155A" w:rsidRDefault="00C950E3">
      <w:pPr>
        <w:widowControl w:val="0"/>
        <w:pBdr>
          <w:top w:val="nil"/>
          <w:left w:val="nil"/>
          <w:bottom w:val="nil"/>
          <w:right w:val="nil"/>
          <w:between w:val="nil"/>
        </w:pBdr>
        <w:spacing w:after="0" w:line="276" w:lineRule="auto"/>
        <w:rPr>
          <w:rFonts w:ascii="gobCL" w:eastAsia="gobCL" w:hAnsi="gobCL" w:cs="gobCL"/>
        </w:rPr>
      </w:pP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 xml:space="preserve">Tener ventas netas anuales </w:t>
            </w:r>
            <w:r w:rsidR="00782F69" w:rsidRPr="0029155A">
              <w:rPr>
                <w:rFonts w:ascii="gobCL" w:eastAsia="gobCL" w:hAnsi="gobCL" w:cs="gobCL"/>
              </w:rPr>
              <w:t>mayores a</w:t>
            </w:r>
            <w:r w:rsidRPr="0029155A">
              <w:rPr>
                <w:rFonts w:ascii="gobCL" w:eastAsia="gobCL" w:hAnsi="gobCL" w:cs="gobCL"/>
              </w:rPr>
              <w:t xml:space="preserve"> </w:t>
            </w:r>
            <w:r w:rsidR="007F37DD" w:rsidRPr="0029155A">
              <w:rPr>
                <w:rFonts w:ascii="gobCL" w:eastAsia="gobCL" w:hAnsi="gobCL" w:cs="gobCL"/>
              </w:rPr>
              <w:t>cero</w:t>
            </w:r>
            <w:r w:rsidRPr="0029155A">
              <w:rPr>
                <w:rFonts w:ascii="gobCL" w:eastAsia="gobCL" w:hAnsi="gobCL" w:cs="gobCL"/>
              </w:rPr>
              <w:t xml:space="preserve"> e inferiores o iguales a 25.000 UF.</w:t>
            </w:r>
          </w:p>
          <w:p w:rsidR="00C950E3" w:rsidRPr="0029155A" w:rsidRDefault="00924C70">
            <w:pPr>
              <w:jc w:val="both"/>
              <w:rPr>
                <w:rFonts w:ascii="gobCL" w:eastAsia="gobCL" w:hAnsi="gobCL" w:cs="gobCL"/>
              </w:rPr>
            </w:pPr>
            <w:r w:rsidRPr="0029155A">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C950E3" w:rsidRPr="0029155A"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29155A" w:rsidRPr="0029155A">
              <w:tc>
                <w:tcPr>
                  <w:tcW w:w="4381" w:type="dxa"/>
                </w:tcPr>
                <w:p w:rsidR="00C950E3" w:rsidRPr="0029155A" w:rsidRDefault="00924C70">
                  <w:pPr>
                    <w:jc w:val="center"/>
                    <w:rPr>
                      <w:rFonts w:ascii="gobCL" w:eastAsia="gobCL" w:hAnsi="gobCL" w:cs="gobCL"/>
                      <w:b/>
                    </w:rPr>
                  </w:pPr>
                  <w:r w:rsidRPr="0029155A">
                    <w:rPr>
                      <w:rFonts w:ascii="gobCL" w:eastAsia="gobCL" w:hAnsi="gobCL" w:cs="gobCL"/>
                      <w:b/>
                      <w:sz w:val="20"/>
                      <w:szCs w:val="20"/>
                    </w:rPr>
                    <w:t>Período Cálculo de ventas</w:t>
                  </w:r>
                </w:p>
              </w:tc>
            </w:tr>
            <w:tr w:rsidR="0029155A" w:rsidRPr="0029155A">
              <w:tc>
                <w:tcPr>
                  <w:tcW w:w="4381" w:type="dxa"/>
                </w:tcPr>
                <w:p w:rsidR="00C950E3" w:rsidRPr="0029155A" w:rsidRDefault="004E6F07" w:rsidP="004E6F07">
                  <w:pPr>
                    <w:jc w:val="center"/>
                    <w:rPr>
                      <w:rFonts w:ascii="gobCL" w:eastAsia="gobCL" w:hAnsi="gobCL" w:cs="gobCL"/>
                    </w:rPr>
                  </w:pPr>
                  <w:r w:rsidRPr="0029155A">
                    <w:rPr>
                      <w:rFonts w:ascii="gobCL" w:eastAsia="gobCL" w:hAnsi="gobCL" w:cs="gobCL"/>
                      <w:sz w:val="20"/>
                      <w:szCs w:val="20"/>
                    </w:rPr>
                    <w:t>Septiembre</w:t>
                  </w:r>
                  <w:r w:rsidR="00924C70" w:rsidRPr="0029155A">
                    <w:rPr>
                      <w:rFonts w:ascii="gobCL" w:eastAsia="gobCL" w:hAnsi="gobCL" w:cs="gobCL"/>
                      <w:sz w:val="20"/>
                      <w:szCs w:val="20"/>
                    </w:rPr>
                    <w:t xml:space="preserve"> 2020 – </w:t>
                  </w:r>
                  <w:r w:rsidRPr="0029155A">
                    <w:rPr>
                      <w:rFonts w:ascii="gobCL" w:eastAsia="gobCL" w:hAnsi="gobCL" w:cs="gobCL"/>
                      <w:sz w:val="20"/>
                      <w:szCs w:val="20"/>
                    </w:rPr>
                    <w:t>Agosto</w:t>
                  </w:r>
                  <w:r w:rsidR="00924C70" w:rsidRPr="0029155A">
                    <w:rPr>
                      <w:rFonts w:ascii="gobCL" w:eastAsia="gobCL" w:hAnsi="gobCL" w:cs="gobCL"/>
                      <w:sz w:val="20"/>
                      <w:szCs w:val="20"/>
                    </w:rPr>
                    <w:t xml:space="preserve"> 2021</w:t>
                  </w:r>
                </w:p>
              </w:tc>
            </w:tr>
          </w:tbl>
          <w:p w:rsidR="00C950E3" w:rsidRPr="0029155A" w:rsidRDefault="00C950E3">
            <w:pPr>
              <w:jc w:val="both"/>
              <w:rPr>
                <w:rFonts w:ascii="gobCL" w:eastAsia="gobCL" w:hAnsi="gobCL" w:cs="gobCL"/>
              </w:rPr>
            </w:pPr>
          </w:p>
          <w:p w:rsidR="00C950E3" w:rsidRPr="0029155A" w:rsidRDefault="00924C70">
            <w:pPr>
              <w:jc w:val="both"/>
              <w:rPr>
                <w:rFonts w:ascii="gobCL" w:eastAsia="gobCL" w:hAnsi="gobCL" w:cs="gobCL"/>
              </w:rPr>
            </w:pPr>
            <w:r w:rsidRPr="0029155A">
              <w:rPr>
                <w:rFonts w:ascii="gobCL" w:eastAsia="gobCL" w:hAnsi="gobCL" w:cs="gobCL"/>
              </w:rPr>
              <w:lastRenderedPageBreak/>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C950E3" w:rsidRPr="0029155A" w:rsidRDefault="00924C70">
            <w:pPr>
              <w:pBdr>
                <w:top w:val="nil"/>
                <w:left w:val="nil"/>
                <w:bottom w:val="nil"/>
                <w:right w:val="nil"/>
                <w:between w:val="nil"/>
              </w:pBdr>
              <w:jc w:val="both"/>
              <w:rPr>
                <w:rFonts w:ascii="gobCL" w:eastAsia="gobCL" w:hAnsi="gobCL" w:cs="gobCL"/>
              </w:rPr>
            </w:pPr>
            <w:r w:rsidRPr="0029155A">
              <w:rPr>
                <w:rFonts w:ascii="gobCL" w:eastAsia="gobCL" w:hAnsi="gobCL" w:cs="gobCL"/>
              </w:rPr>
              <w:lastRenderedPageBreak/>
              <w:t xml:space="preserve">Carpeta Tributaria Electrónica completa para Solicitar Créditos disponible en </w:t>
            </w:r>
            <w:hyperlink r:id="rId16">
              <w:r w:rsidRPr="0029155A">
                <w:rPr>
                  <w:rFonts w:ascii="gobCL" w:eastAsia="gobCL" w:hAnsi="gobCL" w:cs="gobCL"/>
                  <w:u w:val="single"/>
                </w:rPr>
                <w:t>https://zeus.sii.cl/dii_doc/carpeta_tributaria/html/index.htm</w:t>
              </w:r>
            </w:hyperlink>
          </w:p>
          <w:p w:rsidR="00C950E3" w:rsidRPr="0029155A" w:rsidRDefault="00C950E3">
            <w:pPr>
              <w:jc w:val="both"/>
              <w:rPr>
                <w:rFonts w:ascii="gobCL" w:eastAsia="gobCL" w:hAnsi="gobCL" w:cs="gobCL"/>
              </w:rPr>
            </w:pPr>
          </w:p>
        </w:tc>
      </w:tr>
      <w:tr w:rsidR="00C950E3" w:rsidRPr="0029155A">
        <w:tc>
          <w:tcPr>
            <w:tcW w:w="4531" w:type="dxa"/>
          </w:tcPr>
          <w:p w:rsidR="00C950E3" w:rsidRPr="0029155A" w:rsidRDefault="00924C70">
            <w:pPr>
              <w:rPr>
                <w:rFonts w:ascii="gobCL" w:eastAsia="gobCL" w:hAnsi="gobCL" w:cs="gobCL"/>
                <w:b/>
              </w:rPr>
            </w:pPr>
            <w:r w:rsidRPr="0029155A">
              <w:rPr>
                <w:rFonts w:ascii="gobCL" w:eastAsia="gobCL" w:hAnsi="gobCL" w:cs="gobCL"/>
                <w:b/>
              </w:rPr>
              <w:t>Contar con disminución de ventas:</w:t>
            </w:r>
          </w:p>
          <w:p w:rsidR="00C950E3" w:rsidRPr="0029155A" w:rsidRDefault="00924C70" w:rsidP="0002659A">
            <w:pPr>
              <w:pBdr>
                <w:top w:val="nil"/>
                <w:left w:val="nil"/>
                <w:bottom w:val="nil"/>
                <w:right w:val="nil"/>
                <w:between w:val="nil"/>
              </w:pBdr>
              <w:spacing w:line="276" w:lineRule="auto"/>
              <w:jc w:val="both"/>
              <w:rPr>
                <w:rFonts w:ascii="gobCL" w:eastAsia="gobCL" w:hAnsi="gobCL" w:cs="gobCL"/>
              </w:rPr>
            </w:pPr>
            <w:r w:rsidRPr="0029155A">
              <w:rPr>
                <w:rFonts w:ascii="gobCL" w:eastAsia="gobCL" w:hAnsi="gobCL" w:cs="gobCL"/>
              </w:rPr>
              <w:t>Contar con disminución de ventas</w:t>
            </w:r>
            <w:r w:rsidR="007F37DD" w:rsidRPr="0029155A">
              <w:rPr>
                <w:rFonts w:ascii="gobCL" w:eastAsia="gobCL" w:hAnsi="gobCL" w:cs="gobCL"/>
              </w:rPr>
              <w:t xml:space="preserve"> superior a 10%</w:t>
            </w:r>
            <w:r w:rsidRPr="0029155A">
              <w:rPr>
                <w:rFonts w:ascii="gobCL" w:eastAsia="gobCL" w:hAnsi="gobCL" w:cs="gobCL"/>
              </w:rPr>
              <w:t>, comparando el total de ventas del período 1 (</w:t>
            </w:r>
            <w:r w:rsidR="00893945" w:rsidRPr="0029155A">
              <w:rPr>
                <w:rFonts w:ascii="gobCL" w:eastAsia="gobCL" w:hAnsi="gobCL" w:cs="gobCL"/>
              </w:rPr>
              <w:t>noviembre</w:t>
            </w:r>
            <w:r w:rsidR="009F01B0" w:rsidRPr="0029155A">
              <w:rPr>
                <w:rFonts w:ascii="gobCL" w:eastAsia="gobCL" w:hAnsi="gobCL" w:cs="gobCL"/>
              </w:rPr>
              <w:t xml:space="preserve"> - diciembre</w:t>
            </w:r>
            <w:r w:rsidRPr="0029155A">
              <w:rPr>
                <w:rFonts w:ascii="gobCL" w:eastAsia="gobCL" w:hAnsi="gobCL" w:cs="gobCL"/>
              </w:rPr>
              <w:t xml:space="preserve"> de 2019) con el total de ventas del período</w:t>
            </w:r>
            <w:r w:rsidR="00893945" w:rsidRPr="0029155A">
              <w:rPr>
                <w:rFonts w:ascii="gobCL" w:eastAsia="gobCL" w:hAnsi="gobCL" w:cs="gobCL"/>
              </w:rPr>
              <w:t xml:space="preserve"> 2 (</w:t>
            </w:r>
            <w:r w:rsidR="009F01B0" w:rsidRPr="0029155A">
              <w:rPr>
                <w:rFonts w:ascii="gobCL" w:eastAsia="gobCL" w:hAnsi="gobCL" w:cs="gobCL"/>
              </w:rPr>
              <w:t>–</w:t>
            </w:r>
            <w:r w:rsidR="00893945" w:rsidRPr="0029155A">
              <w:rPr>
                <w:rFonts w:ascii="gobCL" w:eastAsia="gobCL" w:hAnsi="gobCL" w:cs="gobCL"/>
              </w:rPr>
              <w:t>noviembre</w:t>
            </w:r>
            <w:r w:rsidR="009F01B0" w:rsidRPr="0029155A">
              <w:rPr>
                <w:rFonts w:ascii="gobCL" w:eastAsia="gobCL" w:hAnsi="gobCL" w:cs="gobCL"/>
              </w:rPr>
              <w:t xml:space="preserve"> - diciembre</w:t>
            </w:r>
            <w:r w:rsidRPr="0029155A">
              <w:rPr>
                <w:rFonts w:ascii="gobCL" w:eastAsia="gobCL" w:hAnsi="gobCL" w:cs="gobCL"/>
              </w:rPr>
              <w:t xml:space="preserve"> </w:t>
            </w:r>
            <w:proofErr w:type="gramStart"/>
            <w:r w:rsidRPr="0029155A">
              <w:rPr>
                <w:rFonts w:ascii="gobCL" w:eastAsia="gobCL" w:hAnsi="gobCL" w:cs="gobCL"/>
              </w:rPr>
              <w:t>de  2020</w:t>
            </w:r>
            <w:proofErr w:type="gramEnd"/>
            <w:r w:rsidRPr="0029155A">
              <w:rPr>
                <w:rFonts w:ascii="gobCL" w:eastAsia="gobCL" w:hAnsi="gobCL" w:cs="gobCL"/>
              </w:rPr>
              <w:t>).</w:t>
            </w:r>
            <w:r w:rsidR="009F01B0" w:rsidRPr="0029155A">
              <w:rPr>
                <w:rFonts w:ascii="Arial" w:eastAsia="Calibri" w:hAnsi="Arial" w:cs="Arial"/>
                <w:sz w:val="22"/>
                <w:szCs w:val="22"/>
                <w:shd w:val="clear" w:color="auto" w:fill="FFFFFF"/>
              </w:rPr>
              <w:t xml:space="preserve"> </w:t>
            </w:r>
            <w:r w:rsidR="009F01B0" w:rsidRPr="0029155A">
              <w:rPr>
                <w:rFonts w:ascii="gobCL" w:eastAsia="gobCL" w:hAnsi="gobCL" w:cs="gobCL"/>
              </w:rPr>
              <w:t>En caso de no aparecer IVA</w:t>
            </w:r>
            <w:r w:rsidR="00630F76" w:rsidRPr="0029155A">
              <w:rPr>
                <w:rFonts w:ascii="gobCL" w:eastAsia="gobCL" w:hAnsi="gobCL" w:cs="gobCL"/>
              </w:rPr>
              <w:t xml:space="preserve"> declarado</w:t>
            </w:r>
            <w:r w:rsidR="009F01B0" w:rsidRPr="0029155A">
              <w:rPr>
                <w:rFonts w:ascii="gobCL" w:eastAsia="gobCL" w:hAnsi="gobCL" w:cs="gobCL"/>
              </w:rPr>
              <w:t xml:space="preserve"> en la Carpeta Tributaria para Solicitar Créditos correspondiente a los meses indicados para el cálculo en la disminución de ventas estas deben adjuntarse adicionalmente en su postulación.</w:t>
            </w:r>
          </w:p>
        </w:tc>
        <w:tc>
          <w:tcPr>
            <w:tcW w:w="4297" w:type="dxa"/>
          </w:tcPr>
          <w:p w:rsidR="00C950E3" w:rsidRPr="0029155A" w:rsidRDefault="00924C70">
            <w:pPr>
              <w:pBdr>
                <w:top w:val="nil"/>
                <w:left w:val="nil"/>
                <w:bottom w:val="nil"/>
                <w:right w:val="nil"/>
                <w:between w:val="nil"/>
              </w:pBdr>
              <w:jc w:val="both"/>
              <w:rPr>
                <w:rFonts w:ascii="gobCL" w:eastAsia="gobCL" w:hAnsi="gobCL" w:cs="gobCL"/>
              </w:rPr>
            </w:pPr>
            <w:r w:rsidRPr="0029155A">
              <w:rPr>
                <w:rFonts w:ascii="gobCL" w:eastAsia="gobCL" w:hAnsi="gobCL" w:cs="gobCL"/>
              </w:rPr>
              <w:t xml:space="preserve">Carpeta Tributaria Electrónica completa para Solicitar Créditos disponible en </w:t>
            </w:r>
            <w:hyperlink r:id="rId17">
              <w:r w:rsidRPr="0029155A">
                <w:rPr>
                  <w:rFonts w:ascii="gobCL" w:eastAsia="gobCL" w:hAnsi="gobCL" w:cs="gobCL"/>
                  <w:u w:val="single"/>
                </w:rPr>
                <w:t>https://zeus.sii.cl/dii_doc/carpeta_tributaria/html/index.htm</w:t>
              </w:r>
            </w:hyperlink>
          </w:p>
          <w:p w:rsidR="00C950E3" w:rsidRPr="0029155A" w:rsidRDefault="00C950E3">
            <w:pPr>
              <w:keepNext/>
              <w:keepLines/>
              <w:pBdr>
                <w:top w:val="nil"/>
                <w:left w:val="nil"/>
                <w:bottom w:val="nil"/>
                <w:right w:val="nil"/>
                <w:between w:val="nil"/>
              </w:pBdr>
              <w:spacing w:before="40"/>
              <w:jc w:val="both"/>
              <w:rPr>
                <w:rFonts w:ascii="gobCL" w:eastAsia="gobCL" w:hAnsi="gobCL" w:cs="gobCL"/>
              </w:rPr>
            </w:pPr>
          </w:p>
        </w:tc>
      </w:tr>
    </w:tbl>
    <w:p w:rsidR="00C950E3" w:rsidRPr="0029155A" w:rsidRDefault="00C950E3">
      <w:pPr>
        <w:rPr>
          <w:rFonts w:ascii="gobCL" w:eastAsia="gobCL" w:hAnsi="gobCL" w:cs="gobCL"/>
          <w:b/>
          <w:sz w:val="20"/>
          <w:szCs w:val="20"/>
        </w:rPr>
      </w:pPr>
    </w:p>
    <w:p w:rsidR="00C950E3" w:rsidRPr="0029155A" w:rsidRDefault="00924C70">
      <w:pPr>
        <w:rPr>
          <w:rFonts w:ascii="gobCL" w:eastAsia="gobCL" w:hAnsi="gobCL" w:cs="gobCL"/>
          <w:b/>
          <w:sz w:val="20"/>
          <w:szCs w:val="20"/>
        </w:rPr>
      </w:pPr>
      <w:r w:rsidRPr="0029155A">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9155A" w:rsidRPr="0029155A">
        <w:tc>
          <w:tcPr>
            <w:tcW w:w="4531" w:type="dxa"/>
            <w:shd w:val="clear" w:color="auto" w:fill="D9D9D9"/>
          </w:tcPr>
          <w:p w:rsidR="00C950E3" w:rsidRPr="0029155A" w:rsidRDefault="00924C70">
            <w:pPr>
              <w:jc w:val="center"/>
              <w:rPr>
                <w:rFonts w:ascii="gobCL" w:eastAsia="gobCL" w:hAnsi="gobCL" w:cs="gobCL"/>
                <w:b/>
              </w:rPr>
            </w:pPr>
            <w:r w:rsidRPr="0029155A">
              <w:rPr>
                <w:rFonts w:ascii="gobCL" w:eastAsia="gobCL" w:hAnsi="gobCL" w:cs="gobCL"/>
                <w:b/>
              </w:rPr>
              <w:t xml:space="preserve"> Requisito</w:t>
            </w:r>
          </w:p>
        </w:tc>
        <w:tc>
          <w:tcPr>
            <w:tcW w:w="4297" w:type="dxa"/>
            <w:shd w:val="clear" w:color="auto" w:fill="D9D9D9"/>
          </w:tcPr>
          <w:p w:rsidR="00C950E3" w:rsidRPr="0029155A" w:rsidRDefault="00924C70">
            <w:pPr>
              <w:pBdr>
                <w:top w:val="nil"/>
                <w:left w:val="nil"/>
                <w:bottom w:val="nil"/>
                <w:right w:val="nil"/>
                <w:between w:val="nil"/>
              </w:pBdr>
              <w:jc w:val="center"/>
              <w:rPr>
                <w:rFonts w:ascii="gobCL" w:eastAsia="gobCL" w:hAnsi="gobCL" w:cs="gobCL"/>
                <w:b/>
              </w:rPr>
            </w:pPr>
            <w:r w:rsidRPr="0029155A">
              <w:rPr>
                <w:rFonts w:ascii="gobCL" w:eastAsia="gobCL" w:hAnsi="gobCL" w:cs="gobCL"/>
                <w:b/>
              </w:rPr>
              <w:t>Medio de verificación</w:t>
            </w:r>
          </w:p>
        </w:tc>
      </w:tr>
      <w:tr w:rsidR="0029155A" w:rsidRPr="0029155A">
        <w:trPr>
          <w:trHeight w:val="1310"/>
        </w:trPr>
        <w:tc>
          <w:tcPr>
            <w:tcW w:w="4531" w:type="dxa"/>
          </w:tcPr>
          <w:p w:rsidR="00C950E3" w:rsidRPr="0029155A" w:rsidRDefault="00924C70">
            <w:pPr>
              <w:jc w:val="both"/>
              <w:rPr>
                <w:rFonts w:ascii="gobCL" w:eastAsia="gobCL" w:hAnsi="gobCL" w:cs="gobCL"/>
              </w:rPr>
            </w:pPr>
            <w:r w:rsidRPr="0029155A">
              <w:rPr>
                <w:rFonts w:ascii="gobCL" w:eastAsia="gobCL" w:hAnsi="gobCL" w:cs="gobCL"/>
              </w:rPr>
              <w:t>En caso de ser persona jurídica,(incluidas las cooperativas) la empresa deberá estar legalmente constituida.</w:t>
            </w:r>
          </w:p>
        </w:tc>
        <w:tc>
          <w:tcPr>
            <w:tcW w:w="4297" w:type="dxa"/>
          </w:tcPr>
          <w:p w:rsidR="00C950E3" w:rsidRPr="0029155A" w:rsidRDefault="00924C70">
            <w:pPr>
              <w:jc w:val="both"/>
              <w:rPr>
                <w:rFonts w:ascii="gobCL" w:eastAsia="gobCL" w:hAnsi="gobCL" w:cs="gobCL"/>
              </w:rPr>
            </w:pPr>
            <w:r w:rsidRPr="0029155A">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9155A" w:rsidRPr="0029155A">
        <w:tc>
          <w:tcPr>
            <w:tcW w:w="4531" w:type="dxa"/>
          </w:tcPr>
          <w:p w:rsidR="00C950E3" w:rsidRPr="0029155A" w:rsidRDefault="00924C70">
            <w:pPr>
              <w:jc w:val="both"/>
              <w:rPr>
                <w:rFonts w:ascii="gobCL" w:eastAsia="gobCL" w:hAnsi="gobCL" w:cs="gobCL"/>
                <w:highlight w:val="yellow"/>
              </w:rPr>
            </w:pPr>
            <w:r w:rsidRPr="0029155A">
              <w:rPr>
                <w:rFonts w:ascii="gobCL" w:eastAsia="gobCL" w:hAnsi="gobCL" w:cs="gobCL"/>
              </w:rPr>
              <w:t>No tener deudas laborales o previsionales ni multas impagas, asociadas al Rut de la empresa postulante.</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 xml:space="preserve">Este requisito será validado a través de Certificado de Antecedentes Laborales y Previsionales (F30) disponible en </w:t>
            </w:r>
            <w:hyperlink r:id="rId18">
              <w:r w:rsidRPr="0029155A">
                <w:rPr>
                  <w:rFonts w:ascii="gobCL" w:eastAsia="gobCL" w:hAnsi="gobCL" w:cs="gobCL"/>
                  <w:u w:val="single"/>
                </w:rPr>
                <w:t>https://www.dt.gob.cl/portal/1626/w3-article-100359.html</w:t>
              </w:r>
            </w:hyperlink>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Dicha condición será validada con la información actualizada disponible en el sitio web de la Dirección del Trabajo (Empresas condenadas por prácticas antisindicales).</w:t>
            </w:r>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Suscripción de Declaración jurada de No Consanguinidad en la rendición de gastos.</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Declaración de no consanguinidad en el reembolso o compra de los gastos según formato Anexo N° 2.</w:t>
            </w:r>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t>Suscripción de Declaración Jurada de Probidad según el 2.2. de las bases</w:t>
            </w:r>
          </w:p>
        </w:tc>
        <w:tc>
          <w:tcPr>
            <w:tcW w:w="4297" w:type="dxa"/>
          </w:tcPr>
          <w:p w:rsidR="00C950E3" w:rsidRPr="0029155A" w:rsidRDefault="00924C70">
            <w:pPr>
              <w:ind w:left="25"/>
              <w:jc w:val="both"/>
              <w:rPr>
                <w:rFonts w:ascii="gobCL" w:eastAsia="gobCL" w:hAnsi="gobCL" w:cs="gobCL"/>
                <w:b/>
              </w:rPr>
            </w:pPr>
            <w:r w:rsidRPr="0029155A">
              <w:rPr>
                <w:rFonts w:ascii="gobCL" w:eastAsia="gobCL" w:hAnsi="gobCL" w:cs="gobCL"/>
              </w:rPr>
              <w:t xml:space="preserve">Declaración Jurada de Probidad según formato Anexo N°3. </w:t>
            </w:r>
          </w:p>
        </w:tc>
      </w:tr>
      <w:tr w:rsidR="0029155A" w:rsidRPr="0029155A">
        <w:tc>
          <w:tcPr>
            <w:tcW w:w="4531" w:type="dxa"/>
          </w:tcPr>
          <w:p w:rsidR="00C950E3" w:rsidRPr="0029155A" w:rsidRDefault="00924C70">
            <w:pPr>
              <w:jc w:val="both"/>
              <w:rPr>
                <w:rFonts w:ascii="gobCL" w:eastAsia="gobCL" w:hAnsi="gobCL" w:cs="gobCL"/>
              </w:rPr>
            </w:pPr>
            <w:r w:rsidRPr="0029155A">
              <w:rPr>
                <w:rFonts w:ascii="gobCL" w:eastAsia="gobCL" w:hAnsi="gobCL" w:cs="gobCL"/>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p>
          <w:p w:rsidR="00C950E3" w:rsidRPr="0029155A" w:rsidRDefault="00C950E3">
            <w:pPr>
              <w:jc w:val="both"/>
              <w:rPr>
                <w:rFonts w:ascii="gobCL" w:eastAsia="gobCL" w:hAnsi="gobCL" w:cs="gobCL"/>
              </w:rPr>
            </w:pP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Comprobante de ingreso, depósito o de transferencia electrónica correspondiente al aporte empresarial; y/o comprobantes de gastos.</w:t>
            </w:r>
          </w:p>
        </w:tc>
      </w:tr>
      <w:tr w:rsidR="0029155A" w:rsidRPr="0029155A">
        <w:tc>
          <w:tcPr>
            <w:tcW w:w="4531" w:type="dxa"/>
          </w:tcPr>
          <w:p w:rsidR="00C950E3" w:rsidRPr="0029155A" w:rsidRDefault="00924C70">
            <w:pPr>
              <w:ind w:left="25"/>
              <w:jc w:val="both"/>
              <w:rPr>
                <w:rFonts w:ascii="gobCL" w:eastAsia="gobCL" w:hAnsi="gobCL" w:cs="gobCL"/>
                <w:b/>
                <w:u w:val="single"/>
              </w:rPr>
            </w:pPr>
            <w:r w:rsidRPr="0029155A">
              <w:rPr>
                <w:rFonts w:ascii="gobCL" w:eastAsia="gobCL" w:hAnsi="gobCL" w:cs="gobCL"/>
              </w:rPr>
              <w:t>No tener rendiciones pendientes con Sercotec y/o con el Agente Operador a la fecha la formalización.</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Requisito validado por Sercotec para el RUT de la empresa postulante.</w:t>
            </w:r>
          </w:p>
        </w:tc>
      </w:tr>
      <w:tr w:rsidR="0029155A" w:rsidRPr="0029155A">
        <w:tc>
          <w:tcPr>
            <w:tcW w:w="4531" w:type="dxa"/>
          </w:tcPr>
          <w:p w:rsidR="00C950E3" w:rsidRPr="0029155A" w:rsidRDefault="00924C70" w:rsidP="007F37DD">
            <w:pPr>
              <w:jc w:val="both"/>
              <w:rPr>
                <w:rFonts w:ascii="gobCL" w:eastAsia="gobCL" w:hAnsi="gobCL" w:cs="gobCL"/>
              </w:rPr>
            </w:pPr>
            <w:r w:rsidRPr="0029155A">
              <w:rPr>
                <w:rFonts w:ascii="gobCL" w:eastAsia="gobCL" w:hAnsi="gobCL" w:cs="gobCL"/>
              </w:rPr>
              <w:t xml:space="preserve">No haber sido beneficiario </w:t>
            </w:r>
            <w:r w:rsidR="007F37DD" w:rsidRPr="0029155A">
              <w:rPr>
                <w:rFonts w:ascii="gobCL" w:eastAsia="gobCL" w:hAnsi="gobCL" w:cs="gobCL"/>
              </w:rPr>
              <w:t xml:space="preserve">de las convocatorias Reactívate 2021 o 2020 </w:t>
            </w:r>
            <w:r w:rsidRPr="0029155A">
              <w:rPr>
                <w:rFonts w:ascii="gobCL" w:eastAsia="gobCL" w:hAnsi="gobCL" w:cs="gobCL"/>
              </w:rPr>
              <w:t>(cualquier fuente de financiamiento).</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Requisito validado por Sercotec para el RUT de la empresa postulante.</w:t>
            </w:r>
          </w:p>
        </w:tc>
      </w:tr>
      <w:tr w:rsidR="0029155A" w:rsidRPr="0029155A">
        <w:tc>
          <w:tcPr>
            <w:tcW w:w="4531" w:type="dxa"/>
          </w:tcPr>
          <w:p w:rsidR="00C950E3" w:rsidRPr="0029155A" w:rsidRDefault="00924C70">
            <w:pPr>
              <w:ind w:left="25"/>
              <w:jc w:val="both"/>
              <w:rPr>
                <w:rFonts w:ascii="gobCL" w:eastAsia="gobCL" w:hAnsi="gobCL" w:cs="gobCL"/>
              </w:rPr>
            </w:pPr>
            <w:r w:rsidRPr="0029155A">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C950E3" w:rsidRPr="0029155A" w:rsidRDefault="00924C70">
            <w:pPr>
              <w:ind w:left="25"/>
              <w:jc w:val="both"/>
              <w:rPr>
                <w:rFonts w:ascii="gobCL" w:eastAsia="gobCL" w:hAnsi="gobCL" w:cs="gobCL"/>
              </w:rPr>
            </w:pPr>
            <w:r w:rsidRPr="0029155A">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C950E3" w:rsidRPr="0029155A" w:rsidRDefault="00924C70">
            <w:pPr>
              <w:ind w:left="25"/>
              <w:jc w:val="both"/>
              <w:rPr>
                <w:rFonts w:ascii="gobCL" w:eastAsia="gobCL" w:hAnsi="gobCL" w:cs="gobCL"/>
              </w:rPr>
            </w:pPr>
            <w:r w:rsidRPr="0029155A">
              <w:rPr>
                <w:rFonts w:ascii="gobCL" w:eastAsia="gobCL" w:hAnsi="gobCL" w:cs="gobCL"/>
              </w:rPr>
              <w:t>En caso de ser comodatario/a: Copia Contrato de Comodato que acredite su actual condición de comodatario.</w:t>
            </w:r>
          </w:p>
          <w:p w:rsidR="00C950E3" w:rsidRPr="0029155A" w:rsidRDefault="00924C70">
            <w:pPr>
              <w:ind w:left="25"/>
              <w:jc w:val="both"/>
              <w:rPr>
                <w:rFonts w:ascii="gobCL" w:eastAsia="gobCL" w:hAnsi="gobCL" w:cs="gobCL"/>
              </w:rPr>
            </w:pPr>
            <w:r w:rsidRPr="0029155A">
              <w:rPr>
                <w:rFonts w:ascii="gobCL" w:eastAsia="gobCL" w:hAnsi="gobCL" w:cs="gobCL"/>
              </w:rPr>
              <w:t>En caso de ser arrendatario/a: Copia Contrato de arriendo que acredite su actual condición de arrendatario.</w:t>
            </w:r>
          </w:p>
          <w:p w:rsidR="00C950E3" w:rsidRPr="0029155A" w:rsidRDefault="00924C70">
            <w:pPr>
              <w:ind w:left="25"/>
              <w:jc w:val="both"/>
              <w:rPr>
                <w:rFonts w:ascii="gobCL" w:eastAsia="gobCL" w:hAnsi="gobCL" w:cs="gobCL"/>
              </w:rPr>
            </w:pPr>
            <w:r w:rsidRPr="0029155A">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C950E3" w:rsidRPr="0029155A" w:rsidRDefault="00924C70">
            <w:pPr>
              <w:ind w:left="25"/>
              <w:jc w:val="both"/>
              <w:rPr>
                <w:rFonts w:ascii="gobCL" w:eastAsia="gobCL" w:hAnsi="gobCL" w:cs="gobCL"/>
              </w:rPr>
            </w:pPr>
            <w:r w:rsidRPr="0029155A">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29155A" w:rsidRPr="0029155A">
        <w:tc>
          <w:tcPr>
            <w:tcW w:w="4531" w:type="dxa"/>
          </w:tcPr>
          <w:p w:rsidR="00C950E3" w:rsidRPr="0029155A" w:rsidRDefault="00924C70">
            <w:pPr>
              <w:ind w:left="25"/>
              <w:jc w:val="both"/>
              <w:rPr>
                <w:rFonts w:ascii="gobCL" w:eastAsia="gobCL" w:hAnsi="gobCL" w:cs="gobCL"/>
              </w:rPr>
            </w:pPr>
            <w:r w:rsidRPr="0029155A">
              <w:rPr>
                <w:rFonts w:ascii="gobCL" w:eastAsia="gobCL" w:hAnsi="gobCL" w:cs="gobCL"/>
              </w:rPr>
              <w:t>Tener domicilio comercial en la región de la presente convocatoria.</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Carpeta Tributaria Electrónica para Solicitar Créditos.</w:t>
            </w:r>
          </w:p>
        </w:tc>
      </w:tr>
      <w:tr w:rsidR="0029155A" w:rsidRPr="0029155A">
        <w:tc>
          <w:tcPr>
            <w:tcW w:w="4531" w:type="dxa"/>
          </w:tcPr>
          <w:p w:rsidR="00C950E3" w:rsidRPr="0029155A" w:rsidRDefault="00924C70">
            <w:pPr>
              <w:ind w:left="25"/>
              <w:jc w:val="both"/>
              <w:rPr>
                <w:rFonts w:ascii="gobCL" w:eastAsia="gobCL" w:hAnsi="gobCL" w:cs="gobCL"/>
              </w:rPr>
            </w:pPr>
            <w:r w:rsidRPr="0029155A">
              <w:rPr>
                <w:rFonts w:ascii="gobCL" w:eastAsia="gobCL" w:hAnsi="gobCL" w:cs="gobCL"/>
              </w:rPr>
              <w:t>Suscripción de la Declaración Jurada de no duplicidad de los gastos, disponible en el Anexo N°4.</w:t>
            </w:r>
          </w:p>
        </w:tc>
        <w:tc>
          <w:tcPr>
            <w:tcW w:w="4297" w:type="dxa"/>
          </w:tcPr>
          <w:p w:rsidR="00C950E3" w:rsidRPr="0029155A" w:rsidRDefault="00924C70">
            <w:pPr>
              <w:ind w:left="25"/>
              <w:jc w:val="both"/>
              <w:rPr>
                <w:rFonts w:ascii="gobCL" w:eastAsia="gobCL" w:hAnsi="gobCL" w:cs="gobCL"/>
              </w:rPr>
            </w:pPr>
            <w:r w:rsidRPr="0029155A">
              <w:rPr>
                <w:rFonts w:ascii="gobCL" w:eastAsia="gobCL" w:hAnsi="gobCL" w:cs="gobCL"/>
              </w:rPr>
              <w:t>Declaración Jurada de no duplicidad de gastos según formato Anexo N°4.</w:t>
            </w:r>
          </w:p>
        </w:tc>
      </w:tr>
    </w:tbl>
    <w:p w:rsidR="00C950E3" w:rsidRPr="0029155A" w:rsidRDefault="00924C70">
      <w:pPr>
        <w:jc w:val="center"/>
        <w:rPr>
          <w:rFonts w:ascii="gobCL" w:eastAsia="gobCL" w:hAnsi="gobCL" w:cs="gobCL"/>
          <w:b/>
          <w:sz w:val="20"/>
          <w:szCs w:val="20"/>
        </w:rPr>
      </w:pPr>
      <w:r w:rsidRPr="0029155A">
        <w:br w:type="page"/>
      </w: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lastRenderedPageBreak/>
        <w:t>ANEXO N°2</w:t>
      </w:r>
    </w:p>
    <w:p w:rsidR="00C950E3" w:rsidRPr="0029155A" w:rsidRDefault="00C950E3">
      <w:pPr>
        <w:keepNext/>
        <w:pBdr>
          <w:top w:val="nil"/>
          <w:left w:val="nil"/>
          <w:bottom w:val="nil"/>
          <w:right w:val="nil"/>
          <w:between w:val="nil"/>
        </w:pBdr>
        <w:tabs>
          <w:tab w:val="left" w:pos="284"/>
        </w:tabs>
        <w:spacing w:after="0" w:line="240" w:lineRule="auto"/>
        <w:jc w:val="center"/>
        <w:rPr>
          <w:rFonts w:ascii="gobCL" w:eastAsia="gobCL" w:hAnsi="gobCL" w:cs="gobCL"/>
          <w:b/>
          <w:sz w:val="20"/>
          <w:szCs w:val="20"/>
        </w:rPr>
      </w:pPr>
    </w:p>
    <w:p w:rsidR="00C950E3" w:rsidRPr="0029155A" w:rsidRDefault="00924C70">
      <w:pPr>
        <w:keepNext/>
        <w:pBdr>
          <w:top w:val="nil"/>
          <w:left w:val="nil"/>
          <w:bottom w:val="nil"/>
          <w:right w:val="nil"/>
          <w:between w:val="nil"/>
        </w:pBdr>
        <w:tabs>
          <w:tab w:val="left" w:pos="284"/>
        </w:tabs>
        <w:spacing w:after="0" w:line="240" w:lineRule="auto"/>
        <w:jc w:val="center"/>
        <w:rPr>
          <w:rFonts w:ascii="gobCL" w:eastAsia="gobCL" w:hAnsi="gobCL" w:cs="gobCL"/>
          <w:sz w:val="20"/>
          <w:szCs w:val="20"/>
        </w:rPr>
      </w:pPr>
      <w:r w:rsidRPr="0029155A">
        <w:rPr>
          <w:rFonts w:ascii="gobCL" w:eastAsia="gobCL" w:hAnsi="gobCL" w:cs="gobCL"/>
          <w:b/>
          <w:sz w:val="20"/>
          <w:szCs w:val="20"/>
        </w:rPr>
        <w:t>DECLARACIÓN JURADA SIMPLE DE NO CONSANGUINEIDAD</w:t>
      </w: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t>EN LA RENDICIÓN DE LOS GASTOS</w:t>
      </w:r>
    </w:p>
    <w:p w:rsidR="00C950E3" w:rsidRPr="0029155A" w:rsidRDefault="00924C70">
      <w:pPr>
        <w:jc w:val="both"/>
        <w:rPr>
          <w:rFonts w:ascii="gobCL" w:eastAsia="gobCL" w:hAnsi="gobCL" w:cs="gobCL"/>
          <w:sz w:val="20"/>
          <w:szCs w:val="20"/>
        </w:rPr>
      </w:pPr>
      <w:r w:rsidRPr="0029155A">
        <w:rPr>
          <w:rFonts w:ascii="gobCL" w:eastAsia="gobCL" w:hAnsi="gobCL" w:cs="gobCL"/>
          <w:sz w:val="20"/>
          <w:szCs w:val="20"/>
        </w:rPr>
        <w:t xml:space="preserve">En___________, a _______de_________________________ </w:t>
      </w:r>
      <w:proofErr w:type="spellStart"/>
      <w:r w:rsidRPr="0029155A">
        <w:rPr>
          <w:rFonts w:ascii="gobCL" w:eastAsia="gobCL" w:hAnsi="gobCL" w:cs="gobCL"/>
          <w:sz w:val="20"/>
          <w:szCs w:val="20"/>
        </w:rPr>
        <w:t>de</w:t>
      </w:r>
      <w:proofErr w:type="spellEnd"/>
      <w:r w:rsidRPr="0029155A">
        <w:rPr>
          <w:rFonts w:ascii="gobCL" w:eastAsia="gobCL" w:hAnsi="gobCL" w:cs="gobCL"/>
          <w:sz w:val="20"/>
          <w:szCs w:val="20"/>
        </w:rPr>
        <w:t xml:space="preserve"> 2021, don/ña _____________________, cédula de identidad Nº______________, participante del proyecto ____________________ declara que:</w:t>
      </w:r>
    </w:p>
    <w:p w:rsidR="00C950E3" w:rsidRPr="0029155A" w:rsidRDefault="00924C70">
      <w:pPr>
        <w:numPr>
          <w:ilvl w:val="0"/>
          <w:numId w:val="12"/>
        </w:numPr>
        <w:spacing w:after="200" w:line="276" w:lineRule="auto"/>
        <w:jc w:val="both"/>
        <w:rPr>
          <w:rFonts w:ascii="gobCL" w:eastAsia="gobCL" w:hAnsi="gobCL" w:cs="gobCL"/>
          <w:sz w:val="20"/>
          <w:szCs w:val="20"/>
        </w:rPr>
      </w:pPr>
      <w:r w:rsidRPr="0029155A">
        <w:rPr>
          <w:rFonts w:ascii="gobCL" w:eastAsia="gobCL" w:hAnsi="gobCL" w:cs="gobCL"/>
          <w:sz w:val="20"/>
          <w:szCs w:val="20"/>
        </w:rPr>
        <w:t xml:space="preserve">El gasto rendido en ítem de </w:t>
      </w:r>
      <w:r w:rsidRPr="0029155A">
        <w:rPr>
          <w:rFonts w:ascii="gobCL" w:eastAsia="gobCL" w:hAnsi="gobCL" w:cs="gobCL"/>
          <w:sz w:val="20"/>
          <w:szCs w:val="20"/>
          <w:u w:val="single"/>
        </w:rPr>
        <w:t xml:space="preserve">Activos </w:t>
      </w:r>
      <w:r w:rsidRPr="0029155A">
        <w:rPr>
          <w:rFonts w:ascii="gobCL" w:eastAsia="gobCL" w:hAnsi="gobCL" w:cs="gobCL"/>
          <w:b/>
          <w:sz w:val="20"/>
          <w:szCs w:val="20"/>
          <w:u w:val="single"/>
        </w:rPr>
        <w:t xml:space="preserve">NO </w:t>
      </w:r>
      <w:r w:rsidRPr="0029155A">
        <w:rPr>
          <w:rFonts w:ascii="gobCL" w:eastAsia="gobCL" w:hAnsi="gobCL" w:cs="gobCL"/>
          <w:sz w:val="20"/>
          <w:szCs w:val="20"/>
          <w:u w:val="single"/>
        </w:rPr>
        <w:t>corresponde</w:t>
      </w:r>
      <w:r w:rsidRPr="0029155A">
        <w:rPr>
          <w:rFonts w:ascii="gobCL" w:eastAsia="gobCL" w:hAnsi="gobCL" w:cs="gobCL"/>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rsidR="00C950E3" w:rsidRPr="0029155A" w:rsidRDefault="00924C70">
      <w:pPr>
        <w:numPr>
          <w:ilvl w:val="0"/>
          <w:numId w:val="12"/>
        </w:numPr>
        <w:spacing w:after="200" w:line="276" w:lineRule="auto"/>
        <w:jc w:val="both"/>
        <w:rPr>
          <w:rFonts w:ascii="gobCL" w:eastAsia="gobCL" w:hAnsi="gobCL" w:cs="gobCL"/>
          <w:sz w:val="20"/>
          <w:szCs w:val="20"/>
        </w:rPr>
      </w:pPr>
      <w:r w:rsidRPr="0029155A">
        <w:rPr>
          <w:rFonts w:ascii="gobCL" w:eastAsia="gobCL" w:hAnsi="gobCL" w:cs="gobCL"/>
          <w:sz w:val="20"/>
          <w:szCs w:val="20"/>
        </w:rPr>
        <w:t>El gasto rendido asociado al servicio de flete derivados de la compra y traslado de activos fijos y capital de trabajo</w:t>
      </w:r>
      <w:r w:rsidRPr="0029155A">
        <w:rPr>
          <w:rFonts w:ascii="gobCL" w:eastAsia="gobCL" w:hAnsi="gobCL" w:cs="gobCL"/>
          <w:sz w:val="20"/>
          <w:szCs w:val="20"/>
          <w:u w:val="single"/>
        </w:rPr>
        <w:t xml:space="preserve"> </w:t>
      </w:r>
      <w:r w:rsidRPr="0029155A">
        <w:rPr>
          <w:rFonts w:ascii="gobCL" w:eastAsia="gobCL" w:hAnsi="gobCL" w:cs="gobCL"/>
          <w:b/>
          <w:sz w:val="20"/>
          <w:szCs w:val="20"/>
          <w:u w:val="single"/>
        </w:rPr>
        <w:t>NO</w:t>
      </w:r>
      <w:r w:rsidRPr="0029155A">
        <w:rPr>
          <w:rFonts w:ascii="gobCL" w:eastAsia="gobCL" w:hAnsi="gobCL" w:cs="gobCL"/>
          <w:sz w:val="20"/>
          <w:szCs w:val="20"/>
          <w:u w:val="single"/>
        </w:rPr>
        <w:t xml:space="preserve"> corresponde al pago</w:t>
      </w:r>
      <w:r w:rsidRPr="0029155A">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C950E3" w:rsidRPr="0029155A" w:rsidRDefault="00924C70">
      <w:pPr>
        <w:numPr>
          <w:ilvl w:val="0"/>
          <w:numId w:val="12"/>
        </w:numPr>
        <w:spacing w:after="200" w:line="276" w:lineRule="auto"/>
        <w:jc w:val="both"/>
        <w:rPr>
          <w:rFonts w:ascii="gobCL" w:eastAsia="gobCL" w:hAnsi="gobCL" w:cs="gobCL"/>
          <w:sz w:val="20"/>
          <w:szCs w:val="20"/>
        </w:rPr>
      </w:pPr>
      <w:r w:rsidRPr="0029155A">
        <w:rPr>
          <w:rFonts w:ascii="gobCL" w:eastAsia="gobCL" w:hAnsi="gobCL" w:cs="gobCL"/>
          <w:sz w:val="20"/>
          <w:szCs w:val="20"/>
        </w:rPr>
        <w:t>El gasto rendido en ítem de</w:t>
      </w:r>
      <w:r w:rsidRPr="0029155A">
        <w:rPr>
          <w:sz w:val="20"/>
          <w:szCs w:val="20"/>
        </w:rPr>
        <w:t> </w:t>
      </w:r>
      <w:r w:rsidRPr="0029155A">
        <w:rPr>
          <w:rFonts w:ascii="gobCL" w:eastAsia="gobCL" w:hAnsi="gobCL" w:cs="gobCL"/>
          <w:sz w:val="20"/>
          <w:szCs w:val="20"/>
          <w:u w:val="single"/>
        </w:rPr>
        <w:t xml:space="preserve">contrataciones </w:t>
      </w:r>
      <w:r w:rsidRPr="0029155A">
        <w:rPr>
          <w:rFonts w:ascii="gobCL" w:eastAsia="gobCL" w:hAnsi="gobCL" w:cs="gobCL"/>
          <w:b/>
          <w:sz w:val="20"/>
          <w:szCs w:val="20"/>
          <w:u w:val="single"/>
        </w:rPr>
        <w:t xml:space="preserve">NO </w:t>
      </w:r>
      <w:r w:rsidRPr="0029155A">
        <w:rPr>
          <w:rFonts w:ascii="gobCL" w:eastAsia="gobCL" w:hAnsi="gobCL" w:cs="gobCL"/>
          <w:sz w:val="20"/>
          <w:szCs w:val="20"/>
          <w:u w:val="single"/>
        </w:rPr>
        <w:t xml:space="preserve">corresponde </w:t>
      </w:r>
      <w:r w:rsidRPr="0029155A">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C950E3" w:rsidRPr="0029155A" w:rsidRDefault="00924C70">
      <w:pPr>
        <w:numPr>
          <w:ilvl w:val="0"/>
          <w:numId w:val="12"/>
        </w:numPr>
        <w:spacing w:after="200" w:line="276" w:lineRule="auto"/>
        <w:jc w:val="both"/>
        <w:rPr>
          <w:rFonts w:ascii="gobCL" w:eastAsia="gobCL" w:hAnsi="gobCL" w:cs="gobCL"/>
          <w:sz w:val="20"/>
          <w:szCs w:val="20"/>
        </w:rPr>
      </w:pPr>
      <w:r w:rsidRPr="0029155A">
        <w:rPr>
          <w:rFonts w:ascii="gobCL" w:eastAsia="gobCL" w:hAnsi="gobCL" w:cs="gobCL"/>
          <w:sz w:val="20"/>
          <w:szCs w:val="20"/>
        </w:rPr>
        <w:t xml:space="preserve">El gasto rendido en el ítem </w:t>
      </w:r>
      <w:r w:rsidRPr="0029155A">
        <w:rPr>
          <w:rFonts w:ascii="gobCL" w:eastAsia="gobCL" w:hAnsi="gobCL" w:cs="gobCL"/>
          <w:sz w:val="20"/>
          <w:szCs w:val="20"/>
          <w:u w:val="single"/>
        </w:rPr>
        <w:t>arriendos</w:t>
      </w:r>
      <w:r w:rsidRPr="0029155A">
        <w:rPr>
          <w:rFonts w:ascii="gobCL" w:eastAsia="gobCL" w:hAnsi="gobCL" w:cs="gobCL"/>
          <w:sz w:val="20"/>
          <w:szCs w:val="20"/>
        </w:rPr>
        <w:t xml:space="preserve"> de bienes raíces (industriales, comerciales o agrícolas), y/o maquinarias necesarias para el desarrollo del proyecto, </w:t>
      </w:r>
      <w:r w:rsidRPr="0029155A">
        <w:rPr>
          <w:rFonts w:ascii="gobCL" w:eastAsia="gobCL" w:hAnsi="gobCL" w:cs="gobCL"/>
          <w:b/>
          <w:sz w:val="20"/>
          <w:szCs w:val="20"/>
          <w:u w:val="single"/>
        </w:rPr>
        <w:t xml:space="preserve">NO </w:t>
      </w:r>
      <w:r w:rsidRPr="0029155A">
        <w:rPr>
          <w:rFonts w:ascii="gobCL" w:eastAsia="gobCL" w:hAnsi="gobCL" w:cs="gobCL"/>
          <w:sz w:val="20"/>
          <w:szCs w:val="20"/>
          <w:u w:val="single"/>
        </w:rPr>
        <w:t>corresponde</w:t>
      </w:r>
      <w:r w:rsidRPr="0029155A">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C950E3" w:rsidRPr="0029155A" w:rsidRDefault="00924C70">
      <w:pPr>
        <w:numPr>
          <w:ilvl w:val="0"/>
          <w:numId w:val="12"/>
        </w:numPr>
        <w:spacing w:after="200" w:line="276" w:lineRule="auto"/>
        <w:ind w:left="709"/>
        <w:jc w:val="both"/>
        <w:rPr>
          <w:rFonts w:ascii="gobCL" w:eastAsia="gobCL" w:hAnsi="gobCL" w:cs="gobCL"/>
          <w:sz w:val="20"/>
          <w:szCs w:val="20"/>
        </w:rPr>
      </w:pPr>
      <w:r w:rsidRPr="0029155A">
        <w:rPr>
          <w:rFonts w:ascii="gobCL" w:eastAsia="gobCL" w:hAnsi="gobCL" w:cs="gobCL"/>
          <w:sz w:val="20"/>
          <w:szCs w:val="20"/>
        </w:rPr>
        <w:t xml:space="preserve">El gasto rendido en el ítem </w:t>
      </w:r>
      <w:r w:rsidRPr="0029155A">
        <w:rPr>
          <w:rFonts w:ascii="gobCL" w:eastAsia="gobCL" w:hAnsi="gobCL" w:cs="gobCL"/>
          <w:sz w:val="20"/>
          <w:szCs w:val="20"/>
          <w:u w:val="single"/>
        </w:rPr>
        <w:t>materias primas, materiales y mercadería</w:t>
      </w:r>
      <w:r w:rsidRPr="0029155A">
        <w:rPr>
          <w:rFonts w:ascii="gobCL" w:eastAsia="gobCL" w:hAnsi="gobCL" w:cs="gobCL"/>
          <w:sz w:val="20"/>
          <w:szCs w:val="20"/>
        </w:rPr>
        <w:t xml:space="preserve">, </w:t>
      </w:r>
      <w:r w:rsidRPr="0029155A">
        <w:rPr>
          <w:rFonts w:ascii="gobCL" w:eastAsia="gobCL" w:hAnsi="gobCL" w:cs="gobCL"/>
          <w:b/>
          <w:sz w:val="20"/>
          <w:szCs w:val="20"/>
          <w:u w:val="single"/>
        </w:rPr>
        <w:t xml:space="preserve">NO </w:t>
      </w:r>
      <w:r w:rsidRPr="0029155A">
        <w:rPr>
          <w:rFonts w:ascii="gobCL" w:eastAsia="gobCL" w:hAnsi="gobCL" w:cs="gobCL"/>
          <w:sz w:val="20"/>
          <w:szCs w:val="20"/>
          <w:u w:val="single"/>
        </w:rPr>
        <w:t>corresponde</w:t>
      </w:r>
      <w:r w:rsidRPr="0029155A">
        <w:rPr>
          <w:rFonts w:ascii="gobCL" w:eastAsia="gobCL" w:hAnsi="gobCL" w:cs="gobCL"/>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rsidR="00C950E3" w:rsidRPr="0029155A" w:rsidRDefault="00924C70">
      <w:pPr>
        <w:ind w:left="1065"/>
        <w:jc w:val="both"/>
        <w:rPr>
          <w:rFonts w:ascii="gobCL" w:eastAsia="gobCL" w:hAnsi="gobCL" w:cs="gobCL"/>
          <w:sz w:val="20"/>
          <w:szCs w:val="20"/>
        </w:rPr>
      </w:pPr>
      <w:r w:rsidRPr="0029155A">
        <w:rPr>
          <w:rFonts w:ascii="gobCL" w:eastAsia="gobCL" w:hAnsi="gobCL" w:cs="gobCL"/>
          <w:sz w:val="20"/>
          <w:szCs w:val="20"/>
        </w:rPr>
        <w:t>Da fe con su firma;</w:t>
      </w:r>
    </w:p>
    <w:tbl>
      <w:tblPr>
        <w:tblStyle w:val="2"/>
        <w:tblW w:w="4297" w:type="dxa"/>
        <w:tblInd w:w="2479" w:type="dxa"/>
        <w:tblLayout w:type="fixed"/>
        <w:tblLook w:val="0000" w:firstRow="0" w:lastRow="0" w:firstColumn="0" w:lastColumn="0" w:noHBand="0" w:noVBand="0"/>
      </w:tblPr>
      <w:tblGrid>
        <w:gridCol w:w="580"/>
        <w:gridCol w:w="673"/>
        <w:gridCol w:w="3044"/>
      </w:tblGrid>
      <w:tr w:rsidR="0029155A" w:rsidRPr="0029155A" w:rsidTr="00893945">
        <w:trPr>
          <w:trHeight w:val="74"/>
        </w:trPr>
        <w:tc>
          <w:tcPr>
            <w:tcW w:w="580" w:type="dxa"/>
          </w:tcPr>
          <w:p w:rsidR="00C950E3" w:rsidRPr="0029155A" w:rsidRDefault="00C950E3">
            <w:pPr>
              <w:spacing w:after="200" w:line="276" w:lineRule="auto"/>
              <w:rPr>
                <w:rFonts w:ascii="gobCL" w:eastAsia="gobCL" w:hAnsi="gobCL" w:cs="gobCL"/>
              </w:rPr>
            </w:pPr>
          </w:p>
        </w:tc>
        <w:tc>
          <w:tcPr>
            <w:tcW w:w="673" w:type="dxa"/>
          </w:tcPr>
          <w:p w:rsidR="00C950E3" w:rsidRPr="0029155A" w:rsidRDefault="00C950E3">
            <w:pPr>
              <w:spacing w:after="200" w:line="276" w:lineRule="auto"/>
              <w:rPr>
                <w:rFonts w:ascii="gobCL" w:eastAsia="gobCL" w:hAnsi="gobCL" w:cs="gobCL"/>
              </w:rPr>
            </w:pPr>
          </w:p>
        </w:tc>
        <w:tc>
          <w:tcPr>
            <w:tcW w:w="3044" w:type="dxa"/>
            <w:tcBorders>
              <w:top w:val="single" w:sz="4" w:space="0" w:color="000000"/>
              <w:left w:val="nil"/>
              <w:bottom w:val="nil"/>
              <w:right w:val="nil"/>
            </w:tcBorders>
          </w:tcPr>
          <w:p w:rsidR="00893945" w:rsidRPr="0029155A" w:rsidRDefault="00893945" w:rsidP="00893945">
            <w:pPr>
              <w:rPr>
                <w:rFonts w:ascii="gobCL" w:eastAsia="gobCL" w:hAnsi="gobCL" w:cs="gobCL"/>
                <w:b/>
              </w:rPr>
            </w:pPr>
            <w:r w:rsidRPr="0029155A">
              <w:rPr>
                <w:rFonts w:ascii="gobCL" w:eastAsia="gobCL" w:hAnsi="gobCL" w:cs="gobCL"/>
                <w:b/>
              </w:rPr>
              <w:t xml:space="preserve">Nombre y Firma </w:t>
            </w:r>
          </w:p>
          <w:p w:rsidR="00C950E3" w:rsidRPr="0029155A" w:rsidRDefault="00893945" w:rsidP="00893945">
            <w:pPr>
              <w:spacing w:after="200" w:line="276" w:lineRule="auto"/>
              <w:rPr>
                <w:rFonts w:ascii="gobCL" w:eastAsia="gobCL" w:hAnsi="gobCL" w:cs="gobCL"/>
              </w:rPr>
            </w:pPr>
            <w:r w:rsidRPr="0029155A">
              <w:rPr>
                <w:rFonts w:ascii="gobCL" w:eastAsia="gobCL" w:hAnsi="gobCL" w:cs="gobCL"/>
                <w:b/>
              </w:rPr>
              <w:t>RUT</w:t>
            </w:r>
          </w:p>
        </w:tc>
      </w:tr>
      <w:tr w:rsidR="0029155A" w:rsidRPr="0029155A" w:rsidTr="00893945">
        <w:trPr>
          <w:trHeight w:val="74"/>
        </w:trPr>
        <w:tc>
          <w:tcPr>
            <w:tcW w:w="580" w:type="dxa"/>
          </w:tcPr>
          <w:p w:rsidR="00C950E3" w:rsidRPr="0029155A" w:rsidRDefault="00C950E3">
            <w:pPr>
              <w:spacing w:after="200" w:line="276" w:lineRule="auto"/>
              <w:rPr>
                <w:rFonts w:ascii="gobCL" w:eastAsia="gobCL" w:hAnsi="gobCL" w:cs="gobCL"/>
              </w:rPr>
            </w:pPr>
          </w:p>
        </w:tc>
        <w:tc>
          <w:tcPr>
            <w:tcW w:w="673" w:type="dxa"/>
          </w:tcPr>
          <w:p w:rsidR="00C950E3" w:rsidRPr="0029155A" w:rsidRDefault="00C950E3">
            <w:pPr>
              <w:spacing w:after="200" w:line="276" w:lineRule="auto"/>
              <w:rPr>
                <w:rFonts w:ascii="gobCL" w:eastAsia="gobCL" w:hAnsi="gobCL" w:cs="gobCL"/>
              </w:rPr>
            </w:pPr>
          </w:p>
        </w:tc>
        <w:tc>
          <w:tcPr>
            <w:tcW w:w="3044" w:type="dxa"/>
          </w:tcPr>
          <w:p w:rsidR="00C950E3" w:rsidRPr="0029155A" w:rsidRDefault="00C950E3">
            <w:pPr>
              <w:spacing w:after="200" w:line="276" w:lineRule="auto"/>
              <w:rPr>
                <w:rFonts w:ascii="gobCL" w:eastAsia="gobCL" w:hAnsi="gobCL" w:cs="gobCL"/>
              </w:rPr>
            </w:pPr>
          </w:p>
          <w:p w:rsidR="0002659A" w:rsidRDefault="0002659A">
            <w:pPr>
              <w:spacing w:after="200" w:line="276" w:lineRule="auto"/>
              <w:rPr>
                <w:rFonts w:ascii="gobCL" w:eastAsia="gobCL" w:hAnsi="gobCL" w:cs="gobCL"/>
              </w:rPr>
            </w:pPr>
          </w:p>
          <w:p w:rsidR="0029155A" w:rsidRDefault="0029155A">
            <w:pPr>
              <w:spacing w:after="200" w:line="276" w:lineRule="auto"/>
              <w:rPr>
                <w:rFonts w:ascii="gobCL" w:eastAsia="gobCL" w:hAnsi="gobCL" w:cs="gobCL"/>
              </w:rPr>
            </w:pPr>
          </w:p>
          <w:p w:rsidR="0029155A" w:rsidRDefault="0029155A">
            <w:pPr>
              <w:spacing w:after="200" w:line="276" w:lineRule="auto"/>
              <w:rPr>
                <w:rFonts w:ascii="gobCL" w:eastAsia="gobCL" w:hAnsi="gobCL" w:cs="gobCL"/>
              </w:rPr>
            </w:pPr>
          </w:p>
          <w:p w:rsidR="00EF4044" w:rsidRDefault="00EF4044">
            <w:pPr>
              <w:spacing w:after="200" w:line="276" w:lineRule="auto"/>
              <w:rPr>
                <w:rFonts w:ascii="gobCL" w:eastAsia="gobCL" w:hAnsi="gobCL" w:cs="gobCL"/>
              </w:rPr>
            </w:pPr>
          </w:p>
          <w:p w:rsidR="0029155A" w:rsidRDefault="0029155A">
            <w:pPr>
              <w:spacing w:after="200" w:line="276" w:lineRule="auto"/>
              <w:rPr>
                <w:rFonts w:ascii="gobCL" w:eastAsia="gobCL" w:hAnsi="gobCL" w:cs="gobCL"/>
              </w:rPr>
            </w:pPr>
          </w:p>
          <w:p w:rsidR="0029155A" w:rsidRPr="0029155A" w:rsidRDefault="0029155A">
            <w:pPr>
              <w:spacing w:after="200" w:line="276" w:lineRule="auto"/>
              <w:rPr>
                <w:rFonts w:ascii="gobCL" w:eastAsia="gobCL" w:hAnsi="gobCL" w:cs="gobCL"/>
              </w:rPr>
            </w:pPr>
          </w:p>
        </w:tc>
      </w:tr>
    </w:tbl>
    <w:p w:rsidR="00C950E3" w:rsidRPr="0029155A" w:rsidRDefault="00924C70" w:rsidP="00893945">
      <w:pPr>
        <w:jc w:val="center"/>
        <w:rPr>
          <w:rFonts w:ascii="gobCL" w:eastAsia="gobCL" w:hAnsi="gobCL" w:cs="gobCL"/>
          <w:b/>
          <w:sz w:val="20"/>
          <w:szCs w:val="20"/>
        </w:rPr>
      </w:pPr>
      <w:r w:rsidRPr="0029155A">
        <w:rPr>
          <w:rFonts w:ascii="gobCL" w:eastAsia="gobCL" w:hAnsi="gobCL" w:cs="gobCL"/>
          <w:b/>
          <w:sz w:val="20"/>
          <w:szCs w:val="20"/>
        </w:rPr>
        <w:lastRenderedPageBreak/>
        <w:t>ANEXO N° 3</w:t>
      </w:r>
    </w:p>
    <w:p w:rsidR="00C950E3" w:rsidRPr="0029155A" w:rsidRDefault="00924C70">
      <w:pPr>
        <w:spacing w:before="240" w:after="240"/>
        <w:jc w:val="center"/>
        <w:rPr>
          <w:rFonts w:ascii="gobCL" w:eastAsia="gobCL" w:hAnsi="gobCL" w:cs="gobCL"/>
          <w:b/>
          <w:sz w:val="20"/>
          <w:szCs w:val="20"/>
          <w:u w:val="single"/>
        </w:rPr>
      </w:pPr>
      <w:r w:rsidRPr="0029155A">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rsidRPr="0029155A">
        <w:trPr>
          <w:trHeight w:val="8127"/>
        </w:trPr>
        <w:tc>
          <w:tcPr>
            <w:tcW w:w="8337" w:type="dxa"/>
            <w:shd w:val="clear" w:color="auto" w:fill="auto"/>
          </w:tcPr>
          <w:p w:rsidR="00C950E3" w:rsidRPr="0029155A" w:rsidRDefault="00924C70">
            <w:pPr>
              <w:pBdr>
                <w:top w:val="nil"/>
                <w:left w:val="nil"/>
                <w:bottom w:val="nil"/>
                <w:right w:val="nil"/>
                <w:between w:val="nil"/>
              </w:pBdr>
              <w:spacing w:line="480" w:lineRule="auto"/>
              <w:rPr>
                <w:rFonts w:ascii="gobCL" w:eastAsia="gobCL" w:hAnsi="gobCL" w:cs="gobCL"/>
              </w:rPr>
            </w:pPr>
            <w:r w:rsidRPr="0029155A">
              <w:rPr>
                <w:rFonts w:ascii="gobCL" w:eastAsia="gobCL" w:hAnsi="gobCL" w:cs="gobCL"/>
              </w:rPr>
              <w:t>A través de la presente, Yo: _________________________________________________________</w:t>
            </w:r>
          </w:p>
          <w:p w:rsidR="00C950E3" w:rsidRPr="0029155A" w:rsidRDefault="00924C70">
            <w:pPr>
              <w:spacing w:before="240" w:after="240"/>
              <w:ind w:left="37"/>
              <w:jc w:val="both"/>
              <w:rPr>
                <w:rFonts w:ascii="gobCL" w:eastAsia="gobCL" w:hAnsi="gobCL" w:cs="gobCL"/>
                <w:b/>
              </w:rPr>
            </w:pPr>
            <w:r w:rsidRPr="0029155A">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9155A">
              <w:rPr>
                <w:rFonts w:ascii="gobCL" w:eastAsia="gobCL" w:hAnsi="gobCL" w:cs="gobCL"/>
              </w:rPr>
              <w:tab/>
            </w:r>
          </w:p>
          <w:p w:rsidR="00C950E3" w:rsidRPr="0029155A" w:rsidRDefault="00C950E3">
            <w:pPr>
              <w:spacing w:before="240" w:after="240"/>
              <w:jc w:val="both"/>
              <w:rPr>
                <w:rFonts w:ascii="gobCL" w:eastAsia="gobCL" w:hAnsi="gobCL" w:cs="gobCL"/>
              </w:rPr>
            </w:pPr>
          </w:p>
          <w:p w:rsidR="00C950E3" w:rsidRPr="0029155A" w:rsidRDefault="00C950E3">
            <w:pPr>
              <w:spacing w:before="240" w:after="240"/>
              <w:jc w:val="both"/>
              <w:rPr>
                <w:rFonts w:ascii="gobCL" w:eastAsia="gobCL" w:hAnsi="gobCL" w:cs="gobCL"/>
              </w:rPr>
            </w:pPr>
          </w:p>
          <w:p w:rsidR="00C950E3" w:rsidRPr="0029155A" w:rsidRDefault="00C950E3">
            <w:pPr>
              <w:pBdr>
                <w:bottom w:val="single" w:sz="12" w:space="1" w:color="000000"/>
              </w:pBdr>
              <w:spacing w:before="240" w:after="240"/>
              <w:jc w:val="both"/>
              <w:rPr>
                <w:rFonts w:ascii="gobCL" w:eastAsia="gobCL" w:hAnsi="gobCL" w:cs="gobCL"/>
              </w:rPr>
            </w:pPr>
          </w:p>
          <w:p w:rsidR="00C950E3" w:rsidRPr="0029155A" w:rsidRDefault="00924C70">
            <w:pPr>
              <w:spacing w:before="240" w:after="240"/>
              <w:jc w:val="both"/>
              <w:rPr>
                <w:rFonts w:ascii="gobCL" w:eastAsia="gobCL" w:hAnsi="gobCL" w:cs="gobCL"/>
              </w:rPr>
            </w:pPr>
            <w:r w:rsidRPr="0029155A">
              <w:rPr>
                <w:rFonts w:ascii="gobCL" w:eastAsia="gobCL" w:hAnsi="gobCL" w:cs="gobCL"/>
              </w:rPr>
              <w:t>Beneficiario/a:</w:t>
            </w:r>
          </w:p>
          <w:p w:rsidR="00C950E3" w:rsidRPr="0029155A" w:rsidRDefault="00C950E3">
            <w:pPr>
              <w:spacing w:before="240" w:after="240"/>
              <w:jc w:val="both"/>
              <w:rPr>
                <w:rFonts w:ascii="gobCL" w:eastAsia="gobCL" w:hAnsi="gobCL" w:cs="gobCL"/>
              </w:rPr>
            </w:pPr>
          </w:p>
          <w:p w:rsidR="00C950E3" w:rsidRPr="0029155A" w:rsidRDefault="00924C70">
            <w:pPr>
              <w:spacing w:before="240" w:after="240"/>
              <w:jc w:val="both"/>
              <w:rPr>
                <w:rFonts w:ascii="gobCL" w:eastAsia="gobCL" w:hAnsi="gobCL" w:cs="gobCL"/>
              </w:rPr>
            </w:pPr>
            <w:r w:rsidRPr="0029155A">
              <w:rPr>
                <w:rFonts w:ascii="gobCL" w:eastAsia="gobCL" w:hAnsi="gobCL" w:cs="gobCL"/>
              </w:rPr>
              <w:t>Sr./</w:t>
            </w:r>
            <w:proofErr w:type="gramStart"/>
            <w:r w:rsidRPr="0029155A">
              <w:rPr>
                <w:rFonts w:ascii="gobCL" w:eastAsia="gobCL" w:hAnsi="gobCL" w:cs="gobCL"/>
              </w:rPr>
              <w:t>a:…</w:t>
            </w:r>
            <w:proofErr w:type="gramEnd"/>
            <w:r w:rsidRPr="0029155A">
              <w:rPr>
                <w:rFonts w:ascii="gobCL" w:eastAsia="gobCL" w:hAnsi="gobCL" w:cs="gobCL"/>
              </w:rPr>
              <w:t>……………………………………………………………….</w:t>
            </w:r>
          </w:p>
          <w:p w:rsidR="00C950E3" w:rsidRPr="0029155A" w:rsidRDefault="00C950E3">
            <w:pPr>
              <w:spacing w:before="240" w:after="240"/>
              <w:jc w:val="both"/>
              <w:rPr>
                <w:rFonts w:ascii="gobCL" w:eastAsia="gobCL" w:hAnsi="gobCL" w:cs="gobCL"/>
              </w:rPr>
            </w:pPr>
          </w:p>
        </w:tc>
      </w:tr>
    </w:tbl>
    <w:p w:rsidR="00C950E3" w:rsidRPr="0029155A" w:rsidRDefault="00C950E3">
      <w:pPr>
        <w:rPr>
          <w:rFonts w:ascii="gobCL" w:eastAsia="gobCL" w:hAnsi="gobCL" w:cs="gobCL"/>
          <w:sz w:val="20"/>
          <w:szCs w:val="20"/>
        </w:rPr>
      </w:pPr>
    </w:p>
    <w:p w:rsidR="00C950E3" w:rsidRPr="0029155A"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29155A" w:rsidRDefault="0029155A">
      <w:pPr>
        <w:jc w:val="center"/>
        <w:rPr>
          <w:rFonts w:ascii="gobCL" w:eastAsia="gobCL" w:hAnsi="gobCL" w:cs="gobCL"/>
          <w:b/>
          <w:sz w:val="20"/>
          <w:szCs w:val="20"/>
        </w:rPr>
      </w:pPr>
    </w:p>
    <w:p w:rsidR="0029155A" w:rsidRDefault="0029155A">
      <w:pPr>
        <w:jc w:val="center"/>
        <w:rPr>
          <w:rFonts w:ascii="gobCL" w:eastAsia="gobCL" w:hAnsi="gobCL" w:cs="gobCL"/>
          <w:b/>
          <w:sz w:val="20"/>
          <w:szCs w:val="20"/>
        </w:rPr>
      </w:pPr>
    </w:p>
    <w:p w:rsidR="0029155A" w:rsidRPr="0029155A" w:rsidRDefault="0029155A">
      <w:pPr>
        <w:jc w:val="center"/>
        <w:rPr>
          <w:rFonts w:ascii="gobCL" w:eastAsia="gobCL" w:hAnsi="gobCL" w:cs="gobCL"/>
          <w:b/>
          <w:sz w:val="20"/>
          <w:szCs w:val="20"/>
        </w:rPr>
      </w:pPr>
    </w:p>
    <w:p w:rsidR="00C950E3" w:rsidRPr="0029155A" w:rsidRDefault="00C950E3">
      <w:pPr>
        <w:jc w:val="center"/>
        <w:rPr>
          <w:rFonts w:ascii="gobCL" w:eastAsia="gobCL" w:hAnsi="gobCL" w:cs="gobCL"/>
          <w:b/>
          <w:sz w:val="20"/>
          <w:szCs w:val="20"/>
        </w:rPr>
      </w:pPr>
    </w:p>
    <w:p w:rsidR="00C950E3" w:rsidRDefault="00C950E3">
      <w:pPr>
        <w:jc w:val="center"/>
        <w:rPr>
          <w:rFonts w:ascii="gobCL" w:eastAsia="gobCL" w:hAnsi="gobCL" w:cs="gobCL"/>
          <w:b/>
          <w:sz w:val="20"/>
          <w:szCs w:val="20"/>
        </w:rPr>
      </w:pPr>
    </w:p>
    <w:p w:rsidR="00EF4044" w:rsidRPr="0029155A" w:rsidRDefault="00EF4044">
      <w:pPr>
        <w:jc w:val="center"/>
        <w:rPr>
          <w:rFonts w:ascii="gobCL" w:eastAsia="gobCL" w:hAnsi="gobCL" w:cs="gobCL"/>
          <w:b/>
          <w:sz w:val="20"/>
          <w:szCs w:val="20"/>
        </w:rPr>
      </w:pPr>
    </w:p>
    <w:p w:rsidR="00C950E3" w:rsidRPr="0029155A" w:rsidRDefault="00C950E3">
      <w:pPr>
        <w:jc w:val="center"/>
        <w:rPr>
          <w:rFonts w:ascii="gobCL" w:eastAsia="gobCL" w:hAnsi="gobCL" w:cs="gobCL"/>
          <w:b/>
          <w:sz w:val="20"/>
          <w:szCs w:val="20"/>
        </w:rPr>
      </w:pP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t>ANEXO N°4</w:t>
      </w:r>
    </w:p>
    <w:p w:rsidR="00C950E3" w:rsidRPr="0029155A" w:rsidRDefault="00924C70">
      <w:pPr>
        <w:jc w:val="center"/>
        <w:rPr>
          <w:rFonts w:ascii="gobCL" w:eastAsia="gobCL" w:hAnsi="gobCL" w:cs="gobCL"/>
          <w:b/>
          <w:sz w:val="20"/>
          <w:szCs w:val="20"/>
        </w:rPr>
      </w:pPr>
      <w:r w:rsidRPr="0029155A">
        <w:rPr>
          <w:rFonts w:ascii="gobCL" w:eastAsia="gobCL" w:hAnsi="gobCL" w:cs="gobCL"/>
          <w:b/>
          <w:sz w:val="20"/>
          <w:szCs w:val="20"/>
        </w:rPr>
        <w:t>DECLARACIÓN JURADA SIMPLE DE NO DUPLICIDAD DE LOS GASTOS</w:t>
      </w:r>
    </w:p>
    <w:p w:rsidR="00C950E3" w:rsidRPr="0029155A" w:rsidRDefault="00C950E3">
      <w:pPr>
        <w:rPr>
          <w:rFonts w:ascii="gobCL" w:eastAsia="gobCL" w:hAnsi="gobCL" w:cs="gobCL"/>
          <w:b/>
          <w:sz w:val="20"/>
          <w:szCs w:val="20"/>
        </w:rPr>
      </w:pPr>
    </w:p>
    <w:p w:rsidR="00C950E3" w:rsidRPr="0029155A" w:rsidRDefault="00924C70">
      <w:pPr>
        <w:jc w:val="both"/>
        <w:rPr>
          <w:rFonts w:ascii="gobCL" w:eastAsia="gobCL" w:hAnsi="gobCL" w:cs="gobCL"/>
          <w:sz w:val="20"/>
          <w:szCs w:val="20"/>
        </w:rPr>
      </w:pPr>
      <w:r w:rsidRPr="0029155A">
        <w:rPr>
          <w:rFonts w:ascii="gobCL" w:eastAsia="gobCL" w:hAnsi="gobCL" w:cs="gobCL"/>
          <w:sz w:val="20"/>
          <w:szCs w:val="20"/>
        </w:rPr>
        <w:t>A través de la presente, Yo: _________________________________________________________</w:t>
      </w:r>
    </w:p>
    <w:p w:rsidR="00C950E3" w:rsidRPr="0029155A" w:rsidRDefault="00924C70">
      <w:pPr>
        <w:jc w:val="both"/>
        <w:rPr>
          <w:rFonts w:ascii="gobCL" w:eastAsia="gobCL" w:hAnsi="gobCL" w:cs="gobCL"/>
          <w:sz w:val="20"/>
          <w:szCs w:val="20"/>
        </w:rPr>
      </w:pPr>
      <w:r w:rsidRPr="0029155A">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sidRPr="0029155A">
        <w:rPr>
          <w:rFonts w:ascii="gobCL" w:eastAsia="gobCL" w:hAnsi="gobCL" w:cs="gobCL"/>
          <w:b/>
          <w:sz w:val="20"/>
          <w:szCs w:val="20"/>
        </w:rPr>
        <w:t>NO</w:t>
      </w:r>
      <w:r w:rsidRPr="0029155A">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29155A">
        <w:rPr>
          <w:rFonts w:ascii="gobCL" w:eastAsia="gobCL" w:hAnsi="gobCL" w:cs="gobCL"/>
          <w:sz w:val="20"/>
          <w:szCs w:val="20"/>
        </w:rPr>
        <w:tab/>
      </w:r>
    </w:p>
    <w:p w:rsidR="00C950E3" w:rsidRPr="0029155A" w:rsidRDefault="00C950E3">
      <w:pPr>
        <w:jc w:val="both"/>
        <w:rPr>
          <w:rFonts w:ascii="gobCL" w:eastAsia="gobCL" w:hAnsi="gobCL" w:cs="gobCL"/>
          <w:sz w:val="20"/>
          <w:szCs w:val="20"/>
        </w:rPr>
      </w:pPr>
    </w:p>
    <w:p w:rsidR="00C950E3" w:rsidRPr="0029155A" w:rsidRDefault="00C950E3">
      <w:pPr>
        <w:jc w:val="both"/>
        <w:rPr>
          <w:rFonts w:ascii="gobCL" w:eastAsia="gobCL" w:hAnsi="gobCL" w:cs="gobCL"/>
          <w:sz w:val="20"/>
          <w:szCs w:val="20"/>
        </w:rPr>
      </w:pPr>
    </w:p>
    <w:p w:rsidR="00C950E3" w:rsidRPr="0029155A" w:rsidRDefault="00C950E3">
      <w:pPr>
        <w:jc w:val="both"/>
        <w:rPr>
          <w:rFonts w:ascii="gobCL" w:eastAsia="gobCL" w:hAnsi="gobCL" w:cs="gobCL"/>
          <w:sz w:val="20"/>
          <w:szCs w:val="20"/>
        </w:rPr>
      </w:pPr>
    </w:p>
    <w:p w:rsidR="00C950E3" w:rsidRPr="0029155A" w:rsidRDefault="00924C70">
      <w:pPr>
        <w:jc w:val="both"/>
        <w:rPr>
          <w:rFonts w:ascii="gobCL" w:eastAsia="gobCL" w:hAnsi="gobCL" w:cs="gobCL"/>
          <w:sz w:val="20"/>
          <w:szCs w:val="20"/>
        </w:rPr>
      </w:pPr>
      <w:r w:rsidRPr="0029155A">
        <w:rPr>
          <w:rFonts w:ascii="gobCL" w:eastAsia="gobCL" w:hAnsi="gobCL" w:cs="gobCL"/>
          <w:sz w:val="20"/>
          <w:szCs w:val="20"/>
        </w:rPr>
        <w:t>Beneficiario/a:</w:t>
      </w:r>
    </w:p>
    <w:p w:rsidR="00C950E3" w:rsidRPr="0029155A" w:rsidRDefault="00C950E3">
      <w:pPr>
        <w:rPr>
          <w:rFonts w:ascii="gobCL" w:eastAsia="gobCL" w:hAnsi="gobCL" w:cs="gobCL"/>
          <w:b/>
          <w:sz w:val="20"/>
          <w:szCs w:val="20"/>
        </w:rPr>
      </w:pPr>
    </w:p>
    <w:p w:rsidR="00C950E3" w:rsidRPr="0029155A" w:rsidRDefault="00C950E3">
      <w:pPr>
        <w:jc w:val="center"/>
        <w:rPr>
          <w:rFonts w:ascii="gobCL" w:eastAsia="gobCL" w:hAnsi="gobCL" w:cs="gobCL"/>
          <w:b/>
          <w:sz w:val="20"/>
          <w:szCs w:val="20"/>
        </w:rPr>
      </w:pPr>
    </w:p>
    <w:p w:rsidR="00C950E3" w:rsidRPr="0029155A" w:rsidRDefault="00C950E3">
      <w:pPr>
        <w:jc w:val="center"/>
        <w:rPr>
          <w:rFonts w:ascii="gobCL" w:eastAsia="gobCL" w:hAnsi="gobCL" w:cs="gobCL"/>
          <w:b/>
          <w:sz w:val="20"/>
          <w:szCs w:val="20"/>
        </w:rPr>
      </w:pPr>
    </w:p>
    <w:p w:rsidR="00C950E3" w:rsidRPr="0029155A" w:rsidRDefault="00C950E3">
      <w:pPr>
        <w:jc w:val="center"/>
        <w:rPr>
          <w:rFonts w:ascii="gobCL" w:eastAsia="gobCL" w:hAnsi="gobCL" w:cs="gobCL"/>
          <w:b/>
          <w:sz w:val="20"/>
          <w:szCs w:val="20"/>
        </w:rPr>
      </w:pPr>
    </w:p>
    <w:p w:rsidR="00C950E3" w:rsidRPr="0029155A" w:rsidRDefault="00924C70">
      <w:pPr>
        <w:rPr>
          <w:rFonts w:ascii="gobCL" w:eastAsia="gobCL" w:hAnsi="gobCL" w:cs="gobCL"/>
        </w:rPr>
      </w:pPr>
      <w:r w:rsidRPr="0029155A">
        <w:rPr>
          <w:rFonts w:ascii="gobCL" w:eastAsia="gobCL" w:hAnsi="gobCL" w:cs="gobCL"/>
        </w:rPr>
        <w:t xml:space="preserve"> </w:t>
      </w: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Default="00B4230D">
      <w:pPr>
        <w:rPr>
          <w:rFonts w:ascii="gobCL" w:eastAsia="gobCL" w:hAnsi="gobCL" w:cs="gobCL"/>
        </w:rPr>
      </w:pPr>
    </w:p>
    <w:p w:rsidR="0029155A" w:rsidRDefault="0029155A">
      <w:pPr>
        <w:rPr>
          <w:rFonts w:ascii="gobCL" w:eastAsia="gobCL" w:hAnsi="gobCL" w:cs="gobCL"/>
        </w:rPr>
      </w:pPr>
    </w:p>
    <w:p w:rsidR="0029155A" w:rsidRDefault="0029155A">
      <w:pPr>
        <w:rPr>
          <w:rFonts w:ascii="gobCL" w:eastAsia="gobCL" w:hAnsi="gobCL" w:cs="gobCL"/>
        </w:rPr>
      </w:pPr>
    </w:p>
    <w:p w:rsidR="00EF4044" w:rsidRDefault="00EF4044">
      <w:pPr>
        <w:rPr>
          <w:rFonts w:ascii="gobCL" w:eastAsia="gobCL" w:hAnsi="gobCL" w:cs="gobCL"/>
        </w:rPr>
      </w:pPr>
    </w:p>
    <w:p w:rsidR="0029155A" w:rsidRDefault="0029155A">
      <w:pPr>
        <w:rPr>
          <w:rFonts w:ascii="gobCL" w:eastAsia="gobCL" w:hAnsi="gobCL" w:cs="gobCL"/>
        </w:rPr>
      </w:pPr>
    </w:p>
    <w:p w:rsidR="0029155A" w:rsidRDefault="0029155A">
      <w:pPr>
        <w:rPr>
          <w:rFonts w:ascii="gobCL" w:eastAsia="gobCL" w:hAnsi="gobCL" w:cs="gobCL"/>
        </w:rPr>
      </w:pPr>
    </w:p>
    <w:p w:rsidR="0029155A" w:rsidRPr="0029155A" w:rsidRDefault="0029155A">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rsidP="00B4230D">
      <w:pPr>
        <w:jc w:val="center"/>
        <w:rPr>
          <w:rFonts w:ascii="gobCL" w:eastAsia="gobCL" w:hAnsi="gobCL" w:cs="gobCL"/>
          <w:b/>
        </w:rPr>
      </w:pPr>
      <w:r w:rsidRPr="0029155A">
        <w:rPr>
          <w:rFonts w:ascii="gobCL" w:eastAsia="gobCL" w:hAnsi="gobCL" w:cs="gobCL"/>
          <w:b/>
        </w:rPr>
        <w:t>Anexo 5</w:t>
      </w:r>
    </w:p>
    <w:p w:rsidR="00B4230D" w:rsidRPr="0029155A" w:rsidRDefault="00B4230D" w:rsidP="001809B6">
      <w:pPr>
        <w:jc w:val="center"/>
        <w:rPr>
          <w:rFonts w:ascii="gobCL" w:eastAsia="gobCL" w:hAnsi="gobCL" w:cs="gobCL"/>
          <w:b/>
        </w:rPr>
      </w:pPr>
      <w:r w:rsidRPr="0029155A">
        <w:rPr>
          <w:rFonts w:ascii="gobCL" w:eastAsia="gobCL" w:hAnsi="gobCL" w:cs="gobCL"/>
          <w:b/>
        </w:rPr>
        <w:t xml:space="preserve">Empresas de comercio menor </w:t>
      </w:r>
    </w:p>
    <w:p w:rsidR="001809B6" w:rsidRPr="0029155A" w:rsidRDefault="001809B6" w:rsidP="001809B6">
      <w:pPr>
        <w:jc w:val="center"/>
        <w:rPr>
          <w:rFonts w:ascii="gobCL" w:eastAsia="gobCL" w:hAnsi="gobCL" w:cs="gobCL"/>
          <w:u w:val="single"/>
        </w:rPr>
      </w:pPr>
    </w:p>
    <w:p w:rsidR="00B4230D" w:rsidRPr="0029155A" w:rsidRDefault="00B4230D" w:rsidP="00B4230D">
      <w:pPr>
        <w:jc w:val="both"/>
        <w:rPr>
          <w:rFonts w:ascii="gobCL" w:eastAsia="gobCL" w:hAnsi="gobCL" w:cs="gobCL"/>
        </w:rPr>
      </w:pPr>
      <w:r w:rsidRPr="0029155A">
        <w:rPr>
          <w:rFonts w:ascii="gobCL" w:eastAsia="gobCL" w:hAnsi="gobCL" w:cs="gobCL"/>
        </w:rPr>
        <w:t xml:space="preserve">Se entenderá como empresa de comercio menor, aquellos negocios que se asocian a la venta al por menor de  productos, tales como; abarrotes, frutas y verduras, fiambres, bebestibles, pasteles, pan, dulces y golosinas, helados, frutos secos, carne y pescados envasados o frescos, productos naturales y </w:t>
      </w:r>
      <w:proofErr w:type="spellStart"/>
      <w:r w:rsidRPr="0029155A">
        <w:rPr>
          <w:rFonts w:ascii="gobCL" w:eastAsia="gobCL" w:hAnsi="gobCL" w:cs="gobCL"/>
        </w:rPr>
        <w:t>subagrícolas</w:t>
      </w:r>
      <w:proofErr w:type="spellEnd"/>
      <w:r w:rsidRPr="0029155A">
        <w:rPr>
          <w:rFonts w:ascii="gobCL" w:eastAsia="gobCL" w:hAnsi="gobCL" w:cs="gobCL"/>
        </w:rPr>
        <w:t>, doméstico o escolar.</w:t>
      </w:r>
    </w:p>
    <w:p w:rsidR="00B4230D" w:rsidRPr="0029155A" w:rsidRDefault="00B4230D" w:rsidP="00B4230D">
      <w:pPr>
        <w:jc w:val="both"/>
        <w:rPr>
          <w:rFonts w:ascii="gobCL" w:eastAsia="gobCL" w:hAnsi="gobCL" w:cs="gobCL"/>
        </w:rPr>
      </w:pPr>
      <w:r w:rsidRPr="0029155A">
        <w:rPr>
          <w:rFonts w:ascii="gobCL" w:eastAsia="gobCL" w:hAnsi="gobCL" w:cs="gobCL"/>
        </w:rPr>
        <w:t xml:space="preserve">A partir de lo anterior se considerarán, entre otros, rotisería, </w:t>
      </w:r>
      <w:proofErr w:type="spellStart"/>
      <w:r w:rsidRPr="0029155A">
        <w:rPr>
          <w:rFonts w:ascii="gobCL" w:eastAsia="gobCL" w:hAnsi="gobCL" w:cs="gobCL"/>
        </w:rPr>
        <w:t>minimarket</w:t>
      </w:r>
      <w:proofErr w:type="spellEnd"/>
      <w:r w:rsidRPr="0029155A">
        <w:rPr>
          <w:rFonts w:ascii="gobCL" w:eastAsia="gobCL" w:hAnsi="gobCL" w:cs="gobCL"/>
        </w:rPr>
        <w:t xml:space="preserve"> o </w:t>
      </w:r>
      <w:proofErr w:type="spellStart"/>
      <w:r w:rsidRPr="0029155A">
        <w:rPr>
          <w:rFonts w:ascii="gobCL" w:eastAsia="gobCL" w:hAnsi="gobCL" w:cs="gobCL"/>
        </w:rPr>
        <w:t>minimercado</w:t>
      </w:r>
      <w:proofErr w:type="spellEnd"/>
      <w:r w:rsidRPr="0029155A">
        <w:rPr>
          <w:rFonts w:ascii="gobCL" w:eastAsia="gobCL" w:hAnsi="gobCL" w:cs="gobCL"/>
        </w:rPr>
        <w:t xml:space="preserve"> o mercado particular, pastelería, panadería, amasandería, carnicerías, pescadería, heladerías, botillerías, confiterías, chocolaterías, </w:t>
      </w:r>
      <w:proofErr w:type="spellStart"/>
      <w:r w:rsidRPr="0029155A">
        <w:rPr>
          <w:rFonts w:ascii="gobCL" w:eastAsia="gobCL" w:hAnsi="gobCL" w:cs="gobCL"/>
        </w:rPr>
        <w:t>tostadurías</w:t>
      </w:r>
      <w:proofErr w:type="spellEnd"/>
      <w:r w:rsidRPr="0029155A">
        <w:rPr>
          <w:rFonts w:ascii="gobCL" w:eastAsia="gobCL" w:hAnsi="gobCL" w:cs="gobCL"/>
        </w:rPr>
        <w:t xml:space="preserve"> y frutos del país, fruterías y verdulerías, bazares ,librerías, florerías, botonerías y cordonerías, perfumerías, tiendas de ropa, farmacias, surtidores de alimentos para animales, tabaquerías, ferreterías, joyerías, venta de accesorios, distribuidoras minoristas, entre otros siempre que vendan productos tangibles y aparezca como parte de su giro en la carpeta tributaria  presentada.</w:t>
      </w:r>
    </w:p>
    <w:p w:rsidR="00B4230D" w:rsidRPr="0029155A" w:rsidRDefault="00B4230D" w:rsidP="00B4230D">
      <w:pPr>
        <w:rPr>
          <w:rFonts w:ascii="gobCL" w:eastAsia="gobCL" w:hAnsi="gobCL" w:cs="gobCL"/>
        </w:rPr>
      </w:pPr>
      <w:r w:rsidRPr="0029155A">
        <w:rPr>
          <w:rFonts w:ascii="gobCL" w:eastAsia="gobCL" w:hAnsi="gobCL" w:cs="gobCL"/>
        </w:rPr>
        <w:t>Se excluyen del concepto comercio menor todas aquellas empresas que impliquen el desarrollo de un servicio como, peluquerías, servicios de diseño, servicios jurídicos, servicios contables y  en general todo aquello que no incluye venta de algún producto tangible, sin embargo si la empresa además de prestar servicios presenta entre sus giros la venta de productos podrá ser considerado como comercio menor.</w:t>
      </w:r>
    </w:p>
    <w:p w:rsidR="00B4230D" w:rsidRPr="0029155A" w:rsidRDefault="00B4230D" w:rsidP="00B4230D">
      <w:pPr>
        <w:rPr>
          <w:rFonts w:ascii="gobCL" w:eastAsia="gobCL" w:hAnsi="gobCL" w:cs="gobCL"/>
        </w:rPr>
      </w:pPr>
      <w:r w:rsidRPr="0029155A">
        <w:rPr>
          <w:rFonts w:ascii="gobCL" w:eastAsia="gobCL" w:hAnsi="gobCL" w:cs="gobCL"/>
        </w:rPr>
        <w:t xml:space="preserve">Para efecto de ser contemplado como comercio menor  en caso de no ser explícito en su giro </w:t>
      </w:r>
      <w:r w:rsidR="001809B6" w:rsidRPr="0029155A">
        <w:rPr>
          <w:rFonts w:ascii="gobCL" w:eastAsia="gobCL" w:hAnsi="gobCL" w:cs="gobCL"/>
        </w:rPr>
        <w:t>quedará</w:t>
      </w:r>
      <w:r w:rsidRPr="0029155A">
        <w:rPr>
          <w:rFonts w:ascii="gobCL" w:eastAsia="gobCL" w:hAnsi="gobCL" w:cs="gobCL"/>
        </w:rPr>
        <w:t xml:space="preserve"> a discreción de Sercotec </w:t>
      </w:r>
      <w:r w:rsidR="001809B6" w:rsidRPr="0029155A">
        <w:rPr>
          <w:rFonts w:ascii="gobCL" w:eastAsia="gobCL" w:hAnsi="gobCL" w:cs="gobCL"/>
        </w:rPr>
        <w:t>dicha denominación</w:t>
      </w:r>
      <w:r w:rsidRPr="0029155A">
        <w:rPr>
          <w:rFonts w:ascii="gobCL" w:eastAsia="gobCL" w:hAnsi="gobCL" w:cs="gobCL"/>
        </w:rPr>
        <w:t>.</w:t>
      </w:r>
    </w:p>
    <w:p w:rsidR="00B4230D" w:rsidRPr="0029155A" w:rsidRDefault="00B4230D">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pPr>
        <w:rPr>
          <w:rFonts w:ascii="gobCL" w:eastAsia="gobCL" w:hAnsi="gobCL" w:cs="gobCL"/>
          <w:u w:val="single"/>
        </w:rPr>
      </w:pPr>
    </w:p>
    <w:p w:rsidR="001809B6" w:rsidRDefault="001809B6">
      <w:pPr>
        <w:rPr>
          <w:rFonts w:ascii="gobCL" w:eastAsia="gobCL" w:hAnsi="gobCL" w:cs="gobCL"/>
          <w:u w:val="single"/>
        </w:rPr>
      </w:pPr>
    </w:p>
    <w:p w:rsidR="0029155A" w:rsidRDefault="0029155A">
      <w:pPr>
        <w:rPr>
          <w:rFonts w:ascii="gobCL" w:eastAsia="gobCL" w:hAnsi="gobCL" w:cs="gobCL"/>
          <w:u w:val="single"/>
        </w:rPr>
      </w:pPr>
    </w:p>
    <w:p w:rsidR="0029155A" w:rsidRDefault="0029155A">
      <w:pPr>
        <w:rPr>
          <w:rFonts w:ascii="gobCL" w:eastAsia="gobCL" w:hAnsi="gobCL" w:cs="gobCL"/>
          <w:u w:val="single"/>
        </w:rPr>
      </w:pPr>
    </w:p>
    <w:p w:rsidR="0029155A" w:rsidRDefault="0029155A">
      <w:pPr>
        <w:rPr>
          <w:rFonts w:ascii="gobCL" w:eastAsia="gobCL" w:hAnsi="gobCL" w:cs="gobCL"/>
          <w:u w:val="single"/>
        </w:rPr>
      </w:pPr>
    </w:p>
    <w:p w:rsidR="0029155A" w:rsidRDefault="0029155A">
      <w:pPr>
        <w:rPr>
          <w:rFonts w:ascii="gobCL" w:eastAsia="gobCL" w:hAnsi="gobCL" w:cs="gobCL"/>
          <w:u w:val="single"/>
        </w:rPr>
      </w:pPr>
    </w:p>
    <w:p w:rsidR="0029155A" w:rsidRPr="0029155A" w:rsidRDefault="0029155A">
      <w:pPr>
        <w:rPr>
          <w:rFonts w:ascii="gobCL" w:eastAsia="gobCL" w:hAnsi="gobCL" w:cs="gobCL"/>
          <w:u w:val="single"/>
        </w:rPr>
      </w:pPr>
    </w:p>
    <w:p w:rsidR="001809B6" w:rsidRPr="0029155A" w:rsidRDefault="001809B6">
      <w:pPr>
        <w:rPr>
          <w:rFonts w:ascii="gobCL" w:eastAsia="gobCL" w:hAnsi="gobCL" w:cs="gobCL"/>
          <w:u w:val="single"/>
        </w:rPr>
      </w:pPr>
    </w:p>
    <w:p w:rsidR="001809B6" w:rsidRPr="0029155A" w:rsidRDefault="001809B6" w:rsidP="001809B6">
      <w:pPr>
        <w:jc w:val="center"/>
        <w:rPr>
          <w:rFonts w:ascii="gobCL" w:eastAsia="gobCL" w:hAnsi="gobCL" w:cs="gobCL"/>
          <w:b/>
        </w:rPr>
      </w:pPr>
      <w:r w:rsidRPr="0029155A">
        <w:rPr>
          <w:rFonts w:ascii="gobCL" w:eastAsia="gobCL" w:hAnsi="gobCL" w:cs="gobCL"/>
          <w:b/>
        </w:rPr>
        <w:t>Anexo 6</w:t>
      </w:r>
    </w:p>
    <w:p w:rsidR="001809B6" w:rsidRPr="0029155A" w:rsidRDefault="001809B6" w:rsidP="001809B6">
      <w:pPr>
        <w:jc w:val="center"/>
        <w:rPr>
          <w:rFonts w:ascii="gobCL" w:eastAsia="gobCL" w:hAnsi="gobCL" w:cs="gobCL"/>
          <w:b/>
        </w:rPr>
      </w:pPr>
      <w:r w:rsidRPr="0029155A">
        <w:rPr>
          <w:rFonts w:ascii="gobCL" w:eastAsia="gobCL" w:hAnsi="gobCL" w:cs="gobCL"/>
          <w:b/>
        </w:rPr>
        <w:t>Empresas de Turismo</w:t>
      </w:r>
    </w:p>
    <w:p w:rsidR="001809B6" w:rsidRPr="0029155A" w:rsidRDefault="001809B6" w:rsidP="001809B6">
      <w:pPr>
        <w:rPr>
          <w:rFonts w:ascii="gobCL" w:eastAsia="gobCL" w:hAnsi="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29155A" w:rsidRPr="0029155A" w:rsidTr="00AE512E">
        <w:trPr>
          <w:trHeight w:val="765"/>
          <w:jc w:val="center"/>
        </w:trPr>
        <w:tc>
          <w:tcPr>
            <w:tcW w:w="1980" w:type="dxa"/>
            <w:hideMark/>
          </w:tcPr>
          <w:p w:rsidR="001809B6" w:rsidRPr="0029155A" w:rsidRDefault="001809B6" w:rsidP="001809B6">
            <w:pPr>
              <w:spacing w:after="160" w:line="259" w:lineRule="auto"/>
              <w:rPr>
                <w:rFonts w:ascii="gobCL" w:eastAsia="gobCL" w:hAnsi="gobCL" w:cs="gobCL"/>
                <w:b/>
                <w:bCs/>
                <w:sz w:val="16"/>
                <w:szCs w:val="16"/>
              </w:rPr>
            </w:pPr>
            <w:r w:rsidRPr="0029155A">
              <w:rPr>
                <w:rFonts w:ascii="gobCL" w:eastAsia="gobCL" w:hAnsi="gobCL" w:cs="gobCL"/>
                <w:b/>
                <w:bCs/>
                <w:sz w:val="16"/>
                <w:szCs w:val="16"/>
              </w:rPr>
              <w:t>Nombre Actividad Característica del Turismo (ACT)</w:t>
            </w:r>
          </w:p>
        </w:tc>
        <w:tc>
          <w:tcPr>
            <w:tcW w:w="425" w:type="dxa"/>
            <w:hideMark/>
          </w:tcPr>
          <w:p w:rsidR="001809B6" w:rsidRPr="0029155A" w:rsidRDefault="001809B6" w:rsidP="001809B6">
            <w:pPr>
              <w:spacing w:after="160" w:line="259" w:lineRule="auto"/>
              <w:rPr>
                <w:rFonts w:ascii="gobCL" w:eastAsia="gobCL" w:hAnsi="gobCL" w:cs="gobCL"/>
                <w:b/>
                <w:bCs/>
                <w:sz w:val="16"/>
                <w:szCs w:val="16"/>
              </w:rPr>
            </w:pPr>
            <w:r w:rsidRPr="0029155A">
              <w:rPr>
                <w:rFonts w:ascii="gobCL" w:eastAsia="gobCL" w:hAnsi="gobCL" w:cs="gobCL"/>
                <w:b/>
                <w:bCs/>
                <w:sz w:val="16"/>
                <w:szCs w:val="16"/>
              </w:rPr>
              <w:t>N°</w:t>
            </w:r>
          </w:p>
        </w:tc>
        <w:tc>
          <w:tcPr>
            <w:tcW w:w="851" w:type="dxa"/>
            <w:hideMark/>
          </w:tcPr>
          <w:p w:rsidR="001809B6" w:rsidRPr="0029155A" w:rsidRDefault="001809B6" w:rsidP="001809B6">
            <w:pPr>
              <w:spacing w:after="160" w:line="259" w:lineRule="auto"/>
              <w:rPr>
                <w:rFonts w:ascii="gobCL" w:eastAsia="gobCL" w:hAnsi="gobCL" w:cs="gobCL"/>
                <w:b/>
                <w:bCs/>
                <w:sz w:val="16"/>
                <w:szCs w:val="16"/>
              </w:rPr>
            </w:pPr>
            <w:r w:rsidRPr="0029155A">
              <w:rPr>
                <w:rFonts w:ascii="gobCL" w:eastAsia="gobCL" w:hAnsi="gobCL" w:cs="gobCL"/>
                <w:b/>
                <w:bCs/>
                <w:sz w:val="16"/>
                <w:szCs w:val="16"/>
              </w:rPr>
              <w:t>Código Actividad CIU Rev.4</w:t>
            </w:r>
          </w:p>
        </w:tc>
        <w:tc>
          <w:tcPr>
            <w:tcW w:w="5572" w:type="dxa"/>
            <w:hideMark/>
          </w:tcPr>
          <w:p w:rsidR="001809B6" w:rsidRPr="0029155A" w:rsidRDefault="001809B6" w:rsidP="001809B6">
            <w:pPr>
              <w:spacing w:after="160" w:line="259" w:lineRule="auto"/>
              <w:rPr>
                <w:rFonts w:ascii="gobCL" w:eastAsia="gobCL" w:hAnsi="gobCL" w:cs="gobCL"/>
                <w:b/>
                <w:bCs/>
                <w:sz w:val="16"/>
                <w:szCs w:val="16"/>
              </w:rPr>
            </w:pPr>
          </w:p>
          <w:p w:rsidR="001809B6" w:rsidRPr="0029155A" w:rsidRDefault="001809B6" w:rsidP="001809B6">
            <w:pPr>
              <w:spacing w:after="160" w:line="259" w:lineRule="auto"/>
              <w:rPr>
                <w:rFonts w:ascii="gobCL" w:eastAsia="gobCL" w:hAnsi="gobCL" w:cs="gobCL"/>
                <w:b/>
                <w:bCs/>
                <w:sz w:val="16"/>
                <w:szCs w:val="16"/>
              </w:rPr>
            </w:pPr>
            <w:r w:rsidRPr="0029155A">
              <w:rPr>
                <w:rFonts w:ascii="gobCL" w:eastAsia="gobCL" w:hAnsi="gobCL" w:cs="gobCL"/>
                <w:b/>
                <w:bCs/>
                <w:sz w:val="16"/>
                <w:szCs w:val="16"/>
              </w:rPr>
              <w:t>Nombre Actividad CIU Rev.4</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Alojamiento turístico</w:t>
            </w: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551001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hoteles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551002</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moteles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551003</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residenciales para turistas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551009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alojamiento para turistas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552000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camping y de parques para casas rodantes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6</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559009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alojamiento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Actividades de provisión de alimentos y bebidas</w:t>
            </w: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561000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restaurantes y de servicio móvil de comidas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8</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562900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Suministro industrial de comidas por encargo; concesión de servicios de alimentación</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563001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discotecas y cabaret (</w:t>
            </w:r>
            <w:proofErr w:type="spellStart"/>
            <w:r w:rsidRPr="0029155A">
              <w:rPr>
                <w:rFonts w:ascii="gobCL" w:eastAsia="gobCL" w:hAnsi="gobCL" w:cs="gobCL"/>
                <w:sz w:val="16"/>
                <w:szCs w:val="16"/>
              </w:rPr>
              <w:t>night</w:t>
            </w:r>
            <w:proofErr w:type="spellEnd"/>
            <w:r w:rsidRPr="0029155A">
              <w:rPr>
                <w:rFonts w:ascii="gobCL" w:eastAsia="gobCL" w:hAnsi="gobCL" w:cs="gobCL"/>
                <w:sz w:val="16"/>
                <w:szCs w:val="16"/>
              </w:rPr>
              <w:t xml:space="preserve"> club), con predominio del servicio de bebidas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10</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563009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servicio de bebidas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val="restart"/>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Transporte de pasajeros por ferrocarril</w:t>
            </w: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11</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491100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Transporte interurbano de pasajeros por ferrocarril</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12</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492230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Servicios de transporte de pasajeros en taxis libres y radiotaxis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13</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492240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Servicios de transporte a turistas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14</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492250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Transporte de pasajeros en buses interurbanos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15</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492290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transporte de pasajeros por vía terrestre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Transporte de pasajeros por agua</w:t>
            </w: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16</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501100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Transporte de pasajeros marítimo y de cabotaje</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17</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502100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Transporte de pasajeros por vías de navegación interiores</w:t>
            </w:r>
          </w:p>
        </w:tc>
      </w:tr>
      <w:tr w:rsidR="0029155A" w:rsidRPr="0029155A" w:rsidTr="00AE512E">
        <w:trPr>
          <w:trHeight w:val="300"/>
          <w:jc w:val="center"/>
        </w:trPr>
        <w:tc>
          <w:tcPr>
            <w:tcW w:w="1980"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Transporte aéreo de pasajeros</w:t>
            </w: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18</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511000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Transporte de pasajeros por vía aérea</w:t>
            </w:r>
          </w:p>
        </w:tc>
      </w:tr>
      <w:tr w:rsidR="0029155A" w:rsidRPr="0029155A" w:rsidTr="00AE512E">
        <w:trPr>
          <w:trHeight w:val="300"/>
          <w:jc w:val="center"/>
        </w:trPr>
        <w:tc>
          <w:tcPr>
            <w:tcW w:w="1980"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Alquiler de equipos de transporte</w:t>
            </w: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19</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771000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Alquiler de vehículos automotores sin chofer</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Actividades de agencias de viajes y de otros servicios de reservas</w:t>
            </w: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20</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791100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agencias de viajes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21</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791200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operadores turísticos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22</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799000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Otros servicios de reservas y actividades conexas (incluye venta de entradas para teatro, y otros)</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lastRenderedPageBreak/>
              <w:t>Actividades culturales</w:t>
            </w:r>
            <w:r w:rsidRPr="0029155A">
              <w:rPr>
                <w:rFonts w:ascii="Courier New" w:eastAsia="gobCL" w:hAnsi="Courier New" w:cs="Courier New"/>
                <w:sz w:val="16"/>
                <w:szCs w:val="16"/>
              </w:rPr>
              <w:t> </w:t>
            </w:r>
          </w:p>
          <w:p w:rsidR="001809B6" w:rsidRPr="0029155A" w:rsidRDefault="001809B6" w:rsidP="001809B6">
            <w:pPr>
              <w:spacing w:after="160" w:line="259" w:lineRule="auto"/>
              <w:rPr>
                <w:rFonts w:ascii="gobCL" w:eastAsia="gobCL" w:hAnsi="gobCL" w:cs="gobCL"/>
                <w:sz w:val="16"/>
                <w:szCs w:val="16"/>
              </w:rPr>
            </w:pP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23</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900001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Servicios de producción de obras de teatro, conciertos, espectáculos de danza, otras </w:t>
            </w:r>
            <w:proofErr w:type="spellStart"/>
            <w:r w:rsidRPr="0029155A">
              <w:rPr>
                <w:rFonts w:ascii="gobCL" w:eastAsia="gobCL" w:hAnsi="gobCL" w:cs="gobCL"/>
                <w:sz w:val="16"/>
                <w:szCs w:val="16"/>
              </w:rPr>
              <w:t>prod</w:t>
            </w:r>
            <w:proofErr w:type="spellEnd"/>
            <w:r w:rsidRPr="0029155A">
              <w:rPr>
                <w:rFonts w:ascii="gobCL" w:eastAsia="gobCL" w:hAnsi="gobCL" w:cs="gobCL"/>
                <w:sz w:val="16"/>
                <w:szCs w:val="16"/>
              </w:rPr>
              <w:t>. Escénicas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24</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900002</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artísticas realizadas por bandas de música, compañías de teatro, circenses y similares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25</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900009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creativas, artísticas y de entretenimiento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26</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910200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museos, gestión de lugares y edificios históricos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27</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910300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jardines botánicos, zoológicos y reservas naturales</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Actividades deportivas y recreativas</w:t>
            </w:r>
          </w:p>
          <w:p w:rsidR="001809B6" w:rsidRPr="0029155A" w:rsidRDefault="001809B6" w:rsidP="001809B6">
            <w:pPr>
              <w:spacing w:after="160" w:line="259" w:lineRule="auto"/>
              <w:rPr>
                <w:rFonts w:ascii="gobCL" w:eastAsia="gobCL" w:hAnsi="gobCL" w:cs="gobCL"/>
                <w:sz w:val="16"/>
                <w:szCs w:val="16"/>
              </w:rPr>
            </w:pPr>
          </w:p>
          <w:p w:rsidR="001809B6" w:rsidRPr="0029155A" w:rsidRDefault="001809B6" w:rsidP="001809B6">
            <w:pPr>
              <w:spacing w:after="160" w:line="259" w:lineRule="auto"/>
              <w:rPr>
                <w:rFonts w:ascii="gobCL" w:eastAsia="gobCL" w:hAnsi="gobCL" w:cs="gobCL"/>
                <w:sz w:val="16"/>
                <w:szCs w:val="16"/>
              </w:rPr>
            </w:pPr>
          </w:p>
          <w:p w:rsidR="001809B6" w:rsidRPr="0029155A" w:rsidRDefault="001809B6" w:rsidP="001809B6">
            <w:pPr>
              <w:spacing w:after="160" w:line="259" w:lineRule="auto"/>
              <w:rPr>
                <w:rFonts w:ascii="gobCL" w:eastAsia="gobCL" w:hAnsi="gobCL" w:cs="gobCL"/>
                <w:sz w:val="16"/>
                <w:szCs w:val="16"/>
              </w:rPr>
            </w:pPr>
          </w:p>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28</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772100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Alquiler y arrendamiento de equipo recreativo y deportivo</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29</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920010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casinos de juegos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30</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920090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juegos de azar y apuestas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31</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931101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Hipódromos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32</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931109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Gestión de otras instalaciones deportivas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33</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931901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Promoción y organización de competencias deportivas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34</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931909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deportivas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35</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932100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de parques de atracciones y parques temáticos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36</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932901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Gestión de salas de pool; gestión (explotación) de juegos electrónicos</w:t>
            </w:r>
          </w:p>
        </w:tc>
      </w:tr>
      <w:tr w:rsidR="0029155A" w:rsidRPr="0029155A" w:rsidTr="00AE512E">
        <w:trPr>
          <w:trHeight w:val="300"/>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37</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932909</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Otras actividades de esparcimiento y recreativas </w:t>
            </w:r>
            <w:proofErr w:type="spellStart"/>
            <w:r w:rsidRPr="0029155A">
              <w:rPr>
                <w:rFonts w:ascii="gobCL" w:eastAsia="gobCL" w:hAnsi="gobCL" w:cs="gobCL"/>
                <w:sz w:val="16"/>
                <w:szCs w:val="16"/>
              </w:rPr>
              <w:t>n.c.p</w:t>
            </w:r>
            <w:proofErr w:type="spellEnd"/>
            <w:r w:rsidRPr="0029155A">
              <w:rPr>
                <w:rFonts w:ascii="gobCL" w:eastAsia="gobCL" w:hAnsi="gobCL" w:cs="gobCL"/>
                <w:sz w:val="16"/>
                <w:szCs w:val="16"/>
              </w:rPr>
              <w:t>.</w:t>
            </w:r>
          </w:p>
        </w:tc>
      </w:tr>
      <w:tr w:rsidR="0029155A" w:rsidRPr="0029155A" w:rsidTr="00AE512E">
        <w:trPr>
          <w:trHeight w:val="300"/>
          <w:jc w:val="center"/>
        </w:trPr>
        <w:tc>
          <w:tcPr>
            <w:tcW w:w="1980"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Comercio al por menor de bienes característicos del turismo</w:t>
            </w: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38</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477396</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Venta al por menor de recuerdos, artesanías y artículos religiosos en comercios especializados</w:t>
            </w:r>
          </w:p>
        </w:tc>
      </w:tr>
      <w:tr w:rsidR="0029155A" w:rsidRPr="0029155A" w:rsidTr="00AE512E">
        <w:trPr>
          <w:trHeight w:val="300"/>
          <w:jc w:val="center"/>
        </w:trPr>
        <w:tc>
          <w:tcPr>
            <w:tcW w:w="1980" w:type="dxa"/>
            <w:vMerge w:val="restart"/>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Actividades relacionadas con segundos hogares y multipropiedades</w:t>
            </w:r>
            <w:r w:rsidRPr="0029155A">
              <w:rPr>
                <w:rFonts w:ascii="Courier New" w:eastAsia="gobCL" w:hAnsi="Courier New" w:cs="Courier New"/>
                <w:sz w:val="16"/>
                <w:szCs w:val="16"/>
              </w:rPr>
              <w:t> </w:t>
            </w: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39</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681011</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Alquiler de bienes inmuebles amoblados o con equipos y maquinarias</w:t>
            </w:r>
          </w:p>
        </w:tc>
      </w:tr>
      <w:tr w:rsidR="001809B6" w:rsidRPr="0029155A" w:rsidTr="00AE512E">
        <w:trPr>
          <w:trHeight w:val="352"/>
          <w:jc w:val="center"/>
        </w:trPr>
        <w:tc>
          <w:tcPr>
            <w:tcW w:w="1980" w:type="dxa"/>
            <w:vMerge/>
            <w:hideMark/>
          </w:tcPr>
          <w:p w:rsidR="001809B6" w:rsidRPr="0029155A" w:rsidRDefault="001809B6" w:rsidP="001809B6">
            <w:pPr>
              <w:spacing w:after="160" w:line="259" w:lineRule="auto"/>
              <w:rPr>
                <w:rFonts w:ascii="gobCL" w:eastAsia="gobCL" w:hAnsi="gobCL" w:cs="gobCL"/>
                <w:sz w:val="16"/>
                <w:szCs w:val="16"/>
              </w:rPr>
            </w:pPr>
          </w:p>
        </w:tc>
        <w:tc>
          <w:tcPr>
            <w:tcW w:w="425" w:type="dxa"/>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40</w:t>
            </w:r>
          </w:p>
        </w:tc>
        <w:tc>
          <w:tcPr>
            <w:tcW w:w="851"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682000</w:t>
            </w:r>
          </w:p>
        </w:tc>
        <w:tc>
          <w:tcPr>
            <w:tcW w:w="5572" w:type="dxa"/>
            <w:noWrap/>
            <w:hideMark/>
          </w:tcPr>
          <w:p w:rsidR="001809B6" w:rsidRPr="0029155A" w:rsidRDefault="001809B6" w:rsidP="001809B6">
            <w:pPr>
              <w:spacing w:after="160" w:line="259" w:lineRule="auto"/>
              <w:rPr>
                <w:rFonts w:ascii="gobCL" w:eastAsia="gobCL" w:hAnsi="gobCL" w:cs="gobCL"/>
                <w:sz w:val="16"/>
                <w:szCs w:val="16"/>
              </w:rPr>
            </w:pPr>
            <w:r w:rsidRPr="0029155A">
              <w:rPr>
                <w:rFonts w:ascii="gobCL" w:eastAsia="gobCL" w:hAnsi="gobCL" w:cs="gobCL"/>
                <w:sz w:val="16"/>
                <w:szCs w:val="16"/>
              </w:rPr>
              <w:t xml:space="preserve"> Actividades inmobiliarias realizadas a cambio de una retribución o por contrata</w:t>
            </w:r>
          </w:p>
        </w:tc>
      </w:tr>
    </w:tbl>
    <w:p w:rsidR="001809B6" w:rsidRPr="0029155A" w:rsidRDefault="001809B6" w:rsidP="001809B6">
      <w:pPr>
        <w:rPr>
          <w:rFonts w:ascii="gobCL" w:eastAsia="gobCL" w:hAnsi="gobCL" w:cs="gobCL"/>
          <w:sz w:val="16"/>
          <w:szCs w:val="16"/>
        </w:rPr>
      </w:pPr>
    </w:p>
    <w:p w:rsidR="001809B6" w:rsidRPr="0029155A" w:rsidRDefault="001809B6" w:rsidP="001809B6">
      <w:pPr>
        <w:rPr>
          <w:rFonts w:ascii="gobCL" w:eastAsia="gobCL" w:hAnsi="gobCL" w:cs="gobCL"/>
        </w:rPr>
      </w:pPr>
      <w:r w:rsidRPr="0029155A">
        <w:rPr>
          <w:rFonts w:ascii="gobCL" w:eastAsia="gobCL" w:hAnsi="gobCL" w:cs="gobCL"/>
        </w:rPr>
        <w:t>Elaboración: Departamento de Estadísticas, SERNATUR.</w:t>
      </w:r>
    </w:p>
    <w:p w:rsidR="001809B6" w:rsidRPr="0029155A" w:rsidRDefault="001809B6" w:rsidP="001809B6">
      <w:pPr>
        <w:rPr>
          <w:rFonts w:ascii="gobCL" w:eastAsia="gobCL" w:hAnsi="gobCL" w:cs="gobCL"/>
          <w:u w:val="single"/>
        </w:rPr>
      </w:pPr>
      <w:r w:rsidRPr="0029155A">
        <w:rPr>
          <w:rFonts w:ascii="gobCL" w:eastAsia="gobCL" w:hAnsi="gobCL" w:cs="gobCL"/>
        </w:rPr>
        <w:t>El criterio para definir las ACT se basó en las Recomendaciones Internacionales para Estadísticas de Turismo 2008 (RIET 2008), elaboradas por la Organización Mundial del Turismo (OMT) de las Naciones Unidas (ONU).</w:t>
      </w:r>
    </w:p>
    <w:p w:rsidR="001809B6" w:rsidRPr="0029155A" w:rsidRDefault="001809B6" w:rsidP="001809B6">
      <w:pPr>
        <w:rPr>
          <w:rFonts w:ascii="gobCL" w:eastAsia="gobCL" w:hAnsi="gobCL" w:cs="gobCL"/>
          <w:b/>
        </w:rPr>
      </w:pPr>
      <w:r w:rsidRPr="0029155A">
        <w:rPr>
          <w:rFonts w:ascii="gobCL" w:eastAsia="gobCL" w:hAnsi="gobCL" w:cs="gobCL"/>
          <w:u w:val="single"/>
        </w:rPr>
        <w:t>Definiciones de los tipos de servicios turísticos</w:t>
      </w:r>
    </w:p>
    <w:p w:rsidR="001809B6" w:rsidRPr="0029155A" w:rsidRDefault="001809B6" w:rsidP="001809B6">
      <w:pPr>
        <w:rPr>
          <w:rFonts w:ascii="gobCL" w:eastAsia="gobCL" w:hAnsi="gobCL" w:cs="gobCL"/>
          <w:iCs/>
        </w:rPr>
      </w:pPr>
      <w:r w:rsidRPr="0029155A">
        <w:rPr>
          <w:rFonts w:ascii="gobCL" w:eastAsia="gobCL" w:hAnsi="gobCL" w:cs="gobCL"/>
          <w:lang w:val="es-ES"/>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29155A">
        <w:rPr>
          <w:rFonts w:ascii="gobCL" w:eastAsia="gobCL" w:hAnsi="gobCL" w:cs="gobCL"/>
          <w:iCs/>
        </w:rPr>
        <w:t>de que pertenezca al sector público o al privado, que venda, ofrezca para su venta, suministre o se comprometa a suministrar un servicio turística a turistas.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 de alojamiento turístico: </w:t>
      </w:r>
      <w:r w:rsidRPr="0029155A">
        <w:rPr>
          <w:rFonts w:ascii="gobCL" w:eastAsia="gobCL" w:hAnsi="gobCL" w:cs="gobCL"/>
        </w:rPr>
        <w:t xml:space="preserve">establecimiento en que se provee comercialmente el servicio de alojamiento por un período no inferior a una pernoctación; que estén habilitados para recibir </w:t>
      </w:r>
      <w:r w:rsidRPr="0029155A">
        <w:rPr>
          <w:rFonts w:ascii="gobCL" w:eastAsia="gobCL" w:hAnsi="gobCL" w:cs="gobCL"/>
        </w:rPr>
        <w:lastRenderedPageBreak/>
        <w:t>huéspedes en forma individual o colectiva, con fines de descanso, recreo, deportivo, de salud, estudios, negocios, familiares, religiosos u otros similares.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 de restaurantes y similares: </w:t>
      </w:r>
      <w:r w:rsidRPr="0029155A">
        <w:rPr>
          <w:rFonts w:ascii="gobCL" w:eastAsia="gobCL" w:hAnsi="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 de agencia de viajes: </w:t>
      </w:r>
      <w:r w:rsidRPr="0029155A">
        <w:rPr>
          <w:rFonts w:ascii="gobCL" w:eastAsia="gobCL" w:hAnsi="gobCL" w:cs="gobCL"/>
        </w:rPr>
        <w:t>persona natural o jurídica que actúa como intermediario entre el proveedor de servicios turísticos y/o tour operador y el usuario final o cliente, entregándole asesoría para la planificación y compra de su viaje.</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Servicios de tour operador u operador mayorista</w:t>
      </w:r>
      <w:r w:rsidRPr="0029155A">
        <w:rPr>
          <w:rFonts w:ascii="gobCL" w:eastAsia="gobCL" w:hAnsi="gobCL" w:cs="gobCL"/>
        </w:rPr>
        <w:t>: persona natural o jurídica que diseña y provee paquetes, productos o servicios turísticos, propios o de terceros, los cuales pueden comprender transporte, alojamiento y otros servicios turísticos.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transporte de pasajeros por vía terrestre: </w:t>
      </w:r>
      <w:r w:rsidRPr="0029155A">
        <w:rPr>
          <w:rFonts w:ascii="gobCL" w:eastAsia="gobCL" w:hAnsi="gobCL" w:cs="gobCL"/>
        </w:rPr>
        <w:t>corresponde a las personas naturales o jurídicas que proveen el servicio de transporte de pasajeros, por    vía    terrestre, los    cuales    podrán    clasificarse    en:</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5"/>
        </w:numPr>
        <w:rPr>
          <w:rFonts w:ascii="gobCL" w:eastAsia="gobCL" w:hAnsi="gobCL" w:cs="gobCL"/>
        </w:rPr>
      </w:pPr>
      <w:r w:rsidRPr="0029155A">
        <w:rPr>
          <w:rFonts w:ascii="gobCL" w:eastAsia="gobCL" w:hAnsi="gobCL" w:cs="gobCL"/>
          <w:b/>
        </w:rPr>
        <w:t xml:space="preserve">Servicio de transporte de pasajeros por carretera interurbana: comprende a las personas </w:t>
      </w:r>
      <w:r w:rsidRPr="0029155A">
        <w:rPr>
          <w:rFonts w:ascii="gobCL" w:eastAsia="gobCL" w:hAnsi="gobCL" w:cs="gobCL"/>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5"/>
        </w:numPr>
        <w:rPr>
          <w:rFonts w:ascii="gobCL" w:eastAsia="gobCL" w:hAnsi="gobCL" w:cs="gobCL"/>
        </w:rPr>
      </w:pPr>
      <w:r w:rsidRPr="0029155A">
        <w:rPr>
          <w:rFonts w:ascii="gobCL" w:eastAsia="gobCL" w:hAnsi="gobCL" w:cs="gobCL"/>
        </w:rPr>
        <w:t xml:space="preserve">Servicio de taxis y buses de turismo: comprende a las personas naturales o jurídicas que proveen el servicio de </w:t>
      </w:r>
      <w:r w:rsidRPr="0029155A">
        <w:rPr>
          <w:rFonts w:ascii="gobCL" w:eastAsia="gobCL" w:hAnsi="gobCL" w:cs="gobCL"/>
          <w:b/>
        </w:rPr>
        <w:t>transporte</w:t>
      </w:r>
      <w:r w:rsidRPr="0029155A">
        <w:rPr>
          <w:rFonts w:ascii="gobCL" w:eastAsia="gobCL" w:hAnsi="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5"/>
        </w:numPr>
        <w:rPr>
          <w:rFonts w:ascii="gobCL" w:eastAsia="gobCL" w:hAnsi="gobCL" w:cs="gobCL"/>
        </w:rPr>
      </w:pPr>
      <w:r w:rsidRPr="0029155A">
        <w:rPr>
          <w:rFonts w:ascii="gobCL" w:eastAsia="gobCL" w:hAnsi="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transporte de pasajeros por vía marítima: </w:t>
      </w:r>
      <w:r w:rsidRPr="0029155A">
        <w:rPr>
          <w:rFonts w:ascii="gobCL" w:eastAsia="gobCL" w:hAnsi="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transporte de pasajeros por vía aérea: </w:t>
      </w:r>
      <w:r w:rsidRPr="0029155A">
        <w:rPr>
          <w:rFonts w:ascii="gobCL" w:eastAsia="gobCL" w:hAnsi="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transporte de pasajeros por ferrocarril: </w:t>
      </w:r>
      <w:r w:rsidRPr="0029155A">
        <w:rPr>
          <w:rFonts w:ascii="gobCL" w:eastAsia="gobCL" w:hAnsi="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 de arriendo de vehículos: </w:t>
      </w:r>
      <w:r w:rsidRPr="0029155A">
        <w:rPr>
          <w:rFonts w:ascii="gobCL" w:eastAsia="gobCL" w:hAnsi="gobCL" w:cs="gobCL"/>
        </w:rPr>
        <w:t>comprende a las personas naturales o jurídicas que proveen el servicio de alquiler de automóviles, camionetas, van, furgones, motos, vehículos todo terreno u otro vehículo motorizado, sin conductor por horas, días u otros períodos de tiempo.</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turismo aventura: </w:t>
      </w:r>
      <w:r w:rsidRPr="0029155A">
        <w:rPr>
          <w:rFonts w:ascii="gobCL" w:eastAsia="gobCL" w:hAnsi="gobCL" w:cs="gobCL"/>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Servicios deportivos</w:t>
      </w:r>
      <w:r w:rsidRPr="0029155A">
        <w:rPr>
          <w:rFonts w:ascii="gobCL" w:eastAsia="gobCL" w:hAnsi="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Servicios de esparcimiento</w:t>
      </w:r>
      <w:r w:rsidRPr="0029155A">
        <w:rPr>
          <w:rFonts w:ascii="gobCL" w:eastAsia="gobCL" w:hAnsi="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lastRenderedPageBreak/>
        <w:t xml:space="preserve">Servicios de producción artesanal: </w:t>
      </w:r>
      <w:r w:rsidRPr="0029155A">
        <w:rPr>
          <w:rFonts w:ascii="gobCL" w:eastAsia="gobCL" w:hAnsi="gobCL" w:cs="gobCL"/>
        </w:rPr>
        <w:t>comprende a las personas naturales o jurídicas que comercializan y exhiben productos y objetos elaborados manualmente a pequeña escala. Se clasifican en:</w:t>
      </w:r>
    </w:p>
    <w:p w:rsidR="001809B6" w:rsidRPr="0029155A" w:rsidRDefault="001809B6" w:rsidP="001809B6">
      <w:pPr>
        <w:rPr>
          <w:rFonts w:ascii="gobCL" w:eastAsia="gobCL" w:hAnsi="gobCL" w:cs="gobCL"/>
          <w:lang w:val="es-ES"/>
        </w:rPr>
      </w:pPr>
    </w:p>
    <w:p w:rsidR="001809B6" w:rsidRPr="0029155A" w:rsidRDefault="001809B6" w:rsidP="001809B6">
      <w:pPr>
        <w:numPr>
          <w:ilvl w:val="1"/>
          <w:numId w:val="16"/>
        </w:numPr>
        <w:jc w:val="left"/>
        <w:rPr>
          <w:rFonts w:ascii="gobCL" w:eastAsia="gobCL" w:hAnsi="gobCL" w:cs="gobCL"/>
        </w:rPr>
      </w:pPr>
      <w:r w:rsidRPr="0029155A">
        <w:rPr>
          <w:rFonts w:ascii="gobCL" w:eastAsia="gobCL" w:hAnsi="gobCL" w:cs="gobCL"/>
        </w:rPr>
        <w:t>Servicios de artesanía tradicional y/o contemporánea chilena: comprende a personas naturales o jurídicas que venden y/o exhiben artesanía tradicional y/o contemporánea chilena.</w:t>
      </w:r>
    </w:p>
    <w:p w:rsidR="001809B6" w:rsidRPr="0029155A" w:rsidRDefault="001809B6" w:rsidP="001809B6">
      <w:pPr>
        <w:numPr>
          <w:ilvl w:val="1"/>
          <w:numId w:val="16"/>
        </w:numPr>
        <w:jc w:val="left"/>
        <w:rPr>
          <w:rFonts w:ascii="gobCL" w:eastAsia="gobCL" w:hAnsi="gobCL" w:cs="gobCL"/>
        </w:rPr>
      </w:pPr>
      <w:r w:rsidRPr="0029155A">
        <w:rPr>
          <w:rFonts w:ascii="gobCL" w:eastAsia="gobCL" w:hAnsi="gobCL" w:cs="gobCL"/>
        </w:rPr>
        <w:t>Servicios de artesanía extranjera: comprende a personas naturales o jurídicas que venden y/o exhiben artesanía no comprendidas en la letra anterior.</w:t>
      </w:r>
    </w:p>
    <w:p w:rsidR="001809B6" w:rsidRPr="0029155A" w:rsidRDefault="001809B6" w:rsidP="001809B6">
      <w:pPr>
        <w:numPr>
          <w:ilvl w:val="1"/>
          <w:numId w:val="16"/>
        </w:numPr>
        <w:jc w:val="left"/>
        <w:rPr>
          <w:rFonts w:ascii="gobCL" w:eastAsia="gobCL" w:hAnsi="gobCL" w:cs="gobCL"/>
        </w:rPr>
      </w:pPr>
      <w:r w:rsidRPr="0029155A">
        <w:rPr>
          <w:rFonts w:ascii="gobCL" w:eastAsia="gobCL" w:hAnsi="gobCL" w:cs="gobCL"/>
        </w:rPr>
        <w:t xml:space="preserve">Servicios de productos </w:t>
      </w:r>
      <w:proofErr w:type="spellStart"/>
      <w:r w:rsidRPr="0029155A">
        <w:rPr>
          <w:rFonts w:ascii="gobCL" w:eastAsia="gobCL" w:hAnsi="gobCL" w:cs="gobCL"/>
        </w:rPr>
        <w:t>agroelaborados</w:t>
      </w:r>
      <w:proofErr w:type="spellEnd"/>
      <w:r w:rsidRPr="0029155A">
        <w:rPr>
          <w:rFonts w:ascii="gobCL" w:eastAsia="gobCL" w:hAnsi="gobCL" w:cs="gobCL"/>
        </w:rPr>
        <w:t>: comprende a personas naturales o jurídicas que venden y/o exhiben productos elaborados a partir de insumos agrícolas, tales como alimentos, licores, cosméticos o productos para el bienestar personal.</w:t>
      </w:r>
    </w:p>
    <w:p w:rsidR="001809B6" w:rsidRPr="0029155A" w:rsidRDefault="001809B6" w:rsidP="001809B6">
      <w:pPr>
        <w:numPr>
          <w:ilvl w:val="1"/>
          <w:numId w:val="16"/>
        </w:numPr>
        <w:jc w:val="left"/>
        <w:rPr>
          <w:rFonts w:ascii="gobCL" w:eastAsia="gobCL" w:hAnsi="gobCL" w:cs="gobCL"/>
        </w:rPr>
      </w:pPr>
      <w:r w:rsidRPr="0029155A">
        <w:rPr>
          <w:rFonts w:ascii="gobCL" w:eastAsia="gobCL" w:hAnsi="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de </w:t>
      </w:r>
      <w:proofErr w:type="spellStart"/>
      <w:r w:rsidRPr="0029155A">
        <w:rPr>
          <w:rFonts w:ascii="gobCL" w:eastAsia="gobCL" w:hAnsi="gobCL" w:cs="gobCL"/>
          <w:b/>
        </w:rPr>
        <w:t>souvenir</w:t>
      </w:r>
      <w:proofErr w:type="spellEnd"/>
      <w:r w:rsidRPr="0029155A">
        <w:rPr>
          <w:rFonts w:ascii="gobCL" w:eastAsia="gobCL" w:hAnsi="gobCL" w:cs="gobCL"/>
          <w:b/>
        </w:rPr>
        <w:t xml:space="preserve">: </w:t>
      </w:r>
      <w:r w:rsidRPr="0029155A">
        <w:rPr>
          <w:rFonts w:ascii="gobCL" w:eastAsia="gobCL" w:hAnsi="gobCL" w:cs="gobCL"/>
        </w:rPr>
        <w:t>comprenden a personas naturales o jurídica que ofrecen objetos que sirven como recuerdo de la visita a algún lugar determinado, pudiendo utilizar para su elaboración maquinaria u otra tecnología.</w:t>
      </w:r>
    </w:p>
    <w:p w:rsidR="001809B6" w:rsidRPr="0029155A" w:rsidRDefault="001809B6" w:rsidP="001809B6">
      <w:pPr>
        <w:rPr>
          <w:rFonts w:ascii="gobCL" w:eastAsia="gobCL" w:hAnsi="gobCL" w:cs="gobCL"/>
          <w:lang w:val="es-ES"/>
        </w:rPr>
      </w:pPr>
    </w:p>
    <w:p w:rsidR="001809B6" w:rsidRPr="0029155A" w:rsidRDefault="001809B6" w:rsidP="001809B6">
      <w:pPr>
        <w:numPr>
          <w:ilvl w:val="0"/>
          <w:numId w:val="16"/>
        </w:numPr>
        <w:rPr>
          <w:rFonts w:ascii="gobCL" w:eastAsia="gobCL" w:hAnsi="gobCL" w:cs="gobCL"/>
        </w:rPr>
      </w:pPr>
      <w:r w:rsidRPr="0029155A">
        <w:rPr>
          <w:rFonts w:ascii="gobCL" w:eastAsia="gobCL" w:hAnsi="gobCL" w:cs="gobCL"/>
          <w:b/>
        </w:rPr>
        <w:t xml:space="preserve">Servicios culturales: </w:t>
      </w:r>
      <w:r w:rsidRPr="0029155A">
        <w:rPr>
          <w:rFonts w:ascii="gobCL" w:eastAsia="gobCL" w:hAnsi="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p w:rsidR="00B4230D" w:rsidRPr="0029155A" w:rsidRDefault="00B4230D">
      <w:pPr>
        <w:rPr>
          <w:rFonts w:ascii="gobCL" w:eastAsia="gobCL" w:hAnsi="gobCL" w:cs="gobCL"/>
        </w:rPr>
      </w:pPr>
    </w:p>
    <w:sectPr w:rsidR="00B4230D" w:rsidRPr="0029155A">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6B" w:rsidRDefault="0064326B" w:rsidP="00BD3964">
      <w:pPr>
        <w:spacing w:after="0" w:line="240" w:lineRule="auto"/>
      </w:pPr>
      <w:r>
        <w:separator/>
      </w:r>
    </w:p>
  </w:endnote>
  <w:endnote w:type="continuationSeparator" w:id="0">
    <w:p w:rsidR="0064326B" w:rsidRDefault="0064326B"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bCL">
    <w:altName w:val="Times New Roman"/>
    <w:panose1 w:val="00000000000000000000"/>
    <w:charset w:val="00"/>
    <w:family w:val="modern"/>
    <w:notTrueType/>
    <w:pitch w:val="variable"/>
    <w:sig w:usb0="8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6B" w:rsidRDefault="0064326B" w:rsidP="00BD3964">
      <w:pPr>
        <w:spacing w:after="0" w:line="240" w:lineRule="auto"/>
      </w:pPr>
      <w:r>
        <w:separator/>
      </w:r>
    </w:p>
  </w:footnote>
  <w:footnote w:type="continuationSeparator" w:id="0">
    <w:p w:rsidR="0064326B" w:rsidRDefault="0064326B" w:rsidP="00BD3964">
      <w:pPr>
        <w:spacing w:after="0" w:line="240" w:lineRule="auto"/>
      </w:pPr>
      <w:r>
        <w:continuationSeparator/>
      </w:r>
    </w:p>
  </w:footnote>
  <w:footnote w:id="1">
    <w:p w:rsidR="00AE512E" w:rsidRDefault="00AE512E"/>
    <w:p w:rsidR="00AE512E" w:rsidRDefault="00AE512E"/>
  </w:footnote>
  <w:footnote w:id="2">
    <w:p w:rsidR="00AE512E" w:rsidRDefault="00AE512E"/>
    <w:p w:rsidR="00AE512E" w:rsidRDefault="00AE512E"/>
  </w:footnote>
  <w:footnote w:id="3">
    <w:p w:rsidR="00AE512E" w:rsidRDefault="00AE512E"/>
    <w:p w:rsidR="00AE512E" w:rsidRDefault="00AE512E"/>
  </w:footnote>
  <w:footnote w:id="4">
    <w:p w:rsidR="00AE512E" w:rsidRDefault="00AE512E"/>
    <w:p w:rsidR="00AE512E" w:rsidRDefault="00AE512E"/>
  </w:footnote>
  <w:footnote w:id="5">
    <w:p w:rsidR="00AE512E" w:rsidRDefault="00AE512E"/>
    <w:p w:rsidR="00AE512E" w:rsidRDefault="00AE512E"/>
  </w:footnote>
  <w:footnote w:id="6">
    <w:p w:rsidR="00AE512E" w:rsidRDefault="00AE512E"/>
    <w:p w:rsidR="00AE512E" w:rsidRDefault="00AE512E"/>
  </w:footnote>
  <w:footnote w:id="7">
    <w:p w:rsidR="00AE512E" w:rsidRDefault="00AE512E"/>
    <w:p w:rsidR="00AE512E" w:rsidRDefault="00AE512E"/>
  </w:footnote>
  <w:footnote w:id="8">
    <w:p w:rsidR="00AE512E" w:rsidRDefault="00AE512E"/>
    <w:p w:rsidR="00AE512E" w:rsidRDefault="00AE512E"/>
  </w:footnote>
  <w:footnote w:id="9">
    <w:p w:rsidR="00AE512E" w:rsidRDefault="00AE512E"/>
    <w:p w:rsidR="00AE512E" w:rsidRDefault="00AE512E"/>
  </w:footnote>
  <w:footnote w:id="10">
    <w:p w:rsidR="00AE512E" w:rsidRDefault="00AE512E"/>
    <w:p w:rsidR="00AE512E" w:rsidRDefault="00AE51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13"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num>
  <w:num w:numId="3">
    <w:abstractNumId w:val="8"/>
  </w:num>
  <w:num w:numId="4">
    <w:abstractNumId w:val="13"/>
  </w:num>
  <w:num w:numId="5">
    <w:abstractNumId w:val="1"/>
  </w:num>
  <w:num w:numId="6">
    <w:abstractNumId w:val="6"/>
  </w:num>
  <w:num w:numId="7">
    <w:abstractNumId w:val="7"/>
  </w:num>
  <w:num w:numId="8">
    <w:abstractNumId w:val="11"/>
  </w:num>
  <w:num w:numId="9">
    <w:abstractNumId w:val="0"/>
  </w:num>
  <w:num w:numId="10">
    <w:abstractNumId w:val="9"/>
  </w:num>
  <w:num w:numId="11">
    <w:abstractNumId w:val="15"/>
  </w:num>
  <w:num w:numId="12">
    <w:abstractNumId w:val="4"/>
  </w:num>
  <w:num w:numId="13">
    <w:abstractNumId w:val="3"/>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5A98"/>
    <w:rsid w:val="0002659A"/>
    <w:rsid w:val="000C56DE"/>
    <w:rsid w:val="000C7410"/>
    <w:rsid w:val="001572C5"/>
    <w:rsid w:val="001809B6"/>
    <w:rsid w:val="002327F3"/>
    <w:rsid w:val="00270D0E"/>
    <w:rsid w:val="00285302"/>
    <w:rsid w:val="0029155A"/>
    <w:rsid w:val="002E36F2"/>
    <w:rsid w:val="002F67F6"/>
    <w:rsid w:val="003147B5"/>
    <w:rsid w:val="00346F48"/>
    <w:rsid w:val="00443026"/>
    <w:rsid w:val="004715F8"/>
    <w:rsid w:val="004D3BEF"/>
    <w:rsid w:val="004E6F07"/>
    <w:rsid w:val="00555FC9"/>
    <w:rsid w:val="005812A2"/>
    <w:rsid w:val="005E44B7"/>
    <w:rsid w:val="00616951"/>
    <w:rsid w:val="006239AB"/>
    <w:rsid w:val="00630F76"/>
    <w:rsid w:val="0064326B"/>
    <w:rsid w:val="006560B4"/>
    <w:rsid w:val="00660D78"/>
    <w:rsid w:val="0066461C"/>
    <w:rsid w:val="0067062F"/>
    <w:rsid w:val="00681E1B"/>
    <w:rsid w:val="0069516C"/>
    <w:rsid w:val="00761CA1"/>
    <w:rsid w:val="00766CD3"/>
    <w:rsid w:val="00782F69"/>
    <w:rsid w:val="007A19A0"/>
    <w:rsid w:val="007C232E"/>
    <w:rsid w:val="007F37DD"/>
    <w:rsid w:val="00863AD8"/>
    <w:rsid w:val="00893945"/>
    <w:rsid w:val="008E3AB0"/>
    <w:rsid w:val="00924C70"/>
    <w:rsid w:val="0092733E"/>
    <w:rsid w:val="009B10D4"/>
    <w:rsid w:val="009F01B0"/>
    <w:rsid w:val="009F2A96"/>
    <w:rsid w:val="00A6089E"/>
    <w:rsid w:val="00AB4C68"/>
    <w:rsid w:val="00AE512E"/>
    <w:rsid w:val="00AE7256"/>
    <w:rsid w:val="00AF0A9F"/>
    <w:rsid w:val="00B4230D"/>
    <w:rsid w:val="00BD3964"/>
    <w:rsid w:val="00C17586"/>
    <w:rsid w:val="00C41EA0"/>
    <w:rsid w:val="00C501EB"/>
    <w:rsid w:val="00C812B5"/>
    <w:rsid w:val="00C87F70"/>
    <w:rsid w:val="00C950E3"/>
    <w:rsid w:val="00CA44E3"/>
    <w:rsid w:val="00D7751C"/>
    <w:rsid w:val="00D81560"/>
    <w:rsid w:val="00DB66EA"/>
    <w:rsid w:val="00DC7F72"/>
    <w:rsid w:val="00E33606"/>
    <w:rsid w:val="00E43A98"/>
    <w:rsid w:val="00E63142"/>
    <w:rsid w:val="00E64F00"/>
    <w:rsid w:val="00E6769D"/>
    <w:rsid w:val="00EC0748"/>
    <w:rsid w:val="00EF4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C77F"/>
  <w15:docId w15:val="{BE8CFABD-9392-4EC0-A8C8-C34733A9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F3AAC7-5F0B-4BAB-9561-F2636CBD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11016</Words>
  <Characters>60589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8</cp:revision>
  <dcterms:created xsi:type="dcterms:W3CDTF">2021-10-12T17:56:00Z</dcterms:created>
  <dcterms:modified xsi:type="dcterms:W3CDTF">2021-10-20T01:31:00Z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