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032C8618"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REGIÓN DE</w:t>
      </w:r>
      <w:r w:rsidR="00671792">
        <w:rPr>
          <w:rFonts w:eastAsia="Arial Unicode MS" w:cs="Arial"/>
          <w:b/>
          <w:bCs/>
          <w:sz w:val="40"/>
          <w:szCs w:val="40"/>
        </w:rPr>
        <w:t xml:space="preserve"> AYSÉN</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4F3E6A40" w14:textId="5744EC08" w:rsidR="003A5B93"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1549" w:history="1">
            <w:r w:rsidR="003A5B93" w:rsidRPr="004673FD">
              <w:rPr>
                <w:rStyle w:val="Hipervnculo"/>
                <w:noProof/>
              </w:rPr>
              <w:t>1.</w:t>
            </w:r>
            <w:r w:rsidR="003A5B93">
              <w:rPr>
                <w:rFonts w:asciiTheme="minorHAnsi" w:eastAsiaTheme="minorEastAsia" w:hAnsiTheme="minorHAnsi" w:cstheme="minorBidi"/>
                <w:b w:val="0"/>
                <w:bCs w:val="0"/>
                <w:noProof/>
                <w:lang w:val="es-CL" w:eastAsia="es-CL"/>
              </w:rPr>
              <w:tab/>
            </w:r>
            <w:r w:rsidR="003A5B93" w:rsidRPr="004673FD">
              <w:rPr>
                <w:rStyle w:val="Hipervnculo"/>
                <w:noProof/>
              </w:rPr>
              <w:t>DESCRIPCIÓN DEL INSTRUMENTO.</w:t>
            </w:r>
            <w:r w:rsidR="003A5B93">
              <w:rPr>
                <w:noProof/>
                <w:webHidden/>
              </w:rPr>
              <w:tab/>
            </w:r>
            <w:r w:rsidR="003A5B93">
              <w:rPr>
                <w:noProof/>
                <w:webHidden/>
              </w:rPr>
              <w:fldChar w:fldCharType="begin"/>
            </w:r>
            <w:r w:rsidR="003A5B93">
              <w:rPr>
                <w:noProof/>
                <w:webHidden/>
              </w:rPr>
              <w:instrText xml:space="preserve"> PAGEREF _Toc80111549 \h </w:instrText>
            </w:r>
            <w:r w:rsidR="003A5B93">
              <w:rPr>
                <w:noProof/>
                <w:webHidden/>
              </w:rPr>
            </w:r>
            <w:r w:rsidR="003A5B93">
              <w:rPr>
                <w:noProof/>
                <w:webHidden/>
              </w:rPr>
              <w:fldChar w:fldCharType="separate"/>
            </w:r>
            <w:r w:rsidR="00A77AC6">
              <w:rPr>
                <w:noProof/>
                <w:webHidden/>
              </w:rPr>
              <w:t>3</w:t>
            </w:r>
            <w:r w:rsidR="003A5B93">
              <w:rPr>
                <w:noProof/>
                <w:webHidden/>
              </w:rPr>
              <w:fldChar w:fldCharType="end"/>
            </w:r>
          </w:hyperlink>
        </w:p>
        <w:p w14:paraId="287EE9BA" w14:textId="4538A52F" w:rsidR="003A5B93" w:rsidRDefault="00313145">
          <w:pPr>
            <w:pStyle w:val="TDC2"/>
            <w:rPr>
              <w:rFonts w:asciiTheme="minorHAnsi" w:eastAsiaTheme="minorEastAsia" w:hAnsiTheme="minorHAnsi" w:cstheme="minorBidi"/>
              <w:b w:val="0"/>
              <w:bCs w:val="0"/>
              <w:noProof/>
              <w:lang w:val="es-CL" w:eastAsia="es-CL"/>
            </w:rPr>
          </w:pPr>
          <w:hyperlink w:anchor="_Toc80111550" w:history="1">
            <w:r w:rsidR="003A5B93" w:rsidRPr="004673FD">
              <w:rPr>
                <w:rStyle w:val="Hipervnculo"/>
                <w:noProof/>
              </w:rPr>
              <w:t>1.1.</w:t>
            </w:r>
            <w:r w:rsidR="003A5B93">
              <w:rPr>
                <w:rFonts w:asciiTheme="minorHAnsi" w:eastAsiaTheme="minorEastAsia" w:hAnsiTheme="minorHAnsi" w:cstheme="minorBidi"/>
                <w:b w:val="0"/>
                <w:bCs w:val="0"/>
                <w:noProof/>
                <w:lang w:val="es-CL" w:eastAsia="es-CL"/>
              </w:rPr>
              <w:tab/>
            </w:r>
            <w:r w:rsidR="003A5B93" w:rsidRPr="004673FD">
              <w:rPr>
                <w:rStyle w:val="Hipervnculo"/>
                <w:noProof/>
              </w:rPr>
              <w:t>¿Qué es?</w:t>
            </w:r>
            <w:r w:rsidR="003A5B93">
              <w:rPr>
                <w:noProof/>
                <w:webHidden/>
              </w:rPr>
              <w:tab/>
            </w:r>
            <w:r w:rsidR="003A5B93">
              <w:rPr>
                <w:noProof/>
                <w:webHidden/>
              </w:rPr>
              <w:fldChar w:fldCharType="begin"/>
            </w:r>
            <w:r w:rsidR="003A5B93">
              <w:rPr>
                <w:noProof/>
                <w:webHidden/>
              </w:rPr>
              <w:instrText xml:space="preserve"> PAGEREF _Toc80111550 \h </w:instrText>
            </w:r>
            <w:r w:rsidR="003A5B93">
              <w:rPr>
                <w:noProof/>
                <w:webHidden/>
              </w:rPr>
            </w:r>
            <w:r w:rsidR="003A5B93">
              <w:rPr>
                <w:noProof/>
                <w:webHidden/>
              </w:rPr>
              <w:fldChar w:fldCharType="separate"/>
            </w:r>
            <w:r w:rsidR="00A77AC6">
              <w:rPr>
                <w:noProof/>
                <w:webHidden/>
              </w:rPr>
              <w:t>3</w:t>
            </w:r>
            <w:r w:rsidR="003A5B93">
              <w:rPr>
                <w:noProof/>
                <w:webHidden/>
              </w:rPr>
              <w:fldChar w:fldCharType="end"/>
            </w:r>
          </w:hyperlink>
        </w:p>
        <w:p w14:paraId="27D95233" w14:textId="2A55D1A6" w:rsidR="003A5B93" w:rsidRDefault="00313145">
          <w:pPr>
            <w:pStyle w:val="TDC2"/>
            <w:rPr>
              <w:rFonts w:asciiTheme="minorHAnsi" w:eastAsiaTheme="minorEastAsia" w:hAnsiTheme="minorHAnsi" w:cstheme="minorBidi"/>
              <w:b w:val="0"/>
              <w:bCs w:val="0"/>
              <w:noProof/>
              <w:lang w:val="es-CL" w:eastAsia="es-CL"/>
            </w:rPr>
          </w:pPr>
          <w:hyperlink w:anchor="_Toc80111551" w:history="1">
            <w:r w:rsidR="003A5B93" w:rsidRPr="004673FD">
              <w:rPr>
                <w:rStyle w:val="Hipervnculo"/>
                <w:noProof/>
              </w:rPr>
              <w:t>1.2.</w:t>
            </w:r>
            <w:r w:rsidR="003A5B93">
              <w:rPr>
                <w:rFonts w:asciiTheme="minorHAnsi" w:eastAsiaTheme="minorEastAsia" w:hAnsiTheme="minorHAnsi" w:cstheme="minorBidi"/>
                <w:b w:val="0"/>
                <w:bCs w:val="0"/>
                <w:noProof/>
                <w:lang w:val="es-CL" w:eastAsia="es-CL"/>
              </w:rPr>
              <w:tab/>
            </w:r>
            <w:r w:rsidR="003A5B93" w:rsidRPr="004673FD">
              <w:rPr>
                <w:rStyle w:val="Hipervnculo"/>
                <w:noProof/>
              </w:rPr>
              <w:t>¿A quiénes está dirigido?</w:t>
            </w:r>
            <w:r w:rsidR="003A5B93">
              <w:rPr>
                <w:noProof/>
                <w:webHidden/>
              </w:rPr>
              <w:tab/>
            </w:r>
            <w:r w:rsidR="003A5B93">
              <w:rPr>
                <w:noProof/>
                <w:webHidden/>
              </w:rPr>
              <w:fldChar w:fldCharType="begin"/>
            </w:r>
            <w:r w:rsidR="003A5B93">
              <w:rPr>
                <w:noProof/>
                <w:webHidden/>
              </w:rPr>
              <w:instrText xml:space="preserve"> PAGEREF _Toc80111551 \h </w:instrText>
            </w:r>
            <w:r w:rsidR="003A5B93">
              <w:rPr>
                <w:noProof/>
                <w:webHidden/>
              </w:rPr>
            </w:r>
            <w:r w:rsidR="003A5B93">
              <w:rPr>
                <w:noProof/>
                <w:webHidden/>
              </w:rPr>
              <w:fldChar w:fldCharType="separate"/>
            </w:r>
            <w:r w:rsidR="00A77AC6">
              <w:rPr>
                <w:noProof/>
                <w:webHidden/>
              </w:rPr>
              <w:t>3</w:t>
            </w:r>
            <w:r w:rsidR="003A5B93">
              <w:rPr>
                <w:noProof/>
                <w:webHidden/>
              </w:rPr>
              <w:fldChar w:fldCharType="end"/>
            </w:r>
          </w:hyperlink>
        </w:p>
        <w:p w14:paraId="573328E5" w14:textId="16B56346" w:rsidR="003A5B93" w:rsidRDefault="00313145">
          <w:pPr>
            <w:pStyle w:val="TDC2"/>
            <w:rPr>
              <w:rFonts w:asciiTheme="minorHAnsi" w:eastAsiaTheme="minorEastAsia" w:hAnsiTheme="minorHAnsi" w:cstheme="minorBidi"/>
              <w:b w:val="0"/>
              <w:bCs w:val="0"/>
              <w:noProof/>
              <w:lang w:val="es-CL" w:eastAsia="es-CL"/>
            </w:rPr>
          </w:pPr>
          <w:hyperlink w:anchor="_Toc80111552" w:history="1">
            <w:r w:rsidR="003A5B93" w:rsidRPr="004673FD">
              <w:rPr>
                <w:rStyle w:val="Hipervnculo"/>
                <w:noProof/>
              </w:rPr>
              <w:t>1.3.</w:t>
            </w:r>
            <w:r w:rsidR="003A5B93">
              <w:rPr>
                <w:rFonts w:asciiTheme="minorHAnsi" w:eastAsiaTheme="minorEastAsia" w:hAnsiTheme="minorHAnsi" w:cstheme="minorBidi"/>
                <w:b w:val="0"/>
                <w:bCs w:val="0"/>
                <w:noProof/>
                <w:lang w:val="es-CL" w:eastAsia="es-CL"/>
              </w:rPr>
              <w:tab/>
            </w:r>
            <w:r w:rsidR="003A5B93" w:rsidRPr="004673FD">
              <w:rPr>
                <w:rStyle w:val="Hipervnculo"/>
                <w:noProof/>
              </w:rPr>
              <w:t>¿Quiénes no pueden participar?</w:t>
            </w:r>
            <w:r w:rsidR="003A5B93">
              <w:rPr>
                <w:noProof/>
                <w:webHidden/>
              </w:rPr>
              <w:tab/>
            </w:r>
            <w:r w:rsidR="003A5B93">
              <w:rPr>
                <w:noProof/>
                <w:webHidden/>
              </w:rPr>
              <w:fldChar w:fldCharType="begin"/>
            </w:r>
            <w:r w:rsidR="003A5B93">
              <w:rPr>
                <w:noProof/>
                <w:webHidden/>
              </w:rPr>
              <w:instrText xml:space="preserve"> PAGEREF _Toc80111552 \h </w:instrText>
            </w:r>
            <w:r w:rsidR="003A5B93">
              <w:rPr>
                <w:noProof/>
                <w:webHidden/>
              </w:rPr>
            </w:r>
            <w:r w:rsidR="003A5B93">
              <w:rPr>
                <w:noProof/>
                <w:webHidden/>
              </w:rPr>
              <w:fldChar w:fldCharType="separate"/>
            </w:r>
            <w:r w:rsidR="00A77AC6">
              <w:rPr>
                <w:noProof/>
                <w:webHidden/>
              </w:rPr>
              <w:t>4</w:t>
            </w:r>
            <w:r w:rsidR="003A5B93">
              <w:rPr>
                <w:noProof/>
                <w:webHidden/>
              </w:rPr>
              <w:fldChar w:fldCharType="end"/>
            </w:r>
          </w:hyperlink>
        </w:p>
        <w:p w14:paraId="60B4C623" w14:textId="02629CBF" w:rsidR="003A5B93" w:rsidRDefault="00313145">
          <w:pPr>
            <w:pStyle w:val="TDC2"/>
            <w:rPr>
              <w:rFonts w:asciiTheme="minorHAnsi" w:eastAsiaTheme="minorEastAsia" w:hAnsiTheme="minorHAnsi" w:cstheme="minorBidi"/>
              <w:b w:val="0"/>
              <w:bCs w:val="0"/>
              <w:noProof/>
              <w:lang w:val="es-CL" w:eastAsia="es-CL"/>
            </w:rPr>
          </w:pPr>
          <w:hyperlink w:anchor="_Toc80111553" w:history="1">
            <w:r w:rsidR="003A5B93" w:rsidRPr="004673FD">
              <w:rPr>
                <w:rStyle w:val="Hipervnculo"/>
                <w:rFonts w:eastAsia="Arial Unicode MS"/>
                <w:noProof/>
              </w:rPr>
              <w:t>1.4.</w:t>
            </w:r>
            <w:r w:rsidR="003A5B93">
              <w:rPr>
                <w:rFonts w:asciiTheme="minorHAnsi" w:eastAsiaTheme="minorEastAsia" w:hAnsiTheme="minorHAnsi" w:cstheme="minorBidi"/>
                <w:b w:val="0"/>
                <w:bCs w:val="0"/>
                <w:noProof/>
                <w:lang w:val="es-CL" w:eastAsia="es-CL"/>
              </w:rPr>
              <w:tab/>
            </w:r>
            <w:r w:rsidR="003A5B93" w:rsidRPr="004673FD">
              <w:rPr>
                <w:rStyle w:val="Hipervnculo"/>
                <w:noProof/>
              </w:rPr>
              <w:t>Focalización de la convocatoria.</w:t>
            </w:r>
            <w:r w:rsidR="003A5B93">
              <w:rPr>
                <w:noProof/>
                <w:webHidden/>
              </w:rPr>
              <w:tab/>
            </w:r>
            <w:r w:rsidR="003A5B93">
              <w:rPr>
                <w:noProof/>
                <w:webHidden/>
              </w:rPr>
              <w:fldChar w:fldCharType="begin"/>
            </w:r>
            <w:r w:rsidR="003A5B93">
              <w:rPr>
                <w:noProof/>
                <w:webHidden/>
              </w:rPr>
              <w:instrText xml:space="preserve"> PAGEREF _Toc80111553 \h </w:instrText>
            </w:r>
            <w:r w:rsidR="003A5B93">
              <w:rPr>
                <w:noProof/>
                <w:webHidden/>
              </w:rPr>
            </w:r>
            <w:r w:rsidR="003A5B93">
              <w:rPr>
                <w:noProof/>
                <w:webHidden/>
              </w:rPr>
              <w:fldChar w:fldCharType="separate"/>
            </w:r>
            <w:r w:rsidR="00A77AC6">
              <w:rPr>
                <w:noProof/>
                <w:webHidden/>
              </w:rPr>
              <w:t>5</w:t>
            </w:r>
            <w:r w:rsidR="003A5B93">
              <w:rPr>
                <w:noProof/>
                <w:webHidden/>
              </w:rPr>
              <w:fldChar w:fldCharType="end"/>
            </w:r>
          </w:hyperlink>
        </w:p>
        <w:p w14:paraId="12220A9A" w14:textId="2B70FBE9" w:rsidR="003A5B93" w:rsidRDefault="00313145">
          <w:pPr>
            <w:pStyle w:val="TDC2"/>
            <w:rPr>
              <w:rFonts w:asciiTheme="minorHAnsi" w:eastAsiaTheme="minorEastAsia" w:hAnsiTheme="minorHAnsi" w:cstheme="minorBidi"/>
              <w:b w:val="0"/>
              <w:bCs w:val="0"/>
              <w:noProof/>
              <w:lang w:val="es-CL" w:eastAsia="es-CL"/>
            </w:rPr>
          </w:pPr>
          <w:hyperlink w:anchor="_Toc80111554" w:history="1">
            <w:r w:rsidR="003A5B93" w:rsidRPr="004673FD">
              <w:rPr>
                <w:rStyle w:val="Hipervnculo"/>
                <w:rFonts w:eastAsia="Arial Unicode MS" w:cs="Arial"/>
                <w:noProof/>
              </w:rPr>
              <w:t>1.5.</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cs="Arial"/>
                <w:noProof/>
              </w:rPr>
              <w:t xml:space="preserve">Requisitos de la </w:t>
            </w:r>
            <w:r w:rsidR="003A5B93" w:rsidRPr="004673FD">
              <w:rPr>
                <w:rStyle w:val="Hipervnculo"/>
                <w:noProof/>
              </w:rPr>
              <w:t>convocatoria</w:t>
            </w:r>
            <w:r w:rsidR="003A5B93" w:rsidRPr="004673FD">
              <w:rPr>
                <w:rStyle w:val="Hipervnculo"/>
                <w:rFonts w:eastAsia="Arial Unicode MS" w:cs="Arial"/>
                <w:noProof/>
              </w:rPr>
              <w:t>.</w:t>
            </w:r>
            <w:r w:rsidR="003A5B93">
              <w:rPr>
                <w:noProof/>
                <w:webHidden/>
              </w:rPr>
              <w:tab/>
            </w:r>
            <w:r w:rsidR="003A5B93">
              <w:rPr>
                <w:noProof/>
                <w:webHidden/>
              </w:rPr>
              <w:fldChar w:fldCharType="begin"/>
            </w:r>
            <w:r w:rsidR="003A5B93">
              <w:rPr>
                <w:noProof/>
                <w:webHidden/>
              </w:rPr>
              <w:instrText xml:space="preserve"> PAGEREF _Toc80111554 \h </w:instrText>
            </w:r>
            <w:r w:rsidR="003A5B93">
              <w:rPr>
                <w:noProof/>
                <w:webHidden/>
              </w:rPr>
            </w:r>
            <w:r w:rsidR="003A5B93">
              <w:rPr>
                <w:noProof/>
                <w:webHidden/>
              </w:rPr>
              <w:fldChar w:fldCharType="separate"/>
            </w:r>
            <w:r w:rsidR="00A77AC6">
              <w:rPr>
                <w:noProof/>
                <w:webHidden/>
              </w:rPr>
              <w:t>5</w:t>
            </w:r>
            <w:r w:rsidR="003A5B93">
              <w:rPr>
                <w:noProof/>
                <w:webHidden/>
              </w:rPr>
              <w:fldChar w:fldCharType="end"/>
            </w:r>
          </w:hyperlink>
        </w:p>
        <w:p w14:paraId="3EFD8046" w14:textId="59E0ECE3" w:rsidR="003A5B93" w:rsidRDefault="00313145">
          <w:pPr>
            <w:pStyle w:val="TDC2"/>
            <w:rPr>
              <w:rFonts w:asciiTheme="minorHAnsi" w:eastAsiaTheme="minorEastAsia" w:hAnsiTheme="minorHAnsi" w:cstheme="minorBidi"/>
              <w:b w:val="0"/>
              <w:bCs w:val="0"/>
              <w:noProof/>
              <w:lang w:val="es-CL" w:eastAsia="es-CL"/>
            </w:rPr>
          </w:pPr>
          <w:hyperlink w:anchor="_Toc80111555" w:history="1">
            <w:r w:rsidR="003A5B93" w:rsidRPr="004673FD">
              <w:rPr>
                <w:rStyle w:val="Hipervnculo"/>
                <w:rFonts w:eastAsia="Arial Unicode MS" w:cs="Arial"/>
                <w:noProof/>
                <w:lang w:val="es-CL"/>
              </w:rPr>
              <w:t>1.6</w:t>
            </w:r>
            <w:r w:rsidR="003A5B93" w:rsidRPr="004673FD">
              <w:rPr>
                <w:rStyle w:val="Hipervnculo"/>
                <w:rFonts w:eastAsia="Arial Unicode MS"/>
                <w:noProof/>
              </w:rPr>
              <w:t xml:space="preserve"> ¿Qué financia?</w:t>
            </w:r>
            <w:r w:rsidR="003A5B93">
              <w:rPr>
                <w:noProof/>
                <w:webHidden/>
              </w:rPr>
              <w:tab/>
            </w:r>
            <w:r w:rsidR="003A5B93">
              <w:rPr>
                <w:noProof/>
                <w:webHidden/>
              </w:rPr>
              <w:fldChar w:fldCharType="begin"/>
            </w:r>
            <w:r w:rsidR="003A5B93">
              <w:rPr>
                <w:noProof/>
                <w:webHidden/>
              </w:rPr>
              <w:instrText xml:space="preserve"> PAGEREF _Toc80111555 \h </w:instrText>
            </w:r>
            <w:r w:rsidR="003A5B93">
              <w:rPr>
                <w:noProof/>
                <w:webHidden/>
              </w:rPr>
            </w:r>
            <w:r w:rsidR="003A5B93">
              <w:rPr>
                <w:noProof/>
                <w:webHidden/>
              </w:rPr>
              <w:fldChar w:fldCharType="separate"/>
            </w:r>
            <w:r w:rsidR="00A77AC6">
              <w:rPr>
                <w:noProof/>
                <w:webHidden/>
              </w:rPr>
              <w:t>8</w:t>
            </w:r>
            <w:r w:rsidR="003A5B93">
              <w:rPr>
                <w:noProof/>
                <w:webHidden/>
              </w:rPr>
              <w:fldChar w:fldCharType="end"/>
            </w:r>
          </w:hyperlink>
        </w:p>
        <w:p w14:paraId="1E2EDE77" w14:textId="23335C28" w:rsidR="003A5B93" w:rsidRDefault="00313145">
          <w:pPr>
            <w:pStyle w:val="TDC2"/>
            <w:rPr>
              <w:rFonts w:asciiTheme="minorHAnsi" w:eastAsiaTheme="minorEastAsia" w:hAnsiTheme="minorHAnsi" w:cstheme="minorBidi"/>
              <w:b w:val="0"/>
              <w:bCs w:val="0"/>
              <w:noProof/>
              <w:lang w:val="es-CL" w:eastAsia="es-CL"/>
            </w:rPr>
          </w:pPr>
          <w:hyperlink w:anchor="_Toc80111556" w:history="1">
            <w:r w:rsidR="003A5B93" w:rsidRPr="004673FD">
              <w:rPr>
                <w:rStyle w:val="Hipervnculo"/>
                <w:rFonts w:eastAsia="Arial Unicode MS" w:cs="Arial"/>
                <w:noProof/>
                <w:lang w:val="es-CL"/>
              </w:rPr>
              <w:t xml:space="preserve">1.7 </w:t>
            </w:r>
            <w:r w:rsidR="003A5B93" w:rsidRPr="004673FD">
              <w:rPr>
                <w:rStyle w:val="Hipervnculo"/>
                <w:noProof/>
                <w:lang w:val="es-CL"/>
              </w:rPr>
              <w:t>¿Qué NO financia este Instrumento?</w:t>
            </w:r>
            <w:r w:rsidR="003A5B93">
              <w:rPr>
                <w:noProof/>
                <w:webHidden/>
              </w:rPr>
              <w:tab/>
            </w:r>
            <w:r w:rsidR="003A5B93">
              <w:rPr>
                <w:noProof/>
                <w:webHidden/>
              </w:rPr>
              <w:fldChar w:fldCharType="begin"/>
            </w:r>
            <w:r w:rsidR="003A5B93">
              <w:rPr>
                <w:noProof/>
                <w:webHidden/>
              </w:rPr>
              <w:instrText xml:space="preserve"> PAGEREF _Toc80111556 \h </w:instrText>
            </w:r>
            <w:r w:rsidR="003A5B93">
              <w:rPr>
                <w:noProof/>
                <w:webHidden/>
              </w:rPr>
            </w:r>
            <w:r w:rsidR="003A5B93">
              <w:rPr>
                <w:noProof/>
                <w:webHidden/>
              </w:rPr>
              <w:fldChar w:fldCharType="separate"/>
            </w:r>
            <w:r w:rsidR="00A77AC6">
              <w:rPr>
                <w:noProof/>
                <w:webHidden/>
              </w:rPr>
              <w:t>9</w:t>
            </w:r>
            <w:r w:rsidR="003A5B93">
              <w:rPr>
                <w:noProof/>
                <w:webHidden/>
              </w:rPr>
              <w:fldChar w:fldCharType="end"/>
            </w:r>
          </w:hyperlink>
        </w:p>
        <w:p w14:paraId="07193754" w14:textId="6DDB7259" w:rsidR="003A5B93" w:rsidRDefault="00313145">
          <w:pPr>
            <w:pStyle w:val="TDC2"/>
            <w:rPr>
              <w:rFonts w:asciiTheme="minorHAnsi" w:eastAsiaTheme="minorEastAsia" w:hAnsiTheme="minorHAnsi" w:cstheme="minorBidi"/>
              <w:b w:val="0"/>
              <w:bCs w:val="0"/>
              <w:noProof/>
              <w:lang w:val="es-CL" w:eastAsia="es-CL"/>
            </w:rPr>
          </w:pPr>
          <w:hyperlink w:anchor="_Toc80111557" w:history="1">
            <w:r w:rsidR="003A5B93" w:rsidRPr="004673FD">
              <w:rPr>
                <w:rStyle w:val="Hipervnculo"/>
                <w:noProof/>
              </w:rPr>
              <w:t>2.</w:t>
            </w:r>
            <w:r w:rsidR="003A5B93">
              <w:rPr>
                <w:rFonts w:asciiTheme="minorHAnsi" w:eastAsiaTheme="minorEastAsia" w:hAnsiTheme="minorHAnsi" w:cstheme="minorBidi"/>
                <w:b w:val="0"/>
                <w:bCs w:val="0"/>
                <w:noProof/>
                <w:lang w:val="es-CL" w:eastAsia="es-CL"/>
              </w:rPr>
              <w:tab/>
            </w:r>
            <w:r w:rsidR="003A5B93" w:rsidRPr="004673FD">
              <w:rPr>
                <w:rStyle w:val="Hipervnculo"/>
                <w:noProof/>
              </w:rPr>
              <w:t>POSTULACIÓN</w:t>
            </w:r>
            <w:r w:rsidR="003A5B93">
              <w:rPr>
                <w:noProof/>
                <w:webHidden/>
              </w:rPr>
              <w:tab/>
            </w:r>
            <w:r w:rsidR="003A5B93">
              <w:rPr>
                <w:noProof/>
                <w:webHidden/>
              </w:rPr>
              <w:fldChar w:fldCharType="begin"/>
            </w:r>
            <w:r w:rsidR="003A5B93">
              <w:rPr>
                <w:noProof/>
                <w:webHidden/>
              </w:rPr>
              <w:instrText xml:space="preserve"> PAGEREF _Toc80111557 \h </w:instrText>
            </w:r>
            <w:r w:rsidR="003A5B93">
              <w:rPr>
                <w:noProof/>
                <w:webHidden/>
              </w:rPr>
            </w:r>
            <w:r w:rsidR="003A5B93">
              <w:rPr>
                <w:noProof/>
                <w:webHidden/>
              </w:rPr>
              <w:fldChar w:fldCharType="separate"/>
            </w:r>
            <w:r w:rsidR="00A77AC6">
              <w:rPr>
                <w:noProof/>
                <w:webHidden/>
              </w:rPr>
              <w:t>10</w:t>
            </w:r>
            <w:r w:rsidR="003A5B93">
              <w:rPr>
                <w:noProof/>
                <w:webHidden/>
              </w:rPr>
              <w:fldChar w:fldCharType="end"/>
            </w:r>
          </w:hyperlink>
        </w:p>
        <w:p w14:paraId="6D6C388D" w14:textId="2B91A01D" w:rsidR="003A5B93" w:rsidRDefault="00313145">
          <w:pPr>
            <w:pStyle w:val="TDC2"/>
            <w:rPr>
              <w:rFonts w:asciiTheme="minorHAnsi" w:eastAsiaTheme="minorEastAsia" w:hAnsiTheme="minorHAnsi" w:cstheme="minorBidi"/>
              <w:b w:val="0"/>
              <w:bCs w:val="0"/>
              <w:noProof/>
              <w:lang w:val="es-CL" w:eastAsia="es-CL"/>
            </w:rPr>
          </w:pPr>
          <w:hyperlink w:anchor="_Toc80111558" w:history="1">
            <w:r w:rsidR="003A5B93" w:rsidRPr="004673FD">
              <w:rPr>
                <w:rStyle w:val="Hipervnculo"/>
                <w:noProof/>
                <w:lang w:val="es-CL"/>
              </w:rPr>
              <w:t>2.1.</w:t>
            </w:r>
            <w:r w:rsidR="003A5B93">
              <w:rPr>
                <w:rFonts w:asciiTheme="minorHAnsi" w:eastAsiaTheme="minorEastAsia" w:hAnsiTheme="minorHAnsi" w:cstheme="minorBidi"/>
                <w:b w:val="0"/>
                <w:bCs w:val="0"/>
                <w:noProof/>
                <w:lang w:val="es-CL" w:eastAsia="es-CL"/>
              </w:rPr>
              <w:tab/>
            </w:r>
            <w:r w:rsidR="003A5B93" w:rsidRPr="004673FD">
              <w:rPr>
                <w:rStyle w:val="Hipervnculo"/>
                <w:noProof/>
                <w:lang w:val="es-CL"/>
              </w:rPr>
              <w:t>Plazos de postulación</w:t>
            </w:r>
            <w:r w:rsidR="003A5B93">
              <w:rPr>
                <w:noProof/>
                <w:webHidden/>
              </w:rPr>
              <w:tab/>
            </w:r>
            <w:r w:rsidR="003A5B93">
              <w:rPr>
                <w:noProof/>
                <w:webHidden/>
              </w:rPr>
              <w:fldChar w:fldCharType="begin"/>
            </w:r>
            <w:r w:rsidR="003A5B93">
              <w:rPr>
                <w:noProof/>
                <w:webHidden/>
              </w:rPr>
              <w:instrText xml:space="preserve"> PAGEREF _Toc80111558 \h </w:instrText>
            </w:r>
            <w:r w:rsidR="003A5B93">
              <w:rPr>
                <w:noProof/>
                <w:webHidden/>
              </w:rPr>
            </w:r>
            <w:r w:rsidR="003A5B93">
              <w:rPr>
                <w:noProof/>
                <w:webHidden/>
              </w:rPr>
              <w:fldChar w:fldCharType="separate"/>
            </w:r>
            <w:r w:rsidR="00A77AC6">
              <w:rPr>
                <w:noProof/>
                <w:webHidden/>
              </w:rPr>
              <w:t>10</w:t>
            </w:r>
            <w:r w:rsidR="003A5B93">
              <w:rPr>
                <w:noProof/>
                <w:webHidden/>
              </w:rPr>
              <w:fldChar w:fldCharType="end"/>
            </w:r>
          </w:hyperlink>
        </w:p>
        <w:p w14:paraId="6BC26B69" w14:textId="111B59A7" w:rsidR="003A5B93" w:rsidRDefault="00313145">
          <w:pPr>
            <w:pStyle w:val="TDC2"/>
            <w:rPr>
              <w:rFonts w:asciiTheme="minorHAnsi" w:eastAsiaTheme="minorEastAsia" w:hAnsiTheme="minorHAnsi" w:cstheme="minorBidi"/>
              <w:b w:val="0"/>
              <w:bCs w:val="0"/>
              <w:noProof/>
              <w:lang w:val="es-CL" w:eastAsia="es-CL"/>
            </w:rPr>
          </w:pPr>
          <w:hyperlink w:anchor="_Toc80111559" w:history="1">
            <w:r w:rsidR="003A5B93" w:rsidRPr="004673FD">
              <w:rPr>
                <w:rStyle w:val="Hipervnculo"/>
                <w:noProof/>
                <w:lang w:val="es-CL"/>
              </w:rPr>
              <w:t>2.2.</w:t>
            </w:r>
            <w:r w:rsidR="003A5B93">
              <w:rPr>
                <w:rFonts w:asciiTheme="minorHAnsi" w:eastAsiaTheme="minorEastAsia" w:hAnsiTheme="minorHAnsi" w:cstheme="minorBidi"/>
                <w:b w:val="0"/>
                <w:bCs w:val="0"/>
                <w:noProof/>
                <w:lang w:val="es-CL" w:eastAsia="es-CL"/>
              </w:rPr>
              <w:tab/>
            </w:r>
            <w:r w:rsidR="003A5B93" w:rsidRPr="004673FD">
              <w:rPr>
                <w:rStyle w:val="Hipervnculo"/>
                <w:noProof/>
                <w:lang w:val="es-CL"/>
              </w:rPr>
              <w:t>Pasos para postular</w:t>
            </w:r>
            <w:r w:rsidR="003A5B93">
              <w:rPr>
                <w:noProof/>
                <w:webHidden/>
              </w:rPr>
              <w:tab/>
            </w:r>
            <w:r w:rsidR="003A5B93">
              <w:rPr>
                <w:noProof/>
                <w:webHidden/>
              </w:rPr>
              <w:fldChar w:fldCharType="begin"/>
            </w:r>
            <w:r w:rsidR="003A5B93">
              <w:rPr>
                <w:noProof/>
                <w:webHidden/>
              </w:rPr>
              <w:instrText xml:space="preserve"> PAGEREF _Toc80111559 \h </w:instrText>
            </w:r>
            <w:r w:rsidR="003A5B93">
              <w:rPr>
                <w:noProof/>
                <w:webHidden/>
              </w:rPr>
            </w:r>
            <w:r w:rsidR="003A5B93">
              <w:rPr>
                <w:noProof/>
                <w:webHidden/>
              </w:rPr>
              <w:fldChar w:fldCharType="separate"/>
            </w:r>
            <w:r w:rsidR="00A77AC6">
              <w:rPr>
                <w:noProof/>
                <w:webHidden/>
              </w:rPr>
              <w:t>11</w:t>
            </w:r>
            <w:r w:rsidR="003A5B93">
              <w:rPr>
                <w:noProof/>
                <w:webHidden/>
              </w:rPr>
              <w:fldChar w:fldCharType="end"/>
            </w:r>
          </w:hyperlink>
        </w:p>
        <w:p w14:paraId="1C9F9475" w14:textId="1806AAD0" w:rsidR="003A5B93" w:rsidRDefault="00313145">
          <w:pPr>
            <w:pStyle w:val="TDC2"/>
            <w:rPr>
              <w:rFonts w:asciiTheme="minorHAnsi" w:eastAsiaTheme="minorEastAsia" w:hAnsiTheme="minorHAnsi" w:cstheme="minorBidi"/>
              <w:b w:val="0"/>
              <w:bCs w:val="0"/>
              <w:noProof/>
              <w:lang w:val="es-CL" w:eastAsia="es-CL"/>
            </w:rPr>
          </w:pPr>
          <w:hyperlink w:anchor="_Toc80111560" w:history="1">
            <w:r w:rsidR="003A5B93" w:rsidRPr="004673FD">
              <w:rPr>
                <w:rStyle w:val="Hipervnculo"/>
                <w:noProof/>
                <w:lang w:val="es-CL"/>
              </w:rPr>
              <w:t>2.3.</w:t>
            </w:r>
            <w:r w:rsidR="003A5B93">
              <w:rPr>
                <w:rFonts w:asciiTheme="minorHAnsi" w:eastAsiaTheme="minorEastAsia" w:hAnsiTheme="minorHAnsi" w:cstheme="minorBidi"/>
                <w:b w:val="0"/>
                <w:bCs w:val="0"/>
                <w:noProof/>
                <w:lang w:val="es-CL" w:eastAsia="es-CL"/>
              </w:rPr>
              <w:tab/>
            </w:r>
            <w:r w:rsidR="003A5B93" w:rsidRPr="004673FD">
              <w:rPr>
                <w:rStyle w:val="Hipervnculo"/>
                <w:noProof/>
                <w:lang w:val="es-CL"/>
              </w:rPr>
              <w:t>Apoyo en el proceso de postulación</w:t>
            </w:r>
            <w:r w:rsidR="003A5B93">
              <w:rPr>
                <w:noProof/>
                <w:webHidden/>
              </w:rPr>
              <w:tab/>
            </w:r>
            <w:r w:rsidR="003A5B93">
              <w:rPr>
                <w:noProof/>
                <w:webHidden/>
              </w:rPr>
              <w:fldChar w:fldCharType="begin"/>
            </w:r>
            <w:r w:rsidR="003A5B93">
              <w:rPr>
                <w:noProof/>
                <w:webHidden/>
              </w:rPr>
              <w:instrText xml:space="preserve"> PAGEREF _Toc80111560 \h </w:instrText>
            </w:r>
            <w:r w:rsidR="003A5B93">
              <w:rPr>
                <w:noProof/>
                <w:webHidden/>
              </w:rPr>
            </w:r>
            <w:r w:rsidR="003A5B93">
              <w:rPr>
                <w:noProof/>
                <w:webHidden/>
              </w:rPr>
              <w:fldChar w:fldCharType="separate"/>
            </w:r>
            <w:r w:rsidR="00A77AC6">
              <w:rPr>
                <w:noProof/>
                <w:webHidden/>
              </w:rPr>
              <w:t>14</w:t>
            </w:r>
            <w:r w:rsidR="003A5B93">
              <w:rPr>
                <w:noProof/>
                <w:webHidden/>
              </w:rPr>
              <w:fldChar w:fldCharType="end"/>
            </w:r>
          </w:hyperlink>
        </w:p>
        <w:p w14:paraId="310F02FA" w14:textId="1F3147A3" w:rsidR="003A5B93" w:rsidRDefault="00313145">
          <w:pPr>
            <w:pStyle w:val="TDC2"/>
            <w:rPr>
              <w:rFonts w:asciiTheme="minorHAnsi" w:eastAsiaTheme="minorEastAsia" w:hAnsiTheme="minorHAnsi" w:cstheme="minorBidi"/>
              <w:b w:val="0"/>
              <w:bCs w:val="0"/>
              <w:noProof/>
              <w:lang w:val="es-CL" w:eastAsia="es-CL"/>
            </w:rPr>
          </w:pPr>
          <w:hyperlink w:anchor="_Toc80111561" w:history="1">
            <w:r w:rsidR="003A5B93" w:rsidRPr="004673FD">
              <w:rPr>
                <w:rStyle w:val="Hipervnculo"/>
                <w:noProof/>
              </w:rPr>
              <w:t>3.</w:t>
            </w:r>
            <w:r w:rsidR="003A5B93">
              <w:rPr>
                <w:rFonts w:asciiTheme="minorHAnsi" w:eastAsiaTheme="minorEastAsia" w:hAnsiTheme="minorHAnsi" w:cstheme="minorBidi"/>
                <w:b w:val="0"/>
                <w:bCs w:val="0"/>
                <w:noProof/>
                <w:lang w:val="es-CL" w:eastAsia="es-CL"/>
              </w:rPr>
              <w:tab/>
            </w:r>
            <w:r w:rsidR="003A5B93" w:rsidRPr="004673FD">
              <w:rPr>
                <w:rStyle w:val="Hipervnculo"/>
                <w:noProof/>
              </w:rPr>
              <w:t>EVALUACIÓN Y SELECCIÓN</w:t>
            </w:r>
            <w:r w:rsidR="003A5B93">
              <w:rPr>
                <w:noProof/>
                <w:webHidden/>
              </w:rPr>
              <w:tab/>
            </w:r>
            <w:r w:rsidR="003A5B93">
              <w:rPr>
                <w:noProof/>
                <w:webHidden/>
              </w:rPr>
              <w:fldChar w:fldCharType="begin"/>
            </w:r>
            <w:r w:rsidR="003A5B93">
              <w:rPr>
                <w:noProof/>
                <w:webHidden/>
              </w:rPr>
              <w:instrText xml:space="preserve"> PAGEREF _Toc80111561 \h </w:instrText>
            </w:r>
            <w:r w:rsidR="003A5B93">
              <w:rPr>
                <w:noProof/>
                <w:webHidden/>
              </w:rPr>
            </w:r>
            <w:r w:rsidR="003A5B93">
              <w:rPr>
                <w:noProof/>
                <w:webHidden/>
              </w:rPr>
              <w:fldChar w:fldCharType="separate"/>
            </w:r>
            <w:r w:rsidR="00A77AC6">
              <w:rPr>
                <w:noProof/>
                <w:webHidden/>
              </w:rPr>
              <w:t>14</w:t>
            </w:r>
            <w:r w:rsidR="003A5B93">
              <w:rPr>
                <w:noProof/>
                <w:webHidden/>
              </w:rPr>
              <w:fldChar w:fldCharType="end"/>
            </w:r>
          </w:hyperlink>
        </w:p>
        <w:p w14:paraId="27F20CAF" w14:textId="577EDD6C" w:rsidR="003A5B93" w:rsidRDefault="00313145">
          <w:pPr>
            <w:pStyle w:val="TDC2"/>
            <w:rPr>
              <w:rFonts w:asciiTheme="minorHAnsi" w:eastAsiaTheme="minorEastAsia" w:hAnsiTheme="minorHAnsi" w:cstheme="minorBidi"/>
              <w:b w:val="0"/>
              <w:bCs w:val="0"/>
              <w:noProof/>
              <w:lang w:val="es-CL" w:eastAsia="es-CL"/>
            </w:rPr>
          </w:pPr>
          <w:hyperlink w:anchor="_Toc80111562" w:history="1">
            <w:r w:rsidR="003A5B93" w:rsidRPr="004673FD">
              <w:rPr>
                <w:rStyle w:val="Hipervnculo"/>
                <w:noProof/>
                <w:lang w:val="es-CL"/>
              </w:rPr>
              <w:t>3.1.</w:t>
            </w:r>
            <w:r w:rsidR="003A5B93">
              <w:rPr>
                <w:rFonts w:asciiTheme="minorHAnsi" w:eastAsiaTheme="minorEastAsia" w:hAnsiTheme="minorHAnsi" w:cstheme="minorBidi"/>
                <w:b w:val="0"/>
                <w:bCs w:val="0"/>
                <w:noProof/>
                <w:lang w:val="es-CL" w:eastAsia="es-CL"/>
              </w:rPr>
              <w:tab/>
            </w:r>
            <w:r w:rsidR="003A5B93" w:rsidRPr="004673FD">
              <w:rPr>
                <w:rStyle w:val="Hipervnculo"/>
                <w:noProof/>
                <w:lang w:val="es-CL"/>
              </w:rPr>
              <w:t>Evaluación de admisibilidad automática</w:t>
            </w:r>
            <w:r w:rsidR="003A5B93">
              <w:rPr>
                <w:noProof/>
                <w:webHidden/>
              </w:rPr>
              <w:tab/>
            </w:r>
            <w:r w:rsidR="003A5B93">
              <w:rPr>
                <w:noProof/>
                <w:webHidden/>
              </w:rPr>
              <w:fldChar w:fldCharType="begin"/>
            </w:r>
            <w:r w:rsidR="003A5B93">
              <w:rPr>
                <w:noProof/>
                <w:webHidden/>
              </w:rPr>
              <w:instrText xml:space="preserve"> PAGEREF _Toc80111562 \h </w:instrText>
            </w:r>
            <w:r w:rsidR="003A5B93">
              <w:rPr>
                <w:noProof/>
                <w:webHidden/>
              </w:rPr>
            </w:r>
            <w:r w:rsidR="003A5B93">
              <w:rPr>
                <w:noProof/>
                <w:webHidden/>
              </w:rPr>
              <w:fldChar w:fldCharType="separate"/>
            </w:r>
            <w:r w:rsidR="00A77AC6">
              <w:rPr>
                <w:noProof/>
                <w:webHidden/>
              </w:rPr>
              <w:t>14</w:t>
            </w:r>
            <w:r w:rsidR="003A5B93">
              <w:rPr>
                <w:noProof/>
                <w:webHidden/>
              </w:rPr>
              <w:fldChar w:fldCharType="end"/>
            </w:r>
          </w:hyperlink>
        </w:p>
        <w:p w14:paraId="0BDD6394" w14:textId="03C7884B" w:rsidR="003A5B93" w:rsidRDefault="00313145">
          <w:pPr>
            <w:pStyle w:val="TDC2"/>
            <w:rPr>
              <w:rFonts w:asciiTheme="minorHAnsi" w:eastAsiaTheme="minorEastAsia" w:hAnsiTheme="minorHAnsi" w:cstheme="minorBidi"/>
              <w:b w:val="0"/>
              <w:bCs w:val="0"/>
              <w:noProof/>
              <w:lang w:val="es-CL" w:eastAsia="es-CL"/>
            </w:rPr>
          </w:pPr>
          <w:hyperlink w:anchor="_Toc80111563" w:history="1">
            <w:r w:rsidR="003A5B93" w:rsidRPr="004673FD">
              <w:rPr>
                <w:rStyle w:val="Hipervnculo"/>
                <w:noProof/>
                <w:lang w:val="es-CL"/>
              </w:rPr>
              <w:t>3.2.</w:t>
            </w:r>
            <w:r w:rsidR="003A5B93">
              <w:rPr>
                <w:rFonts w:asciiTheme="minorHAnsi" w:eastAsiaTheme="minorEastAsia" w:hAnsiTheme="minorHAnsi" w:cstheme="minorBidi"/>
                <w:b w:val="0"/>
                <w:bCs w:val="0"/>
                <w:noProof/>
                <w:lang w:val="es-CL" w:eastAsia="es-CL"/>
              </w:rPr>
              <w:tab/>
            </w:r>
            <w:r w:rsidR="003A5B93" w:rsidRPr="004673FD">
              <w:rPr>
                <w:rStyle w:val="Hipervnculo"/>
                <w:noProof/>
                <w:lang w:val="es-CL"/>
              </w:rPr>
              <w:t>Evaluación de admisibilidad manual</w:t>
            </w:r>
            <w:r w:rsidR="003A5B93">
              <w:rPr>
                <w:noProof/>
                <w:webHidden/>
              </w:rPr>
              <w:tab/>
            </w:r>
            <w:r w:rsidR="003A5B93">
              <w:rPr>
                <w:noProof/>
                <w:webHidden/>
              </w:rPr>
              <w:fldChar w:fldCharType="begin"/>
            </w:r>
            <w:r w:rsidR="003A5B93">
              <w:rPr>
                <w:noProof/>
                <w:webHidden/>
              </w:rPr>
              <w:instrText xml:space="preserve"> PAGEREF _Toc80111563 \h </w:instrText>
            </w:r>
            <w:r w:rsidR="003A5B93">
              <w:rPr>
                <w:noProof/>
                <w:webHidden/>
              </w:rPr>
            </w:r>
            <w:r w:rsidR="003A5B93">
              <w:rPr>
                <w:noProof/>
                <w:webHidden/>
              </w:rPr>
              <w:fldChar w:fldCharType="separate"/>
            </w:r>
            <w:r w:rsidR="00A77AC6">
              <w:rPr>
                <w:noProof/>
                <w:webHidden/>
              </w:rPr>
              <w:t>14</w:t>
            </w:r>
            <w:r w:rsidR="003A5B93">
              <w:rPr>
                <w:noProof/>
                <w:webHidden/>
              </w:rPr>
              <w:fldChar w:fldCharType="end"/>
            </w:r>
          </w:hyperlink>
        </w:p>
        <w:p w14:paraId="4741DB9D" w14:textId="3E4D713C" w:rsidR="003A5B93" w:rsidRDefault="00313145">
          <w:pPr>
            <w:pStyle w:val="TDC2"/>
            <w:rPr>
              <w:rFonts w:asciiTheme="minorHAnsi" w:eastAsiaTheme="minorEastAsia" w:hAnsiTheme="minorHAnsi" w:cstheme="minorBidi"/>
              <w:b w:val="0"/>
              <w:bCs w:val="0"/>
              <w:noProof/>
              <w:lang w:val="es-CL" w:eastAsia="es-CL"/>
            </w:rPr>
          </w:pPr>
          <w:hyperlink w:anchor="_Toc80111564" w:history="1">
            <w:r w:rsidR="003A5B93" w:rsidRPr="004673FD">
              <w:rPr>
                <w:rStyle w:val="Hipervnculo"/>
                <w:rFonts w:cs="Arial"/>
                <w:noProof/>
                <w:lang w:val="es-CL"/>
              </w:rPr>
              <w:t>3.3.</w:t>
            </w:r>
            <w:r w:rsidR="003A5B93">
              <w:rPr>
                <w:rFonts w:asciiTheme="minorHAnsi" w:eastAsiaTheme="minorEastAsia" w:hAnsiTheme="minorHAnsi" w:cstheme="minorBidi"/>
                <w:b w:val="0"/>
                <w:bCs w:val="0"/>
                <w:noProof/>
                <w:lang w:val="es-CL" w:eastAsia="es-CL"/>
              </w:rPr>
              <w:tab/>
            </w:r>
            <w:r w:rsidR="003A5B93" w:rsidRPr="004673FD">
              <w:rPr>
                <w:rStyle w:val="Hipervnculo"/>
                <w:rFonts w:cs="Arial"/>
                <w:noProof/>
                <w:lang w:val="es-CL"/>
              </w:rPr>
              <w:t>Test de Preselección</w:t>
            </w:r>
            <w:r w:rsidR="003A5B93">
              <w:rPr>
                <w:noProof/>
                <w:webHidden/>
              </w:rPr>
              <w:tab/>
            </w:r>
            <w:r w:rsidR="003A5B93">
              <w:rPr>
                <w:noProof/>
                <w:webHidden/>
              </w:rPr>
              <w:fldChar w:fldCharType="begin"/>
            </w:r>
            <w:r w:rsidR="003A5B93">
              <w:rPr>
                <w:noProof/>
                <w:webHidden/>
              </w:rPr>
              <w:instrText xml:space="preserve"> PAGEREF _Toc80111564 \h </w:instrText>
            </w:r>
            <w:r w:rsidR="003A5B93">
              <w:rPr>
                <w:noProof/>
                <w:webHidden/>
              </w:rPr>
            </w:r>
            <w:r w:rsidR="003A5B93">
              <w:rPr>
                <w:noProof/>
                <w:webHidden/>
              </w:rPr>
              <w:fldChar w:fldCharType="separate"/>
            </w:r>
            <w:r w:rsidR="00A77AC6">
              <w:rPr>
                <w:noProof/>
                <w:webHidden/>
              </w:rPr>
              <w:t>15</w:t>
            </w:r>
            <w:r w:rsidR="003A5B93">
              <w:rPr>
                <w:noProof/>
                <w:webHidden/>
              </w:rPr>
              <w:fldChar w:fldCharType="end"/>
            </w:r>
          </w:hyperlink>
        </w:p>
        <w:p w14:paraId="4492EE60" w14:textId="15B7B8B6" w:rsidR="003A5B93" w:rsidRDefault="00313145">
          <w:pPr>
            <w:pStyle w:val="TDC2"/>
            <w:rPr>
              <w:rFonts w:asciiTheme="minorHAnsi" w:eastAsiaTheme="minorEastAsia" w:hAnsiTheme="minorHAnsi" w:cstheme="minorBidi"/>
              <w:b w:val="0"/>
              <w:bCs w:val="0"/>
              <w:noProof/>
              <w:lang w:val="es-CL" w:eastAsia="es-CL"/>
            </w:rPr>
          </w:pPr>
          <w:hyperlink w:anchor="_Toc80111565" w:history="1">
            <w:r w:rsidR="003A5B93" w:rsidRPr="004673FD">
              <w:rPr>
                <w:rStyle w:val="Hipervnculo"/>
                <w:rFonts w:eastAsia="Arial Unicode MS"/>
                <w:noProof/>
              </w:rPr>
              <w:t>3.4.</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noProof/>
              </w:rPr>
              <w:t>Evaluación Técnica</w:t>
            </w:r>
            <w:r w:rsidR="003A5B93">
              <w:rPr>
                <w:noProof/>
                <w:webHidden/>
              </w:rPr>
              <w:tab/>
            </w:r>
            <w:r w:rsidR="003A5B93">
              <w:rPr>
                <w:noProof/>
                <w:webHidden/>
              </w:rPr>
              <w:fldChar w:fldCharType="begin"/>
            </w:r>
            <w:r w:rsidR="003A5B93">
              <w:rPr>
                <w:noProof/>
                <w:webHidden/>
              </w:rPr>
              <w:instrText xml:space="preserve"> PAGEREF _Toc80111565 \h </w:instrText>
            </w:r>
            <w:r w:rsidR="003A5B93">
              <w:rPr>
                <w:noProof/>
                <w:webHidden/>
              </w:rPr>
            </w:r>
            <w:r w:rsidR="003A5B93">
              <w:rPr>
                <w:noProof/>
                <w:webHidden/>
              </w:rPr>
              <w:fldChar w:fldCharType="separate"/>
            </w:r>
            <w:r w:rsidR="00A77AC6">
              <w:rPr>
                <w:noProof/>
                <w:webHidden/>
              </w:rPr>
              <w:t>15</w:t>
            </w:r>
            <w:r w:rsidR="003A5B93">
              <w:rPr>
                <w:noProof/>
                <w:webHidden/>
              </w:rPr>
              <w:fldChar w:fldCharType="end"/>
            </w:r>
          </w:hyperlink>
        </w:p>
        <w:p w14:paraId="53CFB8A2" w14:textId="5EB0F1A8" w:rsidR="003A5B93" w:rsidRDefault="00313145">
          <w:pPr>
            <w:pStyle w:val="TDC2"/>
            <w:rPr>
              <w:rFonts w:asciiTheme="minorHAnsi" w:eastAsiaTheme="minorEastAsia" w:hAnsiTheme="minorHAnsi" w:cstheme="minorBidi"/>
              <w:b w:val="0"/>
              <w:bCs w:val="0"/>
              <w:noProof/>
              <w:lang w:val="es-CL" w:eastAsia="es-CL"/>
            </w:rPr>
          </w:pPr>
          <w:hyperlink w:anchor="_Toc80111566" w:history="1">
            <w:r w:rsidR="003A5B93" w:rsidRPr="004673FD">
              <w:rPr>
                <w:rStyle w:val="Hipervnculo"/>
                <w:rFonts w:eastAsia="Arial Unicode MS"/>
                <w:noProof/>
              </w:rPr>
              <w:t>4.</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noProof/>
              </w:rPr>
              <w:t>FASE DE DESARROLLO</w:t>
            </w:r>
            <w:r w:rsidR="003A5B93">
              <w:rPr>
                <w:noProof/>
                <w:webHidden/>
              </w:rPr>
              <w:tab/>
            </w:r>
            <w:r w:rsidR="003A5B93">
              <w:rPr>
                <w:noProof/>
                <w:webHidden/>
              </w:rPr>
              <w:fldChar w:fldCharType="begin"/>
            </w:r>
            <w:r w:rsidR="003A5B93">
              <w:rPr>
                <w:noProof/>
                <w:webHidden/>
              </w:rPr>
              <w:instrText xml:space="preserve"> PAGEREF _Toc80111566 \h </w:instrText>
            </w:r>
            <w:r w:rsidR="003A5B93">
              <w:rPr>
                <w:noProof/>
                <w:webHidden/>
              </w:rPr>
            </w:r>
            <w:r w:rsidR="003A5B93">
              <w:rPr>
                <w:noProof/>
                <w:webHidden/>
              </w:rPr>
              <w:fldChar w:fldCharType="separate"/>
            </w:r>
            <w:r w:rsidR="00A77AC6">
              <w:rPr>
                <w:noProof/>
                <w:webHidden/>
              </w:rPr>
              <w:t>17</w:t>
            </w:r>
            <w:r w:rsidR="003A5B93">
              <w:rPr>
                <w:noProof/>
                <w:webHidden/>
              </w:rPr>
              <w:fldChar w:fldCharType="end"/>
            </w:r>
          </w:hyperlink>
        </w:p>
        <w:p w14:paraId="62EAFDEF" w14:textId="6B20911D" w:rsidR="003A5B93" w:rsidRDefault="00313145">
          <w:pPr>
            <w:pStyle w:val="TDC2"/>
            <w:rPr>
              <w:rFonts w:asciiTheme="minorHAnsi" w:eastAsiaTheme="minorEastAsia" w:hAnsiTheme="minorHAnsi" w:cstheme="minorBidi"/>
              <w:b w:val="0"/>
              <w:bCs w:val="0"/>
              <w:noProof/>
              <w:lang w:val="es-CL" w:eastAsia="es-CL"/>
            </w:rPr>
          </w:pPr>
          <w:hyperlink w:anchor="_Toc80111567" w:history="1">
            <w:r w:rsidR="003A5B93" w:rsidRPr="004673FD">
              <w:rPr>
                <w:rStyle w:val="Hipervnculo"/>
                <w:rFonts w:eastAsia="Arial Unicode MS"/>
                <w:noProof/>
              </w:rPr>
              <w:t>4.1</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noProof/>
              </w:rPr>
              <w:t>Formalización</w:t>
            </w:r>
            <w:r w:rsidR="003A5B93">
              <w:rPr>
                <w:noProof/>
                <w:webHidden/>
              </w:rPr>
              <w:tab/>
            </w:r>
            <w:r w:rsidR="003A5B93">
              <w:rPr>
                <w:noProof/>
                <w:webHidden/>
              </w:rPr>
              <w:fldChar w:fldCharType="begin"/>
            </w:r>
            <w:r w:rsidR="003A5B93">
              <w:rPr>
                <w:noProof/>
                <w:webHidden/>
              </w:rPr>
              <w:instrText xml:space="preserve"> PAGEREF _Toc80111567 \h </w:instrText>
            </w:r>
            <w:r w:rsidR="003A5B93">
              <w:rPr>
                <w:noProof/>
                <w:webHidden/>
              </w:rPr>
            </w:r>
            <w:r w:rsidR="003A5B93">
              <w:rPr>
                <w:noProof/>
                <w:webHidden/>
              </w:rPr>
              <w:fldChar w:fldCharType="separate"/>
            </w:r>
            <w:r w:rsidR="00A77AC6">
              <w:rPr>
                <w:noProof/>
                <w:webHidden/>
              </w:rPr>
              <w:t>18</w:t>
            </w:r>
            <w:r w:rsidR="003A5B93">
              <w:rPr>
                <w:noProof/>
                <w:webHidden/>
              </w:rPr>
              <w:fldChar w:fldCharType="end"/>
            </w:r>
          </w:hyperlink>
        </w:p>
        <w:p w14:paraId="6C1CA6EB" w14:textId="5A10D63C" w:rsidR="003A5B93" w:rsidRDefault="00313145">
          <w:pPr>
            <w:pStyle w:val="TDC2"/>
            <w:rPr>
              <w:rFonts w:asciiTheme="minorHAnsi" w:eastAsiaTheme="minorEastAsia" w:hAnsiTheme="minorHAnsi" w:cstheme="minorBidi"/>
              <w:b w:val="0"/>
              <w:bCs w:val="0"/>
              <w:noProof/>
              <w:lang w:val="es-CL" w:eastAsia="es-CL"/>
            </w:rPr>
          </w:pPr>
          <w:hyperlink w:anchor="_Toc80111568" w:history="1">
            <w:r w:rsidR="003A5B93" w:rsidRPr="004673FD">
              <w:rPr>
                <w:rStyle w:val="Hipervnculo"/>
                <w:rFonts w:eastAsia="Arial Unicode MS"/>
                <w:noProof/>
              </w:rPr>
              <w:t>4.2</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noProof/>
              </w:rPr>
              <w:t>Revisión y Ajustes al Presupuesto</w:t>
            </w:r>
            <w:r w:rsidR="003A5B93">
              <w:rPr>
                <w:noProof/>
                <w:webHidden/>
              </w:rPr>
              <w:tab/>
            </w:r>
            <w:r w:rsidR="003A5B93">
              <w:rPr>
                <w:noProof/>
                <w:webHidden/>
              </w:rPr>
              <w:fldChar w:fldCharType="begin"/>
            </w:r>
            <w:r w:rsidR="003A5B93">
              <w:rPr>
                <w:noProof/>
                <w:webHidden/>
              </w:rPr>
              <w:instrText xml:space="preserve"> PAGEREF _Toc80111568 \h </w:instrText>
            </w:r>
            <w:r w:rsidR="003A5B93">
              <w:rPr>
                <w:noProof/>
                <w:webHidden/>
              </w:rPr>
            </w:r>
            <w:r w:rsidR="003A5B93">
              <w:rPr>
                <w:noProof/>
                <w:webHidden/>
              </w:rPr>
              <w:fldChar w:fldCharType="separate"/>
            </w:r>
            <w:r w:rsidR="00A77AC6">
              <w:rPr>
                <w:noProof/>
                <w:webHidden/>
              </w:rPr>
              <w:t>18</w:t>
            </w:r>
            <w:r w:rsidR="003A5B93">
              <w:rPr>
                <w:noProof/>
                <w:webHidden/>
              </w:rPr>
              <w:fldChar w:fldCharType="end"/>
            </w:r>
          </w:hyperlink>
        </w:p>
        <w:p w14:paraId="223C7132" w14:textId="0375CEE0" w:rsidR="003A5B93" w:rsidRDefault="00313145">
          <w:pPr>
            <w:pStyle w:val="TDC2"/>
            <w:rPr>
              <w:rFonts w:asciiTheme="minorHAnsi" w:eastAsiaTheme="minorEastAsia" w:hAnsiTheme="minorHAnsi" w:cstheme="minorBidi"/>
              <w:b w:val="0"/>
              <w:bCs w:val="0"/>
              <w:noProof/>
              <w:lang w:val="es-CL" w:eastAsia="es-CL"/>
            </w:rPr>
          </w:pPr>
          <w:hyperlink w:anchor="_Toc80111569" w:history="1">
            <w:r w:rsidR="003A5B93" w:rsidRPr="004673FD">
              <w:rPr>
                <w:rStyle w:val="Hipervnculo"/>
                <w:rFonts w:eastAsia="Arial Unicode MS"/>
                <w:noProof/>
              </w:rPr>
              <w:t>4.3</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noProof/>
              </w:rPr>
              <w:t>Implementación del Plan de Trabajo</w:t>
            </w:r>
            <w:r w:rsidR="003A5B93">
              <w:rPr>
                <w:noProof/>
                <w:webHidden/>
              </w:rPr>
              <w:tab/>
            </w:r>
            <w:r w:rsidR="003A5B93">
              <w:rPr>
                <w:noProof/>
                <w:webHidden/>
              </w:rPr>
              <w:fldChar w:fldCharType="begin"/>
            </w:r>
            <w:r w:rsidR="003A5B93">
              <w:rPr>
                <w:noProof/>
                <w:webHidden/>
              </w:rPr>
              <w:instrText xml:space="preserve"> PAGEREF _Toc80111569 \h </w:instrText>
            </w:r>
            <w:r w:rsidR="003A5B93">
              <w:rPr>
                <w:noProof/>
                <w:webHidden/>
              </w:rPr>
            </w:r>
            <w:r w:rsidR="003A5B93">
              <w:rPr>
                <w:noProof/>
                <w:webHidden/>
              </w:rPr>
              <w:fldChar w:fldCharType="separate"/>
            </w:r>
            <w:r w:rsidR="00A77AC6">
              <w:rPr>
                <w:noProof/>
                <w:webHidden/>
              </w:rPr>
              <w:t>19</w:t>
            </w:r>
            <w:r w:rsidR="003A5B93">
              <w:rPr>
                <w:noProof/>
                <w:webHidden/>
              </w:rPr>
              <w:fldChar w:fldCharType="end"/>
            </w:r>
          </w:hyperlink>
        </w:p>
        <w:p w14:paraId="03CF4D54" w14:textId="3D3E3CA2" w:rsidR="003A5B93" w:rsidRDefault="00313145">
          <w:pPr>
            <w:pStyle w:val="TDC2"/>
            <w:rPr>
              <w:rFonts w:asciiTheme="minorHAnsi" w:eastAsiaTheme="minorEastAsia" w:hAnsiTheme="minorHAnsi" w:cstheme="minorBidi"/>
              <w:b w:val="0"/>
              <w:bCs w:val="0"/>
              <w:noProof/>
              <w:lang w:val="es-CL" w:eastAsia="es-CL"/>
            </w:rPr>
          </w:pPr>
          <w:hyperlink w:anchor="_Toc80111570" w:history="1">
            <w:r w:rsidR="003A5B93" w:rsidRPr="004673FD">
              <w:rPr>
                <w:rStyle w:val="Hipervnculo"/>
                <w:rFonts w:eastAsia="Arial Unicode MS" w:cs="Arial"/>
                <w:noProof/>
              </w:rPr>
              <w:t>5.</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noProof/>
              </w:rPr>
              <w:t>TÉRMINO DEL PROYECTO</w:t>
            </w:r>
            <w:r w:rsidR="003A5B93">
              <w:rPr>
                <w:noProof/>
                <w:webHidden/>
              </w:rPr>
              <w:tab/>
            </w:r>
            <w:r w:rsidR="003A5B93">
              <w:rPr>
                <w:noProof/>
                <w:webHidden/>
              </w:rPr>
              <w:fldChar w:fldCharType="begin"/>
            </w:r>
            <w:r w:rsidR="003A5B93">
              <w:rPr>
                <w:noProof/>
                <w:webHidden/>
              </w:rPr>
              <w:instrText xml:space="preserve"> PAGEREF _Toc80111570 \h </w:instrText>
            </w:r>
            <w:r w:rsidR="003A5B93">
              <w:rPr>
                <w:noProof/>
                <w:webHidden/>
              </w:rPr>
            </w:r>
            <w:r w:rsidR="003A5B93">
              <w:rPr>
                <w:noProof/>
                <w:webHidden/>
              </w:rPr>
              <w:fldChar w:fldCharType="separate"/>
            </w:r>
            <w:r w:rsidR="00A77AC6">
              <w:rPr>
                <w:noProof/>
                <w:webHidden/>
              </w:rPr>
              <w:t>21</w:t>
            </w:r>
            <w:r w:rsidR="003A5B93">
              <w:rPr>
                <w:noProof/>
                <w:webHidden/>
              </w:rPr>
              <w:fldChar w:fldCharType="end"/>
            </w:r>
          </w:hyperlink>
        </w:p>
        <w:p w14:paraId="42D651E7" w14:textId="45A43E73" w:rsidR="003A5B93" w:rsidRDefault="00313145">
          <w:pPr>
            <w:pStyle w:val="TDC2"/>
            <w:rPr>
              <w:rFonts w:asciiTheme="minorHAnsi" w:eastAsiaTheme="minorEastAsia" w:hAnsiTheme="minorHAnsi" w:cstheme="minorBidi"/>
              <w:b w:val="0"/>
              <w:bCs w:val="0"/>
              <w:noProof/>
              <w:lang w:val="es-CL" w:eastAsia="es-CL"/>
            </w:rPr>
          </w:pPr>
          <w:hyperlink w:anchor="_Toc80111571" w:history="1">
            <w:r w:rsidR="003A5B93" w:rsidRPr="004673FD">
              <w:rPr>
                <w:rStyle w:val="Hipervnculo"/>
                <w:rFonts w:eastAsia="Arial Unicode MS" w:cs="Arial"/>
                <w:noProof/>
              </w:rPr>
              <w:t>6.</w:t>
            </w:r>
            <w:r w:rsidR="003A5B93">
              <w:rPr>
                <w:rFonts w:asciiTheme="minorHAnsi" w:eastAsiaTheme="minorEastAsia" w:hAnsiTheme="minorHAnsi" w:cstheme="minorBidi"/>
                <w:b w:val="0"/>
                <w:bCs w:val="0"/>
                <w:noProof/>
                <w:lang w:val="es-CL" w:eastAsia="es-CL"/>
              </w:rPr>
              <w:tab/>
            </w:r>
            <w:r w:rsidR="003A5B93" w:rsidRPr="004673FD">
              <w:rPr>
                <w:rStyle w:val="Hipervnculo"/>
                <w:rFonts w:eastAsia="Arial Unicode MS"/>
                <w:noProof/>
              </w:rPr>
              <w:t>OTROS</w:t>
            </w:r>
            <w:r w:rsidR="003A5B93">
              <w:rPr>
                <w:noProof/>
                <w:webHidden/>
              </w:rPr>
              <w:tab/>
            </w:r>
            <w:r w:rsidR="003A5B93">
              <w:rPr>
                <w:noProof/>
                <w:webHidden/>
              </w:rPr>
              <w:fldChar w:fldCharType="begin"/>
            </w:r>
            <w:r w:rsidR="003A5B93">
              <w:rPr>
                <w:noProof/>
                <w:webHidden/>
              </w:rPr>
              <w:instrText xml:space="preserve"> PAGEREF _Toc80111571 \h </w:instrText>
            </w:r>
            <w:r w:rsidR="003A5B93">
              <w:rPr>
                <w:noProof/>
                <w:webHidden/>
              </w:rPr>
            </w:r>
            <w:r w:rsidR="003A5B93">
              <w:rPr>
                <w:noProof/>
                <w:webHidden/>
              </w:rPr>
              <w:fldChar w:fldCharType="separate"/>
            </w:r>
            <w:r w:rsidR="00A77AC6">
              <w:rPr>
                <w:noProof/>
                <w:webHidden/>
              </w:rPr>
              <w:t>23</w:t>
            </w:r>
            <w:r w:rsidR="003A5B93">
              <w:rPr>
                <w:noProof/>
                <w:webHidden/>
              </w:rPr>
              <w:fldChar w:fldCharType="end"/>
            </w:r>
          </w:hyperlink>
        </w:p>
        <w:p w14:paraId="3310E236" w14:textId="1C21C2A3" w:rsidR="003A5B93" w:rsidRDefault="00313145">
          <w:pPr>
            <w:pStyle w:val="TDC2"/>
            <w:rPr>
              <w:rFonts w:asciiTheme="minorHAnsi" w:eastAsiaTheme="minorEastAsia" w:hAnsiTheme="minorHAnsi" w:cstheme="minorBidi"/>
              <w:b w:val="0"/>
              <w:bCs w:val="0"/>
              <w:noProof/>
              <w:lang w:val="es-CL" w:eastAsia="es-CL"/>
            </w:rPr>
          </w:pPr>
          <w:hyperlink w:anchor="_Toc80111572" w:history="1">
            <w:r w:rsidR="003A5B93" w:rsidRPr="004673FD">
              <w:rPr>
                <w:rStyle w:val="Hipervnculo"/>
                <w:noProof/>
              </w:rPr>
              <w:t>ANEXO N° 1. REQUISITOS DE LA CONVOCATORIA</w:t>
            </w:r>
            <w:r w:rsidR="003A5B93">
              <w:rPr>
                <w:noProof/>
                <w:webHidden/>
              </w:rPr>
              <w:tab/>
            </w:r>
            <w:r w:rsidR="003A5B93">
              <w:rPr>
                <w:noProof/>
                <w:webHidden/>
              </w:rPr>
              <w:fldChar w:fldCharType="begin"/>
            </w:r>
            <w:r w:rsidR="003A5B93">
              <w:rPr>
                <w:noProof/>
                <w:webHidden/>
              </w:rPr>
              <w:instrText xml:space="preserve"> PAGEREF _Toc80111572 \h </w:instrText>
            </w:r>
            <w:r w:rsidR="003A5B93">
              <w:rPr>
                <w:noProof/>
                <w:webHidden/>
              </w:rPr>
            </w:r>
            <w:r w:rsidR="003A5B93">
              <w:rPr>
                <w:noProof/>
                <w:webHidden/>
              </w:rPr>
              <w:fldChar w:fldCharType="separate"/>
            </w:r>
            <w:r w:rsidR="00A77AC6">
              <w:rPr>
                <w:noProof/>
                <w:webHidden/>
              </w:rPr>
              <w:t>26</w:t>
            </w:r>
            <w:r w:rsidR="003A5B93">
              <w:rPr>
                <w:noProof/>
                <w:webHidden/>
              </w:rPr>
              <w:fldChar w:fldCharType="end"/>
            </w:r>
          </w:hyperlink>
        </w:p>
        <w:p w14:paraId="29C2FC8C" w14:textId="3B83E572" w:rsidR="003A5B93" w:rsidRDefault="00313145">
          <w:pPr>
            <w:pStyle w:val="TDC2"/>
            <w:rPr>
              <w:rFonts w:asciiTheme="minorHAnsi" w:eastAsiaTheme="minorEastAsia" w:hAnsiTheme="minorHAnsi" w:cstheme="minorBidi"/>
              <w:b w:val="0"/>
              <w:bCs w:val="0"/>
              <w:noProof/>
              <w:lang w:val="es-CL" w:eastAsia="es-CL"/>
            </w:rPr>
          </w:pPr>
          <w:hyperlink w:anchor="_Toc80111573" w:history="1">
            <w:r w:rsidR="003A5B93" w:rsidRPr="004673FD">
              <w:rPr>
                <w:rStyle w:val="Hipervnculo"/>
                <w:noProof/>
              </w:rPr>
              <w:t>ANEXO N° 2. ÍTEMS FINANCIABLES</w:t>
            </w:r>
            <w:r w:rsidR="003A5B93">
              <w:rPr>
                <w:noProof/>
                <w:webHidden/>
              </w:rPr>
              <w:tab/>
            </w:r>
            <w:r w:rsidR="003A5B93">
              <w:rPr>
                <w:noProof/>
                <w:webHidden/>
              </w:rPr>
              <w:fldChar w:fldCharType="begin"/>
            </w:r>
            <w:r w:rsidR="003A5B93">
              <w:rPr>
                <w:noProof/>
                <w:webHidden/>
              </w:rPr>
              <w:instrText xml:space="preserve"> PAGEREF _Toc80111573 \h </w:instrText>
            </w:r>
            <w:r w:rsidR="003A5B93">
              <w:rPr>
                <w:noProof/>
                <w:webHidden/>
              </w:rPr>
            </w:r>
            <w:r w:rsidR="003A5B93">
              <w:rPr>
                <w:noProof/>
                <w:webHidden/>
              </w:rPr>
              <w:fldChar w:fldCharType="separate"/>
            </w:r>
            <w:r w:rsidR="00A77AC6">
              <w:rPr>
                <w:noProof/>
                <w:webHidden/>
              </w:rPr>
              <w:t>29</w:t>
            </w:r>
            <w:r w:rsidR="003A5B93">
              <w:rPr>
                <w:noProof/>
                <w:webHidden/>
              </w:rPr>
              <w:fldChar w:fldCharType="end"/>
            </w:r>
          </w:hyperlink>
        </w:p>
        <w:p w14:paraId="385F52EA" w14:textId="5D608027" w:rsidR="003A5B93" w:rsidRDefault="00313145">
          <w:pPr>
            <w:pStyle w:val="TDC2"/>
            <w:rPr>
              <w:rFonts w:asciiTheme="minorHAnsi" w:eastAsiaTheme="minorEastAsia" w:hAnsiTheme="minorHAnsi" w:cstheme="minorBidi"/>
              <w:b w:val="0"/>
              <w:bCs w:val="0"/>
              <w:noProof/>
              <w:lang w:val="es-CL" w:eastAsia="es-CL"/>
            </w:rPr>
          </w:pPr>
          <w:hyperlink w:anchor="_Toc80111574" w:history="1">
            <w:r w:rsidR="003A5B93" w:rsidRPr="004673FD">
              <w:rPr>
                <w:rStyle w:val="Hipervnculo"/>
                <w:noProof/>
              </w:rPr>
              <w:t>ANEXO N° 3. DECLARACIÓN JURADA SIMPLE PROBIDAD</w:t>
            </w:r>
            <w:r w:rsidR="003A5B93">
              <w:rPr>
                <w:noProof/>
                <w:webHidden/>
              </w:rPr>
              <w:tab/>
            </w:r>
            <w:r w:rsidR="003A5B93">
              <w:rPr>
                <w:noProof/>
                <w:webHidden/>
              </w:rPr>
              <w:fldChar w:fldCharType="begin"/>
            </w:r>
            <w:r w:rsidR="003A5B93">
              <w:rPr>
                <w:noProof/>
                <w:webHidden/>
              </w:rPr>
              <w:instrText xml:space="preserve"> PAGEREF _Toc80111574 \h </w:instrText>
            </w:r>
            <w:r w:rsidR="003A5B93">
              <w:rPr>
                <w:noProof/>
                <w:webHidden/>
              </w:rPr>
            </w:r>
            <w:r w:rsidR="003A5B93">
              <w:rPr>
                <w:noProof/>
                <w:webHidden/>
              </w:rPr>
              <w:fldChar w:fldCharType="separate"/>
            </w:r>
            <w:r w:rsidR="00A77AC6">
              <w:rPr>
                <w:noProof/>
                <w:webHidden/>
              </w:rPr>
              <w:t>34</w:t>
            </w:r>
            <w:r w:rsidR="003A5B93">
              <w:rPr>
                <w:noProof/>
                <w:webHidden/>
              </w:rPr>
              <w:fldChar w:fldCharType="end"/>
            </w:r>
          </w:hyperlink>
        </w:p>
        <w:p w14:paraId="3BFC9C7F" w14:textId="48F24C98" w:rsidR="003A5B93" w:rsidRDefault="00313145">
          <w:pPr>
            <w:pStyle w:val="TDC2"/>
            <w:rPr>
              <w:rFonts w:asciiTheme="minorHAnsi" w:eastAsiaTheme="minorEastAsia" w:hAnsiTheme="minorHAnsi" w:cstheme="minorBidi"/>
              <w:b w:val="0"/>
              <w:bCs w:val="0"/>
              <w:noProof/>
              <w:lang w:val="es-CL" w:eastAsia="es-CL"/>
            </w:rPr>
          </w:pPr>
          <w:hyperlink w:anchor="_Toc80111575" w:history="1">
            <w:r w:rsidR="003A5B93" w:rsidRPr="004673FD">
              <w:rPr>
                <w:rStyle w:val="Hipervnculo"/>
                <w:noProof/>
              </w:rPr>
              <w:t>ANEXO N° 4. DECLARACIÓN JURADA SIMPLE DE NO CONSANGUINEIDAD</w:t>
            </w:r>
            <w:r w:rsidR="003A5B93">
              <w:rPr>
                <w:noProof/>
                <w:webHidden/>
              </w:rPr>
              <w:tab/>
            </w:r>
            <w:r w:rsidR="003A5B93">
              <w:rPr>
                <w:noProof/>
                <w:webHidden/>
              </w:rPr>
              <w:fldChar w:fldCharType="begin"/>
            </w:r>
            <w:r w:rsidR="003A5B93">
              <w:rPr>
                <w:noProof/>
                <w:webHidden/>
              </w:rPr>
              <w:instrText xml:space="preserve"> PAGEREF _Toc80111575 \h </w:instrText>
            </w:r>
            <w:r w:rsidR="003A5B93">
              <w:rPr>
                <w:noProof/>
                <w:webHidden/>
              </w:rPr>
            </w:r>
            <w:r w:rsidR="003A5B93">
              <w:rPr>
                <w:noProof/>
                <w:webHidden/>
              </w:rPr>
              <w:fldChar w:fldCharType="separate"/>
            </w:r>
            <w:r w:rsidR="00A77AC6">
              <w:rPr>
                <w:noProof/>
                <w:webHidden/>
              </w:rPr>
              <w:t>35</w:t>
            </w:r>
            <w:r w:rsidR="003A5B93">
              <w:rPr>
                <w:noProof/>
                <w:webHidden/>
              </w:rPr>
              <w:fldChar w:fldCharType="end"/>
            </w:r>
          </w:hyperlink>
        </w:p>
        <w:p w14:paraId="650C8488" w14:textId="1CA2213D" w:rsidR="003A5B93" w:rsidRDefault="00313145">
          <w:pPr>
            <w:pStyle w:val="TDC2"/>
            <w:rPr>
              <w:rFonts w:asciiTheme="minorHAnsi" w:eastAsiaTheme="minorEastAsia" w:hAnsiTheme="minorHAnsi" w:cstheme="minorBidi"/>
              <w:b w:val="0"/>
              <w:bCs w:val="0"/>
              <w:noProof/>
              <w:lang w:val="es-CL" w:eastAsia="es-CL"/>
            </w:rPr>
          </w:pPr>
          <w:hyperlink w:anchor="_Toc80111576" w:history="1">
            <w:r w:rsidR="003A5B93" w:rsidRPr="004673FD">
              <w:rPr>
                <w:rStyle w:val="Hipervnculo"/>
                <w:noProof/>
              </w:rPr>
              <w:t xml:space="preserve">ANEXO N° 5. </w:t>
            </w:r>
            <w:r w:rsidR="003A5B93" w:rsidRPr="004673FD">
              <w:rPr>
                <w:rStyle w:val="Hipervnculo"/>
                <w:rFonts w:eastAsia="Arial Unicode MS" w:cs="Arial"/>
                <w:noProof/>
                <w:lang w:eastAsia="en-US"/>
              </w:rPr>
              <w:t>CRITERIOS DE EVALUACIÓN TÉCNICA</w:t>
            </w:r>
            <w:r w:rsidR="003A5B93">
              <w:rPr>
                <w:noProof/>
                <w:webHidden/>
              </w:rPr>
              <w:tab/>
            </w:r>
            <w:r w:rsidR="003A5B93">
              <w:rPr>
                <w:noProof/>
                <w:webHidden/>
              </w:rPr>
              <w:fldChar w:fldCharType="begin"/>
            </w:r>
            <w:r w:rsidR="003A5B93">
              <w:rPr>
                <w:noProof/>
                <w:webHidden/>
              </w:rPr>
              <w:instrText xml:space="preserve"> PAGEREF _Toc80111576 \h </w:instrText>
            </w:r>
            <w:r w:rsidR="003A5B93">
              <w:rPr>
                <w:noProof/>
                <w:webHidden/>
              </w:rPr>
            </w:r>
            <w:r w:rsidR="003A5B93">
              <w:rPr>
                <w:noProof/>
                <w:webHidden/>
              </w:rPr>
              <w:fldChar w:fldCharType="separate"/>
            </w:r>
            <w:r w:rsidR="00A77AC6">
              <w:rPr>
                <w:noProof/>
                <w:webHidden/>
              </w:rPr>
              <w:t>37</w:t>
            </w:r>
            <w:r w:rsidR="003A5B93">
              <w:rPr>
                <w:noProof/>
                <w:webHidden/>
              </w:rPr>
              <w:fldChar w:fldCharType="end"/>
            </w:r>
          </w:hyperlink>
        </w:p>
        <w:p w14:paraId="2C4551CA" w14:textId="7C0EE9BD" w:rsidR="003A5B93" w:rsidRDefault="00313145">
          <w:pPr>
            <w:pStyle w:val="TDC2"/>
            <w:rPr>
              <w:rFonts w:asciiTheme="minorHAnsi" w:eastAsiaTheme="minorEastAsia" w:hAnsiTheme="minorHAnsi" w:cstheme="minorBidi"/>
              <w:b w:val="0"/>
              <w:bCs w:val="0"/>
              <w:noProof/>
              <w:lang w:val="es-CL" w:eastAsia="es-CL"/>
            </w:rPr>
          </w:pPr>
          <w:hyperlink w:anchor="_Toc80111577" w:history="1">
            <w:r w:rsidR="003A5B93" w:rsidRPr="004673FD">
              <w:rPr>
                <w:rStyle w:val="Hipervnculo"/>
                <w:noProof/>
              </w:rPr>
              <w:t xml:space="preserve">ANEXO N° 6. CRITERIOS DE EVALUACIÓN DEL COMITÉ DE EVALUACIÓN REGIONAL </w:t>
            </w:r>
            <w:r w:rsidR="003A5B93" w:rsidRPr="004673FD">
              <w:rPr>
                <w:rStyle w:val="Hipervnculo"/>
                <w:noProof/>
                <w:snapToGrid w:val="0"/>
              </w:rPr>
              <w:t>.</w:t>
            </w:r>
            <w:r w:rsidR="003A5B93">
              <w:rPr>
                <w:noProof/>
                <w:webHidden/>
              </w:rPr>
              <w:tab/>
            </w:r>
            <w:r w:rsidR="003A5B93">
              <w:rPr>
                <w:noProof/>
                <w:webHidden/>
              </w:rPr>
              <w:fldChar w:fldCharType="begin"/>
            </w:r>
            <w:r w:rsidR="003A5B93">
              <w:rPr>
                <w:noProof/>
                <w:webHidden/>
              </w:rPr>
              <w:instrText xml:space="preserve"> PAGEREF _Toc80111577 \h </w:instrText>
            </w:r>
            <w:r w:rsidR="003A5B93">
              <w:rPr>
                <w:noProof/>
                <w:webHidden/>
              </w:rPr>
            </w:r>
            <w:r w:rsidR="003A5B93">
              <w:rPr>
                <w:noProof/>
                <w:webHidden/>
              </w:rPr>
              <w:fldChar w:fldCharType="separate"/>
            </w:r>
            <w:r w:rsidR="00A77AC6">
              <w:rPr>
                <w:noProof/>
                <w:webHidden/>
              </w:rPr>
              <w:t>41</w:t>
            </w:r>
            <w:r w:rsidR="003A5B93">
              <w:rPr>
                <w:noProof/>
                <w:webHidden/>
              </w:rPr>
              <w:fldChar w:fldCharType="end"/>
            </w:r>
          </w:hyperlink>
        </w:p>
        <w:p w14:paraId="39AFF723" w14:textId="01C3CA8E"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111549"/>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111550"/>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111551"/>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5869E7D0" w14:textId="77777777" w:rsidR="00894D9E" w:rsidRPr="006757A3" w:rsidRDefault="00894D9E" w:rsidP="00894D9E">
      <w:pPr>
        <w:numPr>
          <w:ilvl w:val="0"/>
          <w:numId w:val="17"/>
        </w:numPr>
        <w:ind w:left="426" w:hanging="426"/>
        <w:jc w:val="both"/>
        <w:rPr>
          <w:rFonts w:eastAsia="Arial Unicode MS" w:cs="Arial"/>
          <w:szCs w:val="22"/>
          <w:lang w:val="es-ES_tradnl"/>
        </w:rPr>
      </w:pPr>
      <w:r w:rsidRPr="007652F7">
        <w:rPr>
          <w:rFonts w:eastAsia="Arial Unicode MS" w:cs="Arial"/>
          <w:color w:val="000000"/>
          <w:szCs w:val="22"/>
          <w:lang w:val="es-ES_tradnl"/>
        </w:rPr>
        <w:t xml:space="preserve">A personas naturales o jurídicas, con iniciación de </w:t>
      </w:r>
      <w:r>
        <w:rPr>
          <w:rFonts w:eastAsia="Arial Unicode MS" w:cs="Arial"/>
          <w:color w:val="000000"/>
          <w:szCs w:val="22"/>
          <w:lang w:val="es-ES_tradnl"/>
        </w:rPr>
        <w:t>actividades en primera categoría a partir del 1 de julio de 2019</w:t>
      </w:r>
      <w:r w:rsidRPr="007652F7">
        <w:rPr>
          <w:rFonts w:eastAsia="Arial Unicode MS" w:cs="Arial"/>
          <w:color w:val="000000"/>
          <w:szCs w:val="22"/>
          <w:lang w:val="es-ES_tradnl"/>
        </w:rPr>
        <w:t xml:space="preserve"> ante el </w:t>
      </w:r>
      <w:r>
        <w:rPr>
          <w:rFonts w:eastAsia="Arial Unicode MS" w:cs="Arial"/>
          <w:color w:val="000000"/>
          <w:szCs w:val="22"/>
          <w:lang w:val="es-ES_tradnl"/>
        </w:rPr>
        <w:t>Servicio de Impuestos Internos,</w:t>
      </w:r>
      <w:r w:rsidRPr="007652F7">
        <w:rPr>
          <w:rFonts w:eastAsia="Arial Unicode MS" w:cs="Arial"/>
          <w:color w:val="000000"/>
          <w:szCs w:val="22"/>
          <w:lang w:val="es-ES_tradnl"/>
        </w:rPr>
        <w:t xml:space="preserve"> con ve</w:t>
      </w:r>
      <w:r>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Pr>
          <w:rFonts w:eastAsia="Arial Unicode MS" w:cs="Arial"/>
          <w:color w:val="000000"/>
          <w:szCs w:val="22"/>
          <w:lang w:val="es-ES_tradnl"/>
        </w:rPr>
        <w:t>35</w:t>
      </w:r>
      <w:r w:rsidRPr="007652F7">
        <w:rPr>
          <w:rFonts w:eastAsia="Arial Unicode MS" w:cs="Arial"/>
          <w:color w:val="000000"/>
          <w:szCs w:val="22"/>
          <w:lang w:val="es-ES_tradnl"/>
        </w:rPr>
        <w:t xml:space="preserve"> UF e inferiores </w:t>
      </w:r>
      <w:r w:rsidRPr="001B069E">
        <w:rPr>
          <w:rFonts w:eastAsia="Arial Unicode MS" w:cs="Arial"/>
          <w:color w:val="000000"/>
          <w:szCs w:val="22"/>
          <w:lang w:val="es-ES_tradnl"/>
        </w:rPr>
        <w:t>o iguales a 25.000 UF</w:t>
      </w:r>
      <w:r>
        <w:rPr>
          <w:rFonts w:eastAsia="Arial Unicode MS" w:cs="Arial"/>
          <w:color w:val="000000"/>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111552"/>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6ED2BEDF" w14:textId="3830E9F7" w:rsidR="00386FED" w:rsidRPr="00894D9E" w:rsidRDefault="00386FED" w:rsidP="00894D9E">
      <w:pPr>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111553"/>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75F95EFA" w14:textId="77777777" w:rsidR="00894D9E" w:rsidRDefault="00894D9E" w:rsidP="00894D9E">
      <w:pPr>
        <w:jc w:val="both"/>
        <w:rPr>
          <w:rFonts w:eastAsia="Arial Unicode MS" w:cs="Arial"/>
          <w:lang w:val="es-ES_tradnl"/>
        </w:rPr>
      </w:pPr>
      <w:r w:rsidRPr="00482697">
        <w:rPr>
          <w:rFonts w:eastAsia="Arial Unicode MS" w:cs="Arial"/>
          <w:szCs w:val="22"/>
        </w:rPr>
        <w:t xml:space="preserve">La presente convocatoria está dirigida a micro y pequeñas empresas de todos los sectores económicos, </w:t>
      </w:r>
      <w:r w:rsidRPr="00482697">
        <w:rPr>
          <w:rFonts w:eastAsia="Arial Unicode MS" w:cs="Arial"/>
          <w:szCs w:val="22"/>
          <w:lang w:val="es-ES_tradnl"/>
        </w:rPr>
        <w:t xml:space="preserve">con iniciación de actividades en primera categoría </w:t>
      </w:r>
      <w:r w:rsidRPr="00482697">
        <w:rPr>
          <w:rFonts w:eastAsia="Arial Unicode MS" w:cs="Arial"/>
          <w:b/>
          <w:szCs w:val="22"/>
          <w:lang w:val="es-ES_tradnl"/>
        </w:rPr>
        <w:t>a partir del 1 de julio de 2019</w:t>
      </w:r>
      <w:r w:rsidRPr="00482697">
        <w:rPr>
          <w:rFonts w:eastAsia="Arial Unicode MS" w:cs="Arial"/>
          <w:szCs w:val="22"/>
          <w:lang w:val="es-ES_tradnl"/>
        </w:rPr>
        <w:t xml:space="preserve"> ante el Servicio de Impuestos Internos</w:t>
      </w:r>
      <w:r w:rsidRPr="00482697">
        <w:rPr>
          <w:rFonts w:eastAsia="Arial Unicode MS" w:cs="Arial"/>
          <w:szCs w:val="22"/>
        </w:rPr>
        <w:t xml:space="preserve">, </w:t>
      </w:r>
      <w:r w:rsidRPr="00482697">
        <w:rPr>
          <w:rFonts w:eastAsia="Arial Unicode MS" w:cs="Arial"/>
          <w:szCs w:val="22"/>
          <w:lang w:val="es-ES_tradnl"/>
        </w:rPr>
        <w:t>con ventas netas demostrables anuales iguales o superiores a 35 UF e inferiores o iguales a 25.000 UF</w:t>
      </w:r>
      <w:r>
        <w:rPr>
          <w:rFonts w:eastAsia="Arial Unicode MS" w:cs="Arial"/>
          <w:szCs w:val="22"/>
          <w:lang w:val="es-ES_tradnl"/>
        </w:rPr>
        <w:t xml:space="preserve">. </w:t>
      </w:r>
      <w:r w:rsidRPr="00482697">
        <w:rPr>
          <w:rFonts w:eastAsia="Arial Unicode MS" w:cs="Arial"/>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111554"/>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40AFF91D" w14:textId="77777777" w:rsidR="00894D9E" w:rsidRPr="006757A3" w:rsidRDefault="00894D9E" w:rsidP="00894D9E">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 xml:space="preserve">estos Internos (SII) a partir del 1 de julio de 2019 </w:t>
      </w:r>
      <w:r w:rsidRPr="006757A3">
        <w:rPr>
          <w:rFonts w:eastAsia="Arial Unicode MS" w:cs="Arial"/>
          <w:color w:val="000000"/>
          <w:szCs w:val="22"/>
        </w:rPr>
        <w:t>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29184394" w:rsidR="00AF5E2D" w:rsidRPr="001D4D86" w:rsidRDefault="001D4D86" w:rsidP="001B069E">
            <w:pPr>
              <w:jc w:val="both"/>
              <w:rPr>
                <w:rFonts w:eastAsia="Arial Unicode MS" w:cs="Arial"/>
                <w:szCs w:val="22"/>
                <w:lang w:val="es-ES_tradnl"/>
              </w:rPr>
            </w:pPr>
            <w:r w:rsidRPr="00AF5E2D">
              <w:rPr>
                <w:rFonts w:eastAsia="gobCL" w:cs="gobCL"/>
                <w:szCs w:val="22"/>
              </w:rPr>
              <w:t xml:space="preserve">Cabe mencionar que aquellas empresas que hayan iniciado actividades en primera categoría </w:t>
            </w:r>
            <w:r>
              <w:rPr>
                <w:rFonts w:eastAsia="gobCL" w:cs="gobCL"/>
                <w:szCs w:val="22"/>
              </w:rPr>
              <w:t xml:space="preserve">hasta </w:t>
            </w:r>
            <w:r w:rsidRPr="00AF5E2D">
              <w:rPr>
                <w:rFonts w:eastAsia="gobCL" w:cs="gobCL"/>
                <w:szCs w:val="22"/>
              </w:rPr>
              <w:t xml:space="preserve">el 30 de </w:t>
            </w:r>
            <w:r>
              <w:rPr>
                <w:rFonts w:eastAsia="gobCL" w:cs="gobCL"/>
                <w:szCs w:val="22"/>
              </w:rPr>
              <w:t xml:space="preserve">junio de 2019 o después del 1 de marzo de 2021, </w:t>
            </w:r>
            <w:r w:rsidRPr="00AF5E2D">
              <w:rPr>
                <w:rFonts w:eastAsia="gobCL" w:cs="gobCL"/>
                <w:szCs w:val="22"/>
              </w:rPr>
              <w:t xml:space="preserve">o que tengan ventas inferiores a </w:t>
            </w:r>
            <w:r>
              <w:rPr>
                <w:rFonts w:eastAsia="gobCL" w:cs="gobCL"/>
                <w:szCs w:val="22"/>
              </w:rPr>
              <w:t>35</w:t>
            </w:r>
            <w:r w:rsidRPr="00AF5E2D">
              <w:rPr>
                <w:rFonts w:eastAsia="gobCL" w:cs="gobCL"/>
                <w:szCs w:val="22"/>
              </w:rPr>
              <w:t xml:space="preserve"> UF o </w:t>
            </w:r>
            <w:r>
              <w:rPr>
                <w:rFonts w:eastAsia="gobCL" w:cs="gobCL"/>
                <w:szCs w:val="22"/>
              </w:rPr>
              <w:t xml:space="preserve">superiores </w:t>
            </w:r>
            <w:r w:rsidRPr="00AF5E2D">
              <w:rPr>
                <w:rFonts w:eastAsia="gobCL" w:cs="gobCL"/>
                <w:szCs w:val="22"/>
              </w:rPr>
              <w:t xml:space="preserve">a 25.000 UF en el período </w:t>
            </w:r>
            <w:r>
              <w:rPr>
                <w:rFonts w:eastAsia="gobCL" w:cs="gobCL"/>
                <w:szCs w:val="22"/>
              </w:rPr>
              <w:t>julio 2020</w:t>
            </w:r>
            <w:r w:rsidRPr="00AF5E2D">
              <w:rPr>
                <w:rFonts w:eastAsia="gobCL" w:cs="gobCL"/>
                <w:szCs w:val="22"/>
              </w:rPr>
              <w:t xml:space="preserve"> – </w:t>
            </w:r>
            <w:r>
              <w:rPr>
                <w:rFonts w:eastAsia="gobCL" w:cs="gobCL"/>
                <w:szCs w:val="22"/>
              </w:rPr>
              <w:t xml:space="preserve">junio 2021, </w:t>
            </w:r>
            <w:r w:rsidRPr="00AF5E2D">
              <w:rPr>
                <w:rFonts w:eastAsia="gobCL" w:cs="gobCL"/>
                <w:szCs w:val="22"/>
              </w:rPr>
              <w:t>serán declaradas inadmisibles</w:t>
            </w:r>
            <w:r>
              <w:rPr>
                <w:rFonts w:eastAsia="gobCL" w:cs="gobCL"/>
                <w:szCs w:val="22"/>
              </w:rPr>
              <w:t>.</w:t>
            </w:r>
            <w:r w:rsidRPr="00AF5E2D">
              <w:rPr>
                <w:rFonts w:eastAsia="gobCL" w:cs="gobCL"/>
                <w:szCs w:val="22"/>
              </w:rPr>
              <w:t xml:space="preserve">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111555"/>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1B7EA895" w:rsidR="00041A98" w:rsidRPr="00D93B2C"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D93B2C" w:rsidRPr="00B93A85" w14:paraId="7A796DAE" w14:textId="77777777" w:rsidTr="002E7EE6">
        <w:trPr>
          <w:trHeight w:val="155"/>
        </w:trPr>
        <w:tc>
          <w:tcPr>
            <w:tcW w:w="1276" w:type="dxa"/>
            <w:tcMar>
              <w:top w:w="57" w:type="dxa"/>
              <w:bottom w:w="57" w:type="dxa"/>
            </w:tcMar>
          </w:tcPr>
          <w:p w14:paraId="23D37F22" w14:textId="77777777" w:rsidR="00D93B2C" w:rsidRPr="00B93A85" w:rsidRDefault="00D93B2C" w:rsidP="00735A81">
            <w:pPr>
              <w:rPr>
                <w:rFonts w:eastAsiaTheme="minorHAnsi"/>
                <w:sz w:val="20"/>
                <w:szCs w:val="20"/>
                <w:lang w:eastAsia="es-CL"/>
              </w:rPr>
            </w:pPr>
          </w:p>
        </w:tc>
        <w:tc>
          <w:tcPr>
            <w:tcW w:w="1418" w:type="dxa"/>
            <w:tcMar>
              <w:top w:w="57" w:type="dxa"/>
              <w:left w:w="70" w:type="dxa"/>
              <w:bottom w:w="57" w:type="dxa"/>
              <w:right w:w="70" w:type="dxa"/>
            </w:tcMar>
          </w:tcPr>
          <w:p w14:paraId="03C10742" w14:textId="41053E42" w:rsidR="00D93B2C" w:rsidRPr="00D93B2C" w:rsidRDefault="00D93B2C" w:rsidP="00735A81">
            <w:pPr>
              <w:rPr>
                <w:sz w:val="19"/>
                <w:szCs w:val="19"/>
              </w:rPr>
            </w:pPr>
            <w:r w:rsidRPr="00D93B2C">
              <w:rPr>
                <w:sz w:val="19"/>
                <w:szCs w:val="19"/>
              </w:rPr>
              <w:t>Servicios esenciales para el funcionamiento del negocio</w:t>
            </w:r>
          </w:p>
        </w:tc>
        <w:tc>
          <w:tcPr>
            <w:tcW w:w="6237" w:type="dxa"/>
            <w:tcMar>
              <w:top w:w="57" w:type="dxa"/>
              <w:left w:w="70" w:type="dxa"/>
              <w:bottom w:w="57" w:type="dxa"/>
              <w:right w:w="70" w:type="dxa"/>
            </w:tcMar>
          </w:tcPr>
          <w:p w14:paraId="1F402288" w14:textId="0F3A123F" w:rsidR="00D93B2C" w:rsidRPr="00B93A85" w:rsidRDefault="00D93B2C"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111556"/>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111557"/>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111558"/>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111559"/>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1560"/>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102020C3" w:rsidR="00A83CEF" w:rsidRDefault="00671792" w:rsidP="007C7B54">
      <w:pPr>
        <w:jc w:val="both"/>
        <w:rPr>
          <w:color w:val="000000"/>
          <w:szCs w:val="22"/>
          <w:bdr w:val="none" w:sz="0" w:space="0" w:color="auto" w:frame="1"/>
        </w:rPr>
      </w:pPr>
      <w:r w:rsidRPr="00671792">
        <w:rPr>
          <w:color w:val="000000"/>
          <w:szCs w:val="22"/>
          <w:bdr w:val="none" w:sz="0" w:space="0" w:color="auto" w:frame="1"/>
        </w:rPr>
        <w:t>Para que las personas interesadas realicen consultas, Sercotec dispondrá de Agentes Operadores. Para esta convocatoria, el</w:t>
      </w:r>
      <w:r>
        <w:rPr>
          <w:color w:val="000000"/>
          <w:szCs w:val="22"/>
          <w:bdr w:val="none" w:sz="0" w:space="0" w:color="auto" w:frame="1"/>
        </w:rPr>
        <w:t xml:space="preserve"> Agente asignado es: CODESSER, C</w:t>
      </w:r>
      <w:r w:rsidRPr="00671792">
        <w:rPr>
          <w:color w:val="000000"/>
          <w:szCs w:val="22"/>
          <w:bdr w:val="none" w:sz="0" w:space="0" w:color="auto" w:frame="1"/>
        </w:rPr>
        <w:t xml:space="preserve">orreo </w:t>
      </w:r>
      <w:r>
        <w:rPr>
          <w:color w:val="000000"/>
          <w:szCs w:val="22"/>
          <w:bdr w:val="none" w:sz="0" w:space="0" w:color="auto" w:frame="1"/>
        </w:rPr>
        <w:t>E</w:t>
      </w:r>
      <w:r w:rsidRPr="00671792">
        <w:rPr>
          <w:color w:val="000000"/>
          <w:szCs w:val="22"/>
          <w:bdr w:val="none" w:sz="0" w:space="0" w:color="auto" w:frame="1"/>
        </w:rPr>
        <w:t xml:space="preserve">lectrónico; </w:t>
      </w:r>
      <w:hyperlink r:id="rId21" w:history="1">
        <w:r w:rsidRPr="00E9042B">
          <w:rPr>
            <w:rStyle w:val="Hipervnculo"/>
            <w:szCs w:val="22"/>
            <w:bdr w:val="none" w:sz="0" w:space="0" w:color="auto" w:frame="1"/>
          </w:rPr>
          <w:t>desarrollo.coyhaique@codesser.cl</w:t>
        </w:r>
      </w:hyperlink>
      <w:r>
        <w:rPr>
          <w:color w:val="000000"/>
          <w:szCs w:val="22"/>
          <w:bdr w:val="none" w:sz="0" w:space="0" w:color="auto" w:frame="1"/>
        </w:rPr>
        <w:t>, Dirección; Freire N° 98, T</w:t>
      </w:r>
      <w:r w:rsidRPr="00671792">
        <w:rPr>
          <w:color w:val="000000"/>
          <w:szCs w:val="22"/>
          <w:bdr w:val="none" w:sz="0" w:space="0" w:color="auto" w:frame="1"/>
        </w:rPr>
        <w:t xml:space="preserve">eléfono; 67-2231320). Además, pueden recurrir a los Puntos Mipe ubicados en las oficinas regionales de Sercotec, por teléfono, o bien, en forma virtual ingresando a </w:t>
      </w:r>
      <w:hyperlink r:id="rId22" w:history="1">
        <w:r w:rsidRPr="00E9042B">
          <w:rPr>
            <w:rStyle w:val="Hipervnculo"/>
            <w:szCs w:val="22"/>
            <w:bdr w:val="none" w:sz="0" w:space="0" w:color="auto" w:frame="1"/>
          </w:rPr>
          <w:t>www.sercotec.cl</w:t>
        </w:r>
      </w:hyperlink>
      <w:r w:rsidRPr="00671792">
        <w:rPr>
          <w:color w:val="000000"/>
          <w:szCs w:val="22"/>
          <w:bdr w:val="none" w:sz="0" w:space="0" w:color="auto" w:frame="1"/>
        </w:rPr>
        <w:t>.</w:t>
      </w:r>
      <w:r>
        <w:rPr>
          <w:color w:val="000000"/>
          <w:szCs w:val="22"/>
          <w:bdr w:val="none" w:sz="0" w:space="0" w:color="auto" w:frame="1"/>
        </w:rPr>
        <w:t xml:space="preserve"> </w:t>
      </w:r>
    </w:p>
    <w:p w14:paraId="3B958F2A" w14:textId="77777777" w:rsidR="00671792" w:rsidRPr="00C842D4" w:rsidRDefault="00671792"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1561"/>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1562"/>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1563"/>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111564"/>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1565"/>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B324C0" w:rsidRPr="00B93A85" w14:paraId="5E181637" w14:textId="77777777" w:rsidTr="00940818">
        <w:trPr>
          <w:trHeight w:val="515"/>
          <w:jc w:val="center"/>
        </w:trPr>
        <w:tc>
          <w:tcPr>
            <w:tcW w:w="4123" w:type="pct"/>
            <w:shd w:val="clear" w:color="auto" w:fill="auto"/>
            <w:vAlign w:val="center"/>
          </w:tcPr>
          <w:p w14:paraId="77892BD6" w14:textId="1EE78E57" w:rsidR="00B324C0" w:rsidRPr="00B324C0" w:rsidRDefault="00B324C0" w:rsidP="00B324C0">
            <w:pPr>
              <w:pStyle w:val="Prrafodelista"/>
              <w:numPr>
                <w:ilvl w:val="0"/>
                <w:numId w:val="18"/>
              </w:numPr>
              <w:ind w:left="306" w:hanging="284"/>
              <w:jc w:val="both"/>
              <w:rPr>
                <w:rFonts w:eastAsia="Arial Unicode MS" w:cstheme="minorHAnsi"/>
                <w:bCs/>
                <w:szCs w:val="22"/>
              </w:rPr>
            </w:pPr>
            <w:r w:rsidRPr="00B324C0">
              <w:rPr>
                <w:rFonts w:eastAsia="Arial Unicode MS" w:cs="Arial"/>
                <w:bCs/>
                <w:sz w:val="20"/>
                <w:szCs w:val="18"/>
              </w:rPr>
              <w:t>Personas naturales mayores de 18 años de sexo registral femenino y empresas jurídicas constituidas al menos por un 50% de mujeres y que alguno de sus representantes legales debe ser de sexo registral femenino.</w:t>
            </w:r>
          </w:p>
        </w:tc>
        <w:tc>
          <w:tcPr>
            <w:tcW w:w="877" w:type="pct"/>
            <w:shd w:val="clear" w:color="auto" w:fill="auto"/>
            <w:vAlign w:val="center"/>
          </w:tcPr>
          <w:p w14:paraId="6463A75A" w14:textId="77777777" w:rsidR="00B324C0" w:rsidRPr="005F487F" w:rsidRDefault="00B324C0" w:rsidP="00B324C0">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B324C0"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7315B084" w:rsidR="00B324C0" w:rsidRPr="00B324C0" w:rsidRDefault="00B324C0" w:rsidP="00B324C0">
            <w:pPr>
              <w:pStyle w:val="Prrafodelista"/>
              <w:numPr>
                <w:ilvl w:val="0"/>
                <w:numId w:val="18"/>
              </w:numPr>
              <w:ind w:left="306" w:hanging="284"/>
              <w:jc w:val="both"/>
              <w:rPr>
                <w:rFonts w:eastAsia="Arial Unicode MS" w:cstheme="minorHAnsi"/>
                <w:bCs/>
                <w:szCs w:val="22"/>
              </w:rPr>
            </w:pPr>
            <w:r w:rsidRPr="00B324C0">
              <w:rPr>
                <w:rFonts w:eastAsia="Arial Unicode MS" w:cs="Arial"/>
                <w:bCs/>
                <w:sz w:val="20"/>
                <w:szCs w:val="18"/>
              </w:rPr>
              <w:t>Empresas pertenecientes a las Comunas de Aysén, Lago Verde, Cisnes, Guaitecas, Ibáñez, Chile Chico, Tortel, Cochrane o Villa O´Higgins.</w:t>
            </w:r>
          </w:p>
        </w:tc>
        <w:tc>
          <w:tcPr>
            <w:tcW w:w="877" w:type="pct"/>
            <w:tcBorders>
              <w:bottom w:val="single" w:sz="4" w:space="0" w:color="auto"/>
            </w:tcBorders>
            <w:shd w:val="clear" w:color="auto" w:fill="auto"/>
            <w:vAlign w:val="center"/>
          </w:tcPr>
          <w:p w14:paraId="25F11044" w14:textId="77777777" w:rsidR="00B324C0" w:rsidRPr="005F487F" w:rsidRDefault="00B324C0" w:rsidP="00B324C0">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B324C0" w:rsidRPr="00B93A85" w14:paraId="07F6A942" w14:textId="77777777" w:rsidTr="00940818">
        <w:trPr>
          <w:jc w:val="center"/>
        </w:trPr>
        <w:tc>
          <w:tcPr>
            <w:tcW w:w="4123" w:type="pct"/>
            <w:shd w:val="pct15" w:color="auto" w:fill="FFFFFF" w:themeFill="background1"/>
            <w:vAlign w:val="center"/>
          </w:tcPr>
          <w:p w14:paraId="0D93E064" w14:textId="77777777" w:rsidR="00B324C0" w:rsidRPr="00176AC1" w:rsidRDefault="00B324C0" w:rsidP="00B324C0">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B324C0" w:rsidRPr="00176AC1" w:rsidRDefault="00B324C0" w:rsidP="00B324C0">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1566"/>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1567"/>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1568"/>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w:t>
      </w:r>
      <w:r w:rsidRPr="00616155">
        <w:rPr>
          <w:rFonts w:eastAsia="Arial Unicode MS" w:cs="Arial"/>
          <w:szCs w:val="22"/>
        </w:rPr>
        <w:lastRenderedPageBreak/>
        <w:t xml:space="preserve">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1569"/>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7F39B008" w:rsidR="00B8108B" w:rsidRPr="00B8108B" w:rsidRDefault="00B8108B" w:rsidP="004052D7">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4052D7">
              <w:rPr>
                <w:szCs w:val="22"/>
              </w:rPr>
              <w:t>segundo</w:t>
            </w:r>
            <w:r w:rsidR="00F723EB">
              <w:rPr>
                <w:szCs w:val="22"/>
              </w:rPr>
              <w:t>r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1570"/>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34E03976"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3F5C5D">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1571"/>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1572"/>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6A3EEEF6" w:rsidR="004C23D0" w:rsidRPr="00894D9E" w:rsidRDefault="00894D9E" w:rsidP="00894D9E">
            <w:pPr>
              <w:numPr>
                <w:ilvl w:val="0"/>
                <w:numId w:val="24"/>
              </w:numPr>
              <w:ind w:left="309"/>
              <w:jc w:val="both"/>
              <w:rPr>
                <w:rFonts w:cs="Calibri"/>
                <w:sz w:val="18"/>
                <w:szCs w:val="18"/>
                <w:lang w:eastAsia="en-US"/>
              </w:rPr>
            </w:pPr>
            <w:r w:rsidRPr="00894D9E">
              <w:rPr>
                <w:rFonts w:cs="Calibri"/>
                <w:sz w:val="18"/>
                <w:szCs w:val="18"/>
                <w:lang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71EE89AE" w:rsidR="00C91D77" w:rsidRPr="00C33281" w:rsidRDefault="00C91D77" w:rsidP="001D4D86">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1D4D86">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313145"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290C64AD" w14:textId="0D6F1BB9" w:rsidR="002A456C" w:rsidRPr="00B93A85" w:rsidRDefault="002A456C" w:rsidP="00097BEE">
            <w:pPr>
              <w:jc w:val="both"/>
              <w:rPr>
                <w:rFonts w:eastAsia="Arial Unicode MS" w:cs="Calibri"/>
                <w:sz w:val="18"/>
                <w:szCs w:val="18"/>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157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5CB64910"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0F0FBD0F"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w:t>
            </w:r>
            <w:r w:rsidR="007E55C8">
              <w:rPr>
                <w:rFonts w:cs="Arial"/>
                <w:b/>
                <w:bCs/>
                <w:snapToGrid w:val="0"/>
                <w:sz w:val="20"/>
                <w:lang w:val="es-CL"/>
              </w:rPr>
              <w:t xml:space="preserve"> </w:t>
            </w:r>
            <w:r w:rsidRPr="003B5A08">
              <w:rPr>
                <w:rFonts w:cs="Arial"/>
                <w:b/>
                <w:bCs/>
                <w:snapToGrid w:val="0"/>
                <w:sz w:val="20"/>
                <w:lang w:val="es-CL"/>
              </w:rPr>
              <w:t xml:space="preserve">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15F3F93E" w:rsidR="00B01203" w:rsidRPr="001F1785" w:rsidRDefault="008A29CB" w:rsidP="001F1785">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1F1785" w:rsidRPr="00B93A85" w14:paraId="70CC89D8" w14:textId="77777777" w:rsidTr="006418EB">
        <w:tc>
          <w:tcPr>
            <w:tcW w:w="1776" w:type="dxa"/>
            <w:tcBorders>
              <w:top w:val="single" w:sz="4" w:space="0" w:color="auto"/>
              <w:left w:val="single" w:sz="4" w:space="0" w:color="auto"/>
              <w:bottom w:val="single" w:sz="4" w:space="0" w:color="auto"/>
              <w:right w:val="single" w:sz="4" w:space="0" w:color="auto"/>
            </w:tcBorders>
          </w:tcPr>
          <w:p w14:paraId="0452903C" w14:textId="111C29B6" w:rsidR="001F1785" w:rsidRPr="00B93A85" w:rsidRDefault="001F1785" w:rsidP="004D3E45">
            <w:pPr>
              <w:numPr>
                <w:ilvl w:val="0"/>
                <w:numId w:val="6"/>
              </w:numPr>
              <w:ind w:left="356" w:hanging="356"/>
              <w:rPr>
                <w:rFonts w:cs="Arial"/>
                <w:b/>
                <w:bCs/>
                <w:snapToGrid w:val="0"/>
                <w:sz w:val="20"/>
                <w:lang w:val="es-CL"/>
              </w:rPr>
            </w:pPr>
            <w:r w:rsidRPr="001F1785">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768B024B" w14:textId="77777777" w:rsidR="001F1785" w:rsidRPr="001F1785" w:rsidRDefault="001F1785" w:rsidP="001F1785">
            <w:pPr>
              <w:widowControl w:val="0"/>
              <w:ind w:left="277"/>
              <w:jc w:val="both"/>
              <w:rPr>
                <w:rFonts w:cs="Calibri"/>
                <w:sz w:val="20"/>
                <w:szCs w:val="20"/>
                <w:lang w:eastAsia="es-CL"/>
              </w:rPr>
            </w:pPr>
            <w:r w:rsidRPr="001F1785">
              <w:rPr>
                <w:rFonts w:cs="Calibri"/>
                <w:b/>
                <w:sz w:val="20"/>
                <w:szCs w:val="20"/>
                <w:lang w:eastAsia="es-CL"/>
              </w:rPr>
              <w:t xml:space="preserve">Servicios esenciales para el funcionamiento del negocio: </w:t>
            </w:r>
            <w:r w:rsidRPr="001F1785">
              <w:rPr>
                <w:rFonts w:cs="Calibri"/>
                <w:sz w:val="20"/>
                <w:szCs w:val="20"/>
                <w:lang w:eastAsia="es-CL"/>
              </w:rPr>
              <w:t>Comprende el gasto en aquellos servicios que son contratados por la empresa a un tercero, y resultan indispensables para el desarrollo del negocio.</w:t>
            </w:r>
            <w:r w:rsidRPr="001F1785">
              <w:rPr>
                <w:rFonts w:ascii="Calibri" w:hAnsi="Calibri" w:cs="Calibri"/>
                <w:sz w:val="20"/>
                <w:szCs w:val="20"/>
                <w:lang w:eastAsia="es-CL"/>
              </w:rPr>
              <w:t>  </w:t>
            </w:r>
            <w:r w:rsidRPr="001F1785">
              <w:rPr>
                <w:rFonts w:cs="Calibri"/>
                <w:sz w:val="20"/>
                <w:szCs w:val="20"/>
                <w:lang w:eastAsia="es-CL"/>
              </w:rPr>
              <w:t xml:space="preserve">Por ejemplo, en una empresa de transporte de pasajeros, el servicio de mantención de los vehículos; en el caso de hoteles, el </w:t>
            </w:r>
            <w:r w:rsidRPr="001F1785">
              <w:rPr>
                <w:rFonts w:cs="Arial"/>
                <w:bCs/>
                <w:snapToGrid w:val="0"/>
                <w:sz w:val="20"/>
                <w:lang w:val="es-CL"/>
              </w:rPr>
              <w:t>servicio</w:t>
            </w:r>
            <w:r w:rsidRPr="001F1785">
              <w:rPr>
                <w:rFonts w:cs="Calibri"/>
                <w:sz w:val="20"/>
                <w:szCs w:val="20"/>
                <w:lang w:eastAsia="es-CL"/>
              </w:rPr>
              <w:t xml:space="preserve"> de lavandería; también, debido a la contingencia sanitaria, se considerará como servicio indispensable, por ejemplo, la sanitización de los espacios en consideración de los protocolos sanitarios vigentes.</w:t>
            </w:r>
            <w:r w:rsidRPr="001F1785">
              <w:rPr>
                <w:rFonts w:ascii="Calibri" w:hAnsi="Calibri" w:cs="Calibri"/>
                <w:sz w:val="20"/>
                <w:szCs w:val="20"/>
                <w:lang w:eastAsia="es-CL"/>
              </w:rPr>
              <w:t> </w:t>
            </w:r>
            <w:r w:rsidRPr="001F1785">
              <w:rPr>
                <w:rFonts w:cs="Calibri"/>
                <w:sz w:val="20"/>
                <w:szCs w:val="20"/>
                <w:lang w:eastAsia="es-CL"/>
              </w:rPr>
              <w:t>Se excluye la contratación de servicios que sean provistos por empresas que tienen un giro similar o igual al de la empresa beneficiaria.</w:t>
            </w:r>
          </w:p>
          <w:p w14:paraId="4DE3EC35" w14:textId="77777777" w:rsidR="001F1785" w:rsidRDefault="001F1785" w:rsidP="001F1785">
            <w:pPr>
              <w:widowControl w:val="0"/>
              <w:ind w:left="360"/>
              <w:jc w:val="both"/>
              <w:rPr>
                <w:rFonts w:cs="Calibri"/>
                <w:sz w:val="20"/>
                <w:szCs w:val="20"/>
                <w:lang w:eastAsia="es-CL"/>
              </w:rPr>
            </w:pPr>
          </w:p>
          <w:p w14:paraId="6E73F009" w14:textId="2E57EF02" w:rsidR="001F1785" w:rsidRPr="001F1785" w:rsidRDefault="001F1785" w:rsidP="001F1785">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1574"/>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E501EB1"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671792">
        <w:rPr>
          <w:b/>
        </w:rPr>
        <w:t>Aysén</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1575"/>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182512C3" w14:textId="77777777" w:rsidR="001D4D86" w:rsidRDefault="001D4D86" w:rsidP="001D4D86">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614D72DE" w14:textId="77777777" w:rsidR="001D4D86" w:rsidRPr="004519C7" w:rsidRDefault="001D4D86" w:rsidP="001D4D86">
      <w:pPr>
        <w:ind w:left="720"/>
        <w:jc w:val="both"/>
        <w:rPr>
          <w:snapToGrid w:val="0"/>
        </w:rPr>
      </w:pPr>
    </w:p>
    <w:p w14:paraId="733CA769" w14:textId="77777777" w:rsidR="001D4D86" w:rsidRPr="004519C7" w:rsidRDefault="001D4D86" w:rsidP="001D4D86">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78EF67B8" w14:textId="77777777" w:rsidR="001D4D86" w:rsidRDefault="001D4D86" w:rsidP="001D4D86">
      <w:pPr>
        <w:ind w:left="720"/>
        <w:jc w:val="both"/>
        <w:rPr>
          <w:bCs/>
          <w:snapToGrid w:val="0"/>
        </w:rPr>
      </w:pPr>
    </w:p>
    <w:p w14:paraId="136AF25C" w14:textId="77777777" w:rsidR="001D4D86" w:rsidRPr="004519C7" w:rsidRDefault="001D4D86" w:rsidP="001D4D86">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08E07849" w14:textId="77777777" w:rsidR="001D4D86" w:rsidRDefault="001D4D86" w:rsidP="001D4D86">
      <w:pPr>
        <w:ind w:left="720"/>
        <w:jc w:val="both"/>
        <w:rPr>
          <w:snapToGrid w:val="0"/>
        </w:rPr>
      </w:pPr>
    </w:p>
    <w:p w14:paraId="2673393A" w14:textId="77777777" w:rsidR="001D4D86" w:rsidRPr="004519C7" w:rsidRDefault="001D4D86" w:rsidP="001D4D86">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2D671C18" w14:textId="77777777" w:rsidR="001D4D86" w:rsidRDefault="001D4D86" w:rsidP="001D4D86">
      <w:pPr>
        <w:ind w:left="720"/>
        <w:jc w:val="both"/>
        <w:rPr>
          <w:bCs/>
          <w:snapToGrid w:val="0"/>
        </w:rPr>
      </w:pPr>
    </w:p>
    <w:p w14:paraId="67AD9D22" w14:textId="77777777" w:rsidR="001D4D86" w:rsidRPr="004519C7" w:rsidRDefault="001D4D86" w:rsidP="001D4D86">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0A720815" w14:textId="77777777" w:rsidR="001D4D86" w:rsidRDefault="001D4D86" w:rsidP="001D4D86">
      <w:pPr>
        <w:ind w:left="720"/>
        <w:jc w:val="both"/>
        <w:rPr>
          <w:snapToGrid w:val="0"/>
        </w:rPr>
      </w:pPr>
    </w:p>
    <w:p w14:paraId="53ACC23A" w14:textId="77777777" w:rsidR="001D4D86" w:rsidRPr="004519C7" w:rsidRDefault="001D4D86" w:rsidP="001D4D86">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25A4188B" w14:textId="77777777" w:rsidR="001D4D86" w:rsidRDefault="001D4D86" w:rsidP="001D4D86">
      <w:pPr>
        <w:ind w:left="720"/>
        <w:jc w:val="both"/>
        <w:rPr>
          <w:snapToGrid w:val="0"/>
        </w:rPr>
      </w:pPr>
    </w:p>
    <w:p w14:paraId="234E4E6F" w14:textId="77777777" w:rsidR="001D4D86" w:rsidRDefault="001D4D86" w:rsidP="001D4D86">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0E23CC2C" w14:textId="77777777" w:rsidR="001D4D86" w:rsidRDefault="001D4D86" w:rsidP="001D4D86">
      <w:pPr>
        <w:pStyle w:val="Prrafodelista"/>
        <w:rPr>
          <w:snapToGrid w:val="0"/>
        </w:rPr>
      </w:pPr>
    </w:p>
    <w:p w14:paraId="0E5C7147" w14:textId="77777777" w:rsidR="001D4D86" w:rsidRPr="004519C7" w:rsidRDefault="001D4D86" w:rsidP="001D4D86">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0B727A9A" w14:textId="77777777" w:rsidR="001D4D86" w:rsidRDefault="001D4D86" w:rsidP="001D4D86">
      <w:pPr>
        <w:ind w:left="720"/>
        <w:jc w:val="both"/>
        <w:rPr>
          <w:bCs/>
          <w:snapToGrid w:val="0"/>
        </w:rPr>
      </w:pPr>
    </w:p>
    <w:p w14:paraId="41D61633" w14:textId="77777777" w:rsidR="001D4D86" w:rsidRPr="004519C7" w:rsidRDefault="001D4D86" w:rsidP="001D4D86">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4D1E7B77" w14:textId="77777777" w:rsidR="001D4D86" w:rsidRDefault="001D4D86" w:rsidP="001D4D86">
      <w:pPr>
        <w:ind w:left="720"/>
        <w:jc w:val="both"/>
        <w:rPr>
          <w:bCs/>
          <w:snapToGrid w:val="0"/>
        </w:rPr>
      </w:pPr>
    </w:p>
    <w:p w14:paraId="25737560" w14:textId="77777777" w:rsidR="001D4D86" w:rsidRPr="004519C7" w:rsidRDefault="001D4D86" w:rsidP="001D4D86">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1576"/>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111577"/>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2A4C431" w:rsidR="008F0968" w:rsidRPr="00B203A1" w:rsidRDefault="001D4D86"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22220B45" w:rsidR="00B203A1" w:rsidRPr="00F904C3" w:rsidRDefault="003B03AA" w:rsidP="001D4D86">
            <w:pPr>
              <w:jc w:val="both"/>
              <w:rPr>
                <w:rFonts w:cs="Arial"/>
                <w:sz w:val="20"/>
                <w:szCs w:val="22"/>
              </w:rPr>
            </w:pPr>
            <w:r w:rsidRPr="00F904C3">
              <w:rPr>
                <w:rFonts w:cstheme="minorHAnsi"/>
                <w:sz w:val="18"/>
                <w:szCs w:val="22"/>
              </w:rPr>
              <w:t>La empresa presenta</w:t>
            </w:r>
            <w:r w:rsidR="001D4D86">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4163FA" w:rsidRPr="004F6B61" w14:paraId="789DF242" w14:textId="77777777" w:rsidTr="004163FA">
        <w:trPr>
          <w:trHeight w:val="1923"/>
          <w:jc w:val="center"/>
        </w:trPr>
        <w:tc>
          <w:tcPr>
            <w:tcW w:w="1996" w:type="dxa"/>
            <w:vMerge w:val="restart"/>
            <w:vAlign w:val="center"/>
            <w:hideMark/>
          </w:tcPr>
          <w:p w14:paraId="428E351A" w14:textId="1B6750E4" w:rsidR="004163FA" w:rsidRPr="00961D99" w:rsidRDefault="004163FA" w:rsidP="004163FA">
            <w:pPr>
              <w:rPr>
                <w:rFonts w:cstheme="minorHAnsi"/>
                <w:b/>
                <w:sz w:val="19"/>
                <w:szCs w:val="19"/>
                <w:highlight w:val="yellow"/>
                <w:lang w:val="es-CL" w:eastAsia="en-US"/>
              </w:rPr>
            </w:pPr>
            <w:r w:rsidRPr="00BD083F">
              <w:rPr>
                <w:rFonts w:cstheme="minorHAnsi"/>
                <w:b/>
                <w:sz w:val="20"/>
                <w:szCs w:val="20"/>
              </w:rPr>
              <w:t>3.</w:t>
            </w:r>
            <w:r>
              <w:rPr>
                <w:rFonts w:cstheme="minorHAnsi"/>
                <w:b/>
                <w:sz w:val="20"/>
                <w:szCs w:val="20"/>
              </w:rPr>
              <w:t xml:space="preserve"> </w:t>
            </w:r>
            <w:r w:rsidRPr="00BD083F">
              <w:rPr>
                <w:rFonts w:cstheme="minorHAnsi"/>
                <w:b/>
                <w:sz w:val="20"/>
                <w:szCs w:val="20"/>
              </w:rPr>
              <w:t>Personas naturales mayores de 18 años de sexo registral femenino y empresas jurídicas constituidas al menos por un 50% de mujeres y que alguno de sus representantes legales debe ser de sexo registral femenino.</w:t>
            </w:r>
          </w:p>
        </w:tc>
        <w:tc>
          <w:tcPr>
            <w:tcW w:w="9072" w:type="dxa"/>
            <w:vAlign w:val="center"/>
          </w:tcPr>
          <w:p w14:paraId="38B6E684" w14:textId="6597036F" w:rsidR="004163FA" w:rsidRPr="00B203A1" w:rsidRDefault="004163FA" w:rsidP="004163FA">
            <w:pPr>
              <w:jc w:val="both"/>
              <w:rPr>
                <w:rFonts w:cstheme="minorHAnsi"/>
                <w:sz w:val="19"/>
                <w:szCs w:val="19"/>
              </w:rPr>
            </w:pPr>
            <w:r>
              <w:rPr>
                <w:rFonts w:cstheme="minorHAnsi"/>
                <w:sz w:val="19"/>
                <w:szCs w:val="19"/>
              </w:rPr>
              <w:t>SI Cumple</w:t>
            </w:r>
          </w:p>
        </w:tc>
        <w:tc>
          <w:tcPr>
            <w:tcW w:w="850" w:type="dxa"/>
            <w:vAlign w:val="center"/>
          </w:tcPr>
          <w:p w14:paraId="5BB62FCA" w14:textId="6D6B9389" w:rsidR="004163FA" w:rsidRPr="00B203A1" w:rsidRDefault="004163FA" w:rsidP="004163FA">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4163FA" w:rsidRPr="00B203A1" w:rsidRDefault="004163FA" w:rsidP="004163FA">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4163FA" w:rsidRPr="004F6B61" w14:paraId="558C355E" w14:textId="77777777" w:rsidTr="00B203A1">
        <w:trPr>
          <w:jc w:val="center"/>
        </w:trPr>
        <w:tc>
          <w:tcPr>
            <w:tcW w:w="1996" w:type="dxa"/>
            <w:vMerge/>
            <w:vAlign w:val="center"/>
            <w:hideMark/>
          </w:tcPr>
          <w:p w14:paraId="5E63C2A3" w14:textId="77777777" w:rsidR="004163FA" w:rsidRPr="00961D99" w:rsidRDefault="004163FA" w:rsidP="004163FA">
            <w:pPr>
              <w:rPr>
                <w:rFonts w:cstheme="minorHAnsi"/>
                <w:sz w:val="19"/>
                <w:szCs w:val="19"/>
                <w:highlight w:val="yellow"/>
                <w:lang w:val="es-CL" w:eastAsia="en-US"/>
              </w:rPr>
            </w:pPr>
          </w:p>
        </w:tc>
        <w:tc>
          <w:tcPr>
            <w:tcW w:w="9072" w:type="dxa"/>
            <w:vAlign w:val="center"/>
          </w:tcPr>
          <w:p w14:paraId="056291B4" w14:textId="5307E348" w:rsidR="004163FA" w:rsidRPr="00B203A1" w:rsidRDefault="004163FA" w:rsidP="004163FA">
            <w:pPr>
              <w:jc w:val="both"/>
              <w:rPr>
                <w:rFonts w:cstheme="minorHAnsi"/>
                <w:sz w:val="19"/>
                <w:szCs w:val="19"/>
              </w:rPr>
            </w:pPr>
            <w:r>
              <w:rPr>
                <w:rFonts w:cs="Arial"/>
                <w:sz w:val="19"/>
                <w:szCs w:val="19"/>
              </w:rPr>
              <w:t>No Cumple</w:t>
            </w:r>
          </w:p>
        </w:tc>
        <w:tc>
          <w:tcPr>
            <w:tcW w:w="850" w:type="dxa"/>
            <w:vAlign w:val="center"/>
          </w:tcPr>
          <w:p w14:paraId="317C5D2A" w14:textId="70A72C60" w:rsidR="004163FA" w:rsidRPr="00B203A1" w:rsidRDefault="004163FA" w:rsidP="004163FA">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0B0EE5A2" w14:textId="77777777" w:rsidR="004163FA" w:rsidRPr="00B203A1" w:rsidRDefault="004163FA" w:rsidP="004163FA">
            <w:pPr>
              <w:rPr>
                <w:rFonts w:cstheme="minorHAnsi"/>
                <w:b/>
                <w:sz w:val="19"/>
                <w:szCs w:val="19"/>
                <w:lang w:val="es-CL" w:eastAsia="en-US"/>
              </w:rPr>
            </w:pPr>
          </w:p>
        </w:tc>
      </w:tr>
      <w:tr w:rsidR="004163FA" w:rsidRPr="004F6B61" w14:paraId="2DC86634" w14:textId="77777777" w:rsidTr="004163FA">
        <w:trPr>
          <w:trHeight w:val="1054"/>
          <w:jc w:val="center"/>
        </w:trPr>
        <w:tc>
          <w:tcPr>
            <w:tcW w:w="1996" w:type="dxa"/>
            <w:vMerge w:val="restart"/>
            <w:vAlign w:val="center"/>
            <w:hideMark/>
          </w:tcPr>
          <w:p w14:paraId="6D732D8D" w14:textId="3707F8E0" w:rsidR="004163FA" w:rsidRPr="00961D99" w:rsidRDefault="004163FA" w:rsidP="004163FA">
            <w:pPr>
              <w:rPr>
                <w:rFonts w:cstheme="minorHAnsi"/>
                <w:b/>
                <w:sz w:val="20"/>
                <w:szCs w:val="22"/>
                <w:highlight w:val="yellow"/>
                <w:lang w:val="es-CL" w:eastAsia="en-US"/>
              </w:rPr>
            </w:pPr>
            <w:r w:rsidRPr="00FA656A">
              <w:rPr>
                <w:rFonts w:eastAsia="Arial Unicode MS" w:cstheme="minorHAnsi"/>
                <w:b/>
                <w:bCs/>
                <w:sz w:val="19"/>
                <w:szCs w:val="19"/>
              </w:rPr>
              <w:t>4.</w:t>
            </w:r>
            <w:r>
              <w:rPr>
                <w:rFonts w:eastAsia="Arial Unicode MS" w:cs="Arial"/>
                <w:b/>
                <w:bCs/>
                <w:sz w:val="19"/>
                <w:szCs w:val="19"/>
              </w:rPr>
              <w:t xml:space="preserve"> </w:t>
            </w:r>
            <w:r w:rsidRPr="00FA656A">
              <w:rPr>
                <w:rFonts w:eastAsia="Arial Unicode MS" w:cs="Arial"/>
                <w:b/>
                <w:bCs/>
                <w:sz w:val="19"/>
                <w:szCs w:val="19"/>
              </w:rPr>
              <w:t>Empresas pertenecientes a las Comunas de Aysén, Lago Verde, Cisnes, Guaitecas, Ibáñez, Chile Chico, Tortel, Cochrane o Villa O´Higgins.</w:t>
            </w:r>
          </w:p>
        </w:tc>
        <w:tc>
          <w:tcPr>
            <w:tcW w:w="9072" w:type="dxa"/>
            <w:vAlign w:val="center"/>
          </w:tcPr>
          <w:p w14:paraId="47E3695D" w14:textId="77777777" w:rsidR="004163FA" w:rsidRPr="00EC5053" w:rsidRDefault="004163FA" w:rsidP="004163FA">
            <w:pPr>
              <w:jc w:val="both"/>
              <w:rPr>
                <w:rFonts w:cstheme="minorHAnsi"/>
                <w:sz w:val="20"/>
              </w:rPr>
            </w:pPr>
            <w:r>
              <w:rPr>
                <w:rFonts w:cstheme="minorHAnsi"/>
                <w:sz w:val="19"/>
                <w:szCs w:val="19"/>
              </w:rPr>
              <w:t>Pertenece</w:t>
            </w:r>
          </w:p>
          <w:p w14:paraId="76A771A8" w14:textId="0A097915" w:rsidR="004163FA" w:rsidRPr="00EC5053" w:rsidRDefault="004163FA" w:rsidP="004163FA">
            <w:pPr>
              <w:jc w:val="both"/>
              <w:rPr>
                <w:rFonts w:cstheme="minorHAnsi"/>
                <w:sz w:val="20"/>
              </w:rPr>
            </w:pPr>
          </w:p>
        </w:tc>
        <w:tc>
          <w:tcPr>
            <w:tcW w:w="850" w:type="dxa"/>
            <w:vAlign w:val="center"/>
          </w:tcPr>
          <w:p w14:paraId="10C03F7B" w14:textId="7A4DF344" w:rsidR="004163FA" w:rsidRPr="00EC5053" w:rsidRDefault="004163FA" w:rsidP="004163FA">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4163FA" w:rsidRPr="00B203A1" w:rsidRDefault="004163FA" w:rsidP="004163FA">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4163FA" w:rsidRPr="004F6B61" w14:paraId="7F6229D0" w14:textId="77777777" w:rsidTr="00B203A1">
        <w:trPr>
          <w:jc w:val="center"/>
        </w:trPr>
        <w:tc>
          <w:tcPr>
            <w:tcW w:w="1996" w:type="dxa"/>
            <w:vMerge/>
            <w:vAlign w:val="center"/>
            <w:hideMark/>
          </w:tcPr>
          <w:p w14:paraId="14439161" w14:textId="77777777" w:rsidR="004163FA" w:rsidRPr="00EC5053" w:rsidRDefault="004163FA" w:rsidP="004163FA">
            <w:pPr>
              <w:rPr>
                <w:rFonts w:cstheme="minorHAnsi"/>
                <w:sz w:val="20"/>
                <w:szCs w:val="22"/>
                <w:lang w:val="es-CL" w:eastAsia="en-US"/>
              </w:rPr>
            </w:pPr>
          </w:p>
        </w:tc>
        <w:tc>
          <w:tcPr>
            <w:tcW w:w="9072" w:type="dxa"/>
            <w:vAlign w:val="center"/>
          </w:tcPr>
          <w:p w14:paraId="7F2CF1BA" w14:textId="1B7A79C8" w:rsidR="004163FA" w:rsidRPr="00EC5053" w:rsidRDefault="004163FA" w:rsidP="004163FA">
            <w:pPr>
              <w:jc w:val="both"/>
              <w:rPr>
                <w:rFonts w:cs="Arial"/>
                <w:sz w:val="20"/>
                <w:szCs w:val="22"/>
              </w:rPr>
            </w:pPr>
            <w:r>
              <w:rPr>
                <w:rFonts w:cs="Arial"/>
                <w:sz w:val="19"/>
                <w:szCs w:val="19"/>
              </w:rPr>
              <w:t>No Pertenece</w:t>
            </w:r>
          </w:p>
        </w:tc>
        <w:tc>
          <w:tcPr>
            <w:tcW w:w="850" w:type="dxa"/>
            <w:vAlign w:val="center"/>
          </w:tcPr>
          <w:p w14:paraId="7A427550" w14:textId="449EADB8" w:rsidR="004163FA" w:rsidRPr="00EC5053" w:rsidRDefault="004163FA" w:rsidP="004163FA">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629B6AEE" w14:textId="77777777" w:rsidR="004163FA" w:rsidRPr="00EC5053" w:rsidRDefault="004163FA" w:rsidP="004163FA">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A917" w14:textId="77777777" w:rsidR="00313145" w:rsidRDefault="00313145" w:rsidP="0042236C">
      <w:r>
        <w:separator/>
      </w:r>
    </w:p>
  </w:endnote>
  <w:endnote w:type="continuationSeparator" w:id="0">
    <w:p w14:paraId="610B48CE" w14:textId="77777777" w:rsidR="00313145" w:rsidRDefault="0031314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507066D" w:rsidR="00A83CEF" w:rsidRPr="00BD14F7" w:rsidRDefault="00A83CEF">
    <w:pPr>
      <w:pStyle w:val="Piedepgina"/>
      <w:jc w:val="right"/>
    </w:pPr>
    <w:r w:rsidRPr="00BD14F7">
      <w:fldChar w:fldCharType="begin"/>
    </w:r>
    <w:r w:rsidRPr="00BD14F7">
      <w:instrText>PAGE   \* MERGEFORMAT</w:instrText>
    </w:r>
    <w:r w:rsidRPr="00BD14F7">
      <w:fldChar w:fldCharType="separate"/>
    </w:r>
    <w:r w:rsidR="00A77AC6">
      <w:rPr>
        <w:noProof/>
      </w:rPr>
      <w:t>20</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7700F" w14:textId="77777777" w:rsidR="00313145" w:rsidRDefault="00313145"/>
  </w:footnote>
  <w:footnote w:type="continuationSeparator" w:id="0">
    <w:p w14:paraId="45DBCF8D" w14:textId="77777777" w:rsidR="00313145" w:rsidRDefault="00313145"/>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BEE"/>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AA"/>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4D86"/>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785"/>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3DD"/>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145"/>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5B93"/>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3F1B"/>
    <w:rsid w:val="003F40DA"/>
    <w:rsid w:val="003F53CF"/>
    <w:rsid w:val="003F54F3"/>
    <w:rsid w:val="003F594E"/>
    <w:rsid w:val="003F5C5D"/>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52D7"/>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3FA"/>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792"/>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5C8"/>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3D48"/>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4D9E"/>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4EE5"/>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1D99"/>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71A"/>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6"/>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4C0"/>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3B2C"/>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desarrollo.coyhaique@codesser.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0C22C423-48DB-4170-8C85-0ACD744B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13404</Words>
  <Characters>73722</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86953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27</cp:revision>
  <cp:lastPrinted>2021-08-17T23:21:00Z</cp:lastPrinted>
  <dcterms:created xsi:type="dcterms:W3CDTF">2021-08-16T02:49:00Z</dcterms:created>
  <dcterms:modified xsi:type="dcterms:W3CDTF">2021-08-17T23:22:00Z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