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3" w14:textId="4F128C4F" w:rsidR="00BF2F93" w:rsidRPr="00C842D4" w:rsidRDefault="00BF2F93" w:rsidP="00BF2F93">
      <w:pPr>
        <w:ind w:right="51"/>
        <w:jc w:val="center"/>
        <w:rPr>
          <w:rFonts w:ascii="gobCL" w:hAnsi="gobCL" w:cs="Arial"/>
          <w:b/>
          <w:u w:val="single"/>
        </w:rPr>
      </w:pPr>
    </w:p>
    <w:p w14:paraId="1F3A9634" w14:textId="77777777" w:rsidR="00BF2F93" w:rsidRPr="00C842D4" w:rsidRDefault="00BF2F93" w:rsidP="00BF2F93">
      <w:pPr>
        <w:spacing w:line="480" w:lineRule="auto"/>
        <w:jc w:val="center"/>
        <w:rPr>
          <w:rFonts w:ascii="gobCL" w:eastAsia="Arial Unicode MS" w:hAnsi="gobCL" w:cs="Arial"/>
          <w:b/>
          <w:bCs/>
          <w:sz w:val="22"/>
          <w:szCs w:val="22"/>
        </w:rPr>
      </w:pPr>
    </w:p>
    <w:p w14:paraId="1F3A9635" w14:textId="77777777" w:rsidR="00BF2F93" w:rsidRPr="00C842D4" w:rsidRDefault="00BF2F93" w:rsidP="00094699">
      <w:pPr>
        <w:spacing w:line="480" w:lineRule="auto"/>
        <w:rPr>
          <w:rFonts w:ascii="gobCL" w:eastAsia="Arial Unicode MS" w:hAnsi="gobCL" w:cs="Arial"/>
          <w:b/>
          <w:bCs/>
          <w:sz w:val="22"/>
          <w:szCs w:val="22"/>
        </w:rPr>
      </w:pPr>
    </w:p>
    <w:p w14:paraId="1F3A9636" w14:textId="77777777" w:rsidR="00094699" w:rsidRPr="00C842D4" w:rsidRDefault="00094699" w:rsidP="00BF2F93">
      <w:pPr>
        <w:spacing w:line="480" w:lineRule="auto"/>
        <w:jc w:val="center"/>
        <w:rPr>
          <w:rFonts w:ascii="gobCL" w:eastAsia="Arial Unicode MS" w:hAnsi="gobCL" w:cs="Arial"/>
          <w:b/>
          <w:bCs/>
          <w:sz w:val="22"/>
          <w:szCs w:val="22"/>
        </w:rPr>
      </w:pPr>
    </w:p>
    <w:p w14:paraId="1F3A9637" w14:textId="77777777" w:rsidR="00AB4A9E" w:rsidRPr="00C842D4" w:rsidRDefault="00AB4A9E" w:rsidP="00AB4A9E">
      <w:pPr>
        <w:spacing w:line="480" w:lineRule="auto"/>
        <w:jc w:val="center"/>
        <w:rPr>
          <w:rFonts w:ascii="gobCL" w:eastAsia="Arial Unicode MS" w:hAnsi="gobCL" w:cs="Arial"/>
          <w:b/>
          <w:bCs/>
          <w:sz w:val="22"/>
          <w:szCs w:val="22"/>
        </w:rPr>
      </w:pPr>
    </w:p>
    <w:p w14:paraId="1F3A9638" w14:textId="77777777" w:rsidR="00AB4A9E" w:rsidRPr="00C842D4" w:rsidRDefault="00AB4A9E">
      <w:pPr>
        <w:spacing w:line="480" w:lineRule="auto"/>
        <w:jc w:val="center"/>
        <w:rPr>
          <w:rFonts w:ascii="gobCL" w:eastAsia="Arial Unicode MS" w:hAnsi="gobCL" w:cs="Arial"/>
          <w:b/>
          <w:bCs/>
          <w:sz w:val="40"/>
          <w:szCs w:val="40"/>
        </w:rPr>
      </w:pPr>
    </w:p>
    <w:p w14:paraId="63BF9991" w14:textId="77777777" w:rsidR="00C136C3" w:rsidRDefault="00A40C11"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MANUAL DE OPERACIÓN</w:t>
      </w:r>
      <w:r w:rsidR="00D34653" w:rsidRPr="00C842D4">
        <w:rPr>
          <w:rFonts w:ascii="gobCL" w:eastAsia="Arial Unicode MS" w:hAnsi="gobCL" w:cs="Arial"/>
          <w:b/>
          <w:bCs/>
          <w:sz w:val="40"/>
          <w:szCs w:val="40"/>
        </w:rPr>
        <w:t xml:space="preserve"> </w:t>
      </w:r>
    </w:p>
    <w:p w14:paraId="1FDE4B77" w14:textId="71F87579" w:rsidR="005021A1" w:rsidRDefault="00C136C3"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CRECE, FONDO DE DESARROLLO DE NEGOCIOS</w:t>
      </w:r>
    </w:p>
    <w:p w14:paraId="43A0EB95" w14:textId="77777777" w:rsidR="00C136C3" w:rsidRDefault="00C136C3" w:rsidP="00FB75AC">
      <w:pPr>
        <w:spacing w:line="480" w:lineRule="auto"/>
        <w:jc w:val="center"/>
        <w:rPr>
          <w:rFonts w:ascii="gobCL" w:eastAsia="Arial Unicode MS" w:hAnsi="gobCL" w:cs="Arial"/>
          <w:b/>
          <w:bCs/>
          <w:sz w:val="40"/>
          <w:szCs w:val="40"/>
        </w:rPr>
      </w:pPr>
    </w:p>
    <w:p w14:paraId="1F3A963A" w14:textId="05968DA7" w:rsidR="003B2061" w:rsidRPr="00C842D4" w:rsidRDefault="00B80BED"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w:t>
      </w:r>
      <w:r w:rsidR="00E17E79">
        <w:rPr>
          <w:rFonts w:ascii="gobCL" w:eastAsia="Arial Unicode MS" w:hAnsi="gobCL" w:cs="Arial"/>
          <w:b/>
          <w:bCs/>
          <w:sz w:val="40"/>
          <w:szCs w:val="40"/>
        </w:rPr>
        <w:t>apitales Provinciales</w:t>
      </w:r>
    </w:p>
    <w:p w14:paraId="19406322" w14:textId="77777777" w:rsidR="001F215A" w:rsidRPr="00BA7BCD" w:rsidRDefault="001F215A" w:rsidP="00BA7BCD">
      <w:pPr>
        <w:spacing w:line="480" w:lineRule="auto"/>
        <w:jc w:val="center"/>
        <w:rPr>
          <w:rFonts w:ascii="gobCL" w:eastAsia="Arial Unicode MS" w:hAnsi="gobCL" w:cs="Arial"/>
          <w:b/>
          <w:bCs/>
          <w:sz w:val="40"/>
          <w:szCs w:val="40"/>
        </w:rPr>
      </w:pPr>
      <w:r w:rsidRPr="00BA7BCD">
        <w:rPr>
          <w:rFonts w:ascii="gobCL" w:eastAsia="Arial Unicode MS" w:hAnsi="gobCL" w:cs="Arial"/>
          <w:b/>
          <w:bCs/>
          <w:sz w:val="40"/>
          <w:szCs w:val="40"/>
        </w:rPr>
        <w:t>Región de Los Ríos</w:t>
      </w:r>
    </w:p>
    <w:p w14:paraId="3D72B59E" w14:textId="77777777" w:rsidR="00C136C3" w:rsidRDefault="00C136C3">
      <w:pPr>
        <w:spacing w:line="480" w:lineRule="auto"/>
        <w:jc w:val="center"/>
        <w:rPr>
          <w:rFonts w:ascii="gobCL" w:eastAsia="Arial Unicode MS" w:hAnsi="gobCL" w:cs="Arial"/>
          <w:b/>
          <w:bCs/>
          <w:sz w:val="40"/>
          <w:szCs w:val="40"/>
        </w:rPr>
      </w:pPr>
    </w:p>
    <w:p w14:paraId="1F3A9640" w14:textId="23C7A787" w:rsidR="00BF2F93" w:rsidRDefault="00D669F1">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2021</w:t>
      </w:r>
    </w:p>
    <w:sdt>
      <w:sdtPr>
        <w:rPr>
          <w:rFonts w:ascii="Times New Roman" w:hAnsi="Times New Roman"/>
          <w:b w:val="0"/>
          <w:bCs w:val="0"/>
          <w:color w:val="auto"/>
          <w:sz w:val="24"/>
          <w:szCs w:val="24"/>
          <w:lang w:val="es-ES" w:eastAsia="es-ES"/>
        </w:rPr>
        <w:id w:val="726181378"/>
        <w:docPartObj>
          <w:docPartGallery w:val="Table of Contents"/>
          <w:docPartUnique/>
        </w:docPartObj>
      </w:sdtPr>
      <w:sdtEndPr>
        <w:rPr>
          <w:rFonts w:asciiTheme="minorHAnsi" w:hAnsiTheme="minorHAnsi" w:cstheme="minorHAnsi"/>
        </w:rPr>
      </w:sdtEndPr>
      <w:sdtContent>
        <w:p w14:paraId="3A0D2A03" w14:textId="701BFC27" w:rsidR="00574C4D" w:rsidRPr="00C73C01" w:rsidRDefault="00574C4D" w:rsidP="00C73C01">
          <w:pPr>
            <w:pStyle w:val="TtuloTDC"/>
            <w:tabs>
              <w:tab w:val="left" w:pos="2805"/>
            </w:tabs>
            <w:rPr>
              <w:rFonts w:ascii="gobCL" w:eastAsia="Arial Unicode MS" w:hAnsi="gobCL" w:cs="Arial"/>
              <w:sz w:val="40"/>
              <w:szCs w:val="40"/>
            </w:rPr>
          </w:pPr>
          <w:r w:rsidRPr="00F80EE7">
            <w:rPr>
              <w:rFonts w:ascii="gobCL" w:hAnsi="gobCL"/>
              <w:bCs w:val="0"/>
              <w:color w:val="auto"/>
              <w:sz w:val="22"/>
              <w:szCs w:val="22"/>
              <w:lang w:val="es-ES" w:eastAsia="es-ES"/>
            </w:rPr>
            <w:t>Contenido</w:t>
          </w:r>
          <w:r w:rsidR="00C73C01">
            <w:rPr>
              <w:rFonts w:ascii="gobCL" w:hAnsi="gobCL"/>
              <w:bCs w:val="0"/>
              <w:color w:val="auto"/>
              <w:sz w:val="22"/>
              <w:szCs w:val="22"/>
              <w:lang w:val="es-ES" w:eastAsia="es-ES"/>
            </w:rPr>
            <w:tab/>
          </w:r>
        </w:p>
        <w:p w14:paraId="45AC6BD5" w14:textId="0343B9B8" w:rsidR="00A81FD6" w:rsidRDefault="00574C4D">
          <w:pPr>
            <w:pStyle w:val="TDC1"/>
            <w:rPr>
              <w:rFonts w:asciiTheme="minorHAnsi" w:eastAsiaTheme="minorEastAsia" w:hAnsiTheme="minorHAnsi" w:cstheme="minorBidi"/>
              <w:b w:val="0"/>
              <w:bCs w:val="0"/>
              <w:i w:val="0"/>
              <w:iCs w:val="0"/>
              <w:sz w:val="22"/>
              <w:szCs w:val="22"/>
              <w:lang w:eastAsia="es-CL"/>
            </w:rPr>
          </w:pPr>
          <w:r w:rsidRPr="00F80EE7">
            <w:rPr>
              <w:rFonts w:asciiTheme="minorHAnsi" w:hAnsiTheme="minorHAnsi" w:cstheme="minorHAnsi"/>
              <w:sz w:val="16"/>
              <w:szCs w:val="16"/>
            </w:rPr>
            <w:fldChar w:fldCharType="begin"/>
          </w:r>
          <w:r w:rsidRPr="00F80EE7">
            <w:rPr>
              <w:rFonts w:asciiTheme="minorHAnsi" w:hAnsiTheme="minorHAnsi" w:cstheme="minorHAnsi"/>
              <w:sz w:val="16"/>
              <w:szCs w:val="16"/>
            </w:rPr>
            <w:instrText xml:space="preserve"> TOC \o "1-3" \h \z \u </w:instrText>
          </w:r>
          <w:r w:rsidRPr="00F80EE7">
            <w:rPr>
              <w:rFonts w:asciiTheme="minorHAnsi" w:hAnsiTheme="minorHAnsi" w:cstheme="minorHAnsi"/>
              <w:sz w:val="16"/>
              <w:szCs w:val="16"/>
            </w:rPr>
            <w:fldChar w:fldCharType="separate"/>
          </w:r>
          <w:hyperlink w:anchor="_Toc77148511" w:history="1">
            <w:r w:rsidR="00A81FD6" w:rsidRPr="00556787">
              <w:rPr>
                <w:rStyle w:val="Hipervnculo"/>
              </w:rPr>
              <w:t>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Descripción del Instrumento</w:t>
            </w:r>
            <w:r w:rsidR="00A81FD6">
              <w:rPr>
                <w:webHidden/>
              </w:rPr>
              <w:tab/>
            </w:r>
            <w:r w:rsidR="00A81FD6">
              <w:rPr>
                <w:webHidden/>
              </w:rPr>
              <w:fldChar w:fldCharType="begin"/>
            </w:r>
            <w:r w:rsidR="00A81FD6">
              <w:rPr>
                <w:webHidden/>
              </w:rPr>
              <w:instrText xml:space="preserve"> PAGEREF _Toc77148511 \h </w:instrText>
            </w:r>
            <w:r w:rsidR="00A81FD6">
              <w:rPr>
                <w:webHidden/>
              </w:rPr>
            </w:r>
            <w:r w:rsidR="00A81FD6">
              <w:rPr>
                <w:webHidden/>
              </w:rPr>
              <w:fldChar w:fldCharType="separate"/>
            </w:r>
            <w:r w:rsidR="00A131A1">
              <w:rPr>
                <w:webHidden/>
              </w:rPr>
              <w:t>4</w:t>
            </w:r>
            <w:r w:rsidR="00A81FD6">
              <w:rPr>
                <w:webHidden/>
              </w:rPr>
              <w:fldChar w:fldCharType="end"/>
            </w:r>
          </w:hyperlink>
        </w:p>
        <w:p w14:paraId="02B19B28" w14:textId="7965B584"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2" w:history="1">
            <w:r w:rsidR="00A81FD6" w:rsidRPr="00556787">
              <w:rPr>
                <w:rStyle w:val="Hipervnculo"/>
              </w:rPr>
              <w:t>1.1.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¿Qué es?</w:t>
            </w:r>
            <w:r w:rsidR="00A81FD6">
              <w:rPr>
                <w:webHidden/>
              </w:rPr>
              <w:tab/>
            </w:r>
            <w:r w:rsidR="00A81FD6">
              <w:rPr>
                <w:webHidden/>
              </w:rPr>
              <w:fldChar w:fldCharType="begin"/>
            </w:r>
            <w:r w:rsidR="00A81FD6">
              <w:rPr>
                <w:webHidden/>
              </w:rPr>
              <w:instrText xml:space="preserve"> PAGEREF _Toc77148512 \h </w:instrText>
            </w:r>
            <w:r w:rsidR="00A81FD6">
              <w:rPr>
                <w:webHidden/>
              </w:rPr>
            </w:r>
            <w:r w:rsidR="00A81FD6">
              <w:rPr>
                <w:webHidden/>
              </w:rPr>
              <w:fldChar w:fldCharType="separate"/>
            </w:r>
            <w:r w:rsidR="00A131A1">
              <w:rPr>
                <w:webHidden/>
              </w:rPr>
              <w:t>4</w:t>
            </w:r>
            <w:r w:rsidR="00A81FD6">
              <w:rPr>
                <w:webHidden/>
              </w:rPr>
              <w:fldChar w:fldCharType="end"/>
            </w:r>
          </w:hyperlink>
        </w:p>
        <w:p w14:paraId="7299F9A9" w14:textId="47A30435"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3" w:history="1">
            <w:r w:rsidR="00A81FD6" w:rsidRPr="00556787">
              <w:rPr>
                <w:rStyle w:val="Hipervnculo"/>
              </w:rPr>
              <w:t>1.2.</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Sectores Productivos</w:t>
            </w:r>
            <w:r w:rsidR="00A81FD6">
              <w:rPr>
                <w:webHidden/>
              </w:rPr>
              <w:tab/>
            </w:r>
            <w:r w:rsidR="00A81FD6">
              <w:rPr>
                <w:webHidden/>
              </w:rPr>
              <w:fldChar w:fldCharType="begin"/>
            </w:r>
            <w:r w:rsidR="00A81FD6">
              <w:rPr>
                <w:webHidden/>
              </w:rPr>
              <w:instrText xml:space="preserve"> PAGEREF _Toc77148513 \h </w:instrText>
            </w:r>
            <w:r w:rsidR="00A81FD6">
              <w:rPr>
                <w:webHidden/>
              </w:rPr>
            </w:r>
            <w:r w:rsidR="00A81FD6">
              <w:rPr>
                <w:webHidden/>
              </w:rPr>
              <w:fldChar w:fldCharType="separate"/>
            </w:r>
            <w:r w:rsidR="00A131A1">
              <w:rPr>
                <w:webHidden/>
              </w:rPr>
              <w:t>5</w:t>
            </w:r>
            <w:r w:rsidR="00A81FD6">
              <w:rPr>
                <w:webHidden/>
              </w:rPr>
              <w:fldChar w:fldCharType="end"/>
            </w:r>
          </w:hyperlink>
        </w:p>
        <w:p w14:paraId="180BC814" w14:textId="1CA3EE0A"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4" w:history="1">
            <w:r w:rsidR="00A81FD6" w:rsidRPr="00556787">
              <w:rPr>
                <w:rStyle w:val="Hipervnculo"/>
              </w:rPr>
              <w:t>1.3.</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Focalización del concurso.</w:t>
            </w:r>
            <w:r w:rsidR="00A81FD6">
              <w:rPr>
                <w:webHidden/>
              </w:rPr>
              <w:tab/>
            </w:r>
            <w:r w:rsidR="00A81FD6">
              <w:rPr>
                <w:webHidden/>
              </w:rPr>
              <w:fldChar w:fldCharType="begin"/>
            </w:r>
            <w:r w:rsidR="00A81FD6">
              <w:rPr>
                <w:webHidden/>
              </w:rPr>
              <w:instrText xml:space="preserve"> PAGEREF _Toc77148514 \h </w:instrText>
            </w:r>
            <w:r w:rsidR="00A81FD6">
              <w:rPr>
                <w:webHidden/>
              </w:rPr>
            </w:r>
            <w:r w:rsidR="00A81FD6">
              <w:rPr>
                <w:webHidden/>
              </w:rPr>
              <w:fldChar w:fldCharType="separate"/>
            </w:r>
            <w:r w:rsidR="00A131A1">
              <w:rPr>
                <w:webHidden/>
              </w:rPr>
              <w:t>5</w:t>
            </w:r>
            <w:r w:rsidR="00A81FD6">
              <w:rPr>
                <w:webHidden/>
              </w:rPr>
              <w:fldChar w:fldCharType="end"/>
            </w:r>
          </w:hyperlink>
        </w:p>
        <w:p w14:paraId="17075F3D" w14:textId="233CA60F"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5" w:history="1">
            <w:r w:rsidR="00A81FD6" w:rsidRPr="00556787">
              <w:rPr>
                <w:rStyle w:val="Hipervnculo"/>
              </w:rPr>
              <w:t>1.4.</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Entidades participantes</w:t>
            </w:r>
            <w:r w:rsidR="00A81FD6">
              <w:rPr>
                <w:webHidden/>
              </w:rPr>
              <w:tab/>
            </w:r>
            <w:r w:rsidR="00A81FD6">
              <w:rPr>
                <w:webHidden/>
              </w:rPr>
              <w:fldChar w:fldCharType="begin"/>
            </w:r>
            <w:r w:rsidR="00A81FD6">
              <w:rPr>
                <w:webHidden/>
              </w:rPr>
              <w:instrText xml:space="preserve"> PAGEREF _Toc77148515 \h </w:instrText>
            </w:r>
            <w:r w:rsidR="00A81FD6">
              <w:rPr>
                <w:webHidden/>
              </w:rPr>
            </w:r>
            <w:r w:rsidR="00A81FD6">
              <w:rPr>
                <w:webHidden/>
              </w:rPr>
              <w:fldChar w:fldCharType="separate"/>
            </w:r>
            <w:r w:rsidR="00A131A1">
              <w:rPr>
                <w:webHidden/>
              </w:rPr>
              <w:t>5</w:t>
            </w:r>
            <w:r w:rsidR="00A81FD6">
              <w:rPr>
                <w:webHidden/>
              </w:rPr>
              <w:fldChar w:fldCharType="end"/>
            </w:r>
          </w:hyperlink>
        </w:p>
        <w:p w14:paraId="10DD74F0" w14:textId="733DAFB0"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6" w:history="1">
            <w:r w:rsidR="00A81FD6" w:rsidRPr="00556787">
              <w:rPr>
                <w:rStyle w:val="Hipervnculo"/>
              </w:rPr>
              <w:t>1.4.1.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Beneficiarios/as:</w:t>
            </w:r>
            <w:r w:rsidR="00A81FD6">
              <w:rPr>
                <w:webHidden/>
              </w:rPr>
              <w:tab/>
            </w:r>
            <w:r w:rsidR="00A81FD6">
              <w:rPr>
                <w:webHidden/>
              </w:rPr>
              <w:fldChar w:fldCharType="begin"/>
            </w:r>
            <w:r w:rsidR="00A81FD6">
              <w:rPr>
                <w:webHidden/>
              </w:rPr>
              <w:instrText xml:space="preserve"> PAGEREF _Toc77148516 \h </w:instrText>
            </w:r>
            <w:r w:rsidR="00A81FD6">
              <w:rPr>
                <w:webHidden/>
              </w:rPr>
            </w:r>
            <w:r w:rsidR="00A81FD6">
              <w:rPr>
                <w:webHidden/>
              </w:rPr>
              <w:fldChar w:fldCharType="separate"/>
            </w:r>
            <w:r w:rsidR="00A131A1">
              <w:rPr>
                <w:webHidden/>
              </w:rPr>
              <w:t>5</w:t>
            </w:r>
            <w:r w:rsidR="00A81FD6">
              <w:rPr>
                <w:webHidden/>
              </w:rPr>
              <w:fldChar w:fldCharType="end"/>
            </w:r>
          </w:hyperlink>
        </w:p>
        <w:p w14:paraId="1ADBE37F" w14:textId="66E861C2"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7" w:history="1">
            <w:r w:rsidR="00A81FD6" w:rsidRPr="00556787">
              <w:rPr>
                <w:rStyle w:val="Hipervnculo"/>
              </w:rPr>
              <w:t>1.4.2.</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AOI</w:t>
            </w:r>
            <w:r w:rsidR="00A81FD6">
              <w:rPr>
                <w:webHidden/>
              </w:rPr>
              <w:tab/>
            </w:r>
            <w:r w:rsidR="00A81FD6">
              <w:rPr>
                <w:webHidden/>
              </w:rPr>
              <w:fldChar w:fldCharType="begin"/>
            </w:r>
            <w:r w:rsidR="00A81FD6">
              <w:rPr>
                <w:webHidden/>
              </w:rPr>
              <w:instrText xml:space="preserve"> PAGEREF _Toc77148517 \h </w:instrText>
            </w:r>
            <w:r w:rsidR="00A81FD6">
              <w:rPr>
                <w:webHidden/>
              </w:rPr>
            </w:r>
            <w:r w:rsidR="00A81FD6">
              <w:rPr>
                <w:webHidden/>
              </w:rPr>
              <w:fldChar w:fldCharType="separate"/>
            </w:r>
            <w:r w:rsidR="00A131A1">
              <w:rPr>
                <w:webHidden/>
              </w:rPr>
              <w:t>6</w:t>
            </w:r>
            <w:r w:rsidR="00A81FD6">
              <w:rPr>
                <w:webHidden/>
              </w:rPr>
              <w:fldChar w:fldCharType="end"/>
            </w:r>
          </w:hyperlink>
        </w:p>
        <w:p w14:paraId="00B33D7B" w14:textId="6F416504"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8" w:history="1">
            <w:r w:rsidR="00A81FD6" w:rsidRPr="00556787">
              <w:rPr>
                <w:rStyle w:val="Hipervnculo"/>
              </w:rPr>
              <w:t>1.4.3.</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Empresas consultoras</w:t>
            </w:r>
            <w:r w:rsidR="00A81FD6">
              <w:rPr>
                <w:webHidden/>
              </w:rPr>
              <w:tab/>
            </w:r>
            <w:r w:rsidR="00A81FD6">
              <w:rPr>
                <w:webHidden/>
              </w:rPr>
              <w:fldChar w:fldCharType="begin"/>
            </w:r>
            <w:r w:rsidR="00A81FD6">
              <w:rPr>
                <w:webHidden/>
              </w:rPr>
              <w:instrText xml:space="preserve"> PAGEREF _Toc77148518 \h </w:instrText>
            </w:r>
            <w:r w:rsidR="00A81FD6">
              <w:rPr>
                <w:webHidden/>
              </w:rPr>
            </w:r>
            <w:r w:rsidR="00A81FD6">
              <w:rPr>
                <w:webHidden/>
              </w:rPr>
              <w:fldChar w:fldCharType="separate"/>
            </w:r>
            <w:r w:rsidR="00A131A1">
              <w:rPr>
                <w:webHidden/>
              </w:rPr>
              <w:t>6</w:t>
            </w:r>
            <w:r w:rsidR="00A81FD6">
              <w:rPr>
                <w:webHidden/>
              </w:rPr>
              <w:fldChar w:fldCharType="end"/>
            </w:r>
          </w:hyperlink>
        </w:p>
        <w:p w14:paraId="774A4FF4" w14:textId="6DB9432D"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19" w:history="1">
            <w:r w:rsidR="00A81FD6" w:rsidRPr="00556787">
              <w:rPr>
                <w:rStyle w:val="Hipervnculo"/>
              </w:rPr>
              <w:t>1.4.4.</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Comité de Desarrollo Productivo Regional</w:t>
            </w:r>
            <w:r w:rsidR="00A81FD6">
              <w:rPr>
                <w:webHidden/>
              </w:rPr>
              <w:tab/>
            </w:r>
            <w:r w:rsidR="00A81FD6">
              <w:rPr>
                <w:webHidden/>
              </w:rPr>
              <w:fldChar w:fldCharType="begin"/>
            </w:r>
            <w:r w:rsidR="00A81FD6">
              <w:rPr>
                <w:webHidden/>
              </w:rPr>
              <w:instrText xml:space="preserve"> PAGEREF _Toc77148519 \h </w:instrText>
            </w:r>
            <w:r w:rsidR="00A81FD6">
              <w:rPr>
                <w:webHidden/>
              </w:rPr>
            </w:r>
            <w:r w:rsidR="00A81FD6">
              <w:rPr>
                <w:webHidden/>
              </w:rPr>
              <w:fldChar w:fldCharType="separate"/>
            </w:r>
            <w:r w:rsidR="00A131A1">
              <w:rPr>
                <w:webHidden/>
              </w:rPr>
              <w:t>7</w:t>
            </w:r>
            <w:r w:rsidR="00A81FD6">
              <w:rPr>
                <w:webHidden/>
              </w:rPr>
              <w:fldChar w:fldCharType="end"/>
            </w:r>
          </w:hyperlink>
        </w:p>
        <w:p w14:paraId="78EA2D4A" w14:textId="47F604D6"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0" w:history="1">
            <w:r w:rsidR="00A81FD6" w:rsidRPr="00556787">
              <w:rPr>
                <w:rStyle w:val="Hipervnculo"/>
              </w:rPr>
              <w:t>1.5.</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Requisitos de la convocatoria.</w:t>
            </w:r>
            <w:r w:rsidR="00A81FD6">
              <w:rPr>
                <w:webHidden/>
              </w:rPr>
              <w:tab/>
            </w:r>
            <w:r w:rsidR="00A81FD6">
              <w:rPr>
                <w:webHidden/>
              </w:rPr>
              <w:fldChar w:fldCharType="begin"/>
            </w:r>
            <w:r w:rsidR="00A81FD6">
              <w:rPr>
                <w:webHidden/>
              </w:rPr>
              <w:instrText xml:space="preserve"> PAGEREF _Toc77148520 \h </w:instrText>
            </w:r>
            <w:r w:rsidR="00A81FD6">
              <w:rPr>
                <w:webHidden/>
              </w:rPr>
            </w:r>
            <w:r w:rsidR="00A81FD6">
              <w:rPr>
                <w:webHidden/>
              </w:rPr>
              <w:fldChar w:fldCharType="separate"/>
            </w:r>
            <w:r w:rsidR="00A131A1">
              <w:rPr>
                <w:webHidden/>
              </w:rPr>
              <w:t>8</w:t>
            </w:r>
            <w:r w:rsidR="00A81FD6">
              <w:rPr>
                <w:webHidden/>
              </w:rPr>
              <w:fldChar w:fldCharType="end"/>
            </w:r>
          </w:hyperlink>
        </w:p>
        <w:p w14:paraId="4AD8599B" w14:textId="42CFA4AA"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1" w:history="1">
            <w:r w:rsidR="00A81FD6" w:rsidRPr="00556787">
              <w:rPr>
                <w:rStyle w:val="Hipervnculo"/>
              </w:rPr>
              <w:t>1.5.1.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Requisitos de Admisibilidad.</w:t>
            </w:r>
            <w:r w:rsidR="00A81FD6">
              <w:rPr>
                <w:webHidden/>
              </w:rPr>
              <w:tab/>
            </w:r>
            <w:r w:rsidR="00A81FD6">
              <w:rPr>
                <w:webHidden/>
              </w:rPr>
              <w:fldChar w:fldCharType="begin"/>
            </w:r>
            <w:r w:rsidR="00A81FD6">
              <w:rPr>
                <w:webHidden/>
              </w:rPr>
              <w:instrText xml:space="preserve"> PAGEREF _Toc77148521 \h </w:instrText>
            </w:r>
            <w:r w:rsidR="00A81FD6">
              <w:rPr>
                <w:webHidden/>
              </w:rPr>
            </w:r>
            <w:r w:rsidR="00A81FD6">
              <w:rPr>
                <w:webHidden/>
              </w:rPr>
              <w:fldChar w:fldCharType="separate"/>
            </w:r>
            <w:r w:rsidR="00A131A1">
              <w:rPr>
                <w:webHidden/>
              </w:rPr>
              <w:t>8</w:t>
            </w:r>
            <w:r w:rsidR="00A81FD6">
              <w:rPr>
                <w:webHidden/>
              </w:rPr>
              <w:fldChar w:fldCharType="end"/>
            </w:r>
          </w:hyperlink>
        </w:p>
        <w:p w14:paraId="68F27489" w14:textId="42E88800"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2" w:history="1">
            <w:r w:rsidR="00A81FD6" w:rsidRPr="00556787">
              <w:rPr>
                <w:rStyle w:val="Hipervnculo"/>
              </w:rPr>
              <w:t>1.5.2.</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Requisitos de Evaluación Técnica.</w:t>
            </w:r>
            <w:r w:rsidR="00A81FD6">
              <w:rPr>
                <w:webHidden/>
              </w:rPr>
              <w:tab/>
            </w:r>
            <w:r w:rsidR="00A81FD6">
              <w:rPr>
                <w:webHidden/>
              </w:rPr>
              <w:fldChar w:fldCharType="begin"/>
            </w:r>
            <w:r w:rsidR="00A81FD6">
              <w:rPr>
                <w:webHidden/>
              </w:rPr>
              <w:instrText xml:space="preserve"> PAGEREF _Toc77148522 \h </w:instrText>
            </w:r>
            <w:r w:rsidR="00A81FD6">
              <w:rPr>
                <w:webHidden/>
              </w:rPr>
            </w:r>
            <w:r w:rsidR="00A81FD6">
              <w:rPr>
                <w:webHidden/>
              </w:rPr>
              <w:fldChar w:fldCharType="separate"/>
            </w:r>
            <w:r w:rsidR="00A131A1">
              <w:rPr>
                <w:webHidden/>
              </w:rPr>
              <w:t>9</w:t>
            </w:r>
            <w:r w:rsidR="00A81FD6">
              <w:rPr>
                <w:webHidden/>
              </w:rPr>
              <w:fldChar w:fldCharType="end"/>
            </w:r>
          </w:hyperlink>
        </w:p>
        <w:p w14:paraId="386D94D2" w14:textId="02483AF5"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3" w:history="1">
            <w:r w:rsidR="00A81FD6" w:rsidRPr="00556787">
              <w:rPr>
                <w:rStyle w:val="Hipervnculo"/>
              </w:rPr>
              <w:t>1.5.3.</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Requisitos de la Fase de Desarrollo</w:t>
            </w:r>
            <w:r w:rsidR="00A81FD6">
              <w:rPr>
                <w:webHidden/>
              </w:rPr>
              <w:tab/>
            </w:r>
            <w:r w:rsidR="00A81FD6">
              <w:rPr>
                <w:webHidden/>
              </w:rPr>
              <w:fldChar w:fldCharType="begin"/>
            </w:r>
            <w:r w:rsidR="00A81FD6">
              <w:rPr>
                <w:webHidden/>
              </w:rPr>
              <w:instrText xml:space="preserve"> PAGEREF _Toc77148523 \h </w:instrText>
            </w:r>
            <w:r w:rsidR="00A81FD6">
              <w:rPr>
                <w:webHidden/>
              </w:rPr>
            </w:r>
            <w:r w:rsidR="00A81FD6">
              <w:rPr>
                <w:webHidden/>
              </w:rPr>
              <w:fldChar w:fldCharType="separate"/>
            </w:r>
            <w:r w:rsidR="00A131A1">
              <w:rPr>
                <w:webHidden/>
              </w:rPr>
              <w:t>10</w:t>
            </w:r>
            <w:r w:rsidR="00A81FD6">
              <w:rPr>
                <w:webHidden/>
              </w:rPr>
              <w:fldChar w:fldCharType="end"/>
            </w:r>
          </w:hyperlink>
        </w:p>
        <w:p w14:paraId="5EF30917" w14:textId="33E65CEA"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4" w:history="1">
            <w:r w:rsidR="00A81FD6" w:rsidRPr="00556787">
              <w:rPr>
                <w:rStyle w:val="Hipervnculo"/>
              </w:rPr>
              <w:t>1.6.</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¿Qué financia?</w:t>
            </w:r>
            <w:r w:rsidR="00A81FD6">
              <w:rPr>
                <w:webHidden/>
              </w:rPr>
              <w:tab/>
            </w:r>
            <w:r w:rsidR="00A81FD6">
              <w:rPr>
                <w:webHidden/>
              </w:rPr>
              <w:fldChar w:fldCharType="begin"/>
            </w:r>
            <w:r w:rsidR="00A81FD6">
              <w:rPr>
                <w:webHidden/>
              </w:rPr>
              <w:instrText xml:space="preserve"> PAGEREF _Toc77148524 \h </w:instrText>
            </w:r>
            <w:r w:rsidR="00A81FD6">
              <w:rPr>
                <w:webHidden/>
              </w:rPr>
            </w:r>
            <w:r w:rsidR="00A81FD6">
              <w:rPr>
                <w:webHidden/>
              </w:rPr>
              <w:fldChar w:fldCharType="separate"/>
            </w:r>
            <w:r w:rsidR="00A131A1">
              <w:rPr>
                <w:webHidden/>
              </w:rPr>
              <w:t>10</w:t>
            </w:r>
            <w:r w:rsidR="00A81FD6">
              <w:rPr>
                <w:webHidden/>
              </w:rPr>
              <w:fldChar w:fldCharType="end"/>
            </w:r>
          </w:hyperlink>
        </w:p>
        <w:p w14:paraId="2CB0982A" w14:textId="0A4D2059"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5" w:history="1">
            <w:r w:rsidR="00A81FD6" w:rsidRPr="00556787">
              <w:rPr>
                <w:rStyle w:val="Hipervnculo"/>
              </w:rPr>
              <w:t>1.7.</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¿Qué NO financia el Instrumento?</w:t>
            </w:r>
            <w:r w:rsidR="00A81FD6">
              <w:rPr>
                <w:webHidden/>
              </w:rPr>
              <w:tab/>
            </w:r>
            <w:r w:rsidR="00A81FD6">
              <w:rPr>
                <w:webHidden/>
              </w:rPr>
              <w:fldChar w:fldCharType="begin"/>
            </w:r>
            <w:r w:rsidR="00A81FD6">
              <w:rPr>
                <w:webHidden/>
              </w:rPr>
              <w:instrText xml:space="preserve"> PAGEREF _Toc77148525 \h </w:instrText>
            </w:r>
            <w:r w:rsidR="00A81FD6">
              <w:rPr>
                <w:webHidden/>
              </w:rPr>
            </w:r>
            <w:r w:rsidR="00A81FD6">
              <w:rPr>
                <w:webHidden/>
              </w:rPr>
              <w:fldChar w:fldCharType="separate"/>
            </w:r>
            <w:r w:rsidR="00A131A1">
              <w:rPr>
                <w:webHidden/>
              </w:rPr>
              <w:t>12</w:t>
            </w:r>
            <w:r w:rsidR="00A81FD6">
              <w:rPr>
                <w:webHidden/>
              </w:rPr>
              <w:fldChar w:fldCharType="end"/>
            </w:r>
          </w:hyperlink>
        </w:p>
        <w:p w14:paraId="0DCA50D0" w14:textId="3A78411A"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6" w:history="1">
            <w:r w:rsidR="00A81FD6" w:rsidRPr="00556787">
              <w:rPr>
                <w:rStyle w:val="Hipervnculo"/>
              </w:rPr>
              <w:t>1.8.</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Postulación</w:t>
            </w:r>
            <w:r w:rsidR="00A81FD6">
              <w:rPr>
                <w:webHidden/>
              </w:rPr>
              <w:tab/>
            </w:r>
            <w:r w:rsidR="00A81FD6">
              <w:rPr>
                <w:webHidden/>
              </w:rPr>
              <w:fldChar w:fldCharType="begin"/>
            </w:r>
            <w:r w:rsidR="00A81FD6">
              <w:rPr>
                <w:webHidden/>
              </w:rPr>
              <w:instrText xml:space="preserve"> PAGEREF _Toc77148526 \h </w:instrText>
            </w:r>
            <w:r w:rsidR="00A81FD6">
              <w:rPr>
                <w:webHidden/>
              </w:rPr>
            </w:r>
            <w:r w:rsidR="00A81FD6">
              <w:rPr>
                <w:webHidden/>
              </w:rPr>
              <w:fldChar w:fldCharType="separate"/>
            </w:r>
            <w:r w:rsidR="00A131A1">
              <w:rPr>
                <w:webHidden/>
              </w:rPr>
              <w:t>13</w:t>
            </w:r>
            <w:r w:rsidR="00A81FD6">
              <w:rPr>
                <w:webHidden/>
              </w:rPr>
              <w:fldChar w:fldCharType="end"/>
            </w:r>
          </w:hyperlink>
        </w:p>
        <w:p w14:paraId="258AEEF7" w14:textId="1A821E9E"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7" w:history="1">
            <w:r w:rsidR="00A81FD6" w:rsidRPr="00556787">
              <w:rPr>
                <w:rStyle w:val="Hipervnculo"/>
              </w:rPr>
              <w:t>2.</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Etapa de Selección de Beneficiarios/as Empresa Consultora y Mejora del Plan de Trabajo.</w:t>
            </w:r>
            <w:r w:rsidR="00A81FD6">
              <w:rPr>
                <w:webHidden/>
              </w:rPr>
              <w:tab/>
            </w:r>
            <w:r w:rsidR="00A81FD6">
              <w:rPr>
                <w:webHidden/>
              </w:rPr>
              <w:fldChar w:fldCharType="begin"/>
            </w:r>
            <w:r w:rsidR="00A81FD6">
              <w:rPr>
                <w:webHidden/>
              </w:rPr>
              <w:instrText xml:space="preserve"> PAGEREF _Toc77148527 \h </w:instrText>
            </w:r>
            <w:r w:rsidR="00A81FD6">
              <w:rPr>
                <w:webHidden/>
              </w:rPr>
            </w:r>
            <w:r w:rsidR="00A81FD6">
              <w:rPr>
                <w:webHidden/>
              </w:rPr>
              <w:fldChar w:fldCharType="separate"/>
            </w:r>
            <w:r w:rsidR="00A131A1">
              <w:rPr>
                <w:webHidden/>
              </w:rPr>
              <w:t>17</w:t>
            </w:r>
            <w:r w:rsidR="00A81FD6">
              <w:rPr>
                <w:webHidden/>
              </w:rPr>
              <w:fldChar w:fldCharType="end"/>
            </w:r>
          </w:hyperlink>
        </w:p>
        <w:p w14:paraId="5DFE446F" w14:textId="23954747"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8" w:history="1">
            <w:r w:rsidR="00A81FD6" w:rsidRPr="00556787">
              <w:rPr>
                <w:rStyle w:val="Hipervnculo"/>
              </w:rPr>
              <w:t>2.1.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Evaluación de Admisibilidad y Selección</w:t>
            </w:r>
            <w:r w:rsidR="00A81FD6">
              <w:rPr>
                <w:webHidden/>
              </w:rPr>
              <w:tab/>
            </w:r>
            <w:r w:rsidR="00A81FD6">
              <w:rPr>
                <w:webHidden/>
              </w:rPr>
              <w:fldChar w:fldCharType="begin"/>
            </w:r>
            <w:r w:rsidR="00A81FD6">
              <w:rPr>
                <w:webHidden/>
              </w:rPr>
              <w:instrText xml:space="preserve"> PAGEREF _Toc77148528 \h </w:instrText>
            </w:r>
            <w:r w:rsidR="00A81FD6">
              <w:rPr>
                <w:webHidden/>
              </w:rPr>
            </w:r>
            <w:r w:rsidR="00A81FD6">
              <w:rPr>
                <w:webHidden/>
              </w:rPr>
              <w:fldChar w:fldCharType="separate"/>
            </w:r>
            <w:r w:rsidR="00A131A1">
              <w:rPr>
                <w:webHidden/>
              </w:rPr>
              <w:t>17</w:t>
            </w:r>
            <w:r w:rsidR="00A81FD6">
              <w:rPr>
                <w:webHidden/>
              </w:rPr>
              <w:fldChar w:fldCharType="end"/>
            </w:r>
          </w:hyperlink>
        </w:p>
        <w:p w14:paraId="7E9433D5" w14:textId="09C7CF79"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29" w:history="1">
            <w:r w:rsidR="00A81FD6" w:rsidRPr="00556787">
              <w:rPr>
                <w:rStyle w:val="Hipervnculo"/>
              </w:rPr>
              <w:t>2.1.1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Evaluación Automática.</w:t>
            </w:r>
            <w:r w:rsidR="00A81FD6">
              <w:rPr>
                <w:webHidden/>
              </w:rPr>
              <w:tab/>
            </w:r>
            <w:r w:rsidR="00A81FD6">
              <w:rPr>
                <w:webHidden/>
              </w:rPr>
              <w:fldChar w:fldCharType="begin"/>
            </w:r>
            <w:r w:rsidR="00A81FD6">
              <w:rPr>
                <w:webHidden/>
              </w:rPr>
              <w:instrText xml:space="preserve"> PAGEREF _Toc77148529 \h </w:instrText>
            </w:r>
            <w:r w:rsidR="00A81FD6">
              <w:rPr>
                <w:webHidden/>
              </w:rPr>
            </w:r>
            <w:r w:rsidR="00A81FD6">
              <w:rPr>
                <w:webHidden/>
              </w:rPr>
              <w:fldChar w:fldCharType="separate"/>
            </w:r>
            <w:r w:rsidR="00A131A1">
              <w:rPr>
                <w:webHidden/>
              </w:rPr>
              <w:t>17</w:t>
            </w:r>
            <w:r w:rsidR="00A81FD6">
              <w:rPr>
                <w:webHidden/>
              </w:rPr>
              <w:fldChar w:fldCharType="end"/>
            </w:r>
          </w:hyperlink>
        </w:p>
        <w:p w14:paraId="16956698" w14:textId="2B897D29"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0" w:history="1">
            <w:r w:rsidR="00A81FD6" w:rsidRPr="00556787">
              <w:rPr>
                <w:rStyle w:val="Hipervnculo"/>
              </w:rPr>
              <w:t>2.1.2</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Evaluación de Admisibilidad Manual</w:t>
            </w:r>
            <w:r w:rsidR="00A81FD6">
              <w:rPr>
                <w:webHidden/>
              </w:rPr>
              <w:tab/>
            </w:r>
            <w:r w:rsidR="00A81FD6">
              <w:rPr>
                <w:webHidden/>
              </w:rPr>
              <w:fldChar w:fldCharType="begin"/>
            </w:r>
            <w:r w:rsidR="00A81FD6">
              <w:rPr>
                <w:webHidden/>
              </w:rPr>
              <w:instrText xml:space="preserve"> PAGEREF _Toc77148530 \h </w:instrText>
            </w:r>
            <w:r w:rsidR="00A81FD6">
              <w:rPr>
                <w:webHidden/>
              </w:rPr>
            </w:r>
            <w:r w:rsidR="00A81FD6">
              <w:rPr>
                <w:webHidden/>
              </w:rPr>
              <w:fldChar w:fldCharType="separate"/>
            </w:r>
            <w:r w:rsidR="00A131A1">
              <w:rPr>
                <w:webHidden/>
              </w:rPr>
              <w:t>17</w:t>
            </w:r>
            <w:r w:rsidR="00A81FD6">
              <w:rPr>
                <w:webHidden/>
              </w:rPr>
              <w:fldChar w:fldCharType="end"/>
            </w:r>
          </w:hyperlink>
        </w:p>
        <w:p w14:paraId="7C8DA490" w14:textId="35BD4BF2"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1" w:history="1">
            <w:r w:rsidR="00A81FD6" w:rsidRPr="00556787">
              <w:rPr>
                <w:rStyle w:val="Hipervnculo"/>
              </w:rPr>
              <w:t>2.2</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Evaluación test de preselección</w:t>
            </w:r>
            <w:r w:rsidR="00A81FD6">
              <w:rPr>
                <w:webHidden/>
              </w:rPr>
              <w:tab/>
            </w:r>
            <w:r w:rsidR="00A81FD6">
              <w:rPr>
                <w:webHidden/>
              </w:rPr>
              <w:fldChar w:fldCharType="begin"/>
            </w:r>
            <w:r w:rsidR="00A81FD6">
              <w:rPr>
                <w:webHidden/>
              </w:rPr>
              <w:instrText xml:space="preserve"> PAGEREF _Toc77148531 \h </w:instrText>
            </w:r>
            <w:r w:rsidR="00A81FD6">
              <w:rPr>
                <w:webHidden/>
              </w:rPr>
            </w:r>
            <w:r w:rsidR="00A81FD6">
              <w:rPr>
                <w:webHidden/>
              </w:rPr>
              <w:fldChar w:fldCharType="separate"/>
            </w:r>
            <w:r w:rsidR="00A131A1">
              <w:rPr>
                <w:webHidden/>
              </w:rPr>
              <w:t>17</w:t>
            </w:r>
            <w:r w:rsidR="00A81FD6">
              <w:rPr>
                <w:webHidden/>
              </w:rPr>
              <w:fldChar w:fldCharType="end"/>
            </w:r>
          </w:hyperlink>
        </w:p>
        <w:p w14:paraId="60EF363A" w14:textId="2A31ED9C"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2" w:history="1">
            <w:r w:rsidR="00A81FD6" w:rsidRPr="00556787">
              <w:rPr>
                <w:rStyle w:val="Hipervnculo"/>
              </w:rPr>
              <w:t>2.3</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Evaluación Técnica y Selección</w:t>
            </w:r>
            <w:r w:rsidR="00A81FD6">
              <w:rPr>
                <w:webHidden/>
              </w:rPr>
              <w:tab/>
            </w:r>
            <w:r w:rsidR="00A81FD6">
              <w:rPr>
                <w:webHidden/>
              </w:rPr>
              <w:fldChar w:fldCharType="begin"/>
            </w:r>
            <w:r w:rsidR="00A81FD6">
              <w:rPr>
                <w:webHidden/>
              </w:rPr>
              <w:instrText xml:space="preserve"> PAGEREF _Toc77148532 \h </w:instrText>
            </w:r>
            <w:r w:rsidR="00A81FD6">
              <w:rPr>
                <w:webHidden/>
              </w:rPr>
            </w:r>
            <w:r w:rsidR="00A81FD6">
              <w:rPr>
                <w:webHidden/>
              </w:rPr>
              <w:fldChar w:fldCharType="separate"/>
            </w:r>
            <w:r w:rsidR="00A131A1">
              <w:rPr>
                <w:webHidden/>
              </w:rPr>
              <w:t>18</w:t>
            </w:r>
            <w:r w:rsidR="00A81FD6">
              <w:rPr>
                <w:webHidden/>
              </w:rPr>
              <w:fldChar w:fldCharType="end"/>
            </w:r>
          </w:hyperlink>
        </w:p>
        <w:p w14:paraId="54002A1B" w14:textId="26990B35"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3" w:history="1">
            <w:r w:rsidR="00A81FD6" w:rsidRPr="00556787">
              <w:rPr>
                <w:rStyle w:val="Hipervnculo"/>
              </w:rPr>
              <w:t>2.4</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Visita en Terreno</w:t>
            </w:r>
            <w:r w:rsidR="00A81FD6">
              <w:rPr>
                <w:webHidden/>
              </w:rPr>
              <w:tab/>
            </w:r>
            <w:r w:rsidR="00A81FD6">
              <w:rPr>
                <w:webHidden/>
              </w:rPr>
              <w:fldChar w:fldCharType="begin"/>
            </w:r>
            <w:r w:rsidR="00A81FD6">
              <w:rPr>
                <w:webHidden/>
              </w:rPr>
              <w:instrText xml:space="preserve"> PAGEREF _Toc77148533 \h </w:instrText>
            </w:r>
            <w:r w:rsidR="00A81FD6">
              <w:rPr>
                <w:webHidden/>
              </w:rPr>
            </w:r>
            <w:r w:rsidR="00A81FD6">
              <w:rPr>
                <w:webHidden/>
              </w:rPr>
              <w:fldChar w:fldCharType="separate"/>
            </w:r>
            <w:r w:rsidR="00A131A1">
              <w:rPr>
                <w:webHidden/>
              </w:rPr>
              <w:t>18</w:t>
            </w:r>
            <w:r w:rsidR="00A81FD6">
              <w:rPr>
                <w:webHidden/>
              </w:rPr>
              <w:fldChar w:fldCharType="end"/>
            </w:r>
          </w:hyperlink>
        </w:p>
        <w:p w14:paraId="255C4240" w14:textId="02A22A9A"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4" w:history="1">
            <w:r w:rsidR="00A81FD6" w:rsidRPr="00556787">
              <w:rPr>
                <w:rStyle w:val="Hipervnculo"/>
              </w:rPr>
              <w:t>2.5</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Selección de beneficiarios (CER)</w:t>
            </w:r>
            <w:r w:rsidR="00A81FD6">
              <w:rPr>
                <w:webHidden/>
              </w:rPr>
              <w:tab/>
            </w:r>
            <w:r w:rsidR="00A81FD6">
              <w:rPr>
                <w:webHidden/>
              </w:rPr>
              <w:fldChar w:fldCharType="begin"/>
            </w:r>
            <w:r w:rsidR="00A81FD6">
              <w:rPr>
                <w:webHidden/>
              </w:rPr>
              <w:instrText xml:space="preserve"> PAGEREF _Toc77148534 \h </w:instrText>
            </w:r>
            <w:r w:rsidR="00A81FD6">
              <w:rPr>
                <w:webHidden/>
              </w:rPr>
            </w:r>
            <w:r w:rsidR="00A81FD6">
              <w:rPr>
                <w:webHidden/>
              </w:rPr>
              <w:fldChar w:fldCharType="separate"/>
            </w:r>
            <w:r w:rsidR="00A131A1">
              <w:rPr>
                <w:webHidden/>
              </w:rPr>
              <w:t>19</w:t>
            </w:r>
            <w:r w:rsidR="00A81FD6">
              <w:rPr>
                <w:webHidden/>
              </w:rPr>
              <w:fldChar w:fldCharType="end"/>
            </w:r>
          </w:hyperlink>
        </w:p>
        <w:p w14:paraId="5F664F10" w14:textId="65043C8A"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5" w:history="1">
            <w:r w:rsidR="00A81FD6" w:rsidRPr="00556787">
              <w:rPr>
                <w:rStyle w:val="Hipervnculo"/>
              </w:rPr>
              <w:t>2.6</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Mejora del plan de trabajo</w:t>
            </w:r>
            <w:r w:rsidR="00A81FD6">
              <w:rPr>
                <w:webHidden/>
              </w:rPr>
              <w:tab/>
            </w:r>
            <w:r w:rsidR="00A81FD6">
              <w:rPr>
                <w:webHidden/>
              </w:rPr>
              <w:fldChar w:fldCharType="begin"/>
            </w:r>
            <w:r w:rsidR="00A81FD6">
              <w:rPr>
                <w:webHidden/>
              </w:rPr>
              <w:instrText xml:space="preserve"> PAGEREF _Toc77148535 \h </w:instrText>
            </w:r>
            <w:r w:rsidR="00A81FD6">
              <w:rPr>
                <w:webHidden/>
              </w:rPr>
            </w:r>
            <w:r w:rsidR="00A81FD6">
              <w:rPr>
                <w:webHidden/>
              </w:rPr>
              <w:fldChar w:fldCharType="separate"/>
            </w:r>
            <w:r w:rsidR="00A131A1">
              <w:rPr>
                <w:webHidden/>
              </w:rPr>
              <w:t>21</w:t>
            </w:r>
            <w:r w:rsidR="00A81FD6">
              <w:rPr>
                <w:webHidden/>
              </w:rPr>
              <w:fldChar w:fldCharType="end"/>
            </w:r>
          </w:hyperlink>
        </w:p>
        <w:p w14:paraId="72F41364" w14:textId="27426F86"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6" w:history="1">
            <w:r w:rsidR="00A81FD6" w:rsidRPr="00556787">
              <w:rPr>
                <w:rStyle w:val="Hipervnculo"/>
              </w:rPr>
              <w:t>2.7</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Selección Empresa Consultora</w:t>
            </w:r>
            <w:r w:rsidR="00A81FD6">
              <w:rPr>
                <w:webHidden/>
              </w:rPr>
              <w:tab/>
            </w:r>
            <w:r w:rsidR="00A81FD6">
              <w:rPr>
                <w:webHidden/>
              </w:rPr>
              <w:fldChar w:fldCharType="begin"/>
            </w:r>
            <w:r w:rsidR="00A81FD6">
              <w:rPr>
                <w:webHidden/>
              </w:rPr>
              <w:instrText xml:space="preserve"> PAGEREF _Toc77148536 \h </w:instrText>
            </w:r>
            <w:r w:rsidR="00A81FD6">
              <w:rPr>
                <w:webHidden/>
              </w:rPr>
            </w:r>
            <w:r w:rsidR="00A81FD6">
              <w:rPr>
                <w:webHidden/>
              </w:rPr>
              <w:fldChar w:fldCharType="separate"/>
            </w:r>
            <w:r w:rsidR="00A131A1">
              <w:rPr>
                <w:webHidden/>
              </w:rPr>
              <w:t>22</w:t>
            </w:r>
            <w:r w:rsidR="00A81FD6">
              <w:rPr>
                <w:webHidden/>
              </w:rPr>
              <w:fldChar w:fldCharType="end"/>
            </w:r>
          </w:hyperlink>
        </w:p>
        <w:p w14:paraId="1898E9D4" w14:textId="07E96F9D"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7" w:history="1">
            <w:r w:rsidR="00A81FD6" w:rsidRPr="00556787">
              <w:rPr>
                <w:rStyle w:val="Hipervnculo"/>
              </w:rPr>
              <w:t>3</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Etapa de Desarrollo</w:t>
            </w:r>
            <w:r w:rsidR="00A81FD6">
              <w:rPr>
                <w:webHidden/>
              </w:rPr>
              <w:tab/>
            </w:r>
            <w:r w:rsidR="00A81FD6">
              <w:rPr>
                <w:webHidden/>
              </w:rPr>
              <w:fldChar w:fldCharType="begin"/>
            </w:r>
            <w:r w:rsidR="00A81FD6">
              <w:rPr>
                <w:webHidden/>
              </w:rPr>
              <w:instrText xml:space="preserve"> PAGEREF _Toc77148537 \h </w:instrText>
            </w:r>
            <w:r w:rsidR="00A81FD6">
              <w:rPr>
                <w:webHidden/>
              </w:rPr>
            </w:r>
            <w:r w:rsidR="00A81FD6">
              <w:rPr>
                <w:webHidden/>
              </w:rPr>
              <w:fldChar w:fldCharType="separate"/>
            </w:r>
            <w:r w:rsidR="00A131A1">
              <w:rPr>
                <w:webHidden/>
              </w:rPr>
              <w:t>23</w:t>
            </w:r>
            <w:r w:rsidR="00A81FD6">
              <w:rPr>
                <w:webHidden/>
              </w:rPr>
              <w:fldChar w:fldCharType="end"/>
            </w:r>
          </w:hyperlink>
        </w:p>
        <w:p w14:paraId="3D4F1F4A" w14:textId="38C14E00"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8" w:history="1">
            <w:r w:rsidR="00A81FD6" w:rsidRPr="00556787">
              <w:rPr>
                <w:rStyle w:val="Hipervnculo"/>
              </w:rPr>
              <w:t>3.1</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Formalización Etapa de Desarrollo.</w:t>
            </w:r>
            <w:r w:rsidR="00A81FD6">
              <w:rPr>
                <w:webHidden/>
              </w:rPr>
              <w:tab/>
            </w:r>
            <w:r w:rsidR="00A81FD6">
              <w:rPr>
                <w:webHidden/>
              </w:rPr>
              <w:fldChar w:fldCharType="begin"/>
            </w:r>
            <w:r w:rsidR="00A81FD6">
              <w:rPr>
                <w:webHidden/>
              </w:rPr>
              <w:instrText xml:space="preserve"> PAGEREF _Toc77148538 \h </w:instrText>
            </w:r>
            <w:r w:rsidR="00A81FD6">
              <w:rPr>
                <w:webHidden/>
              </w:rPr>
            </w:r>
            <w:r w:rsidR="00A81FD6">
              <w:rPr>
                <w:webHidden/>
              </w:rPr>
              <w:fldChar w:fldCharType="separate"/>
            </w:r>
            <w:r w:rsidR="00A131A1">
              <w:rPr>
                <w:webHidden/>
              </w:rPr>
              <w:t>23</w:t>
            </w:r>
            <w:r w:rsidR="00A81FD6">
              <w:rPr>
                <w:webHidden/>
              </w:rPr>
              <w:fldChar w:fldCharType="end"/>
            </w:r>
          </w:hyperlink>
        </w:p>
        <w:p w14:paraId="1F703958" w14:textId="4E8FA69B"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39" w:history="1">
            <w:r w:rsidR="00A81FD6" w:rsidRPr="00556787">
              <w:rPr>
                <w:rStyle w:val="Hipervnculo"/>
              </w:rPr>
              <w:t>3.2 Ejecución Etapa de Desarrollo.</w:t>
            </w:r>
            <w:r w:rsidR="00A81FD6">
              <w:rPr>
                <w:webHidden/>
              </w:rPr>
              <w:tab/>
            </w:r>
            <w:r w:rsidR="00A81FD6">
              <w:rPr>
                <w:webHidden/>
              </w:rPr>
              <w:fldChar w:fldCharType="begin"/>
            </w:r>
            <w:r w:rsidR="00A81FD6">
              <w:rPr>
                <w:webHidden/>
              </w:rPr>
              <w:instrText xml:space="preserve"> PAGEREF _Toc77148539 \h </w:instrText>
            </w:r>
            <w:r w:rsidR="00A81FD6">
              <w:rPr>
                <w:webHidden/>
              </w:rPr>
            </w:r>
            <w:r w:rsidR="00A81FD6">
              <w:rPr>
                <w:webHidden/>
              </w:rPr>
              <w:fldChar w:fldCharType="separate"/>
            </w:r>
            <w:r w:rsidR="00A131A1">
              <w:rPr>
                <w:webHidden/>
              </w:rPr>
              <w:t>24</w:t>
            </w:r>
            <w:r w:rsidR="00A81FD6">
              <w:rPr>
                <w:webHidden/>
              </w:rPr>
              <w:fldChar w:fldCharType="end"/>
            </w:r>
          </w:hyperlink>
        </w:p>
        <w:p w14:paraId="2F54A82E" w14:textId="69631321"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40" w:history="1">
            <w:r w:rsidR="00A81FD6" w:rsidRPr="00556787">
              <w:rPr>
                <w:rStyle w:val="Hipervnculo"/>
              </w:rPr>
              <w:t>3.3 Término anticipado</w:t>
            </w:r>
            <w:r w:rsidR="00A81FD6">
              <w:rPr>
                <w:webHidden/>
              </w:rPr>
              <w:tab/>
            </w:r>
            <w:r w:rsidR="00A81FD6">
              <w:rPr>
                <w:webHidden/>
              </w:rPr>
              <w:fldChar w:fldCharType="begin"/>
            </w:r>
            <w:r w:rsidR="00A81FD6">
              <w:rPr>
                <w:webHidden/>
              </w:rPr>
              <w:instrText xml:space="preserve"> PAGEREF _Toc77148540 \h </w:instrText>
            </w:r>
            <w:r w:rsidR="00A81FD6">
              <w:rPr>
                <w:webHidden/>
              </w:rPr>
            </w:r>
            <w:r w:rsidR="00A81FD6">
              <w:rPr>
                <w:webHidden/>
              </w:rPr>
              <w:fldChar w:fldCharType="separate"/>
            </w:r>
            <w:r w:rsidR="00A131A1">
              <w:rPr>
                <w:webHidden/>
              </w:rPr>
              <w:t>25</w:t>
            </w:r>
            <w:r w:rsidR="00A81FD6">
              <w:rPr>
                <w:webHidden/>
              </w:rPr>
              <w:fldChar w:fldCharType="end"/>
            </w:r>
          </w:hyperlink>
        </w:p>
        <w:p w14:paraId="5DC4C3ED" w14:textId="27E0A64F" w:rsidR="00A81FD6" w:rsidRDefault="005C7FF8">
          <w:pPr>
            <w:pStyle w:val="TDC1"/>
            <w:rPr>
              <w:rFonts w:asciiTheme="minorHAnsi" w:eastAsiaTheme="minorEastAsia" w:hAnsiTheme="minorHAnsi" w:cstheme="minorBidi"/>
              <w:b w:val="0"/>
              <w:bCs w:val="0"/>
              <w:i w:val="0"/>
              <w:iCs w:val="0"/>
              <w:sz w:val="22"/>
              <w:szCs w:val="22"/>
              <w:lang w:eastAsia="es-CL"/>
            </w:rPr>
          </w:pPr>
          <w:hyperlink w:anchor="_Toc77148541" w:history="1">
            <w:r w:rsidR="00A81FD6" w:rsidRPr="00556787">
              <w:rPr>
                <w:rStyle w:val="Hipervnculo"/>
              </w:rPr>
              <w:t>4</w:t>
            </w:r>
            <w:r w:rsidR="00A81FD6">
              <w:rPr>
                <w:rFonts w:asciiTheme="minorHAnsi" w:eastAsiaTheme="minorEastAsia" w:hAnsiTheme="minorHAnsi" w:cstheme="minorBidi"/>
                <w:b w:val="0"/>
                <w:bCs w:val="0"/>
                <w:i w:val="0"/>
                <w:iCs w:val="0"/>
                <w:sz w:val="22"/>
                <w:szCs w:val="22"/>
                <w:lang w:eastAsia="es-CL"/>
              </w:rPr>
              <w:tab/>
            </w:r>
            <w:r w:rsidR="00A81FD6" w:rsidRPr="00556787">
              <w:rPr>
                <w:rStyle w:val="Hipervnculo"/>
              </w:rPr>
              <w:t>Otros</w:t>
            </w:r>
            <w:r w:rsidR="00A81FD6">
              <w:rPr>
                <w:webHidden/>
              </w:rPr>
              <w:tab/>
            </w:r>
            <w:r w:rsidR="00A81FD6">
              <w:rPr>
                <w:webHidden/>
              </w:rPr>
              <w:fldChar w:fldCharType="begin"/>
            </w:r>
            <w:r w:rsidR="00A81FD6">
              <w:rPr>
                <w:webHidden/>
              </w:rPr>
              <w:instrText xml:space="preserve"> PAGEREF _Toc77148541 \h </w:instrText>
            </w:r>
            <w:r w:rsidR="00A81FD6">
              <w:rPr>
                <w:webHidden/>
              </w:rPr>
            </w:r>
            <w:r w:rsidR="00A81FD6">
              <w:rPr>
                <w:webHidden/>
              </w:rPr>
              <w:fldChar w:fldCharType="separate"/>
            </w:r>
            <w:r w:rsidR="00A131A1">
              <w:rPr>
                <w:webHidden/>
              </w:rPr>
              <w:t>27</w:t>
            </w:r>
            <w:r w:rsidR="00A81FD6">
              <w:rPr>
                <w:webHidden/>
              </w:rPr>
              <w:fldChar w:fldCharType="end"/>
            </w:r>
          </w:hyperlink>
        </w:p>
        <w:p w14:paraId="609D456B" w14:textId="1BD7431C" w:rsidR="00A81FD6" w:rsidRDefault="005C7FF8">
          <w:pPr>
            <w:pStyle w:val="TDC2"/>
            <w:rPr>
              <w:rFonts w:asciiTheme="minorHAnsi" w:eastAsiaTheme="minorEastAsia" w:hAnsiTheme="minorHAnsi" w:cstheme="minorBidi"/>
              <w:b w:val="0"/>
              <w:bCs w:val="0"/>
              <w:sz w:val="22"/>
              <w:szCs w:val="22"/>
              <w:lang w:eastAsia="es-CL"/>
            </w:rPr>
          </w:pPr>
          <w:hyperlink w:anchor="_Toc77148542" w:history="1">
            <w:r w:rsidR="00A81FD6" w:rsidRPr="00556787">
              <w:rPr>
                <w:rStyle w:val="Hipervnculo"/>
              </w:rPr>
              <w:t>ANEXO N° 1</w:t>
            </w:r>
            <w:r w:rsidR="00A81FD6">
              <w:rPr>
                <w:webHidden/>
              </w:rPr>
              <w:tab/>
            </w:r>
            <w:r w:rsidR="00A81FD6">
              <w:rPr>
                <w:webHidden/>
              </w:rPr>
              <w:fldChar w:fldCharType="begin"/>
            </w:r>
            <w:r w:rsidR="00A81FD6">
              <w:rPr>
                <w:webHidden/>
              </w:rPr>
              <w:instrText xml:space="preserve"> PAGEREF _Toc77148542 \h </w:instrText>
            </w:r>
            <w:r w:rsidR="00A81FD6">
              <w:rPr>
                <w:webHidden/>
              </w:rPr>
            </w:r>
            <w:r w:rsidR="00A81FD6">
              <w:rPr>
                <w:webHidden/>
              </w:rPr>
              <w:fldChar w:fldCharType="separate"/>
            </w:r>
            <w:r w:rsidR="00A131A1">
              <w:rPr>
                <w:webHidden/>
              </w:rPr>
              <w:t>30</w:t>
            </w:r>
            <w:r w:rsidR="00A81FD6">
              <w:rPr>
                <w:webHidden/>
              </w:rPr>
              <w:fldChar w:fldCharType="end"/>
            </w:r>
          </w:hyperlink>
        </w:p>
        <w:p w14:paraId="0C7D1069" w14:textId="3737842F" w:rsidR="00A81FD6" w:rsidRDefault="005C7FF8">
          <w:pPr>
            <w:pStyle w:val="TDC2"/>
            <w:rPr>
              <w:rFonts w:asciiTheme="minorHAnsi" w:eastAsiaTheme="minorEastAsia" w:hAnsiTheme="minorHAnsi" w:cstheme="minorBidi"/>
              <w:b w:val="0"/>
              <w:bCs w:val="0"/>
              <w:sz w:val="22"/>
              <w:szCs w:val="22"/>
              <w:lang w:eastAsia="es-CL"/>
            </w:rPr>
          </w:pPr>
          <w:hyperlink w:anchor="_Toc77148543" w:history="1">
            <w:r w:rsidR="00A81FD6" w:rsidRPr="00556787">
              <w:rPr>
                <w:rStyle w:val="Hipervnculo"/>
              </w:rPr>
              <w:t>ANEXO N° 2</w:t>
            </w:r>
            <w:r w:rsidR="00A81FD6">
              <w:rPr>
                <w:webHidden/>
              </w:rPr>
              <w:tab/>
            </w:r>
            <w:r w:rsidR="00A81FD6">
              <w:rPr>
                <w:webHidden/>
              </w:rPr>
              <w:fldChar w:fldCharType="begin"/>
            </w:r>
            <w:r w:rsidR="00A81FD6">
              <w:rPr>
                <w:webHidden/>
              </w:rPr>
              <w:instrText xml:space="preserve"> PAGEREF _Toc77148543 \h </w:instrText>
            </w:r>
            <w:r w:rsidR="00A81FD6">
              <w:rPr>
                <w:webHidden/>
              </w:rPr>
            </w:r>
            <w:r w:rsidR="00A81FD6">
              <w:rPr>
                <w:webHidden/>
              </w:rPr>
              <w:fldChar w:fldCharType="separate"/>
            </w:r>
            <w:r w:rsidR="00A131A1">
              <w:rPr>
                <w:webHidden/>
              </w:rPr>
              <w:t>34</w:t>
            </w:r>
            <w:r w:rsidR="00A81FD6">
              <w:rPr>
                <w:webHidden/>
              </w:rPr>
              <w:fldChar w:fldCharType="end"/>
            </w:r>
          </w:hyperlink>
        </w:p>
        <w:p w14:paraId="41FFB0E5" w14:textId="3921111C" w:rsidR="00A81FD6" w:rsidRDefault="005C7FF8">
          <w:pPr>
            <w:pStyle w:val="TDC2"/>
            <w:rPr>
              <w:rFonts w:asciiTheme="minorHAnsi" w:eastAsiaTheme="minorEastAsia" w:hAnsiTheme="minorHAnsi" w:cstheme="minorBidi"/>
              <w:b w:val="0"/>
              <w:bCs w:val="0"/>
              <w:sz w:val="22"/>
              <w:szCs w:val="22"/>
              <w:lang w:eastAsia="es-CL"/>
            </w:rPr>
          </w:pPr>
          <w:hyperlink w:anchor="_Toc77148545" w:history="1">
            <w:r w:rsidR="00A81FD6" w:rsidRPr="00556787">
              <w:rPr>
                <w:rStyle w:val="Hipervnculo"/>
              </w:rPr>
              <w:t>ANEXO N° 3</w:t>
            </w:r>
            <w:r w:rsidR="00A81FD6">
              <w:rPr>
                <w:webHidden/>
              </w:rPr>
              <w:tab/>
            </w:r>
            <w:r w:rsidR="00A81FD6">
              <w:rPr>
                <w:webHidden/>
              </w:rPr>
              <w:fldChar w:fldCharType="begin"/>
            </w:r>
            <w:r w:rsidR="00A81FD6">
              <w:rPr>
                <w:webHidden/>
              </w:rPr>
              <w:instrText xml:space="preserve"> PAGEREF _Toc77148545 \h </w:instrText>
            </w:r>
            <w:r w:rsidR="00A81FD6">
              <w:rPr>
                <w:webHidden/>
              </w:rPr>
            </w:r>
            <w:r w:rsidR="00A81FD6">
              <w:rPr>
                <w:webHidden/>
              </w:rPr>
              <w:fldChar w:fldCharType="separate"/>
            </w:r>
            <w:r w:rsidR="00A131A1">
              <w:rPr>
                <w:webHidden/>
              </w:rPr>
              <w:t>41</w:t>
            </w:r>
            <w:r w:rsidR="00A81FD6">
              <w:rPr>
                <w:webHidden/>
              </w:rPr>
              <w:fldChar w:fldCharType="end"/>
            </w:r>
          </w:hyperlink>
        </w:p>
        <w:p w14:paraId="09322BD1" w14:textId="6BC3772C" w:rsidR="00A81FD6" w:rsidRDefault="005C7FF8">
          <w:pPr>
            <w:pStyle w:val="TDC2"/>
            <w:rPr>
              <w:rFonts w:asciiTheme="minorHAnsi" w:eastAsiaTheme="minorEastAsia" w:hAnsiTheme="minorHAnsi" w:cstheme="minorBidi"/>
              <w:b w:val="0"/>
              <w:bCs w:val="0"/>
              <w:sz w:val="22"/>
              <w:szCs w:val="22"/>
              <w:lang w:eastAsia="es-CL"/>
            </w:rPr>
          </w:pPr>
          <w:hyperlink w:anchor="_Toc77148546" w:history="1">
            <w:r w:rsidR="00A81FD6" w:rsidRPr="00556787">
              <w:rPr>
                <w:rStyle w:val="Hipervnculo"/>
              </w:rPr>
              <w:t>ANEXO N° 4</w:t>
            </w:r>
            <w:r w:rsidR="00A81FD6">
              <w:rPr>
                <w:webHidden/>
              </w:rPr>
              <w:tab/>
            </w:r>
            <w:r w:rsidR="00A81FD6">
              <w:rPr>
                <w:webHidden/>
              </w:rPr>
              <w:fldChar w:fldCharType="begin"/>
            </w:r>
            <w:r w:rsidR="00A81FD6">
              <w:rPr>
                <w:webHidden/>
              </w:rPr>
              <w:instrText xml:space="preserve"> PAGEREF _Toc77148546 \h </w:instrText>
            </w:r>
            <w:r w:rsidR="00A81FD6">
              <w:rPr>
                <w:webHidden/>
              </w:rPr>
            </w:r>
            <w:r w:rsidR="00A81FD6">
              <w:rPr>
                <w:webHidden/>
              </w:rPr>
              <w:fldChar w:fldCharType="separate"/>
            </w:r>
            <w:r w:rsidR="00A131A1">
              <w:rPr>
                <w:webHidden/>
              </w:rPr>
              <w:t>42</w:t>
            </w:r>
            <w:r w:rsidR="00A81FD6">
              <w:rPr>
                <w:webHidden/>
              </w:rPr>
              <w:fldChar w:fldCharType="end"/>
            </w:r>
          </w:hyperlink>
        </w:p>
        <w:p w14:paraId="64C7B69B" w14:textId="0D29F4CB" w:rsidR="00A81FD6" w:rsidRDefault="005C7FF8">
          <w:pPr>
            <w:pStyle w:val="TDC2"/>
            <w:rPr>
              <w:rFonts w:asciiTheme="minorHAnsi" w:eastAsiaTheme="minorEastAsia" w:hAnsiTheme="minorHAnsi" w:cstheme="minorBidi"/>
              <w:b w:val="0"/>
              <w:bCs w:val="0"/>
              <w:sz w:val="22"/>
              <w:szCs w:val="22"/>
              <w:lang w:eastAsia="es-CL"/>
            </w:rPr>
          </w:pPr>
          <w:hyperlink w:anchor="_Toc77148547" w:history="1">
            <w:r w:rsidR="00A81FD6" w:rsidRPr="00556787">
              <w:rPr>
                <w:rStyle w:val="Hipervnculo"/>
              </w:rPr>
              <w:t>ANEXO N° 5.</w:t>
            </w:r>
            <w:r w:rsidR="00A81FD6">
              <w:rPr>
                <w:webHidden/>
              </w:rPr>
              <w:tab/>
            </w:r>
            <w:r w:rsidR="00A81FD6">
              <w:rPr>
                <w:webHidden/>
              </w:rPr>
              <w:fldChar w:fldCharType="begin"/>
            </w:r>
            <w:r w:rsidR="00A81FD6">
              <w:rPr>
                <w:webHidden/>
              </w:rPr>
              <w:instrText xml:space="preserve"> PAGEREF _Toc77148547 \h </w:instrText>
            </w:r>
            <w:r w:rsidR="00A81FD6">
              <w:rPr>
                <w:webHidden/>
              </w:rPr>
            </w:r>
            <w:r w:rsidR="00A81FD6">
              <w:rPr>
                <w:webHidden/>
              </w:rPr>
              <w:fldChar w:fldCharType="separate"/>
            </w:r>
            <w:r w:rsidR="00A131A1">
              <w:rPr>
                <w:webHidden/>
              </w:rPr>
              <w:t>44</w:t>
            </w:r>
            <w:r w:rsidR="00A81FD6">
              <w:rPr>
                <w:webHidden/>
              </w:rPr>
              <w:fldChar w:fldCharType="end"/>
            </w:r>
          </w:hyperlink>
        </w:p>
        <w:p w14:paraId="3CD90AE2" w14:textId="3B4E94CD" w:rsidR="00A81FD6" w:rsidRDefault="005C7FF8" w:rsidP="00A81FD6">
          <w:pPr>
            <w:pStyle w:val="TDC2"/>
            <w:rPr>
              <w:rFonts w:asciiTheme="minorHAnsi" w:eastAsiaTheme="minorEastAsia" w:hAnsiTheme="minorHAnsi" w:cstheme="minorBidi"/>
              <w:b w:val="0"/>
              <w:bCs w:val="0"/>
              <w:sz w:val="22"/>
              <w:szCs w:val="22"/>
              <w:lang w:eastAsia="es-CL"/>
            </w:rPr>
          </w:pPr>
          <w:hyperlink w:anchor="_Toc77148549" w:history="1">
            <w:r w:rsidR="00A81FD6" w:rsidRPr="00556787">
              <w:rPr>
                <w:rStyle w:val="Hipervnculo"/>
              </w:rPr>
              <w:t>ANEXO N° 6.</w:t>
            </w:r>
            <w:r w:rsidR="00A81FD6">
              <w:rPr>
                <w:webHidden/>
              </w:rPr>
              <w:tab/>
            </w:r>
            <w:r w:rsidR="00A81FD6">
              <w:rPr>
                <w:webHidden/>
              </w:rPr>
              <w:fldChar w:fldCharType="begin"/>
            </w:r>
            <w:r w:rsidR="00A81FD6">
              <w:rPr>
                <w:webHidden/>
              </w:rPr>
              <w:instrText xml:space="preserve"> PAGEREF _Toc77148549 \h </w:instrText>
            </w:r>
            <w:r w:rsidR="00A81FD6">
              <w:rPr>
                <w:webHidden/>
              </w:rPr>
            </w:r>
            <w:r w:rsidR="00A81FD6">
              <w:rPr>
                <w:webHidden/>
              </w:rPr>
              <w:fldChar w:fldCharType="separate"/>
            </w:r>
            <w:r w:rsidR="00A131A1">
              <w:rPr>
                <w:webHidden/>
              </w:rPr>
              <w:t>50</w:t>
            </w:r>
            <w:r w:rsidR="00A81FD6">
              <w:rPr>
                <w:webHidden/>
              </w:rPr>
              <w:fldChar w:fldCharType="end"/>
            </w:r>
          </w:hyperlink>
        </w:p>
        <w:p w14:paraId="261182CB" w14:textId="1005B2E3" w:rsidR="00574C4D" w:rsidRPr="00574C4D" w:rsidRDefault="00574C4D">
          <w:pPr>
            <w:rPr>
              <w:rFonts w:asciiTheme="minorHAnsi" w:hAnsiTheme="minorHAnsi" w:cstheme="minorHAnsi"/>
            </w:rPr>
          </w:pPr>
          <w:r w:rsidRPr="00F80EE7">
            <w:rPr>
              <w:rFonts w:asciiTheme="minorHAnsi" w:hAnsiTheme="minorHAnsi" w:cstheme="minorHAnsi"/>
              <w:b/>
              <w:bCs/>
              <w:sz w:val="16"/>
              <w:szCs w:val="16"/>
            </w:rPr>
            <w:fldChar w:fldCharType="end"/>
          </w:r>
        </w:p>
      </w:sdtContent>
    </w:sdt>
    <w:p w14:paraId="6CD663C6" w14:textId="77777777" w:rsidR="00C73C01" w:rsidRDefault="00C73C01">
      <w:r>
        <w:rPr>
          <w:b/>
          <w:bCs/>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C842D4" w14:paraId="1F3A9662" w14:textId="77777777" w:rsidTr="00A65A5D">
        <w:tc>
          <w:tcPr>
            <w:tcW w:w="5000" w:type="pct"/>
            <w:shd w:val="clear" w:color="auto" w:fill="7F7F7F" w:themeFill="text1" w:themeFillTint="80"/>
          </w:tcPr>
          <w:p w14:paraId="1F3A9661" w14:textId="09326196" w:rsidR="00862F05" w:rsidRPr="00C842D4" w:rsidRDefault="002C7980" w:rsidP="000437A7">
            <w:pPr>
              <w:pStyle w:val="Ttulo1"/>
              <w:numPr>
                <w:ilvl w:val="0"/>
                <w:numId w:val="33"/>
              </w:numPr>
              <w:spacing w:before="120" w:after="120"/>
              <w:ind w:left="484" w:hanging="425"/>
              <w:rPr>
                <w:rFonts w:eastAsia="Arial Unicode MS"/>
                <w:lang w:val="es-CL"/>
              </w:rPr>
            </w:pPr>
            <w:r>
              <w:lastRenderedPageBreak/>
              <w:tab/>
            </w:r>
            <w:r w:rsidR="0097355C">
              <w:rPr>
                <w:sz w:val="21"/>
                <w:szCs w:val="21"/>
                <w:lang w:val="es-CL"/>
              </w:rPr>
              <w:br w:type="page"/>
            </w:r>
            <w:bookmarkStart w:id="0" w:name="_Toc5182962"/>
            <w:bookmarkStart w:id="1" w:name="_Toc77148511"/>
            <w:r w:rsidR="00862F05" w:rsidRPr="00C842D4">
              <w:rPr>
                <w:rFonts w:eastAsia="Arial Unicode MS"/>
              </w:rPr>
              <w:t xml:space="preserve">Descripción </w:t>
            </w:r>
            <w:r w:rsidR="00800B67">
              <w:rPr>
                <w:rFonts w:eastAsia="Arial Unicode MS"/>
              </w:rPr>
              <w:t>del Instrumento</w:t>
            </w:r>
            <w:bookmarkEnd w:id="0"/>
            <w:bookmarkEnd w:id="1"/>
          </w:p>
        </w:tc>
      </w:tr>
    </w:tbl>
    <w:p w14:paraId="1F3A9663" w14:textId="77777777" w:rsidR="00822187" w:rsidRPr="00C842D4" w:rsidRDefault="00822187">
      <w:pPr>
        <w:rPr>
          <w:lang w:val="es-CL"/>
        </w:rPr>
      </w:pPr>
    </w:p>
    <w:p w14:paraId="1F3A9664" w14:textId="77777777" w:rsidR="006C10DE" w:rsidRPr="009A05C3" w:rsidRDefault="006C10DE" w:rsidP="000437A7">
      <w:pPr>
        <w:pStyle w:val="Ttulo1"/>
        <w:numPr>
          <w:ilvl w:val="1"/>
          <w:numId w:val="33"/>
        </w:numPr>
        <w:spacing w:before="120" w:after="120"/>
        <w:rPr>
          <w:color w:val="auto"/>
          <w:sz w:val="22"/>
          <w:szCs w:val="22"/>
          <w:lang w:val="es-CL"/>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5182963"/>
      <w:bookmarkStart w:id="19" w:name="_Toc77148512"/>
      <w:r w:rsidRPr="009A05C3">
        <w:rPr>
          <w:color w:val="auto"/>
          <w:sz w:val="22"/>
          <w:szCs w:val="22"/>
          <w:lang w:val="es-CL"/>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5FBD496" w14:textId="77777777" w:rsidR="005C7616" w:rsidRPr="00E050F9" w:rsidRDefault="005C7616" w:rsidP="005C7616">
      <w:pPr>
        <w:jc w:val="both"/>
        <w:rPr>
          <w:rFonts w:ascii="gobCL" w:hAnsi="gobCL"/>
          <w:sz w:val="22"/>
          <w:szCs w:val="22"/>
        </w:rPr>
      </w:pPr>
      <w:r w:rsidRPr="00E050F9">
        <w:rPr>
          <w:rFonts w:ascii="gobCL" w:hAnsi="gobCL"/>
          <w:sz w:val="22"/>
          <w:szCs w:val="22"/>
        </w:rPr>
        <w:t xml:space="preserve">Consiste en un subsidio no reembolsable que permite a las empresas beneficiadas, implementar un Plan de Trabajo el que puede considerar </w:t>
      </w:r>
      <w:r w:rsidRPr="00E050F9">
        <w:rPr>
          <w:rFonts w:ascii="gobCL" w:hAnsi="gobCL"/>
          <w:b/>
          <w:sz w:val="22"/>
          <w:szCs w:val="22"/>
          <w:lang w:val="es-ES_tradnl"/>
        </w:rPr>
        <w:t xml:space="preserve">Acciones de Gestión Empresarial, </w:t>
      </w:r>
      <w:r w:rsidRPr="00E050F9">
        <w:rPr>
          <w:rFonts w:ascii="gobCL" w:hAnsi="gobCL"/>
          <w:sz w:val="22"/>
          <w:szCs w:val="22"/>
          <w:lang w:val="es-ES_tradnl"/>
        </w:rPr>
        <w:t>que le permitan desarrollar competencias y capacidades, y/o</w:t>
      </w:r>
      <w:r w:rsidRPr="00E050F9">
        <w:rPr>
          <w:rFonts w:ascii="gobCL" w:hAnsi="gobCL"/>
          <w:b/>
          <w:sz w:val="22"/>
          <w:szCs w:val="22"/>
          <w:lang w:val="es-ES_tradnl"/>
        </w:rPr>
        <w:t xml:space="preserve"> Inversiones, </w:t>
      </w:r>
      <w:r w:rsidRPr="00E050F9">
        <w:rPr>
          <w:rFonts w:ascii="gobCL" w:hAnsi="gobCL"/>
          <w:sz w:val="22"/>
          <w:szCs w:val="22"/>
          <w:lang w:val="es-ES_tradnl"/>
        </w:rPr>
        <w:t>que le posibiliten potenciar su crecimiento, su consolidación y/o el acceso a nuevos negocios</w:t>
      </w:r>
      <w:r w:rsidRPr="00E050F9">
        <w:rPr>
          <w:rFonts w:ascii="gobCL" w:hAnsi="gobCL"/>
          <w:b/>
          <w:sz w:val="22"/>
          <w:szCs w:val="22"/>
          <w:lang w:val="es-ES_tradnl"/>
        </w:rPr>
        <w:t>.</w:t>
      </w:r>
    </w:p>
    <w:p w14:paraId="6A816A36" w14:textId="388EC910" w:rsidR="00E1632D" w:rsidRDefault="00E1632D" w:rsidP="005C7616">
      <w:pPr>
        <w:tabs>
          <w:tab w:val="left" w:pos="1035"/>
        </w:tabs>
        <w:jc w:val="both"/>
        <w:rPr>
          <w:rFonts w:ascii="gobCL" w:eastAsia="Calibri" w:hAnsi="gobCL"/>
          <w:sz w:val="22"/>
          <w:szCs w:val="22"/>
        </w:rPr>
      </w:pPr>
    </w:p>
    <w:p w14:paraId="55E2E69A" w14:textId="762AFEE4" w:rsidR="005C7616" w:rsidRPr="002460D9" w:rsidRDefault="005C7616" w:rsidP="005C7616">
      <w:pPr>
        <w:tabs>
          <w:tab w:val="left" w:pos="1035"/>
        </w:tabs>
        <w:jc w:val="both"/>
        <w:rPr>
          <w:rFonts w:ascii="gobCL" w:eastAsia="Calibri" w:hAnsi="gobCL"/>
          <w:sz w:val="22"/>
          <w:szCs w:val="22"/>
        </w:rPr>
      </w:pPr>
      <w:r w:rsidRPr="002460D9">
        <w:rPr>
          <w:rFonts w:ascii="gobCL" w:eastAsia="Calibri" w:hAnsi="gobCL"/>
          <w:sz w:val="22"/>
          <w:szCs w:val="22"/>
        </w:rPr>
        <w:t xml:space="preserve">Para esto, </w:t>
      </w:r>
      <w:r w:rsidR="00A37F1F" w:rsidRPr="002460D9">
        <w:rPr>
          <w:rFonts w:ascii="gobCL" w:eastAsia="Calibri" w:hAnsi="gobCL"/>
          <w:color w:val="000000" w:themeColor="text1"/>
          <w:sz w:val="22"/>
          <w:szCs w:val="22"/>
        </w:rPr>
        <w:t xml:space="preserve">el Comité de Fomento Productivo </w:t>
      </w:r>
      <w:r w:rsidRPr="002460D9">
        <w:rPr>
          <w:rFonts w:ascii="gobCL" w:eastAsia="Calibri" w:hAnsi="gobCL"/>
          <w:sz w:val="22"/>
          <w:szCs w:val="22"/>
        </w:rPr>
        <w:t xml:space="preserve">brindará apoyo consistente en:  </w:t>
      </w:r>
    </w:p>
    <w:p w14:paraId="7CB59242" w14:textId="77777777" w:rsidR="005C7616" w:rsidRPr="002460D9" w:rsidRDefault="005C7616" w:rsidP="005C7616">
      <w:pPr>
        <w:tabs>
          <w:tab w:val="left" w:pos="1035"/>
        </w:tabs>
        <w:jc w:val="both"/>
        <w:rPr>
          <w:rFonts w:ascii="gobCL" w:eastAsia="Calibri" w:hAnsi="gobCL"/>
          <w:sz w:val="22"/>
          <w:szCs w:val="22"/>
        </w:rPr>
      </w:pPr>
    </w:p>
    <w:p w14:paraId="3F313A0A" w14:textId="30A13F12" w:rsidR="005C7616" w:rsidRPr="002460D9" w:rsidRDefault="00A13D62" w:rsidP="00E1632D">
      <w:pPr>
        <w:tabs>
          <w:tab w:val="left" w:pos="709"/>
        </w:tabs>
        <w:ind w:left="709" w:hanging="709"/>
        <w:jc w:val="both"/>
        <w:rPr>
          <w:rFonts w:ascii="gobCL" w:eastAsia="Calibri" w:hAnsi="gobCL"/>
          <w:sz w:val="22"/>
          <w:szCs w:val="22"/>
        </w:rPr>
      </w:pPr>
      <w:r>
        <w:rPr>
          <w:rFonts w:ascii="gobCL" w:eastAsia="Calibri" w:hAnsi="gobCL"/>
          <w:sz w:val="22"/>
          <w:szCs w:val="22"/>
        </w:rPr>
        <w:t>a</w:t>
      </w:r>
      <w:r w:rsidR="005C7616" w:rsidRPr="002460D9">
        <w:rPr>
          <w:rFonts w:ascii="gobCL" w:eastAsia="Calibri" w:hAnsi="gobCL"/>
          <w:sz w:val="22"/>
          <w:szCs w:val="22"/>
        </w:rPr>
        <w:t>.</w:t>
      </w:r>
      <w:r w:rsidR="005C7616" w:rsidRPr="002460D9">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2460D9" w:rsidRDefault="00A13D62" w:rsidP="00254CB4">
      <w:pPr>
        <w:tabs>
          <w:tab w:val="left" w:pos="709"/>
        </w:tabs>
        <w:ind w:left="709" w:hanging="709"/>
        <w:jc w:val="both"/>
        <w:rPr>
          <w:rFonts w:ascii="gobCL" w:eastAsia="Calibri" w:hAnsi="gobCL"/>
          <w:color w:val="00B050"/>
          <w:sz w:val="22"/>
          <w:szCs w:val="22"/>
        </w:rPr>
      </w:pPr>
      <w:r>
        <w:rPr>
          <w:rFonts w:ascii="gobCL" w:eastAsia="Calibri" w:hAnsi="gobCL"/>
          <w:sz w:val="22"/>
          <w:szCs w:val="22"/>
        </w:rPr>
        <w:t>b</w:t>
      </w:r>
      <w:r w:rsidR="005C7616" w:rsidRPr="002460D9">
        <w:rPr>
          <w:rFonts w:ascii="gobCL" w:eastAsia="Calibri" w:hAnsi="gobCL"/>
          <w:sz w:val="22"/>
          <w:szCs w:val="22"/>
        </w:rPr>
        <w:t>.</w:t>
      </w:r>
      <w:r w:rsidR="005C7616" w:rsidRPr="002460D9">
        <w:rPr>
          <w:rFonts w:ascii="gobCL" w:eastAsia="Calibri" w:hAnsi="gobCL"/>
          <w:sz w:val="22"/>
          <w:szCs w:val="22"/>
        </w:rPr>
        <w:tab/>
        <w:t>Acompañamiento técnico y administrativo en la implementación del Plan de Negocio</w:t>
      </w:r>
    </w:p>
    <w:p w14:paraId="44135B8E" w14:textId="77777777" w:rsidR="00E1632D" w:rsidRPr="002460D9" w:rsidRDefault="00E1632D" w:rsidP="002460D9">
      <w:pPr>
        <w:tabs>
          <w:tab w:val="left" w:pos="709"/>
        </w:tabs>
        <w:jc w:val="both"/>
        <w:rPr>
          <w:rFonts w:ascii="gobCL" w:eastAsia="Calibri" w:hAnsi="gobCL"/>
          <w:sz w:val="22"/>
          <w:szCs w:val="22"/>
        </w:rPr>
      </w:pPr>
    </w:p>
    <w:p w14:paraId="1F3A9668" w14:textId="3FEEE7CC" w:rsidR="00D34653" w:rsidRDefault="00E8545A" w:rsidP="00D34653">
      <w:pPr>
        <w:jc w:val="both"/>
        <w:rPr>
          <w:rFonts w:ascii="gobCL" w:eastAsia="Calibri" w:hAnsi="gobCL"/>
          <w:sz w:val="22"/>
          <w:szCs w:val="22"/>
        </w:rPr>
      </w:pPr>
      <w:r w:rsidRPr="00C842D4">
        <w:rPr>
          <w:rFonts w:ascii="gobCL" w:eastAsia="Calibri" w:hAnsi="gobCL"/>
          <w:sz w:val="22"/>
          <w:szCs w:val="22"/>
        </w:rPr>
        <w:t xml:space="preserve">Para acceder a este instrumento, los empresarios/as deberán elaborar y postular </w:t>
      </w:r>
      <w:r w:rsidRPr="002460D9">
        <w:rPr>
          <w:rFonts w:ascii="gobCL" w:eastAsia="Calibri" w:hAnsi="gobCL"/>
          <w:sz w:val="22"/>
          <w:szCs w:val="22"/>
        </w:rPr>
        <w:t>un</w:t>
      </w:r>
      <w:r w:rsidR="000A0299" w:rsidRPr="002460D9">
        <w:rPr>
          <w:rFonts w:ascii="gobCL" w:eastAsia="Calibri" w:hAnsi="gobCL"/>
          <w:sz w:val="22"/>
          <w:szCs w:val="22"/>
        </w:rPr>
        <w:t>a idea de negocio</w:t>
      </w:r>
      <w:r w:rsidRPr="00C842D4">
        <w:rPr>
          <w:rFonts w:ascii="gobCL" w:eastAsia="Calibri" w:hAnsi="gobCL"/>
          <w:sz w:val="22"/>
          <w:szCs w:val="22"/>
        </w:rPr>
        <w:t xml:space="preserve"> a través de la página</w:t>
      </w:r>
      <w:r w:rsidR="005021A1">
        <w:rPr>
          <w:rFonts w:ascii="gobCL" w:eastAsia="Calibri" w:hAnsi="gobCL"/>
          <w:sz w:val="22"/>
          <w:szCs w:val="22"/>
        </w:rPr>
        <w:t xml:space="preserve"> </w:t>
      </w:r>
      <w:hyperlink r:id="rId12" w:history="1">
        <w:r w:rsidR="005021A1" w:rsidRPr="0011724D">
          <w:rPr>
            <w:rStyle w:val="Hipervnculo"/>
            <w:rFonts w:ascii="gobCL" w:eastAsia="Calibri" w:hAnsi="gobCL"/>
            <w:sz w:val="22"/>
            <w:szCs w:val="22"/>
          </w:rPr>
          <w:t>www.sercotec.cl</w:t>
        </w:r>
      </w:hyperlink>
    </w:p>
    <w:p w14:paraId="3B271866" w14:textId="77777777" w:rsidR="00945774" w:rsidRDefault="00945774" w:rsidP="00D34653">
      <w:pPr>
        <w:jc w:val="both"/>
        <w:rPr>
          <w:rFonts w:ascii="gobCL" w:eastAsia="Calibri" w:hAnsi="gobCL"/>
          <w:sz w:val="22"/>
          <w:szCs w:val="22"/>
        </w:rPr>
      </w:pPr>
    </w:p>
    <w:p w14:paraId="65DFCA55" w14:textId="2E4411D7" w:rsidR="00945774" w:rsidRDefault="00945774" w:rsidP="00D34653">
      <w:pPr>
        <w:jc w:val="both"/>
        <w:rPr>
          <w:rFonts w:ascii="gobCL" w:eastAsia="Calibri" w:hAnsi="gobCL"/>
          <w:sz w:val="22"/>
          <w:szCs w:val="22"/>
        </w:rPr>
      </w:pPr>
      <w:r>
        <w:rPr>
          <w:rFonts w:ascii="gobCL" w:eastAsia="Calibri" w:hAnsi="gobCL"/>
          <w:sz w:val="22"/>
          <w:szCs w:val="22"/>
        </w:rPr>
        <w:t>Este instrumento se desarrolla en dos etapas:</w:t>
      </w:r>
    </w:p>
    <w:p w14:paraId="55621171" w14:textId="77777777" w:rsidR="00945774" w:rsidRDefault="00945774" w:rsidP="00D34653">
      <w:pPr>
        <w:jc w:val="both"/>
        <w:rPr>
          <w:rFonts w:ascii="gobCL" w:eastAsia="Calibri" w:hAnsi="gobCL"/>
          <w:sz w:val="22"/>
          <w:szCs w:val="22"/>
        </w:rPr>
      </w:pPr>
    </w:p>
    <w:p w14:paraId="046D2D44" w14:textId="513A5E81" w:rsidR="00945774" w:rsidRDefault="00945774" w:rsidP="000437A7">
      <w:pPr>
        <w:pStyle w:val="Prrafodelista"/>
        <w:numPr>
          <w:ilvl w:val="0"/>
          <w:numId w:val="18"/>
        </w:numPr>
        <w:jc w:val="both"/>
        <w:rPr>
          <w:rFonts w:ascii="gobCL" w:eastAsia="Calibri" w:hAnsi="gobCL"/>
          <w:sz w:val="22"/>
          <w:szCs w:val="22"/>
        </w:rPr>
      </w:pPr>
      <w:r>
        <w:rPr>
          <w:rFonts w:ascii="gobCL" w:eastAsia="Calibri" w:hAnsi="gobCL"/>
          <w:sz w:val="22"/>
          <w:szCs w:val="22"/>
        </w:rPr>
        <w:t>Etapa de selección de beneficiarios, de empresas consultoras y mejora del plan de trabajo</w:t>
      </w:r>
    </w:p>
    <w:p w14:paraId="648CE61F" w14:textId="27C1A545" w:rsidR="00E1632D" w:rsidRDefault="00945774" w:rsidP="000437A7">
      <w:pPr>
        <w:pStyle w:val="Prrafodelista"/>
        <w:numPr>
          <w:ilvl w:val="0"/>
          <w:numId w:val="18"/>
        </w:numPr>
        <w:jc w:val="both"/>
        <w:rPr>
          <w:rFonts w:ascii="gobCL" w:eastAsia="Calibri" w:hAnsi="gobCL"/>
          <w:sz w:val="22"/>
          <w:szCs w:val="22"/>
        </w:rPr>
      </w:pPr>
      <w:r>
        <w:rPr>
          <w:rFonts w:ascii="gobCL" w:eastAsia="Calibri" w:hAnsi="gobCL"/>
          <w:sz w:val="22"/>
          <w:szCs w:val="22"/>
        </w:rPr>
        <w:t>Etapa de Desarrollo</w:t>
      </w:r>
    </w:p>
    <w:p w14:paraId="4AEE128C" w14:textId="77777777" w:rsidR="00E050F9" w:rsidRPr="00E050F9" w:rsidRDefault="00E050F9" w:rsidP="00E050F9">
      <w:pPr>
        <w:pStyle w:val="Prrafodelista"/>
        <w:ind w:left="720"/>
        <w:jc w:val="both"/>
        <w:rPr>
          <w:rFonts w:ascii="gobCL" w:eastAsia="Calibri" w:hAnsi="gobCL"/>
          <w:sz w:val="22"/>
          <w:szCs w:val="22"/>
        </w:rPr>
      </w:pPr>
    </w:p>
    <w:p w14:paraId="6050B4D8" w14:textId="238EA28A" w:rsidR="00E442B3" w:rsidRPr="002460D9" w:rsidRDefault="001F215A" w:rsidP="00E442B3">
      <w:pPr>
        <w:jc w:val="both"/>
        <w:rPr>
          <w:rFonts w:ascii="gobCL" w:hAnsi="gobCL" w:cs="Arial"/>
          <w:color w:val="000000"/>
          <w:sz w:val="22"/>
          <w:szCs w:val="22"/>
        </w:rPr>
      </w:pPr>
      <w:r>
        <w:rPr>
          <w:rFonts w:ascii="gobCL" w:hAnsi="gobCL" w:cs="Arial"/>
          <w:color w:val="000000"/>
          <w:sz w:val="22"/>
          <w:szCs w:val="22"/>
        </w:rPr>
        <w:t>El Comité de Desarrollo Productivo Regional de Los Ríos</w:t>
      </w:r>
      <w:r w:rsidR="00A67ED8">
        <w:rPr>
          <w:rFonts w:ascii="gobCL" w:hAnsi="gobCL" w:cs="Arial"/>
          <w:color w:val="000000"/>
          <w:sz w:val="22"/>
          <w:szCs w:val="22"/>
        </w:rPr>
        <w:t xml:space="preserve"> cofinanciará </w:t>
      </w:r>
      <w:r w:rsidR="00496319" w:rsidRPr="00C842D4">
        <w:rPr>
          <w:rFonts w:ascii="gobCL" w:hAnsi="gobCL" w:cs="Arial"/>
          <w:color w:val="000000"/>
          <w:sz w:val="22"/>
          <w:szCs w:val="22"/>
        </w:rPr>
        <w:t>las</w:t>
      </w:r>
      <w:r w:rsidR="001E4292" w:rsidRPr="00C842D4">
        <w:rPr>
          <w:rFonts w:ascii="gobCL" w:hAnsi="gobCL" w:cs="Arial"/>
          <w:color w:val="000000"/>
          <w:sz w:val="22"/>
          <w:szCs w:val="22"/>
        </w:rPr>
        <w:t xml:space="preserve"> </w:t>
      </w:r>
      <w:r w:rsidR="00F80BD3" w:rsidRPr="00F80BD3">
        <w:rPr>
          <w:rFonts w:ascii="gobCL" w:eastAsia="Calibri" w:hAnsi="gobCL"/>
          <w:b/>
          <w:sz w:val="22"/>
          <w:szCs w:val="22"/>
        </w:rPr>
        <w:t>A</w:t>
      </w:r>
      <w:r w:rsidR="001E4292" w:rsidRPr="00F80BD3">
        <w:rPr>
          <w:rFonts w:ascii="gobCL" w:eastAsia="Calibri" w:hAnsi="gobCL"/>
          <w:b/>
          <w:sz w:val="22"/>
          <w:szCs w:val="22"/>
        </w:rPr>
        <w:t xml:space="preserve">cciones de </w:t>
      </w:r>
      <w:r w:rsidR="00A400C6" w:rsidRPr="00F80BD3">
        <w:rPr>
          <w:rFonts w:ascii="gobCL" w:eastAsia="Calibri" w:hAnsi="gobCL"/>
          <w:b/>
          <w:sz w:val="22"/>
          <w:szCs w:val="22"/>
        </w:rPr>
        <w:t>G</w:t>
      </w:r>
      <w:r w:rsidR="001E4292" w:rsidRPr="00F80BD3">
        <w:rPr>
          <w:rFonts w:ascii="gobCL" w:eastAsia="Calibri" w:hAnsi="gobCL"/>
          <w:b/>
          <w:sz w:val="22"/>
          <w:szCs w:val="22"/>
        </w:rPr>
        <w:t xml:space="preserve">estión </w:t>
      </w:r>
      <w:r w:rsidR="00A400C6" w:rsidRPr="00F80BD3">
        <w:rPr>
          <w:rFonts w:ascii="gobCL" w:eastAsia="Calibri" w:hAnsi="gobCL"/>
          <w:b/>
          <w:sz w:val="22"/>
          <w:szCs w:val="22"/>
        </w:rPr>
        <w:t>E</w:t>
      </w:r>
      <w:r w:rsidR="00F80BD3" w:rsidRPr="00F80BD3">
        <w:rPr>
          <w:rFonts w:ascii="gobCL" w:eastAsia="Calibri" w:hAnsi="gobCL"/>
          <w:b/>
          <w:sz w:val="22"/>
          <w:szCs w:val="22"/>
        </w:rPr>
        <w:t>mpresarial</w:t>
      </w:r>
      <w:r w:rsidR="00F80BD3">
        <w:rPr>
          <w:rFonts w:ascii="gobCL" w:eastAsia="Calibri" w:hAnsi="gobCL"/>
          <w:sz w:val="22"/>
          <w:szCs w:val="22"/>
        </w:rPr>
        <w:t xml:space="preserve"> e </w:t>
      </w:r>
      <w:r w:rsidR="00F80BD3" w:rsidRPr="00F80BD3">
        <w:rPr>
          <w:rFonts w:ascii="gobCL" w:eastAsia="Calibri" w:hAnsi="gobCL"/>
          <w:b/>
          <w:sz w:val="22"/>
          <w:szCs w:val="22"/>
        </w:rPr>
        <w:t>I</w:t>
      </w:r>
      <w:r w:rsidR="001E4292" w:rsidRPr="00F80BD3">
        <w:rPr>
          <w:rFonts w:ascii="gobCL" w:eastAsia="Calibri" w:hAnsi="gobCL"/>
          <w:b/>
          <w:sz w:val="22"/>
          <w:szCs w:val="22"/>
        </w:rPr>
        <w:t>nversiones</w:t>
      </w:r>
      <w:r w:rsidR="00496319" w:rsidRPr="00C842D4">
        <w:rPr>
          <w:rFonts w:ascii="gobCL" w:hAnsi="gobCL" w:cs="Arial"/>
          <w:color w:val="000000"/>
          <w:sz w:val="22"/>
          <w:szCs w:val="22"/>
        </w:rPr>
        <w:t xml:space="preserve"> identificadas en el </w:t>
      </w:r>
      <w:r w:rsidR="00CA1C89" w:rsidRPr="00C842D4">
        <w:rPr>
          <w:rFonts w:ascii="gobCL" w:hAnsi="gobCL" w:cs="Arial"/>
          <w:color w:val="000000"/>
          <w:sz w:val="22"/>
          <w:szCs w:val="22"/>
        </w:rPr>
        <w:t>Plan de Trabajo</w:t>
      </w:r>
      <w:r w:rsidR="00496319" w:rsidRPr="00C842D4">
        <w:rPr>
          <w:rFonts w:ascii="gobCL" w:hAnsi="gobCL" w:cs="Arial"/>
          <w:color w:val="000000"/>
          <w:sz w:val="22"/>
          <w:szCs w:val="22"/>
        </w:rPr>
        <w:t xml:space="preserve">, </w:t>
      </w:r>
      <w:r w:rsidR="00496319" w:rsidRPr="00A67ED8">
        <w:rPr>
          <w:rFonts w:ascii="gobCL" w:hAnsi="gobCL" w:cs="Arial"/>
          <w:b/>
          <w:color w:val="000000"/>
          <w:sz w:val="22"/>
          <w:szCs w:val="22"/>
        </w:rPr>
        <w:t xml:space="preserve">por </w:t>
      </w:r>
      <w:r w:rsidR="00D34653" w:rsidRPr="00A67ED8">
        <w:rPr>
          <w:rFonts w:ascii="gobCL" w:hAnsi="gobCL" w:cs="Arial"/>
          <w:b/>
          <w:color w:val="000000"/>
          <w:sz w:val="22"/>
          <w:szCs w:val="22"/>
        </w:rPr>
        <w:t xml:space="preserve">un valor de </w:t>
      </w:r>
      <w:r w:rsidR="00D34653" w:rsidRPr="0073611A">
        <w:rPr>
          <w:rFonts w:ascii="gobCL" w:hAnsi="gobCL" w:cs="Arial"/>
          <w:b/>
          <w:color w:val="000000"/>
          <w:sz w:val="22"/>
          <w:szCs w:val="22"/>
        </w:rPr>
        <w:t>hasta $</w:t>
      </w:r>
      <w:r w:rsidR="00307085" w:rsidRPr="0073611A">
        <w:rPr>
          <w:rFonts w:ascii="gobCL" w:hAnsi="gobCL" w:cs="Arial"/>
          <w:b/>
          <w:color w:val="000000"/>
          <w:sz w:val="22"/>
          <w:szCs w:val="22"/>
        </w:rPr>
        <w:t>5</w:t>
      </w:r>
      <w:r w:rsidR="00D34653" w:rsidRPr="0073611A">
        <w:rPr>
          <w:rFonts w:ascii="gobCL" w:hAnsi="gobCL" w:cs="Arial"/>
          <w:b/>
          <w:color w:val="000000"/>
          <w:sz w:val="22"/>
          <w:szCs w:val="22"/>
        </w:rPr>
        <w:t>.0</w:t>
      </w:r>
      <w:r w:rsidR="00496319" w:rsidRPr="0073611A">
        <w:rPr>
          <w:rFonts w:ascii="gobCL" w:hAnsi="gobCL" w:cs="Arial"/>
          <w:b/>
          <w:color w:val="000000"/>
          <w:sz w:val="22"/>
          <w:szCs w:val="22"/>
        </w:rPr>
        <w:t>00.000 netos</w:t>
      </w:r>
      <w:r w:rsidR="00496319" w:rsidRPr="0073611A">
        <w:rPr>
          <w:rStyle w:val="Refdenotaalpie"/>
          <w:rFonts w:ascii="gobCL" w:hAnsi="gobCL" w:cs="Arial"/>
          <w:color w:val="000000"/>
          <w:sz w:val="22"/>
          <w:szCs w:val="22"/>
        </w:rPr>
        <w:footnoteReference w:id="1"/>
      </w:r>
      <w:r w:rsidR="00B60A77" w:rsidRPr="0073611A">
        <w:rPr>
          <w:rFonts w:ascii="gobCL" w:hAnsi="gobCL" w:cs="Arial"/>
          <w:b/>
          <w:color w:val="000000"/>
          <w:sz w:val="22"/>
          <w:szCs w:val="22"/>
        </w:rPr>
        <w:t xml:space="preserve"> (cinco millones de pesos)</w:t>
      </w:r>
      <w:r w:rsidR="00496319" w:rsidRPr="0073611A">
        <w:rPr>
          <w:rFonts w:ascii="gobCL" w:hAnsi="gobCL" w:cs="Arial"/>
          <w:color w:val="000000"/>
          <w:sz w:val="22"/>
          <w:szCs w:val="22"/>
        </w:rPr>
        <w:t>.</w:t>
      </w:r>
      <w:r w:rsidR="00496319" w:rsidRPr="00C842D4">
        <w:rPr>
          <w:rFonts w:ascii="gobCL" w:hAnsi="gobCL" w:cs="Arial"/>
          <w:color w:val="000000"/>
          <w:sz w:val="22"/>
          <w:szCs w:val="22"/>
        </w:rPr>
        <w:t xml:space="preserve"> </w:t>
      </w:r>
      <w:r w:rsidR="00816D6B" w:rsidRPr="006B21C7">
        <w:rPr>
          <w:rFonts w:ascii="gobCL" w:hAnsi="gobCL" w:cs="Arial"/>
          <w:color w:val="000000"/>
          <w:sz w:val="22"/>
          <w:szCs w:val="22"/>
        </w:rPr>
        <w:t xml:space="preserve">El cofinanciamiento </w:t>
      </w:r>
      <w:r w:rsidR="003614F5">
        <w:rPr>
          <w:rFonts w:ascii="gobCL" w:hAnsi="gobCL" w:cs="Arial"/>
          <w:color w:val="000000"/>
          <w:sz w:val="22"/>
          <w:szCs w:val="22"/>
        </w:rPr>
        <w:t xml:space="preserve">puede ser </w:t>
      </w:r>
      <w:r w:rsidR="00816D6B" w:rsidRPr="006B21C7">
        <w:rPr>
          <w:rFonts w:ascii="gobCL" w:hAnsi="gobCL" w:cs="Arial"/>
          <w:color w:val="000000"/>
          <w:sz w:val="22"/>
          <w:szCs w:val="22"/>
        </w:rPr>
        <w:t xml:space="preserve">destinado </w:t>
      </w:r>
      <w:r w:rsidR="00D669F1">
        <w:rPr>
          <w:rFonts w:ascii="gobCL" w:hAnsi="gobCL" w:cs="Arial"/>
          <w:color w:val="000000"/>
          <w:sz w:val="22"/>
          <w:szCs w:val="22"/>
        </w:rPr>
        <w:t>en su totalidad a</w:t>
      </w:r>
      <w:r w:rsidR="00816D6B" w:rsidRPr="006B21C7">
        <w:rPr>
          <w:rFonts w:ascii="gobCL" w:hAnsi="gobCL" w:cs="Arial"/>
          <w:color w:val="000000"/>
          <w:sz w:val="22"/>
          <w:szCs w:val="22"/>
        </w:rPr>
        <w:t xml:space="preserve"> proyecto</w:t>
      </w:r>
      <w:r w:rsidR="00D669F1">
        <w:rPr>
          <w:rFonts w:ascii="gobCL" w:hAnsi="gobCL" w:cs="Arial"/>
          <w:color w:val="000000"/>
          <w:sz w:val="22"/>
          <w:szCs w:val="22"/>
        </w:rPr>
        <w:t>s</w:t>
      </w:r>
      <w:r w:rsidR="00816D6B" w:rsidRPr="006B21C7">
        <w:rPr>
          <w:rFonts w:ascii="gobCL" w:hAnsi="gobCL" w:cs="Arial"/>
          <w:color w:val="000000"/>
          <w:sz w:val="22"/>
          <w:szCs w:val="22"/>
        </w:rPr>
        <w:t xml:space="preserve"> de inversión</w:t>
      </w:r>
      <w:r w:rsidR="00D669F1">
        <w:rPr>
          <w:rFonts w:ascii="gobCL" w:hAnsi="gobCL" w:cs="Arial"/>
          <w:color w:val="000000"/>
          <w:sz w:val="22"/>
          <w:szCs w:val="22"/>
        </w:rPr>
        <w:t>; o, si ello no fuere así, destinar como máximo $1.000.000.</w:t>
      </w:r>
      <w:r w:rsidR="00BB4C4C">
        <w:rPr>
          <w:rFonts w:ascii="gobCL" w:hAnsi="gobCL" w:cs="Arial"/>
          <w:color w:val="000000"/>
          <w:sz w:val="22"/>
          <w:szCs w:val="22"/>
        </w:rPr>
        <w:t>- (</w:t>
      </w:r>
      <w:r w:rsidR="00D669F1">
        <w:rPr>
          <w:rFonts w:ascii="gobCL" w:hAnsi="gobCL" w:cs="Arial"/>
          <w:color w:val="000000"/>
          <w:sz w:val="22"/>
          <w:szCs w:val="22"/>
        </w:rPr>
        <w:t xml:space="preserve">un millón de pesos) por beneficiario/a para realizar </w:t>
      </w:r>
      <w:r w:rsidR="00816D6B" w:rsidRPr="006B21C7">
        <w:rPr>
          <w:rFonts w:ascii="gobCL" w:hAnsi="gobCL" w:cs="Arial"/>
          <w:color w:val="000000"/>
          <w:sz w:val="22"/>
          <w:szCs w:val="22"/>
        </w:rPr>
        <w:t xml:space="preserve">Acciones de Gestión </w:t>
      </w:r>
      <w:r w:rsidR="003D7F1F" w:rsidRPr="006B21C7">
        <w:rPr>
          <w:rFonts w:ascii="gobCL" w:hAnsi="gobCL" w:cs="Arial"/>
          <w:color w:val="000000"/>
          <w:sz w:val="22"/>
          <w:szCs w:val="22"/>
        </w:rPr>
        <w:t>Empresarial.</w:t>
      </w:r>
      <w:r w:rsidR="003D7F1F" w:rsidRPr="002460D9">
        <w:rPr>
          <w:rFonts w:ascii="gobCL" w:hAnsi="gobCL" w:cs="Arial"/>
          <w:color w:val="000000"/>
          <w:sz w:val="22"/>
          <w:szCs w:val="22"/>
        </w:rPr>
        <w:t xml:space="preserve"> El</w:t>
      </w:r>
      <w:r w:rsidR="00E442B3" w:rsidRPr="002460D9">
        <w:rPr>
          <w:rFonts w:ascii="gobCL" w:hAnsi="gobCL" w:cs="Arial"/>
          <w:color w:val="000000"/>
          <w:sz w:val="22"/>
          <w:szCs w:val="22"/>
        </w:rPr>
        <w:t xml:space="preserve"> cofinanciamiento del Comité de Desarrollo Productivo</w:t>
      </w:r>
      <w:r w:rsidR="00D669F1">
        <w:rPr>
          <w:rFonts w:ascii="gobCL" w:hAnsi="gobCL" w:cs="Arial"/>
          <w:color w:val="000000"/>
          <w:sz w:val="22"/>
          <w:szCs w:val="22"/>
        </w:rPr>
        <w:t xml:space="preserve"> Regional no podrá exceder el 98</w:t>
      </w:r>
      <w:r w:rsidR="00E442B3" w:rsidRPr="002460D9">
        <w:rPr>
          <w:rFonts w:ascii="gobCL" w:hAnsi="gobCL" w:cs="Arial"/>
          <w:color w:val="000000"/>
          <w:sz w:val="22"/>
          <w:szCs w:val="22"/>
        </w:rPr>
        <w:t>% del costo total del proyecto. Por lo tanto, el aporte empresa</w:t>
      </w:r>
      <w:r w:rsidR="00D669F1">
        <w:rPr>
          <w:rFonts w:ascii="gobCL" w:hAnsi="gobCL" w:cs="Arial"/>
          <w:color w:val="000000"/>
          <w:sz w:val="22"/>
          <w:szCs w:val="22"/>
        </w:rPr>
        <w:t>rial no podrá ser inferior al 2</w:t>
      </w:r>
      <w:r w:rsidR="00E442B3" w:rsidRPr="002460D9">
        <w:rPr>
          <w:rFonts w:ascii="gobCL" w:hAnsi="gobCL" w:cs="Arial"/>
          <w:color w:val="000000"/>
          <w:sz w:val="22"/>
          <w:szCs w:val="22"/>
        </w:rPr>
        <w:t>% del costo total del proyecto.</w:t>
      </w:r>
    </w:p>
    <w:p w14:paraId="1F3A9670" w14:textId="390007C6" w:rsidR="009F31C8" w:rsidRDefault="009F31C8">
      <w:pPr>
        <w:rPr>
          <w:rFonts w:ascii="gobCL" w:hAnsi="gobCL" w:cs="Arial"/>
          <w:color w:val="000000"/>
          <w:sz w:val="22"/>
          <w:szCs w:val="22"/>
        </w:rPr>
      </w:pPr>
    </w:p>
    <w:p w14:paraId="1F3A9671" w14:textId="4E5A9D1F" w:rsidR="00D91B75" w:rsidRDefault="00F60EAD" w:rsidP="00D91B75">
      <w:pPr>
        <w:jc w:val="both"/>
        <w:rPr>
          <w:rFonts w:ascii="gobCL" w:hAnsi="gobCL" w:cs="Arial"/>
          <w:color w:val="000000"/>
          <w:sz w:val="22"/>
          <w:szCs w:val="22"/>
        </w:rPr>
      </w:pPr>
      <w:r w:rsidRPr="00C842D4">
        <w:rPr>
          <w:rFonts w:ascii="gobCL" w:hAnsi="gobCL" w:cs="Arial"/>
          <w:color w:val="000000"/>
          <w:sz w:val="22"/>
          <w:szCs w:val="22"/>
        </w:rPr>
        <w:t xml:space="preserve">Los proyectos a ser financiados, </w:t>
      </w:r>
      <w:r w:rsidR="007D781A">
        <w:rPr>
          <w:rFonts w:ascii="gobCL" w:hAnsi="gobCL" w:cs="Arial"/>
          <w:color w:val="000000"/>
          <w:sz w:val="22"/>
          <w:szCs w:val="22"/>
        </w:rPr>
        <w:t xml:space="preserve">deberán ser implementados </w:t>
      </w:r>
      <w:r w:rsidRPr="00C842D4">
        <w:rPr>
          <w:rFonts w:ascii="gobCL" w:hAnsi="gobCL" w:cs="Arial"/>
          <w:color w:val="000000"/>
          <w:sz w:val="22"/>
          <w:szCs w:val="22"/>
        </w:rPr>
        <w:t xml:space="preserve">en la región </w:t>
      </w:r>
      <w:r w:rsidR="007D781A">
        <w:rPr>
          <w:rFonts w:ascii="gobCL" w:hAnsi="gobCL" w:cs="Arial"/>
          <w:color w:val="000000"/>
          <w:sz w:val="22"/>
          <w:szCs w:val="22"/>
        </w:rPr>
        <w:t xml:space="preserve">a la </w:t>
      </w:r>
      <w:r w:rsidRPr="00C842D4">
        <w:rPr>
          <w:rFonts w:ascii="gobCL" w:hAnsi="gobCL" w:cs="Arial"/>
          <w:color w:val="000000"/>
          <w:sz w:val="22"/>
          <w:szCs w:val="22"/>
        </w:rPr>
        <w:t xml:space="preserve">que postula. </w:t>
      </w:r>
    </w:p>
    <w:p w14:paraId="4A5A4BB4" w14:textId="77777777" w:rsidR="003614F5" w:rsidRPr="00C842D4" w:rsidRDefault="003614F5" w:rsidP="00D91B75">
      <w:pPr>
        <w:jc w:val="both"/>
        <w:rPr>
          <w:rFonts w:ascii="gobCL" w:hAnsi="gobCL" w:cs="Arial"/>
          <w:color w:val="000000"/>
          <w:sz w:val="22"/>
          <w:szCs w:val="22"/>
        </w:rPr>
      </w:pPr>
    </w:p>
    <w:p w14:paraId="706255D7" w14:textId="5DD1384F" w:rsidR="008038E8" w:rsidRPr="008038E8" w:rsidRDefault="008038E8" w:rsidP="000437A7">
      <w:pPr>
        <w:pStyle w:val="Ttulo1"/>
        <w:numPr>
          <w:ilvl w:val="1"/>
          <w:numId w:val="33"/>
        </w:numPr>
        <w:spacing w:before="120" w:after="120"/>
        <w:rPr>
          <w:rFonts w:eastAsia="Arial Unicode MS"/>
          <w:color w:val="auto"/>
        </w:rPr>
      </w:pPr>
      <w:bookmarkStart w:id="20" w:name="_Toc5182964"/>
      <w:bookmarkStart w:id="21" w:name="_Toc77148513"/>
      <w:r>
        <w:rPr>
          <w:rFonts w:eastAsia="Arial Unicode MS"/>
          <w:color w:val="auto"/>
        </w:rPr>
        <w:lastRenderedPageBreak/>
        <w:t>Sectores Productivos</w:t>
      </w:r>
      <w:bookmarkEnd w:id="20"/>
      <w:bookmarkEnd w:id="21"/>
      <w:r w:rsidR="007C14AD" w:rsidRPr="008038E8">
        <w:rPr>
          <w:rFonts w:eastAsia="Arial Unicode MS"/>
          <w:color w:val="auto"/>
        </w:rPr>
        <w:t xml:space="preserve"> </w:t>
      </w:r>
    </w:p>
    <w:p w14:paraId="6A8DC776" w14:textId="37014DE9" w:rsidR="003C1E42" w:rsidRPr="00BB49CA" w:rsidRDefault="00E96FB2" w:rsidP="008038E8">
      <w:pPr>
        <w:tabs>
          <w:tab w:val="left" w:pos="0"/>
        </w:tabs>
        <w:jc w:val="both"/>
        <w:rPr>
          <w:rFonts w:ascii="gobCL" w:hAnsi="gobCL" w:cs="Arial"/>
          <w:color w:val="000000"/>
          <w:sz w:val="22"/>
          <w:szCs w:val="22"/>
        </w:rPr>
      </w:pPr>
      <w:r w:rsidRPr="00BB49CA">
        <w:rPr>
          <w:rFonts w:ascii="gobCL" w:hAnsi="gobCL" w:cs="Arial"/>
          <w:color w:val="000000"/>
          <w:sz w:val="22"/>
          <w:szCs w:val="22"/>
        </w:rPr>
        <w:t>La convocatoria incluye a todos los sectores productivos, es de carácter multisectorial.</w:t>
      </w:r>
    </w:p>
    <w:p w14:paraId="50C49DB6" w14:textId="77777777" w:rsidR="003C1E42" w:rsidRPr="00BB49CA" w:rsidRDefault="003C1E42" w:rsidP="008038E8">
      <w:pPr>
        <w:tabs>
          <w:tab w:val="left" w:pos="0"/>
        </w:tabs>
        <w:jc w:val="both"/>
        <w:rPr>
          <w:rFonts w:ascii="gobCL" w:hAnsi="gobCL" w:cs="Arial"/>
          <w:color w:val="000000"/>
          <w:sz w:val="22"/>
          <w:szCs w:val="22"/>
        </w:rPr>
      </w:pPr>
    </w:p>
    <w:p w14:paraId="1F3A9675" w14:textId="14E91BFD" w:rsidR="007C14AD" w:rsidRPr="00BB49CA" w:rsidRDefault="003B158B" w:rsidP="000437A7">
      <w:pPr>
        <w:pStyle w:val="Ttulo1"/>
        <w:numPr>
          <w:ilvl w:val="1"/>
          <w:numId w:val="33"/>
        </w:numPr>
        <w:spacing w:before="120" w:after="120"/>
        <w:rPr>
          <w:b w:val="0"/>
          <w:bCs w:val="0"/>
          <w:color w:val="000000"/>
          <w:kern w:val="0"/>
          <w:sz w:val="22"/>
          <w:szCs w:val="22"/>
        </w:rPr>
      </w:pPr>
      <w:bookmarkStart w:id="22" w:name="_Toc5182965"/>
      <w:bookmarkStart w:id="23" w:name="_Toc77148514"/>
      <w:r w:rsidRPr="00BB49CA">
        <w:rPr>
          <w:b w:val="0"/>
          <w:bCs w:val="0"/>
          <w:color w:val="000000"/>
          <w:kern w:val="0"/>
          <w:sz w:val="22"/>
          <w:szCs w:val="22"/>
        </w:rPr>
        <w:t>Focalización</w:t>
      </w:r>
      <w:r w:rsidR="0030048C" w:rsidRPr="00BB49CA">
        <w:rPr>
          <w:b w:val="0"/>
          <w:bCs w:val="0"/>
          <w:color w:val="000000"/>
          <w:kern w:val="0"/>
          <w:sz w:val="22"/>
          <w:szCs w:val="22"/>
        </w:rPr>
        <w:t xml:space="preserve"> del concurso</w:t>
      </w:r>
      <w:r w:rsidR="00D57D3D" w:rsidRPr="00BB49CA">
        <w:rPr>
          <w:b w:val="0"/>
          <w:bCs w:val="0"/>
          <w:color w:val="000000"/>
          <w:kern w:val="0"/>
          <w:sz w:val="22"/>
          <w:szCs w:val="22"/>
        </w:rPr>
        <w:t>.</w:t>
      </w:r>
      <w:bookmarkEnd w:id="22"/>
      <w:bookmarkEnd w:id="23"/>
    </w:p>
    <w:p w14:paraId="6D159D1E" w14:textId="77777777" w:rsidR="0030048C" w:rsidRPr="00BB49CA" w:rsidRDefault="0030048C" w:rsidP="0030048C">
      <w:pPr>
        <w:rPr>
          <w:rFonts w:ascii="gobCL" w:hAnsi="gobCL" w:cs="Arial"/>
          <w:color w:val="000000"/>
          <w:sz w:val="22"/>
          <w:szCs w:val="22"/>
        </w:rPr>
      </w:pPr>
    </w:p>
    <w:p w14:paraId="517867DF" w14:textId="3EEEC466" w:rsidR="00E96FB2" w:rsidRPr="00BB49CA" w:rsidRDefault="0030048C" w:rsidP="0030048C">
      <w:pPr>
        <w:tabs>
          <w:tab w:val="left" w:pos="0"/>
        </w:tabs>
        <w:jc w:val="both"/>
        <w:rPr>
          <w:rFonts w:ascii="gobCL" w:hAnsi="gobCL" w:cs="Arial"/>
          <w:color w:val="000000"/>
          <w:sz w:val="22"/>
          <w:szCs w:val="22"/>
        </w:rPr>
      </w:pPr>
      <w:r w:rsidRPr="00BB49CA">
        <w:rPr>
          <w:rFonts w:ascii="gobCL" w:hAnsi="gobCL" w:cs="Arial"/>
          <w:color w:val="000000"/>
          <w:sz w:val="22"/>
          <w:szCs w:val="22"/>
        </w:rPr>
        <w:t xml:space="preserve">La focalización objeto de este concurso </w:t>
      </w:r>
      <w:r w:rsidR="00E96FB2" w:rsidRPr="00BB49CA">
        <w:rPr>
          <w:rFonts w:ascii="gobCL" w:hAnsi="gobCL" w:cs="Arial"/>
          <w:color w:val="000000"/>
          <w:sz w:val="22"/>
          <w:szCs w:val="22"/>
        </w:rPr>
        <w:t xml:space="preserve">es territorial e incluye a las </w:t>
      </w:r>
      <w:r w:rsidR="0068379C" w:rsidRPr="00BB49CA">
        <w:rPr>
          <w:rFonts w:ascii="gobCL" w:hAnsi="gobCL" w:cs="Arial"/>
          <w:color w:val="000000"/>
          <w:sz w:val="22"/>
          <w:szCs w:val="22"/>
        </w:rPr>
        <w:t>capitales provinciales de Valdivia y La Unión</w:t>
      </w:r>
      <w:r w:rsidR="005021A1" w:rsidRPr="00BB49CA">
        <w:rPr>
          <w:rFonts w:ascii="gobCL" w:hAnsi="gobCL" w:cs="Arial"/>
          <w:color w:val="000000"/>
          <w:sz w:val="22"/>
          <w:szCs w:val="22"/>
        </w:rPr>
        <w:t>.</w:t>
      </w:r>
    </w:p>
    <w:p w14:paraId="1F3A9676" w14:textId="77777777" w:rsidR="007C14AD" w:rsidRPr="00C842D4" w:rsidRDefault="007C14AD" w:rsidP="008A4D0D">
      <w:pPr>
        <w:rPr>
          <w:rFonts w:ascii="gobCL" w:eastAsia="Arial Unicode MS" w:hAnsi="gobCL" w:cs="Arial"/>
          <w:b/>
          <w:color w:val="000000"/>
          <w:sz w:val="22"/>
          <w:szCs w:val="22"/>
        </w:rPr>
      </w:pPr>
    </w:p>
    <w:p w14:paraId="69515A63" w14:textId="77777777" w:rsidR="00945774" w:rsidRDefault="00945774" w:rsidP="000437A7">
      <w:pPr>
        <w:pStyle w:val="Ttulo1"/>
        <w:numPr>
          <w:ilvl w:val="1"/>
          <w:numId w:val="33"/>
        </w:numPr>
        <w:spacing w:before="120" w:after="120"/>
        <w:rPr>
          <w:rFonts w:eastAsia="Arial Unicode MS"/>
          <w:color w:val="auto"/>
        </w:rPr>
      </w:pPr>
      <w:bookmarkStart w:id="24" w:name="_Toc5182966"/>
      <w:bookmarkStart w:id="25" w:name="_Toc77148515"/>
      <w:bookmarkStart w:id="26" w:name="_Toc345489753"/>
      <w:r>
        <w:rPr>
          <w:rFonts w:eastAsia="Arial Unicode MS"/>
          <w:color w:val="auto"/>
        </w:rPr>
        <w:t>Entidades participantes</w:t>
      </w:r>
      <w:bookmarkEnd w:id="24"/>
      <w:bookmarkEnd w:id="25"/>
    </w:p>
    <w:p w14:paraId="6BA70564" w14:textId="78D332FE" w:rsidR="008038E8" w:rsidRPr="00800042" w:rsidRDefault="008038E8" w:rsidP="000437A7">
      <w:pPr>
        <w:pStyle w:val="Ttulo1"/>
        <w:numPr>
          <w:ilvl w:val="2"/>
          <w:numId w:val="33"/>
        </w:numPr>
        <w:spacing w:before="120" w:after="120"/>
        <w:rPr>
          <w:rFonts w:eastAsia="Arial Unicode MS"/>
          <w:color w:val="auto"/>
        </w:rPr>
      </w:pPr>
      <w:bookmarkStart w:id="27" w:name="_Toc5182967"/>
      <w:bookmarkStart w:id="28" w:name="_Toc75334615"/>
      <w:bookmarkStart w:id="29" w:name="_Toc77148516"/>
      <w:r w:rsidRPr="00800042">
        <w:rPr>
          <w:rFonts w:eastAsia="Arial Unicode MS"/>
          <w:color w:val="auto"/>
        </w:rPr>
        <w:t>Beneficiarios/as</w:t>
      </w:r>
      <w:r w:rsidR="00945774" w:rsidRPr="00800042">
        <w:rPr>
          <w:rFonts w:eastAsia="Arial Unicode MS"/>
          <w:color w:val="auto"/>
        </w:rPr>
        <w:t>:</w:t>
      </w:r>
      <w:bookmarkEnd w:id="27"/>
      <w:bookmarkEnd w:id="28"/>
      <w:bookmarkEnd w:id="29"/>
    </w:p>
    <w:p w14:paraId="0186B8A1" w14:textId="77777777" w:rsidR="008038E8" w:rsidRPr="008C43C2" w:rsidRDefault="008038E8" w:rsidP="008038E8">
      <w:pPr>
        <w:keepNext/>
        <w:widowControl w:val="0"/>
        <w:ind w:left="360"/>
        <w:jc w:val="both"/>
        <w:outlineLvl w:val="0"/>
        <w:rPr>
          <w:rFonts w:ascii="Arial" w:hAnsi="Arial" w:cs="Arial"/>
          <w:b/>
        </w:rPr>
      </w:pPr>
    </w:p>
    <w:p w14:paraId="2865B029" w14:textId="060ECC7B" w:rsidR="008038E8" w:rsidRPr="00945774" w:rsidRDefault="00816D6B" w:rsidP="002E4827">
      <w:pPr>
        <w:tabs>
          <w:tab w:val="left" w:pos="851"/>
        </w:tabs>
        <w:ind w:left="851"/>
        <w:jc w:val="both"/>
        <w:rPr>
          <w:rFonts w:ascii="gobCL" w:eastAsia="Arial Unicode MS" w:hAnsi="gobCL" w:cs="Arial"/>
          <w:color w:val="000000"/>
          <w:sz w:val="22"/>
          <w:szCs w:val="22"/>
        </w:rPr>
      </w:pPr>
      <w:r>
        <w:rPr>
          <w:rFonts w:ascii="gobCL" w:eastAsia="Arial Unicode MS" w:hAnsi="gobCL" w:cs="Arial"/>
          <w:color w:val="000000"/>
          <w:sz w:val="22"/>
          <w:szCs w:val="22"/>
        </w:rPr>
        <w:t>Para acceder a e</w:t>
      </w:r>
      <w:r w:rsidR="008038E8" w:rsidRPr="00945774">
        <w:rPr>
          <w:rFonts w:ascii="gobCL" w:eastAsia="Arial Unicode MS" w:hAnsi="gobCL" w:cs="Arial"/>
          <w:color w:val="000000"/>
          <w:sz w:val="22"/>
          <w:szCs w:val="22"/>
        </w:rPr>
        <w:t xml:space="preserve">ste instrumento, los interesados/as deberán cumplir con los siguientes requisitos: </w:t>
      </w:r>
    </w:p>
    <w:p w14:paraId="79403EC0" w14:textId="77777777" w:rsidR="008038E8" w:rsidRPr="00D47E93" w:rsidRDefault="008038E8" w:rsidP="002E4827">
      <w:pPr>
        <w:tabs>
          <w:tab w:val="left" w:pos="851"/>
        </w:tabs>
        <w:ind w:left="851"/>
        <w:jc w:val="both"/>
        <w:rPr>
          <w:rFonts w:ascii="Arial" w:eastAsia="Calibri" w:hAnsi="Arial" w:cs="Arial"/>
        </w:rPr>
      </w:pPr>
    </w:p>
    <w:p w14:paraId="6023ED29" w14:textId="3ECE97F9" w:rsidR="008038E8" w:rsidRPr="00945774" w:rsidRDefault="008038E8" w:rsidP="002E4827">
      <w:pPr>
        <w:tabs>
          <w:tab w:val="left" w:pos="567"/>
        </w:tabs>
        <w:ind w:left="1134" w:hanging="283"/>
        <w:jc w:val="both"/>
        <w:rPr>
          <w:rFonts w:ascii="gobCL" w:eastAsia="Arial Unicode MS" w:hAnsi="gobCL" w:cs="Arial"/>
          <w:color w:val="000000"/>
          <w:sz w:val="22"/>
          <w:szCs w:val="22"/>
        </w:rPr>
      </w:pPr>
      <w:r w:rsidRPr="00945774">
        <w:rPr>
          <w:rFonts w:ascii="gobCL" w:eastAsia="Arial Unicode MS" w:hAnsi="gobCL" w:cs="Arial"/>
          <w:color w:val="000000"/>
          <w:sz w:val="22"/>
          <w:szCs w:val="22"/>
        </w:rPr>
        <w:t>a)</w:t>
      </w:r>
      <w:r w:rsidRPr="00945774">
        <w:rPr>
          <w:rFonts w:ascii="gobCL" w:eastAsia="Arial Unicode MS" w:hAnsi="gobCL" w:cs="Arial"/>
          <w:color w:val="000000"/>
          <w:sz w:val="22"/>
          <w:szCs w:val="22"/>
        </w:rPr>
        <w:tab/>
      </w:r>
      <w:r w:rsidR="00A04110">
        <w:rPr>
          <w:rFonts w:ascii="gobCL" w:eastAsia="Arial Unicode MS" w:hAnsi="gobCL" w:cs="Arial"/>
          <w:color w:val="000000"/>
          <w:sz w:val="22"/>
          <w:szCs w:val="22"/>
        </w:rPr>
        <w:t>S</w:t>
      </w:r>
      <w:r w:rsidRPr="00945774">
        <w:rPr>
          <w:rFonts w:ascii="gobCL" w:eastAsia="Arial Unicode MS" w:hAnsi="gobCL" w:cs="Arial"/>
          <w:color w:val="000000"/>
          <w:sz w:val="22"/>
          <w:szCs w:val="22"/>
        </w:rPr>
        <w:t>er personas naturales o jurídicas, que tributen en primera categoría</w:t>
      </w:r>
      <w:r w:rsidR="00816D6B">
        <w:rPr>
          <w:rFonts w:ascii="gobCL" w:eastAsia="Arial Unicode MS" w:hAnsi="gobCL" w:cs="Arial"/>
          <w:color w:val="000000"/>
          <w:sz w:val="22"/>
          <w:szCs w:val="22"/>
        </w:rPr>
        <w:t xml:space="preserve"> del impuesto a la renta</w:t>
      </w:r>
      <w:r w:rsidR="002E7113">
        <w:rPr>
          <w:rFonts w:ascii="gobCL" w:eastAsia="Arial Unicode MS" w:hAnsi="gobCL" w:cs="Arial"/>
          <w:color w:val="000000"/>
          <w:sz w:val="22"/>
          <w:szCs w:val="22"/>
        </w:rPr>
        <w:t xml:space="preserve">, que demuestren ventas </w:t>
      </w:r>
      <w:r w:rsidR="002E7113" w:rsidRPr="0073611A">
        <w:rPr>
          <w:rFonts w:ascii="gobCL" w:eastAsia="Arial Unicode MS" w:hAnsi="gobCL" w:cs="Arial"/>
          <w:color w:val="000000"/>
          <w:sz w:val="22"/>
          <w:szCs w:val="22"/>
        </w:rPr>
        <w:t>netas iguales o superiores a 100 UF</w:t>
      </w:r>
      <w:r w:rsidR="002E7113">
        <w:rPr>
          <w:rFonts w:ascii="gobCL" w:eastAsia="Arial Unicode MS" w:hAnsi="gobCL" w:cs="Arial"/>
          <w:color w:val="000000"/>
          <w:sz w:val="22"/>
          <w:szCs w:val="22"/>
        </w:rPr>
        <w:t xml:space="preserve"> y </w:t>
      </w:r>
      <w:r w:rsidRPr="00945774">
        <w:rPr>
          <w:rFonts w:ascii="gobCL" w:eastAsia="Arial Unicode MS" w:hAnsi="gobCL" w:cs="Arial"/>
          <w:color w:val="000000"/>
          <w:sz w:val="22"/>
          <w:szCs w:val="22"/>
        </w:rPr>
        <w:t xml:space="preserve">no superen 25.000 UF anuales. </w:t>
      </w:r>
    </w:p>
    <w:p w14:paraId="5D4E222F" w14:textId="3D782E27" w:rsidR="008038E8" w:rsidRPr="00945774" w:rsidRDefault="008038E8" w:rsidP="002E4827">
      <w:pPr>
        <w:tabs>
          <w:tab w:val="left" w:pos="567"/>
        </w:tabs>
        <w:ind w:left="1134" w:hanging="283"/>
        <w:jc w:val="both"/>
        <w:rPr>
          <w:rFonts w:ascii="gobCL" w:eastAsia="Arial Unicode MS" w:hAnsi="gobCL" w:cs="Arial"/>
          <w:color w:val="000000"/>
          <w:sz w:val="22"/>
          <w:szCs w:val="22"/>
        </w:rPr>
      </w:pPr>
      <w:r w:rsidRPr="00945774">
        <w:rPr>
          <w:rFonts w:ascii="gobCL" w:eastAsia="Arial Unicode MS" w:hAnsi="gobCL" w:cs="Arial"/>
          <w:color w:val="000000"/>
          <w:sz w:val="22"/>
          <w:szCs w:val="22"/>
        </w:rPr>
        <w:t>b)</w:t>
      </w:r>
      <w:r w:rsidRPr="00945774">
        <w:rPr>
          <w:rFonts w:ascii="gobCL" w:eastAsia="Arial Unicode MS" w:hAnsi="gobCL" w:cs="Arial"/>
          <w:color w:val="000000"/>
          <w:sz w:val="22"/>
          <w:szCs w:val="22"/>
        </w:rPr>
        <w:tab/>
      </w:r>
      <w:r w:rsidR="00816D6B">
        <w:rPr>
          <w:rFonts w:ascii="gobCL" w:eastAsia="Arial Unicode MS" w:hAnsi="gobCL" w:cs="Arial"/>
          <w:color w:val="000000"/>
          <w:sz w:val="22"/>
          <w:szCs w:val="22"/>
        </w:rPr>
        <w:t>En caso de s</w:t>
      </w:r>
      <w:r w:rsidRPr="00945774">
        <w:rPr>
          <w:rFonts w:ascii="gobCL" w:eastAsia="Arial Unicode MS" w:hAnsi="gobCL" w:cs="Arial"/>
          <w:color w:val="000000"/>
          <w:sz w:val="22"/>
          <w:szCs w:val="22"/>
        </w:rPr>
        <w:t xml:space="preserve">er cooperativas: El máximo de ventas netas de 25.000.- UF por cooperado se calculará con las ventas netas totales de la cooperativa, dividida por el número de cooperados durante los últimos 12 (doce) meses. </w:t>
      </w:r>
    </w:p>
    <w:p w14:paraId="30B440CA" w14:textId="77777777" w:rsidR="008038E8" w:rsidRPr="00D47E93" w:rsidRDefault="008038E8" w:rsidP="002E4827">
      <w:pPr>
        <w:tabs>
          <w:tab w:val="left" w:pos="1134"/>
        </w:tabs>
        <w:ind w:left="851"/>
        <w:jc w:val="both"/>
        <w:rPr>
          <w:rFonts w:ascii="Arial" w:eastAsia="Calibri" w:hAnsi="Arial" w:cs="Arial"/>
        </w:rPr>
      </w:pPr>
    </w:p>
    <w:p w14:paraId="198256F8" w14:textId="77777777"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No podrán ser beneficiarios/as de este instrumento las cooperativas de ahorro y crédito, escolares, de consumo, eléctricas, de agua potable y de vivienda.</w:t>
      </w:r>
    </w:p>
    <w:p w14:paraId="0E2654BC"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384F1F2B" w14:textId="53947011"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Otros requisitos de acceso definidos por el Comité </w:t>
      </w:r>
      <w:r w:rsidR="00E050F9">
        <w:rPr>
          <w:rFonts w:ascii="gobCL" w:eastAsia="Arial Unicode MS" w:hAnsi="gobCL" w:cs="Arial"/>
          <w:color w:val="000000"/>
          <w:sz w:val="22"/>
          <w:szCs w:val="22"/>
        </w:rPr>
        <w:t xml:space="preserve">de Desarrollo Productivo </w:t>
      </w:r>
      <w:r w:rsidRPr="00945774">
        <w:rPr>
          <w:rFonts w:ascii="gobCL" w:eastAsia="Arial Unicode MS" w:hAnsi="gobCL" w:cs="Arial"/>
          <w:color w:val="000000"/>
          <w:sz w:val="22"/>
          <w:szCs w:val="22"/>
        </w:rPr>
        <w:t xml:space="preserve">Regional en relación a la focalización territorial, de </w:t>
      </w:r>
      <w:r w:rsidR="00E05828" w:rsidRPr="00945774">
        <w:rPr>
          <w:rFonts w:ascii="gobCL" w:eastAsia="Arial Unicode MS" w:hAnsi="gobCL" w:cs="Arial"/>
          <w:color w:val="000000"/>
          <w:sz w:val="22"/>
          <w:szCs w:val="22"/>
        </w:rPr>
        <w:t>perfil y</w:t>
      </w:r>
      <w:r w:rsidRPr="00945774">
        <w:rPr>
          <w:rFonts w:ascii="gobCL" w:eastAsia="Arial Unicode MS" w:hAnsi="gobCL" w:cs="Arial"/>
          <w:color w:val="000000"/>
          <w:sz w:val="22"/>
          <w:szCs w:val="22"/>
        </w:rPr>
        <w:t>/o sectorial.</w:t>
      </w:r>
    </w:p>
    <w:p w14:paraId="6F8D717B"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2661FC9A" w14:textId="1ABEB5F0" w:rsid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De resultar adjudicado, antes de la transferencia de los recursos, los beneficiarios/as deberán acreditar el cumplimiento de las normas laborales y tributarias aplicables a </w:t>
      </w:r>
      <w:r w:rsidR="00E96FB2">
        <w:rPr>
          <w:rFonts w:ascii="gobCL" w:eastAsia="Arial Unicode MS" w:hAnsi="gobCL" w:cs="Arial"/>
          <w:color w:val="000000"/>
          <w:sz w:val="22"/>
          <w:szCs w:val="22"/>
        </w:rPr>
        <w:t xml:space="preserve">Sercotec y </w:t>
      </w:r>
      <w:r w:rsidR="00E05828" w:rsidRPr="00945774">
        <w:rPr>
          <w:rFonts w:ascii="gobCL" w:eastAsia="Arial Unicode MS" w:hAnsi="gobCL" w:cs="Arial"/>
          <w:color w:val="000000"/>
          <w:sz w:val="22"/>
          <w:szCs w:val="22"/>
        </w:rPr>
        <w:t>Corfo para</w:t>
      </w:r>
      <w:r w:rsidRPr="00945774">
        <w:rPr>
          <w:rFonts w:ascii="gobCL" w:eastAsia="Arial Unicode MS" w:hAnsi="gobCL" w:cs="Arial"/>
          <w:color w:val="000000"/>
          <w:sz w:val="22"/>
          <w:szCs w:val="22"/>
        </w:rPr>
        <w:t xml:space="preserve"> la entrega de subsidios. </w:t>
      </w:r>
    </w:p>
    <w:p w14:paraId="542050F7" w14:textId="77777777" w:rsidR="004C4532" w:rsidRDefault="004C4532" w:rsidP="00AD13DB">
      <w:pPr>
        <w:tabs>
          <w:tab w:val="left" w:pos="284"/>
        </w:tabs>
        <w:jc w:val="both"/>
        <w:rPr>
          <w:rFonts w:ascii="gobCL" w:eastAsia="Arial Unicode MS" w:hAnsi="gobCL" w:cs="Arial"/>
          <w:color w:val="000000"/>
          <w:sz w:val="22"/>
          <w:szCs w:val="22"/>
        </w:rPr>
      </w:pPr>
    </w:p>
    <w:p w14:paraId="0C6DD743" w14:textId="735EA0CF" w:rsidR="008038E8" w:rsidRDefault="000F0EA0" w:rsidP="00AD13DB">
      <w:pPr>
        <w:tabs>
          <w:tab w:val="left" w:pos="284"/>
        </w:tabs>
        <w:jc w:val="both"/>
        <w:rPr>
          <w:rFonts w:ascii="gobCL" w:eastAsia="Arial Unicode MS" w:hAnsi="gobCL" w:cs="Arial"/>
          <w:color w:val="000000"/>
          <w:sz w:val="22"/>
          <w:szCs w:val="22"/>
        </w:rPr>
      </w:pPr>
      <w:r>
        <w:rPr>
          <w:rFonts w:ascii="gobCL" w:eastAsia="Arial Unicode MS" w:hAnsi="gobCL" w:cs="Arial"/>
          <w:color w:val="000000"/>
          <w:sz w:val="22"/>
          <w:szCs w:val="22"/>
        </w:rPr>
        <w:t>SERCOTEC</w:t>
      </w:r>
      <w:r w:rsidR="008038E8" w:rsidRPr="00945774">
        <w:rPr>
          <w:rFonts w:ascii="gobCL" w:eastAsia="Arial Unicode MS" w:hAnsi="gobCL" w:cs="Arial"/>
          <w:color w:val="000000"/>
          <w:sz w:val="22"/>
          <w:szCs w:val="22"/>
        </w:rPr>
        <w:t xml:space="preserve"> podrá verificar esta información directamente con los organismos pertinentes, entendiendo que el beneficiario/a consiente en ello por el sólo hecho de la postulación al instrumento.</w:t>
      </w:r>
    </w:p>
    <w:p w14:paraId="2F30A9F7" w14:textId="0E9BE9AC" w:rsidR="008428FE" w:rsidRDefault="008428FE" w:rsidP="00BB4C4C">
      <w:pPr>
        <w:tabs>
          <w:tab w:val="left" w:pos="284"/>
        </w:tabs>
        <w:jc w:val="both"/>
        <w:rPr>
          <w:rFonts w:ascii="gobCL" w:eastAsia="Arial Unicode MS" w:hAnsi="gobCL" w:cs="Arial"/>
          <w:color w:val="000000"/>
          <w:sz w:val="22"/>
          <w:szCs w:val="22"/>
        </w:rPr>
      </w:pPr>
    </w:p>
    <w:p w14:paraId="45701E98" w14:textId="101BD8CA" w:rsidR="00945774" w:rsidRPr="00800042" w:rsidRDefault="00945774" w:rsidP="000437A7">
      <w:pPr>
        <w:pStyle w:val="Ttulo1"/>
        <w:numPr>
          <w:ilvl w:val="2"/>
          <w:numId w:val="33"/>
        </w:numPr>
        <w:spacing w:before="120" w:after="120"/>
        <w:rPr>
          <w:rFonts w:eastAsia="Arial Unicode MS"/>
          <w:color w:val="auto"/>
        </w:rPr>
      </w:pPr>
      <w:bookmarkStart w:id="30" w:name="_Toc5182968"/>
      <w:bookmarkStart w:id="31" w:name="_Toc75334616"/>
      <w:bookmarkStart w:id="32" w:name="_Toc77148517"/>
      <w:r w:rsidRPr="00800042">
        <w:rPr>
          <w:rFonts w:eastAsia="Arial Unicode MS"/>
          <w:color w:val="auto"/>
        </w:rPr>
        <w:lastRenderedPageBreak/>
        <w:t>AOI</w:t>
      </w:r>
      <w:bookmarkEnd w:id="30"/>
      <w:bookmarkEnd w:id="31"/>
      <w:bookmarkEnd w:id="32"/>
    </w:p>
    <w:p w14:paraId="519B4E2E" w14:textId="77777777" w:rsidR="00C42B51" w:rsidRPr="00C42B51" w:rsidRDefault="00C42B51" w:rsidP="00C42B51">
      <w:pPr>
        <w:rPr>
          <w:rFonts w:eastAsia="Arial Unicode MS"/>
        </w:rPr>
      </w:pPr>
    </w:p>
    <w:p w14:paraId="60150FDE" w14:textId="77777777" w:rsidR="002E4827" w:rsidRDefault="002E4827" w:rsidP="002E4827">
      <w:pPr>
        <w:ind w:left="851"/>
        <w:contextualSpacing/>
        <w:jc w:val="both"/>
        <w:rPr>
          <w:rFonts w:ascii="gobCL" w:eastAsia="Arial Unicode MS" w:hAnsi="gobCL" w:cs="Arial"/>
          <w:color w:val="000000"/>
          <w:sz w:val="22"/>
          <w:szCs w:val="22"/>
        </w:rPr>
      </w:pPr>
      <w:r w:rsidRPr="002E4827">
        <w:rPr>
          <w:rFonts w:ascii="gobCL" w:eastAsia="Arial Unicode MS" w:hAnsi="gobCL" w:cs="Arial"/>
          <w:color w:val="000000"/>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2E4827" w:rsidRDefault="002E4827" w:rsidP="002E4827">
      <w:pPr>
        <w:ind w:left="851"/>
        <w:contextualSpacing/>
        <w:jc w:val="both"/>
        <w:rPr>
          <w:rFonts w:ascii="gobCL" w:eastAsia="Arial Unicode MS" w:hAnsi="gobCL" w:cs="Arial"/>
          <w:color w:val="000000"/>
          <w:sz w:val="22"/>
          <w:szCs w:val="22"/>
        </w:rPr>
      </w:pPr>
    </w:p>
    <w:p w14:paraId="230E9755" w14:textId="77777777" w:rsidR="002E4827" w:rsidRDefault="002E4827" w:rsidP="002E4827">
      <w:pPr>
        <w:ind w:left="851"/>
        <w:jc w:val="both"/>
        <w:rPr>
          <w:rFonts w:ascii="gobCL" w:eastAsia="Arial Unicode MS" w:hAnsi="gobCL" w:cs="Arial"/>
          <w:color w:val="000000"/>
          <w:sz w:val="22"/>
          <w:szCs w:val="22"/>
        </w:rPr>
      </w:pPr>
      <w:r w:rsidRPr="002E4827">
        <w:rPr>
          <w:rFonts w:ascii="gobCL" w:eastAsia="Arial Unicode MS" w:hAnsi="gobCL" w:cs="Arial"/>
          <w:color w:val="000000"/>
          <w:sz w:val="22"/>
          <w:szCs w:val="22"/>
        </w:rPr>
        <w:t>Entre las funciones de los Agentes Operadores Intermediarios están:</w:t>
      </w:r>
    </w:p>
    <w:p w14:paraId="5A762C01" w14:textId="77777777" w:rsidR="002E4827" w:rsidRPr="002E4827" w:rsidRDefault="002E4827" w:rsidP="002E4827">
      <w:pPr>
        <w:ind w:left="851"/>
        <w:jc w:val="both"/>
        <w:rPr>
          <w:rFonts w:ascii="gobCL" w:eastAsia="Arial Unicode MS" w:hAnsi="gobCL" w:cs="Arial"/>
          <w:color w:val="000000"/>
          <w:sz w:val="22"/>
          <w:szCs w:val="22"/>
        </w:rPr>
      </w:pPr>
    </w:p>
    <w:p w14:paraId="01D07000" w14:textId="6B9D78EB" w:rsidR="002E4827" w:rsidRPr="00580E26" w:rsidRDefault="002E4827" w:rsidP="000437A7">
      <w:pPr>
        <w:pStyle w:val="Prrafodelista"/>
        <w:numPr>
          <w:ilvl w:val="0"/>
          <w:numId w:val="27"/>
        </w:numPr>
        <w:tabs>
          <w:tab w:val="left" w:pos="284"/>
        </w:tabs>
        <w:spacing w:after="200"/>
        <w:ind w:left="1276" w:hanging="425"/>
        <w:jc w:val="both"/>
        <w:rPr>
          <w:rFonts w:ascii="gobCL" w:eastAsia="Arial Unicode MS" w:hAnsi="gobCL" w:cs="Arial"/>
          <w:color w:val="000000"/>
          <w:sz w:val="22"/>
          <w:szCs w:val="22"/>
        </w:rPr>
      </w:pPr>
      <w:r w:rsidRPr="00580E26">
        <w:rPr>
          <w:rFonts w:ascii="gobCL" w:eastAsia="Arial Unicode MS" w:hAnsi="gobCL" w:cs="Arial"/>
          <w:color w:val="000000"/>
          <w:sz w:val="22"/>
          <w:szCs w:val="22"/>
        </w:rPr>
        <w:t>Cumplir con las funciones establecidas en el Reglamento vigente de los Ag</w:t>
      </w:r>
      <w:r w:rsidR="00AD72C3" w:rsidRPr="00580E26">
        <w:rPr>
          <w:rFonts w:ascii="gobCL" w:eastAsia="Arial Unicode MS" w:hAnsi="gobCL" w:cs="Arial"/>
          <w:color w:val="000000"/>
          <w:sz w:val="22"/>
          <w:szCs w:val="22"/>
        </w:rPr>
        <w:t>entes Operadores Intermediarios.</w:t>
      </w:r>
      <w:r w:rsidRPr="00580E26">
        <w:rPr>
          <w:rFonts w:ascii="gobCL" w:eastAsia="Arial Unicode MS" w:hAnsi="gobCL" w:cs="Arial"/>
          <w:color w:val="000000"/>
          <w:sz w:val="22"/>
          <w:szCs w:val="22"/>
        </w:rPr>
        <w:t xml:space="preserve">  </w:t>
      </w:r>
    </w:p>
    <w:p w14:paraId="2E672ADC" w14:textId="5EC008A0" w:rsidR="002E4827" w:rsidRDefault="002E4827" w:rsidP="000437A7">
      <w:pPr>
        <w:numPr>
          <w:ilvl w:val="0"/>
          <w:numId w:val="27"/>
        </w:numPr>
        <w:tabs>
          <w:tab w:val="left" w:pos="284"/>
        </w:tabs>
        <w:spacing w:after="200"/>
        <w:ind w:left="1276" w:hanging="425"/>
        <w:jc w:val="both"/>
        <w:rPr>
          <w:rFonts w:ascii="gobCL" w:eastAsia="Arial Unicode MS" w:hAnsi="gobCL" w:cs="Arial"/>
          <w:color w:val="000000"/>
          <w:sz w:val="22"/>
          <w:szCs w:val="22"/>
        </w:rPr>
      </w:pPr>
      <w:r w:rsidRPr="002E4827">
        <w:rPr>
          <w:rFonts w:ascii="gobCL" w:eastAsia="Arial Unicode MS" w:hAnsi="gobCL" w:cs="Arial"/>
          <w:color w:val="000000"/>
          <w:sz w:val="22"/>
          <w:szCs w:val="22"/>
        </w:rPr>
        <w:t>Difundir el Programa de acuerdo a las instrucciones entregadas por el Comité de Desarrollo Productivo Regional</w:t>
      </w:r>
      <w:r w:rsidR="00591495">
        <w:rPr>
          <w:rFonts w:ascii="gobCL" w:eastAsia="Arial Unicode MS" w:hAnsi="gobCL" w:cs="Arial"/>
          <w:color w:val="000000"/>
          <w:sz w:val="22"/>
          <w:szCs w:val="22"/>
        </w:rPr>
        <w:t xml:space="preserve"> y/o Sercotec</w:t>
      </w:r>
      <w:r w:rsidRPr="002E4827">
        <w:rPr>
          <w:rFonts w:ascii="gobCL" w:eastAsia="Arial Unicode MS" w:hAnsi="gobCL" w:cs="Arial"/>
          <w:color w:val="000000"/>
          <w:sz w:val="22"/>
          <w:szCs w:val="22"/>
        </w:rPr>
        <w:t>.</w:t>
      </w:r>
    </w:p>
    <w:p w14:paraId="4220D580" w14:textId="566642A7" w:rsidR="00E050F9" w:rsidRPr="002E4827" w:rsidRDefault="00E050F9" w:rsidP="000437A7">
      <w:pPr>
        <w:numPr>
          <w:ilvl w:val="0"/>
          <w:numId w:val="27"/>
        </w:numPr>
        <w:tabs>
          <w:tab w:val="left" w:pos="284"/>
        </w:tabs>
        <w:spacing w:after="200"/>
        <w:ind w:left="1276" w:hanging="425"/>
        <w:jc w:val="both"/>
        <w:rPr>
          <w:rFonts w:ascii="gobCL" w:eastAsia="Arial Unicode MS" w:hAnsi="gobCL" w:cs="Arial"/>
          <w:color w:val="000000"/>
          <w:sz w:val="22"/>
          <w:szCs w:val="22"/>
        </w:rPr>
      </w:pPr>
      <w:r>
        <w:rPr>
          <w:rFonts w:ascii="gobCL" w:eastAsia="Arial Unicode MS" w:hAnsi="gobCL" w:cs="Arial"/>
          <w:color w:val="000000"/>
          <w:sz w:val="22"/>
          <w:szCs w:val="22"/>
        </w:rPr>
        <w:t>Evaluar las ideas de negocios presentadas y, pronunciarse respecto a su elegibilidad.</w:t>
      </w:r>
    </w:p>
    <w:p w14:paraId="57849854" w14:textId="4F261146" w:rsidR="00E1632D" w:rsidRPr="008B08FB" w:rsidRDefault="008B08FB" w:rsidP="000437A7">
      <w:pPr>
        <w:numPr>
          <w:ilvl w:val="0"/>
          <w:numId w:val="27"/>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Calibri" w:hAnsi="gobCL"/>
          <w:color w:val="000000" w:themeColor="text1"/>
          <w:sz w:val="22"/>
          <w:szCs w:val="22"/>
        </w:rPr>
        <w:t>F</w:t>
      </w:r>
      <w:r w:rsidR="00E1632D" w:rsidRPr="008B08FB">
        <w:rPr>
          <w:rFonts w:ascii="gobCL" w:eastAsia="Calibri" w:hAnsi="gobCL"/>
          <w:color w:val="000000" w:themeColor="text1"/>
          <w:sz w:val="22"/>
          <w:szCs w:val="22"/>
        </w:rPr>
        <w:t>ormular en conjunto con él o la empresario/a un Plan de Trabajo, el cual será implementado una vez aprobado.</w:t>
      </w:r>
    </w:p>
    <w:p w14:paraId="46E41688" w14:textId="0FE46EBE" w:rsidR="002E4827" w:rsidRPr="00AD13DB" w:rsidRDefault="00E1632D" w:rsidP="000437A7">
      <w:pPr>
        <w:numPr>
          <w:ilvl w:val="0"/>
          <w:numId w:val="27"/>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Arial Unicode MS" w:hAnsi="gobCL" w:cs="Arial"/>
          <w:color w:val="000000" w:themeColor="text1"/>
          <w:sz w:val="22"/>
          <w:szCs w:val="22"/>
        </w:rPr>
        <w:t>G</w:t>
      </w:r>
      <w:r w:rsidR="002E4827" w:rsidRPr="00AD13DB">
        <w:rPr>
          <w:rFonts w:ascii="gobCL" w:eastAsia="Arial Unicode MS" w:hAnsi="gobCL" w:cs="Arial"/>
          <w:color w:val="000000" w:themeColor="text1"/>
          <w:sz w:val="22"/>
          <w:szCs w:val="22"/>
        </w:rPr>
        <w:t>estionar aquellos proyectos que fueren aprobados, velando por la adecuada ejecución de sus actividades y el cumplimiento de las obligaciones técnicas y financieras.</w:t>
      </w:r>
    </w:p>
    <w:p w14:paraId="37414CBA" w14:textId="10047E20" w:rsidR="002E4827" w:rsidRDefault="002E4827" w:rsidP="000437A7">
      <w:pPr>
        <w:numPr>
          <w:ilvl w:val="0"/>
          <w:numId w:val="27"/>
        </w:numPr>
        <w:tabs>
          <w:tab w:val="left" w:pos="284"/>
        </w:tabs>
        <w:spacing w:after="200"/>
        <w:ind w:left="1276" w:hanging="425"/>
        <w:jc w:val="both"/>
        <w:rPr>
          <w:rFonts w:ascii="gobCL" w:eastAsia="Arial Unicode MS" w:hAnsi="gobCL" w:cs="Arial"/>
          <w:color w:val="000000" w:themeColor="text1"/>
          <w:sz w:val="22"/>
          <w:szCs w:val="22"/>
        </w:rPr>
      </w:pPr>
      <w:r w:rsidRPr="00AD13DB">
        <w:rPr>
          <w:rFonts w:ascii="gobCL" w:eastAsia="Arial Unicode MS" w:hAnsi="gobCL" w:cs="Arial"/>
          <w:color w:val="000000" w:themeColor="text1"/>
          <w:sz w:val="22"/>
          <w:szCs w:val="22"/>
        </w:rPr>
        <w:t>Realizar las modificaciones y/o correcciones del proceso en caso de que el C</w:t>
      </w:r>
      <w:r w:rsidR="003553DC" w:rsidRPr="00AD13DB">
        <w:rPr>
          <w:rFonts w:ascii="gobCL" w:eastAsia="Arial Unicode MS" w:hAnsi="gobCL" w:cs="Arial"/>
          <w:color w:val="000000" w:themeColor="text1"/>
          <w:sz w:val="22"/>
          <w:szCs w:val="22"/>
        </w:rPr>
        <w:t>omité</w:t>
      </w:r>
      <w:r w:rsidRPr="00AD13DB">
        <w:rPr>
          <w:rFonts w:ascii="gobCL" w:eastAsia="Arial Unicode MS" w:hAnsi="gobCL" w:cs="Arial"/>
          <w:color w:val="000000" w:themeColor="text1"/>
          <w:sz w:val="22"/>
          <w:szCs w:val="22"/>
        </w:rPr>
        <w:t xml:space="preserve"> de Desarrollo </w:t>
      </w:r>
      <w:r w:rsidR="003553DC" w:rsidRPr="00AD13DB">
        <w:rPr>
          <w:rFonts w:ascii="gobCL" w:eastAsia="Arial Unicode MS" w:hAnsi="gobCL" w:cs="Arial"/>
          <w:color w:val="000000" w:themeColor="text1"/>
          <w:sz w:val="22"/>
          <w:szCs w:val="22"/>
        </w:rPr>
        <w:t>Productivo Regional</w:t>
      </w:r>
      <w:r w:rsidR="00591495">
        <w:rPr>
          <w:rFonts w:ascii="gobCL" w:eastAsia="Arial Unicode MS" w:hAnsi="gobCL" w:cs="Arial"/>
          <w:color w:val="000000" w:themeColor="text1"/>
          <w:sz w:val="22"/>
          <w:szCs w:val="22"/>
        </w:rPr>
        <w:t xml:space="preserve"> y/o Sercotec</w:t>
      </w:r>
      <w:r w:rsidR="003553DC" w:rsidRPr="00AD13DB">
        <w:rPr>
          <w:rFonts w:ascii="gobCL" w:eastAsia="Arial Unicode MS" w:hAnsi="gobCL" w:cs="Arial"/>
          <w:color w:val="000000" w:themeColor="text1"/>
          <w:sz w:val="22"/>
          <w:szCs w:val="22"/>
        </w:rPr>
        <w:t xml:space="preserve"> lo solicite</w:t>
      </w:r>
      <w:r w:rsidRPr="00AD13DB">
        <w:rPr>
          <w:rFonts w:ascii="gobCL" w:eastAsia="Arial Unicode MS" w:hAnsi="gobCL" w:cs="Arial"/>
          <w:color w:val="000000" w:themeColor="text1"/>
          <w:sz w:val="22"/>
          <w:szCs w:val="22"/>
        </w:rPr>
        <w:t xml:space="preserve"> y presentarlo nuevamente para su aprobación.</w:t>
      </w:r>
    </w:p>
    <w:p w14:paraId="606B5153" w14:textId="49B0517B" w:rsidR="00945774" w:rsidRPr="00800042" w:rsidRDefault="00945774" w:rsidP="000437A7">
      <w:pPr>
        <w:pStyle w:val="Ttulo1"/>
        <w:numPr>
          <w:ilvl w:val="2"/>
          <w:numId w:val="33"/>
        </w:numPr>
        <w:spacing w:before="120" w:after="120"/>
        <w:rPr>
          <w:rFonts w:eastAsia="Arial Unicode MS"/>
          <w:color w:val="auto"/>
        </w:rPr>
      </w:pPr>
      <w:bookmarkStart w:id="33" w:name="_Toc5182969"/>
      <w:bookmarkStart w:id="34" w:name="_Toc75334617"/>
      <w:bookmarkStart w:id="35" w:name="_Toc77148518"/>
      <w:r w:rsidRPr="00800042">
        <w:rPr>
          <w:rFonts w:eastAsia="Arial Unicode MS"/>
          <w:color w:val="auto"/>
        </w:rPr>
        <w:t>Empresas consultoras</w:t>
      </w:r>
      <w:bookmarkEnd w:id="33"/>
      <w:bookmarkEnd w:id="34"/>
      <w:bookmarkEnd w:id="35"/>
    </w:p>
    <w:p w14:paraId="7C765D80" w14:textId="77777777" w:rsidR="00C42B51" w:rsidRPr="00C42B51" w:rsidRDefault="00C42B51" w:rsidP="00C42B51">
      <w:pPr>
        <w:rPr>
          <w:rFonts w:eastAsia="Arial Unicode MS"/>
        </w:rPr>
      </w:pPr>
    </w:p>
    <w:p w14:paraId="14271E66" w14:textId="42AFBD38" w:rsidR="00C42B51" w:rsidRDefault="00C42B51" w:rsidP="00C42B51">
      <w:pPr>
        <w:tabs>
          <w:tab w:val="left" w:pos="851"/>
        </w:tabs>
        <w:ind w:left="851"/>
        <w:jc w:val="both"/>
        <w:rPr>
          <w:rFonts w:ascii="gobCL" w:eastAsia="Arial Unicode MS" w:hAnsi="gobCL" w:cs="Arial"/>
          <w:color w:val="000000"/>
          <w:sz w:val="22"/>
          <w:szCs w:val="22"/>
        </w:rPr>
      </w:pPr>
      <w:r>
        <w:rPr>
          <w:rFonts w:ascii="gobCL" w:eastAsia="Arial Unicode MS" w:hAnsi="gobCL" w:cs="Arial"/>
          <w:color w:val="000000"/>
          <w:sz w:val="22"/>
          <w:szCs w:val="22"/>
        </w:rPr>
        <w:t>Las empresas consultoras son p</w:t>
      </w:r>
      <w:r w:rsidRPr="00C42B51">
        <w:rPr>
          <w:rFonts w:ascii="gobCL" w:eastAsia="Arial Unicode MS" w:hAnsi="gobCL" w:cs="Arial"/>
          <w:color w:val="000000"/>
          <w:sz w:val="22"/>
          <w:szCs w:val="22"/>
        </w:rPr>
        <w:t>ersonas naturales o jurídicas</w:t>
      </w:r>
      <w:r w:rsidR="00954687">
        <w:rPr>
          <w:rFonts w:ascii="gobCL" w:eastAsia="Arial Unicode MS" w:hAnsi="gobCL" w:cs="Arial"/>
          <w:color w:val="000000"/>
          <w:sz w:val="22"/>
          <w:szCs w:val="22"/>
        </w:rPr>
        <w:t>, que durante la Etapa de Desarrollo</w:t>
      </w:r>
      <w:r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y en particular en la materialización de las acciones de gestión empresarial, tienen</w:t>
      </w:r>
      <w:r w:rsidR="00954687"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las siguientes</w:t>
      </w:r>
      <w:r w:rsidR="00954687" w:rsidRPr="00C42B51">
        <w:rPr>
          <w:rFonts w:ascii="gobCL" w:eastAsia="Arial Unicode MS" w:hAnsi="gobCL" w:cs="Arial"/>
          <w:color w:val="000000"/>
          <w:sz w:val="22"/>
          <w:szCs w:val="22"/>
        </w:rPr>
        <w:t xml:space="preserve"> obligaciones</w:t>
      </w:r>
      <w:r w:rsidR="00954687">
        <w:rPr>
          <w:rFonts w:ascii="gobCL" w:eastAsia="Arial Unicode MS" w:hAnsi="gobCL" w:cs="Arial"/>
          <w:color w:val="000000"/>
          <w:sz w:val="22"/>
          <w:szCs w:val="22"/>
        </w:rPr>
        <w:t>:</w:t>
      </w:r>
    </w:p>
    <w:p w14:paraId="74B151C8" w14:textId="77777777" w:rsidR="00C42B51" w:rsidRPr="00C42B51" w:rsidRDefault="00C42B51" w:rsidP="00C42B51">
      <w:pPr>
        <w:tabs>
          <w:tab w:val="left" w:pos="851"/>
        </w:tabs>
        <w:ind w:left="851"/>
        <w:jc w:val="both"/>
        <w:rPr>
          <w:rFonts w:ascii="gobCL" w:eastAsia="Arial Unicode MS" w:hAnsi="gobCL" w:cs="Arial"/>
          <w:color w:val="000000"/>
          <w:sz w:val="22"/>
          <w:szCs w:val="22"/>
        </w:rPr>
      </w:pPr>
    </w:p>
    <w:p w14:paraId="3BC5ED52"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Entregar un servicio de calidad a los beneficiarios, asegurando altos estándares en su ejecución y asumir la responsabilidad por el servicio entregado.</w:t>
      </w:r>
    </w:p>
    <w:p w14:paraId="332E3A75"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 xml:space="preserve">Desarrollar las actividades, ajustándose a la ética profesional y mantener la confidencialidad de la información proporcionada por los beneficiarios y la generada </w:t>
      </w:r>
      <w:r w:rsidRPr="00C42B51">
        <w:rPr>
          <w:rFonts w:ascii="gobCL" w:eastAsia="Arial Unicode MS" w:hAnsi="gobCL" w:cs="Arial"/>
          <w:color w:val="000000"/>
          <w:sz w:val="22"/>
          <w:szCs w:val="22"/>
        </w:rPr>
        <w:lastRenderedPageBreak/>
        <w:t>durante la ejecución de la consultoría, salvo aquella que el Comité de Desarrollo Productivo Regional expresamente le faculte.</w:t>
      </w:r>
    </w:p>
    <w:p w14:paraId="0F8561EA"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Ceñirse a la normativa vigente que rige el Programa.</w:t>
      </w:r>
    </w:p>
    <w:p w14:paraId="0B0A0575"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Entregar los informes señalados en este Manual, los cuales deberán ser aprobados, observados o rechazados por las empresas beneficiarias o el Agente Operador Intermediario y/o Comité de Desarrollo Productivo Regional.</w:t>
      </w:r>
    </w:p>
    <w:p w14:paraId="1A801CDE" w14:textId="46EDC793" w:rsid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Emitir los documentos tributarios correspondientes que acrediten el pago de los servicios prestados.</w:t>
      </w:r>
    </w:p>
    <w:p w14:paraId="2B0E3FB9" w14:textId="77777777" w:rsidR="0051023A" w:rsidRPr="00C42B51" w:rsidRDefault="0051023A" w:rsidP="0051023A">
      <w:pPr>
        <w:tabs>
          <w:tab w:val="left" w:pos="284"/>
        </w:tabs>
        <w:spacing w:after="200"/>
        <w:ind w:left="1134"/>
        <w:jc w:val="both"/>
        <w:rPr>
          <w:rFonts w:ascii="gobCL" w:eastAsia="Arial Unicode MS" w:hAnsi="gobCL" w:cs="Arial"/>
          <w:color w:val="000000"/>
          <w:sz w:val="22"/>
          <w:szCs w:val="22"/>
        </w:rPr>
      </w:pPr>
    </w:p>
    <w:p w14:paraId="4F471D07" w14:textId="5AB7B968" w:rsidR="00C42B51" w:rsidRDefault="00C42B51" w:rsidP="00580E26">
      <w:pPr>
        <w:tabs>
          <w:tab w:val="left" w:pos="0"/>
        </w:tabs>
        <w:spacing w:after="120"/>
        <w:jc w:val="both"/>
        <w:rPr>
          <w:rFonts w:ascii="gobCL" w:eastAsia="Arial Unicode MS" w:hAnsi="gobCL" w:cs="Arial"/>
          <w:color w:val="000000"/>
          <w:sz w:val="22"/>
          <w:szCs w:val="22"/>
        </w:rPr>
      </w:pPr>
      <w:r w:rsidRPr="00C42B51">
        <w:rPr>
          <w:rFonts w:ascii="gobCL" w:eastAsia="Arial Unicode MS" w:hAnsi="gobCL" w:cs="Arial"/>
          <w:color w:val="000000"/>
          <w:sz w:val="22"/>
          <w:szCs w:val="22"/>
        </w:rPr>
        <w:t>Se deja expresa constancia que</w:t>
      </w:r>
      <w:r w:rsidR="00E96FB2">
        <w:rPr>
          <w:rFonts w:ascii="gobCL" w:eastAsia="Arial Unicode MS" w:hAnsi="gobCL" w:cs="Arial"/>
          <w:color w:val="000000"/>
          <w:sz w:val="22"/>
          <w:szCs w:val="22"/>
        </w:rPr>
        <w:t>, tanto Sercotec como,</w:t>
      </w:r>
      <w:r w:rsidRPr="00C42B51">
        <w:rPr>
          <w:rFonts w:ascii="gobCL" w:eastAsia="Arial Unicode MS" w:hAnsi="gobCL" w:cs="Arial"/>
          <w:color w:val="000000"/>
          <w:sz w:val="22"/>
          <w:szCs w:val="22"/>
        </w:rPr>
        <w:t xml:space="preserve"> el Comité de Desarrollo Productivo Regional no será responsable ni adquirirá obligación alguna con la contratación de la Entidad Consultora.</w:t>
      </w:r>
    </w:p>
    <w:p w14:paraId="05CB0237" w14:textId="77777777" w:rsidR="00FB07F9" w:rsidRPr="00C42B51" w:rsidRDefault="00FB07F9" w:rsidP="00FB07F9">
      <w:pPr>
        <w:tabs>
          <w:tab w:val="left" w:pos="0"/>
        </w:tabs>
        <w:spacing w:after="120"/>
        <w:ind w:left="1134"/>
        <w:jc w:val="both"/>
        <w:rPr>
          <w:rFonts w:ascii="gobCL" w:eastAsia="Arial Unicode MS" w:hAnsi="gobCL" w:cs="Arial"/>
          <w:color w:val="000000"/>
          <w:sz w:val="22"/>
          <w:szCs w:val="22"/>
        </w:rPr>
      </w:pPr>
    </w:p>
    <w:p w14:paraId="58798A02" w14:textId="3DD600FD" w:rsidR="00945774" w:rsidRPr="00800042" w:rsidRDefault="00945774" w:rsidP="000437A7">
      <w:pPr>
        <w:pStyle w:val="Ttulo1"/>
        <w:numPr>
          <w:ilvl w:val="2"/>
          <w:numId w:val="33"/>
        </w:numPr>
        <w:spacing w:before="120" w:after="120"/>
        <w:rPr>
          <w:rFonts w:eastAsia="Arial Unicode MS"/>
          <w:color w:val="auto"/>
        </w:rPr>
      </w:pPr>
      <w:bookmarkStart w:id="36" w:name="_Toc5182970"/>
      <w:bookmarkStart w:id="37" w:name="_Toc75334618"/>
      <w:bookmarkStart w:id="38" w:name="_Toc77148519"/>
      <w:r w:rsidRPr="00800042">
        <w:rPr>
          <w:rFonts w:eastAsia="Arial Unicode MS"/>
          <w:color w:val="auto"/>
        </w:rPr>
        <w:t>Comité de Desarrollo Productivo Regional</w:t>
      </w:r>
      <w:bookmarkEnd w:id="36"/>
      <w:bookmarkEnd w:id="37"/>
      <w:bookmarkEnd w:id="38"/>
    </w:p>
    <w:p w14:paraId="528E94A4" w14:textId="77777777" w:rsidR="00C42B51" w:rsidRDefault="00C42B51" w:rsidP="00C42B51">
      <w:pPr>
        <w:rPr>
          <w:rFonts w:eastAsia="Arial Unicode MS"/>
        </w:rPr>
      </w:pPr>
    </w:p>
    <w:p w14:paraId="56FB9E4F" w14:textId="2F6A7C4E" w:rsidR="00111307" w:rsidRPr="00111307" w:rsidRDefault="00111307" w:rsidP="00111307">
      <w:pPr>
        <w:ind w:left="851"/>
        <w:jc w:val="both"/>
        <w:rPr>
          <w:rFonts w:ascii="gobCL" w:eastAsia="Arial Unicode MS" w:hAnsi="gobCL" w:cs="Arial"/>
          <w:color w:val="000000"/>
          <w:sz w:val="22"/>
          <w:szCs w:val="22"/>
        </w:rPr>
      </w:pPr>
      <w:r w:rsidRPr="00111307">
        <w:rPr>
          <w:rFonts w:ascii="gobCL" w:eastAsia="Arial Unicode MS" w:hAnsi="gobCL" w:cs="Arial"/>
          <w:color w:val="000000"/>
          <w:sz w:val="22"/>
          <w:szCs w:val="22"/>
        </w:rPr>
        <w:t xml:space="preserve">El Comité de Desarrollo Productivo Regional es un organismo dependiente de la Corporación de Fomento de la Producción (CORFO), cuyo objeto es </w:t>
      </w:r>
      <w:r w:rsidRPr="006727EC">
        <w:rPr>
          <w:rFonts w:ascii="gobCL" w:eastAsia="Arial Unicode MS" w:hAnsi="gobCL" w:cs="Arial"/>
          <w:color w:val="000000"/>
          <w:sz w:val="22"/>
          <w:szCs w:val="22"/>
        </w:rPr>
        <w:t xml:space="preserve">“promover el desarrollo económico y productivo regional y el fomento de la mipyme, mejorando las capacidades y oportunidades de emprendedores/as y de las empresas de menor tamaño para iniciar y aumentar sosteniblemente el valor de sus negocios, acompañando sus esfuerzos y </w:t>
      </w:r>
      <w:r w:rsidR="00C645A6" w:rsidRPr="006727EC">
        <w:rPr>
          <w:rFonts w:ascii="gobCL" w:eastAsia="Arial Unicode MS" w:hAnsi="gobCL" w:cs="Arial"/>
          <w:color w:val="000000"/>
          <w:sz w:val="22"/>
          <w:szCs w:val="22"/>
        </w:rPr>
        <w:t>evaluando</w:t>
      </w:r>
      <w:r w:rsidRPr="006727EC">
        <w:rPr>
          <w:rFonts w:ascii="gobCL" w:eastAsia="Arial Unicode MS" w:hAnsi="gobCL" w:cs="Arial"/>
          <w:color w:val="000000"/>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C42B51" w:rsidRDefault="00111307" w:rsidP="00111307">
      <w:pPr>
        <w:ind w:left="709"/>
        <w:rPr>
          <w:rFonts w:eastAsia="Arial Unicode MS"/>
        </w:rPr>
      </w:pPr>
    </w:p>
    <w:p w14:paraId="449ACDE4" w14:textId="77777777" w:rsidR="00C42B51" w:rsidRDefault="00C42B51" w:rsidP="00C42B51">
      <w:pPr>
        <w:tabs>
          <w:tab w:val="left" w:pos="851"/>
        </w:tabs>
        <w:ind w:left="1134" w:hanging="283"/>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 las funciones del Comité de Desarrollo Productivo Regional se encuentran:</w:t>
      </w:r>
    </w:p>
    <w:p w14:paraId="42E93F81" w14:textId="77777777" w:rsidR="00C42B51" w:rsidRPr="00C42B51" w:rsidRDefault="00C42B51" w:rsidP="00C42B51">
      <w:pPr>
        <w:tabs>
          <w:tab w:val="left" w:pos="851"/>
        </w:tabs>
        <w:ind w:left="1134" w:hanging="283"/>
        <w:jc w:val="both"/>
        <w:rPr>
          <w:rFonts w:ascii="gobCL" w:eastAsia="Arial Unicode MS" w:hAnsi="gobCL" w:cs="Arial"/>
          <w:color w:val="000000"/>
          <w:sz w:val="22"/>
          <w:szCs w:val="22"/>
        </w:rPr>
      </w:pPr>
    </w:p>
    <w:p w14:paraId="01D9896F" w14:textId="02012D79" w:rsidR="00C42B51" w:rsidRPr="00C42B51" w:rsidRDefault="00C42B51" w:rsidP="000437A7">
      <w:pPr>
        <w:numPr>
          <w:ilvl w:val="0"/>
          <w:numId w:val="29"/>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Velar por el cumplimiento de las disposiciones que regulan e</w:t>
      </w:r>
      <w:r>
        <w:rPr>
          <w:rFonts w:ascii="gobCL" w:eastAsia="Arial Unicode MS" w:hAnsi="gobCL" w:cs="Arial"/>
          <w:color w:val="000000"/>
          <w:sz w:val="22"/>
          <w:szCs w:val="22"/>
        </w:rPr>
        <w:t>ste instrumento</w:t>
      </w:r>
      <w:r w:rsidRPr="00C42B51">
        <w:rPr>
          <w:rFonts w:ascii="gobCL" w:eastAsia="Arial Unicode MS" w:hAnsi="gobCL" w:cs="Arial"/>
          <w:color w:val="000000"/>
          <w:sz w:val="22"/>
          <w:szCs w:val="22"/>
        </w:rPr>
        <w:t xml:space="preserve"> y por la correcta ejecución presupuestaria e inversión de los recursos públicos y ejecución técnica de los proyectos.</w:t>
      </w:r>
    </w:p>
    <w:p w14:paraId="117A267E" w14:textId="4D0077A0" w:rsidR="00C42B51" w:rsidRPr="00C645A6" w:rsidRDefault="00C42B51" w:rsidP="000437A7">
      <w:pPr>
        <w:numPr>
          <w:ilvl w:val="0"/>
          <w:numId w:val="29"/>
        </w:numPr>
        <w:tabs>
          <w:tab w:val="left" w:pos="284"/>
        </w:tabs>
        <w:spacing w:after="200"/>
        <w:ind w:left="1276" w:hanging="425"/>
        <w:jc w:val="both"/>
        <w:rPr>
          <w:rFonts w:ascii="gobCL" w:eastAsia="Arial Unicode MS" w:hAnsi="gobCL" w:cs="Arial"/>
          <w:color w:val="000000"/>
          <w:sz w:val="22"/>
          <w:szCs w:val="22"/>
        </w:rPr>
      </w:pPr>
      <w:r w:rsidRPr="00C645A6">
        <w:rPr>
          <w:rFonts w:ascii="gobCL" w:eastAsia="Arial Unicode MS" w:hAnsi="gobCL" w:cs="Arial"/>
          <w:color w:val="000000"/>
          <w:sz w:val="22"/>
          <w:szCs w:val="22"/>
        </w:rPr>
        <w:t>Evaluar y recomendar</w:t>
      </w:r>
      <w:r w:rsidR="001103FB">
        <w:rPr>
          <w:rFonts w:ascii="gobCL" w:eastAsia="Arial Unicode MS" w:hAnsi="gobCL" w:cs="Arial"/>
          <w:color w:val="000000"/>
          <w:sz w:val="22"/>
          <w:szCs w:val="22"/>
        </w:rPr>
        <w:t xml:space="preserve"> ante </w:t>
      </w:r>
      <w:r w:rsidR="00E05828">
        <w:rPr>
          <w:rFonts w:ascii="gobCL" w:eastAsia="Arial Unicode MS" w:hAnsi="gobCL" w:cs="Arial"/>
          <w:color w:val="000000"/>
          <w:sz w:val="22"/>
          <w:szCs w:val="22"/>
        </w:rPr>
        <w:t>las instancias</w:t>
      </w:r>
      <w:r w:rsidR="001103FB">
        <w:rPr>
          <w:rFonts w:ascii="gobCL" w:eastAsia="Arial Unicode MS" w:hAnsi="gobCL" w:cs="Arial"/>
          <w:color w:val="000000"/>
          <w:sz w:val="22"/>
          <w:szCs w:val="22"/>
        </w:rPr>
        <w:t xml:space="preserve"> decisionales correspondientes del Comité </w:t>
      </w:r>
      <w:r w:rsidRPr="00C645A6">
        <w:rPr>
          <w:rFonts w:ascii="gobCL" w:eastAsia="Arial Unicode MS" w:hAnsi="gobCL" w:cs="Arial"/>
          <w:color w:val="000000"/>
          <w:sz w:val="22"/>
          <w:szCs w:val="22"/>
        </w:rPr>
        <w:t>los proyectos presentados por los Ag</w:t>
      </w:r>
      <w:r w:rsidR="001103FB">
        <w:rPr>
          <w:rFonts w:ascii="gobCL" w:eastAsia="Arial Unicode MS" w:hAnsi="gobCL" w:cs="Arial"/>
          <w:color w:val="000000"/>
          <w:sz w:val="22"/>
          <w:szCs w:val="22"/>
        </w:rPr>
        <w:t>entes Operadores Intermediarios, tales como el Consejo Directivo, Sub-Comité o Dirección Ejecutiva.</w:t>
      </w:r>
    </w:p>
    <w:p w14:paraId="67588EC6" w14:textId="77777777" w:rsidR="00C42B51" w:rsidRPr="00C42B51" w:rsidRDefault="00C42B51" w:rsidP="000437A7">
      <w:pPr>
        <w:numPr>
          <w:ilvl w:val="0"/>
          <w:numId w:val="29"/>
        </w:numPr>
        <w:tabs>
          <w:tab w:val="left" w:pos="284"/>
          <w:tab w:val="left" w:pos="440"/>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lastRenderedPageBreak/>
        <w:t>Implementar acciones de seguimiento sobre la ejecución de los proyectos con relación al cumplimiento de sus objetivos e inversión de los recursos públicos.</w:t>
      </w:r>
    </w:p>
    <w:p w14:paraId="4B6A4188" w14:textId="74EAA90A" w:rsidR="00C42B51" w:rsidRDefault="00C42B51" w:rsidP="000437A7">
      <w:pPr>
        <w:numPr>
          <w:ilvl w:val="0"/>
          <w:numId w:val="29"/>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 casos excepcionales, administrará directamente los proyectos.</w:t>
      </w:r>
    </w:p>
    <w:p w14:paraId="2C90872E" w14:textId="2B744043" w:rsidR="008D4950" w:rsidRPr="00C42B51" w:rsidRDefault="008D4950" w:rsidP="008D4950">
      <w:pPr>
        <w:tabs>
          <w:tab w:val="left" w:pos="284"/>
        </w:tabs>
        <w:spacing w:after="200"/>
        <w:jc w:val="both"/>
        <w:rPr>
          <w:rFonts w:ascii="gobCL" w:eastAsia="Arial Unicode MS" w:hAnsi="gobCL" w:cs="Arial"/>
          <w:color w:val="000000"/>
          <w:sz w:val="22"/>
          <w:szCs w:val="22"/>
        </w:rPr>
      </w:pPr>
    </w:p>
    <w:p w14:paraId="1F3A9678" w14:textId="5691BA8A" w:rsidR="008A4D0D" w:rsidRPr="008038E8" w:rsidRDefault="008A4D0D" w:rsidP="000437A7">
      <w:pPr>
        <w:pStyle w:val="Ttulo1"/>
        <w:numPr>
          <w:ilvl w:val="1"/>
          <w:numId w:val="33"/>
        </w:numPr>
        <w:spacing w:before="120" w:after="120"/>
        <w:rPr>
          <w:rFonts w:eastAsia="Arial Unicode MS"/>
          <w:color w:val="auto"/>
        </w:rPr>
      </w:pPr>
      <w:bookmarkStart w:id="39" w:name="_Toc5182971"/>
      <w:bookmarkStart w:id="40" w:name="_Toc77148520"/>
      <w:r w:rsidRPr="008038E8">
        <w:rPr>
          <w:rFonts w:eastAsia="Arial Unicode MS"/>
          <w:color w:val="auto"/>
        </w:rPr>
        <w:t>Requisitos de</w:t>
      </w:r>
      <w:r w:rsidR="00CA4B25">
        <w:rPr>
          <w:rFonts w:eastAsia="Arial Unicode MS"/>
          <w:color w:val="auto"/>
        </w:rPr>
        <w:t xml:space="preserve"> la convocatoria</w:t>
      </w:r>
      <w:bookmarkEnd w:id="26"/>
      <w:r w:rsidR="00D57D3D" w:rsidRPr="008038E8">
        <w:rPr>
          <w:rFonts w:eastAsia="Arial Unicode MS"/>
          <w:color w:val="auto"/>
        </w:rPr>
        <w:t>.</w:t>
      </w:r>
      <w:bookmarkEnd w:id="39"/>
      <w:bookmarkEnd w:id="40"/>
    </w:p>
    <w:p w14:paraId="1F3A967B" w14:textId="5FED45F3" w:rsidR="00BD1985" w:rsidRDefault="00BD1985" w:rsidP="008A4D0D">
      <w:pPr>
        <w:jc w:val="both"/>
        <w:rPr>
          <w:rFonts w:ascii="gobCL" w:eastAsia="Arial Unicode MS" w:hAnsi="gobCL" w:cs="Arial"/>
          <w:color w:val="000000"/>
          <w:sz w:val="22"/>
          <w:szCs w:val="22"/>
        </w:rPr>
      </w:pPr>
    </w:p>
    <w:p w14:paraId="306C24E8" w14:textId="5BCE8323" w:rsidR="008D22A6" w:rsidRDefault="008D22A6" w:rsidP="008A4D0D">
      <w:pPr>
        <w:jc w:val="both"/>
        <w:rPr>
          <w:rFonts w:ascii="gobCL" w:eastAsia="Arial Unicode MS" w:hAnsi="gobCL" w:cs="Arial"/>
          <w:color w:val="000000"/>
          <w:sz w:val="22"/>
          <w:szCs w:val="22"/>
        </w:rPr>
      </w:pPr>
      <w:r w:rsidRPr="008D22A6">
        <w:rPr>
          <w:rFonts w:ascii="gobCL" w:eastAsia="Arial Unicode MS" w:hAnsi="gobCL" w:cs="Arial"/>
          <w:color w:val="000000"/>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Pr>
          <w:rFonts w:ascii="gobCL" w:eastAsia="Arial Unicode MS" w:hAnsi="gobCL" w:cs="Arial"/>
          <w:color w:val="000000"/>
          <w:sz w:val="22"/>
          <w:szCs w:val="22"/>
        </w:rPr>
        <w:t>e</w:t>
      </w:r>
      <w:r w:rsidR="00DB6E71">
        <w:rPr>
          <w:rFonts w:ascii="gobCL" w:eastAsia="Arial Unicode MS" w:hAnsi="gobCL" w:cs="Arial"/>
          <w:color w:val="000000"/>
          <w:sz w:val="22"/>
          <w:szCs w:val="22"/>
        </w:rPr>
        <w:t xml:space="preserve">l Comité </w:t>
      </w:r>
      <w:r w:rsidRPr="008D22A6">
        <w:rPr>
          <w:rFonts w:ascii="gobCL" w:eastAsia="Arial Unicode MS" w:hAnsi="gobCL" w:cs="Arial"/>
          <w:color w:val="000000"/>
          <w:sz w:val="22"/>
          <w:szCs w:val="22"/>
        </w:rPr>
        <w:t>para estos efectos. Se solicitará al/la empresario/a, cuando corresponda, los documentos indicados en el Anexo N° 1, los que permitirán acreditar su cumplimiento</w:t>
      </w:r>
    </w:p>
    <w:p w14:paraId="1C89AAD6" w14:textId="77777777" w:rsidR="00E1632D" w:rsidRPr="00C842D4" w:rsidRDefault="00E1632D" w:rsidP="008A4D0D">
      <w:pPr>
        <w:jc w:val="both"/>
        <w:rPr>
          <w:rFonts w:ascii="gobCL" w:eastAsia="Arial Unicode MS" w:hAnsi="gobCL" w:cs="Arial"/>
          <w:color w:val="000000"/>
          <w:sz w:val="22"/>
          <w:szCs w:val="22"/>
        </w:rPr>
      </w:pPr>
    </w:p>
    <w:p w14:paraId="1F3A967E" w14:textId="6711E055" w:rsidR="007B4E68" w:rsidRDefault="00D40F61" w:rsidP="000437A7">
      <w:pPr>
        <w:pStyle w:val="Ttulo1"/>
        <w:numPr>
          <w:ilvl w:val="2"/>
          <w:numId w:val="33"/>
        </w:numPr>
        <w:spacing w:before="120" w:after="120"/>
        <w:rPr>
          <w:rFonts w:eastAsia="Arial Unicode MS"/>
          <w:color w:val="auto"/>
        </w:rPr>
      </w:pPr>
      <w:bookmarkStart w:id="41" w:name="_Toc5182972"/>
      <w:bookmarkStart w:id="42" w:name="_Toc77148521"/>
      <w:r w:rsidRPr="009B1967">
        <w:rPr>
          <w:rFonts w:eastAsia="Arial Unicode MS"/>
          <w:color w:val="auto"/>
        </w:rPr>
        <w:t>R</w:t>
      </w:r>
      <w:r w:rsidR="009B1967">
        <w:rPr>
          <w:rFonts w:eastAsia="Arial Unicode MS"/>
          <w:color w:val="auto"/>
        </w:rPr>
        <w:t>equisitos de Admisibilidad</w:t>
      </w:r>
      <w:r w:rsidR="00D57D3D" w:rsidRPr="009B1967">
        <w:rPr>
          <w:rFonts w:eastAsia="Arial Unicode MS"/>
          <w:color w:val="auto"/>
        </w:rPr>
        <w:t>.</w:t>
      </w:r>
      <w:bookmarkEnd w:id="41"/>
      <w:bookmarkEnd w:id="42"/>
    </w:p>
    <w:p w14:paraId="0C58D73E" w14:textId="4D157104" w:rsidR="008D22A6" w:rsidRDefault="008D22A6" w:rsidP="00580E26">
      <w:pPr>
        <w:rPr>
          <w:rFonts w:eastAsia="Arial Unicode MS"/>
        </w:rPr>
      </w:pPr>
    </w:p>
    <w:p w14:paraId="6E92014B" w14:textId="77777777" w:rsidR="008D22A6" w:rsidRPr="00580E26" w:rsidRDefault="008D22A6" w:rsidP="000437A7">
      <w:pPr>
        <w:pStyle w:val="Prrafodelista"/>
        <w:numPr>
          <w:ilvl w:val="0"/>
          <w:numId w:val="30"/>
        </w:numPr>
        <w:ind w:left="426" w:hanging="426"/>
        <w:jc w:val="both"/>
        <w:rPr>
          <w:rFonts w:ascii="gobCL" w:eastAsia="Arial Unicode MS" w:hAnsi="gobCL" w:cs="Arial"/>
          <w:color w:val="000000"/>
          <w:sz w:val="22"/>
          <w:szCs w:val="22"/>
          <w:u w:val="single"/>
        </w:rPr>
      </w:pPr>
      <w:r w:rsidRPr="00580E26">
        <w:rPr>
          <w:rFonts w:ascii="gobCL" w:eastAsia="Arial Unicode MS" w:hAnsi="gobCL" w:cs="Arial"/>
          <w:color w:val="000000"/>
          <w:sz w:val="22"/>
          <w:szCs w:val="22"/>
          <w:u w:val="single"/>
        </w:rPr>
        <w:t>Validación automática.</w:t>
      </w:r>
    </w:p>
    <w:p w14:paraId="7248834B" w14:textId="77777777" w:rsidR="008D22A6" w:rsidRPr="004362F4" w:rsidRDefault="008D22A6" w:rsidP="008B08FB">
      <w:pPr>
        <w:jc w:val="both"/>
        <w:rPr>
          <w:rFonts w:ascii="gobCL" w:eastAsia="Arial Unicode MS" w:hAnsi="gobCL" w:cs="Arial"/>
          <w:color w:val="000000"/>
          <w:sz w:val="22"/>
          <w:szCs w:val="22"/>
        </w:rPr>
      </w:pPr>
    </w:p>
    <w:p w14:paraId="62E1C78F" w14:textId="7F31690A" w:rsidR="008D22A6" w:rsidRPr="00604E2D" w:rsidRDefault="008D22A6" w:rsidP="000437A7">
      <w:pPr>
        <w:pStyle w:val="Prrafodelista"/>
        <w:numPr>
          <w:ilvl w:val="1"/>
          <w:numId w:val="34"/>
        </w:numPr>
        <w:ind w:left="567" w:hanging="283"/>
        <w:jc w:val="both"/>
        <w:rPr>
          <w:rFonts w:ascii="gobCL" w:eastAsia="Arial Unicode MS" w:hAnsi="gobCL" w:cs="Arial"/>
          <w:color w:val="000000"/>
          <w:sz w:val="22"/>
          <w:szCs w:val="22"/>
        </w:rPr>
      </w:pPr>
      <w:r w:rsidRPr="00604E2D">
        <w:rPr>
          <w:rFonts w:ascii="gobCL" w:eastAsia="Arial Unicode MS" w:hAnsi="gobCL" w:cs="Arial"/>
          <w:color w:val="000000"/>
          <w:sz w:val="22"/>
          <w:szCs w:val="22"/>
        </w:rPr>
        <w:t xml:space="preserve">Ser empresa (persona natural y/o jurídica) con iniciación de actividades en primera categoría ante el Servicio de Impuestos Internos (SII), </w:t>
      </w:r>
      <w:r w:rsidR="002767C9" w:rsidRPr="00604E2D">
        <w:rPr>
          <w:rFonts w:ascii="gobCL" w:eastAsia="Arial Unicode MS" w:hAnsi="gobCL" w:cs="Arial"/>
          <w:color w:val="000000"/>
          <w:sz w:val="22"/>
          <w:szCs w:val="22"/>
        </w:rPr>
        <w:t xml:space="preserve">anterior </w:t>
      </w:r>
      <w:r w:rsidRPr="00604E2D">
        <w:rPr>
          <w:rFonts w:ascii="gobCL" w:eastAsia="Arial Unicode MS" w:hAnsi="gobCL" w:cs="Arial"/>
          <w:color w:val="000000"/>
          <w:sz w:val="22"/>
          <w:szCs w:val="22"/>
        </w:rPr>
        <w:t>a la fecha de inicio de la</w:t>
      </w:r>
      <w:r w:rsidR="002767C9" w:rsidRPr="00604E2D">
        <w:rPr>
          <w:rFonts w:ascii="gobCL" w:eastAsia="Arial Unicode MS" w:hAnsi="gobCL" w:cs="Arial"/>
          <w:color w:val="000000"/>
          <w:sz w:val="22"/>
          <w:szCs w:val="22"/>
        </w:rPr>
        <w:t xml:space="preserve"> convocatoria, con ventas demostrables al mes de </w:t>
      </w:r>
      <w:r w:rsidR="00AA0DBB" w:rsidRPr="00604E2D">
        <w:rPr>
          <w:rFonts w:ascii="gobCL" w:eastAsia="Arial Unicode MS" w:hAnsi="gobCL" w:cs="Arial"/>
          <w:color w:val="000000"/>
          <w:sz w:val="22"/>
          <w:szCs w:val="22"/>
        </w:rPr>
        <w:t>mayo</w:t>
      </w:r>
      <w:r w:rsidR="002767C9" w:rsidRPr="00604E2D">
        <w:rPr>
          <w:rFonts w:ascii="gobCL" w:eastAsia="Arial Unicode MS" w:hAnsi="gobCL" w:cs="Arial"/>
          <w:color w:val="000000"/>
          <w:sz w:val="22"/>
          <w:szCs w:val="22"/>
        </w:rPr>
        <w:t xml:space="preserve"> del 2021.</w:t>
      </w:r>
      <w:r w:rsidR="00A6491B" w:rsidRPr="00604E2D">
        <w:rPr>
          <w:rFonts w:ascii="gobCL" w:eastAsia="Arial Unicode MS" w:hAnsi="gobCL" w:cs="Arial"/>
          <w:color w:val="000000"/>
          <w:sz w:val="22"/>
          <w:szCs w:val="22"/>
        </w:rPr>
        <w:t xml:space="preserve"> Se excluyen las Cooperativas de Servicios Financieros, así como las Sociedades de Hecho y las Comunidades Hereditarias.</w:t>
      </w:r>
    </w:p>
    <w:p w14:paraId="4ADDDB67" w14:textId="5416486B" w:rsidR="00DE3117" w:rsidRDefault="00F86189" w:rsidP="00DE3117">
      <w:pPr>
        <w:pStyle w:val="Prrafodelista"/>
        <w:numPr>
          <w:ilvl w:val="1"/>
          <w:numId w:val="34"/>
        </w:numPr>
        <w:ind w:left="567" w:hanging="283"/>
        <w:jc w:val="both"/>
        <w:rPr>
          <w:rFonts w:ascii="gobCL" w:eastAsia="Arial Unicode MS" w:hAnsi="gobCL" w:cs="Arial"/>
          <w:color w:val="000000"/>
          <w:sz w:val="22"/>
          <w:szCs w:val="22"/>
        </w:rPr>
      </w:pPr>
      <w:r w:rsidRPr="00A959B4">
        <w:rPr>
          <w:rFonts w:ascii="gobCL" w:eastAsia="Arial Unicode MS" w:hAnsi="gobCL" w:cs="Arial"/>
          <w:color w:val="000000"/>
          <w:sz w:val="22"/>
          <w:szCs w:val="22"/>
        </w:rPr>
        <w:t>El Plan de Trabajo</w:t>
      </w:r>
      <w:r w:rsidR="008D22A6" w:rsidRPr="00A959B4">
        <w:rPr>
          <w:rFonts w:ascii="gobCL" w:eastAsia="Arial Unicode MS" w:hAnsi="gobCL" w:cs="Arial"/>
          <w:color w:val="000000"/>
          <w:sz w:val="22"/>
          <w:szCs w:val="22"/>
        </w:rPr>
        <w:t xml:space="preserve"> deberá considerar un monto máximo de $</w:t>
      </w:r>
      <w:r w:rsidRPr="00A959B4">
        <w:rPr>
          <w:rFonts w:ascii="gobCL" w:eastAsia="Arial Unicode MS" w:hAnsi="gobCL" w:cs="Arial"/>
          <w:color w:val="000000"/>
          <w:sz w:val="22"/>
          <w:szCs w:val="22"/>
        </w:rPr>
        <w:t>5</w:t>
      </w:r>
      <w:r w:rsidR="008D22A6" w:rsidRPr="00A959B4">
        <w:rPr>
          <w:rFonts w:ascii="gobCL" w:eastAsia="Arial Unicode MS" w:hAnsi="gobCL" w:cs="Arial"/>
          <w:color w:val="000000"/>
          <w:sz w:val="22"/>
          <w:szCs w:val="22"/>
        </w:rPr>
        <w:t>.000.00</w:t>
      </w:r>
      <w:r w:rsidR="00DC059E" w:rsidRPr="00A959B4">
        <w:rPr>
          <w:rFonts w:ascii="gobCL" w:eastAsia="Arial Unicode MS" w:hAnsi="gobCL" w:cs="Arial"/>
          <w:color w:val="000000"/>
          <w:sz w:val="22"/>
          <w:szCs w:val="22"/>
        </w:rPr>
        <w:t>0 (cinco millones de pesos)</w:t>
      </w:r>
      <w:r w:rsidR="008D22A6" w:rsidRPr="004362F4">
        <w:rPr>
          <w:rFonts w:ascii="gobCL" w:eastAsia="Arial Unicode MS" w:hAnsi="gobCL" w:cs="Arial"/>
          <w:color w:val="000000"/>
          <w:sz w:val="22"/>
          <w:szCs w:val="22"/>
        </w:rPr>
        <w:t xml:space="preserve"> de </w:t>
      </w:r>
      <w:r w:rsidR="00DB6E71" w:rsidRPr="004362F4">
        <w:rPr>
          <w:rFonts w:ascii="gobCL" w:eastAsia="Arial Unicode MS" w:hAnsi="gobCL" w:cs="Arial"/>
          <w:color w:val="000000"/>
          <w:sz w:val="22"/>
          <w:szCs w:val="22"/>
        </w:rPr>
        <w:t xml:space="preserve">financiamiento del Comité </w:t>
      </w:r>
      <w:r w:rsidR="003614F5">
        <w:rPr>
          <w:rFonts w:ascii="gobCL" w:eastAsia="Arial Unicode MS" w:hAnsi="gobCL" w:cs="Arial"/>
          <w:color w:val="000000"/>
          <w:sz w:val="22"/>
          <w:szCs w:val="22"/>
        </w:rPr>
        <w:t>y un aporte empresarial de un 2</w:t>
      </w:r>
      <w:r w:rsidR="008D22A6" w:rsidRPr="004362F4">
        <w:rPr>
          <w:rFonts w:ascii="gobCL" w:eastAsia="Arial Unicode MS" w:hAnsi="gobCL" w:cs="Arial"/>
          <w:color w:val="000000"/>
          <w:sz w:val="22"/>
          <w:szCs w:val="22"/>
        </w:rPr>
        <w:t xml:space="preserve">% del </w:t>
      </w:r>
      <w:r w:rsidR="00DB6E71" w:rsidRPr="004362F4">
        <w:rPr>
          <w:rFonts w:ascii="gobCL" w:eastAsia="Arial Unicode MS" w:hAnsi="gobCL" w:cs="Arial"/>
          <w:color w:val="000000"/>
          <w:sz w:val="22"/>
          <w:szCs w:val="22"/>
        </w:rPr>
        <w:t>total del proyecto</w:t>
      </w:r>
      <w:r w:rsidR="008D22A6" w:rsidRPr="004362F4">
        <w:rPr>
          <w:rFonts w:ascii="gobCL" w:eastAsia="Arial Unicode MS" w:hAnsi="gobCL" w:cs="Arial"/>
          <w:color w:val="000000"/>
          <w:sz w:val="22"/>
          <w:szCs w:val="22"/>
        </w:rPr>
        <w:t xml:space="preserve">. En el caso de existir un error en los montos postulados, tanto para subsidio como para aporte, éstos podrán ajustarse durante el proceso de evaluación técnica. </w:t>
      </w:r>
    </w:p>
    <w:p w14:paraId="02186459" w14:textId="70BBF9BD" w:rsidR="00DE3117" w:rsidRDefault="008D22A6" w:rsidP="00DE3117">
      <w:pPr>
        <w:pStyle w:val="Prrafodelista"/>
        <w:numPr>
          <w:ilvl w:val="1"/>
          <w:numId w:val="34"/>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 xml:space="preserve">Tener domicilio comercial en </w:t>
      </w:r>
      <w:r w:rsidR="0000229F">
        <w:rPr>
          <w:rFonts w:ascii="gobCL" w:eastAsia="Arial Unicode MS" w:hAnsi="gobCL" w:cs="Arial"/>
          <w:color w:val="000000"/>
          <w:sz w:val="22"/>
          <w:szCs w:val="22"/>
        </w:rPr>
        <w:t xml:space="preserve">alguna de </w:t>
      </w:r>
      <w:r w:rsidRPr="00DE3117">
        <w:rPr>
          <w:rFonts w:ascii="gobCL" w:eastAsia="Arial Unicode MS" w:hAnsi="gobCL" w:cs="Arial"/>
          <w:color w:val="000000"/>
          <w:sz w:val="22"/>
          <w:szCs w:val="22"/>
        </w:rPr>
        <w:t>la</w:t>
      </w:r>
      <w:r w:rsidR="002767C9" w:rsidRPr="00DE3117">
        <w:rPr>
          <w:rFonts w:ascii="gobCL" w:eastAsia="Arial Unicode MS" w:hAnsi="gobCL" w:cs="Arial"/>
          <w:color w:val="000000"/>
          <w:sz w:val="22"/>
          <w:szCs w:val="22"/>
        </w:rPr>
        <w:t>s</w:t>
      </w:r>
      <w:r w:rsidR="0000229F">
        <w:rPr>
          <w:rFonts w:ascii="gobCL" w:eastAsia="Arial Unicode MS" w:hAnsi="gobCL" w:cs="Arial"/>
          <w:color w:val="000000"/>
          <w:sz w:val="22"/>
          <w:szCs w:val="22"/>
        </w:rPr>
        <w:t xml:space="preserve"> capitales provinciales de</w:t>
      </w:r>
      <w:r w:rsidRPr="00DE3117">
        <w:rPr>
          <w:rFonts w:ascii="gobCL" w:eastAsia="Arial Unicode MS" w:hAnsi="gobCL" w:cs="Arial"/>
          <w:color w:val="000000"/>
          <w:sz w:val="22"/>
          <w:szCs w:val="22"/>
        </w:rPr>
        <w:t xml:space="preserve"> la presente convocatoria</w:t>
      </w:r>
      <w:r w:rsidR="002767C9" w:rsidRPr="00DE3117">
        <w:rPr>
          <w:rFonts w:ascii="gobCL" w:eastAsia="Arial Unicode MS" w:hAnsi="gobCL" w:cs="Arial"/>
          <w:color w:val="000000"/>
          <w:sz w:val="22"/>
          <w:szCs w:val="22"/>
        </w:rPr>
        <w:t>. Empresa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registrada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en </w:t>
      </w:r>
      <w:r w:rsidR="0000229F">
        <w:rPr>
          <w:rFonts w:ascii="gobCL" w:eastAsia="Arial Unicode MS" w:hAnsi="gobCL" w:cs="Arial"/>
          <w:color w:val="000000"/>
          <w:sz w:val="22"/>
          <w:szCs w:val="22"/>
        </w:rPr>
        <w:t>Valdivia o La Unión</w:t>
      </w:r>
      <w:r w:rsidR="002767C9" w:rsidRPr="00DE3117">
        <w:rPr>
          <w:rFonts w:ascii="gobCL" w:eastAsia="Arial Unicode MS" w:hAnsi="gobCL" w:cs="Arial"/>
          <w:color w:val="000000"/>
          <w:sz w:val="22"/>
          <w:szCs w:val="22"/>
        </w:rPr>
        <w:t xml:space="preserve"> en el portal </w:t>
      </w:r>
      <w:hyperlink r:id="rId13" w:history="1">
        <w:r w:rsidR="00E96FB2" w:rsidRPr="00DE3117">
          <w:rPr>
            <w:rStyle w:val="Hipervnculo"/>
            <w:rFonts w:ascii="gobCL" w:eastAsia="Arial Unicode MS" w:hAnsi="gobCL" w:cs="Arial"/>
            <w:sz w:val="22"/>
            <w:szCs w:val="22"/>
          </w:rPr>
          <w:t>www.sercotec.cl</w:t>
        </w:r>
      </w:hyperlink>
    </w:p>
    <w:p w14:paraId="6994678A" w14:textId="2FA5AE31" w:rsidR="002767C9" w:rsidRPr="00DE3117" w:rsidRDefault="00A04110" w:rsidP="00DE3117">
      <w:pPr>
        <w:pStyle w:val="Prrafodelista"/>
        <w:numPr>
          <w:ilvl w:val="1"/>
          <w:numId w:val="34"/>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No tener c</w:t>
      </w:r>
      <w:r w:rsidR="002767C9" w:rsidRPr="00DE3117">
        <w:rPr>
          <w:rFonts w:ascii="gobCL" w:eastAsia="Arial Unicode MS" w:hAnsi="gobCL" w:cs="Arial"/>
          <w:color w:val="000000"/>
          <w:sz w:val="22"/>
          <w:szCs w:val="22"/>
        </w:rPr>
        <w:t>ondenas por prácticas antisindicales y/o infracción a derechos fundamentales del trabajador, dentro de los dos años anteriores a la fecha de cierre de las postulaciones de la presente convocatoria. Sercotec validará nuevamente esta condición al momento de formalizar.</w:t>
      </w:r>
    </w:p>
    <w:p w14:paraId="00528B0C" w14:textId="4A8943DB" w:rsidR="002767C9" w:rsidRDefault="00A04110" w:rsidP="002767C9">
      <w:pPr>
        <w:pStyle w:val="Prrafodelista"/>
        <w:numPr>
          <w:ilvl w:val="1"/>
          <w:numId w:val="34"/>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No tener d</w:t>
      </w:r>
      <w:r w:rsidR="002767C9" w:rsidRPr="002767C9">
        <w:rPr>
          <w:rFonts w:ascii="gobCL" w:eastAsia="Arial Unicode MS" w:hAnsi="gobCL" w:cs="Arial"/>
          <w:color w:val="000000"/>
          <w:sz w:val="22"/>
          <w:szCs w:val="22"/>
        </w:rPr>
        <w:t>eudas laborales o previsionales ni multas impagas, asociadas al Rut de la empresa postulante, al momento de la formalización.</w:t>
      </w:r>
    </w:p>
    <w:p w14:paraId="07965C41" w14:textId="74833456" w:rsidR="002767C9" w:rsidRPr="004362F4" w:rsidRDefault="00A6491B" w:rsidP="002767C9">
      <w:pPr>
        <w:pStyle w:val="Prrafodelista"/>
        <w:numPr>
          <w:ilvl w:val="1"/>
          <w:numId w:val="34"/>
        </w:numPr>
        <w:ind w:left="567" w:hanging="305"/>
        <w:jc w:val="both"/>
        <w:rPr>
          <w:rFonts w:ascii="gobCL" w:eastAsia="Arial Unicode MS" w:hAnsi="gobCL" w:cs="Arial"/>
          <w:color w:val="000000"/>
          <w:sz w:val="22"/>
          <w:szCs w:val="22"/>
        </w:rPr>
      </w:pPr>
      <w:r>
        <w:rPr>
          <w:rFonts w:ascii="gobCL" w:eastAsia="Arial Unicode MS" w:hAnsi="gobCL" w:cs="Arial"/>
          <w:color w:val="000000"/>
          <w:sz w:val="22"/>
          <w:szCs w:val="22"/>
        </w:rPr>
        <w:t>No h</w:t>
      </w:r>
      <w:r w:rsidR="002767C9" w:rsidRPr="002767C9">
        <w:rPr>
          <w:rFonts w:ascii="gobCL" w:eastAsia="Arial Unicode MS" w:hAnsi="gobCL" w:cs="Arial"/>
          <w:color w:val="000000"/>
          <w:sz w:val="22"/>
          <w:szCs w:val="22"/>
        </w:rPr>
        <w:t>aber sido sometido a un procedimiento concursal de liquidación</w:t>
      </w:r>
      <w:r w:rsidR="002767C9">
        <w:rPr>
          <w:rFonts w:ascii="gobCL" w:eastAsia="Arial Unicode MS" w:hAnsi="gobCL" w:cs="Arial"/>
          <w:color w:val="000000"/>
          <w:sz w:val="22"/>
          <w:szCs w:val="22"/>
        </w:rPr>
        <w:t xml:space="preserve"> (empresa en quiebra)</w:t>
      </w:r>
      <w:r w:rsidR="002767C9" w:rsidRPr="002767C9">
        <w:rPr>
          <w:rFonts w:ascii="gobCL" w:eastAsia="Arial Unicode MS" w:hAnsi="gobCL" w:cs="Arial"/>
          <w:color w:val="000000"/>
          <w:sz w:val="22"/>
          <w:szCs w:val="22"/>
        </w:rPr>
        <w:t>, según la ley N°20.720, al 30 de marzo de 2021.</w:t>
      </w:r>
    </w:p>
    <w:p w14:paraId="1F67DCDC" w14:textId="39149C29" w:rsidR="008D22A6" w:rsidRPr="004362F4" w:rsidRDefault="008D22A6" w:rsidP="008B08FB">
      <w:pPr>
        <w:jc w:val="both"/>
        <w:rPr>
          <w:rFonts w:ascii="gobCL" w:eastAsia="Arial Unicode MS" w:hAnsi="gobCL" w:cs="Arial"/>
          <w:color w:val="000000"/>
          <w:sz w:val="22"/>
          <w:szCs w:val="22"/>
        </w:rPr>
      </w:pPr>
    </w:p>
    <w:p w14:paraId="66B7A27D" w14:textId="02BA0066" w:rsidR="00AD13DB" w:rsidRPr="004362F4" w:rsidRDefault="00AD13DB" w:rsidP="008B08FB">
      <w:pPr>
        <w:jc w:val="both"/>
        <w:rPr>
          <w:rFonts w:ascii="gobCL" w:eastAsia="Arial Unicode MS" w:hAnsi="gobCL" w:cs="Arial"/>
          <w:color w:val="000000"/>
          <w:sz w:val="22"/>
          <w:szCs w:val="22"/>
        </w:rPr>
      </w:pPr>
    </w:p>
    <w:p w14:paraId="6E90966C" w14:textId="77777777" w:rsidR="008D22A6" w:rsidRPr="00100E93" w:rsidRDefault="008D22A6" w:rsidP="000437A7">
      <w:pPr>
        <w:pStyle w:val="Prrafodelista"/>
        <w:numPr>
          <w:ilvl w:val="0"/>
          <w:numId w:val="30"/>
        </w:numPr>
        <w:ind w:left="426" w:hanging="426"/>
        <w:jc w:val="both"/>
        <w:rPr>
          <w:rFonts w:ascii="gobCL" w:eastAsia="Arial Unicode MS" w:hAnsi="gobCL" w:cs="Arial"/>
          <w:color w:val="000000"/>
          <w:sz w:val="22"/>
          <w:szCs w:val="22"/>
          <w:u w:val="single"/>
        </w:rPr>
      </w:pPr>
      <w:r w:rsidRPr="00100E93">
        <w:rPr>
          <w:rFonts w:ascii="gobCL" w:eastAsia="Arial Unicode MS" w:hAnsi="gobCL" w:cs="Arial"/>
          <w:color w:val="000000"/>
          <w:sz w:val="22"/>
          <w:szCs w:val="22"/>
          <w:u w:val="single"/>
        </w:rPr>
        <w:t>Validación Manual.</w:t>
      </w:r>
    </w:p>
    <w:p w14:paraId="3BE79769" w14:textId="77777777" w:rsidR="008D22A6" w:rsidRPr="004362F4" w:rsidRDefault="008D22A6" w:rsidP="008B08FB">
      <w:pPr>
        <w:jc w:val="both"/>
        <w:rPr>
          <w:rFonts w:ascii="gobCL" w:eastAsia="Arial Unicode MS" w:hAnsi="gobCL" w:cs="Arial"/>
          <w:color w:val="000000"/>
          <w:sz w:val="22"/>
          <w:szCs w:val="22"/>
        </w:rPr>
      </w:pPr>
    </w:p>
    <w:p w14:paraId="3EA85975" w14:textId="38F14A27" w:rsidR="008D22A6" w:rsidRPr="004362F4" w:rsidRDefault="00751B2C" w:rsidP="000437A7">
      <w:pPr>
        <w:pStyle w:val="Prrafodelista"/>
        <w:numPr>
          <w:ilvl w:val="1"/>
          <w:numId w:val="35"/>
        </w:numPr>
        <w:ind w:left="567" w:hanging="283"/>
        <w:jc w:val="both"/>
        <w:rPr>
          <w:rFonts w:ascii="gobCL" w:eastAsia="Arial Unicode MS" w:hAnsi="gobCL" w:cs="Arial"/>
          <w:color w:val="000000"/>
          <w:sz w:val="22"/>
          <w:szCs w:val="22"/>
        </w:rPr>
      </w:pPr>
      <w:r w:rsidRPr="004362F4">
        <w:rPr>
          <w:rFonts w:ascii="gobCL" w:eastAsia="Arial Unicode MS" w:hAnsi="gobCL" w:cs="Arial"/>
          <w:color w:val="000000"/>
          <w:sz w:val="22"/>
          <w:szCs w:val="22"/>
        </w:rPr>
        <w:t xml:space="preserve">Verificar que las empresas postulantes, posean ventas </w:t>
      </w:r>
      <w:r w:rsidRPr="002A4654">
        <w:rPr>
          <w:rFonts w:ascii="gobCL" w:eastAsia="Arial Unicode MS" w:hAnsi="gobCL" w:cs="Arial"/>
          <w:color w:val="000000"/>
          <w:sz w:val="22"/>
          <w:szCs w:val="22"/>
        </w:rPr>
        <w:t xml:space="preserve">netas demostrables </w:t>
      </w:r>
      <w:r w:rsidR="00F86189" w:rsidRPr="002A4654">
        <w:rPr>
          <w:rFonts w:ascii="gobCL" w:eastAsia="Arial Unicode MS" w:hAnsi="gobCL" w:cs="Arial"/>
          <w:color w:val="000000"/>
          <w:sz w:val="22"/>
          <w:szCs w:val="22"/>
        </w:rPr>
        <w:t>iguales o superiores a 100 UF</w:t>
      </w:r>
      <w:r w:rsidR="00F86189">
        <w:rPr>
          <w:rFonts w:ascii="gobCL" w:eastAsia="Arial Unicode MS" w:hAnsi="gobCL" w:cs="Arial"/>
          <w:color w:val="000000"/>
          <w:sz w:val="22"/>
          <w:szCs w:val="22"/>
        </w:rPr>
        <w:t xml:space="preserve"> e </w:t>
      </w:r>
      <w:r w:rsidR="008D22A6" w:rsidRPr="004362F4">
        <w:rPr>
          <w:rFonts w:ascii="gobCL" w:eastAsia="Arial Unicode MS" w:hAnsi="gobCL" w:cs="Arial"/>
          <w:color w:val="000000"/>
          <w:sz w:val="22"/>
          <w:szCs w:val="22"/>
        </w:rPr>
        <w:t xml:space="preserve">inferiores o iguales a 25.000 UF. </w:t>
      </w:r>
    </w:p>
    <w:p w14:paraId="0BD5F0DB" w14:textId="481EAE07" w:rsidR="008D22A6" w:rsidRPr="004362F4" w:rsidRDefault="008D22A6" w:rsidP="00751B2C">
      <w:pPr>
        <w:jc w:val="both"/>
        <w:rPr>
          <w:rFonts w:ascii="gobCL" w:eastAsia="Arial Unicode MS" w:hAnsi="gobCL" w:cs="Arial"/>
          <w:color w:val="000000"/>
          <w:sz w:val="22"/>
          <w:szCs w:val="22"/>
        </w:rPr>
      </w:pPr>
    </w:p>
    <w:p w14:paraId="44668F0E" w14:textId="0237BAEB" w:rsidR="00751B2C" w:rsidRPr="00A04110" w:rsidRDefault="008D22A6" w:rsidP="00A04110">
      <w:pPr>
        <w:ind w:left="567"/>
        <w:jc w:val="both"/>
        <w:rPr>
          <w:rFonts w:ascii="gobCL" w:eastAsia="Arial Unicode MS" w:hAnsi="gobCL" w:cs="Arial"/>
          <w:color w:val="000000"/>
          <w:sz w:val="22"/>
          <w:szCs w:val="22"/>
        </w:rPr>
      </w:pPr>
      <w:r w:rsidRPr="004362F4">
        <w:rPr>
          <w:rFonts w:ascii="gobCL" w:eastAsia="Arial Unicode MS" w:hAnsi="gobCL" w:cs="Arial"/>
          <w:color w:val="000000"/>
          <w:sz w:val="22"/>
          <w:szCs w:val="22"/>
        </w:rPr>
        <w:t xml:space="preserve">Para el cálculo del nivel de las ventas netas, se utilizará el valor de la UF correspondiente a la fecha de inicio de la presente convocatoria y se </w:t>
      </w:r>
      <w:r w:rsidR="003C5953">
        <w:rPr>
          <w:rFonts w:ascii="gobCL" w:eastAsia="Arial Unicode MS" w:hAnsi="gobCL" w:cs="Arial"/>
          <w:color w:val="000000"/>
          <w:sz w:val="22"/>
          <w:szCs w:val="22"/>
        </w:rPr>
        <w:t>considerarán los últimos 12 meses, según el siguiente periodo:</w:t>
      </w:r>
      <w:r w:rsidRPr="004362F4">
        <w:rPr>
          <w:rFonts w:ascii="gobCL" w:eastAsia="Arial Unicode MS" w:hAnsi="gobCL" w:cs="Arial"/>
          <w:color w:val="000000"/>
          <w:sz w:val="22"/>
          <w:szCs w:val="22"/>
        </w:rPr>
        <w:t xml:space="preserve"> </w:t>
      </w:r>
    </w:p>
    <w:p w14:paraId="5EF89664" w14:textId="355E5E5D" w:rsidR="008D22A6" w:rsidRDefault="008D22A6" w:rsidP="008D22A6">
      <w:pPr>
        <w:rPr>
          <w:rFonts w:eastAsia="Arial Unicode MS"/>
        </w:rPr>
      </w:pPr>
    </w:p>
    <w:tbl>
      <w:tblPr>
        <w:tblStyle w:val="Tablaconcuadrcula"/>
        <w:tblW w:w="0" w:type="auto"/>
        <w:tblInd w:w="704" w:type="dxa"/>
        <w:tblLook w:val="04A0" w:firstRow="1" w:lastRow="0" w:firstColumn="1" w:lastColumn="0" w:noHBand="0" w:noVBand="1"/>
      </w:tblPr>
      <w:tblGrid>
        <w:gridCol w:w="3617"/>
        <w:gridCol w:w="3471"/>
      </w:tblGrid>
      <w:tr w:rsidR="00E85EA4" w:rsidRPr="00C73C01" w14:paraId="77849A42" w14:textId="77777777" w:rsidTr="00751B2C">
        <w:tc>
          <w:tcPr>
            <w:tcW w:w="3617" w:type="dxa"/>
            <w:shd w:val="clear" w:color="auto" w:fill="D9D9D9" w:themeFill="background1" w:themeFillShade="D9"/>
          </w:tcPr>
          <w:p w14:paraId="280D61F2" w14:textId="094B32F2" w:rsidR="00E85EA4" w:rsidRPr="00C73C01" w:rsidRDefault="00E85EA4" w:rsidP="008B08FB">
            <w:pPr>
              <w:jc w:val="center"/>
              <w:rPr>
                <w:rFonts w:ascii="gobCL" w:eastAsia="Arial Unicode MS" w:hAnsi="gobCL"/>
                <w:sz w:val="22"/>
              </w:rPr>
            </w:pPr>
            <w:r w:rsidRPr="00C73C01">
              <w:rPr>
                <w:rFonts w:ascii="gobCL" w:eastAsia="Arial Unicode MS" w:hAnsi="gobCL"/>
                <w:sz w:val="22"/>
              </w:rPr>
              <w:t>Mes de inicio de la convocatoria</w:t>
            </w:r>
          </w:p>
        </w:tc>
        <w:tc>
          <w:tcPr>
            <w:tcW w:w="3471" w:type="dxa"/>
            <w:shd w:val="clear" w:color="auto" w:fill="D9D9D9" w:themeFill="background1" w:themeFillShade="D9"/>
          </w:tcPr>
          <w:p w14:paraId="247354B0" w14:textId="7AD6DB74" w:rsidR="00E85EA4" w:rsidRPr="00C73C01" w:rsidRDefault="00E85EA4" w:rsidP="008B08FB">
            <w:pPr>
              <w:jc w:val="center"/>
              <w:rPr>
                <w:rFonts w:ascii="gobCL" w:eastAsia="Arial Unicode MS" w:hAnsi="gobCL"/>
                <w:sz w:val="22"/>
              </w:rPr>
            </w:pPr>
            <w:r w:rsidRPr="00C73C01">
              <w:rPr>
                <w:rFonts w:ascii="gobCL" w:eastAsia="Arial Unicode MS" w:hAnsi="gobCL"/>
                <w:sz w:val="22"/>
              </w:rPr>
              <w:t>Periodo de cálculo de ventas</w:t>
            </w:r>
          </w:p>
        </w:tc>
      </w:tr>
      <w:tr w:rsidR="008B08FB" w:rsidRPr="00C73C01" w14:paraId="6B28FE74" w14:textId="77777777" w:rsidTr="00751B2C">
        <w:tc>
          <w:tcPr>
            <w:tcW w:w="3617" w:type="dxa"/>
          </w:tcPr>
          <w:p w14:paraId="3D4F5CA5" w14:textId="5AEDE785" w:rsidR="008B08FB" w:rsidRPr="00C73C01" w:rsidRDefault="004D16C3" w:rsidP="008B08FB">
            <w:pPr>
              <w:jc w:val="center"/>
              <w:rPr>
                <w:rFonts w:ascii="gobCL" w:eastAsia="Arial Unicode MS" w:hAnsi="gobCL"/>
                <w:sz w:val="22"/>
              </w:rPr>
            </w:pPr>
            <w:r w:rsidRPr="00C73C01">
              <w:rPr>
                <w:rFonts w:ascii="gobCL" w:eastAsia="Arial Unicode MS" w:hAnsi="gobCL"/>
                <w:sz w:val="22"/>
              </w:rPr>
              <w:t>Jul</w:t>
            </w:r>
            <w:r w:rsidR="002778AB" w:rsidRPr="00C73C01">
              <w:rPr>
                <w:rFonts w:ascii="gobCL" w:eastAsia="Arial Unicode MS" w:hAnsi="gobCL"/>
                <w:sz w:val="22"/>
              </w:rPr>
              <w:t>io 2021</w:t>
            </w:r>
          </w:p>
        </w:tc>
        <w:tc>
          <w:tcPr>
            <w:tcW w:w="3471" w:type="dxa"/>
          </w:tcPr>
          <w:p w14:paraId="28A20866" w14:textId="3CA35D61" w:rsidR="008B08FB" w:rsidRPr="00C73C01" w:rsidRDefault="004D16C3" w:rsidP="004D16C3">
            <w:pPr>
              <w:jc w:val="center"/>
              <w:rPr>
                <w:rFonts w:ascii="gobCL" w:eastAsia="Arial Unicode MS" w:hAnsi="gobCL"/>
                <w:sz w:val="22"/>
              </w:rPr>
            </w:pPr>
            <w:r w:rsidRPr="00C73C01">
              <w:rPr>
                <w:rFonts w:ascii="gobCL" w:eastAsia="Arial Unicode MS" w:hAnsi="gobCL"/>
                <w:sz w:val="22"/>
              </w:rPr>
              <w:t>Junio</w:t>
            </w:r>
            <w:r w:rsidR="002778AB" w:rsidRPr="00C73C01">
              <w:rPr>
                <w:rFonts w:ascii="gobCL" w:eastAsia="Arial Unicode MS" w:hAnsi="gobCL"/>
                <w:sz w:val="22"/>
              </w:rPr>
              <w:t xml:space="preserve"> 2020 – </w:t>
            </w:r>
            <w:r w:rsidRPr="00C73C01">
              <w:rPr>
                <w:rFonts w:ascii="gobCL" w:eastAsia="Arial Unicode MS" w:hAnsi="gobCL"/>
                <w:sz w:val="22"/>
              </w:rPr>
              <w:t>Mayo</w:t>
            </w:r>
            <w:r w:rsidR="002778AB" w:rsidRPr="00C73C01">
              <w:rPr>
                <w:rFonts w:ascii="gobCL" w:eastAsia="Arial Unicode MS" w:hAnsi="gobCL"/>
                <w:sz w:val="22"/>
              </w:rPr>
              <w:t xml:space="preserve"> 2021</w:t>
            </w:r>
          </w:p>
        </w:tc>
      </w:tr>
    </w:tbl>
    <w:p w14:paraId="1D47EBFC" w14:textId="5E722B40" w:rsidR="008B08FB" w:rsidRDefault="008B08FB" w:rsidP="008D22A6">
      <w:pPr>
        <w:rPr>
          <w:rFonts w:eastAsia="Arial Unicode MS"/>
        </w:rPr>
      </w:pPr>
    </w:p>
    <w:p w14:paraId="5CF23062" w14:textId="043CC1A1" w:rsidR="008B08FB" w:rsidRPr="008D22A6" w:rsidRDefault="008B08FB" w:rsidP="008D22A6">
      <w:pPr>
        <w:rPr>
          <w:rFonts w:eastAsia="Arial Unicode MS"/>
        </w:rPr>
      </w:pPr>
    </w:p>
    <w:p w14:paraId="01AE5273" w14:textId="77777777" w:rsidR="008D22A6" w:rsidRPr="006500EA" w:rsidRDefault="008D22A6" w:rsidP="00751B2C">
      <w:pPr>
        <w:ind w:left="709"/>
        <w:jc w:val="both"/>
        <w:rPr>
          <w:rFonts w:ascii="gobCL" w:eastAsia="Arial Unicode MS" w:hAnsi="gobCL" w:cs="Arial"/>
          <w:color w:val="000000" w:themeColor="text1"/>
          <w:sz w:val="22"/>
          <w:szCs w:val="22"/>
          <w:lang w:val="es-CL"/>
        </w:rPr>
      </w:pPr>
      <w:r w:rsidRPr="003266DC">
        <w:rPr>
          <w:rFonts w:ascii="gobCL" w:eastAsia="Arial Unicode MS" w:hAnsi="gobCL" w:cs="Arial"/>
          <w:color w:val="000000" w:themeColor="text1"/>
          <w:sz w:val="22"/>
          <w:szCs w:val="22"/>
          <w:lang w:val="es-CL"/>
        </w:rPr>
        <w:t xml:space="preserve">Para el caso de las empresas que tengan menos de un año de antigüedad de iniciación de actividades en primera categoría, no se considerarán los períodos antes </w:t>
      </w:r>
      <w:r w:rsidRPr="006500EA">
        <w:rPr>
          <w:rFonts w:ascii="gobCL" w:eastAsia="Arial Unicode MS" w:hAnsi="gobCL" w:cs="Arial"/>
          <w:color w:val="000000" w:themeColor="text1"/>
          <w:sz w:val="22"/>
          <w:szCs w:val="22"/>
          <w:lang w:val="es-CL"/>
        </w:rPr>
        <w:t>mencionados, sino que sólo deberá demostrar ventas anteriores a la fecha de inicio de la convocatoria.</w:t>
      </w:r>
    </w:p>
    <w:p w14:paraId="179DAA45" w14:textId="77777777" w:rsidR="008D22A6" w:rsidRPr="006500EA" w:rsidRDefault="008D22A6" w:rsidP="008D22A6">
      <w:pPr>
        <w:rPr>
          <w:rFonts w:ascii="gobCL" w:eastAsia="Arial Unicode MS" w:hAnsi="gobCL" w:cs="Arial"/>
          <w:color w:val="000000" w:themeColor="text1"/>
          <w:sz w:val="22"/>
          <w:szCs w:val="22"/>
          <w:lang w:val="es-CL"/>
        </w:rPr>
      </w:pPr>
    </w:p>
    <w:p w14:paraId="1699DE28" w14:textId="77777777" w:rsidR="008D22A6" w:rsidRPr="006500EA" w:rsidRDefault="008D22A6" w:rsidP="00751B2C">
      <w:pPr>
        <w:ind w:left="709"/>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27EC5AC8" w14:textId="2246CA1F" w:rsidR="008D22A6" w:rsidRPr="006500EA" w:rsidRDefault="008D22A6"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Tener inicio de actividades en un giro coherente a la convocatoria a la cual postula.</w:t>
      </w:r>
    </w:p>
    <w:p w14:paraId="3163719D" w14:textId="7A873D07" w:rsidR="008D22A6" w:rsidRPr="006500EA" w:rsidRDefault="008D22A6"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No se evaluarán proyectos a ser implementados en una región diferente a la cual postula.</w:t>
      </w:r>
    </w:p>
    <w:p w14:paraId="4A9D8A55" w14:textId="71DCA4BA" w:rsidR="008D22A6" w:rsidRDefault="008D22A6"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No haber incumplido las obligaciones </w:t>
      </w:r>
      <w:r w:rsidR="00D55A63" w:rsidRPr="006500EA">
        <w:rPr>
          <w:rFonts w:ascii="gobCL" w:eastAsia="Arial Unicode MS" w:hAnsi="gobCL" w:cs="Arial"/>
          <w:color w:val="000000" w:themeColor="text1"/>
          <w:sz w:val="22"/>
          <w:szCs w:val="22"/>
          <w:lang w:val="es-CL"/>
        </w:rPr>
        <w:t>contractuales de un proyecto del Comité</w:t>
      </w:r>
      <w:r w:rsidR="00790D04">
        <w:rPr>
          <w:rFonts w:ascii="gobCL" w:eastAsia="Arial Unicode MS" w:hAnsi="gobCL" w:cs="Arial"/>
          <w:color w:val="000000" w:themeColor="text1"/>
          <w:sz w:val="22"/>
          <w:szCs w:val="22"/>
          <w:lang w:val="es-CL"/>
        </w:rPr>
        <w:t xml:space="preserve"> </w:t>
      </w:r>
      <w:r w:rsidR="00790D04" w:rsidRPr="00A577CC">
        <w:rPr>
          <w:rFonts w:ascii="gobCL" w:eastAsia="Arial Unicode MS" w:hAnsi="gobCL" w:cs="Arial"/>
          <w:color w:val="000000" w:themeColor="text1"/>
          <w:sz w:val="22"/>
          <w:szCs w:val="22"/>
          <w:lang w:val="es-CL"/>
        </w:rPr>
        <w:t>y/o de Sercotec</w:t>
      </w:r>
      <w:r w:rsidRPr="00A577CC">
        <w:rPr>
          <w:rFonts w:ascii="gobCL" w:eastAsia="Arial Unicode MS" w:hAnsi="gobCL" w:cs="Arial"/>
          <w:color w:val="000000" w:themeColor="text1"/>
          <w:sz w:val="22"/>
          <w:szCs w:val="22"/>
          <w:lang w:val="es-CL"/>
        </w:rPr>
        <w:t xml:space="preserve"> con el Agente Operador </w:t>
      </w:r>
      <w:r w:rsidR="00A87A88" w:rsidRPr="00A577CC">
        <w:rPr>
          <w:rFonts w:ascii="gobCL" w:eastAsia="Arial Unicode MS" w:hAnsi="gobCL" w:cs="Arial"/>
          <w:color w:val="000000" w:themeColor="text1"/>
          <w:sz w:val="22"/>
          <w:szCs w:val="22"/>
          <w:lang w:val="es-CL"/>
        </w:rPr>
        <w:t>Intermediario</w:t>
      </w:r>
      <w:r w:rsidRPr="00A577CC">
        <w:rPr>
          <w:rFonts w:ascii="gobCL" w:eastAsia="Arial Unicode MS" w:hAnsi="gobCL" w:cs="Arial"/>
          <w:color w:val="000000" w:themeColor="text1"/>
          <w:sz w:val="22"/>
          <w:szCs w:val="22"/>
          <w:lang w:val="es-CL"/>
        </w:rPr>
        <w:t xml:space="preserve"> (término anticipado de c</w:t>
      </w:r>
      <w:r w:rsidRPr="006500EA">
        <w:rPr>
          <w:rFonts w:ascii="gobCL" w:eastAsia="Arial Unicode MS" w:hAnsi="gobCL" w:cs="Arial"/>
          <w:color w:val="000000" w:themeColor="text1"/>
          <w:sz w:val="22"/>
          <w:szCs w:val="22"/>
          <w:lang w:val="es-CL"/>
        </w:rPr>
        <w:t>ontrato por hecho o acto imputable al beneficiario), a la fecha de inicio de la convocatoria.</w:t>
      </w:r>
    </w:p>
    <w:p w14:paraId="342A756C" w14:textId="5D484F00" w:rsidR="00E96CB2" w:rsidRPr="00A577CC" w:rsidRDefault="00E96CB2"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Pr>
          <w:rFonts w:ascii="gobCL" w:eastAsia="Arial Unicode MS" w:hAnsi="gobCL" w:cs="Arial"/>
          <w:color w:val="000000" w:themeColor="text1"/>
          <w:sz w:val="22"/>
          <w:szCs w:val="22"/>
          <w:lang w:val="es-CL"/>
        </w:rPr>
        <w:t xml:space="preserve">No tener rendiciones pendientes con el </w:t>
      </w:r>
      <w:r w:rsidRPr="00A577CC">
        <w:rPr>
          <w:rFonts w:ascii="gobCL" w:eastAsia="Arial Unicode MS" w:hAnsi="gobCL" w:cs="Arial"/>
          <w:color w:val="000000" w:themeColor="text1"/>
          <w:sz w:val="22"/>
          <w:szCs w:val="22"/>
          <w:lang w:val="es-CL"/>
        </w:rPr>
        <w:t>Comité</w:t>
      </w:r>
      <w:r w:rsidR="00790D04" w:rsidRPr="00A577CC">
        <w:rPr>
          <w:rFonts w:ascii="gobCL" w:eastAsia="Arial Unicode MS" w:hAnsi="gobCL" w:cs="Arial"/>
          <w:color w:val="000000" w:themeColor="text1"/>
          <w:sz w:val="22"/>
          <w:szCs w:val="22"/>
          <w:lang w:val="es-CL"/>
        </w:rPr>
        <w:t xml:space="preserve"> y/o Sercotec</w:t>
      </w:r>
      <w:r w:rsidRPr="00A577CC">
        <w:rPr>
          <w:rFonts w:ascii="gobCL" w:eastAsia="Arial Unicode MS" w:hAnsi="gobCL" w:cs="Arial"/>
          <w:color w:val="000000" w:themeColor="text1"/>
          <w:sz w:val="22"/>
          <w:szCs w:val="22"/>
          <w:lang w:val="es-CL"/>
        </w:rPr>
        <w:t>, a la fecha de inicio de la convocatoria.</w:t>
      </w:r>
    </w:p>
    <w:p w14:paraId="174CC981" w14:textId="77777777" w:rsidR="00800042" w:rsidRPr="008D22A6" w:rsidRDefault="00800042" w:rsidP="007F44CE">
      <w:pPr>
        <w:ind w:left="709" w:hanging="283"/>
        <w:jc w:val="both"/>
        <w:rPr>
          <w:rFonts w:eastAsia="Arial Unicode MS"/>
        </w:rPr>
      </w:pPr>
    </w:p>
    <w:p w14:paraId="1F3A96BA" w14:textId="0B195308" w:rsidR="006B4993" w:rsidRDefault="006B4993" w:rsidP="000437A7">
      <w:pPr>
        <w:pStyle w:val="Ttulo1"/>
        <w:numPr>
          <w:ilvl w:val="2"/>
          <w:numId w:val="33"/>
        </w:numPr>
        <w:spacing w:before="120" w:after="120"/>
        <w:rPr>
          <w:rFonts w:eastAsia="Arial Unicode MS"/>
          <w:color w:val="auto"/>
        </w:rPr>
      </w:pPr>
      <w:bookmarkStart w:id="43" w:name="_Toc5182973"/>
      <w:bookmarkStart w:id="44" w:name="_Toc77148522"/>
      <w:r w:rsidRPr="000511A4">
        <w:rPr>
          <w:rFonts w:eastAsia="Arial Unicode MS"/>
          <w:color w:val="auto"/>
        </w:rPr>
        <w:t>R</w:t>
      </w:r>
      <w:r w:rsidR="005665FF" w:rsidRPr="000511A4">
        <w:rPr>
          <w:rFonts w:eastAsia="Arial Unicode MS"/>
          <w:color w:val="auto"/>
        </w:rPr>
        <w:t>equisitos de Evaluación</w:t>
      </w:r>
      <w:r w:rsidRPr="000511A4">
        <w:rPr>
          <w:rFonts w:eastAsia="Arial Unicode MS"/>
          <w:color w:val="auto"/>
        </w:rPr>
        <w:t xml:space="preserve"> T</w:t>
      </w:r>
      <w:r w:rsidR="005665FF" w:rsidRPr="000511A4">
        <w:rPr>
          <w:rFonts w:eastAsia="Arial Unicode MS"/>
          <w:color w:val="auto"/>
        </w:rPr>
        <w:t>écnica</w:t>
      </w:r>
      <w:r w:rsidR="00D57D3D" w:rsidRPr="000511A4">
        <w:rPr>
          <w:rFonts w:eastAsia="Arial Unicode MS"/>
          <w:color w:val="auto"/>
        </w:rPr>
        <w:t>.</w:t>
      </w:r>
      <w:bookmarkEnd w:id="43"/>
      <w:bookmarkEnd w:id="44"/>
    </w:p>
    <w:p w14:paraId="659316BF" w14:textId="77777777" w:rsidR="008F2C8B" w:rsidRPr="008F2C8B" w:rsidRDefault="008F2C8B" w:rsidP="008F2C8B">
      <w:pPr>
        <w:rPr>
          <w:rFonts w:eastAsia="Arial Unicode MS"/>
        </w:rPr>
      </w:pPr>
    </w:p>
    <w:p w14:paraId="088C9BE7" w14:textId="1F69F998" w:rsidR="00A37F1F" w:rsidRPr="006500EA" w:rsidRDefault="00E1632D" w:rsidP="000437A7">
      <w:pPr>
        <w:pStyle w:val="Prrafodelista"/>
        <w:numPr>
          <w:ilvl w:val="0"/>
          <w:numId w:val="36"/>
        </w:numPr>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00A37F1F" w:rsidRPr="006500EA">
        <w:rPr>
          <w:rFonts w:ascii="gobCL" w:eastAsia="Arial Unicode MS" w:hAnsi="gobCL" w:cs="Arial"/>
          <w:color w:val="000000" w:themeColor="text1"/>
          <w:sz w:val="22"/>
          <w:szCs w:val="22"/>
          <w:lang w:val="es-CL"/>
        </w:rPr>
        <w:t xml:space="preserve"> sea coherente con la focalización de la convocatoria. </w:t>
      </w:r>
    </w:p>
    <w:p w14:paraId="1F3A96BB" w14:textId="1178AAA4" w:rsidR="002323F1" w:rsidRPr="006500EA" w:rsidRDefault="00A37F1F" w:rsidP="000437A7">
      <w:pPr>
        <w:pStyle w:val="Prrafodelista"/>
        <w:numPr>
          <w:ilvl w:val="0"/>
          <w:numId w:val="36"/>
        </w:numPr>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caso </w:t>
      </w:r>
      <w:r w:rsidR="000D57BB">
        <w:rPr>
          <w:rFonts w:ascii="gobCL" w:eastAsia="Arial Unicode MS" w:hAnsi="gobCL" w:cs="Arial"/>
          <w:color w:val="000000" w:themeColor="text1"/>
          <w:sz w:val="22"/>
          <w:szCs w:val="22"/>
          <w:lang w:val="es-CL"/>
        </w:rPr>
        <w:t xml:space="preserve">de </w:t>
      </w: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Pr="006500EA">
        <w:rPr>
          <w:rFonts w:ascii="gobCL" w:eastAsia="Arial Unicode MS" w:hAnsi="gobCL" w:cs="Arial"/>
          <w:color w:val="000000" w:themeColor="text1"/>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w:t>
      </w:r>
      <w:r w:rsidRPr="006500EA">
        <w:rPr>
          <w:rFonts w:ascii="gobCL" w:eastAsia="Arial Unicode MS" w:hAnsi="gobCL" w:cs="Arial"/>
          <w:color w:val="000000" w:themeColor="text1"/>
          <w:sz w:val="22"/>
          <w:szCs w:val="22"/>
          <w:lang w:val="es-CL"/>
        </w:rPr>
        <w:lastRenderedPageBreak/>
        <w:t xml:space="preserve">(por ejemplo, organismo público encargado de entregar la respectiva concesión) ceda el uso a la empresa </w:t>
      </w:r>
    </w:p>
    <w:p w14:paraId="485AA4E4" w14:textId="77777777" w:rsidR="00A37F1F" w:rsidRPr="00C842D4" w:rsidRDefault="00A37F1F" w:rsidP="00B045CB">
      <w:pPr>
        <w:jc w:val="both"/>
        <w:rPr>
          <w:rFonts w:ascii="gobCL" w:hAnsi="gobCL"/>
          <w:color w:val="000000"/>
          <w:sz w:val="22"/>
          <w:szCs w:val="22"/>
        </w:rPr>
      </w:pPr>
    </w:p>
    <w:p w14:paraId="1F3A96C1" w14:textId="7CE918B3" w:rsidR="00F2344C" w:rsidRPr="000511A4" w:rsidRDefault="005012EE" w:rsidP="000437A7">
      <w:pPr>
        <w:pStyle w:val="Ttulo1"/>
        <w:numPr>
          <w:ilvl w:val="2"/>
          <w:numId w:val="33"/>
        </w:numPr>
        <w:spacing w:before="120" w:after="120"/>
        <w:rPr>
          <w:rFonts w:eastAsia="Arial Unicode MS"/>
          <w:color w:val="auto"/>
        </w:rPr>
      </w:pPr>
      <w:bookmarkStart w:id="45" w:name="_Toc5182974"/>
      <w:bookmarkStart w:id="46" w:name="_Toc77148523"/>
      <w:r w:rsidRPr="000511A4">
        <w:rPr>
          <w:rFonts w:eastAsia="Arial Unicode MS"/>
          <w:color w:val="auto"/>
        </w:rPr>
        <w:t>Requisitos de l</w:t>
      </w:r>
      <w:r w:rsidR="00F64C27" w:rsidRPr="000511A4">
        <w:rPr>
          <w:rFonts w:eastAsia="Arial Unicode MS"/>
          <w:color w:val="auto"/>
        </w:rPr>
        <w:t>a Fase d</w:t>
      </w:r>
      <w:r w:rsidRPr="000511A4">
        <w:rPr>
          <w:rFonts w:eastAsia="Arial Unicode MS"/>
          <w:color w:val="auto"/>
        </w:rPr>
        <w:t>e Desarrollo</w:t>
      </w:r>
      <w:bookmarkEnd w:id="45"/>
      <w:bookmarkEnd w:id="46"/>
      <w:r w:rsidR="00A37F1F">
        <w:rPr>
          <w:rFonts w:eastAsia="Arial Unicode MS"/>
          <w:color w:val="auto"/>
        </w:rPr>
        <w:t xml:space="preserve"> </w:t>
      </w:r>
    </w:p>
    <w:p w14:paraId="1F3A96C2" w14:textId="4C9B0ECF" w:rsidR="008A4D0D" w:rsidRDefault="008A4D0D" w:rsidP="009A694C">
      <w:pPr>
        <w:rPr>
          <w:rFonts w:ascii="gobCL" w:eastAsia="Arial Unicode MS" w:hAnsi="gobCL" w:cs="Arial"/>
          <w:color w:val="000000"/>
          <w:sz w:val="22"/>
          <w:szCs w:val="22"/>
          <w:lang w:val="es-CL"/>
        </w:rPr>
      </w:pPr>
    </w:p>
    <w:p w14:paraId="24C22358" w14:textId="0A830DFA"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tener deudas laborales, previsionales ni multas impagas asociadas al Rut de la empresa beneficiaria al momento de formalizar.</w:t>
      </w:r>
    </w:p>
    <w:p w14:paraId="46D2B21F" w14:textId="5E243370" w:rsidR="00A37F1F" w:rsidRPr="00D02551" w:rsidRDefault="00A37F1F" w:rsidP="000437A7">
      <w:pPr>
        <w:pStyle w:val="Prrafodelista"/>
        <w:numPr>
          <w:ilvl w:val="0"/>
          <w:numId w:val="37"/>
        </w:numPr>
        <w:jc w:val="both"/>
        <w:rPr>
          <w:rFonts w:ascii="gobCL" w:eastAsia="Arial Unicode MS" w:hAnsi="gobCL" w:cs="Arial"/>
          <w:sz w:val="22"/>
          <w:szCs w:val="22"/>
          <w:lang w:val="es-CL"/>
        </w:rPr>
      </w:pPr>
      <w:r w:rsidRPr="00D02551">
        <w:rPr>
          <w:rFonts w:ascii="gobCL" w:eastAsia="Arial Unicode MS" w:hAnsi="gobCL" w:cs="Arial"/>
          <w:sz w:val="22"/>
          <w:szCs w:val="22"/>
          <w:lang w:val="es-CL"/>
        </w:rPr>
        <w:t>No tener deudas tributarias asociadas al Rut de la empresa beneficiaria al momento de formalizar.</w:t>
      </w:r>
    </w:p>
    <w:p w14:paraId="1C083039" w14:textId="51FDE8DC"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El titular o representan</w:t>
      </w:r>
      <w:r w:rsidR="00E1632D" w:rsidRPr="0001685C">
        <w:rPr>
          <w:rFonts w:ascii="gobCL" w:eastAsia="Arial Unicode MS" w:hAnsi="gobCL" w:cs="Arial"/>
          <w:color w:val="000000" w:themeColor="text1"/>
          <w:sz w:val="22"/>
          <w:szCs w:val="22"/>
          <w:lang w:val="es-CL"/>
        </w:rPr>
        <w:t>te legal de la empresa, ya sea é</w:t>
      </w:r>
      <w:r w:rsidRPr="0001685C">
        <w:rPr>
          <w:rFonts w:ascii="gobCL" w:eastAsia="Arial Unicode MS" w:hAnsi="gobCL" w:cs="Arial"/>
          <w:color w:val="000000" w:themeColor="text1"/>
          <w:sz w:val="22"/>
          <w:szCs w:val="22"/>
          <w:lang w:val="es-CL"/>
        </w:rPr>
        <w:t>sta</w:t>
      </w:r>
      <w:r w:rsidR="00E1632D" w:rsidRPr="0001685C">
        <w:rPr>
          <w:rFonts w:ascii="gobCL" w:eastAsia="Arial Unicode MS" w:hAnsi="gobCL" w:cs="Arial"/>
          <w:color w:val="000000" w:themeColor="text1"/>
          <w:sz w:val="22"/>
          <w:szCs w:val="22"/>
          <w:lang w:val="es-CL"/>
        </w:rPr>
        <w:t>,</w:t>
      </w:r>
      <w:r w:rsidRPr="0001685C">
        <w:rPr>
          <w:rFonts w:ascii="gobCL" w:eastAsia="Arial Unicode MS" w:hAnsi="gobCL" w:cs="Arial"/>
          <w:color w:val="000000" w:themeColor="text1"/>
          <w:sz w:val="22"/>
          <w:szCs w:val="22"/>
          <w:lang w:val="es-CL"/>
        </w:rPr>
        <w:t xml:space="preserve"> natural o jurídica, no podrá tener contrato vigente, incluso a honorarios, con </w:t>
      </w:r>
      <w:r w:rsidR="00E1632D" w:rsidRPr="0001685C">
        <w:rPr>
          <w:rFonts w:ascii="gobCL" w:eastAsia="Arial Unicode MS" w:hAnsi="gobCL" w:cs="Arial"/>
          <w:color w:val="000000" w:themeColor="text1"/>
          <w:sz w:val="22"/>
          <w:szCs w:val="22"/>
          <w:lang w:val="es-CL"/>
        </w:rPr>
        <w:t>el Comité</w:t>
      </w:r>
      <w:r w:rsidRPr="0001685C">
        <w:rPr>
          <w:rFonts w:ascii="gobCL" w:eastAsia="Arial Unicode MS" w:hAnsi="gobCL" w:cs="Arial"/>
          <w:color w:val="000000" w:themeColor="text1"/>
          <w:sz w:val="22"/>
          <w:szCs w:val="22"/>
          <w:lang w:val="es-CL"/>
        </w:rPr>
        <w:t xml:space="preserve">, </w:t>
      </w:r>
      <w:r w:rsidR="00FE3995">
        <w:rPr>
          <w:rFonts w:ascii="gobCL" w:eastAsia="Arial Unicode MS" w:hAnsi="gobCL" w:cs="Arial"/>
          <w:color w:val="000000" w:themeColor="text1"/>
          <w:sz w:val="22"/>
          <w:szCs w:val="22"/>
          <w:lang w:val="es-CL"/>
        </w:rPr>
        <w:t xml:space="preserve">Sercotec </w:t>
      </w:r>
      <w:r w:rsidRPr="0001685C">
        <w:rPr>
          <w:rFonts w:ascii="gobCL" w:eastAsia="Arial Unicode MS" w:hAnsi="gobCL" w:cs="Arial"/>
          <w:color w:val="000000" w:themeColor="text1"/>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01685C">
        <w:rPr>
          <w:rFonts w:ascii="gobCL" w:eastAsia="Arial Unicode MS" w:hAnsi="gobCL" w:cs="Arial"/>
          <w:color w:val="000000" w:themeColor="text1"/>
          <w:sz w:val="22"/>
          <w:szCs w:val="22"/>
          <w:lang w:val="es-CL"/>
        </w:rPr>
        <w:t>l Comité</w:t>
      </w:r>
      <w:r w:rsidRPr="0001685C">
        <w:rPr>
          <w:rFonts w:ascii="gobCL" w:eastAsia="Arial Unicode MS" w:hAnsi="gobCL" w:cs="Arial"/>
          <w:color w:val="000000" w:themeColor="text1"/>
          <w:sz w:val="22"/>
          <w:szCs w:val="22"/>
          <w:lang w:val="es-CL"/>
        </w:rPr>
        <w:t xml:space="preserve">, el personal del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 xml:space="preserve">Previo a la firma de contrato, el beneficiario/a debe entregar al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el aporte empresarial en efectivo, transferencia electrónica o depósito bancario.</w:t>
      </w:r>
    </w:p>
    <w:p w14:paraId="14321C60" w14:textId="36F9BE0C"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05A0304A" w:rsidR="00912371"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En caso de ser persona jurídica, ésta debe estar legalmente constituida y vigente.</w:t>
      </w:r>
    </w:p>
    <w:p w14:paraId="6D69345D" w14:textId="77777777" w:rsidR="00857B89" w:rsidRPr="00857B89" w:rsidRDefault="00857B89" w:rsidP="00857B89">
      <w:pPr>
        <w:ind w:left="360"/>
        <w:jc w:val="both"/>
        <w:rPr>
          <w:rFonts w:ascii="gobCL" w:eastAsia="Arial Unicode MS" w:hAnsi="gobCL" w:cs="Arial"/>
          <w:color w:val="000000" w:themeColor="text1"/>
          <w:sz w:val="22"/>
          <w:szCs w:val="22"/>
          <w:lang w:val="es-CL"/>
        </w:rPr>
      </w:pPr>
    </w:p>
    <w:p w14:paraId="1F3A96D1" w14:textId="5E4CC70C" w:rsidR="00505C51" w:rsidRPr="00C55885" w:rsidRDefault="00C55885" w:rsidP="000437A7">
      <w:pPr>
        <w:pStyle w:val="Ttulo1"/>
        <w:numPr>
          <w:ilvl w:val="1"/>
          <w:numId w:val="33"/>
        </w:numPr>
        <w:spacing w:before="120" w:after="120"/>
        <w:rPr>
          <w:rFonts w:eastAsia="Arial Unicode MS"/>
          <w:color w:val="auto"/>
        </w:rPr>
      </w:pPr>
      <w:bookmarkStart w:id="47" w:name="_Toc345489754"/>
      <w:r>
        <w:rPr>
          <w:rFonts w:eastAsia="Arial Unicode MS"/>
          <w:color w:val="auto"/>
        </w:rPr>
        <w:t xml:space="preserve"> </w:t>
      </w:r>
      <w:bookmarkStart w:id="48" w:name="_Toc5182975"/>
      <w:bookmarkStart w:id="49" w:name="_Toc77148524"/>
      <w:r w:rsidR="00505C51" w:rsidRPr="00C55885">
        <w:rPr>
          <w:rFonts w:eastAsia="Arial Unicode MS"/>
          <w:color w:val="auto"/>
        </w:rPr>
        <w:t>¿Qué financia?</w:t>
      </w:r>
      <w:bookmarkEnd w:id="47"/>
      <w:bookmarkEnd w:id="48"/>
      <w:bookmarkEnd w:id="49"/>
    </w:p>
    <w:p w14:paraId="1F3A96D2" w14:textId="77777777" w:rsidR="00505C51" w:rsidRPr="00C842D4" w:rsidRDefault="00505C51" w:rsidP="00505C51">
      <w:pPr>
        <w:ind w:left="426"/>
        <w:rPr>
          <w:rFonts w:ascii="gobCL" w:eastAsia="Arial Unicode MS" w:hAnsi="gobCL" w:cs="Arial"/>
          <w:b/>
          <w:color w:val="000000"/>
          <w:sz w:val="22"/>
          <w:szCs w:val="22"/>
        </w:rPr>
      </w:pPr>
    </w:p>
    <w:p w14:paraId="2A4B35BC" w14:textId="389FDFF4"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Sólo los/as postulantes cuyas ideas de negocio hayan sido seleccionadas, elaborarán e implementarán un Plan de </w:t>
      </w:r>
      <w:r w:rsidR="00631912" w:rsidRPr="0001685C">
        <w:rPr>
          <w:rFonts w:ascii="gobCL" w:eastAsia="Arial Unicode MS" w:hAnsi="gobCL" w:cs="Arial"/>
          <w:color w:val="000000"/>
          <w:sz w:val="22"/>
          <w:szCs w:val="22"/>
          <w:lang w:val="es-CL"/>
        </w:rPr>
        <w:t>Trabajo</w:t>
      </w:r>
      <w:r w:rsidR="00631912">
        <w:rPr>
          <w:rFonts w:ascii="gobCL" w:eastAsia="Arial Unicode MS" w:hAnsi="gobCL" w:cs="Arial"/>
          <w:color w:val="000000"/>
          <w:sz w:val="22"/>
          <w:szCs w:val="22"/>
          <w:lang w:val="es-CL"/>
        </w:rPr>
        <w:t>. El</w:t>
      </w:r>
      <w:r w:rsidR="0035137A" w:rsidRPr="0001685C">
        <w:rPr>
          <w:rFonts w:ascii="gobCL" w:eastAsia="Arial Unicode MS" w:hAnsi="gobCL" w:cs="Arial"/>
          <w:color w:val="000000"/>
          <w:sz w:val="22"/>
          <w:szCs w:val="22"/>
          <w:lang w:val="es-CL"/>
        </w:rPr>
        <w:t xml:space="preserve"> Comité</w:t>
      </w:r>
      <w:r w:rsidRPr="0001685C">
        <w:rPr>
          <w:rFonts w:ascii="gobCL" w:eastAsia="Arial Unicode MS" w:hAnsi="gobCL" w:cs="Arial"/>
          <w:color w:val="000000"/>
          <w:sz w:val="22"/>
          <w:szCs w:val="22"/>
          <w:lang w:val="es-CL"/>
        </w:rPr>
        <w:t xml:space="preserve"> entregará asistencia técnica y un subsidio de </w:t>
      </w:r>
      <w:r w:rsidR="00F26451" w:rsidRPr="00A577CC">
        <w:rPr>
          <w:rFonts w:ascii="gobCL" w:eastAsia="Arial Unicode MS" w:hAnsi="gobCL" w:cs="Arial"/>
          <w:color w:val="000000"/>
          <w:sz w:val="22"/>
          <w:szCs w:val="22"/>
          <w:lang w:val="es-CL"/>
        </w:rPr>
        <w:t>hasta $ 5</w:t>
      </w:r>
      <w:r w:rsidRPr="00A577CC">
        <w:rPr>
          <w:rFonts w:ascii="gobCL" w:eastAsia="Arial Unicode MS" w:hAnsi="gobCL" w:cs="Arial"/>
          <w:color w:val="000000"/>
          <w:sz w:val="22"/>
          <w:szCs w:val="22"/>
          <w:lang w:val="es-CL"/>
        </w:rPr>
        <w:t>.000.000</w:t>
      </w:r>
      <w:r w:rsidR="00F26451" w:rsidRPr="00A577CC">
        <w:rPr>
          <w:rFonts w:ascii="gobCL" w:eastAsia="Arial Unicode MS" w:hAnsi="gobCL" w:cs="Arial"/>
          <w:color w:val="000000"/>
          <w:sz w:val="22"/>
          <w:szCs w:val="22"/>
          <w:lang w:val="es-CL"/>
        </w:rPr>
        <w:t xml:space="preserve"> (cinco millones de pesos)</w:t>
      </w:r>
      <w:r w:rsidRPr="00A577CC">
        <w:rPr>
          <w:rFonts w:ascii="gobCL" w:eastAsia="Arial Unicode MS" w:hAnsi="gobCL" w:cs="Arial"/>
          <w:color w:val="000000"/>
          <w:sz w:val="22"/>
          <w:szCs w:val="22"/>
          <w:lang w:val="es-CL"/>
        </w:rPr>
        <w:t xml:space="preserve">, </w:t>
      </w:r>
      <w:r w:rsidR="00F26451" w:rsidRPr="00A577CC">
        <w:rPr>
          <w:rFonts w:ascii="gobCL" w:eastAsia="Arial Unicode MS" w:hAnsi="gobCL" w:cs="Arial"/>
          <w:color w:val="000000"/>
          <w:sz w:val="22"/>
          <w:szCs w:val="22"/>
          <w:lang w:val="es-CL"/>
        </w:rPr>
        <w:t>m</w:t>
      </w:r>
      <w:r w:rsidR="004D7374" w:rsidRPr="00A577CC">
        <w:rPr>
          <w:rFonts w:ascii="gobCL" w:eastAsia="Arial Unicode MS" w:hAnsi="gobCL" w:cs="Arial"/>
          <w:color w:val="000000"/>
          <w:sz w:val="22"/>
          <w:szCs w:val="22"/>
          <w:lang w:val="es-CL"/>
        </w:rPr>
        <w:t>onto que podrá ser destinado en su totalidad</w:t>
      </w:r>
      <w:r w:rsidR="004D7374">
        <w:rPr>
          <w:rFonts w:ascii="gobCL" w:eastAsia="Arial Unicode MS" w:hAnsi="gobCL" w:cs="Arial"/>
          <w:color w:val="000000"/>
          <w:sz w:val="22"/>
          <w:szCs w:val="22"/>
          <w:lang w:val="es-CL"/>
        </w:rPr>
        <w:t xml:space="preserve"> a proyectos de inversión; o, si ello no fuera así, destinar como máximo $</w:t>
      </w:r>
      <w:r w:rsidR="0035137A" w:rsidRPr="0001685C">
        <w:rPr>
          <w:rFonts w:ascii="gobCL" w:eastAsia="Arial Unicode MS" w:hAnsi="gobCL" w:cs="Arial"/>
          <w:color w:val="000000"/>
          <w:sz w:val="22"/>
          <w:szCs w:val="22"/>
          <w:lang w:val="es-CL"/>
        </w:rPr>
        <w:t>1.</w:t>
      </w:r>
      <w:r w:rsidR="004D7374">
        <w:rPr>
          <w:rFonts w:ascii="gobCL" w:eastAsia="Arial Unicode MS" w:hAnsi="gobCL" w:cs="Arial"/>
          <w:color w:val="000000"/>
          <w:sz w:val="22"/>
          <w:szCs w:val="22"/>
          <w:lang w:val="es-CL"/>
        </w:rPr>
        <w:t>0</w:t>
      </w:r>
      <w:r w:rsidRPr="0001685C">
        <w:rPr>
          <w:rFonts w:ascii="gobCL" w:eastAsia="Arial Unicode MS" w:hAnsi="gobCL" w:cs="Arial"/>
          <w:color w:val="000000"/>
          <w:sz w:val="22"/>
          <w:szCs w:val="22"/>
          <w:lang w:val="es-CL"/>
        </w:rPr>
        <w:t>00.000</w:t>
      </w:r>
      <w:r w:rsidR="00F26451">
        <w:rPr>
          <w:rFonts w:ascii="gobCL" w:eastAsia="Arial Unicode MS" w:hAnsi="gobCL" w:cs="Arial"/>
          <w:color w:val="000000"/>
          <w:sz w:val="22"/>
          <w:szCs w:val="22"/>
          <w:lang w:val="es-CL"/>
        </w:rPr>
        <w:t xml:space="preserve"> </w:t>
      </w:r>
      <w:r w:rsidR="004D7374">
        <w:rPr>
          <w:rFonts w:ascii="gobCL" w:eastAsia="Arial Unicode MS" w:hAnsi="gobCL" w:cs="Arial"/>
          <w:color w:val="000000"/>
          <w:sz w:val="22"/>
          <w:szCs w:val="22"/>
          <w:lang w:val="es-CL"/>
        </w:rPr>
        <w:t>(un millón de pesos)</w:t>
      </w:r>
      <w:r w:rsidRPr="0001685C">
        <w:rPr>
          <w:rFonts w:ascii="gobCL" w:eastAsia="Arial Unicode MS" w:hAnsi="gobCL" w:cs="Arial"/>
          <w:color w:val="000000"/>
          <w:sz w:val="22"/>
          <w:szCs w:val="22"/>
          <w:lang w:val="es-CL"/>
        </w:rPr>
        <w:t>, po</w:t>
      </w:r>
      <w:r w:rsidR="004D7374">
        <w:rPr>
          <w:rFonts w:ascii="gobCL" w:eastAsia="Arial Unicode MS" w:hAnsi="gobCL" w:cs="Arial"/>
          <w:color w:val="000000"/>
          <w:sz w:val="22"/>
          <w:szCs w:val="22"/>
          <w:lang w:val="es-CL"/>
        </w:rPr>
        <w:t xml:space="preserve">r beneficiario/a para realizar </w:t>
      </w:r>
      <w:r w:rsidRPr="0001685C">
        <w:rPr>
          <w:rFonts w:ascii="gobCL" w:eastAsia="Arial Unicode MS" w:hAnsi="gobCL" w:cs="Arial"/>
          <w:color w:val="000000"/>
          <w:sz w:val="22"/>
          <w:szCs w:val="22"/>
          <w:lang w:val="es-CL"/>
        </w:rPr>
        <w:t xml:space="preserve">Acciones de Gestión Empresarial. </w:t>
      </w:r>
    </w:p>
    <w:p w14:paraId="225946B0" w14:textId="77777777" w:rsidR="00A37F1F" w:rsidRPr="0001685C" w:rsidRDefault="00A37F1F" w:rsidP="00A37F1F">
      <w:pPr>
        <w:jc w:val="both"/>
        <w:rPr>
          <w:rFonts w:ascii="gobCL" w:eastAsia="Arial Unicode MS" w:hAnsi="gobCL" w:cs="Arial"/>
          <w:color w:val="000000"/>
          <w:sz w:val="22"/>
          <w:szCs w:val="22"/>
          <w:lang w:val="es-CL"/>
        </w:rPr>
      </w:pPr>
    </w:p>
    <w:p w14:paraId="55F99C29"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lastRenderedPageBreak/>
        <w:t>El subsidio NO considera el financiamiento de IVA u otro tipo de impuesto, siendo cargo de cada beneficiario/a.</w:t>
      </w:r>
    </w:p>
    <w:p w14:paraId="63E8C302"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 </w:t>
      </w:r>
    </w:p>
    <w:p w14:paraId="0FB69B5D" w14:textId="55374F72"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Los ítems de financiamiento a considerar son los </w:t>
      </w:r>
      <w:r w:rsidR="0035137A" w:rsidRPr="0001685C">
        <w:rPr>
          <w:rFonts w:ascii="gobCL" w:eastAsia="Arial Unicode MS" w:hAnsi="gobCL" w:cs="Arial"/>
          <w:color w:val="000000"/>
          <w:sz w:val="22"/>
          <w:szCs w:val="22"/>
          <w:lang w:val="es-CL"/>
        </w:rPr>
        <w:t>siguientes:</w:t>
      </w:r>
      <w:r w:rsidRPr="0001685C">
        <w:rPr>
          <w:rFonts w:ascii="gobCL" w:eastAsia="Arial Unicode MS" w:hAnsi="gobCL" w:cs="Arial"/>
          <w:color w:val="000000"/>
          <w:sz w:val="22"/>
          <w:szCs w:val="22"/>
          <w:lang w:val="es-CL"/>
        </w:rPr>
        <w:t xml:space="preserve">  </w:t>
      </w:r>
    </w:p>
    <w:p w14:paraId="7BEB43C9" w14:textId="07B54E0D" w:rsidR="00A37F1F" w:rsidRDefault="00A37F1F" w:rsidP="00A37F1F">
      <w:pPr>
        <w:jc w:val="both"/>
        <w:rPr>
          <w:rFonts w:ascii="gobCL" w:eastAsia="Arial Unicode MS" w:hAnsi="gobCL" w:cs="Arial"/>
          <w:b/>
          <w:color w:val="000000"/>
          <w:sz w:val="22"/>
          <w:szCs w:val="22"/>
          <w:lang w:val="es-CL"/>
        </w:rPr>
      </w:pPr>
    </w:p>
    <w:tbl>
      <w:tblPr>
        <w:tblpPr w:leftFromText="141" w:rightFromText="141" w:vertAnchor="text" w:tblpX="-5"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1559"/>
        <w:gridCol w:w="5817"/>
      </w:tblGrid>
      <w:tr w:rsidR="00A37F1F" w:rsidRPr="00C73C01" w14:paraId="6095B040" w14:textId="77777777" w:rsidTr="00BB49CA">
        <w:trPr>
          <w:trHeight w:val="224"/>
          <w:tblHeader/>
        </w:trPr>
        <w:tc>
          <w:tcPr>
            <w:tcW w:w="1555" w:type="dxa"/>
            <w:shd w:val="clear" w:color="auto" w:fill="D9D9D9"/>
            <w:tcMar>
              <w:top w:w="57" w:type="dxa"/>
              <w:left w:w="70" w:type="dxa"/>
              <w:bottom w:w="57" w:type="dxa"/>
              <w:right w:w="70" w:type="dxa"/>
            </w:tcMar>
            <w:hideMark/>
          </w:tcPr>
          <w:p w14:paraId="1FE18DC8" w14:textId="77777777" w:rsidR="00A37F1F" w:rsidRPr="00C73C01" w:rsidRDefault="00A37F1F" w:rsidP="00BB49CA">
            <w:pPr>
              <w:jc w:val="center"/>
              <w:rPr>
                <w:rFonts w:ascii="gobCL" w:hAnsi="gobCL"/>
                <w:b/>
                <w:bCs/>
                <w:color w:val="000000" w:themeColor="text1"/>
                <w:sz w:val="20"/>
                <w:szCs w:val="22"/>
                <w:lang w:eastAsia="es-CL"/>
              </w:rPr>
            </w:pPr>
            <w:r w:rsidRPr="00C73C01">
              <w:rPr>
                <w:rFonts w:ascii="gobCL" w:hAnsi="gobCL"/>
                <w:b/>
                <w:bCs/>
                <w:color w:val="000000" w:themeColor="text1"/>
                <w:sz w:val="20"/>
                <w:szCs w:val="22"/>
              </w:rPr>
              <w:t>CATEGORÍA</w:t>
            </w:r>
          </w:p>
        </w:tc>
        <w:tc>
          <w:tcPr>
            <w:tcW w:w="1559" w:type="dxa"/>
            <w:shd w:val="clear" w:color="auto" w:fill="D9D9D9"/>
            <w:tcMar>
              <w:top w:w="57" w:type="dxa"/>
              <w:left w:w="70" w:type="dxa"/>
              <w:bottom w:w="57" w:type="dxa"/>
              <w:right w:w="70" w:type="dxa"/>
            </w:tcMar>
            <w:hideMark/>
          </w:tcPr>
          <w:p w14:paraId="2B08F88A" w14:textId="77777777" w:rsidR="00A37F1F" w:rsidRPr="00C73C01" w:rsidRDefault="00A37F1F" w:rsidP="00BB49CA">
            <w:pPr>
              <w:jc w:val="center"/>
              <w:rPr>
                <w:rFonts w:ascii="gobCL" w:hAnsi="gobCL"/>
                <w:b/>
                <w:bCs/>
                <w:color w:val="000000" w:themeColor="text1"/>
                <w:sz w:val="20"/>
                <w:szCs w:val="22"/>
                <w:lang w:eastAsia="es-CL"/>
              </w:rPr>
            </w:pPr>
            <w:r w:rsidRPr="00C73C01">
              <w:rPr>
                <w:rFonts w:ascii="gobCL" w:hAnsi="gobCL"/>
                <w:b/>
                <w:bCs/>
                <w:color w:val="000000" w:themeColor="text1"/>
                <w:sz w:val="20"/>
                <w:szCs w:val="22"/>
              </w:rPr>
              <w:t>ÍTEM</w:t>
            </w:r>
          </w:p>
        </w:tc>
        <w:tc>
          <w:tcPr>
            <w:tcW w:w="5817" w:type="dxa"/>
            <w:shd w:val="clear" w:color="auto" w:fill="D9D9D9"/>
            <w:tcMar>
              <w:top w:w="57" w:type="dxa"/>
              <w:left w:w="70" w:type="dxa"/>
              <w:bottom w:w="57" w:type="dxa"/>
              <w:right w:w="70" w:type="dxa"/>
            </w:tcMar>
            <w:hideMark/>
          </w:tcPr>
          <w:p w14:paraId="12339988" w14:textId="77777777" w:rsidR="00A37F1F" w:rsidRPr="00C73C01" w:rsidRDefault="00A37F1F" w:rsidP="00BB49CA">
            <w:pPr>
              <w:jc w:val="center"/>
              <w:rPr>
                <w:rFonts w:ascii="gobCL" w:hAnsi="gobCL"/>
                <w:b/>
                <w:bCs/>
                <w:color w:val="000000" w:themeColor="text1"/>
                <w:sz w:val="20"/>
                <w:szCs w:val="22"/>
                <w:lang w:eastAsia="es-CL"/>
              </w:rPr>
            </w:pPr>
            <w:r w:rsidRPr="00C73C01">
              <w:rPr>
                <w:rFonts w:ascii="gobCL" w:hAnsi="gobCL"/>
                <w:b/>
                <w:bCs/>
                <w:color w:val="000000" w:themeColor="text1"/>
                <w:sz w:val="20"/>
                <w:szCs w:val="22"/>
              </w:rPr>
              <w:t>DEFINICIÓN</w:t>
            </w:r>
          </w:p>
        </w:tc>
      </w:tr>
      <w:tr w:rsidR="00A37F1F" w:rsidRPr="00C73C01" w14:paraId="428570A5" w14:textId="77777777" w:rsidTr="00BB49CA">
        <w:trPr>
          <w:trHeight w:val="615"/>
        </w:trPr>
        <w:tc>
          <w:tcPr>
            <w:tcW w:w="1555" w:type="dxa"/>
            <w:vMerge w:val="restart"/>
            <w:tcMar>
              <w:top w:w="57" w:type="dxa"/>
              <w:left w:w="70" w:type="dxa"/>
              <w:bottom w:w="57" w:type="dxa"/>
              <w:right w:w="70" w:type="dxa"/>
            </w:tcMar>
            <w:vAlign w:val="center"/>
            <w:hideMark/>
          </w:tcPr>
          <w:p w14:paraId="699769C7" w14:textId="77777777" w:rsidR="00A37F1F" w:rsidRPr="00C73C01" w:rsidRDefault="00A37F1F" w:rsidP="00BB49CA">
            <w:pPr>
              <w:jc w:val="center"/>
              <w:rPr>
                <w:rFonts w:ascii="gobCL" w:eastAsiaTheme="minorHAnsi" w:hAnsi="gobCL"/>
                <w:color w:val="000000" w:themeColor="text1"/>
                <w:sz w:val="20"/>
                <w:szCs w:val="22"/>
                <w:lang w:eastAsia="es-CL"/>
              </w:rPr>
            </w:pPr>
            <w:r w:rsidRPr="00C73C01">
              <w:rPr>
                <w:rFonts w:ascii="gobCL" w:hAnsi="gobCL"/>
                <w:color w:val="000000" w:themeColor="text1"/>
                <w:sz w:val="20"/>
                <w:szCs w:val="22"/>
              </w:rPr>
              <w:t>Acciones de Gestión Empresarial</w:t>
            </w:r>
          </w:p>
        </w:tc>
        <w:tc>
          <w:tcPr>
            <w:tcW w:w="1559" w:type="dxa"/>
            <w:tcMar>
              <w:top w:w="57" w:type="dxa"/>
              <w:left w:w="70" w:type="dxa"/>
              <w:bottom w:w="57" w:type="dxa"/>
              <w:right w:w="70" w:type="dxa"/>
            </w:tcMar>
            <w:vAlign w:val="center"/>
            <w:hideMark/>
          </w:tcPr>
          <w:p w14:paraId="70C1F206" w14:textId="77777777" w:rsidR="00A37F1F" w:rsidRPr="00C73C01" w:rsidRDefault="00A37F1F" w:rsidP="00BB49CA">
            <w:pPr>
              <w:jc w:val="center"/>
              <w:rPr>
                <w:rFonts w:ascii="gobCL" w:hAnsi="gobCL"/>
                <w:color w:val="000000" w:themeColor="text1"/>
                <w:sz w:val="20"/>
                <w:szCs w:val="22"/>
                <w:lang w:eastAsia="es-CL"/>
              </w:rPr>
            </w:pPr>
            <w:r w:rsidRPr="00C73C01">
              <w:rPr>
                <w:rFonts w:ascii="gobCL" w:hAnsi="gobCL"/>
                <w:color w:val="000000" w:themeColor="text1"/>
                <w:sz w:val="20"/>
                <w:szCs w:val="22"/>
              </w:rPr>
              <w:t>Asistencia técnica y asesoría en gestión</w:t>
            </w:r>
          </w:p>
        </w:tc>
        <w:tc>
          <w:tcPr>
            <w:tcW w:w="5817" w:type="dxa"/>
            <w:noWrap/>
            <w:tcMar>
              <w:top w:w="57" w:type="dxa"/>
              <w:left w:w="70" w:type="dxa"/>
              <w:bottom w:w="57" w:type="dxa"/>
              <w:right w:w="70" w:type="dxa"/>
            </w:tcMar>
            <w:hideMark/>
          </w:tcPr>
          <w:p w14:paraId="5B6EBE3F" w14:textId="77777777" w:rsidR="00A37F1F" w:rsidRPr="00C73C01" w:rsidRDefault="00A37F1F" w:rsidP="00BB49CA">
            <w:pPr>
              <w:jc w:val="both"/>
              <w:rPr>
                <w:rFonts w:ascii="gobCL" w:hAnsi="gobCL"/>
                <w:color w:val="000000" w:themeColor="text1"/>
                <w:sz w:val="20"/>
                <w:szCs w:val="22"/>
                <w:lang w:eastAsia="es-CL"/>
              </w:rPr>
            </w:pPr>
            <w:r w:rsidRPr="00C73C01">
              <w:rPr>
                <w:rFonts w:ascii="gobCL" w:hAnsi="gobCL" w:cs="Arial"/>
                <w:bCs/>
                <w:color w:val="000000" w:themeColor="text1"/>
                <w:sz w:val="20"/>
                <w:szCs w:val="22"/>
                <w:lang w:val="es-CL"/>
              </w:rPr>
              <w:t>Comprende el gasto para contratación de servicios de consultoría orientadas a entregar conocimientos, información y/o herramientas técnicas que tengan un impacto directo en la gestión de los beneficiarios/as</w:t>
            </w:r>
          </w:p>
        </w:tc>
      </w:tr>
      <w:tr w:rsidR="00A37F1F" w:rsidRPr="00C73C01" w14:paraId="7E8C6FBD" w14:textId="77777777" w:rsidTr="00BB49CA">
        <w:trPr>
          <w:trHeight w:val="315"/>
        </w:trPr>
        <w:tc>
          <w:tcPr>
            <w:tcW w:w="1555" w:type="dxa"/>
            <w:vMerge/>
            <w:tcMar>
              <w:top w:w="57" w:type="dxa"/>
              <w:bottom w:w="57" w:type="dxa"/>
            </w:tcMar>
            <w:hideMark/>
          </w:tcPr>
          <w:p w14:paraId="143F4A27" w14:textId="77777777" w:rsidR="00A37F1F" w:rsidRPr="00C73C01" w:rsidRDefault="00A37F1F" w:rsidP="00BB49CA">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C73C01" w:rsidRDefault="00A37F1F" w:rsidP="00BB49CA">
            <w:pPr>
              <w:jc w:val="center"/>
              <w:rPr>
                <w:rFonts w:ascii="gobCL" w:eastAsiaTheme="minorHAnsi" w:hAnsi="gobCL"/>
                <w:color w:val="000000" w:themeColor="text1"/>
                <w:sz w:val="20"/>
                <w:szCs w:val="22"/>
                <w:lang w:eastAsia="es-CL"/>
              </w:rPr>
            </w:pPr>
            <w:r w:rsidRPr="00C73C01">
              <w:rPr>
                <w:rFonts w:ascii="gobCL" w:hAnsi="gobCL"/>
                <w:color w:val="000000" w:themeColor="text1"/>
                <w:sz w:val="20"/>
                <w:szCs w:val="22"/>
              </w:rPr>
              <w:t>Capacitación</w:t>
            </w:r>
          </w:p>
        </w:tc>
        <w:tc>
          <w:tcPr>
            <w:tcW w:w="5817" w:type="dxa"/>
            <w:noWrap/>
            <w:tcMar>
              <w:top w:w="57" w:type="dxa"/>
              <w:left w:w="70" w:type="dxa"/>
              <w:bottom w:w="57" w:type="dxa"/>
              <w:right w:w="70" w:type="dxa"/>
            </w:tcMar>
            <w:hideMark/>
          </w:tcPr>
          <w:p w14:paraId="0824959D" w14:textId="77777777" w:rsidR="00A37F1F" w:rsidRPr="00C73C01" w:rsidRDefault="00A37F1F" w:rsidP="00BB49CA">
            <w:pPr>
              <w:jc w:val="both"/>
              <w:rPr>
                <w:rFonts w:ascii="gobCL" w:hAnsi="gobCL"/>
                <w:color w:val="000000" w:themeColor="text1"/>
                <w:sz w:val="20"/>
                <w:szCs w:val="22"/>
                <w:lang w:eastAsia="es-CL"/>
              </w:rPr>
            </w:pPr>
            <w:r w:rsidRPr="00C73C01">
              <w:rPr>
                <w:rFonts w:ascii="gobCL" w:hAnsi="gobCL" w:cs="Arial"/>
                <w:color w:val="000000" w:themeColor="text1"/>
                <w:sz w:val="20"/>
                <w:szCs w:val="22"/>
                <w:lang w:val="es-CL"/>
              </w:rPr>
              <w:t>Comprende el gasto en consultoría(s) dirigidas a los beneficiarios para el desarrollo de actividades transferencia de conocimientos requeridos para el desarrollo del nuevo negocio.</w:t>
            </w:r>
            <w:r w:rsidRPr="00C73C01">
              <w:rPr>
                <w:rFonts w:ascii="Calibri" w:hAnsi="Calibri" w:cs="Calibri"/>
                <w:color w:val="000000" w:themeColor="text1"/>
                <w:sz w:val="20"/>
                <w:szCs w:val="22"/>
                <w:lang w:eastAsia="es-CL"/>
              </w:rPr>
              <w:t>                              </w:t>
            </w:r>
            <w:r w:rsidRPr="00C73C01">
              <w:rPr>
                <w:rFonts w:ascii="gobCL" w:hAnsi="gobCL"/>
                <w:color w:val="000000" w:themeColor="text1"/>
                <w:sz w:val="20"/>
                <w:szCs w:val="22"/>
                <w:lang w:eastAsia="es-CL"/>
              </w:rPr>
              <w:t xml:space="preserve"> </w:t>
            </w:r>
          </w:p>
        </w:tc>
      </w:tr>
      <w:tr w:rsidR="00A37F1F" w:rsidRPr="00C73C01" w14:paraId="4266E2D7" w14:textId="77777777" w:rsidTr="00BB49CA">
        <w:trPr>
          <w:trHeight w:val="2690"/>
        </w:trPr>
        <w:tc>
          <w:tcPr>
            <w:tcW w:w="1555" w:type="dxa"/>
            <w:vMerge/>
            <w:tcMar>
              <w:top w:w="57" w:type="dxa"/>
              <w:bottom w:w="57" w:type="dxa"/>
            </w:tcMar>
            <w:hideMark/>
          </w:tcPr>
          <w:p w14:paraId="6CA79F57" w14:textId="77777777" w:rsidR="00A37F1F" w:rsidRPr="00C73C01" w:rsidRDefault="00A37F1F" w:rsidP="00BB49CA">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C73C01" w:rsidRDefault="00A37F1F" w:rsidP="00BB49CA">
            <w:pPr>
              <w:jc w:val="center"/>
              <w:rPr>
                <w:rFonts w:ascii="gobCL" w:eastAsiaTheme="minorHAnsi" w:hAnsi="gobCL"/>
                <w:color w:val="000000" w:themeColor="text1"/>
                <w:sz w:val="20"/>
                <w:szCs w:val="22"/>
                <w:lang w:eastAsia="es-CL"/>
              </w:rPr>
            </w:pPr>
            <w:r w:rsidRPr="00C73C01">
              <w:rPr>
                <w:rFonts w:ascii="gobCL" w:hAnsi="gobCL"/>
                <w:color w:val="000000" w:themeColor="text1"/>
                <w:sz w:val="20"/>
                <w:szCs w:val="22"/>
              </w:rPr>
              <w:t>Acciones de marketing</w:t>
            </w:r>
          </w:p>
        </w:tc>
        <w:tc>
          <w:tcPr>
            <w:tcW w:w="5817" w:type="dxa"/>
            <w:noWrap/>
            <w:tcMar>
              <w:top w:w="57" w:type="dxa"/>
              <w:left w:w="70" w:type="dxa"/>
              <w:bottom w:w="57" w:type="dxa"/>
              <w:right w:w="70" w:type="dxa"/>
            </w:tcMar>
            <w:hideMark/>
          </w:tcPr>
          <w:p w14:paraId="01DEF3FC" w14:textId="77777777" w:rsidR="00A37F1F" w:rsidRPr="00C73C01" w:rsidRDefault="00A37F1F" w:rsidP="00BB49CA">
            <w:pPr>
              <w:jc w:val="both"/>
              <w:rPr>
                <w:rFonts w:ascii="gobCL" w:hAnsi="gobCL" w:cs="Arial"/>
                <w:color w:val="000000" w:themeColor="text1"/>
                <w:sz w:val="20"/>
                <w:szCs w:val="22"/>
                <w:lang w:val="es-CL"/>
              </w:rPr>
            </w:pPr>
            <w:r w:rsidRPr="00C73C01">
              <w:rPr>
                <w:rFonts w:ascii="gobCL" w:hAnsi="gobCL" w:cs="Arial"/>
                <w:b/>
                <w:color w:val="000000" w:themeColor="text1"/>
                <w:sz w:val="20"/>
                <w:szCs w:val="22"/>
                <w:lang w:val="es-CL"/>
              </w:rPr>
              <w:t>Ferias, exposiciones, eventos:</w:t>
            </w:r>
            <w:r w:rsidRPr="00C73C01">
              <w:rPr>
                <w:rFonts w:ascii="gobCL" w:hAnsi="gobCL" w:cs="Arial"/>
                <w:color w:val="000000" w:themeColor="text1"/>
                <w:sz w:val="20"/>
                <w:szCs w:val="22"/>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C73C01" w:rsidRDefault="00A37F1F" w:rsidP="00BB49CA">
            <w:pPr>
              <w:jc w:val="both"/>
              <w:rPr>
                <w:rFonts w:ascii="gobCL" w:hAnsi="gobCL"/>
                <w:color w:val="000000" w:themeColor="text1"/>
                <w:sz w:val="20"/>
                <w:szCs w:val="22"/>
                <w:lang w:eastAsia="es-CL"/>
              </w:rPr>
            </w:pPr>
            <w:r w:rsidRPr="00C73C01">
              <w:rPr>
                <w:rFonts w:ascii="gobCL" w:hAnsi="gobCL" w:cs="Arial"/>
                <w:b/>
                <w:color w:val="000000" w:themeColor="text1"/>
                <w:sz w:val="20"/>
                <w:szCs w:val="22"/>
                <w:lang w:val="es-CL"/>
              </w:rPr>
              <w:t>Promoción, publicidad y difusión:</w:t>
            </w:r>
            <w:r w:rsidRPr="00C73C01">
              <w:rPr>
                <w:rFonts w:ascii="gobCL" w:hAnsi="gobCL" w:cs="Arial"/>
                <w:color w:val="000000" w:themeColor="text1"/>
                <w:sz w:val="20"/>
                <w:szCs w:val="22"/>
                <w:lang w:val="es-CL"/>
              </w:rPr>
              <w:t xml:space="preserve"> comprende el gasto en contratación de servicios publicitarios, de promoción y difusión de los proyectos de fomento productivo, incluidas a además servicios asociados a Marketing Digital. </w:t>
            </w:r>
            <w:r w:rsidRPr="00C73C01">
              <w:rPr>
                <w:rFonts w:ascii="Calibri" w:hAnsi="Calibri" w:cs="Calibri"/>
                <w:color w:val="000000" w:themeColor="text1"/>
                <w:sz w:val="20"/>
                <w:szCs w:val="22"/>
                <w:lang w:eastAsia="es-CL"/>
              </w:rPr>
              <w:t>                 </w:t>
            </w:r>
          </w:p>
          <w:p w14:paraId="58AEBBC9" w14:textId="77777777" w:rsidR="00A37F1F" w:rsidRPr="00C73C01" w:rsidRDefault="00A37F1F" w:rsidP="00BB49CA">
            <w:pPr>
              <w:jc w:val="both"/>
              <w:rPr>
                <w:rFonts w:ascii="gobCL" w:hAnsi="gobCL"/>
                <w:color w:val="000000" w:themeColor="text1"/>
                <w:sz w:val="20"/>
                <w:szCs w:val="22"/>
                <w:lang w:eastAsia="es-CL"/>
              </w:rPr>
            </w:pPr>
            <w:r w:rsidRPr="00C73C01">
              <w:rPr>
                <w:rFonts w:ascii="gobCL" w:hAnsi="gobCL" w:cs="Arial"/>
                <w:b/>
                <w:color w:val="000000" w:themeColor="text1"/>
                <w:sz w:val="20"/>
                <w:szCs w:val="22"/>
                <w:lang w:val="es-CL"/>
              </w:rPr>
              <w:t>Misiones comerciales y/o tecnológicas, visitas y pasantías:</w:t>
            </w:r>
            <w:r w:rsidRPr="00C73C01">
              <w:rPr>
                <w:rFonts w:ascii="gobCL" w:hAnsi="gobCL" w:cs="Arial"/>
                <w:color w:val="000000" w:themeColor="text1"/>
                <w:sz w:val="20"/>
                <w:szCs w:val="22"/>
                <w:lang w:val="es-CL"/>
              </w:rPr>
              <w:t xml:space="preserve"> Comprende el gasto por concepto de organización y desarrollo de viajes y visitas para trasferencias comerciales o tecnológicas de beneficiarios/as de un proyecto.</w:t>
            </w:r>
            <w:r w:rsidRPr="00C73C01">
              <w:rPr>
                <w:rFonts w:ascii="Calibri" w:hAnsi="Calibri" w:cs="Calibri"/>
                <w:color w:val="000000" w:themeColor="text1"/>
                <w:sz w:val="20"/>
                <w:szCs w:val="22"/>
                <w:lang w:eastAsia="es-CL"/>
              </w:rPr>
              <w:t>               </w:t>
            </w:r>
            <w:r w:rsidRPr="00C73C01">
              <w:rPr>
                <w:rFonts w:ascii="gobCL" w:hAnsi="gobCL"/>
                <w:color w:val="000000" w:themeColor="text1"/>
                <w:sz w:val="20"/>
                <w:szCs w:val="22"/>
                <w:lang w:eastAsia="es-CL"/>
              </w:rPr>
              <w:t xml:space="preserve"> </w:t>
            </w:r>
          </w:p>
        </w:tc>
      </w:tr>
      <w:tr w:rsidR="00A37F1F" w:rsidRPr="00C73C01" w14:paraId="6BB5D168" w14:textId="77777777" w:rsidTr="00BB49CA">
        <w:trPr>
          <w:trHeight w:val="510"/>
        </w:trPr>
        <w:tc>
          <w:tcPr>
            <w:tcW w:w="1555" w:type="dxa"/>
            <w:vMerge w:val="restart"/>
            <w:tcMar>
              <w:top w:w="57" w:type="dxa"/>
              <w:left w:w="70" w:type="dxa"/>
              <w:bottom w:w="57" w:type="dxa"/>
              <w:right w:w="70" w:type="dxa"/>
            </w:tcMar>
            <w:vAlign w:val="center"/>
            <w:hideMark/>
          </w:tcPr>
          <w:p w14:paraId="00191D43" w14:textId="77777777" w:rsidR="00A37F1F" w:rsidRPr="00C73C01" w:rsidRDefault="00A37F1F" w:rsidP="00BB49CA">
            <w:pPr>
              <w:jc w:val="center"/>
              <w:rPr>
                <w:rFonts w:ascii="gobCL" w:eastAsiaTheme="minorHAnsi" w:hAnsi="gobCL"/>
                <w:color w:val="000000" w:themeColor="text1"/>
                <w:sz w:val="20"/>
                <w:szCs w:val="20"/>
                <w:lang w:eastAsia="es-CL"/>
              </w:rPr>
            </w:pPr>
            <w:r w:rsidRPr="00C73C01">
              <w:rPr>
                <w:rFonts w:ascii="gobCL" w:hAnsi="gobCL"/>
                <w:color w:val="000000" w:themeColor="text1"/>
                <w:sz w:val="20"/>
                <w:szCs w:val="20"/>
              </w:rPr>
              <w:t>Inversiones</w:t>
            </w:r>
          </w:p>
        </w:tc>
        <w:tc>
          <w:tcPr>
            <w:tcW w:w="1559" w:type="dxa"/>
            <w:tcMar>
              <w:top w:w="57" w:type="dxa"/>
              <w:left w:w="70" w:type="dxa"/>
              <w:bottom w:w="57" w:type="dxa"/>
              <w:right w:w="70" w:type="dxa"/>
            </w:tcMar>
            <w:vAlign w:val="center"/>
            <w:hideMark/>
          </w:tcPr>
          <w:p w14:paraId="5E844DEF" w14:textId="77777777" w:rsidR="00A37F1F" w:rsidRPr="00C73C01" w:rsidRDefault="00A37F1F" w:rsidP="00BB49CA">
            <w:pPr>
              <w:jc w:val="center"/>
              <w:rPr>
                <w:rFonts w:ascii="gobCL" w:hAnsi="gobCL"/>
                <w:color w:val="000000" w:themeColor="text1"/>
                <w:sz w:val="20"/>
                <w:szCs w:val="22"/>
                <w:lang w:eastAsia="es-CL"/>
              </w:rPr>
            </w:pPr>
            <w:r w:rsidRPr="00C73C01">
              <w:rPr>
                <w:rFonts w:ascii="gobCL" w:hAnsi="gobCL"/>
                <w:color w:val="000000" w:themeColor="text1"/>
                <w:sz w:val="20"/>
                <w:szCs w:val="22"/>
              </w:rPr>
              <w:t>Activos</w:t>
            </w:r>
          </w:p>
        </w:tc>
        <w:tc>
          <w:tcPr>
            <w:tcW w:w="5817" w:type="dxa"/>
            <w:tcMar>
              <w:top w:w="57" w:type="dxa"/>
              <w:left w:w="70" w:type="dxa"/>
              <w:bottom w:w="57" w:type="dxa"/>
              <w:right w:w="70" w:type="dxa"/>
            </w:tcMar>
            <w:hideMark/>
          </w:tcPr>
          <w:p w14:paraId="14AEA551" w14:textId="77777777" w:rsidR="00A37F1F" w:rsidRPr="00C73C01" w:rsidRDefault="00A37F1F" w:rsidP="00BB49CA">
            <w:pPr>
              <w:jc w:val="both"/>
              <w:rPr>
                <w:rFonts w:ascii="gobCL" w:hAnsi="gobCL" w:cs="Arial"/>
                <w:bCs/>
                <w:snapToGrid w:val="0"/>
                <w:color w:val="000000" w:themeColor="text1"/>
                <w:sz w:val="20"/>
                <w:szCs w:val="22"/>
                <w:lang w:val="es-CL"/>
              </w:rPr>
            </w:pPr>
            <w:r w:rsidRPr="00C73C01">
              <w:rPr>
                <w:rFonts w:ascii="gobCL" w:hAnsi="gobCL" w:cs="Arial"/>
                <w:b/>
                <w:bCs/>
                <w:snapToGrid w:val="0"/>
                <w:color w:val="000000" w:themeColor="text1"/>
                <w:sz w:val="20"/>
                <w:szCs w:val="22"/>
                <w:lang w:val="es-CL"/>
              </w:rPr>
              <w:t>Activos fijos:</w:t>
            </w:r>
            <w:r w:rsidRPr="00C73C01">
              <w:rPr>
                <w:rFonts w:ascii="gobCL" w:hAnsi="gobCL" w:cs="Arial"/>
                <w:bCs/>
                <w:snapToGrid w:val="0"/>
                <w:color w:val="000000" w:themeColor="text1"/>
                <w:sz w:val="20"/>
                <w:szCs w:val="22"/>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C73C01" w:rsidRDefault="00A37F1F" w:rsidP="00BB49CA">
            <w:pPr>
              <w:widowControl w:val="0"/>
              <w:jc w:val="both"/>
              <w:rPr>
                <w:rFonts w:ascii="gobCL" w:hAnsi="gobCL"/>
                <w:color w:val="000000" w:themeColor="text1"/>
                <w:sz w:val="20"/>
                <w:szCs w:val="22"/>
                <w:lang w:eastAsia="es-CL"/>
              </w:rPr>
            </w:pPr>
            <w:r w:rsidRPr="00C73C01">
              <w:rPr>
                <w:rFonts w:ascii="gobCL" w:hAnsi="gobCL"/>
                <w:b/>
                <w:color w:val="000000" w:themeColor="text1"/>
                <w:sz w:val="20"/>
                <w:szCs w:val="22"/>
                <w:lang w:val="es-CL"/>
              </w:rPr>
              <w:t>Activos intangibles:</w:t>
            </w:r>
            <w:r w:rsidRPr="00C73C01">
              <w:rPr>
                <w:rFonts w:ascii="gobCL" w:hAnsi="gobCL" w:cs="Arial"/>
                <w:bCs/>
                <w:snapToGrid w:val="0"/>
                <w:color w:val="000000" w:themeColor="text1"/>
                <w:sz w:val="20"/>
                <w:szCs w:val="22"/>
                <w:lang w:val="es-CL"/>
              </w:rPr>
              <w:t xml:space="preserve"> corresponde a la adquisición de bienes intangibles, tales como software, registro de marca, entre otros que sean estrictamente necesarios para el funcionamiento del proyecto.</w:t>
            </w:r>
            <w:r w:rsidRPr="00C73C01">
              <w:rPr>
                <w:rFonts w:ascii="Calibri" w:hAnsi="Calibri" w:cs="Calibri"/>
                <w:color w:val="000000" w:themeColor="text1"/>
                <w:sz w:val="20"/>
                <w:szCs w:val="22"/>
                <w:lang w:eastAsia="es-CL"/>
              </w:rPr>
              <w:t>                             </w:t>
            </w:r>
            <w:r w:rsidRPr="00C73C01">
              <w:rPr>
                <w:rFonts w:ascii="gobCL" w:hAnsi="gobCL"/>
                <w:color w:val="000000" w:themeColor="text1"/>
                <w:sz w:val="20"/>
                <w:szCs w:val="22"/>
                <w:lang w:eastAsia="es-CL"/>
              </w:rPr>
              <w:t xml:space="preserve"> </w:t>
            </w:r>
          </w:p>
        </w:tc>
      </w:tr>
      <w:tr w:rsidR="00A37F1F" w:rsidRPr="00C73C01" w14:paraId="21A9385F" w14:textId="77777777" w:rsidTr="00BB49CA">
        <w:trPr>
          <w:trHeight w:val="615"/>
        </w:trPr>
        <w:tc>
          <w:tcPr>
            <w:tcW w:w="1555" w:type="dxa"/>
            <w:vMerge/>
            <w:tcMar>
              <w:top w:w="57" w:type="dxa"/>
              <w:bottom w:w="57" w:type="dxa"/>
            </w:tcMar>
            <w:hideMark/>
          </w:tcPr>
          <w:p w14:paraId="392F6A7C" w14:textId="77777777" w:rsidR="00A37F1F" w:rsidRPr="00C73C01" w:rsidRDefault="00A37F1F" w:rsidP="00BB49CA">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C73C01" w:rsidRDefault="00A37F1F" w:rsidP="00BB49CA">
            <w:pPr>
              <w:jc w:val="center"/>
              <w:rPr>
                <w:rFonts w:ascii="gobCL" w:eastAsiaTheme="minorHAnsi" w:hAnsi="gobCL"/>
                <w:color w:val="000000" w:themeColor="text1"/>
                <w:sz w:val="20"/>
                <w:szCs w:val="22"/>
                <w:lang w:eastAsia="es-CL"/>
              </w:rPr>
            </w:pPr>
            <w:r w:rsidRPr="00C73C01">
              <w:rPr>
                <w:rFonts w:ascii="gobCL" w:hAnsi="gobCL"/>
                <w:color w:val="000000" w:themeColor="text1"/>
                <w:sz w:val="20"/>
                <w:szCs w:val="22"/>
              </w:rPr>
              <w:t>Habilitación de infraestructura</w:t>
            </w:r>
          </w:p>
        </w:tc>
        <w:tc>
          <w:tcPr>
            <w:tcW w:w="5817" w:type="dxa"/>
            <w:tcMar>
              <w:top w:w="57" w:type="dxa"/>
              <w:left w:w="70" w:type="dxa"/>
              <w:bottom w:w="57" w:type="dxa"/>
              <w:right w:w="70" w:type="dxa"/>
            </w:tcMar>
            <w:hideMark/>
          </w:tcPr>
          <w:p w14:paraId="19E92E7D" w14:textId="77777777" w:rsidR="00A37F1F" w:rsidRPr="00C73C01" w:rsidRDefault="00A37F1F" w:rsidP="00BB49CA">
            <w:pPr>
              <w:jc w:val="both"/>
              <w:rPr>
                <w:rFonts w:ascii="gobCL" w:hAnsi="gobCL"/>
                <w:color w:val="000000" w:themeColor="text1"/>
                <w:sz w:val="20"/>
                <w:szCs w:val="22"/>
                <w:lang w:eastAsia="es-CL"/>
              </w:rPr>
            </w:pPr>
            <w:r w:rsidRPr="00C73C01">
              <w:rPr>
                <w:rFonts w:ascii="gobCL" w:hAnsi="gobCL" w:cs="Arial"/>
                <w:b/>
                <w:bCs/>
                <w:snapToGrid w:val="0"/>
                <w:color w:val="000000" w:themeColor="text1"/>
                <w:sz w:val="20"/>
                <w:szCs w:val="22"/>
                <w:lang w:val="es-CL"/>
              </w:rPr>
              <w:t>Habilitación de Infraestructura</w:t>
            </w:r>
            <w:r w:rsidRPr="00C73C01">
              <w:rPr>
                <w:rFonts w:ascii="gobCL" w:hAnsi="gobCL" w:cs="Arial"/>
                <w:bCs/>
                <w:snapToGrid w:val="0"/>
                <w:color w:val="000000" w:themeColor="text1"/>
                <w:sz w:val="20"/>
                <w:szCs w:val="22"/>
                <w:lang w:val="es-CL"/>
              </w:rPr>
              <w:t xml:space="preserve">: Comprende el gasto necesario </w:t>
            </w:r>
            <w:r w:rsidRPr="00C73C01">
              <w:rPr>
                <w:rFonts w:ascii="gobCL" w:hAnsi="gobCL" w:cs="Arial"/>
                <w:bCs/>
                <w:snapToGrid w:val="0"/>
                <w:color w:val="000000" w:themeColor="text1"/>
                <w:sz w:val="20"/>
                <w:szCs w:val="22"/>
                <w:u w:val="single"/>
                <w:lang w:val="es-CL"/>
              </w:rPr>
              <w:t>para dejar apto un espacio físico o estructura previamente existente al proyecto</w:t>
            </w:r>
            <w:r w:rsidRPr="00C73C01">
              <w:rPr>
                <w:rFonts w:ascii="gobCL" w:hAnsi="gobCL" w:cs="Arial"/>
                <w:bCs/>
                <w:snapToGrid w:val="0"/>
                <w:color w:val="000000" w:themeColor="text1"/>
                <w:sz w:val="20"/>
                <w:szCs w:val="22"/>
                <w:lang w:val="es-CL"/>
              </w:rPr>
              <w:t xml:space="preserve"> para el funcionamiento del mismo.</w:t>
            </w:r>
            <w:r w:rsidRPr="00C73C01">
              <w:rPr>
                <w:rFonts w:ascii="gobCL" w:hAnsi="gobCL"/>
                <w:color w:val="000000" w:themeColor="text1"/>
                <w:sz w:val="20"/>
                <w:szCs w:val="22"/>
                <w:lang w:eastAsia="es-CL"/>
              </w:rPr>
              <w:t xml:space="preserve"> </w:t>
            </w:r>
          </w:p>
        </w:tc>
      </w:tr>
      <w:tr w:rsidR="00A37F1F" w:rsidRPr="00C73C01" w14:paraId="5E3EB867" w14:textId="77777777" w:rsidTr="00BB49CA">
        <w:trPr>
          <w:trHeight w:val="155"/>
        </w:trPr>
        <w:tc>
          <w:tcPr>
            <w:tcW w:w="1555" w:type="dxa"/>
            <w:vMerge/>
            <w:tcMar>
              <w:top w:w="57" w:type="dxa"/>
              <w:bottom w:w="57" w:type="dxa"/>
            </w:tcMar>
            <w:hideMark/>
          </w:tcPr>
          <w:p w14:paraId="73E44882" w14:textId="77777777" w:rsidR="00A37F1F" w:rsidRPr="00C73C01" w:rsidRDefault="00A37F1F" w:rsidP="00BB49CA">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17BEA5AE" w14:textId="77777777" w:rsidR="00A37F1F" w:rsidRPr="00C73C01" w:rsidRDefault="00A37F1F" w:rsidP="00BB49CA">
            <w:pPr>
              <w:jc w:val="center"/>
              <w:rPr>
                <w:rFonts w:ascii="gobCL" w:eastAsiaTheme="minorHAnsi" w:hAnsi="gobCL"/>
                <w:color w:val="000000" w:themeColor="text1"/>
                <w:sz w:val="20"/>
                <w:szCs w:val="22"/>
                <w:lang w:eastAsia="es-CL"/>
              </w:rPr>
            </w:pPr>
            <w:r w:rsidRPr="00C73C01">
              <w:rPr>
                <w:rFonts w:ascii="gobCL" w:hAnsi="gobCL"/>
                <w:color w:val="000000" w:themeColor="text1"/>
                <w:sz w:val="20"/>
                <w:szCs w:val="22"/>
              </w:rPr>
              <w:t>Capital de trabajo</w:t>
            </w:r>
          </w:p>
        </w:tc>
        <w:tc>
          <w:tcPr>
            <w:tcW w:w="5817" w:type="dxa"/>
            <w:tcMar>
              <w:top w:w="57" w:type="dxa"/>
              <w:left w:w="70" w:type="dxa"/>
              <w:bottom w:w="57" w:type="dxa"/>
              <w:right w:w="70" w:type="dxa"/>
            </w:tcMar>
            <w:hideMark/>
          </w:tcPr>
          <w:p w14:paraId="07E6C0D5" w14:textId="77777777" w:rsidR="00A37F1F" w:rsidRPr="00C73C01" w:rsidRDefault="00A37F1F" w:rsidP="00BB49CA">
            <w:pPr>
              <w:widowControl w:val="0"/>
              <w:jc w:val="both"/>
              <w:rPr>
                <w:rFonts w:ascii="gobCL" w:hAnsi="gobCL" w:cs="Arial"/>
                <w:bCs/>
                <w:snapToGrid w:val="0"/>
                <w:color w:val="000000" w:themeColor="text1"/>
                <w:sz w:val="20"/>
                <w:szCs w:val="22"/>
                <w:lang w:val="es-CL"/>
              </w:rPr>
            </w:pPr>
            <w:r w:rsidRPr="00C73C01">
              <w:rPr>
                <w:rFonts w:ascii="gobCL" w:hAnsi="gobCL" w:cs="Arial"/>
                <w:b/>
                <w:bCs/>
                <w:snapToGrid w:val="0"/>
                <w:color w:val="000000" w:themeColor="text1"/>
                <w:sz w:val="20"/>
                <w:szCs w:val="22"/>
                <w:lang w:val="es-CL"/>
              </w:rPr>
              <w:t>Nuevas contrataciones:</w:t>
            </w:r>
            <w:r w:rsidRPr="00C73C01">
              <w:rPr>
                <w:rFonts w:ascii="gobCL" w:hAnsi="gobCL" w:cs="Arial"/>
                <w:bCs/>
                <w:snapToGrid w:val="0"/>
                <w:color w:val="000000" w:themeColor="text1"/>
                <w:sz w:val="20"/>
                <w:szCs w:val="22"/>
                <w:lang w:val="es-CL"/>
              </w:rPr>
              <w:t xml:space="preserve"> gasto en remuneraciones u honorarios de nuevos trabajadores asociados al proyecto, contratados con </w:t>
            </w:r>
            <w:r w:rsidRPr="00C73C01">
              <w:rPr>
                <w:rFonts w:ascii="gobCL" w:hAnsi="gobCL" w:cs="Arial"/>
                <w:bCs/>
                <w:snapToGrid w:val="0"/>
                <w:color w:val="000000" w:themeColor="text1"/>
                <w:sz w:val="20"/>
                <w:szCs w:val="22"/>
                <w:lang w:val="es-CL"/>
              </w:rPr>
              <w:lastRenderedPageBreak/>
              <w:t xml:space="preserve">posterioridad al inicio formal del proyecto. </w:t>
            </w:r>
          </w:p>
          <w:p w14:paraId="3A805CD5" w14:textId="77777777" w:rsidR="00A37F1F" w:rsidRPr="00C73C01" w:rsidRDefault="00A37F1F" w:rsidP="00BB49CA">
            <w:pPr>
              <w:widowControl w:val="0"/>
              <w:jc w:val="both"/>
              <w:rPr>
                <w:rFonts w:ascii="gobCL" w:hAnsi="gobCL" w:cs="Arial"/>
                <w:bCs/>
                <w:snapToGrid w:val="0"/>
                <w:color w:val="000000" w:themeColor="text1"/>
                <w:sz w:val="20"/>
                <w:szCs w:val="22"/>
                <w:lang w:val="es-CL"/>
              </w:rPr>
            </w:pPr>
            <w:r w:rsidRPr="00C73C01">
              <w:rPr>
                <w:rFonts w:ascii="gobCL" w:hAnsi="gobCL" w:cs="Arial"/>
                <w:b/>
                <w:bCs/>
                <w:snapToGrid w:val="0"/>
                <w:color w:val="000000" w:themeColor="text1"/>
                <w:sz w:val="20"/>
                <w:szCs w:val="22"/>
                <w:lang w:val="es-CL"/>
              </w:rPr>
              <w:t>Nuevos arriendos</w:t>
            </w:r>
            <w:r w:rsidRPr="00C73C01">
              <w:rPr>
                <w:rFonts w:ascii="gobCL" w:hAnsi="gobCL" w:cs="Arial"/>
                <w:bCs/>
                <w:snapToGrid w:val="0"/>
                <w:color w:val="000000" w:themeColor="text1"/>
                <w:sz w:val="20"/>
                <w:szCs w:val="22"/>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9762CB8" w14:textId="77777777" w:rsidR="00A37F1F" w:rsidRPr="00C73C01" w:rsidRDefault="00A37F1F" w:rsidP="00BB49CA">
            <w:pPr>
              <w:widowControl w:val="0"/>
              <w:jc w:val="both"/>
              <w:rPr>
                <w:rFonts w:ascii="gobCL" w:eastAsia="Arial Unicode MS" w:hAnsi="gobCL" w:cs="Arial"/>
                <w:bCs/>
                <w:snapToGrid w:val="0"/>
                <w:color w:val="000000" w:themeColor="text1"/>
                <w:sz w:val="20"/>
                <w:szCs w:val="22"/>
              </w:rPr>
            </w:pPr>
            <w:r w:rsidRPr="00C73C01">
              <w:rPr>
                <w:rFonts w:ascii="gobCL" w:eastAsia="Arial Unicode MS" w:hAnsi="gobCL" w:cs="Arial"/>
                <w:b/>
                <w:bCs/>
                <w:snapToGrid w:val="0"/>
                <w:color w:val="000000" w:themeColor="text1"/>
                <w:sz w:val="20"/>
                <w:szCs w:val="22"/>
                <w:lang w:val="es-CL"/>
              </w:rPr>
              <w:t>Materias primas y materiales:</w:t>
            </w:r>
            <w:r w:rsidRPr="00C73C01">
              <w:rPr>
                <w:rFonts w:ascii="gobCL" w:eastAsia="Arial Unicode MS" w:hAnsi="gobCL" w:cs="Arial"/>
                <w:bCs/>
                <w:snapToGrid w:val="0"/>
                <w:color w:val="000000" w:themeColor="text1"/>
                <w:sz w:val="20"/>
                <w:szCs w:val="22"/>
                <w:lang w:val="es-CL"/>
              </w:rPr>
              <w:t xml:space="preserve"> </w:t>
            </w:r>
            <w:r w:rsidRPr="00C73C01">
              <w:rPr>
                <w:rFonts w:ascii="gobCL" w:eastAsia="Arial Unicode MS" w:hAnsi="gobCL" w:cs="Arial"/>
                <w:bCs/>
                <w:snapToGrid w:val="0"/>
                <w:color w:val="000000" w:themeColor="text1"/>
                <w:sz w:val="20"/>
                <w:szCs w:val="22"/>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C73C01" w:rsidRDefault="00A37F1F" w:rsidP="00BB49CA">
            <w:pPr>
              <w:widowControl w:val="0"/>
              <w:jc w:val="both"/>
              <w:rPr>
                <w:rFonts w:ascii="gobCL" w:hAnsi="gobCL"/>
                <w:color w:val="000000" w:themeColor="text1"/>
                <w:sz w:val="20"/>
                <w:szCs w:val="22"/>
                <w:lang w:eastAsia="es-CL"/>
              </w:rPr>
            </w:pPr>
            <w:r w:rsidRPr="00C73C01">
              <w:rPr>
                <w:rFonts w:ascii="gobCL" w:hAnsi="gobCL" w:cs="Arial"/>
                <w:b/>
                <w:bCs/>
                <w:snapToGrid w:val="0"/>
                <w:color w:val="000000" w:themeColor="text1"/>
                <w:sz w:val="20"/>
                <w:szCs w:val="22"/>
                <w:lang w:val="es-CL"/>
              </w:rPr>
              <w:t>Mercadería:</w:t>
            </w:r>
            <w:r w:rsidRPr="00C73C01">
              <w:rPr>
                <w:rFonts w:ascii="gobCL" w:hAnsi="gobCL" w:cs="Arial"/>
                <w:bCs/>
                <w:snapToGrid w:val="0"/>
                <w:color w:val="000000" w:themeColor="text1"/>
                <w:sz w:val="20"/>
                <w:szCs w:val="22"/>
                <w:lang w:val="es-CL"/>
              </w:rPr>
              <w:t xml:space="preserve"> Comprende el gasto en aquellos bienes elaborados que serán objeto de venta directa o comercialización; por ejemplo, se compran y se venden pantalones.</w:t>
            </w:r>
            <w:r w:rsidRPr="00C73C01">
              <w:rPr>
                <w:rFonts w:ascii="Calibri" w:hAnsi="Calibri" w:cs="Calibri"/>
                <w:color w:val="000000" w:themeColor="text1"/>
                <w:sz w:val="20"/>
                <w:szCs w:val="22"/>
                <w:lang w:eastAsia="es-CL"/>
              </w:rPr>
              <w:t>                             </w:t>
            </w:r>
            <w:r w:rsidRPr="00C73C01">
              <w:rPr>
                <w:rFonts w:ascii="gobCL" w:hAnsi="gobCL"/>
                <w:color w:val="000000" w:themeColor="text1"/>
                <w:sz w:val="20"/>
                <w:szCs w:val="22"/>
                <w:lang w:eastAsia="es-CL"/>
              </w:rPr>
              <w:t xml:space="preserve"> </w:t>
            </w:r>
          </w:p>
        </w:tc>
      </w:tr>
    </w:tbl>
    <w:p w14:paraId="5ED2EED3" w14:textId="169A22DD" w:rsidR="00A37F1F" w:rsidRDefault="00A37F1F" w:rsidP="00A37F1F">
      <w:pPr>
        <w:jc w:val="both"/>
        <w:rPr>
          <w:rFonts w:ascii="gobCL" w:eastAsia="Arial Unicode MS" w:hAnsi="gobCL" w:cs="Arial"/>
          <w:b/>
          <w:color w:val="000000"/>
          <w:sz w:val="22"/>
          <w:szCs w:val="22"/>
          <w:lang w:val="es-CL"/>
        </w:rPr>
      </w:pPr>
    </w:p>
    <w:p w14:paraId="1F3A9729" w14:textId="0EEA74C6" w:rsidR="000F779F" w:rsidRPr="00C55885" w:rsidRDefault="004920AE" w:rsidP="000437A7">
      <w:pPr>
        <w:pStyle w:val="Ttulo1"/>
        <w:numPr>
          <w:ilvl w:val="1"/>
          <w:numId w:val="33"/>
        </w:numPr>
        <w:spacing w:before="120" w:after="120"/>
        <w:rPr>
          <w:rFonts w:eastAsia="Arial Unicode MS"/>
          <w:color w:val="auto"/>
        </w:rPr>
      </w:pPr>
      <w:bookmarkStart w:id="50" w:name="_Toc5182976"/>
      <w:bookmarkStart w:id="51" w:name="_Toc77148525"/>
      <w:r w:rsidRPr="00C55885">
        <w:rPr>
          <w:rFonts w:eastAsia="Arial Unicode MS"/>
          <w:color w:val="auto"/>
        </w:rPr>
        <w:t>¿Qué NO financia el</w:t>
      </w:r>
      <w:r w:rsidR="000F779F" w:rsidRPr="00C55885">
        <w:rPr>
          <w:rFonts w:eastAsia="Arial Unicode MS"/>
          <w:color w:val="auto"/>
        </w:rPr>
        <w:t xml:space="preserve"> </w:t>
      </w:r>
      <w:r w:rsidRPr="00C55885">
        <w:rPr>
          <w:rFonts w:eastAsia="Arial Unicode MS"/>
          <w:color w:val="auto"/>
        </w:rPr>
        <w:t>Instrumento</w:t>
      </w:r>
      <w:r w:rsidR="000F779F" w:rsidRPr="00C55885">
        <w:rPr>
          <w:rFonts w:eastAsia="Arial Unicode MS"/>
          <w:color w:val="auto"/>
        </w:rPr>
        <w:t>?</w:t>
      </w:r>
      <w:bookmarkEnd w:id="50"/>
      <w:bookmarkEnd w:id="51"/>
    </w:p>
    <w:p w14:paraId="1F3A972A" w14:textId="77777777" w:rsidR="00B801E5" w:rsidRPr="00C842D4" w:rsidRDefault="00B801E5" w:rsidP="00B801E5">
      <w:pPr>
        <w:jc w:val="both"/>
        <w:rPr>
          <w:rFonts w:ascii="gobCL" w:hAnsi="gobCL" w:cs="Arial"/>
          <w:sz w:val="20"/>
          <w:szCs w:val="20"/>
          <w:lang w:val="es-CL"/>
        </w:rPr>
      </w:pPr>
    </w:p>
    <w:p w14:paraId="1F3A972D" w14:textId="58972081" w:rsidR="00872AF1" w:rsidRPr="00C842D4" w:rsidRDefault="00872AF1" w:rsidP="007F544D">
      <w:pPr>
        <w:ind w:right="49"/>
        <w:jc w:val="both"/>
        <w:rPr>
          <w:rFonts w:ascii="gobCL" w:hAnsi="gobCL" w:cs="Arial"/>
          <w:sz w:val="22"/>
          <w:szCs w:val="22"/>
          <w:lang w:val="es-CL"/>
        </w:rPr>
      </w:pPr>
      <w:r w:rsidRPr="00C842D4">
        <w:rPr>
          <w:rFonts w:ascii="gobCL" w:hAnsi="gobCL" w:cs="Arial"/>
          <w:sz w:val="22"/>
          <w:szCs w:val="22"/>
          <w:lang w:val="es-CL"/>
        </w:rPr>
        <w:t>Con recursos de cofinanciamiento de</w:t>
      </w:r>
      <w:r w:rsidR="007E7F86">
        <w:rPr>
          <w:rFonts w:ascii="gobCL" w:hAnsi="gobCL" w:cs="Arial"/>
          <w:sz w:val="22"/>
          <w:szCs w:val="22"/>
          <w:lang w:val="es-CL"/>
        </w:rPr>
        <w:t xml:space="preserve">l Comité de Desarrollo Productivo de Los Ríos, </w:t>
      </w:r>
      <w:r w:rsidRPr="00C842D4">
        <w:rPr>
          <w:rFonts w:ascii="gobCL" w:hAnsi="gobCL" w:cs="Arial"/>
          <w:sz w:val="22"/>
          <w:szCs w:val="22"/>
          <w:lang w:val="es-CL"/>
        </w:rPr>
        <w:t xml:space="preserve">los beneficiarios/as de los instrumentos </w:t>
      </w:r>
      <w:r w:rsidRPr="00751B2C">
        <w:rPr>
          <w:rFonts w:ascii="gobCL" w:hAnsi="gobCL" w:cs="Arial"/>
          <w:b/>
          <w:sz w:val="22"/>
          <w:szCs w:val="22"/>
          <w:lang w:val="es-CL"/>
        </w:rPr>
        <w:t>NO PUEDEN</w:t>
      </w:r>
      <w:r w:rsidRPr="00C842D4">
        <w:rPr>
          <w:rFonts w:ascii="gobCL" w:hAnsi="gobCL" w:cs="Arial"/>
          <w:sz w:val="22"/>
          <w:szCs w:val="22"/>
          <w:lang w:val="es-CL"/>
        </w:rPr>
        <w:t xml:space="preserve"> financiar:</w:t>
      </w:r>
    </w:p>
    <w:p w14:paraId="1F3A972E" w14:textId="77777777" w:rsidR="00872AF1" w:rsidRPr="00C842D4" w:rsidRDefault="00872AF1" w:rsidP="00872AF1">
      <w:pPr>
        <w:ind w:right="588"/>
        <w:jc w:val="both"/>
        <w:rPr>
          <w:rFonts w:ascii="gobCL" w:hAnsi="gobCL" w:cs="Arial"/>
          <w:sz w:val="22"/>
          <w:szCs w:val="22"/>
          <w:lang w:val="es-CL"/>
        </w:rPr>
      </w:pPr>
    </w:p>
    <w:p w14:paraId="1F3A972F" w14:textId="29A5F101" w:rsidR="00E5550D" w:rsidRDefault="00DC5A7D" w:rsidP="000437A7">
      <w:pPr>
        <w:numPr>
          <w:ilvl w:val="0"/>
          <w:numId w:val="13"/>
        </w:numPr>
        <w:spacing w:after="200" w:line="276" w:lineRule="auto"/>
        <w:ind w:left="426" w:right="49" w:hanging="426"/>
        <w:contextualSpacing/>
        <w:jc w:val="both"/>
        <w:rPr>
          <w:rFonts w:ascii="gobCL" w:eastAsia="Arial Unicode MS" w:hAnsi="gobCL" w:cs="Arial"/>
          <w:sz w:val="22"/>
          <w:szCs w:val="22"/>
        </w:rPr>
      </w:pPr>
      <w:r>
        <w:rPr>
          <w:rFonts w:ascii="gobCL" w:eastAsia="Arial Unicode MS" w:hAnsi="gobCL" w:cs="Arial"/>
          <w:sz w:val="22"/>
          <w:szCs w:val="22"/>
          <w:lang w:val="es-CL"/>
        </w:rPr>
        <w:t>N</w:t>
      </w:r>
      <w:r w:rsidR="00E5550D" w:rsidRPr="009E7777">
        <w:rPr>
          <w:rFonts w:ascii="gobCL" w:eastAsia="Arial Unicode MS" w:hAnsi="gobCL" w:cs="Arial"/>
          <w:sz w:val="22"/>
          <w:szCs w:val="22"/>
        </w:rPr>
        <w:t xml:space="preserve">ingún tipo de impuestos que tengan carácter de recuperables por parte del beneficiario y/o AOI. </w:t>
      </w:r>
    </w:p>
    <w:p w14:paraId="1F3A9731" w14:textId="387B1905" w:rsidR="001724F5" w:rsidRPr="00E5550D" w:rsidRDefault="00E5550D" w:rsidP="00C73C01">
      <w:pPr>
        <w:spacing w:after="200" w:line="276" w:lineRule="auto"/>
        <w:ind w:left="426" w:right="49"/>
        <w:contextualSpacing/>
        <w:jc w:val="both"/>
        <w:rPr>
          <w:rFonts w:ascii="gobCL" w:eastAsia="Arial Unicode MS" w:hAnsi="gobCL" w:cs="Arial"/>
          <w:sz w:val="22"/>
          <w:szCs w:val="22"/>
        </w:rPr>
      </w:pPr>
      <w:r w:rsidRPr="009E7777">
        <w:rPr>
          <w:rFonts w:ascii="gobCL" w:eastAsia="Arial Unicode MS" w:hAnsi="gobCL" w:cs="Arial"/>
          <w:sz w:val="22"/>
          <w:szCs w:val="22"/>
        </w:rPr>
        <w:t xml:space="preserve">No obstante, cuando se trate </w:t>
      </w:r>
      <w:r w:rsidR="00E05828" w:rsidRPr="009E7777">
        <w:rPr>
          <w:rFonts w:ascii="gobCL" w:eastAsia="Arial Unicode MS" w:hAnsi="gobCL" w:cs="Arial"/>
          <w:sz w:val="22"/>
          <w:szCs w:val="22"/>
        </w:rPr>
        <w:t>de contribuyentes</w:t>
      </w:r>
      <w:r w:rsidRPr="009E7777">
        <w:rPr>
          <w:rFonts w:ascii="gobCL" w:eastAsia="Arial Unicode MS" w:hAnsi="gobCL" w:cs="Arial"/>
          <w:sz w:val="22"/>
          <w:szCs w:val="22"/>
        </w:rPr>
        <w:t xml:space="preserve"> que debido a su condición tributaria no tengan derecho a hacer uso de estos impuestos </w:t>
      </w:r>
      <w:r w:rsidR="00E05828" w:rsidRPr="009E7777">
        <w:rPr>
          <w:rFonts w:ascii="gobCL" w:eastAsia="Arial Unicode MS" w:hAnsi="gobCL" w:cs="Arial"/>
          <w:sz w:val="22"/>
          <w:szCs w:val="22"/>
        </w:rPr>
        <w:t>como crédito</w:t>
      </w:r>
      <w:r w:rsidRPr="009E7777">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3" w14:textId="38322AD6" w:rsidR="00872AF1" w:rsidRPr="00C73C01" w:rsidRDefault="00872AF1" w:rsidP="00C73C01">
      <w:pPr>
        <w:numPr>
          <w:ilvl w:val="0"/>
          <w:numId w:val="13"/>
        </w:numPr>
        <w:spacing w:after="200" w:line="276" w:lineRule="auto"/>
        <w:ind w:left="426" w:right="49" w:hanging="426"/>
        <w:contextualSpacing/>
        <w:jc w:val="both"/>
        <w:rPr>
          <w:rFonts w:ascii="gobCL" w:eastAsia="Arial Unicode MS" w:hAnsi="gobCL" w:cs="Arial"/>
          <w:sz w:val="22"/>
          <w:szCs w:val="22"/>
          <w:lang w:val="es-CL"/>
        </w:rPr>
      </w:pPr>
      <w:r w:rsidRPr="00C842D4">
        <w:rPr>
          <w:rFonts w:ascii="gobCL" w:eastAsia="Arial Unicode MS" w:hAnsi="gobCL" w:cs="Arial"/>
          <w:sz w:val="22"/>
          <w:szCs w:val="22"/>
        </w:rPr>
        <w:t xml:space="preserve">La </w:t>
      </w:r>
      <w:r w:rsidRPr="00C842D4">
        <w:rPr>
          <w:rFonts w:ascii="gobCL" w:eastAsia="Arial Unicode MS" w:hAnsi="gobCL" w:cs="Arial"/>
          <w:sz w:val="22"/>
          <w:szCs w:val="22"/>
          <w:lang w:val="es-CL"/>
        </w:rPr>
        <w:t>compra de bienes raíces, valores e instrumentos financieros (ahorros a plazo, depósitos</w:t>
      </w:r>
      <w:r w:rsidR="00C73C01">
        <w:rPr>
          <w:rFonts w:ascii="gobCL" w:eastAsia="Arial Unicode MS" w:hAnsi="gobCL" w:cs="Arial"/>
          <w:sz w:val="22"/>
          <w:szCs w:val="22"/>
          <w:lang w:val="es-CL"/>
        </w:rPr>
        <w:t xml:space="preserve"> en fondos mutuos, entre otros).</w:t>
      </w:r>
    </w:p>
    <w:p w14:paraId="1F3A9734" w14:textId="77777777" w:rsidR="00872AF1" w:rsidRPr="00C842D4" w:rsidRDefault="00872AF1" w:rsidP="000437A7">
      <w:pPr>
        <w:numPr>
          <w:ilvl w:val="0"/>
          <w:numId w:val="13"/>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t>Las</w:t>
      </w:r>
      <w:r w:rsidRPr="00C842D4">
        <w:rPr>
          <w:rFonts w:ascii="gobCL" w:eastAsia="Arial Unicode MS" w:hAnsi="gobCL" w:cs="Arial"/>
          <w:sz w:val="22"/>
          <w:szCs w:val="22"/>
        </w:rPr>
        <w:t xml:space="preserve"> transacciones del beneficiario/a consigo mismo, ni de sus respectivos cónyuges, hijos/as, ni auto contrataciones</w:t>
      </w:r>
      <w:r w:rsidRPr="00C842D4">
        <w:rPr>
          <w:rFonts w:ascii="gobCL" w:eastAsia="Arial Unicode MS" w:hAnsi="gobCL"/>
          <w:sz w:val="22"/>
          <w:szCs w:val="22"/>
          <w:vertAlign w:val="superscript"/>
        </w:rPr>
        <w:footnoteReference w:id="2"/>
      </w:r>
      <w:r w:rsidRPr="00C842D4">
        <w:rPr>
          <w:rFonts w:ascii="gobCL" w:eastAsia="Arial Unicode MS" w:hAnsi="gobCL" w:cs="Arial"/>
          <w:sz w:val="22"/>
          <w:szCs w:val="22"/>
        </w:rPr>
        <w:t>. En el caso de personas jurídicas, se excluye a la totalidad de los socios/as que la conforman y a sus respectivos/as cónyuges y/o hijos/as</w:t>
      </w:r>
      <w:r w:rsidRPr="00C842D4">
        <w:rPr>
          <w:rFonts w:ascii="gobCL" w:eastAsia="Arial Unicode MS" w:hAnsi="gobCL" w:cs="Arial"/>
          <w:sz w:val="22"/>
          <w:szCs w:val="22"/>
          <w:lang w:val="es-CL"/>
        </w:rPr>
        <w:t>.</w:t>
      </w:r>
    </w:p>
    <w:p w14:paraId="1F3A9735" w14:textId="77777777" w:rsidR="00872AF1" w:rsidRPr="00C842D4" w:rsidRDefault="00872AF1" w:rsidP="000437A7">
      <w:pPr>
        <w:numPr>
          <w:ilvl w:val="0"/>
          <w:numId w:val="13"/>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rPr>
        <w:lastRenderedPageBreak/>
        <w:t>Garantías en obligaciones financieras</w:t>
      </w:r>
      <w:r w:rsidRPr="00C842D4">
        <w:rPr>
          <w:rFonts w:ascii="gobCL" w:eastAsia="Arial Unicode MS" w:hAnsi="gobCL" w:cs="Arial"/>
          <w:color w:val="000000"/>
          <w:sz w:val="22"/>
          <w:szCs w:val="22"/>
        </w:rPr>
        <w:t>,</w:t>
      </w:r>
      <w:r w:rsidRPr="00C842D4">
        <w:rPr>
          <w:rFonts w:ascii="gobCL" w:eastAsia="Arial Unicode MS" w:hAnsi="gobCL" w:cs="Arial"/>
          <w:sz w:val="22"/>
          <w:szCs w:val="22"/>
        </w:rPr>
        <w:t xml:space="preserve"> prenda, endoso ni transferencias a terceros, el pago de deudas (ejemplo deudas de casas comerciales), intereses o dividendos.</w:t>
      </w:r>
    </w:p>
    <w:p w14:paraId="1F3A9736" w14:textId="77777777" w:rsidR="00872AF1" w:rsidRPr="00C842D4" w:rsidRDefault="00872AF1" w:rsidP="000437A7">
      <w:pPr>
        <w:numPr>
          <w:ilvl w:val="0"/>
          <w:numId w:val="13"/>
        </w:numPr>
        <w:tabs>
          <w:tab w:val="left" w:pos="8789"/>
        </w:tabs>
        <w:spacing w:after="200" w:line="276" w:lineRule="auto"/>
        <w:ind w:left="426" w:right="49" w:hanging="426"/>
        <w:jc w:val="both"/>
        <w:rPr>
          <w:rFonts w:ascii="gobCL" w:eastAsia="Arial Unicode MS" w:hAnsi="gobCL" w:cs="Arial"/>
          <w:vanish/>
          <w:sz w:val="22"/>
          <w:szCs w:val="22"/>
          <w:lang w:val="es-CL"/>
        </w:rPr>
      </w:pPr>
      <w:r w:rsidRPr="00C842D4">
        <w:rPr>
          <w:rFonts w:ascii="gobCL" w:eastAsia="Arial Unicode MS" w:hAnsi="gobCL" w:cs="Arial"/>
          <w:sz w:val="22"/>
          <w:szCs w:val="22"/>
          <w:lang w:val="es-CL"/>
        </w:rPr>
        <w:t xml:space="preserve">Pago a </w:t>
      </w:r>
      <w:r w:rsidRPr="00C842D4">
        <w:rPr>
          <w:rFonts w:ascii="gobCL" w:eastAsia="Arial Unicode MS" w:hAnsi="gobCL" w:cs="Arial"/>
          <w:sz w:val="22"/>
          <w:szCs w:val="22"/>
        </w:rPr>
        <w:t>consultores (terceros) por asistencia en la etapa de postulación al instrumento.</w:t>
      </w:r>
    </w:p>
    <w:p w14:paraId="1F3A9737" w14:textId="77777777" w:rsidR="00872AF1" w:rsidRPr="00C842D4" w:rsidRDefault="00872AF1" w:rsidP="007E7F86">
      <w:pPr>
        <w:ind w:left="426" w:right="588" w:hanging="426"/>
        <w:rPr>
          <w:rFonts w:ascii="gobCL" w:eastAsia="Arial Unicode MS" w:hAnsi="gobCL" w:cs="Arial"/>
          <w:vanish/>
          <w:sz w:val="22"/>
          <w:szCs w:val="22"/>
          <w:lang w:val="es-CL"/>
        </w:rPr>
      </w:pPr>
    </w:p>
    <w:p w14:paraId="1F3A9738" w14:textId="77777777" w:rsidR="00872AF1" w:rsidRPr="00C842D4" w:rsidRDefault="00872AF1" w:rsidP="007E7F86">
      <w:pPr>
        <w:tabs>
          <w:tab w:val="num" w:pos="709"/>
        </w:tabs>
        <w:ind w:left="426" w:right="588" w:hanging="426"/>
        <w:jc w:val="both"/>
        <w:rPr>
          <w:rFonts w:ascii="gobCL" w:eastAsia="Arial Unicode MS" w:hAnsi="gobCL" w:cs="Arial"/>
          <w:vanish/>
          <w:sz w:val="22"/>
          <w:szCs w:val="22"/>
          <w:lang w:val="es-CL"/>
        </w:rPr>
      </w:pPr>
    </w:p>
    <w:p w14:paraId="1F3A9739"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A"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B"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C"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D"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t xml:space="preserve"> </w:t>
      </w:r>
    </w:p>
    <w:p w14:paraId="114B3C69" w14:textId="77777777" w:rsidR="00AD13DB" w:rsidRPr="003C5953" w:rsidRDefault="00872AF1" w:rsidP="000437A7">
      <w:pPr>
        <w:numPr>
          <w:ilvl w:val="0"/>
          <w:numId w:val="31"/>
        </w:numPr>
        <w:spacing w:after="200" w:line="276" w:lineRule="auto"/>
        <w:ind w:left="426" w:right="49" w:hanging="426"/>
        <w:jc w:val="both"/>
        <w:rPr>
          <w:rFonts w:ascii="gobCL" w:eastAsia="Arial Unicode MS" w:hAnsi="gobCL" w:cs="Arial"/>
          <w:sz w:val="22"/>
          <w:szCs w:val="22"/>
          <w:lang w:val="es-CL"/>
        </w:rPr>
      </w:pPr>
      <w:r w:rsidRPr="003C5953">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3C5953">
        <w:rPr>
          <w:rFonts w:ascii="gobCL" w:eastAsia="Arial Unicode MS" w:hAnsi="gobCL" w:cs="Arial"/>
          <w:sz w:val="22"/>
          <w:szCs w:val="22"/>
          <w:lang w:val="es-CL"/>
        </w:rPr>
        <w:t>es.</w:t>
      </w:r>
    </w:p>
    <w:p w14:paraId="0E0F9CF2" w14:textId="77777777" w:rsidR="00857B89" w:rsidRDefault="001779C8" w:rsidP="000437A7">
      <w:pPr>
        <w:numPr>
          <w:ilvl w:val="0"/>
          <w:numId w:val="31"/>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Cualquier tipo de vehículo que requiera permiso de circulación (patente).</w:t>
      </w:r>
    </w:p>
    <w:p w14:paraId="6AAE0F22" w14:textId="04A885D7" w:rsidR="006C6741" w:rsidRPr="00A04110" w:rsidRDefault="001779C8" w:rsidP="00B8014F">
      <w:pPr>
        <w:numPr>
          <w:ilvl w:val="0"/>
          <w:numId w:val="31"/>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Adicionalmente, los reglamentos y manuales de operación del instrumento podrán establecer restricciones adicionales de financiamiento sobre el subsidio de Sercotec y/o aporte empresarial.</w:t>
      </w:r>
    </w:p>
    <w:p w14:paraId="043C3539" w14:textId="1AD06F7D" w:rsidR="001779C8" w:rsidRPr="00100E93" w:rsidRDefault="001779C8" w:rsidP="000437A7">
      <w:pPr>
        <w:pStyle w:val="Ttulo1"/>
        <w:numPr>
          <w:ilvl w:val="1"/>
          <w:numId w:val="33"/>
        </w:numPr>
        <w:spacing w:before="120" w:after="120"/>
        <w:rPr>
          <w:rFonts w:eastAsia="Arial Unicode MS"/>
          <w:color w:val="auto"/>
        </w:rPr>
      </w:pPr>
      <w:bookmarkStart w:id="52" w:name="_Toc77148526"/>
      <w:r w:rsidRPr="00100E93">
        <w:rPr>
          <w:rFonts w:eastAsia="Arial Unicode MS"/>
          <w:color w:val="auto"/>
        </w:rPr>
        <w:t>Postulación</w:t>
      </w:r>
      <w:bookmarkEnd w:id="52"/>
    </w:p>
    <w:p w14:paraId="66C955C6" w14:textId="3C284FCC" w:rsidR="0035137A" w:rsidRPr="006A21E2" w:rsidRDefault="00751B2C" w:rsidP="000437A7">
      <w:pPr>
        <w:pStyle w:val="Prrafodelista"/>
        <w:numPr>
          <w:ilvl w:val="0"/>
          <w:numId w:val="25"/>
        </w:numPr>
        <w:jc w:val="both"/>
        <w:rPr>
          <w:rFonts w:ascii="gobCL" w:hAnsi="gobCL" w:cs="Arial"/>
          <w:color w:val="000000" w:themeColor="text1"/>
          <w:sz w:val="22"/>
          <w:szCs w:val="22"/>
          <w:u w:val="single"/>
          <w:lang w:val="es-CL"/>
        </w:rPr>
      </w:pPr>
      <w:r>
        <w:rPr>
          <w:rFonts w:ascii="gobCL" w:hAnsi="gobCL" w:cs="Arial"/>
          <w:color w:val="000000" w:themeColor="text1"/>
          <w:sz w:val="22"/>
          <w:szCs w:val="22"/>
          <w:u w:val="single"/>
          <w:lang w:val="es-CL"/>
        </w:rPr>
        <w:t xml:space="preserve">  </w:t>
      </w:r>
      <w:r w:rsidR="00E62BED" w:rsidRPr="006A21E2">
        <w:rPr>
          <w:rFonts w:ascii="gobCL" w:hAnsi="gobCL" w:cs="Arial"/>
          <w:color w:val="000000" w:themeColor="text1"/>
          <w:sz w:val="22"/>
          <w:szCs w:val="22"/>
          <w:u w:val="single"/>
          <w:lang w:val="es-CL"/>
        </w:rPr>
        <w:t>Pa</w:t>
      </w:r>
      <w:r w:rsidR="006960EA" w:rsidRPr="006A21E2">
        <w:rPr>
          <w:rFonts w:ascii="gobCL" w:hAnsi="gobCL" w:cs="Arial"/>
          <w:color w:val="000000" w:themeColor="text1"/>
          <w:sz w:val="22"/>
          <w:szCs w:val="22"/>
          <w:u w:val="single"/>
          <w:lang w:val="es-CL"/>
        </w:rPr>
        <w:t>s</w:t>
      </w:r>
      <w:r w:rsidR="00E62BED" w:rsidRPr="006A21E2">
        <w:rPr>
          <w:rFonts w:ascii="gobCL" w:hAnsi="gobCL" w:cs="Arial"/>
          <w:color w:val="000000" w:themeColor="text1"/>
          <w:sz w:val="22"/>
          <w:szCs w:val="22"/>
          <w:u w:val="single"/>
          <w:lang w:val="es-CL"/>
        </w:rPr>
        <w:t>os de postulación</w:t>
      </w:r>
    </w:p>
    <w:p w14:paraId="103BD672" w14:textId="3350F3AE" w:rsidR="00E62BED" w:rsidRDefault="00E62BED" w:rsidP="00E62BED">
      <w:pPr>
        <w:pStyle w:val="Prrafodelista"/>
        <w:ind w:left="720"/>
        <w:jc w:val="both"/>
        <w:rPr>
          <w:rFonts w:ascii="gobCL" w:hAnsi="gobCL" w:cs="Arial"/>
          <w:color w:val="000000" w:themeColor="text1"/>
          <w:sz w:val="22"/>
          <w:szCs w:val="22"/>
          <w:lang w:val="es-CL"/>
        </w:rPr>
      </w:pPr>
    </w:p>
    <w:p w14:paraId="7DA0DCBF" w14:textId="6A03A70D" w:rsidR="00A05809" w:rsidRDefault="0035137A" w:rsidP="0035137A">
      <w:pPr>
        <w:jc w:val="both"/>
        <w:rPr>
          <w:rFonts w:ascii="gobCL" w:hAnsi="gobCL" w:cs="Arial"/>
          <w:sz w:val="22"/>
          <w:szCs w:val="22"/>
          <w:lang w:val="es-CL"/>
        </w:rPr>
      </w:pPr>
      <w:r w:rsidRPr="0035137A">
        <w:rPr>
          <w:rFonts w:ascii="gobCL" w:hAnsi="gobCL" w:cs="Arial"/>
          <w:sz w:val="22"/>
          <w:szCs w:val="22"/>
          <w:lang w:val="es-CL"/>
        </w:rPr>
        <w:t>Los/as interesados/as podrán</w:t>
      </w:r>
      <w:r w:rsidR="00A05809">
        <w:rPr>
          <w:rFonts w:ascii="gobCL" w:hAnsi="gobCL" w:cs="Arial"/>
          <w:sz w:val="22"/>
          <w:szCs w:val="22"/>
          <w:lang w:val="es-CL"/>
        </w:rPr>
        <w:t xml:space="preserve"> realizar su postulación, </w:t>
      </w:r>
      <w:r w:rsidR="00167AB9">
        <w:rPr>
          <w:rFonts w:ascii="gobCL" w:hAnsi="gobCL" w:cs="Arial"/>
          <w:sz w:val="22"/>
          <w:szCs w:val="22"/>
          <w:lang w:val="es-CL"/>
        </w:rPr>
        <w:t xml:space="preserve">a contar de las 12:00 horas del día 15 de julio, hasta las 15:00 horas del día 23 de julio de 2021, </w:t>
      </w:r>
      <w:r w:rsidR="00A05809">
        <w:rPr>
          <w:rFonts w:ascii="gobCL" w:hAnsi="gobCL" w:cs="Arial"/>
          <w:sz w:val="22"/>
          <w:szCs w:val="22"/>
          <w:lang w:val="es-CL"/>
        </w:rPr>
        <w:t xml:space="preserve">completando y enviando su </w:t>
      </w:r>
      <w:r w:rsidR="00C56006">
        <w:rPr>
          <w:rFonts w:ascii="gobCL" w:hAnsi="gobCL" w:cs="Arial"/>
          <w:sz w:val="22"/>
          <w:szCs w:val="22"/>
          <w:lang w:val="es-CL"/>
        </w:rPr>
        <w:t xml:space="preserve">plan </w:t>
      </w:r>
      <w:r w:rsidR="00C56006" w:rsidRPr="00A577CC">
        <w:rPr>
          <w:rFonts w:ascii="gobCL" w:hAnsi="gobCL" w:cs="Arial"/>
          <w:sz w:val="22"/>
          <w:szCs w:val="22"/>
          <w:lang w:val="es-CL"/>
        </w:rPr>
        <w:t xml:space="preserve">de trabajo </w:t>
      </w:r>
      <w:r w:rsidR="00CE437B" w:rsidRPr="00A577CC">
        <w:rPr>
          <w:rFonts w:ascii="gobCL" w:hAnsi="gobCL" w:cs="Arial"/>
          <w:sz w:val="22"/>
          <w:szCs w:val="22"/>
          <w:lang w:val="es-CL"/>
        </w:rPr>
        <w:t xml:space="preserve">y el </w:t>
      </w:r>
      <w:r w:rsidR="003933A2" w:rsidRPr="00A577CC">
        <w:rPr>
          <w:rFonts w:ascii="gobCL" w:hAnsi="gobCL" w:cs="Arial"/>
          <w:sz w:val="22"/>
          <w:szCs w:val="22"/>
          <w:lang w:val="es-CL"/>
        </w:rPr>
        <w:t xml:space="preserve">Video </w:t>
      </w:r>
      <w:r w:rsidR="00CE437B" w:rsidRPr="00A577CC">
        <w:rPr>
          <w:rFonts w:ascii="gobCL" w:hAnsi="gobCL" w:cs="Arial"/>
          <w:sz w:val="22"/>
          <w:szCs w:val="22"/>
          <w:lang w:val="es-CL"/>
        </w:rPr>
        <w:t xml:space="preserve">Pitch </w:t>
      </w:r>
      <w:r w:rsidR="00A05809" w:rsidRPr="00A577CC">
        <w:rPr>
          <w:rFonts w:ascii="gobCL" w:hAnsi="gobCL" w:cs="Arial"/>
          <w:sz w:val="22"/>
          <w:szCs w:val="22"/>
          <w:lang w:val="es-CL"/>
        </w:rPr>
        <w:t xml:space="preserve">a través del portal </w:t>
      </w:r>
      <w:hyperlink r:id="rId14" w:history="1">
        <w:r w:rsidR="002C16E4" w:rsidRPr="00A577CC">
          <w:rPr>
            <w:rStyle w:val="Hipervnculo"/>
            <w:rFonts w:ascii="gobCL" w:hAnsi="gobCL" w:cs="Arial"/>
            <w:sz w:val="22"/>
            <w:szCs w:val="22"/>
            <w:lang w:val="es-CL"/>
          </w:rPr>
          <w:t>www.sercotec.cl</w:t>
        </w:r>
      </w:hyperlink>
      <w:r w:rsidR="0057624A" w:rsidRPr="00A577CC">
        <w:rPr>
          <w:rFonts w:ascii="gobCL" w:hAnsi="gobCL" w:cs="Arial"/>
          <w:sz w:val="22"/>
          <w:szCs w:val="22"/>
          <w:lang w:val="es-CL"/>
        </w:rPr>
        <w:t>,</w:t>
      </w:r>
      <w:r w:rsidR="0057624A">
        <w:rPr>
          <w:rFonts w:ascii="gobCL" w:hAnsi="gobCL" w:cs="Arial"/>
          <w:sz w:val="22"/>
          <w:szCs w:val="22"/>
          <w:lang w:val="es-CL"/>
        </w:rPr>
        <w:t xml:space="preserve"> </w:t>
      </w:r>
    </w:p>
    <w:p w14:paraId="325FA8F2" w14:textId="27EE98D6" w:rsidR="0035137A" w:rsidRPr="0035137A" w:rsidRDefault="0035137A" w:rsidP="0035137A">
      <w:pPr>
        <w:jc w:val="both"/>
        <w:rPr>
          <w:rFonts w:ascii="gobCL" w:hAnsi="gobCL" w:cs="Arial"/>
          <w:sz w:val="22"/>
          <w:szCs w:val="22"/>
          <w:lang w:val="es-CL"/>
        </w:rPr>
      </w:pPr>
    </w:p>
    <w:p w14:paraId="3CD23234" w14:textId="67BCA3A0" w:rsidR="0035137A" w:rsidRDefault="00167AB9" w:rsidP="0035137A">
      <w:pPr>
        <w:jc w:val="both"/>
        <w:rPr>
          <w:rFonts w:ascii="gobCL" w:hAnsi="gobCL" w:cs="Arial"/>
          <w:sz w:val="22"/>
          <w:szCs w:val="22"/>
          <w:lang w:val="es-CL"/>
        </w:rPr>
      </w:pPr>
      <w:r w:rsidRPr="00167AB9">
        <w:rPr>
          <w:rFonts w:ascii="gobCL" w:hAnsi="gobCL" w:cs="Arial"/>
          <w:sz w:val="22"/>
          <w:szCs w:val="22"/>
          <w:lang w:val="es-CL"/>
        </w:rPr>
        <w:t>La hora a considerar para los efectos del cierre de la convocatoria, será aquella configurada en los servidores de Sercotec</w:t>
      </w:r>
      <w:r>
        <w:rPr>
          <w:rFonts w:ascii="gobCL" w:hAnsi="gobCL" w:cs="Arial"/>
          <w:sz w:val="22"/>
          <w:szCs w:val="22"/>
          <w:lang w:val="es-CL"/>
        </w:rPr>
        <w:t>.</w:t>
      </w:r>
    </w:p>
    <w:p w14:paraId="248D2F31" w14:textId="77777777" w:rsidR="00167AB9" w:rsidRPr="0035137A" w:rsidRDefault="00167AB9" w:rsidP="0035137A">
      <w:pPr>
        <w:jc w:val="both"/>
        <w:rPr>
          <w:rFonts w:ascii="gobCL" w:hAnsi="gobCL" w:cs="Arial"/>
          <w:sz w:val="22"/>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35137A" w:rsidRPr="0035137A" w14:paraId="1F30AA9F" w14:textId="77777777" w:rsidTr="00C73C01">
        <w:tc>
          <w:tcPr>
            <w:tcW w:w="8789" w:type="dxa"/>
            <w:shd w:val="clear" w:color="auto" w:fill="D9D9D9"/>
          </w:tcPr>
          <w:p w14:paraId="66DCB8D9" w14:textId="77777777" w:rsidR="0035137A" w:rsidRPr="0035137A" w:rsidRDefault="0035137A" w:rsidP="0035137A">
            <w:pPr>
              <w:jc w:val="both"/>
              <w:rPr>
                <w:rFonts w:ascii="gobCL" w:hAnsi="gobCL" w:cs="Arial"/>
                <w:b/>
                <w:sz w:val="22"/>
                <w:szCs w:val="20"/>
                <w:u w:val="single"/>
              </w:rPr>
            </w:pPr>
            <w:r w:rsidRPr="0035137A">
              <w:rPr>
                <w:rFonts w:ascii="gobCL" w:hAnsi="gobCL" w:cs="Arial"/>
                <w:b/>
                <w:sz w:val="22"/>
                <w:szCs w:val="20"/>
                <w:u w:val="single"/>
              </w:rPr>
              <w:t>IMPORTANTE</w:t>
            </w:r>
            <w:r w:rsidRPr="0035137A">
              <w:rPr>
                <w:rFonts w:ascii="gobCL" w:hAnsi="gobCL" w:cs="Arial"/>
                <w:b/>
                <w:sz w:val="22"/>
                <w:szCs w:val="20"/>
              </w:rPr>
              <w:t xml:space="preserve">: </w:t>
            </w:r>
          </w:p>
          <w:p w14:paraId="3CAC535E" w14:textId="7703CF02" w:rsidR="0035137A" w:rsidRPr="0035137A" w:rsidRDefault="0035137A" w:rsidP="0035137A">
            <w:pPr>
              <w:jc w:val="both"/>
              <w:rPr>
                <w:rFonts w:ascii="gobCL" w:hAnsi="gobCL" w:cs="Arial"/>
                <w:sz w:val="22"/>
                <w:szCs w:val="20"/>
              </w:rPr>
            </w:pPr>
            <w:r w:rsidRPr="0035137A">
              <w:rPr>
                <w:rFonts w:ascii="gobCL" w:hAnsi="gobCL" w:cs="Arial"/>
                <w:sz w:val="22"/>
                <w:szCs w:val="20"/>
              </w:rPr>
              <w:t xml:space="preserve">Las postulaciones deben ser individuales y, por lo tanto, </w:t>
            </w:r>
            <w:r w:rsidR="00A87216">
              <w:rPr>
                <w:rFonts w:ascii="gobCL" w:hAnsi="gobCL" w:cs="Arial"/>
                <w:sz w:val="22"/>
                <w:szCs w:val="20"/>
              </w:rPr>
              <w:t>Sercotec</w:t>
            </w:r>
            <w:r w:rsidR="00044103">
              <w:rPr>
                <w:rFonts w:ascii="gobCL" w:hAnsi="gobCL" w:cs="Arial"/>
                <w:sz w:val="22"/>
                <w:szCs w:val="20"/>
              </w:rPr>
              <w:t xml:space="preserve"> </w:t>
            </w:r>
            <w:r w:rsidRPr="0035137A">
              <w:rPr>
                <w:rFonts w:ascii="gobCL" w:hAnsi="gobCL" w:cs="Arial"/>
                <w:sz w:val="22"/>
                <w:szCs w:val="20"/>
              </w:rPr>
              <w:t>aceptará como máximo una postulación por empresa.</w:t>
            </w:r>
          </w:p>
          <w:p w14:paraId="3A0724A0" w14:textId="3119FDE1" w:rsidR="0035137A" w:rsidRPr="0035137A" w:rsidRDefault="0035137A" w:rsidP="0035137A">
            <w:pPr>
              <w:jc w:val="both"/>
              <w:rPr>
                <w:rFonts w:ascii="gobCL" w:hAnsi="gobCL" w:cs="Arial"/>
                <w:sz w:val="22"/>
                <w:szCs w:val="20"/>
              </w:rPr>
            </w:pPr>
            <w:r w:rsidRPr="0035137A">
              <w:rPr>
                <w:rFonts w:ascii="gobCL" w:hAnsi="gobCL" w:cs="Arial"/>
                <w:sz w:val="22"/>
                <w:szCs w:val="20"/>
              </w:rPr>
              <w:t>Una misma empresa no podrá resultar beneficiada más de una vez en el presente</w:t>
            </w:r>
            <w:r w:rsidR="004D7374">
              <w:rPr>
                <w:rFonts w:ascii="gobCL" w:hAnsi="gobCL" w:cs="Arial"/>
                <w:sz w:val="22"/>
                <w:szCs w:val="20"/>
              </w:rPr>
              <w:t xml:space="preserve"> instrumento durante el año 2021</w:t>
            </w:r>
            <w:r w:rsidRPr="0035137A">
              <w:rPr>
                <w:rFonts w:ascii="gobCL" w:hAnsi="gobCL" w:cs="Arial"/>
                <w:sz w:val="22"/>
                <w:szCs w:val="20"/>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3F14E20C" w14:textId="143E08A6" w:rsidR="0035137A" w:rsidRPr="0035137A" w:rsidRDefault="0035137A" w:rsidP="0035137A">
            <w:pPr>
              <w:jc w:val="both"/>
              <w:rPr>
                <w:rFonts w:ascii="gobCL" w:hAnsi="gobCL" w:cs="Arial"/>
                <w:sz w:val="22"/>
                <w:szCs w:val="20"/>
              </w:rPr>
            </w:pPr>
            <w:r w:rsidRPr="0035137A">
              <w:rPr>
                <w:rFonts w:ascii="gobCL" w:hAnsi="gobCL" w:cs="Arial"/>
                <w:sz w:val="22"/>
                <w:szCs w:val="20"/>
              </w:rPr>
              <w:t>Asimismo, no podrá ser beneficiada la persona jurídica cuyos socios o accionistas o la misma empresa tengan más del 50% de participación en otra que h</w:t>
            </w:r>
            <w:r w:rsidR="00190271">
              <w:rPr>
                <w:rFonts w:ascii="gobCL" w:hAnsi="gobCL" w:cs="Arial"/>
                <w:sz w:val="22"/>
                <w:szCs w:val="20"/>
              </w:rPr>
              <w:t xml:space="preserve">aya sido beneficiada el año </w:t>
            </w:r>
            <w:r w:rsidR="00190271" w:rsidRPr="00D34750">
              <w:rPr>
                <w:rFonts w:ascii="gobCL" w:hAnsi="gobCL" w:cs="Arial"/>
                <w:color w:val="000000" w:themeColor="text1"/>
                <w:sz w:val="22"/>
                <w:szCs w:val="20"/>
              </w:rPr>
              <w:t>2021</w:t>
            </w:r>
            <w:r w:rsidRPr="00D34750">
              <w:rPr>
                <w:rFonts w:ascii="gobCL" w:hAnsi="gobCL" w:cs="Arial"/>
                <w:color w:val="000000" w:themeColor="text1"/>
                <w:sz w:val="22"/>
                <w:szCs w:val="20"/>
              </w:rPr>
              <w:t>.</w:t>
            </w:r>
          </w:p>
        </w:tc>
      </w:tr>
    </w:tbl>
    <w:p w14:paraId="42A4A339" w14:textId="77777777" w:rsidR="008428FE" w:rsidRDefault="008428FE" w:rsidP="00100E93">
      <w:pPr>
        <w:jc w:val="both"/>
        <w:rPr>
          <w:rFonts w:ascii="gobCL" w:hAnsi="gobCL" w:cs="Arial"/>
          <w:sz w:val="22"/>
          <w:szCs w:val="22"/>
          <w:lang w:val="es-CL"/>
        </w:rPr>
      </w:pPr>
    </w:p>
    <w:p w14:paraId="1F3A9749" w14:textId="02F1A292" w:rsidR="00DB7771" w:rsidRPr="006960EA" w:rsidRDefault="006A4E4E" w:rsidP="006960EA">
      <w:pPr>
        <w:ind w:left="709" w:hanging="709"/>
        <w:jc w:val="both"/>
        <w:rPr>
          <w:rFonts w:ascii="gobCL" w:hAnsi="gobCL" w:cs="Arial"/>
          <w:b/>
          <w:sz w:val="22"/>
          <w:szCs w:val="22"/>
          <w:lang w:val="es-CL"/>
        </w:rPr>
      </w:pPr>
      <w:r>
        <w:rPr>
          <w:rFonts w:ascii="gobCL" w:hAnsi="gobCL" w:cs="Arial"/>
          <w:b/>
          <w:sz w:val="22"/>
          <w:szCs w:val="22"/>
          <w:u w:val="single"/>
          <w:lang w:val="es-CL"/>
        </w:rPr>
        <w:t xml:space="preserve">PASO 1: </w:t>
      </w:r>
      <w:r w:rsidR="00757BED" w:rsidRPr="006960EA">
        <w:rPr>
          <w:rFonts w:ascii="gobCL" w:hAnsi="gobCL" w:cs="Arial"/>
          <w:b/>
          <w:sz w:val="22"/>
          <w:szCs w:val="22"/>
          <w:u w:val="single"/>
          <w:lang w:val="es-CL"/>
        </w:rPr>
        <w:t>Registro de Usuari</w:t>
      </w:r>
      <w:r w:rsidR="001A44EB" w:rsidRPr="006960EA">
        <w:rPr>
          <w:rFonts w:ascii="gobCL" w:hAnsi="gobCL" w:cs="Arial"/>
          <w:b/>
          <w:sz w:val="22"/>
          <w:szCs w:val="22"/>
          <w:u w:val="single"/>
          <w:lang w:val="es-CL"/>
        </w:rPr>
        <w:t>o/</w:t>
      </w:r>
      <w:r w:rsidR="00DB7771" w:rsidRPr="006960EA">
        <w:rPr>
          <w:rFonts w:ascii="gobCL" w:hAnsi="gobCL" w:cs="Arial"/>
          <w:b/>
          <w:sz w:val="22"/>
          <w:szCs w:val="22"/>
          <w:u w:val="single"/>
          <w:lang w:val="es-CL"/>
        </w:rPr>
        <w:t>a</w:t>
      </w:r>
      <w:r w:rsidR="00DB7771" w:rsidRPr="006960EA">
        <w:rPr>
          <w:rFonts w:ascii="gobCL" w:hAnsi="gobCL" w:cs="Arial"/>
          <w:b/>
          <w:sz w:val="22"/>
          <w:szCs w:val="22"/>
          <w:lang w:val="es-CL"/>
        </w:rPr>
        <w:t xml:space="preserve"> </w:t>
      </w:r>
    </w:p>
    <w:p w14:paraId="1F3A974A" w14:textId="77777777" w:rsidR="009303A5" w:rsidRPr="00C842D4" w:rsidRDefault="009303A5" w:rsidP="00D57143">
      <w:pPr>
        <w:ind w:left="709"/>
        <w:jc w:val="both"/>
        <w:rPr>
          <w:rFonts w:ascii="gobCL" w:hAnsi="gobCL" w:cs="Arial"/>
          <w:sz w:val="22"/>
          <w:szCs w:val="22"/>
          <w:lang w:val="es-CL"/>
        </w:rPr>
      </w:pPr>
    </w:p>
    <w:p w14:paraId="60BA51FB" w14:textId="73716836" w:rsidR="00C55885" w:rsidRDefault="00C55885" w:rsidP="006960EA">
      <w:pPr>
        <w:jc w:val="both"/>
        <w:rPr>
          <w:rFonts w:ascii="gobCL" w:hAnsi="gobCL" w:cs="Arial"/>
          <w:sz w:val="22"/>
          <w:szCs w:val="22"/>
          <w:lang w:val="es-CL"/>
        </w:rPr>
      </w:pPr>
      <w:r w:rsidRPr="00C55885">
        <w:rPr>
          <w:rFonts w:ascii="gobCL" w:hAnsi="gobCL" w:cs="Arial"/>
          <w:sz w:val="22"/>
          <w:szCs w:val="22"/>
          <w:lang w:val="es-CL"/>
        </w:rPr>
        <w:lastRenderedPageBreak/>
        <w:t xml:space="preserve">Registrarse en el sitio </w:t>
      </w:r>
      <w:hyperlink r:id="rId15" w:history="1">
        <w:r w:rsidR="002C16E4">
          <w:rPr>
            <w:rStyle w:val="Hipervnculo"/>
            <w:rFonts w:ascii="gobCL" w:hAnsi="gobCL" w:cs="Arial"/>
            <w:sz w:val="22"/>
            <w:szCs w:val="22"/>
            <w:lang w:val="es-CL"/>
          </w:rPr>
          <w:t>www.sercotec.cl</w:t>
        </w:r>
        <w:r w:rsidR="002C16E4" w:rsidRPr="00F4075E">
          <w:rPr>
            <w:rStyle w:val="Hipervnculo"/>
            <w:rFonts w:ascii="gobCL" w:hAnsi="gobCL" w:cs="Arial"/>
            <w:sz w:val="22"/>
            <w:szCs w:val="22"/>
            <w:lang w:val="es-CL"/>
          </w:rPr>
          <w:t>,</w:t>
        </w:r>
      </w:hyperlink>
      <w:r>
        <w:rPr>
          <w:rFonts w:ascii="gobCL" w:hAnsi="gobCL" w:cs="Arial"/>
          <w:sz w:val="22"/>
          <w:szCs w:val="22"/>
          <w:lang w:val="es-CL"/>
        </w:rPr>
        <w:t xml:space="preserve"> </w:t>
      </w:r>
      <w:r w:rsidRPr="00C55885">
        <w:rPr>
          <w:rFonts w:ascii="gobCL" w:hAnsi="gobCL" w:cs="Arial"/>
          <w:sz w:val="22"/>
          <w:szCs w:val="22"/>
          <w:lang w:val="es-CL"/>
        </w:rPr>
        <w:t>o bien actualizar sus antecedentes de registro. La información ingresada será aquella con la cual el/la inte</w:t>
      </w:r>
      <w:r w:rsidR="00100E93">
        <w:rPr>
          <w:rFonts w:ascii="gobCL" w:hAnsi="gobCL" w:cs="Arial"/>
          <w:sz w:val="22"/>
          <w:szCs w:val="22"/>
          <w:lang w:val="es-CL"/>
        </w:rPr>
        <w:t>resado/a realiza la postulación.</w:t>
      </w:r>
    </w:p>
    <w:p w14:paraId="46177D89" w14:textId="77777777" w:rsidR="00100E93" w:rsidRPr="00C55885" w:rsidRDefault="00100E93" w:rsidP="006960EA">
      <w:pPr>
        <w:jc w:val="both"/>
        <w:rPr>
          <w:rFonts w:ascii="gobCL" w:hAnsi="gobCL" w:cs="Arial"/>
          <w:sz w:val="22"/>
          <w:szCs w:val="22"/>
          <w:lang w:val="es-CL"/>
        </w:rPr>
      </w:pPr>
    </w:p>
    <w:p w14:paraId="10A60493" w14:textId="223D04A7" w:rsidR="00CA06C2" w:rsidRPr="00CA06C2" w:rsidRDefault="006A4E4E" w:rsidP="00CA06C2">
      <w:pPr>
        <w:jc w:val="both"/>
        <w:rPr>
          <w:rFonts w:ascii="gobCL" w:hAnsi="gobCL" w:cs="Arial"/>
          <w:sz w:val="22"/>
          <w:szCs w:val="22"/>
          <w:lang w:val="es-CL"/>
        </w:rPr>
      </w:pPr>
      <w:r>
        <w:rPr>
          <w:rFonts w:ascii="gobCL" w:hAnsi="gobCL" w:cs="Arial"/>
          <w:b/>
          <w:sz w:val="22"/>
          <w:szCs w:val="22"/>
          <w:u w:val="single"/>
          <w:lang w:val="es-CL"/>
        </w:rPr>
        <w:t xml:space="preserve">PASO 2: </w:t>
      </w:r>
      <w:r w:rsidR="00CA06C2" w:rsidRPr="00CA06C2">
        <w:rPr>
          <w:rFonts w:ascii="gobCL" w:hAnsi="gobCL" w:cs="Arial"/>
          <w:b/>
          <w:sz w:val="22"/>
          <w:szCs w:val="22"/>
          <w:u w:val="single"/>
          <w:lang w:val="es-CL"/>
        </w:rPr>
        <w:t>Test</w:t>
      </w:r>
      <w:r w:rsidR="00CA06C2" w:rsidRPr="00CA06C2">
        <w:rPr>
          <w:rFonts w:ascii="gobCL" w:hAnsi="gobCL" w:cs="Arial"/>
          <w:sz w:val="22"/>
          <w:szCs w:val="22"/>
          <w:u w:val="single"/>
          <w:lang w:val="es-CL"/>
        </w:rPr>
        <w:t xml:space="preserve"> </w:t>
      </w:r>
      <w:r w:rsidR="00CA06C2" w:rsidRPr="00CA06C2">
        <w:rPr>
          <w:rFonts w:ascii="gobCL" w:hAnsi="gobCL" w:cs="Arial"/>
          <w:b/>
          <w:sz w:val="22"/>
          <w:szCs w:val="22"/>
          <w:u w:val="single"/>
          <w:lang w:val="es-CL"/>
        </w:rPr>
        <w:t>caracterización del empresario/a y su empresa</w:t>
      </w:r>
      <w:r w:rsidR="00CA06C2" w:rsidRPr="00CA06C2">
        <w:rPr>
          <w:rFonts w:ascii="gobCL" w:hAnsi="gobCL" w:cs="Arial"/>
          <w:sz w:val="22"/>
          <w:szCs w:val="22"/>
          <w:lang w:val="es-CL"/>
        </w:rPr>
        <w:t xml:space="preserve"> </w:t>
      </w:r>
    </w:p>
    <w:p w14:paraId="4C0A3DDD" w14:textId="77777777" w:rsidR="00CA06C2" w:rsidRPr="00CA06C2" w:rsidRDefault="00CA06C2" w:rsidP="00CA06C2">
      <w:pPr>
        <w:jc w:val="both"/>
        <w:rPr>
          <w:rFonts w:ascii="gobCL" w:hAnsi="gobCL" w:cs="Arial"/>
          <w:sz w:val="22"/>
          <w:szCs w:val="22"/>
          <w:lang w:val="es-CL"/>
        </w:rPr>
      </w:pPr>
    </w:p>
    <w:p w14:paraId="3FF4258C"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CA06C2"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CA06C2" w:rsidRPr="00CA06C2" w14:paraId="2E038B1C" w14:textId="77777777" w:rsidTr="002460D9">
        <w:trPr>
          <w:jc w:val="center"/>
        </w:trPr>
        <w:tc>
          <w:tcPr>
            <w:tcW w:w="546" w:type="dxa"/>
            <w:shd w:val="pct15" w:color="auto" w:fill="FFFFFF" w:themeFill="background1"/>
            <w:vAlign w:val="center"/>
          </w:tcPr>
          <w:p w14:paraId="0A11968D"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w:t>
            </w:r>
          </w:p>
        </w:tc>
        <w:tc>
          <w:tcPr>
            <w:tcW w:w="3209" w:type="dxa"/>
            <w:shd w:val="pct15" w:color="auto" w:fill="FFFFFF" w:themeFill="background1"/>
            <w:vAlign w:val="center"/>
          </w:tcPr>
          <w:p w14:paraId="5FC95D30"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Ámbito</w:t>
            </w:r>
          </w:p>
        </w:tc>
        <w:tc>
          <w:tcPr>
            <w:tcW w:w="1217" w:type="dxa"/>
            <w:shd w:val="pct15" w:color="auto" w:fill="FFFFFF" w:themeFill="background1"/>
            <w:vAlign w:val="center"/>
          </w:tcPr>
          <w:p w14:paraId="4B08DC9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Ponderación</w:t>
            </w:r>
          </w:p>
        </w:tc>
      </w:tr>
      <w:tr w:rsidR="00CA06C2" w:rsidRPr="00CA06C2" w14:paraId="0405A181" w14:textId="77777777" w:rsidTr="002460D9">
        <w:trPr>
          <w:jc w:val="center"/>
        </w:trPr>
        <w:tc>
          <w:tcPr>
            <w:tcW w:w="546" w:type="dxa"/>
            <w:shd w:val="clear" w:color="auto" w:fill="auto"/>
            <w:vAlign w:val="center"/>
          </w:tcPr>
          <w:p w14:paraId="58FC8D7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1</w:t>
            </w:r>
          </w:p>
        </w:tc>
        <w:tc>
          <w:tcPr>
            <w:tcW w:w="3209" w:type="dxa"/>
            <w:shd w:val="clear" w:color="auto" w:fill="auto"/>
            <w:vAlign w:val="center"/>
          </w:tcPr>
          <w:p w14:paraId="6BCC9F7E"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36%</w:t>
            </w:r>
          </w:p>
        </w:tc>
      </w:tr>
      <w:tr w:rsidR="00CA06C2" w:rsidRPr="00CA06C2" w14:paraId="4C547ADA" w14:textId="77777777" w:rsidTr="002460D9">
        <w:trPr>
          <w:jc w:val="center"/>
        </w:trPr>
        <w:tc>
          <w:tcPr>
            <w:tcW w:w="546" w:type="dxa"/>
            <w:shd w:val="clear" w:color="auto" w:fill="auto"/>
            <w:vAlign w:val="center"/>
          </w:tcPr>
          <w:p w14:paraId="6711841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2</w:t>
            </w:r>
          </w:p>
        </w:tc>
        <w:tc>
          <w:tcPr>
            <w:tcW w:w="3209" w:type="dxa"/>
            <w:shd w:val="clear" w:color="auto" w:fill="auto"/>
            <w:vAlign w:val="center"/>
          </w:tcPr>
          <w:p w14:paraId="26044E7A"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64%</w:t>
            </w:r>
          </w:p>
        </w:tc>
      </w:tr>
      <w:tr w:rsidR="00CA06C2" w:rsidRPr="00CA06C2" w14:paraId="66B1FB1D" w14:textId="77777777" w:rsidTr="002460D9">
        <w:trPr>
          <w:jc w:val="center"/>
        </w:trPr>
        <w:tc>
          <w:tcPr>
            <w:tcW w:w="3755" w:type="dxa"/>
            <w:gridSpan w:val="2"/>
            <w:shd w:val="clear" w:color="auto" w:fill="auto"/>
            <w:vAlign w:val="center"/>
          </w:tcPr>
          <w:p w14:paraId="5FF9DE73" w14:textId="77777777" w:rsidR="00CA06C2" w:rsidRPr="00CA06C2" w:rsidRDefault="00CA06C2" w:rsidP="00CA06C2">
            <w:pPr>
              <w:jc w:val="right"/>
              <w:rPr>
                <w:rFonts w:ascii="gobCL" w:hAnsi="gobCL" w:cs="Arial"/>
                <w:b/>
                <w:iCs/>
                <w:sz w:val="20"/>
                <w:szCs w:val="18"/>
              </w:rPr>
            </w:pPr>
            <w:r w:rsidRPr="00CA06C2">
              <w:rPr>
                <w:rFonts w:ascii="gobCL" w:hAnsi="gobCL" w:cs="Arial"/>
                <w:b/>
                <w:iCs/>
                <w:sz w:val="20"/>
                <w:szCs w:val="18"/>
              </w:rPr>
              <w:t xml:space="preserve">Total </w:t>
            </w:r>
          </w:p>
        </w:tc>
        <w:tc>
          <w:tcPr>
            <w:tcW w:w="1217" w:type="dxa"/>
            <w:shd w:val="clear" w:color="auto" w:fill="auto"/>
            <w:vAlign w:val="center"/>
          </w:tcPr>
          <w:p w14:paraId="0FD7D924" w14:textId="77777777" w:rsidR="00CA06C2" w:rsidRPr="00CA06C2" w:rsidRDefault="00CA06C2" w:rsidP="00CA06C2">
            <w:pPr>
              <w:jc w:val="center"/>
              <w:rPr>
                <w:rFonts w:ascii="gobCL" w:hAnsi="gobCL" w:cs="Arial"/>
                <w:b/>
                <w:iCs/>
                <w:sz w:val="20"/>
                <w:szCs w:val="18"/>
              </w:rPr>
            </w:pPr>
            <w:r w:rsidRPr="00CA06C2">
              <w:rPr>
                <w:rFonts w:ascii="gobCL" w:hAnsi="gobCL" w:cs="Arial"/>
                <w:b/>
                <w:iCs/>
                <w:sz w:val="20"/>
                <w:szCs w:val="18"/>
              </w:rPr>
              <w:t>100%</w:t>
            </w:r>
          </w:p>
        </w:tc>
      </w:tr>
    </w:tbl>
    <w:p w14:paraId="54FB7AD9" w14:textId="77777777" w:rsidR="00CA06C2" w:rsidRPr="00CA06C2" w:rsidRDefault="00CA06C2" w:rsidP="00CA06C2">
      <w:pPr>
        <w:ind w:left="709"/>
        <w:jc w:val="both"/>
        <w:rPr>
          <w:rFonts w:ascii="gobCL" w:hAnsi="gobCL" w:cs="Arial"/>
          <w:b/>
          <w:sz w:val="22"/>
          <w:szCs w:val="22"/>
          <w:u w:val="single"/>
          <w:lang w:val="es-CL"/>
        </w:rPr>
      </w:pPr>
    </w:p>
    <w:p w14:paraId="4EA4C593" w14:textId="7617F98B" w:rsidR="00CA06C2" w:rsidRPr="00CA06C2" w:rsidRDefault="006A1339" w:rsidP="00CA06C2">
      <w:pPr>
        <w:jc w:val="both"/>
        <w:rPr>
          <w:rFonts w:ascii="gobCL" w:hAnsi="gobCL" w:cs="Arial"/>
          <w:sz w:val="22"/>
          <w:szCs w:val="22"/>
          <w:lang w:val="es-CL"/>
        </w:rPr>
      </w:pPr>
      <w:r>
        <w:rPr>
          <w:rFonts w:ascii="gobCL" w:hAnsi="gobCL" w:cs="Arial"/>
          <w:b/>
          <w:sz w:val="22"/>
          <w:szCs w:val="22"/>
          <w:u w:val="single"/>
          <w:lang w:val="es-CL"/>
        </w:rPr>
        <w:t xml:space="preserve">PASO 3: Realización y envío del </w:t>
      </w:r>
      <w:r w:rsidR="00CA06C2" w:rsidRPr="00CA06C2">
        <w:rPr>
          <w:rFonts w:ascii="gobCL" w:hAnsi="gobCL" w:cs="Arial"/>
          <w:b/>
          <w:sz w:val="22"/>
          <w:szCs w:val="22"/>
          <w:u w:val="single"/>
          <w:lang w:val="es-CL"/>
        </w:rPr>
        <w:t xml:space="preserve">Formulario </w:t>
      </w:r>
      <w:r w:rsidR="00C56006">
        <w:rPr>
          <w:rFonts w:ascii="gobCL" w:hAnsi="gobCL" w:cs="Arial"/>
          <w:b/>
          <w:sz w:val="22"/>
          <w:szCs w:val="22"/>
          <w:u w:val="single"/>
          <w:lang w:val="es-CL"/>
        </w:rPr>
        <w:t>plan de trabajo</w:t>
      </w:r>
    </w:p>
    <w:p w14:paraId="223C8414" w14:textId="77777777" w:rsidR="00CA06C2" w:rsidRPr="00CA06C2" w:rsidRDefault="00CA06C2" w:rsidP="00CA06C2">
      <w:pPr>
        <w:jc w:val="both"/>
        <w:rPr>
          <w:rFonts w:ascii="gobCL" w:hAnsi="gobCL" w:cs="Arial"/>
          <w:sz w:val="22"/>
          <w:szCs w:val="22"/>
          <w:lang w:val="es-CL"/>
        </w:rPr>
      </w:pPr>
    </w:p>
    <w:p w14:paraId="06A3A76B" w14:textId="7D794B1F" w:rsid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Completar el Formulario </w:t>
      </w:r>
      <w:r w:rsidRPr="00CA06C2">
        <w:rPr>
          <w:rFonts w:ascii="gobCL" w:hAnsi="gobCL" w:cs="Arial"/>
          <w:b/>
          <w:sz w:val="22"/>
          <w:szCs w:val="22"/>
          <w:lang w:val="es-CL"/>
        </w:rPr>
        <w:t>Idea de Negocio</w:t>
      </w:r>
      <w:r w:rsidRPr="00CA06C2">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CA06C2"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CA06C2" w:rsidRPr="00CA06C2"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Modelo de Negocios</w:t>
            </w:r>
          </w:p>
        </w:tc>
      </w:tr>
      <w:tr w:rsidR="00CA06C2" w:rsidRPr="00CA06C2"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Clientes</w:t>
            </w:r>
          </w:p>
        </w:tc>
      </w:tr>
      <w:tr w:rsidR="00CA06C2" w:rsidRPr="00CA06C2"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Oferta de Valor/Elemento diferenciador</w:t>
            </w:r>
          </w:p>
        </w:tc>
      </w:tr>
      <w:tr w:rsidR="00CA06C2" w:rsidRPr="00CA06C2"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Canales de distribución</w:t>
            </w:r>
          </w:p>
        </w:tc>
      </w:tr>
      <w:tr w:rsidR="00CA06C2" w:rsidRPr="00CA06C2"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Relación con los clientes</w:t>
            </w:r>
          </w:p>
        </w:tc>
      </w:tr>
      <w:tr w:rsidR="00CA06C2" w:rsidRPr="00CA06C2"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Ingresos</w:t>
            </w:r>
          </w:p>
        </w:tc>
      </w:tr>
      <w:tr w:rsidR="00CA06C2" w:rsidRPr="00CA06C2"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Recursos claves</w:t>
            </w:r>
          </w:p>
        </w:tc>
      </w:tr>
      <w:tr w:rsidR="00CA06C2" w:rsidRPr="00CA06C2"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Actividades claves</w:t>
            </w:r>
          </w:p>
        </w:tc>
      </w:tr>
      <w:tr w:rsidR="00CA06C2" w:rsidRPr="00CA06C2"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Costos</w:t>
            </w:r>
          </w:p>
        </w:tc>
      </w:tr>
      <w:tr w:rsidR="00CA06C2" w:rsidRPr="00CA06C2"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Alianzas claves</w:t>
            </w:r>
          </w:p>
        </w:tc>
      </w:tr>
    </w:tbl>
    <w:p w14:paraId="581F89C8" w14:textId="77777777" w:rsidR="00DF3FD2" w:rsidRDefault="00DF3FD2" w:rsidP="00CA06C2">
      <w:pPr>
        <w:jc w:val="both"/>
        <w:rPr>
          <w:rFonts w:ascii="gobCL" w:hAnsi="gobCL" w:cs="Arial"/>
          <w:b/>
          <w:sz w:val="22"/>
          <w:szCs w:val="22"/>
          <w:u w:val="single"/>
          <w:lang w:val="es-CL"/>
        </w:rPr>
      </w:pPr>
    </w:p>
    <w:p w14:paraId="35EEB411" w14:textId="5EE00390" w:rsidR="00CA06C2" w:rsidRPr="00CA06C2" w:rsidRDefault="006A1339" w:rsidP="00CA06C2">
      <w:pPr>
        <w:jc w:val="both"/>
        <w:rPr>
          <w:rFonts w:ascii="gobCL" w:hAnsi="gobCL" w:cs="Arial"/>
          <w:b/>
          <w:sz w:val="22"/>
          <w:szCs w:val="22"/>
          <w:u w:val="single"/>
          <w:lang w:val="es-CL"/>
        </w:rPr>
      </w:pPr>
      <w:r>
        <w:rPr>
          <w:rFonts w:ascii="gobCL" w:hAnsi="gobCL" w:cs="Arial"/>
          <w:b/>
          <w:sz w:val="22"/>
          <w:szCs w:val="22"/>
          <w:u w:val="single"/>
          <w:lang w:val="es-CL"/>
        </w:rPr>
        <w:t xml:space="preserve">PASO 4: Realización y envío del </w:t>
      </w:r>
      <w:r w:rsidR="00CA06C2" w:rsidRPr="00CA06C2">
        <w:rPr>
          <w:rFonts w:ascii="gobCL" w:hAnsi="gobCL" w:cs="Arial"/>
          <w:b/>
          <w:sz w:val="22"/>
          <w:szCs w:val="22"/>
          <w:u w:val="single"/>
          <w:lang w:val="es-CL"/>
        </w:rPr>
        <w:t>Video-Pitch</w:t>
      </w:r>
    </w:p>
    <w:p w14:paraId="217EBFFA" w14:textId="77777777" w:rsidR="00CA06C2" w:rsidRPr="00CA06C2" w:rsidRDefault="00CA06C2" w:rsidP="00CA06C2">
      <w:pPr>
        <w:jc w:val="both"/>
        <w:rPr>
          <w:rFonts w:ascii="gobCL" w:hAnsi="gobCL" w:cs="Arial"/>
          <w:b/>
          <w:sz w:val="22"/>
          <w:szCs w:val="22"/>
          <w:u w:val="single"/>
          <w:lang w:val="es-CL"/>
        </w:rPr>
      </w:pPr>
      <w:r w:rsidRPr="00CA06C2">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CA06C2" w:rsidRDefault="00CA06C2" w:rsidP="00CA06C2">
      <w:pPr>
        <w:jc w:val="both"/>
        <w:rPr>
          <w:rFonts w:ascii="gobCL" w:hAnsi="gobCL" w:cs="Arial"/>
          <w:sz w:val="22"/>
          <w:szCs w:val="22"/>
          <w:lang w:val="es-CL"/>
        </w:rPr>
      </w:pPr>
    </w:p>
    <w:p w14:paraId="51A6B0AA"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El concepto de Elevator Pitch fue creado en 1980 por Philip B. Crosby para comunicar a las personas objetivo o stakeholder, una idea de negocios. Como su nombre lo indica, está diseñada para presentar una idea de negocio en un ascensor, donde nos encontramos con un potencial cliente o </w:t>
      </w:r>
      <w:r w:rsidRPr="00CA06C2">
        <w:rPr>
          <w:rFonts w:ascii="gobCL" w:hAnsi="gobCL" w:cs="Arial"/>
          <w:sz w:val="22"/>
          <w:szCs w:val="22"/>
          <w:lang w:val="es-CL"/>
        </w:rPr>
        <w:lastRenderedPageBreak/>
        <w:t>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CA06C2" w:rsidRDefault="00CA06C2" w:rsidP="00CA06C2">
      <w:pPr>
        <w:jc w:val="both"/>
        <w:rPr>
          <w:rFonts w:ascii="gobCL" w:hAnsi="gobCL" w:cs="Arial"/>
          <w:sz w:val="22"/>
          <w:szCs w:val="22"/>
          <w:lang w:val="es-CL"/>
        </w:rPr>
      </w:pPr>
    </w:p>
    <w:p w14:paraId="266E1C85"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 </w:t>
      </w:r>
    </w:p>
    <w:p w14:paraId="2C8F84F2" w14:textId="77777777" w:rsidR="00CA06C2" w:rsidRPr="00CA06C2" w:rsidRDefault="00CA06C2" w:rsidP="000437A7">
      <w:pPr>
        <w:numPr>
          <w:ilvl w:val="0"/>
          <w:numId w:val="22"/>
        </w:numPr>
        <w:ind w:left="0" w:firstLine="0"/>
        <w:jc w:val="both"/>
        <w:rPr>
          <w:rFonts w:ascii="gobCL" w:hAnsi="gobCL" w:cs="Arial"/>
          <w:sz w:val="22"/>
          <w:szCs w:val="22"/>
          <w:lang w:val="es-CL"/>
        </w:rPr>
      </w:pPr>
      <w:r w:rsidRPr="00CA06C2">
        <w:rPr>
          <w:rFonts w:ascii="gobCL" w:hAnsi="gobCL" w:cs="Arial"/>
          <w:sz w:val="22"/>
          <w:szCs w:val="22"/>
          <w:lang w:val="es-CL"/>
        </w:rPr>
        <w:t>Presentación del postulante.</w:t>
      </w:r>
    </w:p>
    <w:p w14:paraId="18EBF056" w14:textId="77777777" w:rsidR="00CA06C2" w:rsidRPr="00CA06C2" w:rsidRDefault="00CA06C2" w:rsidP="000437A7">
      <w:pPr>
        <w:numPr>
          <w:ilvl w:val="0"/>
          <w:numId w:val="22"/>
        </w:numPr>
        <w:ind w:left="0" w:firstLine="0"/>
        <w:jc w:val="both"/>
        <w:rPr>
          <w:rFonts w:ascii="gobCL" w:hAnsi="gobCL" w:cs="Arial"/>
          <w:sz w:val="22"/>
          <w:szCs w:val="22"/>
          <w:lang w:val="es-CL"/>
        </w:rPr>
      </w:pPr>
      <w:r w:rsidRPr="00CA06C2">
        <w:rPr>
          <w:rFonts w:ascii="gobCL" w:hAnsi="gobCL" w:cs="Arial"/>
          <w:sz w:val="22"/>
          <w:szCs w:val="22"/>
          <w:lang w:val="es-CL"/>
        </w:rPr>
        <w:t xml:space="preserve">Descripción de la problemática a resolver y potenciales clientes. </w:t>
      </w:r>
    </w:p>
    <w:p w14:paraId="2E6FE477" w14:textId="77777777" w:rsidR="00CA06C2" w:rsidRPr="00CA06C2" w:rsidRDefault="00CA06C2" w:rsidP="000437A7">
      <w:pPr>
        <w:numPr>
          <w:ilvl w:val="0"/>
          <w:numId w:val="22"/>
        </w:numPr>
        <w:ind w:left="0" w:firstLine="0"/>
        <w:jc w:val="both"/>
        <w:rPr>
          <w:rFonts w:ascii="gobCL" w:eastAsia="Arial Unicode MS" w:hAnsi="gobCL" w:cs="Arial"/>
          <w:sz w:val="22"/>
          <w:szCs w:val="22"/>
          <w:lang w:val="es-CL"/>
        </w:rPr>
      </w:pPr>
      <w:r w:rsidRPr="00CA06C2">
        <w:rPr>
          <w:rFonts w:ascii="gobCL" w:hAnsi="gobCL" w:cs="Arial"/>
          <w:sz w:val="22"/>
          <w:szCs w:val="22"/>
          <w:lang w:val="es-CL"/>
        </w:rPr>
        <w:t>Descripción de la solución, oferta de valor y elementos que la diferencian.</w:t>
      </w:r>
    </w:p>
    <w:p w14:paraId="159C7F2D" w14:textId="6B44AB53" w:rsidR="00CA06C2" w:rsidRPr="00C60485" w:rsidRDefault="00CA06C2" w:rsidP="000437A7">
      <w:pPr>
        <w:numPr>
          <w:ilvl w:val="0"/>
          <w:numId w:val="22"/>
        </w:numPr>
        <w:ind w:left="0" w:firstLine="0"/>
        <w:jc w:val="both"/>
        <w:rPr>
          <w:rFonts w:ascii="gobCL" w:eastAsia="Arial Unicode MS" w:hAnsi="gobCL" w:cs="Arial"/>
          <w:sz w:val="22"/>
          <w:szCs w:val="22"/>
          <w:lang w:val="es-CL"/>
        </w:rPr>
      </w:pPr>
      <w:r w:rsidRPr="00CA06C2">
        <w:rPr>
          <w:rFonts w:ascii="gobCL" w:hAnsi="gobCL" w:cs="Arial"/>
          <w:sz w:val="22"/>
          <w:szCs w:val="22"/>
        </w:rPr>
        <w:t>Evaluación Global del Video Pitch</w:t>
      </w:r>
    </w:p>
    <w:p w14:paraId="446D902E" w14:textId="533B41A0" w:rsidR="00C60485" w:rsidRDefault="00C60485" w:rsidP="00C60485">
      <w:pPr>
        <w:jc w:val="both"/>
        <w:rPr>
          <w:rFonts w:ascii="gobCL" w:hAnsi="gobCL" w:cs="Arial"/>
          <w:sz w:val="22"/>
          <w:szCs w:val="22"/>
        </w:rPr>
      </w:pPr>
    </w:p>
    <w:p w14:paraId="23516BB9" w14:textId="668CD765" w:rsidR="00C60485" w:rsidRDefault="00C60485" w:rsidP="00C60485">
      <w:pPr>
        <w:jc w:val="both"/>
        <w:rPr>
          <w:rFonts w:ascii="gobCL" w:hAnsi="gobCL" w:cs="Arial"/>
          <w:sz w:val="22"/>
          <w:szCs w:val="22"/>
        </w:rPr>
      </w:pPr>
    </w:p>
    <w:p w14:paraId="44302DB6" w14:textId="77777777" w:rsidR="00C60485" w:rsidRPr="00CA06C2" w:rsidRDefault="00C60485" w:rsidP="00C60485">
      <w:pPr>
        <w:jc w:val="both"/>
        <w:rPr>
          <w:rFonts w:ascii="gobCL" w:eastAsia="Arial Unicode MS" w:hAnsi="gobCL" w:cs="Arial"/>
          <w:sz w:val="22"/>
          <w:szCs w:val="22"/>
          <w:lang w:val="es-CL"/>
        </w:rPr>
      </w:pPr>
    </w:p>
    <w:p w14:paraId="2FC7A1F0" w14:textId="77777777" w:rsidR="00CA06C2" w:rsidRPr="00CA06C2" w:rsidRDefault="00CA06C2" w:rsidP="00CA06C2">
      <w:pPr>
        <w:jc w:val="both"/>
        <w:rPr>
          <w:rFonts w:ascii="gobCL" w:eastAsia="Arial Unicode MS"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02"/>
      </w:tblGrid>
      <w:tr w:rsidR="00CA06C2" w:rsidRPr="00CA06C2" w14:paraId="7D1CFDEB" w14:textId="77777777" w:rsidTr="00637AFD">
        <w:tc>
          <w:tcPr>
            <w:tcW w:w="8902" w:type="dxa"/>
            <w:shd w:val="clear" w:color="auto" w:fill="FFFFFF" w:themeFill="background1"/>
          </w:tcPr>
          <w:p w14:paraId="189C3DB2" w14:textId="77777777" w:rsidR="00CA06C2" w:rsidRPr="00CA06C2" w:rsidRDefault="00CA06C2" w:rsidP="00CA06C2">
            <w:pPr>
              <w:jc w:val="both"/>
              <w:rPr>
                <w:rFonts w:ascii="gobCL" w:hAnsi="gobCL" w:cs="Arial"/>
                <w:b/>
                <w:sz w:val="22"/>
                <w:szCs w:val="20"/>
              </w:rPr>
            </w:pPr>
            <w:r w:rsidRPr="00CA06C2">
              <w:rPr>
                <w:rFonts w:ascii="gobCL" w:hAnsi="gobCL" w:cs="Arial"/>
                <w:b/>
                <w:sz w:val="22"/>
                <w:szCs w:val="20"/>
                <w:u w:val="single"/>
              </w:rPr>
              <w:t>IMPORTANTE</w:t>
            </w:r>
            <w:r w:rsidRPr="00CA06C2">
              <w:rPr>
                <w:rFonts w:ascii="gobCL" w:hAnsi="gobCL" w:cs="Arial"/>
                <w:b/>
                <w:sz w:val="22"/>
                <w:szCs w:val="20"/>
              </w:rPr>
              <w:t xml:space="preserve">: </w:t>
            </w:r>
          </w:p>
          <w:p w14:paraId="3CF79069" w14:textId="77777777" w:rsidR="00CA06C2" w:rsidRPr="00CA06C2" w:rsidRDefault="00CA06C2" w:rsidP="00CA06C2">
            <w:pPr>
              <w:jc w:val="both"/>
              <w:rPr>
                <w:rFonts w:ascii="gobCL" w:hAnsi="gobCL" w:cs="Arial"/>
                <w:sz w:val="22"/>
                <w:szCs w:val="20"/>
              </w:rPr>
            </w:pPr>
            <w:r w:rsidRPr="00CA06C2">
              <w:rPr>
                <w:rFonts w:ascii="gobCL" w:hAnsi="gobCL" w:cs="Arial"/>
                <w:sz w:val="22"/>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006BCF36" w14:textId="77777777" w:rsidR="00CA06C2" w:rsidRPr="00CA06C2" w:rsidRDefault="00CA06C2" w:rsidP="00CA06C2">
            <w:pPr>
              <w:jc w:val="both"/>
              <w:rPr>
                <w:rFonts w:ascii="gobCL" w:hAnsi="gobCL" w:cs="Arial"/>
                <w:b/>
                <w:sz w:val="22"/>
                <w:szCs w:val="20"/>
                <w:u w:val="single"/>
              </w:rPr>
            </w:pPr>
          </w:p>
          <w:p w14:paraId="42F8ED89" w14:textId="77777777" w:rsidR="00CA06C2" w:rsidRPr="00CA06C2" w:rsidRDefault="00CA06C2" w:rsidP="00CA06C2">
            <w:pPr>
              <w:jc w:val="both"/>
              <w:rPr>
                <w:rFonts w:ascii="gobCL" w:hAnsi="gobCL" w:cs="Arial"/>
                <w:sz w:val="22"/>
                <w:szCs w:val="20"/>
              </w:rPr>
            </w:pPr>
            <w:r w:rsidRPr="00CA06C2">
              <w:rPr>
                <w:rFonts w:ascii="gobCL" w:eastAsia="Arial Unicode MS" w:hAnsi="gobCL" w:cs="Arial"/>
                <w:sz w:val="22"/>
                <w:szCs w:val="22"/>
                <w:lang w:val="es-CL"/>
              </w:rPr>
              <w:t>Cada empresa postulante será responsable de que el video no</w:t>
            </w:r>
            <w:r w:rsidRPr="00CA06C2">
              <w:rPr>
                <w:rFonts w:ascii="gobCL" w:eastAsia="Arial Unicode MS" w:hAnsi="gobCL" w:cs="Arial"/>
                <w:sz w:val="22"/>
                <w:szCs w:val="22"/>
              </w:rPr>
              <w:t xml:space="preserve"> infrinja la política de YouTube sobre propiedad intelectual, spam, prácticas engañosas y trampas</w:t>
            </w:r>
            <w:r w:rsidRPr="00CA06C2">
              <w:rPr>
                <w:rFonts w:ascii="gobCL" w:hAnsi="gobCL" w:cs="Arial"/>
                <w:sz w:val="22"/>
                <w:szCs w:val="20"/>
              </w:rPr>
              <w:t xml:space="preserve"> </w:t>
            </w:r>
          </w:p>
          <w:p w14:paraId="62BD6CF9" w14:textId="77777777" w:rsidR="00CA06C2" w:rsidRPr="00CA06C2" w:rsidRDefault="00CA06C2" w:rsidP="00CA06C2">
            <w:pPr>
              <w:jc w:val="both"/>
              <w:rPr>
                <w:rFonts w:ascii="gobCL" w:hAnsi="gobCL" w:cs="Arial"/>
                <w:sz w:val="22"/>
                <w:szCs w:val="20"/>
              </w:rPr>
            </w:pPr>
          </w:p>
          <w:p w14:paraId="180A6759"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rPr>
              <w:t>Para efectos de carga del video, la plataforma no permitirá la subida de videos con una duración mayor a 90 segundos.</w:t>
            </w:r>
            <w:r w:rsidRPr="00CA06C2">
              <w:rPr>
                <w:rFonts w:ascii="gobCL" w:hAnsi="gobCL" w:cs="Arial"/>
                <w:sz w:val="22"/>
                <w:szCs w:val="22"/>
                <w:lang w:val="es-CL"/>
              </w:rPr>
              <w:t xml:space="preserve"> </w:t>
            </w:r>
          </w:p>
          <w:p w14:paraId="622B8178" w14:textId="77777777" w:rsidR="00CA06C2" w:rsidRPr="00CA06C2" w:rsidRDefault="00CA06C2" w:rsidP="00CA06C2">
            <w:pPr>
              <w:jc w:val="both"/>
              <w:rPr>
                <w:rFonts w:ascii="gobCL" w:hAnsi="gobCL" w:cs="Arial"/>
                <w:sz w:val="22"/>
                <w:szCs w:val="22"/>
                <w:lang w:val="es-CL"/>
              </w:rPr>
            </w:pPr>
          </w:p>
          <w:p w14:paraId="3A12C504" w14:textId="77777777" w:rsidR="00CA06C2" w:rsidRPr="00CA06C2" w:rsidRDefault="00CA06C2" w:rsidP="00CA06C2">
            <w:pPr>
              <w:jc w:val="both"/>
              <w:rPr>
                <w:rFonts w:ascii="gobCL" w:hAnsi="gobCL" w:cs="Arial"/>
                <w:sz w:val="22"/>
                <w:szCs w:val="20"/>
              </w:rPr>
            </w:pPr>
            <w:r w:rsidRPr="00CA06C2">
              <w:rPr>
                <w:rFonts w:ascii="gobCL" w:hAnsi="gobCL" w:cs="Arial"/>
                <w:sz w:val="22"/>
                <w:szCs w:val="22"/>
                <w:lang w:val="es-CL"/>
              </w:rPr>
              <w:t xml:space="preserve">El video </w:t>
            </w:r>
            <w:r w:rsidRPr="00CA06C2">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Default="00CA06C2" w:rsidP="00BC4764">
      <w:pPr>
        <w:jc w:val="both"/>
        <w:rPr>
          <w:rFonts w:ascii="Arial" w:eastAsia="Arial Unicode MS" w:hAnsi="Arial" w:cs="Arial"/>
          <w:color w:val="000000"/>
        </w:rPr>
      </w:pPr>
    </w:p>
    <w:p w14:paraId="2D387F2C" w14:textId="771627D6" w:rsidR="00637AFD" w:rsidRPr="00637AFD" w:rsidRDefault="00751B2C" w:rsidP="000437A7">
      <w:pPr>
        <w:pStyle w:val="Prrafodelista"/>
        <w:numPr>
          <w:ilvl w:val="0"/>
          <w:numId w:val="25"/>
        </w:numPr>
        <w:jc w:val="both"/>
        <w:rPr>
          <w:rFonts w:ascii="gobCL" w:hAnsi="gobCL" w:cs="Arial"/>
          <w:color w:val="000000" w:themeColor="text1"/>
          <w:sz w:val="22"/>
          <w:szCs w:val="22"/>
          <w:lang w:val="es-CL"/>
        </w:rPr>
      </w:pPr>
      <w:r>
        <w:rPr>
          <w:rFonts w:ascii="gobCL" w:hAnsi="gobCL" w:cs="Arial"/>
          <w:color w:val="000000" w:themeColor="text1"/>
          <w:sz w:val="22"/>
          <w:szCs w:val="22"/>
          <w:u w:val="single"/>
          <w:lang w:val="es-CL"/>
        </w:rPr>
        <w:t xml:space="preserve">  </w:t>
      </w:r>
      <w:r w:rsidR="00637AFD">
        <w:rPr>
          <w:rFonts w:ascii="gobCL" w:hAnsi="gobCL" w:cs="Arial"/>
          <w:color w:val="000000" w:themeColor="text1"/>
          <w:sz w:val="22"/>
          <w:szCs w:val="22"/>
          <w:u w:val="single"/>
          <w:lang w:val="es-CL"/>
        </w:rPr>
        <w:t>Apoyo a la postulación</w:t>
      </w:r>
      <w:r w:rsidR="00637AFD" w:rsidRPr="00637AFD">
        <w:rPr>
          <w:rFonts w:ascii="gobCL" w:hAnsi="gobCL" w:cs="Arial"/>
          <w:color w:val="000000" w:themeColor="text1"/>
          <w:sz w:val="22"/>
          <w:szCs w:val="22"/>
          <w:lang w:val="es-CL"/>
        </w:rPr>
        <w:t xml:space="preserve"> </w:t>
      </w:r>
    </w:p>
    <w:p w14:paraId="7BBC3A13" w14:textId="176AD627" w:rsidR="00CA06C2" w:rsidRDefault="00CA06C2" w:rsidP="00BC4764">
      <w:pPr>
        <w:jc w:val="both"/>
        <w:rPr>
          <w:rFonts w:ascii="Arial" w:eastAsia="Arial Unicode MS" w:hAnsi="Arial" w:cs="Arial"/>
          <w:color w:val="000000"/>
        </w:rPr>
      </w:pPr>
    </w:p>
    <w:p w14:paraId="4E91FEF2" w14:textId="0D474C22" w:rsidR="00C60485" w:rsidRDefault="00167AB9" w:rsidP="00C60485">
      <w:pPr>
        <w:pBdr>
          <w:top w:val="single" w:sz="4" w:space="1" w:color="auto"/>
          <w:left w:val="single" w:sz="4" w:space="0" w:color="auto"/>
          <w:bottom w:val="single" w:sz="4" w:space="1" w:color="auto"/>
          <w:right w:val="single" w:sz="4" w:space="0" w:color="auto"/>
        </w:pBdr>
        <w:ind w:left="284" w:hanging="284"/>
        <w:jc w:val="both"/>
        <w:rPr>
          <w:rFonts w:ascii="gobCL" w:hAnsi="gobCL" w:cs="Arial"/>
          <w:sz w:val="22"/>
          <w:szCs w:val="22"/>
          <w:lang w:val="es-CL"/>
        </w:rPr>
      </w:pPr>
      <w:r>
        <w:rPr>
          <w:rFonts w:ascii="gobCL" w:hAnsi="gobCL" w:cs="Arial"/>
          <w:sz w:val="22"/>
          <w:szCs w:val="22"/>
          <w:lang w:val="es-CL"/>
        </w:rPr>
        <w:t xml:space="preserve">-   </w:t>
      </w:r>
      <w:r w:rsidRPr="00167AB9">
        <w:rPr>
          <w:rFonts w:ascii="gobCL" w:hAnsi="gobCL" w:cs="Arial"/>
          <w:sz w:val="22"/>
          <w:szCs w:val="22"/>
          <w:lang w:val="es-CL"/>
        </w:rPr>
        <w:t xml:space="preserve">Para que las personas interesadas realicen consultas, Sercotec dispondrá de un Agente Operador. Para esta convocatoria, el Agente asignado es: </w:t>
      </w:r>
      <w:r w:rsidR="006349C8">
        <w:rPr>
          <w:rFonts w:ascii="gobCL" w:hAnsi="gobCL" w:cs="Arial"/>
          <w:sz w:val="22"/>
          <w:szCs w:val="22"/>
          <w:lang w:val="es-CL"/>
        </w:rPr>
        <w:t>FUDEAUFRO, teléfono 63-2296862</w:t>
      </w:r>
      <w:r w:rsidRPr="00167AB9">
        <w:rPr>
          <w:rFonts w:ascii="gobCL" w:hAnsi="gobCL" w:cs="Arial"/>
          <w:sz w:val="22"/>
          <w:szCs w:val="22"/>
          <w:lang w:val="es-CL"/>
        </w:rPr>
        <w:t>, correo electrónico</w:t>
      </w:r>
      <w:r w:rsidR="00C60485">
        <w:rPr>
          <w:rFonts w:ascii="gobCL" w:hAnsi="gobCL" w:cs="Arial"/>
          <w:sz w:val="22"/>
          <w:szCs w:val="22"/>
          <w:lang w:val="es-CL"/>
        </w:rPr>
        <w:t xml:space="preserve"> </w:t>
      </w:r>
      <w:hyperlink r:id="rId16" w:history="1">
        <w:r w:rsidR="006349C8" w:rsidRPr="00293324">
          <w:rPr>
            <w:rStyle w:val="Hipervnculo"/>
            <w:rFonts w:ascii="gobCL" w:hAnsi="gobCL" w:cs="Arial"/>
            <w:sz w:val="22"/>
            <w:szCs w:val="22"/>
            <w:lang w:val="es-CL"/>
          </w:rPr>
          <w:t>claudio.suazo@ufrontera.cl</w:t>
        </w:r>
      </w:hyperlink>
    </w:p>
    <w:p w14:paraId="4E780AF6" w14:textId="5FCD2AD0" w:rsidR="00637AFD" w:rsidRPr="00354759" w:rsidRDefault="00637AFD" w:rsidP="00C60485">
      <w:pPr>
        <w:pStyle w:val="Prrafodelista"/>
        <w:numPr>
          <w:ilvl w:val="0"/>
          <w:numId w:val="18"/>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354759">
        <w:rPr>
          <w:rFonts w:ascii="gobCL" w:hAnsi="gobCL" w:cs="Arial"/>
          <w:sz w:val="22"/>
          <w:szCs w:val="22"/>
          <w:lang w:val="es-CL"/>
        </w:rPr>
        <w:lastRenderedPageBreak/>
        <w:t>Presencialmente: Punto MIPE Región de Los Ríos ubicado en calle Avda. Arturo Prat 747, Valdivia.</w:t>
      </w:r>
      <w:r w:rsidR="00C60485" w:rsidRPr="00354759">
        <w:rPr>
          <w:rFonts w:ascii="gobCL" w:hAnsi="gobCL" w:cs="Arial"/>
          <w:sz w:val="22"/>
          <w:szCs w:val="22"/>
          <w:lang w:val="es-CL"/>
        </w:rPr>
        <w:t xml:space="preserve"> </w:t>
      </w:r>
      <w:r w:rsidR="00D368E5" w:rsidRPr="00354759">
        <w:rPr>
          <w:rFonts w:ascii="gobCL" w:hAnsi="gobCL" w:cs="Arial"/>
          <w:sz w:val="22"/>
          <w:szCs w:val="22"/>
          <w:lang w:val="es-CL"/>
        </w:rPr>
        <w:t xml:space="preserve">De lunes a jueves, en horario de 09:00 a 13:00 y de 14:30 a 18:00 </w:t>
      </w:r>
      <w:proofErr w:type="spellStart"/>
      <w:r w:rsidR="00D368E5" w:rsidRPr="00354759">
        <w:rPr>
          <w:rFonts w:ascii="gobCL" w:hAnsi="gobCL" w:cs="Arial"/>
          <w:sz w:val="22"/>
          <w:szCs w:val="22"/>
          <w:lang w:val="es-CL"/>
        </w:rPr>
        <w:t>hrs</w:t>
      </w:r>
      <w:proofErr w:type="spellEnd"/>
      <w:r w:rsidR="00D368E5" w:rsidRPr="00354759">
        <w:rPr>
          <w:rFonts w:ascii="gobCL" w:hAnsi="gobCL" w:cs="Arial"/>
          <w:sz w:val="22"/>
          <w:szCs w:val="22"/>
          <w:lang w:val="es-CL"/>
        </w:rPr>
        <w:t xml:space="preserve">. y los días viernes hasta las 16:30 </w:t>
      </w:r>
      <w:proofErr w:type="spellStart"/>
      <w:r w:rsidR="00D368E5" w:rsidRPr="00354759">
        <w:rPr>
          <w:rFonts w:ascii="gobCL" w:hAnsi="gobCL" w:cs="Arial"/>
          <w:sz w:val="22"/>
          <w:szCs w:val="22"/>
          <w:lang w:val="es-CL"/>
        </w:rPr>
        <w:t>hrs</w:t>
      </w:r>
      <w:proofErr w:type="spellEnd"/>
      <w:r w:rsidR="00D368E5" w:rsidRPr="00354759">
        <w:rPr>
          <w:rFonts w:ascii="gobCL" w:hAnsi="gobCL" w:cs="Arial"/>
          <w:sz w:val="22"/>
          <w:szCs w:val="22"/>
          <w:lang w:val="es-CL"/>
        </w:rPr>
        <w:t>.</w:t>
      </w:r>
      <w:r w:rsidR="00354759" w:rsidRPr="00354759">
        <w:rPr>
          <w:rFonts w:ascii="gobCL" w:hAnsi="gobCL" w:cs="Arial"/>
          <w:sz w:val="22"/>
          <w:szCs w:val="22"/>
          <w:lang w:val="es-CL"/>
        </w:rPr>
        <w:t xml:space="preserve"> Contacto telefónico: (63-2215005).</w:t>
      </w:r>
    </w:p>
    <w:p w14:paraId="0FAAEF86" w14:textId="5892F9D6" w:rsidR="00637AFD" w:rsidRPr="00E34663" w:rsidRDefault="00E34663" w:rsidP="00C60485">
      <w:pPr>
        <w:pStyle w:val="Prrafodelista"/>
        <w:numPr>
          <w:ilvl w:val="0"/>
          <w:numId w:val="18"/>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Pr>
          <w:rFonts w:ascii="gobCL" w:hAnsi="gobCL" w:cs="Arial"/>
          <w:sz w:val="22"/>
          <w:szCs w:val="22"/>
          <w:lang w:val="es-CL"/>
        </w:rPr>
        <w:t>C</w:t>
      </w:r>
      <w:r w:rsidR="000D57BB">
        <w:rPr>
          <w:rFonts w:ascii="gobCL" w:hAnsi="gobCL" w:cs="Arial"/>
          <w:sz w:val="22"/>
          <w:szCs w:val="22"/>
          <w:lang w:val="es-CL"/>
        </w:rPr>
        <w:t>orreo electrónico</w:t>
      </w:r>
      <w:r>
        <w:rPr>
          <w:rFonts w:ascii="gobCL" w:hAnsi="gobCL" w:cs="Arial"/>
          <w:sz w:val="22"/>
          <w:szCs w:val="22"/>
          <w:lang w:val="es-CL"/>
        </w:rPr>
        <w:t>:</w:t>
      </w:r>
      <w:r w:rsidR="000D57BB">
        <w:rPr>
          <w:rFonts w:ascii="gobCL" w:hAnsi="gobCL" w:cs="Arial"/>
          <w:sz w:val="22"/>
          <w:szCs w:val="22"/>
          <w:lang w:val="es-CL"/>
        </w:rPr>
        <w:t xml:space="preserve"> </w:t>
      </w:r>
      <w:hyperlink r:id="rId17" w:history="1">
        <w:r w:rsidR="000D57BB" w:rsidRPr="007C6D6F">
          <w:rPr>
            <w:rStyle w:val="Hipervnculo"/>
            <w:rFonts w:ascii="gobCL" w:hAnsi="gobCL" w:cs="Arial"/>
            <w:sz w:val="22"/>
            <w:szCs w:val="22"/>
            <w:lang w:val="es-CL"/>
          </w:rPr>
          <w:t>puntomipelosrios@asesoriasemprende.cl</w:t>
        </w:r>
      </w:hyperlink>
    </w:p>
    <w:p w14:paraId="78A66451" w14:textId="77777777" w:rsidR="00CA06C2" w:rsidRPr="00D47E93" w:rsidRDefault="00CA06C2" w:rsidP="00BC4764">
      <w:pPr>
        <w:jc w:val="both"/>
        <w:rPr>
          <w:rFonts w:ascii="Arial" w:hAnsi="Arial" w:cs="Arial"/>
          <w:b/>
        </w:rPr>
      </w:pPr>
    </w:p>
    <w:p w14:paraId="2374088D" w14:textId="6429338B" w:rsidR="00BC4764" w:rsidRPr="006A21E2" w:rsidRDefault="00751B2C" w:rsidP="000437A7">
      <w:pPr>
        <w:pStyle w:val="Prrafodelista"/>
        <w:numPr>
          <w:ilvl w:val="0"/>
          <w:numId w:val="25"/>
        </w:numPr>
        <w:jc w:val="both"/>
        <w:rPr>
          <w:rFonts w:ascii="gobCL" w:hAnsi="gobCL" w:cs="Arial"/>
          <w:sz w:val="22"/>
          <w:szCs w:val="22"/>
          <w:u w:val="single"/>
          <w:lang w:val="es-CL"/>
        </w:rPr>
      </w:pPr>
      <w:r>
        <w:rPr>
          <w:rFonts w:ascii="gobCL" w:hAnsi="gobCL" w:cs="Arial"/>
          <w:sz w:val="22"/>
          <w:szCs w:val="22"/>
          <w:u w:val="single"/>
          <w:lang w:val="es-CL"/>
        </w:rPr>
        <w:t xml:space="preserve">  </w:t>
      </w:r>
      <w:r w:rsidR="00BC4764" w:rsidRPr="006A21E2">
        <w:rPr>
          <w:rFonts w:ascii="gobCL" w:hAnsi="gobCL" w:cs="Arial"/>
          <w:sz w:val="22"/>
          <w:szCs w:val="22"/>
          <w:u w:val="single"/>
          <w:lang w:val="es-CL"/>
        </w:rPr>
        <w:t>Estructura de Financiamiento.</w:t>
      </w:r>
    </w:p>
    <w:p w14:paraId="3578DA72" w14:textId="7BEDE50B" w:rsidR="00BC4764" w:rsidRDefault="00BC4764" w:rsidP="00BC4764">
      <w:pPr>
        <w:jc w:val="both"/>
        <w:rPr>
          <w:rFonts w:ascii="Arial" w:hAnsi="Arial" w:cs="Arial"/>
        </w:rPr>
      </w:pPr>
    </w:p>
    <w:p w14:paraId="77221803" w14:textId="143B24FD" w:rsidR="00CA06C2" w:rsidRDefault="00CA06C2" w:rsidP="00CA06C2">
      <w:pPr>
        <w:jc w:val="both"/>
        <w:rPr>
          <w:rFonts w:ascii="gobCL" w:hAnsi="gobCL" w:cs="Arial"/>
          <w:sz w:val="22"/>
          <w:szCs w:val="22"/>
          <w:lang w:val="es-CL"/>
        </w:rPr>
      </w:pPr>
      <w:r w:rsidRPr="00CA06C2">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CA06C2" w:rsidRDefault="00100E93" w:rsidP="00CA06C2">
      <w:pPr>
        <w:jc w:val="both"/>
        <w:rPr>
          <w:rFonts w:ascii="gobCL" w:hAnsi="gobCL" w:cs="Arial"/>
          <w:sz w:val="22"/>
          <w:szCs w:val="22"/>
          <w:lang w:val="es-CL"/>
        </w:rPr>
      </w:pPr>
    </w:p>
    <w:p w14:paraId="72002BD0" w14:textId="77777777" w:rsidR="00CA06C2" w:rsidRPr="00CA06C2" w:rsidRDefault="00CA06C2" w:rsidP="000437A7">
      <w:pPr>
        <w:numPr>
          <w:ilvl w:val="0"/>
          <w:numId w:val="23"/>
        </w:numPr>
        <w:ind w:left="0" w:firstLine="0"/>
        <w:jc w:val="both"/>
        <w:rPr>
          <w:rFonts w:ascii="gobCL" w:hAnsi="gobCL" w:cs="Arial"/>
          <w:sz w:val="22"/>
          <w:szCs w:val="22"/>
          <w:lang w:val="es-CL"/>
        </w:rPr>
      </w:pPr>
      <w:r w:rsidRPr="00CA06C2">
        <w:rPr>
          <w:rFonts w:ascii="gobCL" w:hAnsi="gobCL" w:cs="Arial"/>
          <w:sz w:val="22"/>
          <w:szCs w:val="22"/>
          <w:lang w:val="es-CL"/>
        </w:rPr>
        <w:t>Acciones de Gestión Empresarial</w:t>
      </w:r>
    </w:p>
    <w:p w14:paraId="0B9DCD2B" w14:textId="77777777" w:rsidR="00CA06C2" w:rsidRPr="00CA06C2" w:rsidRDefault="00CA06C2" w:rsidP="000437A7">
      <w:pPr>
        <w:numPr>
          <w:ilvl w:val="0"/>
          <w:numId w:val="23"/>
        </w:numPr>
        <w:ind w:left="0" w:firstLine="0"/>
        <w:jc w:val="both"/>
        <w:rPr>
          <w:rFonts w:ascii="gobCL" w:hAnsi="gobCL" w:cs="Arial"/>
          <w:b/>
          <w:sz w:val="22"/>
          <w:szCs w:val="22"/>
          <w:u w:val="single"/>
          <w:lang w:val="es-CL"/>
        </w:rPr>
      </w:pPr>
      <w:r w:rsidRPr="00CA06C2">
        <w:rPr>
          <w:rFonts w:ascii="gobCL" w:hAnsi="gobCL" w:cs="Arial"/>
          <w:sz w:val="22"/>
          <w:szCs w:val="22"/>
          <w:lang w:val="es-CL"/>
        </w:rPr>
        <w:t>Inversiones</w:t>
      </w:r>
    </w:p>
    <w:p w14:paraId="3FD48ED0" w14:textId="77777777" w:rsidR="00CA06C2" w:rsidRPr="00CA06C2" w:rsidRDefault="00CA06C2" w:rsidP="00CA06C2">
      <w:pPr>
        <w:jc w:val="both"/>
        <w:rPr>
          <w:rFonts w:ascii="gobCL" w:eastAsia="Arial Unicode MS" w:hAnsi="gobCL" w:cs="Arial"/>
          <w:sz w:val="22"/>
          <w:szCs w:val="22"/>
          <w:lang w:val="es-CL"/>
        </w:rPr>
      </w:pPr>
    </w:p>
    <w:p w14:paraId="58779123" w14:textId="77777777" w:rsidR="00CA06C2" w:rsidRPr="00CA06C2" w:rsidRDefault="00CA06C2" w:rsidP="00CA06C2">
      <w:pPr>
        <w:jc w:val="both"/>
        <w:rPr>
          <w:rFonts w:ascii="gobCL" w:eastAsia="Arial Unicode MS" w:hAnsi="gobCL" w:cs="Arial"/>
          <w:sz w:val="22"/>
          <w:szCs w:val="22"/>
          <w:lang w:val="es-CL"/>
        </w:rPr>
      </w:pPr>
      <w:r w:rsidRPr="00CA06C2">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7E07C1CE" w14:textId="48668B39" w:rsidR="00CA06C2" w:rsidRDefault="00CA06C2" w:rsidP="00CA06C2">
      <w:pPr>
        <w:jc w:val="both"/>
        <w:rPr>
          <w:rFonts w:ascii="gobCL" w:eastAsia="Arial Unicode MS" w:hAnsi="gobCL" w:cs="Arial"/>
          <w:sz w:val="22"/>
          <w:szCs w:val="22"/>
          <w:lang w:val="es-CL"/>
        </w:rPr>
      </w:pPr>
    </w:p>
    <w:p w14:paraId="20F7F71B" w14:textId="77777777" w:rsidR="00100E93" w:rsidRPr="00CA06C2" w:rsidRDefault="00100E93" w:rsidP="00CA06C2">
      <w:pPr>
        <w:jc w:val="both"/>
        <w:rPr>
          <w:rFonts w:ascii="gobCL" w:eastAsia="Arial Unicode MS"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8818"/>
      </w:tblGrid>
      <w:tr w:rsidR="00CA06C2" w:rsidRPr="00CA06C2" w14:paraId="0BD12B65" w14:textId="77777777" w:rsidTr="00637AFD">
        <w:trPr>
          <w:jc w:val="center"/>
        </w:trPr>
        <w:tc>
          <w:tcPr>
            <w:tcW w:w="8818" w:type="dxa"/>
            <w:shd w:val="clear" w:color="auto" w:fill="FFFFFF" w:themeFill="background1"/>
            <w:tcMar>
              <w:top w:w="57" w:type="dxa"/>
              <w:bottom w:w="57" w:type="dxa"/>
            </w:tcMar>
          </w:tcPr>
          <w:p w14:paraId="0AA2F0BA"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IMPORTANTE:</w:t>
            </w:r>
          </w:p>
          <w:p w14:paraId="27F9D0D6" w14:textId="5F212BA3" w:rsidR="00CA06C2" w:rsidRPr="00CA06C2" w:rsidRDefault="00CA06C2" w:rsidP="00637AFD">
            <w:pPr>
              <w:shd w:val="clear" w:color="auto" w:fill="FFFFFF" w:themeFill="background1"/>
              <w:jc w:val="both"/>
              <w:rPr>
                <w:rFonts w:ascii="gobCL" w:hAnsi="gobCL" w:cs="Arial"/>
                <w:sz w:val="22"/>
                <w:szCs w:val="22"/>
              </w:rPr>
            </w:pPr>
            <w:r w:rsidRPr="00CA06C2">
              <w:rPr>
                <w:rFonts w:ascii="gobCL" w:hAnsi="gobCL" w:cs="Arial"/>
                <w:sz w:val="22"/>
                <w:szCs w:val="22"/>
              </w:rPr>
              <w:t>Sólo aquellas empresas postulantes, que cumplan con los requisitos de admisibilidad establecidos en las Bases de Convocatoria en el punto 1.5</w:t>
            </w:r>
            <w:r w:rsidR="006B234A">
              <w:rPr>
                <w:rFonts w:ascii="gobCL" w:hAnsi="gobCL" w:cs="Arial"/>
                <w:sz w:val="22"/>
                <w:szCs w:val="22"/>
              </w:rPr>
              <w:t>.1</w:t>
            </w:r>
            <w:r w:rsidRPr="00CA06C2">
              <w:rPr>
                <w:rFonts w:ascii="gobCL" w:hAnsi="gobCL" w:cs="Arial"/>
                <w:sz w:val="22"/>
                <w:szCs w:val="22"/>
              </w:rPr>
              <w:t>, letras a), b), c), d</w:t>
            </w:r>
            <w:r w:rsidR="00D02551">
              <w:rPr>
                <w:rFonts w:ascii="gobCL" w:hAnsi="gobCL" w:cs="Arial"/>
                <w:sz w:val="22"/>
                <w:szCs w:val="22"/>
              </w:rPr>
              <w:t>),</w:t>
            </w:r>
            <w:r w:rsidR="003266DC">
              <w:rPr>
                <w:rFonts w:ascii="gobCL" w:hAnsi="gobCL" w:cs="Arial"/>
                <w:sz w:val="22"/>
                <w:szCs w:val="22"/>
              </w:rPr>
              <w:t xml:space="preserve"> e) y f)</w:t>
            </w:r>
            <w:r w:rsidR="00D02551">
              <w:rPr>
                <w:rFonts w:ascii="gobCL" w:hAnsi="gobCL" w:cs="Arial"/>
                <w:sz w:val="22"/>
                <w:szCs w:val="22"/>
              </w:rPr>
              <w:t xml:space="preserve"> </w:t>
            </w:r>
            <w:r w:rsidRPr="00CA06C2">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8" w:history="1">
              <w:r w:rsidR="002C16E4">
                <w:rPr>
                  <w:rStyle w:val="Hipervnculo"/>
                  <w:rFonts w:ascii="gobCL" w:hAnsi="gobCL" w:cs="Arial"/>
                  <w:sz w:val="22"/>
                  <w:szCs w:val="22"/>
                </w:rPr>
                <w:t>www.sercotec.cl</w:t>
              </w:r>
            </w:hyperlink>
            <w:r w:rsidRPr="00CA06C2">
              <w:rPr>
                <w:rFonts w:ascii="gobCL" w:hAnsi="gobCL" w:cs="Arial"/>
                <w:sz w:val="22"/>
                <w:szCs w:val="22"/>
              </w:rPr>
              <w:t>, indicando la recepción exitosa de la postulación.</w:t>
            </w:r>
          </w:p>
          <w:p w14:paraId="35CD5D3C"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UNA VEZ ENVIADO EL FORMULARIO, ÉSTE NO PODRÁ SER MODIFICADO O REENVIADO.</w:t>
            </w:r>
          </w:p>
          <w:p w14:paraId="227EA92E" w14:textId="77777777" w:rsidR="00CA06C2" w:rsidRPr="00CA06C2" w:rsidRDefault="00CA06C2" w:rsidP="00637AFD">
            <w:pPr>
              <w:shd w:val="clear" w:color="auto" w:fill="FFFFFF" w:themeFill="background1"/>
              <w:jc w:val="both"/>
              <w:rPr>
                <w:rFonts w:ascii="gobCL" w:hAnsi="gobCL" w:cs="Arial"/>
                <w:sz w:val="22"/>
                <w:szCs w:val="22"/>
              </w:rPr>
            </w:pPr>
          </w:p>
          <w:p w14:paraId="702D1024" w14:textId="08EAF58E" w:rsidR="00CA06C2" w:rsidRPr="00CA06C2" w:rsidRDefault="00CA06C2" w:rsidP="00637AFD">
            <w:pPr>
              <w:shd w:val="clear" w:color="auto" w:fill="FFFFFF" w:themeFill="background1"/>
              <w:jc w:val="both"/>
              <w:rPr>
                <w:rFonts w:ascii="gobCL" w:hAnsi="gobCL"/>
                <w:b/>
                <w:sz w:val="22"/>
                <w:szCs w:val="22"/>
              </w:rPr>
            </w:pPr>
            <w:r w:rsidRPr="00CA06C2">
              <w:rPr>
                <w:rFonts w:ascii="gobCL" w:hAnsi="gobCL"/>
                <w:sz w:val="22"/>
                <w:szCs w:val="22"/>
                <w:lang w:val="es-CL"/>
              </w:rPr>
              <w:t xml:space="preserve">En caso de producirse una falla técnica en la plataforma informática, que impida la postulación, que acepte postulaciones improcedentes o que provoque la pérdida de la </w:t>
            </w:r>
            <w:r w:rsidRPr="00637AFD">
              <w:rPr>
                <w:rFonts w:ascii="gobCL" w:hAnsi="gobCL"/>
                <w:color w:val="000000" w:themeColor="text1"/>
                <w:sz w:val="22"/>
                <w:szCs w:val="22"/>
                <w:lang w:val="es-CL"/>
              </w:rPr>
              <w:t>información ingresada por los postulantes, ya sea durante el proceso de postulación o un</w:t>
            </w:r>
            <w:r w:rsidR="00044103" w:rsidRPr="00637AFD">
              <w:rPr>
                <w:rFonts w:ascii="gobCL" w:hAnsi="gobCL"/>
                <w:color w:val="000000" w:themeColor="text1"/>
                <w:sz w:val="22"/>
                <w:szCs w:val="22"/>
                <w:lang w:val="es-CL"/>
              </w:rPr>
              <w:t>a vez cerrado el mismo, el Comité</w:t>
            </w:r>
            <w:r w:rsidRPr="00637AFD">
              <w:rPr>
                <w:rFonts w:ascii="gobCL" w:hAnsi="gobCL"/>
                <w:color w:val="000000" w:themeColor="text1"/>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7078E26F" w14:textId="409E78C0" w:rsidR="00CA06C2" w:rsidRDefault="00CA06C2" w:rsidP="00BC4764">
      <w:pPr>
        <w:jc w:val="both"/>
        <w:rPr>
          <w:rFonts w:ascii="Arial" w:hAnsi="Arial" w:cs="Arial"/>
        </w:rPr>
      </w:pPr>
    </w:p>
    <w:p w14:paraId="1A8B42AE" w14:textId="5586A276" w:rsidR="00CA06C2" w:rsidRDefault="00CA06C2" w:rsidP="00BC4764">
      <w:pPr>
        <w:jc w:val="both"/>
        <w:rPr>
          <w:rFonts w:ascii="Arial" w:hAnsi="Arial" w:cs="Aria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20BB6" w:rsidRPr="00C842D4" w14:paraId="0567CB47" w14:textId="77777777" w:rsidTr="00574C4D">
        <w:tc>
          <w:tcPr>
            <w:tcW w:w="5000" w:type="pct"/>
            <w:shd w:val="clear" w:color="auto" w:fill="7F7F7F" w:themeFill="text1" w:themeFillTint="80"/>
          </w:tcPr>
          <w:p w14:paraId="15DE1F69" w14:textId="77777777" w:rsidR="00A20BB6" w:rsidRPr="00BB49CA" w:rsidRDefault="00A20BB6" w:rsidP="000437A7">
            <w:pPr>
              <w:pStyle w:val="Ttulo1"/>
              <w:numPr>
                <w:ilvl w:val="0"/>
                <w:numId w:val="33"/>
              </w:numPr>
              <w:spacing w:before="120" w:after="120"/>
              <w:ind w:left="484" w:hanging="425"/>
              <w:rPr>
                <w:sz w:val="22"/>
                <w:szCs w:val="22"/>
                <w:lang w:val="es-CL"/>
              </w:rPr>
            </w:pPr>
            <w:r>
              <w:rPr>
                <w:sz w:val="21"/>
                <w:szCs w:val="21"/>
                <w:lang w:val="es-CL"/>
              </w:rPr>
              <w:lastRenderedPageBreak/>
              <w:br w:type="page"/>
            </w:r>
            <w:bookmarkStart w:id="53" w:name="_Toc77148527"/>
            <w:r w:rsidRPr="00BB49CA">
              <w:rPr>
                <w:sz w:val="22"/>
                <w:szCs w:val="22"/>
                <w:lang w:val="es-CL"/>
              </w:rPr>
              <w:t>Etapa de Selección de Beneficiarios/as Empresa Consultora y Mejora del Plan de Trabajo.</w:t>
            </w:r>
            <w:bookmarkEnd w:id="53"/>
          </w:p>
        </w:tc>
      </w:tr>
    </w:tbl>
    <w:p w14:paraId="29137836" w14:textId="54990604" w:rsidR="00A20BB6" w:rsidRDefault="00A20BB6" w:rsidP="00BC4764">
      <w:pPr>
        <w:jc w:val="both"/>
        <w:rPr>
          <w:rFonts w:ascii="Arial" w:hAnsi="Arial" w:cs="Arial"/>
        </w:rPr>
      </w:pPr>
    </w:p>
    <w:p w14:paraId="0D33CC11" w14:textId="0416C2F1" w:rsidR="006A1339" w:rsidRPr="00BB49CA" w:rsidRDefault="006A1339" w:rsidP="000437A7">
      <w:pPr>
        <w:pStyle w:val="Ttulo1"/>
        <w:numPr>
          <w:ilvl w:val="1"/>
          <w:numId w:val="33"/>
        </w:numPr>
        <w:spacing w:before="120" w:after="120"/>
        <w:rPr>
          <w:color w:val="auto"/>
          <w:sz w:val="22"/>
          <w:szCs w:val="22"/>
          <w:lang w:val="es-CL"/>
        </w:rPr>
      </w:pPr>
      <w:bookmarkStart w:id="54" w:name="_Toc77148528"/>
      <w:r w:rsidRPr="00BB49CA">
        <w:rPr>
          <w:color w:val="auto"/>
          <w:sz w:val="22"/>
          <w:szCs w:val="22"/>
          <w:lang w:val="es-CL"/>
        </w:rPr>
        <w:t>Evaluación de Admisibilidad y Selección</w:t>
      </w:r>
      <w:bookmarkEnd w:id="54"/>
    </w:p>
    <w:p w14:paraId="3BE9210A" w14:textId="77777777" w:rsidR="006A1339" w:rsidRPr="00BB49CA" w:rsidRDefault="006A1339" w:rsidP="006A1339">
      <w:pPr>
        <w:pStyle w:val="Ttulo1"/>
        <w:numPr>
          <w:ilvl w:val="0"/>
          <w:numId w:val="0"/>
        </w:numPr>
        <w:spacing w:before="120" w:after="120"/>
        <w:rPr>
          <w:b w:val="0"/>
          <w:color w:val="auto"/>
          <w:sz w:val="22"/>
          <w:szCs w:val="22"/>
          <w:u w:val="single"/>
          <w:lang w:val="es-CL"/>
        </w:rPr>
      </w:pPr>
      <w:bookmarkStart w:id="55" w:name="_Toc5182977"/>
    </w:p>
    <w:p w14:paraId="586F8085" w14:textId="24E15C82" w:rsidR="006A1339" w:rsidRPr="00BB49CA" w:rsidRDefault="006A1339" w:rsidP="008428FE">
      <w:pPr>
        <w:pStyle w:val="Ttulo1"/>
        <w:numPr>
          <w:ilvl w:val="2"/>
          <w:numId w:val="43"/>
        </w:numPr>
        <w:spacing w:before="120" w:after="120"/>
        <w:rPr>
          <w:b w:val="0"/>
          <w:color w:val="auto"/>
          <w:sz w:val="22"/>
          <w:szCs w:val="22"/>
          <w:u w:val="single"/>
          <w:lang w:val="es-CL"/>
        </w:rPr>
      </w:pPr>
      <w:bookmarkStart w:id="56" w:name="_Toc5187964"/>
      <w:bookmarkStart w:id="57" w:name="_Toc77148529"/>
      <w:r w:rsidRPr="00BB49CA">
        <w:rPr>
          <w:b w:val="0"/>
          <w:color w:val="auto"/>
          <w:sz w:val="22"/>
          <w:szCs w:val="22"/>
          <w:u w:val="single"/>
          <w:lang w:val="es-CL"/>
        </w:rPr>
        <w:t>Evaluación Automática.</w:t>
      </w:r>
      <w:bookmarkEnd w:id="56"/>
      <w:bookmarkEnd w:id="57"/>
    </w:p>
    <w:p w14:paraId="44DDC127" w14:textId="0DAB1836" w:rsidR="006A1339" w:rsidRPr="00BB49CA" w:rsidRDefault="006A1339" w:rsidP="006A1339">
      <w:pPr>
        <w:jc w:val="both"/>
        <w:rPr>
          <w:rFonts w:ascii="gobCL" w:hAnsi="gobCL" w:cs="Arial"/>
          <w:sz w:val="22"/>
          <w:szCs w:val="22"/>
          <w:lang w:val="es-CL"/>
        </w:rPr>
      </w:pPr>
      <w:r w:rsidRPr="00BB49CA">
        <w:rPr>
          <w:rFonts w:ascii="gobCL" w:hAnsi="gobCL" w:cs="Arial"/>
          <w:sz w:val="22"/>
          <w:szCs w:val="22"/>
          <w:lang w:val="es-CL"/>
        </w:rPr>
        <w:t>Una vez iniciada la postulación, la revisión del cumplimiento de los requisitos de admisibilidad establecido en el 1.5</w:t>
      </w:r>
      <w:r w:rsidR="006B234A" w:rsidRPr="00BB49CA">
        <w:rPr>
          <w:rFonts w:ascii="gobCL" w:hAnsi="gobCL" w:cs="Arial"/>
          <w:sz w:val="22"/>
          <w:szCs w:val="22"/>
          <w:lang w:val="es-CL"/>
        </w:rPr>
        <w:t>.1</w:t>
      </w:r>
      <w:r w:rsidRPr="00BB49CA">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sidRPr="00BB49CA">
        <w:rPr>
          <w:rFonts w:ascii="gobCL" w:hAnsi="gobCL" w:cs="Arial"/>
          <w:sz w:val="22"/>
          <w:szCs w:val="22"/>
          <w:lang w:val="es-CL"/>
        </w:rPr>
        <w:t xml:space="preserve">. </w:t>
      </w:r>
      <w:r w:rsidRPr="00BB49CA">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BB49CA" w:rsidRDefault="006A1339" w:rsidP="006A1339">
      <w:pPr>
        <w:jc w:val="both"/>
        <w:rPr>
          <w:rFonts w:ascii="gobCL" w:hAnsi="gobCL" w:cs="Arial"/>
          <w:sz w:val="22"/>
          <w:szCs w:val="22"/>
          <w:lang w:val="es-CL"/>
        </w:rPr>
      </w:pPr>
    </w:p>
    <w:p w14:paraId="56BE86BF" w14:textId="29485EF4" w:rsidR="008301F6" w:rsidRPr="00BB49CA" w:rsidRDefault="0066230D" w:rsidP="008428FE">
      <w:pPr>
        <w:pStyle w:val="Ttulo1"/>
        <w:numPr>
          <w:ilvl w:val="2"/>
          <w:numId w:val="43"/>
        </w:numPr>
        <w:spacing w:before="120" w:after="120"/>
        <w:rPr>
          <w:b w:val="0"/>
          <w:color w:val="auto"/>
          <w:sz w:val="22"/>
          <w:szCs w:val="22"/>
          <w:u w:val="single"/>
          <w:lang w:val="es-CL"/>
        </w:rPr>
      </w:pPr>
      <w:bookmarkStart w:id="58" w:name="_Toc5187965"/>
      <w:bookmarkStart w:id="59" w:name="_Toc77148530"/>
      <w:r w:rsidRPr="00BB49CA">
        <w:rPr>
          <w:b w:val="0"/>
          <w:color w:val="auto"/>
          <w:sz w:val="22"/>
          <w:szCs w:val="22"/>
          <w:u w:val="single"/>
          <w:lang w:val="es-CL"/>
        </w:rPr>
        <w:t xml:space="preserve">Evaluación de </w:t>
      </w:r>
      <w:r w:rsidR="008301F6" w:rsidRPr="00BB49CA">
        <w:rPr>
          <w:b w:val="0"/>
          <w:color w:val="auto"/>
          <w:sz w:val="22"/>
          <w:szCs w:val="22"/>
          <w:u w:val="single"/>
          <w:lang w:val="es-CL"/>
        </w:rPr>
        <w:t>Admisibilidad Manual</w:t>
      </w:r>
      <w:bookmarkEnd w:id="55"/>
      <w:bookmarkEnd w:id="58"/>
      <w:bookmarkEnd w:id="59"/>
    </w:p>
    <w:p w14:paraId="078371E8" w14:textId="68A69561" w:rsidR="008301F6" w:rsidRPr="00BB49CA" w:rsidRDefault="008301F6" w:rsidP="008301F6">
      <w:pPr>
        <w:jc w:val="both"/>
        <w:rPr>
          <w:rFonts w:ascii="gobCL" w:hAnsi="gobCL" w:cs="Arial"/>
          <w:sz w:val="22"/>
          <w:szCs w:val="22"/>
          <w:lang w:val="es-CL"/>
        </w:rPr>
      </w:pPr>
      <w:r w:rsidRPr="00BB49CA">
        <w:rPr>
          <w:rFonts w:ascii="gobCL" w:hAnsi="gobCL" w:cs="Arial"/>
          <w:sz w:val="22"/>
          <w:szCs w:val="22"/>
          <w:lang w:val="es-CL"/>
        </w:rPr>
        <w:t>El Agente Operador procederá a revisar el cumplimiento de los requisitos de admisibilidad establecidos en el punto 1.5</w:t>
      </w:r>
      <w:r w:rsidR="006B234A" w:rsidRPr="00BB49CA">
        <w:rPr>
          <w:rFonts w:ascii="gobCL" w:hAnsi="gobCL" w:cs="Arial"/>
          <w:sz w:val="22"/>
          <w:szCs w:val="22"/>
          <w:lang w:val="es-CL"/>
        </w:rPr>
        <w:t>.1</w:t>
      </w:r>
      <w:r w:rsidRPr="00BB49CA">
        <w:rPr>
          <w:rFonts w:ascii="gobCL" w:hAnsi="gobCL" w:cs="Arial"/>
          <w:sz w:val="22"/>
          <w:szCs w:val="22"/>
          <w:lang w:val="es-CL"/>
        </w:rPr>
        <w:t xml:space="preserve"> letras </w:t>
      </w:r>
      <w:r w:rsidR="0080709F" w:rsidRPr="00BB49CA">
        <w:rPr>
          <w:rFonts w:ascii="gobCL" w:hAnsi="gobCL" w:cs="Arial"/>
          <w:i/>
          <w:sz w:val="22"/>
          <w:szCs w:val="22"/>
          <w:lang w:val="es-CL"/>
        </w:rPr>
        <w:t>a</w:t>
      </w:r>
      <w:r w:rsidRPr="00BB49CA">
        <w:rPr>
          <w:rFonts w:ascii="gobCL" w:hAnsi="gobCL" w:cs="Arial"/>
          <w:i/>
          <w:sz w:val="22"/>
          <w:szCs w:val="22"/>
          <w:lang w:val="es-CL"/>
        </w:rPr>
        <w:t>),</w:t>
      </w:r>
      <w:r w:rsidRPr="00BB49CA">
        <w:rPr>
          <w:rFonts w:ascii="gobCL" w:hAnsi="gobCL" w:cs="Arial"/>
          <w:sz w:val="22"/>
          <w:szCs w:val="22"/>
          <w:lang w:val="es-CL"/>
        </w:rPr>
        <w:t xml:space="preserve"> </w:t>
      </w:r>
      <w:r w:rsidR="0080709F" w:rsidRPr="00BB49CA">
        <w:rPr>
          <w:rFonts w:ascii="gobCL" w:hAnsi="gobCL" w:cs="Arial"/>
          <w:i/>
          <w:sz w:val="22"/>
          <w:szCs w:val="22"/>
          <w:lang w:val="es-CL"/>
        </w:rPr>
        <w:t>b), c) y d</w:t>
      </w:r>
      <w:r w:rsidRPr="00BB49CA">
        <w:rPr>
          <w:rFonts w:ascii="gobCL" w:hAnsi="gobCL" w:cs="Arial"/>
          <w:i/>
          <w:sz w:val="22"/>
          <w:szCs w:val="22"/>
          <w:lang w:val="es-CL"/>
        </w:rPr>
        <w:t xml:space="preserve">) </w:t>
      </w:r>
      <w:r w:rsidRPr="00BB49CA">
        <w:rPr>
          <w:rFonts w:ascii="gobCL" w:hAnsi="gobCL" w:cs="Arial"/>
          <w:sz w:val="22"/>
          <w:szCs w:val="22"/>
          <w:lang w:val="es-CL"/>
        </w:rPr>
        <w:t xml:space="preserve">de estas Bases de Convocatoria, los que se describen y precisan en el Anexo N° 1, a todos aquellos postulantes que hayan enviado su postulación. </w:t>
      </w:r>
    </w:p>
    <w:p w14:paraId="59BD9143" w14:textId="77777777" w:rsidR="00463A4D" w:rsidRPr="00BB49CA" w:rsidRDefault="00463A4D" w:rsidP="008301F6">
      <w:pPr>
        <w:jc w:val="both"/>
        <w:rPr>
          <w:rFonts w:ascii="gobCL" w:hAnsi="gobCL" w:cs="Arial"/>
          <w:sz w:val="22"/>
          <w:szCs w:val="22"/>
          <w:lang w:val="es-CL"/>
        </w:rPr>
      </w:pPr>
    </w:p>
    <w:p w14:paraId="58B57552" w14:textId="77777777" w:rsidR="008301F6" w:rsidRPr="008301F6"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8301F6"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8301F6" w:rsidRDefault="008301F6" w:rsidP="008301F6">
            <w:pPr>
              <w:jc w:val="both"/>
              <w:rPr>
                <w:rFonts w:ascii="gobCL" w:hAnsi="gobCL" w:cs="Arial"/>
                <w:b/>
                <w:sz w:val="22"/>
                <w:szCs w:val="22"/>
              </w:rPr>
            </w:pPr>
            <w:r w:rsidRPr="008301F6">
              <w:rPr>
                <w:rFonts w:ascii="gobCL" w:hAnsi="gobCL" w:cs="MS Shell Dlg 2"/>
                <w:sz w:val="22"/>
                <w:szCs w:val="22"/>
              </w:rPr>
              <w:br w:type="page"/>
            </w:r>
            <w:r w:rsidRPr="008301F6">
              <w:rPr>
                <w:rFonts w:ascii="gobCL" w:hAnsi="gobCL" w:cs="Arial"/>
                <w:b/>
                <w:sz w:val="22"/>
                <w:szCs w:val="22"/>
              </w:rPr>
              <w:t>IMPORTANTE:</w:t>
            </w:r>
          </w:p>
          <w:p w14:paraId="1971CDB8" w14:textId="77777777" w:rsidR="008301F6" w:rsidRPr="008301F6" w:rsidRDefault="008301F6" w:rsidP="008301F6">
            <w:pPr>
              <w:jc w:val="both"/>
              <w:rPr>
                <w:rFonts w:ascii="gobCL" w:hAnsi="gobCL" w:cs="Arial"/>
                <w:sz w:val="22"/>
                <w:szCs w:val="22"/>
                <w:lang w:val="es-CL"/>
              </w:rPr>
            </w:pPr>
            <w:r w:rsidRPr="008301F6">
              <w:rPr>
                <w:rFonts w:ascii="gobCL" w:hAnsi="gobCL" w:cs="Arial"/>
                <w:b/>
                <w:sz w:val="22"/>
                <w:szCs w:val="22"/>
                <w:lang w:val="es-CL"/>
              </w:rPr>
              <w:t>Sólo podrán apelar</w:t>
            </w:r>
            <w:r w:rsidRPr="008301F6">
              <w:rPr>
                <w:rFonts w:ascii="gobCL" w:hAnsi="gobCL" w:cs="Arial"/>
                <w:sz w:val="22"/>
                <w:szCs w:val="22"/>
                <w:lang w:val="es-CL"/>
              </w:rPr>
              <w:t xml:space="preserve"> quienes hayan completado íntegramente su formulario de postulación </w:t>
            </w:r>
            <w:r w:rsidRPr="008301F6">
              <w:rPr>
                <w:rFonts w:ascii="gobCL" w:hAnsi="gobCL" w:cs="Arial"/>
                <w:b/>
                <w:sz w:val="22"/>
                <w:szCs w:val="22"/>
                <w:lang w:val="es-CL"/>
              </w:rPr>
              <w:t>(Test de Preselección + Idea de Negocio y Presupuesto + Video) y adjuntar la Carpeta Tributaria Electrónica</w:t>
            </w:r>
            <w:r w:rsidRPr="008301F6">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6A935002" w14:textId="77777777" w:rsidR="001F3B0A" w:rsidRPr="00BB49CA" w:rsidRDefault="001F3B0A" w:rsidP="001F3B0A">
      <w:pPr>
        <w:pStyle w:val="Ttulo1"/>
        <w:numPr>
          <w:ilvl w:val="0"/>
          <w:numId w:val="0"/>
        </w:numPr>
        <w:spacing w:before="120" w:after="120"/>
        <w:rPr>
          <w:rFonts w:ascii="Times New Roman" w:eastAsia="Arial Unicode MS" w:hAnsi="Times New Roman" w:cs="Times New Roman"/>
          <w:b w:val="0"/>
          <w:bCs w:val="0"/>
          <w:color w:val="auto"/>
          <w:kern w:val="0"/>
          <w:sz w:val="22"/>
          <w:szCs w:val="22"/>
        </w:rPr>
      </w:pPr>
    </w:p>
    <w:p w14:paraId="0681D21F" w14:textId="49D0203E" w:rsidR="008301F6" w:rsidRPr="00BB49CA" w:rsidRDefault="008301F6" w:rsidP="008428FE">
      <w:pPr>
        <w:pStyle w:val="Ttulo1"/>
        <w:numPr>
          <w:ilvl w:val="1"/>
          <w:numId w:val="43"/>
        </w:numPr>
        <w:spacing w:before="120" w:after="120"/>
        <w:rPr>
          <w:color w:val="auto"/>
          <w:sz w:val="22"/>
          <w:szCs w:val="22"/>
          <w:lang w:val="es-CL"/>
        </w:rPr>
      </w:pPr>
      <w:bookmarkStart w:id="60" w:name="_Toc77148531"/>
      <w:r w:rsidRPr="00BB49CA">
        <w:rPr>
          <w:color w:val="auto"/>
          <w:sz w:val="22"/>
          <w:szCs w:val="22"/>
          <w:lang w:val="es-CL"/>
        </w:rPr>
        <w:t>Evaluación test de preselección</w:t>
      </w:r>
      <w:bookmarkEnd w:id="60"/>
    </w:p>
    <w:p w14:paraId="6D3FF932" w14:textId="50A28386" w:rsidR="008301F6" w:rsidRPr="00BB49CA" w:rsidRDefault="008301F6" w:rsidP="008301F6">
      <w:pPr>
        <w:jc w:val="both"/>
        <w:rPr>
          <w:rFonts w:ascii="gobCL" w:hAnsi="gobCL" w:cs="Arial"/>
          <w:sz w:val="22"/>
          <w:szCs w:val="22"/>
          <w:lang w:val="es-CL"/>
        </w:rPr>
      </w:pPr>
      <w:r w:rsidRPr="00BB49CA">
        <w:rPr>
          <w:rFonts w:ascii="gobCL" w:hAnsi="gobCL" w:cs="Arial"/>
          <w:sz w:val="22"/>
          <w:szCs w:val="22"/>
          <w:lang w:val="es-CL"/>
        </w:rPr>
        <w:t xml:space="preserve">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w:t>
      </w:r>
      <w:r w:rsidRPr="00BB49CA">
        <w:rPr>
          <w:rFonts w:ascii="gobCL" w:hAnsi="gobCL" w:cs="Arial"/>
          <w:sz w:val="22"/>
          <w:szCs w:val="22"/>
          <w:lang w:val="es-CL"/>
        </w:rPr>
        <w:lastRenderedPageBreak/>
        <w:t>obtenido la misma nota en el Test y ésta coincida con la nota de corte establecida por la Dirección Regional, se priorizará a aquel postulante que haya enviado primero la postulación.</w:t>
      </w:r>
    </w:p>
    <w:p w14:paraId="059C9B40" w14:textId="44CFB23B" w:rsidR="006C795D" w:rsidRPr="00BB49CA" w:rsidRDefault="006C795D" w:rsidP="008301F6">
      <w:pPr>
        <w:jc w:val="both"/>
        <w:rPr>
          <w:rFonts w:ascii="gobCL" w:hAnsi="gobCL" w:cs="Arial"/>
          <w:sz w:val="22"/>
          <w:szCs w:val="22"/>
          <w:lang w:val="es-CL"/>
        </w:rPr>
      </w:pPr>
    </w:p>
    <w:p w14:paraId="286644F5" w14:textId="4101BECF" w:rsidR="006C795D" w:rsidRPr="00BB49CA" w:rsidRDefault="006C795D" w:rsidP="008428FE">
      <w:pPr>
        <w:pStyle w:val="Ttulo1"/>
        <w:numPr>
          <w:ilvl w:val="1"/>
          <w:numId w:val="43"/>
        </w:numPr>
        <w:spacing w:before="120" w:after="120"/>
        <w:rPr>
          <w:color w:val="auto"/>
          <w:sz w:val="22"/>
          <w:szCs w:val="22"/>
          <w:lang w:val="es-CL"/>
        </w:rPr>
      </w:pPr>
      <w:bookmarkStart w:id="61" w:name="_Toc77148532"/>
      <w:r w:rsidRPr="00BB49CA">
        <w:rPr>
          <w:color w:val="auto"/>
          <w:sz w:val="22"/>
          <w:szCs w:val="22"/>
          <w:lang w:val="es-CL"/>
        </w:rPr>
        <w:t>Evaluación Técnica</w:t>
      </w:r>
      <w:r w:rsidR="000421E6" w:rsidRPr="00BB49CA">
        <w:rPr>
          <w:color w:val="auto"/>
          <w:sz w:val="22"/>
          <w:szCs w:val="22"/>
          <w:lang w:val="es-CL"/>
        </w:rPr>
        <w:t xml:space="preserve"> y Selección</w:t>
      </w:r>
      <w:bookmarkEnd w:id="61"/>
    </w:p>
    <w:p w14:paraId="5AC3DDB5" w14:textId="75794D97" w:rsidR="006C795D" w:rsidRDefault="006C795D" w:rsidP="006C795D">
      <w:pPr>
        <w:jc w:val="both"/>
        <w:rPr>
          <w:rFonts w:ascii="gobCL" w:hAnsi="gobCL" w:cs="Arial"/>
          <w:sz w:val="22"/>
          <w:szCs w:val="22"/>
          <w:lang w:val="es-CL"/>
        </w:rPr>
      </w:pPr>
      <w:r w:rsidRPr="006C795D">
        <w:rPr>
          <w:rFonts w:ascii="gobCL" w:hAnsi="gobCL" w:cs="Arial"/>
          <w:sz w:val="22"/>
          <w:szCs w:val="22"/>
          <w:lang w:val="es-CL"/>
        </w:rPr>
        <w:t>Una vez definido el puntaje de corte y la nómina de empresas que serán evaluadas técnicamente, el Agente Operador Sercotec, procederá a realizar la evaluación técnica, que considera dos componentes: el Formulario Idea de Negocio y el Video Pitch. Las ponderaciones a considerar son las siguientes:</w:t>
      </w:r>
    </w:p>
    <w:p w14:paraId="49A28AD9" w14:textId="77777777" w:rsidR="00BB49CA" w:rsidRPr="006C795D" w:rsidRDefault="00BB49CA" w:rsidP="006C795D">
      <w:pPr>
        <w:jc w:val="both"/>
        <w:rPr>
          <w:rFonts w:ascii="gobCL" w:hAnsi="gobCL" w:cs="Arial"/>
          <w:sz w:val="22"/>
          <w:szCs w:val="22"/>
          <w:lang w:val="es-CL"/>
        </w:rPr>
      </w:pPr>
    </w:p>
    <w:p w14:paraId="271D4584" w14:textId="77777777" w:rsidR="006C795D" w:rsidRPr="006C795D"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BB49CA" w14:paraId="00DBB43E" w14:textId="77777777" w:rsidTr="009E4CF0">
        <w:trPr>
          <w:jc w:val="center"/>
        </w:trPr>
        <w:tc>
          <w:tcPr>
            <w:tcW w:w="4414" w:type="dxa"/>
            <w:shd w:val="pct15" w:color="auto" w:fill="FFFFFF" w:themeFill="background1"/>
          </w:tcPr>
          <w:p w14:paraId="590E9166" w14:textId="77777777" w:rsidR="006C795D" w:rsidRPr="00BB49CA" w:rsidRDefault="006C795D" w:rsidP="006C795D">
            <w:pPr>
              <w:jc w:val="center"/>
              <w:rPr>
                <w:rFonts w:ascii="gobCL" w:eastAsia="Arial Unicode MS" w:hAnsi="gobCL"/>
                <w:sz w:val="22"/>
                <w:szCs w:val="22"/>
              </w:rPr>
            </w:pPr>
            <w:bookmarkStart w:id="62" w:name="_Toc520305335"/>
            <w:bookmarkStart w:id="63" w:name="_Toc521483841"/>
            <w:bookmarkStart w:id="64" w:name="_Toc521581798"/>
            <w:r w:rsidRPr="00BB49CA">
              <w:rPr>
                <w:rFonts w:ascii="gobCL" w:hAnsi="gobCL" w:cstheme="minorHAnsi"/>
                <w:b/>
                <w:bCs/>
                <w:sz w:val="22"/>
                <w:szCs w:val="22"/>
                <w:lang w:val="es-CL" w:eastAsia="es-CL"/>
              </w:rPr>
              <w:t>ELEMENTO</w:t>
            </w:r>
            <w:bookmarkEnd w:id="62"/>
            <w:bookmarkEnd w:id="63"/>
            <w:bookmarkEnd w:id="64"/>
          </w:p>
        </w:tc>
        <w:tc>
          <w:tcPr>
            <w:tcW w:w="1960" w:type="dxa"/>
            <w:shd w:val="pct15" w:color="auto" w:fill="FFFFFF" w:themeFill="background1"/>
          </w:tcPr>
          <w:p w14:paraId="1EECE361" w14:textId="77777777" w:rsidR="006C795D" w:rsidRPr="00BB49CA" w:rsidRDefault="006C795D" w:rsidP="006C795D">
            <w:pPr>
              <w:jc w:val="center"/>
              <w:rPr>
                <w:rFonts w:ascii="gobCL" w:eastAsia="Arial Unicode MS" w:hAnsi="gobCL"/>
                <w:sz w:val="22"/>
                <w:szCs w:val="22"/>
              </w:rPr>
            </w:pPr>
            <w:bookmarkStart w:id="65" w:name="_Toc520305336"/>
            <w:bookmarkStart w:id="66" w:name="_Toc521483842"/>
            <w:bookmarkStart w:id="67" w:name="_Toc521581799"/>
            <w:r w:rsidRPr="00BB49CA">
              <w:rPr>
                <w:rFonts w:ascii="gobCL" w:hAnsi="gobCL" w:cstheme="minorHAnsi"/>
                <w:b/>
                <w:bCs/>
                <w:sz w:val="22"/>
                <w:szCs w:val="22"/>
                <w:lang w:val="es-CL" w:eastAsia="es-CL"/>
              </w:rPr>
              <w:t>PONDERACIÓN</w:t>
            </w:r>
            <w:bookmarkEnd w:id="65"/>
            <w:bookmarkEnd w:id="66"/>
            <w:bookmarkEnd w:id="67"/>
          </w:p>
        </w:tc>
      </w:tr>
      <w:tr w:rsidR="006C795D" w:rsidRPr="00BB49CA" w14:paraId="49C9F318" w14:textId="77777777" w:rsidTr="009E4CF0">
        <w:trPr>
          <w:jc w:val="center"/>
        </w:trPr>
        <w:tc>
          <w:tcPr>
            <w:tcW w:w="4414" w:type="dxa"/>
          </w:tcPr>
          <w:p w14:paraId="079E6440" w14:textId="77777777" w:rsidR="006C795D" w:rsidRPr="00BB49CA" w:rsidRDefault="006C795D" w:rsidP="006C795D">
            <w:pPr>
              <w:rPr>
                <w:rFonts w:ascii="gobCL" w:hAnsi="gobCL" w:cstheme="minorHAnsi"/>
                <w:bCs/>
                <w:sz w:val="22"/>
                <w:szCs w:val="22"/>
                <w:lang w:val="es-CL" w:eastAsia="es-CL"/>
              </w:rPr>
            </w:pPr>
            <w:bookmarkStart w:id="68" w:name="_Toc520305337"/>
            <w:bookmarkStart w:id="69" w:name="_Toc521483843"/>
            <w:bookmarkStart w:id="70" w:name="_Toc521581800"/>
            <w:r w:rsidRPr="00BB49CA">
              <w:rPr>
                <w:rFonts w:ascii="gobCL" w:hAnsi="gobCL" w:cstheme="minorHAnsi"/>
                <w:bCs/>
                <w:sz w:val="22"/>
                <w:szCs w:val="22"/>
                <w:lang w:val="es-CL" w:eastAsia="es-CL"/>
              </w:rPr>
              <w:t>Formulario Idea de Negocio</w:t>
            </w:r>
            <w:bookmarkEnd w:id="68"/>
            <w:bookmarkEnd w:id="69"/>
            <w:bookmarkEnd w:id="70"/>
          </w:p>
        </w:tc>
        <w:tc>
          <w:tcPr>
            <w:tcW w:w="1960" w:type="dxa"/>
          </w:tcPr>
          <w:p w14:paraId="6278A7CB" w14:textId="77777777" w:rsidR="006C795D" w:rsidRPr="00BB49CA" w:rsidRDefault="006C795D" w:rsidP="006C795D">
            <w:pPr>
              <w:jc w:val="center"/>
              <w:rPr>
                <w:rFonts w:ascii="gobCL" w:eastAsia="Arial Unicode MS" w:hAnsi="gobCL"/>
                <w:b/>
                <w:bCs/>
                <w:iCs/>
                <w:sz w:val="22"/>
                <w:szCs w:val="22"/>
              </w:rPr>
            </w:pPr>
            <w:bookmarkStart w:id="71" w:name="_Toc520305338"/>
            <w:bookmarkStart w:id="72" w:name="_Toc521483844"/>
            <w:bookmarkStart w:id="73" w:name="_Toc521581801"/>
            <w:r w:rsidRPr="00BB49CA">
              <w:rPr>
                <w:rFonts w:ascii="gobCL" w:hAnsi="gobCL" w:cstheme="minorHAnsi"/>
                <w:bCs/>
                <w:sz w:val="22"/>
                <w:szCs w:val="22"/>
                <w:lang w:val="es-CL" w:eastAsia="es-CL"/>
              </w:rPr>
              <w:t>60</w:t>
            </w:r>
            <w:bookmarkEnd w:id="71"/>
            <w:bookmarkEnd w:id="72"/>
            <w:bookmarkEnd w:id="73"/>
            <w:r w:rsidRPr="00BB49CA">
              <w:rPr>
                <w:rFonts w:ascii="gobCL" w:hAnsi="gobCL" w:cstheme="minorHAnsi"/>
                <w:bCs/>
                <w:sz w:val="22"/>
                <w:szCs w:val="22"/>
                <w:lang w:val="es-CL" w:eastAsia="es-CL"/>
              </w:rPr>
              <w:t>%</w:t>
            </w:r>
          </w:p>
        </w:tc>
      </w:tr>
      <w:tr w:rsidR="006C795D" w:rsidRPr="00BB49CA" w14:paraId="4455D245" w14:textId="77777777" w:rsidTr="009E4CF0">
        <w:trPr>
          <w:jc w:val="center"/>
        </w:trPr>
        <w:tc>
          <w:tcPr>
            <w:tcW w:w="4414" w:type="dxa"/>
          </w:tcPr>
          <w:p w14:paraId="637FC7DE" w14:textId="77777777" w:rsidR="006C795D" w:rsidRPr="00BB49CA" w:rsidRDefault="006C795D" w:rsidP="006C795D">
            <w:pPr>
              <w:rPr>
                <w:rFonts w:ascii="gobCL" w:eastAsia="Arial Unicode MS" w:hAnsi="gobCL"/>
                <w:b/>
                <w:bCs/>
                <w:iCs/>
                <w:sz w:val="22"/>
                <w:szCs w:val="22"/>
              </w:rPr>
            </w:pPr>
            <w:bookmarkStart w:id="74" w:name="_Toc520305339"/>
            <w:bookmarkStart w:id="75" w:name="_Toc521483845"/>
            <w:bookmarkStart w:id="76" w:name="_Toc521581802"/>
            <w:r w:rsidRPr="00BB49CA">
              <w:rPr>
                <w:rFonts w:ascii="gobCL" w:hAnsi="gobCL" w:cstheme="minorHAnsi"/>
                <w:bCs/>
                <w:sz w:val="22"/>
                <w:szCs w:val="22"/>
                <w:lang w:val="es-CL" w:eastAsia="es-CL"/>
              </w:rPr>
              <w:t>Video Pitch</w:t>
            </w:r>
            <w:bookmarkEnd w:id="74"/>
            <w:bookmarkEnd w:id="75"/>
            <w:bookmarkEnd w:id="76"/>
          </w:p>
        </w:tc>
        <w:tc>
          <w:tcPr>
            <w:tcW w:w="1960" w:type="dxa"/>
          </w:tcPr>
          <w:p w14:paraId="38237BEC" w14:textId="77777777" w:rsidR="006C795D" w:rsidRPr="00BB49CA" w:rsidRDefault="006C795D" w:rsidP="006C795D">
            <w:pPr>
              <w:jc w:val="center"/>
              <w:rPr>
                <w:rFonts w:ascii="gobCL" w:eastAsia="Arial Unicode MS" w:hAnsi="gobCL"/>
                <w:b/>
                <w:bCs/>
                <w:iCs/>
                <w:sz w:val="22"/>
                <w:szCs w:val="22"/>
              </w:rPr>
            </w:pPr>
            <w:bookmarkStart w:id="77" w:name="_Toc520305340"/>
            <w:bookmarkStart w:id="78" w:name="_Toc521483846"/>
            <w:bookmarkStart w:id="79" w:name="_Toc521581803"/>
            <w:r w:rsidRPr="00BB49CA">
              <w:rPr>
                <w:rFonts w:ascii="gobCL" w:hAnsi="gobCL" w:cstheme="minorHAnsi"/>
                <w:bCs/>
                <w:sz w:val="22"/>
                <w:szCs w:val="22"/>
                <w:lang w:val="es-CL" w:eastAsia="es-CL"/>
              </w:rPr>
              <w:t>40</w:t>
            </w:r>
            <w:bookmarkEnd w:id="77"/>
            <w:bookmarkEnd w:id="78"/>
            <w:bookmarkEnd w:id="79"/>
            <w:r w:rsidRPr="00BB49CA">
              <w:rPr>
                <w:rFonts w:ascii="gobCL" w:hAnsi="gobCL" w:cstheme="minorHAnsi"/>
                <w:bCs/>
                <w:sz w:val="22"/>
                <w:szCs w:val="22"/>
                <w:lang w:val="es-CL" w:eastAsia="es-CL"/>
              </w:rPr>
              <w:t>%</w:t>
            </w:r>
          </w:p>
        </w:tc>
      </w:tr>
      <w:tr w:rsidR="006C795D" w:rsidRPr="00BB49CA" w14:paraId="395DAD86" w14:textId="77777777" w:rsidTr="009E4CF0">
        <w:trPr>
          <w:jc w:val="center"/>
        </w:trPr>
        <w:tc>
          <w:tcPr>
            <w:tcW w:w="4414" w:type="dxa"/>
          </w:tcPr>
          <w:p w14:paraId="2B706A20" w14:textId="77777777" w:rsidR="006C795D" w:rsidRPr="00BB49CA" w:rsidRDefault="006C795D" w:rsidP="006C795D">
            <w:pPr>
              <w:jc w:val="right"/>
              <w:rPr>
                <w:rFonts w:ascii="gobCL" w:hAnsi="gobCL" w:cstheme="minorHAnsi"/>
                <w:b/>
                <w:bCs/>
                <w:sz w:val="22"/>
                <w:szCs w:val="22"/>
                <w:lang w:val="es-CL" w:eastAsia="es-CL"/>
              </w:rPr>
            </w:pPr>
            <w:bookmarkStart w:id="80" w:name="_Toc520305341"/>
            <w:bookmarkStart w:id="81" w:name="_Toc521483847"/>
            <w:bookmarkStart w:id="82" w:name="_Toc521581804"/>
            <w:r w:rsidRPr="00BB49CA">
              <w:rPr>
                <w:rFonts w:ascii="gobCL" w:hAnsi="gobCL" w:cstheme="minorHAnsi"/>
                <w:b/>
                <w:bCs/>
                <w:sz w:val="22"/>
                <w:szCs w:val="22"/>
                <w:lang w:val="es-CL" w:eastAsia="es-CL"/>
              </w:rPr>
              <w:t>TOTAL</w:t>
            </w:r>
            <w:bookmarkEnd w:id="80"/>
            <w:bookmarkEnd w:id="81"/>
            <w:bookmarkEnd w:id="82"/>
          </w:p>
        </w:tc>
        <w:tc>
          <w:tcPr>
            <w:tcW w:w="1960" w:type="dxa"/>
          </w:tcPr>
          <w:p w14:paraId="12A404ED" w14:textId="77777777" w:rsidR="006C795D" w:rsidRPr="00BB49CA" w:rsidRDefault="006C795D" w:rsidP="006C795D">
            <w:pPr>
              <w:jc w:val="center"/>
              <w:rPr>
                <w:rFonts w:ascii="gobCL" w:hAnsi="gobCL" w:cstheme="minorHAnsi"/>
                <w:b/>
                <w:bCs/>
                <w:sz w:val="22"/>
                <w:szCs w:val="22"/>
                <w:lang w:val="es-CL" w:eastAsia="es-CL"/>
              </w:rPr>
            </w:pPr>
            <w:bookmarkStart w:id="83" w:name="_Toc520305342"/>
            <w:bookmarkStart w:id="84" w:name="_Toc521483848"/>
            <w:bookmarkStart w:id="85" w:name="_Toc521581805"/>
            <w:r w:rsidRPr="00BB49CA">
              <w:rPr>
                <w:rFonts w:ascii="gobCL" w:hAnsi="gobCL" w:cstheme="minorHAnsi"/>
                <w:b/>
                <w:bCs/>
                <w:sz w:val="22"/>
                <w:szCs w:val="22"/>
                <w:lang w:val="es-CL" w:eastAsia="es-CL"/>
              </w:rPr>
              <w:t>100</w:t>
            </w:r>
            <w:bookmarkEnd w:id="83"/>
            <w:bookmarkEnd w:id="84"/>
            <w:bookmarkEnd w:id="85"/>
            <w:r w:rsidRPr="00BB49CA">
              <w:rPr>
                <w:rFonts w:ascii="gobCL" w:hAnsi="gobCL" w:cstheme="minorHAnsi"/>
                <w:b/>
                <w:bCs/>
                <w:sz w:val="22"/>
                <w:szCs w:val="22"/>
                <w:lang w:val="es-CL" w:eastAsia="es-CL"/>
              </w:rPr>
              <w:t>%</w:t>
            </w:r>
          </w:p>
        </w:tc>
      </w:tr>
    </w:tbl>
    <w:p w14:paraId="3CF10EDB" w14:textId="6F5F6AC4" w:rsidR="006C795D" w:rsidRPr="006C795D" w:rsidRDefault="006C795D" w:rsidP="006C795D">
      <w:pPr>
        <w:jc w:val="both"/>
        <w:rPr>
          <w:rFonts w:ascii="gobCL" w:hAnsi="gobCL" w:cs="Arial"/>
          <w:sz w:val="22"/>
          <w:szCs w:val="22"/>
          <w:lang w:val="es-CL"/>
        </w:rPr>
      </w:pPr>
    </w:p>
    <w:p w14:paraId="6EF5684F" w14:textId="2B7A20A0" w:rsidR="006C795D" w:rsidRDefault="006C795D" w:rsidP="006C795D">
      <w:pPr>
        <w:jc w:val="both"/>
        <w:rPr>
          <w:rFonts w:ascii="gobCL" w:hAnsi="gobCL" w:cs="Arial"/>
          <w:sz w:val="22"/>
          <w:szCs w:val="22"/>
          <w:lang w:val="es-CL"/>
        </w:rPr>
      </w:pPr>
      <w:r w:rsidRPr="006C795D">
        <w:rPr>
          <w:rFonts w:ascii="gobCL" w:hAnsi="gobCL" w:cs="Arial"/>
          <w:sz w:val="22"/>
          <w:szCs w:val="22"/>
          <w:lang w:val="es-CL"/>
        </w:rPr>
        <w:t>El detalle de los criterios y ponderaciones se encuentra en el Anexo N° 5.</w:t>
      </w:r>
    </w:p>
    <w:p w14:paraId="0742637C" w14:textId="77777777" w:rsidR="006C795D" w:rsidRDefault="006C795D" w:rsidP="006C795D">
      <w:pPr>
        <w:jc w:val="both"/>
        <w:rPr>
          <w:rFonts w:ascii="gobCL" w:hAnsi="gobCL" w:cs="Arial"/>
          <w:sz w:val="22"/>
          <w:szCs w:val="22"/>
          <w:lang w:val="es-CL"/>
        </w:rPr>
      </w:pPr>
    </w:p>
    <w:p w14:paraId="415609EA" w14:textId="77777777" w:rsidR="006C795D" w:rsidRPr="00BB49CA" w:rsidRDefault="006C795D" w:rsidP="008428FE">
      <w:pPr>
        <w:pStyle w:val="Ttulo1"/>
        <w:numPr>
          <w:ilvl w:val="1"/>
          <w:numId w:val="43"/>
        </w:numPr>
        <w:spacing w:before="120" w:after="120"/>
        <w:rPr>
          <w:color w:val="auto"/>
          <w:sz w:val="22"/>
          <w:szCs w:val="22"/>
          <w:lang w:val="es-CL"/>
        </w:rPr>
      </w:pPr>
      <w:bookmarkStart w:id="86" w:name="_Toc5182978"/>
      <w:bookmarkStart w:id="87" w:name="_Toc77148533"/>
      <w:r w:rsidRPr="00BB49CA">
        <w:rPr>
          <w:color w:val="auto"/>
          <w:sz w:val="22"/>
          <w:szCs w:val="22"/>
          <w:lang w:val="es-CL"/>
        </w:rPr>
        <w:t>Visita en Terreno</w:t>
      </w:r>
      <w:bookmarkEnd w:id="86"/>
      <w:bookmarkEnd w:id="87"/>
    </w:p>
    <w:p w14:paraId="73DE76BC" w14:textId="174CB949" w:rsidR="006C795D" w:rsidRDefault="006C795D" w:rsidP="008301F6">
      <w:pPr>
        <w:jc w:val="both"/>
        <w:rPr>
          <w:rFonts w:ascii="gobCL" w:hAnsi="gobCL" w:cs="Arial"/>
          <w:sz w:val="22"/>
          <w:szCs w:val="22"/>
          <w:lang w:val="es-CL"/>
        </w:rPr>
      </w:pPr>
    </w:p>
    <w:p w14:paraId="379D5F40" w14:textId="02B71105" w:rsidR="006C795D" w:rsidRPr="006C795D" w:rsidRDefault="006C795D" w:rsidP="006C795D">
      <w:pPr>
        <w:jc w:val="both"/>
        <w:rPr>
          <w:rFonts w:ascii="gobCL" w:hAnsi="gobCL" w:cs="Arial"/>
          <w:sz w:val="22"/>
          <w:szCs w:val="22"/>
          <w:lang w:val="es-CL"/>
        </w:rPr>
      </w:pPr>
      <w:r w:rsidRPr="006C795D">
        <w:rPr>
          <w:rFonts w:ascii="gobCL" w:eastAsia="Arial Unicode MS" w:hAnsi="gobCL" w:cs="Arial"/>
          <w:sz w:val="22"/>
          <w:szCs w:val="22"/>
        </w:rPr>
        <w:t xml:space="preserve">Todas las ideas de negocio evaluadas técnicamente, serán evaluadas cualitativamente en terreno por el Agente Operador </w:t>
      </w:r>
      <w:r w:rsidR="0025579A">
        <w:rPr>
          <w:rFonts w:ascii="gobCL" w:eastAsia="Arial Unicode MS" w:hAnsi="gobCL" w:cs="Arial"/>
          <w:sz w:val="22"/>
          <w:szCs w:val="22"/>
        </w:rPr>
        <w:t>Intermediario del Comité</w:t>
      </w:r>
      <w:r w:rsidR="0025579A" w:rsidRPr="006C795D">
        <w:rPr>
          <w:rFonts w:ascii="gobCL" w:eastAsia="Arial Unicode MS" w:hAnsi="gobCL" w:cs="Arial"/>
          <w:sz w:val="22"/>
          <w:szCs w:val="22"/>
        </w:rPr>
        <w:t xml:space="preserve"> </w:t>
      </w:r>
      <w:r w:rsidRPr="006C795D">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6C795D">
        <w:rPr>
          <w:rFonts w:ascii="gobCL" w:hAnsi="gobCL" w:cs="Arial"/>
          <w:sz w:val="22"/>
          <w:szCs w:val="22"/>
          <w:lang w:val="es-CL"/>
        </w:rPr>
        <w:t>y otros antecedentes que pudieran ser relevantes para la evaluación del Comité de Evaluación Regional</w:t>
      </w:r>
    </w:p>
    <w:p w14:paraId="2B5BDBAA" w14:textId="77777777" w:rsidR="006C795D" w:rsidRPr="006C795D" w:rsidRDefault="006C795D" w:rsidP="006C795D">
      <w:pPr>
        <w:jc w:val="both"/>
        <w:rPr>
          <w:rFonts w:ascii="gobCL" w:hAnsi="gobCL" w:cs="Arial"/>
          <w:sz w:val="22"/>
          <w:szCs w:val="22"/>
          <w:lang w:val="es-CL"/>
        </w:rPr>
      </w:pPr>
    </w:p>
    <w:p w14:paraId="7E06D22F"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6C795D"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6C795D" w14:paraId="73F8EEBA" w14:textId="77777777" w:rsidTr="00C73C01">
        <w:trPr>
          <w:jc w:val="center"/>
        </w:trPr>
        <w:tc>
          <w:tcPr>
            <w:tcW w:w="8779" w:type="dxa"/>
            <w:shd w:val="clear" w:color="auto" w:fill="D9D9D9" w:themeFill="background1" w:themeFillShade="D9"/>
            <w:tcMar>
              <w:top w:w="57" w:type="dxa"/>
              <w:bottom w:w="57" w:type="dxa"/>
            </w:tcMar>
          </w:tcPr>
          <w:p w14:paraId="1571D606" w14:textId="77777777" w:rsidR="006C795D" w:rsidRPr="006C795D" w:rsidRDefault="006C795D" w:rsidP="006C795D">
            <w:pPr>
              <w:rPr>
                <w:rFonts w:ascii="gobCL" w:hAnsi="gobCL" w:cs="Arial"/>
                <w:b/>
                <w:sz w:val="22"/>
                <w:szCs w:val="22"/>
                <w:u w:val="single"/>
                <w:lang w:val="es-CL"/>
              </w:rPr>
            </w:pPr>
            <w:r w:rsidRPr="006C795D">
              <w:rPr>
                <w:rFonts w:ascii="gobCL" w:hAnsi="gobCL" w:cs="Arial"/>
                <w:b/>
                <w:sz w:val="22"/>
                <w:szCs w:val="22"/>
                <w:u w:val="single"/>
                <w:lang w:val="es-CL"/>
              </w:rPr>
              <w:t>IMPORTANTE:</w:t>
            </w:r>
          </w:p>
          <w:p w14:paraId="4B2C740E" w14:textId="360ABCC7" w:rsidR="006C795D" w:rsidRPr="006C795D" w:rsidRDefault="006C795D" w:rsidP="006C795D">
            <w:pPr>
              <w:tabs>
                <w:tab w:val="num" w:pos="0"/>
              </w:tabs>
              <w:jc w:val="both"/>
              <w:rPr>
                <w:rFonts w:ascii="gobCL" w:hAnsi="gobCL" w:cs="MS Shell Dlg 2"/>
                <w:color w:val="000000"/>
                <w:sz w:val="22"/>
                <w:szCs w:val="22"/>
              </w:rPr>
            </w:pPr>
            <w:r w:rsidRPr="006C795D">
              <w:rPr>
                <w:rFonts w:ascii="gobCL" w:hAnsi="gobCL" w:cs="Arial"/>
                <w:sz w:val="22"/>
                <w:szCs w:val="22"/>
                <w:lang w:val="es-CL"/>
              </w:rPr>
              <w:t xml:space="preserve">En la visita en terreno, deberá participar el </w:t>
            </w:r>
            <w:r w:rsidRPr="006C795D">
              <w:rPr>
                <w:rFonts w:ascii="gobCL" w:hAnsi="gobCL" w:cs="MS Shell Dlg 2"/>
                <w:color w:val="000000"/>
                <w:sz w:val="22"/>
                <w:szCs w:val="22"/>
              </w:rPr>
              <w:t>titular o representante legal de la empresa</w:t>
            </w:r>
            <w:r w:rsidRPr="006C795D">
              <w:rPr>
                <w:rFonts w:ascii="gobCL" w:hAnsi="gobCL" w:cs="Arial"/>
                <w:sz w:val="22"/>
                <w:szCs w:val="22"/>
                <w:lang w:val="es-CL"/>
              </w:rPr>
              <w:t xml:space="preserve">. </w:t>
            </w:r>
            <w:r w:rsidR="0025579A">
              <w:rPr>
                <w:rFonts w:ascii="gobCL" w:hAnsi="gobCL" w:cs="MS Shell Dlg 2"/>
                <w:color w:val="000000"/>
                <w:sz w:val="22"/>
                <w:szCs w:val="22"/>
              </w:rPr>
              <w:t xml:space="preserve">Excepcionalmente </w:t>
            </w:r>
            <w:r w:rsidRPr="006C795D">
              <w:rPr>
                <w:rFonts w:ascii="gobCL" w:hAnsi="gobCL" w:cs="MS Shell Dlg 2"/>
                <w:color w:val="000000"/>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6C795D">
              <w:rPr>
                <w:rFonts w:ascii="gobCL" w:hAnsi="gobCL" w:cs="Arial"/>
                <w:sz w:val="22"/>
                <w:szCs w:val="22"/>
                <w:lang w:val="es-CL"/>
              </w:rPr>
              <w:t xml:space="preserve"> Se entenderá que las empresas </w:t>
            </w:r>
            <w:r w:rsidRPr="006C795D">
              <w:rPr>
                <w:rFonts w:ascii="gobCL" w:hAnsi="gobCL" w:cs="Arial"/>
                <w:sz w:val="22"/>
                <w:szCs w:val="22"/>
                <w:lang w:val="es-CL"/>
              </w:rPr>
              <w:lastRenderedPageBreak/>
              <w:t xml:space="preserve">renuncian a su postulación cuando NO participen de la visita en terreno en la forma y fecha informada por </w:t>
            </w:r>
            <w:r>
              <w:rPr>
                <w:rFonts w:ascii="gobCL" w:hAnsi="gobCL" w:cs="Arial"/>
                <w:sz w:val="22"/>
                <w:szCs w:val="22"/>
                <w:lang w:val="es-CL"/>
              </w:rPr>
              <w:t>el Comité</w:t>
            </w:r>
            <w:r w:rsidRPr="006C795D">
              <w:rPr>
                <w:rFonts w:ascii="gobCL" w:hAnsi="gobCL" w:cs="Arial"/>
                <w:sz w:val="22"/>
                <w:szCs w:val="22"/>
                <w:lang w:val="es-CL"/>
              </w:rPr>
              <w:t xml:space="preserve"> a través del Agente Operador </w:t>
            </w:r>
            <w:r>
              <w:rPr>
                <w:rFonts w:ascii="gobCL" w:eastAsia="Arial Unicode MS" w:hAnsi="gobCL" w:cs="Arial"/>
                <w:sz w:val="22"/>
                <w:szCs w:val="22"/>
              </w:rPr>
              <w:t>Intermediario</w:t>
            </w:r>
            <w:r w:rsidRPr="006C795D">
              <w:rPr>
                <w:rFonts w:ascii="gobCL" w:hAnsi="gobCL" w:cs="Arial"/>
                <w:sz w:val="22"/>
                <w:szCs w:val="22"/>
                <w:lang w:val="es-CL"/>
              </w:rPr>
              <w:t>.</w:t>
            </w:r>
          </w:p>
          <w:p w14:paraId="036D08B1" w14:textId="77777777" w:rsidR="006C795D" w:rsidRPr="006C795D" w:rsidRDefault="006C795D" w:rsidP="006C795D">
            <w:pPr>
              <w:tabs>
                <w:tab w:val="num" w:pos="0"/>
              </w:tabs>
              <w:jc w:val="both"/>
              <w:rPr>
                <w:rFonts w:ascii="gobCL" w:hAnsi="gobCL" w:cs="Arial"/>
                <w:sz w:val="22"/>
                <w:szCs w:val="22"/>
                <w:lang w:val="es-CL"/>
              </w:rPr>
            </w:pPr>
          </w:p>
          <w:p w14:paraId="08F32C58" w14:textId="77777777" w:rsidR="006C795D" w:rsidRPr="006C795D" w:rsidRDefault="006C795D" w:rsidP="006C795D">
            <w:pPr>
              <w:shd w:val="clear" w:color="auto" w:fill="D9D9D9" w:themeFill="background1" w:themeFillShade="D9"/>
              <w:jc w:val="both"/>
              <w:rPr>
                <w:rFonts w:ascii="gobCL" w:hAnsi="gobCL" w:cs="Arial"/>
                <w:sz w:val="22"/>
                <w:szCs w:val="22"/>
                <w:lang w:val="es-CL"/>
              </w:rPr>
            </w:pPr>
            <w:r w:rsidRPr="006C795D">
              <w:rPr>
                <w:rFonts w:ascii="gobCL" w:hAnsi="gobCL" w:cs="Arial"/>
                <w:sz w:val="22"/>
                <w:szCs w:val="22"/>
                <w:lang w:val="es-CL"/>
              </w:rPr>
              <w:t>Como se señaló anteriormente, en esta etapa siempre podrán ser requeridos por Sercotec los antecedentes que permitan acreditar cualquiera de los requisitos señalados en las presentes Bases de Convocatoria.</w:t>
            </w:r>
          </w:p>
        </w:tc>
      </w:tr>
    </w:tbl>
    <w:p w14:paraId="1DF1E661" w14:textId="5C99BBFC" w:rsidR="00EE0300" w:rsidRDefault="00EE0300" w:rsidP="00025D27">
      <w:pPr>
        <w:jc w:val="both"/>
        <w:rPr>
          <w:rFonts w:ascii="gobCL" w:hAnsi="gobCL" w:cs="Arial"/>
          <w:sz w:val="22"/>
          <w:szCs w:val="22"/>
          <w:lang w:val="es-CL"/>
        </w:rPr>
      </w:pPr>
    </w:p>
    <w:p w14:paraId="11C2362F" w14:textId="4059CB6F" w:rsidR="00F046AE" w:rsidRPr="00BB49CA" w:rsidRDefault="00745181" w:rsidP="008428FE">
      <w:pPr>
        <w:pStyle w:val="Ttulo1"/>
        <w:numPr>
          <w:ilvl w:val="1"/>
          <w:numId w:val="43"/>
        </w:numPr>
        <w:spacing w:before="120" w:after="120"/>
        <w:rPr>
          <w:color w:val="auto"/>
          <w:sz w:val="22"/>
          <w:szCs w:val="22"/>
          <w:lang w:val="es-CL"/>
        </w:rPr>
      </w:pPr>
      <w:bookmarkStart w:id="88" w:name="_Toc77148534"/>
      <w:bookmarkStart w:id="89" w:name="_Toc449087338"/>
      <w:r w:rsidRPr="00BB49CA">
        <w:rPr>
          <w:color w:val="auto"/>
          <w:sz w:val="22"/>
          <w:szCs w:val="22"/>
          <w:lang w:val="es-CL"/>
        </w:rPr>
        <w:t>Selección de beneficiarios (CER)</w:t>
      </w:r>
      <w:bookmarkEnd w:id="88"/>
    </w:p>
    <w:bookmarkEnd w:id="89"/>
    <w:p w14:paraId="58FBBA85" w14:textId="77777777" w:rsidR="00193996" w:rsidRPr="00977E96" w:rsidRDefault="00193996" w:rsidP="00193996">
      <w:pPr>
        <w:jc w:val="both"/>
        <w:rPr>
          <w:rFonts w:ascii="Arial" w:eastAsia="Arial Unicode MS" w:hAnsi="Arial" w:cs="Arial"/>
          <w:sz w:val="22"/>
          <w:szCs w:val="22"/>
        </w:rPr>
      </w:pPr>
    </w:p>
    <w:p w14:paraId="442D2523" w14:textId="7486345C" w:rsidR="00EE56CF" w:rsidRDefault="00EE56CF" w:rsidP="00EE56CF">
      <w:pPr>
        <w:jc w:val="both"/>
        <w:rPr>
          <w:rFonts w:ascii="gobCL" w:hAnsi="gobCL" w:cs="Arial"/>
          <w:sz w:val="22"/>
          <w:szCs w:val="22"/>
          <w:lang w:val="es-CL"/>
        </w:rPr>
      </w:pPr>
      <w:r w:rsidRPr="00BF19D8">
        <w:rPr>
          <w:rFonts w:ascii="gobCL" w:hAnsi="gobCL" w:cs="Arial"/>
          <w:sz w:val="22"/>
          <w:szCs w:val="22"/>
          <w:lang w:val="es-CL"/>
        </w:rPr>
        <w:t xml:space="preserve">Con </w:t>
      </w:r>
      <w:r w:rsidR="00851085" w:rsidRPr="00BF19D8">
        <w:rPr>
          <w:rFonts w:ascii="gobCL" w:hAnsi="gobCL" w:cs="Arial"/>
          <w:sz w:val="22"/>
          <w:szCs w:val="22"/>
          <w:lang w:val="es-CL"/>
        </w:rPr>
        <w:t>los antecedentes de evaluación proporcionados por el Agente Operador Intermediario</w:t>
      </w:r>
      <w:r w:rsidRPr="00BF19D8">
        <w:rPr>
          <w:rFonts w:ascii="gobCL" w:hAnsi="gobCL" w:cs="Arial"/>
          <w:sz w:val="22"/>
          <w:szCs w:val="22"/>
          <w:lang w:val="es-CL"/>
        </w:rPr>
        <w:t xml:space="preserve">, cuya ponderación es del 40% de la nota final, </w:t>
      </w:r>
      <w:r w:rsidR="00C262B5">
        <w:rPr>
          <w:rFonts w:ascii="gobCL" w:hAnsi="gobCL" w:cs="Arial"/>
          <w:sz w:val="22"/>
          <w:szCs w:val="22"/>
          <w:lang w:val="es-CL"/>
        </w:rPr>
        <w:t>l</w:t>
      </w:r>
      <w:r w:rsidR="007E1E39">
        <w:rPr>
          <w:rFonts w:ascii="gobCL" w:hAnsi="gobCL" w:cs="Arial"/>
          <w:sz w:val="22"/>
          <w:szCs w:val="22"/>
          <w:lang w:val="es-CL"/>
        </w:rPr>
        <w:t>a Comisión Evaluadora Regional (CER) de</w:t>
      </w:r>
      <w:r w:rsidRPr="00BF19D8">
        <w:rPr>
          <w:rFonts w:ascii="gobCL" w:hAnsi="gobCL" w:cs="Arial"/>
          <w:sz w:val="22"/>
          <w:szCs w:val="22"/>
          <w:lang w:val="es-CL"/>
        </w:rPr>
        <w:t xml:space="preserve"> </w:t>
      </w:r>
      <w:r w:rsidR="00BB6501">
        <w:rPr>
          <w:rFonts w:ascii="gobCL" w:hAnsi="gobCL" w:cs="Arial"/>
          <w:sz w:val="22"/>
          <w:szCs w:val="22"/>
          <w:lang w:val="es-CL"/>
        </w:rPr>
        <w:t>SERCOTEC</w:t>
      </w:r>
      <w:r w:rsidR="007E1E39">
        <w:rPr>
          <w:rFonts w:ascii="gobCL" w:hAnsi="gobCL" w:cs="Arial"/>
          <w:sz w:val="22"/>
          <w:szCs w:val="22"/>
          <w:lang w:val="es-CL"/>
        </w:rPr>
        <w:t>,</w:t>
      </w:r>
      <w:r w:rsidRPr="00BF19D8">
        <w:rPr>
          <w:rFonts w:ascii="gobCL" w:hAnsi="gobCL" w:cs="Arial"/>
          <w:sz w:val="22"/>
          <w:szCs w:val="22"/>
          <w:lang w:val="es-CL"/>
        </w:rPr>
        <w:t xml:space="preserve"> realizará una nueva evaluación que corresponderá al 60% de la nota final </w:t>
      </w:r>
      <w:r w:rsidR="00851085" w:rsidRPr="00BF19D8">
        <w:rPr>
          <w:rFonts w:ascii="gobCL" w:hAnsi="gobCL" w:cs="Arial"/>
          <w:sz w:val="22"/>
          <w:szCs w:val="22"/>
          <w:lang w:val="es-CL"/>
        </w:rPr>
        <w:t>en base a los siguientes criterios indicados en la siguiente tabla y que para ello</w:t>
      </w:r>
      <w:r w:rsidRPr="00BF19D8">
        <w:rPr>
          <w:rFonts w:ascii="gobCL" w:hAnsi="gobCL" w:cs="Arial"/>
          <w:sz w:val="22"/>
          <w:szCs w:val="22"/>
          <w:lang w:val="es-CL"/>
        </w:rPr>
        <w:t xml:space="preserve"> considera dos instancias de evaluación del plan de trabajo: </w:t>
      </w:r>
    </w:p>
    <w:p w14:paraId="2259ED67" w14:textId="77777777" w:rsidR="00811603" w:rsidRDefault="00811603" w:rsidP="00EE56CF">
      <w:pPr>
        <w:jc w:val="both"/>
        <w:rPr>
          <w:rFonts w:ascii="gobCL" w:hAnsi="gobCL" w:cs="Arial"/>
          <w:sz w:val="22"/>
          <w:szCs w:val="22"/>
          <w:lang w:val="es-CL"/>
        </w:rPr>
      </w:pPr>
    </w:p>
    <w:p w14:paraId="1BF76D11" w14:textId="77777777" w:rsidR="00811603" w:rsidRPr="00BF19D8" w:rsidRDefault="00811603" w:rsidP="00EE56CF">
      <w:pPr>
        <w:jc w:val="both"/>
        <w:rPr>
          <w:rFonts w:ascii="gobCL" w:hAnsi="gobCL" w:cs="Arial"/>
          <w:sz w:val="22"/>
          <w:szCs w:val="22"/>
          <w:lang w:val="es-CL"/>
        </w:rPr>
      </w:pPr>
    </w:p>
    <w:p w14:paraId="4D6E114E" w14:textId="1CFD0137" w:rsidR="00EE56CF" w:rsidRPr="00BB49CA" w:rsidRDefault="00811603" w:rsidP="000437A7">
      <w:pPr>
        <w:pStyle w:val="Prrafodelista"/>
        <w:numPr>
          <w:ilvl w:val="0"/>
          <w:numId w:val="21"/>
        </w:numPr>
        <w:jc w:val="both"/>
        <w:rPr>
          <w:rFonts w:ascii="gobCL" w:hAnsi="gobCL" w:cs="Arial"/>
          <w:sz w:val="22"/>
          <w:szCs w:val="22"/>
          <w:lang w:val="es-CL"/>
        </w:rPr>
      </w:pPr>
      <w:r w:rsidRPr="00BB49CA">
        <w:rPr>
          <w:rFonts w:ascii="gobCL" w:hAnsi="gobCL" w:cs="Arial"/>
          <w:sz w:val="22"/>
          <w:szCs w:val="22"/>
          <w:lang w:val="es-CL"/>
        </w:rPr>
        <w:t>E</w:t>
      </w:r>
      <w:r w:rsidR="00EE56CF" w:rsidRPr="00BB49CA">
        <w:rPr>
          <w:rFonts w:ascii="gobCL" w:hAnsi="gobCL" w:cs="Arial"/>
          <w:sz w:val="22"/>
          <w:szCs w:val="22"/>
          <w:lang w:val="es-CL"/>
        </w:rPr>
        <w:t xml:space="preserve">l “análisis técnico” de las iniciativas </w:t>
      </w:r>
    </w:p>
    <w:p w14:paraId="7FBA4FD7" w14:textId="6212E54B" w:rsidR="00EE56CF" w:rsidRPr="00BB49CA" w:rsidRDefault="00EE56CF" w:rsidP="000437A7">
      <w:pPr>
        <w:pStyle w:val="Prrafodelista"/>
        <w:numPr>
          <w:ilvl w:val="0"/>
          <w:numId w:val="21"/>
        </w:numPr>
        <w:jc w:val="both"/>
        <w:rPr>
          <w:rFonts w:ascii="gobCL" w:hAnsi="gobCL" w:cs="Arial"/>
          <w:sz w:val="22"/>
          <w:szCs w:val="22"/>
          <w:lang w:val="es-CL"/>
        </w:rPr>
      </w:pPr>
      <w:r w:rsidRPr="00BB49CA">
        <w:rPr>
          <w:rFonts w:ascii="gobCL" w:hAnsi="gobCL" w:cs="Arial"/>
          <w:sz w:val="22"/>
          <w:szCs w:val="22"/>
          <w:lang w:val="es-CL"/>
        </w:rPr>
        <w:t xml:space="preserve">y la presentación </w:t>
      </w:r>
      <w:r w:rsidR="00BF0EDC" w:rsidRPr="00BB49CA">
        <w:rPr>
          <w:rFonts w:ascii="gobCL" w:hAnsi="gobCL" w:cs="Arial"/>
          <w:sz w:val="22"/>
          <w:szCs w:val="22"/>
          <w:lang w:val="es-CL"/>
        </w:rPr>
        <w:t xml:space="preserve">virtual, </w:t>
      </w:r>
      <w:r w:rsidRPr="00BB49CA">
        <w:rPr>
          <w:rFonts w:ascii="gobCL" w:hAnsi="gobCL" w:cs="Arial"/>
          <w:sz w:val="22"/>
          <w:szCs w:val="22"/>
          <w:lang w:val="es-CL"/>
        </w:rPr>
        <w:t>ante una comisión evaluadora en un evento denominado “Presentación del Plan de Trabajo”.</w:t>
      </w:r>
      <w:r w:rsidR="000053AD" w:rsidRPr="00BB49CA">
        <w:rPr>
          <w:rFonts w:ascii="gobCL" w:hAnsi="gobCL" w:cs="Arial"/>
          <w:sz w:val="22"/>
          <w:szCs w:val="22"/>
          <w:lang w:val="es-CL"/>
        </w:rPr>
        <w:t xml:space="preserve"> </w:t>
      </w:r>
    </w:p>
    <w:p w14:paraId="4B0306D3" w14:textId="235F5521" w:rsidR="00734C84" w:rsidRPr="00BB49CA" w:rsidRDefault="00734C84" w:rsidP="00734C84">
      <w:pPr>
        <w:jc w:val="both"/>
        <w:rPr>
          <w:rFonts w:ascii="gobCL" w:hAnsi="gobCL" w:cs="Arial"/>
          <w:sz w:val="22"/>
          <w:szCs w:val="22"/>
          <w:lang w:val="es-CL"/>
        </w:rPr>
      </w:pPr>
    </w:p>
    <w:p w14:paraId="33633378" w14:textId="77777777" w:rsidR="00EE56CF" w:rsidRPr="00BB49CA" w:rsidRDefault="00EE56CF" w:rsidP="00193996">
      <w:pPr>
        <w:jc w:val="both"/>
        <w:rPr>
          <w:rFonts w:ascii="gobCL"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630E76" w:rsidRPr="00C73C01" w14:paraId="3383E4F4" w14:textId="77777777" w:rsidTr="00630E76">
        <w:trPr>
          <w:trHeight w:val="468"/>
        </w:trPr>
        <w:tc>
          <w:tcPr>
            <w:tcW w:w="7172" w:type="dxa"/>
            <w:gridSpan w:val="2"/>
            <w:vAlign w:val="center"/>
          </w:tcPr>
          <w:p w14:paraId="14547F66" w14:textId="0FE482A6" w:rsidR="00630E76" w:rsidRPr="00C73C01" w:rsidRDefault="00630E76" w:rsidP="00630E76">
            <w:pPr>
              <w:jc w:val="center"/>
              <w:rPr>
                <w:rFonts w:ascii="gobCL" w:hAnsi="gobCL" w:cs="Arial"/>
                <w:b/>
                <w:sz w:val="20"/>
                <w:szCs w:val="22"/>
              </w:rPr>
            </w:pPr>
            <w:r w:rsidRPr="00C73C01">
              <w:rPr>
                <w:rFonts w:ascii="gobCL" w:eastAsia="Arial Unicode MS" w:hAnsi="gobCL" w:cs="Arial"/>
                <w:b/>
                <w:bCs/>
                <w:color w:val="000000" w:themeColor="text1"/>
                <w:sz w:val="20"/>
                <w:szCs w:val="22"/>
                <w:lang w:val="es-ES_tradnl"/>
              </w:rPr>
              <w:t>CRITERIOS EVALUACIÓN COMITÉ (60%)</w:t>
            </w:r>
          </w:p>
        </w:tc>
        <w:tc>
          <w:tcPr>
            <w:tcW w:w="1867" w:type="dxa"/>
            <w:shd w:val="clear" w:color="auto" w:fill="auto"/>
            <w:vAlign w:val="center"/>
          </w:tcPr>
          <w:p w14:paraId="08A816EB" w14:textId="77777777" w:rsidR="00630E76" w:rsidRPr="00C73C01" w:rsidRDefault="00630E76" w:rsidP="000511A4">
            <w:pPr>
              <w:jc w:val="center"/>
              <w:rPr>
                <w:rFonts w:ascii="gobCL" w:hAnsi="gobCL" w:cs="Arial"/>
                <w:b/>
                <w:sz w:val="20"/>
                <w:szCs w:val="22"/>
              </w:rPr>
            </w:pPr>
            <w:r w:rsidRPr="00C73C01">
              <w:rPr>
                <w:rFonts w:ascii="gobCL" w:hAnsi="gobCL" w:cs="Arial"/>
                <w:b/>
                <w:sz w:val="20"/>
                <w:szCs w:val="22"/>
              </w:rPr>
              <w:t>PONDERACION</w:t>
            </w:r>
          </w:p>
        </w:tc>
      </w:tr>
      <w:tr w:rsidR="00630E76" w:rsidRPr="00C73C01" w14:paraId="5105054B" w14:textId="77777777" w:rsidTr="00B05100">
        <w:trPr>
          <w:trHeight w:val="1322"/>
        </w:trPr>
        <w:tc>
          <w:tcPr>
            <w:tcW w:w="1701" w:type="dxa"/>
            <w:vMerge w:val="restart"/>
            <w:vAlign w:val="center"/>
          </w:tcPr>
          <w:p w14:paraId="3E9D4F05" w14:textId="5AF7B797" w:rsidR="00630E76" w:rsidRPr="00C73C01" w:rsidRDefault="00630E76" w:rsidP="00630E76">
            <w:pPr>
              <w:jc w:val="center"/>
              <w:rPr>
                <w:rFonts w:ascii="gobCL" w:hAnsi="gobCL" w:cs="Arial"/>
                <w:b/>
                <w:bCs/>
                <w:sz w:val="20"/>
                <w:szCs w:val="22"/>
                <w:lang w:val="es-ES_tradnl"/>
              </w:rPr>
            </w:pPr>
            <w:r w:rsidRPr="00C73C01">
              <w:rPr>
                <w:rFonts w:ascii="gobCL" w:hAnsi="gobCL" w:cs="Arial"/>
                <w:b/>
                <w:bCs/>
                <w:sz w:val="20"/>
                <w:szCs w:val="22"/>
                <w:lang w:val="es-ES_tradnl"/>
              </w:rPr>
              <w:t>Análisis Técnico</w:t>
            </w:r>
          </w:p>
        </w:tc>
        <w:tc>
          <w:tcPr>
            <w:tcW w:w="5471" w:type="dxa"/>
            <w:shd w:val="clear" w:color="auto" w:fill="auto"/>
            <w:vAlign w:val="center"/>
          </w:tcPr>
          <w:p w14:paraId="65F3253A" w14:textId="397452E8" w:rsidR="00630E76" w:rsidRPr="00C73C01" w:rsidRDefault="00630E76" w:rsidP="000511A4">
            <w:pPr>
              <w:jc w:val="both"/>
              <w:rPr>
                <w:rFonts w:ascii="gobCL" w:hAnsi="gobCL" w:cs="Arial"/>
                <w:sz w:val="20"/>
                <w:szCs w:val="22"/>
              </w:rPr>
            </w:pPr>
            <w:r w:rsidRPr="00C73C01">
              <w:rPr>
                <w:rFonts w:ascii="gobCL" w:hAnsi="gobCL" w:cs="Arial"/>
                <w:b/>
                <w:bCs/>
                <w:sz w:val="20"/>
                <w:szCs w:val="22"/>
                <w:lang w:val="es-ES_tradnl"/>
              </w:rPr>
              <w:t>Experiencia de la empresa postulante:</w:t>
            </w:r>
            <w:r w:rsidRPr="00C73C01">
              <w:rPr>
                <w:rFonts w:ascii="gobCL" w:hAnsi="gobCL" w:cs="Arial"/>
                <w:sz w:val="20"/>
                <w:szCs w:val="22"/>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AE3576C" w:rsidR="00630E76" w:rsidRPr="00C73C01" w:rsidRDefault="00B05100" w:rsidP="000511A4">
            <w:pPr>
              <w:jc w:val="center"/>
              <w:rPr>
                <w:rFonts w:ascii="gobCL" w:hAnsi="gobCL" w:cs="Arial"/>
                <w:sz w:val="20"/>
                <w:szCs w:val="22"/>
              </w:rPr>
            </w:pPr>
            <w:r w:rsidRPr="00C73C01">
              <w:rPr>
                <w:rFonts w:ascii="gobCL" w:hAnsi="gobCL" w:cs="Arial"/>
                <w:sz w:val="20"/>
                <w:szCs w:val="22"/>
              </w:rPr>
              <w:t>3</w:t>
            </w:r>
            <w:r w:rsidR="00630E76" w:rsidRPr="00C73C01">
              <w:rPr>
                <w:rFonts w:ascii="gobCL" w:hAnsi="gobCL" w:cs="Arial"/>
                <w:sz w:val="20"/>
                <w:szCs w:val="22"/>
              </w:rPr>
              <w:t>0%</w:t>
            </w:r>
          </w:p>
        </w:tc>
      </w:tr>
      <w:tr w:rsidR="00630E76" w:rsidRPr="00C73C01" w14:paraId="456B0D68" w14:textId="77777777" w:rsidTr="00B05100">
        <w:trPr>
          <w:trHeight w:val="1049"/>
        </w:trPr>
        <w:tc>
          <w:tcPr>
            <w:tcW w:w="1701" w:type="dxa"/>
            <w:vMerge/>
          </w:tcPr>
          <w:p w14:paraId="31469ED8" w14:textId="77777777" w:rsidR="00630E76" w:rsidRPr="00C73C01" w:rsidRDefault="00630E76" w:rsidP="000511A4">
            <w:pPr>
              <w:jc w:val="both"/>
              <w:rPr>
                <w:rFonts w:ascii="gobCL" w:hAnsi="gobCL" w:cs="Arial"/>
                <w:b/>
                <w:bCs/>
                <w:sz w:val="20"/>
                <w:szCs w:val="22"/>
                <w:lang w:val="es-ES_tradnl"/>
              </w:rPr>
            </w:pPr>
          </w:p>
        </w:tc>
        <w:tc>
          <w:tcPr>
            <w:tcW w:w="5471" w:type="dxa"/>
            <w:shd w:val="clear" w:color="auto" w:fill="auto"/>
            <w:vAlign w:val="bottom"/>
          </w:tcPr>
          <w:p w14:paraId="48A8F7AC" w14:textId="33ED4A42" w:rsidR="00630E76" w:rsidRPr="00C73C01" w:rsidRDefault="00630E76" w:rsidP="000511A4">
            <w:pPr>
              <w:jc w:val="both"/>
              <w:rPr>
                <w:rFonts w:ascii="gobCL" w:hAnsi="gobCL" w:cs="Arial"/>
                <w:sz w:val="20"/>
                <w:szCs w:val="22"/>
                <w:lang w:val="es-ES_tradnl"/>
              </w:rPr>
            </w:pPr>
            <w:r w:rsidRPr="00C73C01">
              <w:rPr>
                <w:rFonts w:ascii="gobCL" w:hAnsi="gobCL" w:cs="Arial"/>
                <w:b/>
                <w:bCs/>
                <w:sz w:val="20"/>
                <w:szCs w:val="22"/>
                <w:lang w:val="es-ES_tradnl"/>
              </w:rPr>
              <w:t>Claridad y consistencia del Plan de Trabajo.</w:t>
            </w:r>
            <w:r w:rsidRPr="00C73C01">
              <w:rPr>
                <w:rFonts w:ascii="gobCL" w:hAnsi="gobCL" w:cs="Arial"/>
                <w:sz w:val="20"/>
                <w:szCs w:val="22"/>
                <w:lang w:val="es-ES_tradnl"/>
              </w:rPr>
              <w:t xml:space="preserve"> 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15324AC4" w14:textId="651BAB7D" w:rsidR="00630E76" w:rsidRPr="00C73C01" w:rsidRDefault="00B05100" w:rsidP="000511A4">
            <w:pPr>
              <w:jc w:val="center"/>
              <w:rPr>
                <w:rFonts w:ascii="gobCL" w:hAnsi="gobCL" w:cs="Arial"/>
                <w:sz w:val="20"/>
                <w:szCs w:val="22"/>
              </w:rPr>
            </w:pPr>
            <w:r w:rsidRPr="00C73C01">
              <w:rPr>
                <w:rFonts w:ascii="gobCL" w:hAnsi="gobCL" w:cs="Arial"/>
                <w:sz w:val="20"/>
                <w:szCs w:val="22"/>
              </w:rPr>
              <w:t>5</w:t>
            </w:r>
            <w:r w:rsidR="00630E76" w:rsidRPr="00C73C01">
              <w:rPr>
                <w:rFonts w:ascii="gobCL" w:hAnsi="gobCL" w:cs="Arial"/>
                <w:sz w:val="20"/>
                <w:szCs w:val="22"/>
              </w:rPr>
              <w:t>0%</w:t>
            </w:r>
          </w:p>
        </w:tc>
      </w:tr>
      <w:tr w:rsidR="00630E76" w:rsidRPr="00C73C01" w14:paraId="58A60A98" w14:textId="77777777" w:rsidTr="00B05100">
        <w:trPr>
          <w:trHeight w:val="1121"/>
        </w:trPr>
        <w:tc>
          <w:tcPr>
            <w:tcW w:w="1701" w:type="dxa"/>
            <w:vAlign w:val="center"/>
          </w:tcPr>
          <w:p w14:paraId="62A0F464" w14:textId="1381F032" w:rsidR="00630E76" w:rsidRPr="00C73C01" w:rsidRDefault="005A00BE">
            <w:pPr>
              <w:jc w:val="center"/>
              <w:rPr>
                <w:rFonts w:ascii="gobCL" w:eastAsia="Arial Unicode MS" w:hAnsi="gobCL" w:cs="Arial"/>
                <w:b/>
                <w:bCs/>
                <w:sz w:val="20"/>
                <w:szCs w:val="22"/>
                <w:lang w:val="es-ES_tradnl"/>
              </w:rPr>
            </w:pPr>
            <w:r w:rsidRPr="00C73C01">
              <w:rPr>
                <w:rFonts w:ascii="gobCL" w:eastAsia="Arial Unicode MS" w:hAnsi="gobCL" w:cs="Arial"/>
                <w:b/>
                <w:bCs/>
                <w:sz w:val="20"/>
                <w:szCs w:val="22"/>
                <w:lang w:val="es-ES_tradnl"/>
              </w:rPr>
              <w:t>Evaluación de</w:t>
            </w:r>
            <w:r w:rsidR="003E660D" w:rsidRPr="00C73C01">
              <w:rPr>
                <w:rFonts w:ascii="gobCL" w:eastAsia="Arial Unicode MS" w:hAnsi="gobCL" w:cs="Arial"/>
                <w:b/>
                <w:bCs/>
                <w:sz w:val="20"/>
                <w:szCs w:val="22"/>
                <w:lang w:val="es-ES_tradnl"/>
              </w:rPr>
              <w:t>l plan de trabajo</w:t>
            </w:r>
          </w:p>
        </w:tc>
        <w:tc>
          <w:tcPr>
            <w:tcW w:w="5471" w:type="dxa"/>
            <w:shd w:val="clear" w:color="auto" w:fill="auto"/>
            <w:vAlign w:val="center"/>
          </w:tcPr>
          <w:p w14:paraId="0560E277" w14:textId="3DC6B9BD" w:rsidR="00630E76" w:rsidRPr="00C73C01" w:rsidRDefault="005A00BE" w:rsidP="00630E76">
            <w:pPr>
              <w:jc w:val="both"/>
              <w:rPr>
                <w:rFonts w:ascii="gobCL" w:hAnsi="gobCL" w:cs="Arial"/>
                <w:b/>
                <w:bCs/>
                <w:color w:val="FF0000"/>
                <w:sz w:val="20"/>
                <w:szCs w:val="22"/>
                <w:lang w:val="es-ES_tradnl"/>
              </w:rPr>
            </w:pPr>
            <w:r w:rsidRPr="00C73C01">
              <w:rPr>
                <w:rFonts w:ascii="gobCL" w:hAnsi="gobCL" w:cs="Arial"/>
                <w:sz w:val="20"/>
                <w:szCs w:val="22"/>
                <w:lang w:val="es-ES_tradnl"/>
              </w:rPr>
              <w:t>Potencial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867" w:type="dxa"/>
            <w:shd w:val="clear" w:color="auto" w:fill="auto"/>
            <w:vAlign w:val="center"/>
          </w:tcPr>
          <w:p w14:paraId="70DC90A5" w14:textId="48E9AC9A" w:rsidR="00630E76" w:rsidRPr="00C73C01" w:rsidRDefault="00630E76" w:rsidP="000511A4">
            <w:pPr>
              <w:jc w:val="center"/>
              <w:rPr>
                <w:rFonts w:ascii="gobCL" w:hAnsi="gobCL" w:cs="Arial"/>
                <w:color w:val="FF0000"/>
                <w:sz w:val="20"/>
                <w:szCs w:val="22"/>
              </w:rPr>
            </w:pPr>
            <w:r w:rsidRPr="00C73C01">
              <w:rPr>
                <w:rFonts w:ascii="gobCL" w:hAnsi="gobCL" w:cs="Arial"/>
                <w:sz w:val="20"/>
                <w:szCs w:val="22"/>
              </w:rPr>
              <w:t>20%</w:t>
            </w:r>
          </w:p>
        </w:tc>
      </w:tr>
    </w:tbl>
    <w:p w14:paraId="2B6A56F7" w14:textId="77777777" w:rsidR="000511A4" w:rsidRPr="00BF19D8" w:rsidRDefault="000511A4" w:rsidP="00193996">
      <w:pPr>
        <w:jc w:val="both"/>
        <w:rPr>
          <w:rFonts w:ascii="gobCL" w:hAnsi="gobCL" w:cs="Arial"/>
          <w:sz w:val="22"/>
          <w:szCs w:val="22"/>
          <w:lang w:val="es-CL"/>
        </w:rPr>
      </w:pPr>
    </w:p>
    <w:p w14:paraId="3DEEF282" w14:textId="42880EB9"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consiste en la exposición</w:t>
      </w:r>
      <w:r w:rsidR="00BF0EDC">
        <w:rPr>
          <w:rFonts w:ascii="gobCL" w:hAnsi="gobCL"/>
          <w:sz w:val="22"/>
          <w:szCs w:val="22"/>
        </w:rPr>
        <w:t>, de manera virtual,</w:t>
      </w:r>
      <w:r w:rsidRPr="006500EA">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r w:rsidR="00BB6501">
        <w:rPr>
          <w:rFonts w:ascii="gobCL" w:hAnsi="gobCL"/>
          <w:sz w:val="22"/>
          <w:szCs w:val="22"/>
        </w:rPr>
        <w:t>Sercotec</w:t>
      </w:r>
      <w:r w:rsidRPr="006500EA">
        <w:rPr>
          <w:rFonts w:ascii="gobCL" w:hAnsi="gobCL"/>
          <w:sz w:val="22"/>
          <w:szCs w:val="22"/>
        </w:rPr>
        <w:t>. El relato de la idea de negocio de cada postulante, deberá estar apoyado por una presentación en formato *.</w:t>
      </w:r>
      <w:proofErr w:type="spellStart"/>
      <w:r w:rsidR="00B05100" w:rsidRPr="006500EA">
        <w:rPr>
          <w:rFonts w:ascii="gobCL" w:hAnsi="gobCL"/>
          <w:sz w:val="22"/>
          <w:szCs w:val="22"/>
        </w:rPr>
        <w:t>pdf</w:t>
      </w:r>
      <w:proofErr w:type="spellEnd"/>
      <w:r w:rsidRPr="006500EA">
        <w:rPr>
          <w:rFonts w:ascii="gobCL" w:hAnsi="gobCL"/>
          <w:sz w:val="22"/>
          <w:szCs w:val="22"/>
        </w:rPr>
        <w:t xml:space="preserve"> (</w:t>
      </w:r>
      <w:r w:rsidR="00B05100" w:rsidRPr="006500EA">
        <w:rPr>
          <w:rFonts w:ascii="gobCL" w:hAnsi="gobCL"/>
          <w:sz w:val="22"/>
          <w:szCs w:val="22"/>
        </w:rPr>
        <w:t xml:space="preserve">adobe </w:t>
      </w:r>
      <w:proofErr w:type="spellStart"/>
      <w:r w:rsidR="00B05100" w:rsidRPr="006500EA">
        <w:rPr>
          <w:rFonts w:ascii="gobCL" w:hAnsi="gobCL"/>
          <w:sz w:val="22"/>
          <w:szCs w:val="22"/>
        </w:rPr>
        <w:t>acrobat</w:t>
      </w:r>
      <w:proofErr w:type="spellEnd"/>
      <w:r w:rsidRPr="006500EA">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12DA424A" w14:textId="77777777"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6500EA" w:rsidRDefault="000511A4" w:rsidP="00193996">
      <w:pPr>
        <w:jc w:val="both"/>
        <w:rPr>
          <w:rFonts w:ascii="gobCL" w:hAnsi="gobCL"/>
          <w:sz w:val="22"/>
          <w:szCs w:val="22"/>
        </w:rPr>
      </w:pPr>
    </w:p>
    <w:p w14:paraId="2F3EC5B1" w14:textId="1FE70711" w:rsidR="00193996" w:rsidRPr="006500EA" w:rsidRDefault="00193996" w:rsidP="00193996">
      <w:pPr>
        <w:jc w:val="both"/>
        <w:rPr>
          <w:rFonts w:ascii="gobCL" w:hAnsi="gobCL"/>
          <w:sz w:val="22"/>
          <w:szCs w:val="22"/>
        </w:rPr>
      </w:pPr>
      <w:r w:rsidRPr="006500EA">
        <w:rPr>
          <w:rFonts w:ascii="gobCL" w:hAnsi="gobCL"/>
          <w:sz w:val="22"/>
          <w:szCs w:val="22"/>
        </w:rPr>
        <w:t>El Agente Operador Intermediario posterior a</w:t>
      </w:r>
      <w:r w:rsidR="00FA2695" w:rsidRPr="006500EA">
        <w:rPr>
          <w:rFonts w:ascii="gobCL" w:hAnsi="gobCL"/>
          <w:sz w:val="22"/>
          <w:szCs w:val="22"/>
        </w:rPr>
        <w:t xml:space="preserve"> </w:t>
      </w:r>
      <w:r w:rsidRPr="006500EA">
        <w:rPr>
          <w:rFonts w:ascii="gobCL" w:hAnsi="gobCL"/>
          <w:sz w:val="22"/>
          <w:szCs w:val="22"/>
        </w:rPr>
        <w:t>l</w:t>
      </w:r>
      <w:r w:rsidR="00FA2695" w:rsidRPr="006500EA">
        <w:rPr>
          <w:rFonts w:ascii="gobCL" w:hAnsi="gobCL"/>
          <w:sz w:val="22"/>
          <w:szCs w:val="22"/>
        </w:rPr>
        <w:t>a selección realizada por</w:t>
      </w:r>
      <w:r w:rsidRPr="006500EA">
        <w:rPr>
          <w:rFonts w:ascii="gobCL" w:hAnsi="gobCL"/>
          <w:sz w:val="22"/>
          <w:szCs w:val="22"/>
        </w:rPr>
        <w:t xml:space="preserve"> </w:t>
      </w:r>
      <w:r w:rsidR="00BB6501">
        <w:rPr>
          <w:rFonts w:ascii="gobCL" w:hAnsi="gobCL"/>
          <w:sz w:val="22"/>
          <w:szCs w:val="22"/>
        </w:rPr>
        <w:t>Sercotec</w:t>
      </w:r>
      <w:r w:rsidRPr="006500EA">
        <w:rPr>
          <w:rFonts w:ascii="gobCL" w:hAnsi="gobCL"/>
          <w:sz w:val="22"/>
          <w:szCs w:val="22"/>
        </w:rPr>
        <w:t xml:space="preserve">, confeccionará la Lista Final de </w:t>
      </w:r>
      <w:r w:rsidR="00FA2695" w:rsidRPr="006500EA">
        <w:rPr>
          <w:rFonts w:ascii="gobCL" w:hAnsi="gobCL"/>
          <w:sz w:val="22"/>
          <w:szCs w:val="22"/>
        </w:rPr>
        <w:t>Beneficiarios s</w:t>
      </w:r>
      <w:r w:rsidRPr="006500EA">
        <w:rPr>
          <w:rFonts w:ascii="gobCL" w:hAnsi="gobCL"/>
          <w:sz w:val="22"/>
          <w:szCs w:val="22"/>
        </w:rPr>
        <w:t>eleccionados/as y la Lista de Espera correspondiente de ac</w:t>
      </w:r>
      <w:r w:rsidR="00FA2695" w:rsidRPr="006500EA">
        <w:rPr>
          <w:rFonts w:ascii="gobCL" w:hAnsi="gobCL"/>
          <w:sz w:val="22"/>
          <w:szCs w:val="22"/>
        </w:rPr>
        <w:t xml:space="preserve">uerdo al puntaje final obtenido, lo cual será </w:t>
      </w:r>
      <w:r w:rsidR="005A2A5D">
        <w:rPr>
          <w:rFonts w:ascii="gobCL" w:hAnsi="gobCL"/>
          <w:sz w:val="22"/>
          <w:szCs w:val="22"/>
        </w:rPr>
        <w:t>presentada como propuesta de beneficiarios/as al</w:t>
      </w:r>
      <w:r w:rsidR="00FA2695" w:rsidRPr="006500EA">
        <w:rPr>
          <w:rFonts w:ascii="gobCL" w:hAnsi="gobCL"/>
          <w:sz w:val="22"/>
          <w:szCs w:val="22"/>
        </w:rPr>
        <w:t xml:space="preserve"> Comité</w:t>
      </w:r>
      <w:r w:rsidR="005A2A5D">
        <w:rPr>
          <w:rFonts w:ascii="gobCL" w:hAnsi="gobCL"/>
          <w:sz w:val="22"/>
          <w:szCs w:val="22"/>
        </w:rPr>
        <w:t>, para su validación y posterior comunicación por parte de Sercotec.</w:t>
      </w:r>
    </w:p>
    <w:p w14:paraId="1632EE72" w14:textId="77777777" w:rsidR="00193996" w:rsidRPr="006500EA" w:rsidRDefault="00193996" w:rsidP="00193996">
      <w:pPr>
        <w:jc w:val="both"/>
        <w:rPr>
          <w:rFonts w:ascii="gobCL" w:hAnsi="gobCL"/>
          <w:sz w:val="22"/>
          <w:szCs w:val="22"/>
        </w:rPr>
      </w:pPr>
    </w:p>
    <w:p w14:paraId="3AF24868" w14:textId="5D3DE878" w:rsidR="00193996" w:rsidRPr="006500EA" w:rsidRDefault="00193996" w:rsidP="00193996">
      <w:pPr>
        <w:jc w:val="both"/>
        <w:rPr>
          <w:rFonts w:ascii="gobCL" w:hAnsi="gobCL"/>
          <w:sz w:val="22"/>
          <w:szCs w:val="22"/>
        </w:rPr>
      </w:pPr>
      <w:r w:rsidRPr="006500EA">
        <w:rPr>
          <w:rFonts w:ascii="gobCL" w:hAnsi="gobCL"/>
          <w:sz w:val="22"/>
          <w:szCs w:val="22"/>
        </w:rPr>
        <w:t>Se aplicará el procedimiento de “Orden de Prelación” en aquellos casos en que un seleccionado/a renuncie al cofinanciamiento, incumpla al</w:t>
      </w:r>
      <w:r w:rsidR="00930439" w:rsidRPr="006500EA">
        <w:rPr>
          <w:rFonts w:ascii="gobCL" w:hAnsi="gobCL"/>
          <w:sz w:val="22"/>
          <w:szCs w:val="22"/>
        </w:rPr>
        <w:t xml:space="preserve">gún requisito establecido en el Manual de Operación </w:t>
      </w:r>
      <w:r w:rsidRPr="006500EA">
        <w:rPr>
          <w:rFonts w:ascii="gobCL" w:hAnsi="gobCL"/>
          <w:sz w:val="22"/>
          <w:szCs w:val="22"/>
        </w:rPr>
        <w:t xml:space="preserve">de </w:t>
      </w:r>
      <w:r w:rsidR="00930439" w:rsidRPr="006500EA">
        <w:rPr>
          <w:rFonts w:ascii="gobCL" w:hAnsi="gobCL"/>
          <w:sz w:val="22"/>
          <w:szCs w:val="22"/>
        </w:rPr>
        <w:t xml:space="preserve">la </w:t>
      </w:r>
      <w:r w:rsidRPr="006500EA">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977E96" w:rsidRDefault="00193996" w:rsidP="00193996">
      <w:pPr>
        <w:jc w:val="both"/>
        <w:rPr>
          <w:rFonts w:ascii="gobCL" w:hAnsi="gobCL" w:cs="Arial"/>
          <w:sz w:val="22"/>
          <w:szCs w:val="22"/>
          <w:lang w:val="es-CL"/>
        </w:rPr>
      </w:pPr>
    </w:p>
    <w:p w14:paraId="0B80CA02" w14:textId="77777777" w:rsidR="00193996" w:rsidRPr="00977E96" w:rsidRDefault="00193996" w:rsidP="00193996">
      <w:pPr>
        <w:jc w:val="both"/>
        <w:rPr>
          <w:rFonts w:ascii="gobCL" w:hAnsi="gobCL" w:cs="Arial"/>
          <w:sz w:val="22"/>
          <w:szCs w:val="22"/>
          <w:lang w:val="es-CL"/>
        </w:rPr>
      </w:pPr>
      <w:r w:rsidRPr="00977E96">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66D25FCD" w14:textId="77777777" w:rsidR="00193996" w:rsidRPr="00977E96" w:rsidRDefault="00193996" w:rsidP="00193996">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977E96" w14:paraId="2C53C021" w14:textId="77777777" w:rsidTr="003C1E42">
        <w:trPr>
          <w:jc w:val="center"/>
        </w:trPr>
        <w:tc>
          <w:tcPr>
            <w:tcW w:w="8883" w:type="dxa"/>
            <w:shd w:val="clear" w:color="auto" w:fill="D9D9D9"/>
          </w:tcPr>
          <w:p w14:paraId="2FB23AB4" w14:textId="77777777" w:rsidR="00193996" w:rsidRPr="005847DA" w:rsidRDefault="00193996" w:rsidP="003C1E42">
            <w:pPr>
              <w:jc w:val="both"/>
              <w:rPr>
                <w:rFonts w:ascii="gobCL" w:hAnsi="gobCL" w:cs="Arial"/>
                <w:b/>
                <w:sz w:val="22"/>
                <w:szCs w:val="22"/>
                <w:lang w:val="es-CL"/>
              </w:rPr>
            </w:pPr>
            <w:r w:rsidRPr="00977E96">
              <w:rPr>
                <w:rFonts w:ascii="gobCL" w:hAnsi="gobCL" w:cs="Arial"/>
                <w:b/>
                <w:sz w:val="22"/>
                <w:szCs w:val="22"/>
                <w:lang w:val="es-CL"/>
              </w:rPr>
              <w:t xml:space="preserve">IMPORTANTE: </w:t>
            </w:r>
          </w:p>
          <w:p w14:paraId="6382CF33" w14:textId="66B3A730" w:rsidR="00193996" w:rsidRPr="00977E96" w:rsidRDefault="00193996" w:rsidP="00E775E9">
            <w:pPr>
              <w:jc w:val="both"/>
              <w:rPr>
                <w:rFonts w:ascii="Arial" w:hAnsi="Arial" w:cs="Arial"/>
                <w:sz w:val="22"/>
                <w:szCs w:val="20"/>
              </w:rPr>
            </w:pPr>
            <w:r w:rsidRPr="00977E96">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Pr>
                <w:rFonts w:ascii="gobCL" w:hAnsi="gobCL" w:cs="Arial"/>
                <w:sz w:val="22"/>
                <w:szCs w:val="22"/>
                <w:lang w:val="es-CL"/>
              </w:rPr>
              <w:t>la Evaluación en Terreno</w:t>
            </w:r>
            <w:r w:rsidRPr="00977E96">
              <w:rPr>
                <w:rFonts w:ascii="gobCL" w:hAnsi="gobCL" w:cs="Arial"/>
                <w:sz w:val="22"/>
                <w:szCs w:val="22"/>
                <w:lang w:val="es-CL"/>
              </w:rPr>
              <w:t xml:space="preserve">. En el caso de que no sea posible dirimir en base a lo señalado anteriormente, se escogerán a las personas naturales de sexo femenino, o a la persona jurídica que esté constituida por al menos el 50% de su capital por socias mujeres y al menos una de sus </w:t>
            </w:r>
            <w:r w:rsidRPr="00977E96">
              <w:rPr>
                <w:rFonts w:ascii="gobCL" w:hAnsi="gobCL" w:cs="Arial"/>
                <w:sz w:val="22"/>
                <w:szCs w:val="22"/>
                <w:lang w:val="es-CL"/>
              </w:rPr>
              <w:lastRenderedPageBreak/>
              <w:t>representantes legales debe ser de sexo femenino, o a la cooperativa compuesta por al menos un 50% de asociadas de sexo femenino.</w:t>
            </w:r>
            <w:r w:rsidRPr="00977E96">
              <w:rPr>
                <w:rFonts w:ascii="Arial" w:hAnsi="Arial" w:cs="Arial"/>
                <w:sz w:val="22"/>
                <w:szCs w:val="20"/>
              </w:rPr>
              <w:t xml:space="preserve"> </w:t>
            </w:r>
          </w:p>
        </w:tc>
      </w:tr>
    </w:tbl>
    <w:p w14:paraId="23FE7B58" w14:textId="77777777" w:rsidR="00193996" w:rsidRPr="00977E96" w:rsidRDefault="00193996" w:rsidP="00193996">
      <w:pPr>
        <w:jc w:val="both"/>
        <w:rPr>
          <w:rFonts w:ascii="Arial" w:eastAsia="Arial Unicode MS" w:hAnsi="Arial" w:cs="Arial"/>
          <w:sz w:val="22"/>
          <w:szCs w:val="22"/>
        </w:rPr>
      </w:pPr>
    </w:p>
    <w:p w14:paraId="06CD080A" w14:textId="445E5509" w:rsidR="005438E9" w:rsidRDefault="00193996" w:rsidP="00FE305B">
      <w:pPr>
        <w:jc w:val="both"/>
        <w:rPr>
          <w:rFonts w:ascii="Arial" w:eastAsia="Arial Unicode MS" w:hAnsi="Arial" w:cs="Arial"/>
          <w:sz w:val="22"/>
          <w:szCs w:val="22"/>
          <w:lang w:val="es-CL"/>
        </w:rPr>
      </w:pPr>
      <w:r w:rsidRPr="00977E96">
        <w:rPr>
          <w:rFonts w:ascii="gobCL" w:hAnsi="gobCL" w:cs="Arial"/>
          <w:sz w:val="22"/>
          <w:szCs w:val="22"/>
          <w:lang w:val="es-CL"/>
        </w:rPr>
        <w:t xml:space="preserve">Es importante recordar que el resultado de postulación se informará a los/las postulantes a través de correo electrónico, según su registro de usuario/a en </w:t>
      </w:r>
      <w:hyperlink w:history="1">
        <w:r w:rsidR="00BB6501">
          <w:rPr>
            <w:rStyle w:val="Hipervnculo"/>
            <w:rFonts w:ascii="gobCL" w:hAnsi="gobCL" w:cs="Arial"/>
            <w:sz w:val="22"/>
            <w:szCs w:val="22"/>
            <w:lang w:val="es-CL"/>
          </w:rPr>
          <w:t>www.sercotec.cl</w:t>
        </w:r>
      </w:hyperlink>
      <w:r w:rsidRPr="00977E96">
        <w:rPr>
          <w:rFonts w:ascii="gobCL" w:hAnsi="gobCL" w:cs="Arial"/>
          <w:sz w:val="22"/>
          <w:szCs w:val="22"/>
          <w:lang w:val="es-CL"/>
        </w:rPr>
        <w:t xml:space="preserve"> </w:t>
      </w:r>
      <w:r w:rsidR="00C262B5">
        <w:rPr>
          <w:rFonts w:ascii="gobCL" w:hAnsi="gobCL" w:cs="Arial"/>
          <w:sz w:val="22"/>
          <w:szCs w:val="22"/>
          <w:lang w:val="es-CL"/>
        </w:rPr>
        <w:t xml:space="preserve">y </w:t>
      </w:r>
      <w:r w:rsidRPr="00977E96">
        <w:rPr>
          <w:rFonts w:ascii="gobCL" w:hAnsi="gobCL" w:cs="Arial"/>
          <w:sz w:val="22"/>
          <w:szCs w:val="22"/>
          <w:lang w:val="es-CL"/>
        </w:rPr>
        <w:t>señalado en el Plan de Trabajo</w:t>
      </w:r>
      <w:r w:rsidRPr="00977E96">
        <w:rPr>
          <w:rFonts w:ascii="Arial" w:eastAsia="Arial Unicode MS" w:hAnsi="Arial" w:cs="Arial"/>
          <w:sz w:val="22"/>
          <w:szCs w:val="22"/>
          <w:vertAlign w:val="superscript"/>
          <w:lang w:val="es-CL"/>
        </w:rPr>
        <w:footnoteReference w:id="3"/>
      </w:r>
      <w:r w:rsidRPr="00977E96">
        <w:rPr>
          <w:rFonts w:ascii="Arial" w:eastAsia="Arial Unicode MS" w:hAnsi="Arial" w:cs="Arial"/>
          <w:sz w:val="22"/>
          <w:szCs w:val="22"/>
          <w:lang w:val="es-CL"/>
        </w:rPr>
        <w:t xml:space="preserve"> </w:t>
      </w:r>
      <w:r w:rsidRPr="00977E96">
        <w:rPr>
          <w:rFonts w:ascii="gobCL" w:hAnsi="gobCL" w:cs="Arial"/>
          <w:sz w:val="22"/>
          <w:szCs w:val="22"/>
          <w:lang w:val="es-CL"/>
        </w:rPr>
        <w:t>postulado</w:t>
      </w:r>
      <w:r w:rsidRPr="00977E96">
        <w:rPr>
          <w:rFonts w:ascii="Arial" w:eastAsia="Arial Unicode MS" w:hAnsi="Arial" w:cs="Arial"/>
          <w:sz w:val="22"/>
          <w:szCs w:val="22"/>
          <w:lang w:val="es-CL"/>
        </w:rPr>
        <w:t>.</w:t>
      </w:r>
    </w:p>
    <w:p w14:paraId="71F119BA" w14:textId="77777777" w:rsidR="006020B6" w:rsidRDefault="006020B6" w:rsidP="00FE305B">
      <w:pPr>
        <w:jc w:val="both"/>
        <w:rPr>
          <w:rFonts w:ascii="Arial" w:eastAsia="Arial Unicode MS" w:hAnsi="Arial" w:cs="Arial"/>
          <w:sz w:val="22"/>
          <w:szCs w:val="22"/>
          <w:lang w:val="es-CL"/>
        </w:rPr>
      </w:pPr>
    </w:p>
    <w:p w14:paraId="6FC526B9" w14:textId="396993E9" w:rsidR="00F01C6F" w:rsidRPr="00BB49CA" w:rsidRDefault="000F5055" w:rsidP="00F01C6F">
      <w:pPr>
        <w:pStyle w:val="Ttulo1"/>
        <w:numPr>
          <w:ilvl w:val="1"/>
          <w:numId w:val="43"/>
        </w:numPr>
        <w:spacing w:before="120" w:after="120"/>
        <w:rPr>
          <w:color w:val="auto"/>
          <w:sz w:val="22"/>
          <w:szCs w:val="22"/>
          <w:lang w:val="es-CL"/>
        </w:rPr>
      </w:pPr>
      <w:bookmarkStart w:id="90" w:name="_Toc77148535"/>
      <w:r w:rsidRPr="00BB49CA">
        <w:rPr>
          <w:color w:val="auto"/>
          <w:sz w:val="22"/>
          <w:szCs w:val="22"/>
          <w:lang w:val="es-CL"/>
        </w:rPr>
        <w:t>M</w:t>
      </w:r>
      <w:r w:rsidR="00F01C6F" w:rsidRPr="00BB49CA">
        <w:rPr>
          <w:color w:val="auto"/>
          <w:sz w:val="22"/>
          <w:szCs w:val="22"/>
          <w:lang w:val="es-CL"/>
        </w:rPr>
        <w:t>ejora del plan de trabajo</w:t>
      </w:r>
      <w:bookmarkEnd w:id="90"/>
    </w:p>
    <w:p w14:paraId="796B75CC" w14:textId="77777777" w:rsidR="00F01C6F" w:rsidRPr="006020B6" w:rsidRDefault="00F01C6F" w:rsidP="00F01C6F">
      <w:pPr>
        <w:jc w:val="both"/>
        <w:rPr>
          <w:rFonts w:ascii="Arial" w:eastAsia="Arial Unicode MS" w:hAnsi="Arial" w:cs="Arial"/>
          <w:sz w:val="22"/>
          <w:szCs w:val="22"/>
        </w:rPr>
      </w:pPr>
    </w:p>
    <w:p w14:paraId="2A931736" w14:textId="77777777" w:rsidR="00F01C6F" w:rsidRPr="006020B6" w:rsidRDefault="00F01C6F" w:rsidP="00F01C6F">
      <w:pPr>
        <w:jc w:val="both"/>
        <w:rPr>
          <w:rFonts w:ascii="gobCL" w:eastAsia="Arial Unicode MS" w:hAnsi="gobCL" w:cs="Arial"/>
          <w:sz w:val="22"/>
          <w:szCs w:val="22"/>
        </w:rPr>
      </w:pPr>
      <w:r w:rsidRPr="006020B6">
        <w:rPr>
          <w:rFonts w:ascii="gobCL" w:eastAsia="Arial Unicode MS" w:hAnsi="gobCL" w:cs="Arial"/>
          <w:sz w:val="22"/>
          <w:szCs w:val="22"/>
        </w:rPr>
        <w:t xml:space="preserve">Los postulantes que hayan sido seleccionados en la etapa previa, deberán elaborar su respectivo Plan de Trabajo, para lo cual contarán con la asesoría del Agente Operador Intermediario del Comité. </w:t>
      </w:r>
    </w:p>
    <w:p w14:paraId="67EE2F15" w14:textId="77777777" w:rsidR="00F01C6F" w:rsidRPr="006020B6" w:rsidRDefault="00F01C6F" w:rsidP="00F01C6F">
      <w:pPr>
        <w:rPr>
          <w:rFonts w:ascii="gobCL" w:hAnsi="gobCL"/>
          <w:color w:val="1F497D"/>
          <w:sz w:val="22"/>
          <w:lang w:eastAsia="en-US"/>
        </w:rPr>
      </w:pPr>
    </w:p>
    <w:p w14:paraId="379128DF" w14:textId="77777777" w:rsidR="00F01C6F" w:rsidRPr="006020B6" w:rsidRDefault="00F01C6F" w:rsidP="00F01C6F">
      <w:pPr>
        <w:jc w:val="both"/>
        <w:rPr>
          <w:rFonts w:ascii="gobCL" w:hAnsi="gobCL"/>
          <w:sz w:val="22"/>
          <w:lang w:eastAsia="en-US"/>
        </w:rPr>
      </w:pPr>
      <w:r w:rsidRPr="006020B6">
        <w:rPr>
          <w:rFonts w:ascii="gobCL" w:hAnsi="gobCL"/>
          <w:sz w:val="22"/>
          <w:lang w:eastAsia="en-US"/>
        </w:rPr>
        <w:t xml:space="preserve">Durante esta etapa, el beneficiario/a en conjunto con el Agente Operador </w:t>
      </w:r>
      <w:r w:rsidRPr="006020B6">
        <w:rPr>
          <w:rFonts w:ascii="gobCL" w:eastAsia="Arial Unicode MS" w:hAnsi="gobCL" w:cs="Arial"/>
          <w:sz w:val="22"/>
          <w:szCs w:val="22"/>
        </w:rPr>
        <w:t>del Comité</w:t>
      </w:r>
      <w:r w:rsidRPr="006020B6">
        <w:rPr>
          <w:rFonts w:ascii="gobCL" w:hAnsi="gobCL"/>
          <w:sz w:val="22"/>
          <w:lang w:eastAsia="en-US"/>
        </w:rPr>
        <w:t xml:space="preserve"> deberán realizar una descripción más detallada de la Idea de Negocio y del cuadro presupuestario postulado, a través de un formato que será provisto por el Comité. El monto total del subsidio del Comité, debe ser igual a la estructura de costos postulada, pudiendo existir modificaciones entre los ítems a financiar, en los casos que sea pertinente. </w:t>
      </w:r>
    </w:p>
    <w:p w14:paraId="56D9D099" w14:textId="77777777" w:rsidR="00F01C6F" w:rsidRPr="006020B6" w:rsidRDefault="00F01C6F" w:rsidP="00F01C6F">
      <w:pPr>
        <w:jc w:val="both"/>
        <w:rPr>
          <w:rFonts w:ascii="gobCL" w:eastAsia="Arial Unicode MS" w:hAnsi="gobCL" w:cs="Arial"/>
          <w:sz w:val="22"/>
          <w:szCs w:val="22"/>
        </w:rPr>
      </w:pPr>
    </w:p>
    <w:p w14:paraId="7D245266" w14:textId="77777777" w:rsidR="00F01C6F" w:rsidRPr="006020B6" w:rsidRDefault="00F01C6F" w:rsidP="00F01C6F">
      <w:pPr>
        <w:jc w:val="both"/>
        <w:rPr>
          <w:rFonts w:ascii="gobCL" w:eastAsia="Arial Unicode MS" w:hAnsi="gobCL" w:cs="Arial"/>
          <w:sz w:val="22"/>
          <w:szCs w:val="22"/>
        </w:rPr>
      </w:pPr>
      <w:r w:rsidRPr="006020B6">
        <w:rPr>
          <w:rFonts w:ascii="gobCL" w:eastAsia="Arial Unicode MS" w:hAnsi="gobCL" w:cs="Arial"/>
          <w:sz w:val="22"/>
          <w:szCs w:val="22"/>
        </w:rPr>
        <w:t xml:space="preserve">La duración máxima para esta etapa es de </w:t>
      </w:r>
      <w:r w:rsidRPr="006020B6">
        <w:rPr>
          <w:rFonts w:ascii="gobCL" w:eastAsia="Arial Unicode MS" w:hAnsi="gobCL" w:cs="Arial"/>
          <w:b/>
          <w:sz w:val="22"/>
          <w:szCs w:val="22"/>
        </w:rPr>
        <w:t>un mes</w:t>
      </w:r>
      <w:r w:rsidRPr="006020B6">
        <w:rPr>
          <w:rFonts w:ascii="gobCL" w:eastAsia="Arial Unicode MS" w:hAnsi="gobCL" w:cs="Arial"/>
          <w:sz w:val="22"/>
          <w:szCs w:val="22"/>
        </w:rPr>
        <w:t>. El Comité podrá autorizar la extensión de este plazo a quienes soliciten la ampliación justificando las razones de esta solicitud.</w:t>
      </w:r>
    </w:p>
    <w:p w14:paraId="757A0491" w14:textId="77777777" w:rsidR="00F01C6F" w:rsidRPr="006020B6" w:rsidRDefault="00F01C6F" w:rsidP="00F01C6F">
      <w:pPr>
        <w:tabs>
          <w:tab w:val="left" w:pos="5475"/>
        </w:tabs>
        <w:jc w:val="both"/>
        <w:rPr>
          <w:rFonts w:ascii="gobCL" w:eastAsia="Arial Unicode MS" w:hAnsi="gobCL" w:cs="Arial"/>
          <w:sz w:val="22"/>
          <w:szCs w:val="22"/>
        </w:rPr>
      </w:pPr>
      <w:r w:rsidRPr="006020B6">
        <w:rPr>
          <w:rFonts w:ascii="gobCL" w:eastAsia="Arial Unicode MS" w:hAnsi="gobCL" w:cs="Arial"/>
          <w:sz w:val="22"/>
          <w:szCs w:val="22"/>
        </w:rPr>
        <w:tab/>
      </w:r>
    </w:p>
    <w:p w14:paraId="650E3612" w14:textId="77777777" w:rsidR="00F01C6F" w:rsidRPr="006020B6" w:rsidRDefault="00F01C6F" w:rsidP="00F01C6F">
      <w:pPr>
        <w:jc w:val="both"/>
        <w:rPr>
          <w:rFonts w:ascii="gobCL" w:eastAsia="Arial Unicode MS" w:hAnsi="gobCL" w:cs="Arial"/>
          <w:sz w:val="22"/>
          <w:szCs w:val="22"/>
        </w:rPr>
      </w:pPr>
      <w:r w:rsidRPr="006020B6">
        <w:rPr>
          <w:rFonts w:ascii="gobCL" w:eastAsia="Arial Unicode MS" w:hAnsi="gobCL" w:cs="Arial"/>
          <w:sz w:val="22"/>
          <w:szCs w:val="22"/>
        </w:rPr>
        <w:t>El Agente Operador Intermediario del Comité deberá realizar una planificación, previo acuerdo con los/las postulantes, definiendo fechas y lugar respectivo. Estas reuniones deben llevarse a cabo en las oficinas del Agente Operador o en otras dependencias institucionales, de manera de garantizar la formalidad de dichas actividades.</w:t>
      </w:r>
    </w:p>
    <w:p w14:paraId="6D3D3311" w14:textId="77777777" w:rsidR="00F01C6F" w:rsidRPr="006020B6" w:rsidRDefault="00F01C6F" w:rsidP="00F01C6F">
      <w:pPr>
        <w:jc w:val="both"/>
        <w:rPr>
          <w:rFonts w:ascii="gobCL" w:hAnsi="gobCL" w:cs="Arial"/>
          <w:sz w:val="22"/>
          <w:szCs w:val="22"/>
        </w:rPr>
      </w:pPr>
    </w:p>
    <w:p w14:paraId="5FDD0DE8" w14:textId="77777777" w:rsidR="00F01C6F" w:rsidRPr="006020B6" w:rsidRDefault="00F01C6F" w:rsidP="00F01C6F">
      <w:pPr>
        <w:jc w:val="both"/>
        <w:rPr>
          <w:rFonts w:ascii="gobCL" w:hAnsi="gobCL"/>
          <w:sz w:val="22"/>
          <w:szCs w:val="22"/>
        </w:rPr>
      </w:pPr>
      <w:r w:rsidRPr="006020B6">
        <w:rPr>
          <w:rFonts w:ascii="gobCL" w:hAnsi="gobCL"/>
          <w:sz w:val="22"/>
          <w:szCs w:val="22"/>
        </w:rPr>
        <w:t xml:space="preserve">Al final de esta etapa, el Agente Operador </w:t>
      </w:r>
      <w:r w:rsidRPr="006020B6">
        <w:rPr>
          <w:rFonts w:ascii="gobCL" w:eastAsia="Arial Unicode MS" w:hAnsi="gobCL" w:cs="Arial"/>
          <w:sz w:val="22"/>
          <w:szCs w:val="22"/>
        </w:rPr>
        <w:t>del Comité</w:t>
      </w:r>
      <w:r w:rsidRPr="006020B6">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3E6B6B80" w14:textId="77777777" w:rsidR="00F01C6F" w:rsidRPr="006020B6" w:rsidRDefault="00F01C6F" w:rsidP="00F01C6F">
      <w:pPr>
        <w:jc w:val="both"/>
        <w:rPr>
          <w:rFonts w:ascii="gobCL" w:hAnsi="gobCL"/>
          <w:sz w:val="22"/>
          <w:szCs w:val="22"/>
        </w:rPr>
      </w:pPr>
    </w:p>
    <w:p w14:paraId="3A07EEC2" w14:textId="77777777" w:rsidR="00F01C6F" w:rsidRPr="006020B6" w:rsidRDefault="00F01C6F" w:rsidP="00F01C6F">
      <w:pPr>
        <w:jc w:val="both"/>
        <w:rPr>
          <w:rFonts w:ascii="gobCL" w:hAnsi="gobCL"/>
          <w:sz w:val="22"/>
          <w:szCs w:val="22"/>
        </w:rPr>
      </w:pPr>
      <w:r w:rsidRPr="006020B6">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5D5F5979" w14:textId="77777777" w:rsidR="00F01C6F" w:rsidRPr="006020B6" w:rsidRDefault="00F01C6F" w:rsidP="00F01C6F">
      <w:pPr>
        <w:jc w:val="both"/>
        <w:rPr>
          <w:rFonts w:ascii="gobCL" w:hAnsi="gobCL"/>
          <w:sz w:val="22"/>
          <w:szCs w:val="22"/>
        </w:rPr>
      </w:pPr>
    </w:p>
    <w:p w14:paraId="2DF85E5C" w14:textId="77777777" w:rsidR="00F01C6F" w:rsidRPr="006020B6" w:rsidRDefault="00F01C6F" w:rsidP="00F01C6F">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F01C6F" w:rsidRPr="006020B6" w14:paraId="383EE449" w14:textId="77777777" w:rsidTr="001B7E46">
        <w:trPr>
          <w:jc w:val="center"/>
        </w:trPr>
        <w:tc>
          <w:tcPr>
            <w:tcW w:w="8818" w:type="dxa"/>
            <w:shd w:val="clear" w:color="auto" w:fill="D9D9D9" w:themeFill="background1" w:themeFillShade="D9"/>
            <w:tcMar>
              <w:top w:w="57" w:type="dxa"/>
              <w:bottom w:w="57" w:type="dxa"/>
            </w:tcMar>
          </w:tcPr>
          <w:p w14:paraId="2C48BC60" w14:textId="77777777" w:rsidR="00F01C6F" w:rsidRPr="006020B6" w:rsidRDefault="00F01C6F" w:rsidP="001B7E46">
            <w:pPr>
              <w:rPr>
                <w:rFonts w:ascii="gobCL" w:eastAsia="Arial Unicode MS" w:hAnsi="gobCL" w:cs="Arial"/>
                <w:b/>
                <w:sz w:val="22"/>
                <w:szCs w:val="22"/>
                <w:u w:val="single"/>
                <w:lang w:val="es-CL"/>
              </w:rPr>
            </w:pPr>
            <w:r w:rsidRPr="006020B6">
              <w:rPr>
                <w:rFonts w:ascii="gobCL" w:hAnsi="gobCL"/>
                <w:sz w:val="22"/>
                <w:szCs w:val="22"/>
              </w:rPr>
              <w:br w:type="page"/>
            </w:r>
            <w:r w:rsidRPr="006020B6">
              <w:rPr>
                <w:rFonts w:ascii="gobCL" w:eastAsia="Arial Unicode MS" w:hAnsi="gobCL" w:cs="Arial"/>
                <w:b/>
                <w:sz w:val="22"/>
                <w:szCs w:val="22"/>
                <w:u w:val="single"/>
                <w:lang w:val="es-CL"/>
              </w:rPr>
              <w:t>IMPORTANTE:</w:t>
            </w:r>
          </w:p>
          <w:p w14:paraId="7D6F7741" w14:textId="77777777" w:rsidR="00F01C6F" w:rsidRPr="006020B6" w:rsidRDefault="00F01C6F" w:rsidP="001B7E46">
            <w:pPr>
              <w:jc w:val="both"/>
              <w:rPr>
                <w:rFonts w:ascii="gobCL" w:eastAsia="Arial Unicode MS" w:hAnsi="gobCL" w:cs="Arial"/>
                <w:sz w:val="22"/>
                <w:szCs w:val="22"/>
                <w:lang w:val="es-CL"/>
              </w:rPr>
            </w:pPr>
            <w:r w:rsidRPr="006020B6">
              <w:rPr>
                <w:rFonts w:ascii="gobCL" w:eastAsia="Arial Unicode MS" w:hAnsi="gobCL" w:cs="Arial"/>
                <w:sz w:val="22"/>
                <w:szCs w:val="22"/>
                <w:lang w:val="es-CL"/>
              </w:rPr>
              <w:t>En el caso de las Acciones de Gestión Empresarial definidas en el Plan de Trabajo,  el/la Ejecutivo/a de Fomento además de considerar su pertinencia para la aprobación, verificará que éstas no sean parte de la oferta vigente de los Centros de Negocio de Sercotec.</w:t>
            </w:r>
          </w:p>
        </w:tc>
      </w:tr>
    </w:tbl>
    <w:p w14:paraId="5FC89F1B" w14:textId="77777777" w:rsidR="00F01C6F" w:rsidRPr="00F01C6F" w:rsidRDefault="00F01C6F" w:rsidP="00F01C6F">
      <w:pPr>
        <w:jc w:val="both"/>
        <w:rPr>
          <w:rFonts w:ascii="gobCL" w:hAnsi="gobCL" w:cs="Arial"/>
          <w:sz w:val="22"/>
          <w:szCs w:val="22"/>
          <w:highlight w:val="green"/>
          <w:lang w:val="es-CL"/>
        </w:rPr>
      </w:pPr>
    </w:p>
    <w:p w14:paraId="2E8CBFCD" w14:textId="77777777" w:rsidR="00F01C6F" w:rsidRPr="00F01C6F" w:rsidRDefault="00F01C6F" w:rsidP="00F01C6F">
      <w:pPr>
        <w:jc w:val="both"/>
        <w:rPr>
          <w:rFonts w:ascii="gobCL" w:hAnsi="gobCL" w:cs="Arial"/>
          <w:sz w:val="22"/>
          <w:szCs w:val="22"/>
          <w:highlight w:val="green"/>
          <w:lang w:val="es-CL"/>
        </w:rPr>
      </w:pPr>
    </w:p>
    <w:p w14:paraId="68A6F203" w14:textId="77777777" w:rsidR="00F01C6F" w:rsidRPr="006C7B1C" w:rsidRDefault="00F01C6F" w:rsidP="00F01C6F">
      <w:pPr>
        <w:jc w:val="both"/>
        <w:rPr>
          <w:rFonts w:ascii="gobCL" w:hAnsi="gobCL" w:cs="Arial"/>
          <w:sz w:val="22"/>
          <w:szCs w:val="22"/>
          <w:lang w:val="es-CL"/>
        </w:rPr>
      </w:pPr>
      <w:r w:rsidRPr="006C7B1C">
        <w:rPr>
          <w:rFonts w:ascii="gobCL" w:hAnsi="gobCL" w:cs="Arial"/>
          <w:sz w:val="22"/>
          <w:szCs w:val="22"/>
          <w:lang w:val="es-CL"/>
        </w:rPr>
        <w:t>Sercotec podrá:</w:t>
      </w:r>
    </w:p>
    <w:p w14:paraId="679F556C" w14:textId="77777777" w:rsidR="00F01C6F" w:rsidRPr="006C7B1C" w:rsidRDefault="00F01C6F" w:rsidP="00F01C6F">
      <w:pPr>
        <w:jc w:val="both"/>
        <w:rPr>
          <w:rFonts w:ascii="gobCL" w:hAnsi="gobCL" w:cs="Arial"/>
          <w:sz w:val="22"/>
          <w:szCs w:val="22"/>
          <w:lang w:val="es-CL"/>
        </w:rPr>
      </w:pPr>
    </w:p>
    <w:p w14:paraId="669D057F" w14:textId="77777777" w:rsidR="00F01C6F" w:rsidRPr="006C7B1C" w:rsidRDefault="00F01C6F" w:rsidP="00F01C6F">
      <w:pPr>
        <w:numPr>
          <w:ilvl w:val="0"/>
          <w:numId w:val="20"/>
        </w:numPr>
        <w:ind w:left="426" w:hanging="426"/>
        <w:jc w:val="both"/>
        <w:rPr>
          <w:rFonts w:ascii="gobCL" w:hAnsi="gobCL" w:cs="Arial"/>
          <w:sz w:val="22"/>
          <w:szCs w:val="22"/>
          <w:lang w:val="es-CL"/>
        </w:rPr>
      </w:pPr>
      <w:r w:rsidRPr="006C7B1C">
        <w:rPr>
          <w:rFonts w:ascii="gobCL" w:hAnsi="gobCL" w:cs="Arial"/>
          <w:sz w:val="22"/>
          <w:szCs w:val="22"/>
          <w:lang w:val="es-CL"/>
        </w:rPr>
        <w:t xml:space="preserve">Recomendar el ajuste de montos de cofinanciamiento y de aporte empresarial a los planes de trabajo presentados. </w:t>
      </w:r>
    </w:p>
    <w:p w14:paraId="30E8BD3E" w14:textId="77777777" w:rsidR="00F01C6F" w:rsidRPr="00F01C6F" w:rsidRDefault="00F01C6F" w:rsidP="00F01C6F">
      <w:pPr>
        <w:ind w:left="426" w:hanging="426"/>
        <w:jc w:val="both"/>
        <w:rPr>
          <w:rFonts w:ascii="gobCL" w:hAnsi="gobCL" w:cs="Arial"/>
          <w:sz w:val="22"/>
          <w:szCs w:val="22"/>
          <w:highlight w:val="green"/>
          <w:lang w:val="es-CL"/>
        </w:rPr>
      </w:pPr>
    </w:p>
    <w:p w14:paraId="6BB0C0C6" w14:textId="77777777" w:rsidR="00F01C6F" w:rsidRPr="006C7B1C" w:rsidRDefault="00F01C6F" w:rsidP="00F01C6F">
      <w:pPr>
        <w:numPr>
          <w:ilvl w:val="0"/>
          <w:numId w:val="20"/>
        </w:numPr>
        <w:ind w:left="426" w:hanging="426"/>
        <w:jc w:val="both"/>
        <w:rPr>
          <w:rFonts w:ascii="gobCL" w:hAnsi="gobCL" w:cs="Arial"/>
          <w:sz w:val="22"/>
          <w:szCs w:val="22"/>
          <w:lang w:val="es-CL"/>
        </w:rPr>
      </w:pPr>
      <w:r w:rsidRPr="006C7B1C">
        <w:rPr>
          <w:rFonts w:ascii="gobCL" w:hAnsi="gobCL" w:cs="Arial"/>
          <w:sz w:val="22"/>
          <w:szCs w:val="22"/>
          <w:lang w:val="es-CL"/>
        </w:rPr>
        <w:t>Cuando la disponibilidad presupuestaria no permita la entrega del subsidio solicitado por el último postulante en el listado de seleccionados/as, el Comité o Sercotec podrá ajustar los montos de cofinanciamiento y de aporte empresarial, en dicho caso, aplicará el procedimiento de “Orden de Prelación”</w:t>
      </w:r>
      <w:r w:rsidRPr="006C7B1C">
        <w:rPr>
          <w:rFonts w:ascii="gobCL" w:hAnsi="gobCL" w:cs="Arial"/>
          <w:sz w:val="22"/>
          <w:szCs w:val="22"/>
          <w:vertAlign w:val="superscript"/>
          <w:lang w:val="es-CL"/>
        </w:rPr>
        <w:footnoteReference w:id="4"/>
      </w:r>
      <w:r w:rsidRPr="006C7B1C">
        <w:rPr>
          <w:rFonts w:ascii="gobCL" w:hAnsi="gobCL" w:cs="Arial"/>
          <w:sz w:val="22"/>
          <w:szCs w:val="22"/>
          <w:lang w:val="es-CL"/>
        </w:rPr>
        <w:t>.</w:t>
      </w:r>
    </w:p>
    <w:p w14:paraId="76E0502E" w14:textId="77777777" w:rsidR="00F01C6F" w:rsidRPr="006C7B1C" w:rsidRDefault="00F01C6F" w:rsidP="00F01C6F">
      <w:pPr>
        <w:ind w:left="426" w:hanging="426"/>
        <w:rPr>
          <w:rFonts w:ascii="gobCL" w:hAnsi="gobCL" w:cs="Arial"/>
          <w:sz w:val="22"/>
          <w:szCs w:val="22"/>
          <w:lang w:val="es-CL"/>
        </w:rPr>
      </w:pPr>
    </w:p>
    <w:p w14:paraId="1670F66A" w14:textId="77777777" w:rsidR="00F01C6F" w:rsidRPr="006C7B1C" w:rsidRDefault="00F01C6F" w:rsidP="00F01C6F">
      <w:pPr>
        <w:numPr>
          <w:ilvl w:val="0"/>
          <w:numId w:val="20"/>
        </w:numPr>
        <w:ind w:left="426" w:hanging="426"/>
        <w:jc w:val="both"/>
        <w:rPr>
          <w:rFonts w:ascii="gobCL" w:hAnsi="gobCL" w:cs="Arial"/>
          <w:sz w:val="22"/>
          <w:szCs w:val="22"/>
          <w:lang w:val="es-CL"/>
        </w:rPr>
      </w:pPr>
      <w:r w:rsidRPr="006C7B1C">
        <w:rPr>
          <w:rFonts w:ascii="gobCL" w:hAnsi="gobCL" w:cs="Arial"/>
          <w:sz w:val="22"/>
          <w:szCs w:val="22"/>
          <w:lang w:val="es-CL"/>
        </w:rPr>
        <w:t xml:space="preserve">El Comité o Sercotec se reserva el derecho de rechazar proyectos, en caso que se detecte alguna vulneración a los requisitos descritos en el presente Manual. </w:t>
      </w:r>
    </w:p>
    <w:p w14:paraId="5C46CF27" w14:textId="68558554" w:rsidR="005A00BE" w:rsidRPr="005D134D" w:rsidRDefault="005A00BE" w:rsidP="00FE305B">
      <w:pPr>
        <w:jc w:val="both"/>
        <w:rPr>
          <w:rFonts w:ascii="Arial" w:eastAsia="Arial Unicode MS" w:hAnsi="Arial" w:cs="Arial"/>
          <w:sz w:val="22"/>
          <w:szCs w:val="22"/>
          <w:lang w:val="es-CL"/>
        </w:rPr>
      </w:pPr>
    </w:p>
    <w:p w14:paraId="1F3A97A7" w14:textId="6BE4B783" w:rsidR="00757304" w:rsidRPr="00BB49CA" w:rsidRDefault="006B5645" w:rsidP="008428FE">
      <w:pPr>
        <w:pStyle w:val="Ttulo1"/>
        <w:numPr>
          <w:ilvl w:val="1"/>
          <w:numId w:val="43"/>
        </w:numPr>
        <w:spacing w:before="120" w:after="120"/>
        <w:rPr>
          <w:color w:val="auto"/>
          <w:sz w:val="22"/>
          <w:szCs w:val="22"/>
          <w:lang w:val="es-CL"/>
        </w:rPr>
      </w:pPr>
      <w:bookmarkStart w:id="91" w:name="_Toc5182979"/>
      <w:bookmarkStart w:id="92" w:name="_Toc77148536"/>
      <w:r w:rsidRPr="00BB49CA">
        <w:rPr>
          <w:color w:val="auto"/>
          <w:sz w:val="22"/>
          <w:szCs w:val="22"/>
          <w:lang w:val="es-CL"/>
        </w:rPr>
        <w:t>Selección Empresa Consultora</w:t>
      </w:r>
      <w:bookmarkEnd w:id="91"/>
      <w:bookmarkEnd w:id="92"/>
    </w:p>
    <w:p w14:paraId="5BF23D74" w14:textId="77777777" w:rsidR="006B5645" w:rsidRDefault="006B5645" w:rsidP="006B5645"/>
    <w:p w14:paraId="747B0C99" w14:textId="50C4A6B5" w:rsidR="006B5645" w:rsidRP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Para la </w:t>
      </w:r>
      <w:r>
        <w:rPr>
          <w:rFonts w:ascii="gobCL" w:hAnsi="gobCL" w:cs="Arial"/>
          <w:sz w:val="22"/>
          <w:szCs w:val="22"/>
          <w:lang w:val="es-CL"/>
        </w:rPr>
        <w:t>selección de las Empresas Consultoras</w:t>
      </w:r>
      <w:r w:rsidRPr="006B5645">
        <w:rPr>
          <w:rFonts w:ascii="gobCL" w:hAnsi="gobCL" w:cs="Arial"/>
          <w:sz w:val="22"/>
          <w:szCs w:val="22"/>
          <w:lang w:val="es-CL"/>
        </w:rPr>
        <w:t>, el Agente Operador Intermediario deberá proveer a los Beneficiarios</w:t>
      </w:r>
      <w:r>
        <w:rPr>
          <w:rFonts w:ascii="gobCL" w:hAnsi="gobCL" w:cs="Arial"/>
          <w:sz w:val="22"/>
          <w:szCs w:val="22"/>
          <w:lang w:val="es-CL"/>
        </w:rPr>
        <w:t>/as</w:t>
      </w:r>
      <w:r w:rsidRPr="006B5645">
        <w:rPr>
          <w:rFonts w:ascii="gobCL" w:hAnsi="gobCL" w:cs="Arial"/>
          <w:sz w:val="22"/>
          <w:szCs w:val="22"/>
          <w:lang w:val="es-CL"/>
        </w:rPr>
        <w:t xml:space="preserve"> información actualizada respecto de alternativas idóneas para su selección. Igualmente, los beneficiarios podrán presentar candidatos propios para su contratación.</w:t>
      </w:r>
    </w:p>
    <w:p w14:paraId="2F9F321C" w14:textId="77777777" w:rsidR="006B5645" w:rsidRPr="006B5645" w:rsidRDefault="006B5645" w:rsidP="006B5645">
      <w:pPr>
        <w:jc w:val="both"/>
        <w:rPr>
          <w:rFonts w:ascii="gobCL" w:hAnsi="gobCL" w:cs="Arial"/>
          <w:sz w:val="22"/>
          <w:szCs w:val="22"/>
          <w:lang w:val="es-CL"/>
        </w:rPr>
      </w:pPr>
    </w:p>
    <w:p w14:paraId="09521EA3" w14:textId="6C0CD09F"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E</w:t>
      </w:r>
      <w:r>
        <w:rPr>
          <w:rFonts w:ascii="gobCL" w:hAnsi="gobCL" w:cs="Arial"/>
          <w:sz w:val="22"/>
          <w:szCs w:val="22"/>
          <w:lang w:val="es-CL"/>
        </w:rPr>
        <w:t>mpresa</w:t>
      </w:r>
      <w:r w:rsidRPr="006B5645">
        <w:rPr>
          <w:rFonts w:ascii="gobCL" w:hAnsi="gobCL" w:cs="Arial"/>
          <w:sz w:val="22"/>
          <w:szCs w:val="22"/>
          <w:lang w:val="es-CL"/>
        </w:rPr>
        <w:t xml:space="preserve"> Consultora del proyecto </w:t>
      </w:r>
      <w:r w:rsidRPr="00954687">
        <w:rPr>
          <w:rFonts w:ascii="gobCL" w:hAnsi="gobCL" w:cs="Arial"/>
          <w:sz w:val="22"/>
          <w:szCs w:val="22"/>
          <w:u w:val="single"/>
          <w:lang w:val="es-CL"/>
        </w:rPr>
        <w:t>deberá ser contratada por el Agente Operador Intermediario</w:t>
      </w:r>
      <w:r w:rsidRPr="006B5645">
        <w:rPr>
          <w:rFonts w:ascii="gobCL" w:hAnsi="gobCL" w:cs="Arial"/>
          <w:sz w:val="22"/>
          <w:szCs w:val="22"/>
          <w:lang w:val="es-CL"/>
        </w:rPr>
        <w:t>, o por la persona jurídica que puedan haber constituido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xml:space="preserve">, quien además será el responsable de mantener actualizada la información respecto de las competencias, experiencia y disponibilidad de tiempo de los posibles candidatos. </w:t>
      </w:r>
    </w:p>
    <w:p w14:paraId="293F11BF" w14:textId="77777777" w:rsidR="006B5645" w:rsidRPr="006B5645" w:rsidRDefault="006B5645" w:rsidP="006B5645">
      <w:pPr>
        <w:jc w:val="both"/>
        <w:rPr>
          <w:rFonts w:ascii="gobCL" w:hAnsi="gobCL" w:cs="Arial"/>
          <w:sz w:val="22"/>
          <w:szCs w:val="22"/>
          <w:lang w:val="es-CL"/>
        </w:rPr>
      </w:pPr>
    </w:p>
    <w:p w14:paraId="2E6E0B1D" w14:textId="094FEA03"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selección de</w:t>
      </w:r>
      <w:r>
        <w:rPr>
          <w:rFonts w:ascii="gobCL" w:hAnsi="gobCL" w:cs="Arial"/>
          <w:sz w:val="22"/>
          <w:szCs w:val="22"/>
          <w:lang w:val="es-CL"/>
        </w:rPr>
        <w:t xml:space="preserve"> </w:t>
      </w:r>
      <w:r w:rsidRPr="006B5645">
        <w:rPr>
          <w:rFonts w:ascii="gobCL" w:hAnsi="gobCL" w:cs="Arial"/>
          <w:sz w:val="22"/>
          <w:szCs w:val="22"/>
          <w:lang w:val="es-CL"/>
        </w:rPr>
        <w:t>l</w:t>
      </w:r>
      <w:r>
        <w:rPr>
          <w:rFonts w:ascii="gobCL" w:hAnsi="gobCL" w:cs="Arial"/>
          <w:sz w:val="22"/>
          <w:szCs w:val="22"/>
          <w:lang w:val="es-CL"/>
        </w:rPr>
        <w:t>a empresa</w:t>
      </w:r>
      <w:r w:rsidRPr="006B5645">
        <w:rPr>
          <w:rFonts w:ascii="gobCL" w:hAnsi="gobCL" w:cs="Arial"/>
          <w:sz w:val="22"/>
          <w:szCs w:val="22"/>
          <w:lang w:val="es-CL"/>
        </w:rPr>
        <w:t xml:space="preserve"> consultor</w:t>
      </w:r>
      <w:r>
        <w:rPr>
          <w:rFonts w:ascii="gobCL" w:hAnsi="gobCL" w:cs="Arial"/>
          <w:sz w:val="22"/>
          <w:szCs w:val="22"/>
          <w:lang w:val="es-CL"/>
        </w:rPr>
        <w:t>a</w:t>
      </w:r>
      <w:r w:rsidRPr="006B5645">
        <w:rPr>
          <w:rFonts w:ascii="gobCL" w:hAnsi="gobCL" w:cs="Arial"/>
          <w:sz w:val="22"/>
          <w:szCs w:val="22"/>
          <w:lang w:val="es-CL"/>
        </w:rPr>
        <w:t xml:space="preserve"> deberá ser realizada en conjunto con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considerando los siguientes criterios de evaluación:</w:t>
      </w:r>
    </w:p>
    <w:p w14:paraId="54DF4443" w14:textId="77777777" w:rsidR="00D71009" w:rsidRPr="006B5645" w:rsidRDefault="00D71009" w:rsidP="006B5645">
      <w:pPr>
        <w:jc w:val="both"/>
        <w:rPr>
          <w:rFonts w:ascii="gobCL" w:hAnsi="gobCL" w:cs="Arial"/>
          <w:sz w:val="22"/>
          <w:szCs w:val="22"/>
          <w:lang w:val="es-CL"/>
        </w:rPr>
      </w:pPr>
    </w:p>
    <w:p w14:paraId="4EAD1E58" w14:textId="77777777" w:rsidR="006B5645" w:rsidRPr="006B5645" w:rsidRDefault="006B5645" w:rsidP="000437A7">
      <w:pPr>
        <w:pStyle w:val="Prrafodelista"/>
        <w:numPr>
          <w:ilvl w:val="0"/>
          <w:numId w:val="19"/>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6B5645" w:rsidRDefault="006B5645" w:rsidP="000437A7">
      <w:pPr>
        <w:pStyle w:val="Prrafodelista"/>
        <w:numPr>
          <w:ilvl w:val="0"/>
          <w:numId w:val="19"/>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Disponibilidad de tiempo.</w:t>
      </w:r>
    </w:p>
    <w:p w14:paraId="46072105" w14:textId="53406737" w:rsidR="006B5645" w:rsidRPr="006B5645" w:rsidRDefault="006B5645" w:rsidP="000437A7">
      <w:pPr>
        <w:pStyle w:val="Prrafodelista"/>
        <w:numPr>
          <w:ilvl w:val="0"/>
          <w:numId w:val="19"/>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Desempeño </w:t>
      </w:r>
      <w:r w:rsidR="00E05828" w:rsidRPr="006B5645">
        <w:rPr>
          <w:rFonts w:ascii="gobCL" w:hAnsi="gobCL" w:cs="Arial"/>
          <w:sz w:val="22"/>
          <w:szCs w:val="22"/>
          <w:lang w:val="es-CL"/>
        </w:rPr>
        <w:t>del consultor</w:t>
      </w:r>
      <w:r w:rsidRPr="006B5645">
        <w:rPr>
          <w:rFonts w:ascii="gobCL" w:hAnsi="gobCL" w:cs="Arial"/>
          <w:sz w:val="22"/>
          <w:szCs w:val="22"/>
          <w:lang w:val="es-CL"/>
        </w:rPr>
        <w:t xml:space="preserve"> en otras labores similares realizadas con anterioridad.</w:t>
      </w:r>
    </w:p>
    <w:p w14:paraId="1A8A9EFA" w14:textId="77777777" w:rsidR="006B5645" w:rsidRPr="006B5645" w:rsidRDefault="006B5645" w:rsidP="006B5645">
      <w:pPr>
        <w:pStyle w:val="Prrafodelista"/>
        <w:ind w:left="567"/>
        <w:jc w:val="both"/>
        <w:rPr>
          <w:rFonts w:ascii="gobCL" w:hAnsi="gobCL" w:cs="Arial"/>
          <w:sz w:val="22"/>
          <w:szCs w:val="22"/>
          <w:lang w:val="es-CL"/>
        </w:rPr>
      </w:pPr>
    </w:p>
    <w:p w14:paraId="53018E59" w14:textId="77777777" w:rsidR="006B5645" w:rsidRDefault="006B5645" w:rsidP="006B5645">
      <w:pPr>
        <w:jc w:val="both"/>
        <w:rPr>
          <w:rFonts w:ascii="gobCL" w:hAnsi="gobCL" w:cs="Arial"/>
          <w:sz w:val="22"/>
          <w:szCs w:val="22"/>
          <w:lang w:val="es-CL"/>
        </w:rPr>
      </w:pPr>
      <w:r w:rsidRPr="006B564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6B5645" w:rsidRDefault="00D71009" w:rsidP="006B5645">
      <w:pPr>
        <w:jc w:val="both"/>
        <w:rPr>
          <w:rFonts w:ascii="gobCL" w:hAnsi="gobCL" w:cs="Arial"/>
          <w:sz w:val="22"/>
          <w:szCs w:val="22"/>
          <w:lang w:val="es-CL"/>
        </w:rPr>
      </w:pPr>
    </w:p>
    <w:p w14:paraId="7DBEC8A4" w14:textId="4F050CA7" w:rsid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Las situaciones especiales que pudieran presentarse, se deberán informar por escrito al Director Ejecutivo </w:t>
      </w:r>
      <w:r w:rsidR="00B66401">
        <w:rPr>
          <w:rFonts w:ascii="gobCL" w:hAnsi="gobCL" w:cs="Arial"/>
          <w:sz w:val="22"/>
          <w:szCs w:val="22"/>
          <w:lang w:val="es-CL"/>
        </w:rPr>
        <w:t>del Comité</w:t>
      </w:r>
      <w:r w:rsidRPr="006B5645">
        <w:rPr>
          <w:rFonts w:ascii="gobCL" w:hAnsi="gobCL" w:cs="Arial"/>
          <w:sz w:val="22"/>
          <w:szCs w:val="22"/>
          <w:lang w:val="es-CL"/>
        </w:rPr>
        <w:t>, quien resolverá según corresponda.</w:t>
      </w:r>
    </w:p>
    <w:p w14:paraId="0D5B0746" w14:textId="77777777" w:rsidR="00D71009" w:rsidRPr="006B5645" w:rsidRDefault="00D71009" w:rsidP="006B5645">
      <w:pPr>
        <w:jc w:val="both"/>
        <w:rPr>
          <w:rFonts w:ascii="gobCL" w:hAnsi="gobCL" w:cs="Arial"/>
          <w:sz w:val="22"/>
          <w:szCs w:val="22"/>
          <w:lang w:val="es-CL"/>
        </w:rPr>
      </w:pPr>
    </w:p>
    <w:p w14:paraId="7C982973" w14:textId="03DCA9CD" w:rsidR="006B5645" w:rsidRPr="006B5645" w:rsidRDefault="006B5645" w:rsidP="006B5645">
      <w:pPr>
        <w:jc w:val="both"/>
        <w:rPr>
          <w:rFonts w:ascii="gobCL" w:hAnsi="gobCL" w:cs="Arial"/>
          <w:sz w:val="22"/>
          <w:szCs w:val="22"/>
          <w:lang w:val="es-CL"/>
        </w:rPr>
      </w:pPr>
      <w:r w:rsidRPr="006B21C7">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6B21C7">
        <w:rPr>
          <w:rFonts w:ascii="gobCL" w:hAnsi="gobCL" w:cs="Arial"/>
          <w:sz w:val="22"/>
          <w:szCs w:val="22"/>
          <w:lang w:val="es-CL"/>
        </w:rPr>
        <w:t>. (</w:t>
      </w:r>
      <w:r w:rsidR="00476764" w:rsidRPr="006B21C7">
        <w:rPr>
          <w:rFonts w:ascii="gobCL" w:hAnsi="gobCL" w:cs="Arial"/>
          <w:sz w:val="22"/>
          <w:szCs w:val="22"/>
          <w:lang w:val="es-CL"/>
        </w:rPr>
        <w:t>Anexo</w:t>
      </w:r>
      <w:r w:rsidR="00B66401" w:rsidRPr="006B21C7">
        <w:rPr>
          <w:rFonts w:ascii="gobCL" w:hAnsi="gobCL" w:cs="Arial"/>
          <w:sz w:val="22"/>
          <w:szCs w:val="22"/>
          <w:lang w:val="es-CL"/>
        </w:rPr>
        <w:t xml:space="preserve"> 4).</w:t>
      </w:r>
    </w:p>
    <w:p w14:paraId="27CC7C7A" w14:textId="6147D2D2" w:rsidR="008428FE" w:rsidRDefault="008428FE" w:rsidP="006B5645">
      <w:pPr>
        <w:rPr>
          <w:lang w:val="es-CL"/>
        </w:rPr>
      </w:pPr>
    </w:p>
    <w:p w14:paraId="28A2E5F3" w14:textId="4776030F" w:rsidR="0054387B" w:rsidRDefault="0054387B">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9B6C0C" w14:paraId="1F3A981A" w14:textId="77777777" w:rsidTr="007B7C90">
        <w:tc>
          <w:tcPr>
            <w:tcW w:w="5000" w:type="pct"/>
            <w:shd w:val="clear" w:color="auto" w:fill="7F7F7F" w:themeFill="text1" w:themeFillTint="80"/>
          </w:tcPr>
          <w:p w14:paraId="1F3A9819" w14:textId="21533C1F" w:rsidR="00AE4AC0" w:rsidRPr="00BB49CA" w:rsidRDefault="00193996" w:rsidP="008428FE">
            <w:pPr>
              <w:pStyle w:val="Ttulo1"/>
              <w:numPr>
                <w:ilvl w:val="0"/>
                <w:numId w:val="43"/>
              </w:numPr>
              <w:spacing w:before="120" w:after="120"/>
              <w:ind w:left="484" w:hanging="425"/>
              <w:rPr>
                <w:szCs w:val="24"/>
                <w:lang w:val="es-CL"/>
              </w:rPr>
            </w:pPr>
            <w:bookmarkStart w:id="93" w:name="_Toc5182980"/>
            <w:bookmarkStart w:id="94" w:name="_Toc77148537"/>
            <w:r w:rsidRPr="00BB49CA">
              <w:rPr>
                <w:szCs w:val="24"/>
                <w:lang w:val="es-CL"/>
              </w:rPr>
              <w:t>Etapa</w:t>
            </w:r>
            <w:r w:rsidR="008F36AD" w:rsidRPr="00BB49CA">
              <w:rPr>
                <w:szCs w:val="24"/>
                <w:lang w:val="es-CL"/>
              </w:rPr>
              <w:t xml:space="preserve"> de </w:t>
            </w:r>
            <w:r w:rsidR="002003B1" w:rsidRPr="00BB49CA">
              <w:rPr>
                <w:szCs w:val="24"/>
                <w:lang w:val="es-CL"/>
              </w:rPr>
              <w:t>Desarrollo</w:t>
            </w:r>
            <w:bookmarkEnd w:id="93"/>
            <w:bookmarkEnd w:id="94"/>
          </w:p>
        </w:tc>
      </w:tr>
    </w:tbl>
    <w:p w14:paraId="1F3A981B" w14:textId="77777777" w:rsidR="00A2065B" w:rsidRPr="00C842D4" w:rsidRDefault="00A2065B" w:rsidP="00FE305B">
      <w:pPr>
        <w:jc w:val="both"/>
        <w:rPr>
          <w:rFonts w:ascii="gobCL" w:eastAsia="Arial Unicode MS" w:hAnsi="gobCL" w:cs="Arial"/>
          <w:sz w:val="22"/>
          <w:szCs w:val="22"/>
          <w:lang w:val="es-CL"/>
        </w:rPr>
      </w:pPr>
    </w:p>
    <w:p w14:paraId="308E374F" w14:textId="77777777" w:rsidR="00B42AA3" w:rsidRPr="00B42AA3" w:rsidRDefault="00B42AA3" w:rsidP="00B42AA3">
      <w:pPr>
        <w:rPr>
          <w:lang w:val="es-CL"/>
        </w:rPr>
      </w:pPr>
      <w:bookmarkStart w:id="95" w:name="_Toc345489765"/>
    </w:p>
    <w:p w14:paraId="1F3A981F" w14:textId="46B7D000" w:rsidR="00DA2BE3" w:rsidRPr="00BB49CA" w:rsidRDefault="008428FE" w:rsidP="008428FE">
      <w:pPr>
        <w:pStyle w:val="Ttulo1"/>
        <w:numPr>
          <w:ilvl w:val="1"/>
          <w:numId w:val="45"/>
        </w:numPr>
        <w:spacing w:before="120" w:after="120"/>
        <w:rPr>
          <w:color w:val="auto"/>
          <w:sz w:val="22"/>
          <w:szCs w:val="22"/>
          <w:lang w:val="es-CL"/>
        </w:rPr>
      </w:pPr>
      <w:bookmarkStart w:id="96" w:name="_Toc5182982"/>
      <w:r w:rsidRPr="00BB49CA">
        <w:rPr>
          <w:color w:val="auto"/>
          <w:sz w:val="22"/>
          <w:szCs w:val="22"/>
          <w:lang w:val="es-CL"/>
        </w:rPr>
        <w:t xml:space="preserve"> </w:t>
      </w:r>
      <w:bookmarkStart w:id="97" w:name="_Toc77148538"/>
      <w:r w:rsidR="00640AA0" w:rsidRPr="00BB49CA">
        <w:rPr>
          <w:color w:val="auto"/>
          <w:sz w:val="22"/>
          <w:szCs w:val="22"/>
          <w:lang w:val="es-CL"/>
        </w:rPr>
        <w:t>Formalización</w:t>
      </w:r>
      <w:r w:rsidR="00B17552" w:rsidRPr="00BB49CA">
        <w:rPr>
          <w:color w:val="auto"/>
          <w:sz w:val="22"/>
          <w:szCs w:val="22"/>
          <w:lang w:val="es-CL"/>
        </w:rPr>
        <w:t xml:space="preserve"> </w:t>
      </w:r>
      <w:bookmarkEnd w:id="95"/>
      <w:r w:rsidR="00670E86" w:rsidRPr="00BB49CA">
        <w:rPr>
          <w:color w:val="auto"/>
          <w:sz w:val="22"/>
          <w:szCs w:val="22"/>
          <w:lang w:val="es-CL"/>
        </w:rPr>
        <w:t>Etapa</w:t>
      </w:r>
      <w:r w:rsidR="00096CAB" w:rsidRPr="00BB49CA">
        <w:rPr>
          <w:color w:val="auto"/>
          <w:sz w:val="22"/>
          <w:szCs w:val="22"/>
          <w:lang w:val="es-CL"/>
        </w:rPr>
        <w:t xml:space="preserve"> de Desarrollo</w:t>
      </w:r>
      <w:r w:rsidR="00640AA0" w:rsidRPr="00BB49CA">
        <w:rPr>
          <w:color w:val="auto"/>
          <w:sz w:val="22"/>
          <w:szCs w:val="22"/>
          <w:lang w:val="es-CL"/>
        </w:rPr>
        <w:t>.</w:t>
      </w:r>
      <w:bookmarkEnd w:id="96"/>
      <w:bookmarkEnd w:id="97"/>
    </w:p>
    <w:p w14:paraId="1F3A9820" w14:textId="57BEE8B6" w:rsidR="00D65DF2" w:rsidRDefault="001C0AC1" w:rsidP="00FC41DA">
      <w:pPr>
        <w:jc w:val="both"/>
        <w:rPr>
          <w:rFonts w:ascii="gobCL" w:eastAsia="Arial Unicode MS" w:hAnsi="gobCL" w:cs="Arial"/>
          <w:sz w:val="22"/>
          <w:szCs w:val="22"/>
        </w:rPr>
      </w:pPr>
      <w:r>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r w:rsidR="00BB6501">
        <w:rPr>
          <w:rFonts w:ascii="gobCL" w:eastAsia="Arial Unicode MS" w:hAnsi="gobCL" w:cs="Arial"/>
          <w:sz w:val="22"/>
          <w:szCs w:val="22"/>
        </w:rPr>
        <w:t>Sercotec</w:t>
      </w:r>
      <w:r>
        <w:rPr>
          <w:rFonts w:ascii="gobCL" w:eastAsia="Arial Unicode MS" w:hAnsi="gobCL" w:cs="Arial"/>
          <w:sz w:val="22"/>
          <w:szCs w:val="22"/>
        </w:rPr>
        <w:t xml:space="preserve"> informará oportunamente el procedimiento y condiciones para su materialización.</w:t>
      </w:r>
    </w:p>
    <w:p w14:paraId="7B8A9A79" w14:textId="05897FA7" w:rsidR="001C0AC1" w:rsidRPr="00C842D4" w:rsidRDefault="001C0AC1" w:rsidP="00FC41DA">
      <w:pPr>
        <w:jc w:val="both"/>
        <w:rPr>
          <w:rFonts w:ascii="gobCL" w:eastAsia="Arial Unicode MS" w:hAnsi="gobCL" w:cs="Arial"/>
          <w:sz w:val="22"/>
          <w:szCs w:val="22"/>
        </w:rPr>
      </w:pPr>
    </w:p>
    <w:p w14:paraId="4791C4BE" w14:textId="4FB31272"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Pr>
          <w:rFonts w:ascii="gobCL" w:eastAsia="Arial Unicode MS" w:hAnsi="gobCL" w:cs="Arial"/>
          <w:sz w:val="22"/>
          <w:szCs w:val="22"/>
        </w:rPr>
        <w:t>Manual</w:t>
      </w:r>
      <w:r w:rsidRPr="00190E4F">
        <w:rPr>
          <w:rFonts w:ascii="gobCL" w:eastAsia="Arial Unicode MS" w:hAnsi="gobCL" w:cs="Arial"/>
          <w:sz w:val="22"/>
          <w:szCs w:val="22"/>
        </w:rPr>
        <w:t xml:space="preserve"> de </w:t>
      </w:r>
      <w:r w:rsidR="00377EFE">
        <w:rPr>
          <w:rFonts w:ascii="gobCL" w:eastAsia="Arial Unicode MS" w:hAnsi="gobCL" w:cs="Arial"/>
          <w:sz w:val="22"/>
          <w:szCs w:val="22"/>
        </w:rPr>
        <w:t>Operación</w:t>
      </w:r>
      <w:r w:rsidRPr="00190E4F">
        <w:rPr>
          <w:rFonts w:ascii="gobCL" w:eastAsia="Arial Unicode MS" w:hAnsi="gobCL" w:cs="Arial"/>
          <w:sz w:val="22"/>
          <w:szCs w:val="22"/>
        </w:rPr>
        <w:t>, correspondiente a:</w:t>
      </w:r>
    </w:p>
    <w:p w14:paraId="3E359613" w14:textId="77777777" w:rsidR="00190E4F" w:rsidRPr="00190E4F" w:rsidRDefault="00190E4F" w:rsidP="00190E4F">
      <w:pPr>
        <w:jc w:val="both"/>
        <w:rPr>
          <w:rFonts w:ascii="gobCL" w:eastAsia="Arial Unicode MS" w:hAnsi="gobCL" w:cs="Arial"/>
          <w:sz w:val="22"/>
          <w:szCs w:val="22"/>
        </w:rPr>
      </w:pPr>
    </w:p>
    <w:p w14:paraId="28CB23B5"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Aporte empresarial exigido para la fase de desarrollo </w:t>
      </w:r>
    </w:p>
    <w:p w14:paraId="14259133"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Declaración Jurada de </w:t>
      </w:r>
      <w:r w:rsidRPr="006B21C7">
        <w:rPr>
          <w:rFonts w:ascii="gobCL" w:eastAsia="Arial Unicode MS" w:hAnsi="gobCL" w:cs="Arial"/>
          <w:sz w:val="22"/>
          <w:szCs w:val="22"/>
        </w:rPr>
        <w:t>probidad</w:t>
      </w:r>
      <w:r w:rsidRPr="00190E4F">
        <w:rPr>
          <w:rFonts w:ascii="gobCL" w:eastAsia="Arial Unicode MS" w:hAnsi="gobCL" w:cs="Arial"/>
          <w:sz w:val="22"/>
          <w:szCs w:val="22"/>
        </w:rPr>
        <w:t xml:space="preserve"> </w:t>
      </w:r>
    </w:p>
    <w:p w14:paraId="36F51C08" w14:textId="77777777" w:rsid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lastRenderedPageBreak/>
        <w:t xml:space="preserve">No tener deudas laborales ni previsionales, ni multas impagas, asociadas al Rut de la empresa postulante, a la fecha de envío de su postulación. No obstante, </w:t>
      </w:r>
      <w:r w:rsidR="00BB6501">
        <w:rPr>
          <w:rFonts w:ascii="gobCL" w:eastAsia="Arial Unicode MS" w:hAnsi="gobCL" w:cs="Arial"/>
          <w:sz w:val="22"/>
          <w:szCs w:val="22"/>
        </w:rPr>
        <w:t>Sercotec</w:t>
      </w:r>
      <w:r w:rsidRPr="005A3073">
        <w:rPr>
          <w:rFonts w:ascii="gobCL" w:eastAsia="Arial Unicode MS" w:hAnsi="gobCL" w:cs="Arial"/>
          <w:sz w:val="22"/>
          <w:szCs w:val="22"/>
        </w:rPr>
        <w:t xml:space="preserve"> validará nuevamente esta condición al momento de formalizar.</w:t>
      </w:r>
    </w:p>
    <w:p w14:paraId="7E815F06" w14:textId="177C4D5E" w:rsidR="005A3073" w:rsidRPr="00D02551" w:rsidRDefault="005A3073" w:rsidP="005A3073">
      <w:pPr>
        <w:numPr>
          <w:ilvl w:val="0"/>
          <w:numId w:val="6"/>
        </w:numPr>
        <w:jc w:val="both"/>
        <w:rPr>
          <w:rFonts w:ascii="gobCL" w:eastAsia="Arial Unicode MS" w:hAnsi="gobCL" w:cs="Arial"/>
          <w:sz w:val="22"/>
          <w:szCs w:val="22"/>
        </w:rPr>
      </w:pPr>
      <w:r w:rsidRPr="00D02551">
        <w:rPr>
          <w:rFonts w:ascii="gobCL" w:eastAsia="Arial Unicode MS" w:hAnsi="gobCL" w:cs="Arial"/>
          <w:sz w:val="22"/>
          <w:szCs w:val="22"/>
        </w:rPr>
        <w:t xml:space="preserve">No tener deudas tributarias liquidadas morosas asociadas al Rut de la empresa postulante, a la fecha de envío de su postulación. No obstante, </w:t>
      </w:r>
      <w:r w:rsidR="00BB6501">
        <w:rPr>
          <w:rFonts w:ascii="gobCL" w:eastAsia="Arial Unicode MS" w:hAnsi="gobCL" w:cs="Arial"/>
          <w:sz w:val="22"/>
          <w:szCs w:val="22"/>
        </w:rPr>
        <w:t xml:space="preserve">Sercotec </w:t>
      </w:r>
      <w:r w:rsidRPr="00D02551">
        <w:rPr>
          <w:rFonts w:ascii="gobCL" w:eastAsia="Arial Unicode MS" w:hAnsi="gobCL" w:cs="Arial"/>
          <w:sz w:val="22"/>
          <w:szCs w:val="22"/>
        </w:rPr>
        <w:t>validará nuevamente esta condición al momento de formalizar.</w:t>
      </w:r>
    </w:p>
    <w:p w14:paraId="44276E2D" w14:textId="77777777"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190E4F" w:rsidRDefault="00190E4F" w:rsidP="00190E4F">
      <w:pPr>
        <w:jc w:val="both"/>
        <w:rPr>
          <w:rFonts w:ascii="gobCL" w:eastAsia="Arial Unicode MS" w:hAnsi="gobCL" w:cs="Arial"/>
          <w:sz w:val="22"/>
          <w:szCs w:val="22"/>
        </w:rPr>
      </w:pPr>
    </w:p>
    <w:p w14:paraId="02E63193" w14:textId="2366F77F"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Todo lo anterior, en un plazo máximo de </w:t>
      </w:r>
      <w:r w:rsidRPr="00190E4F">
        <w:rPr>
          <w:rFonts w:ascii="gobCL" w:eastAsia="Arial Unicode MS" w:hAnsi="gobCL" w:cs="Arial"/>
          <w:b/>
          <w:sz w:val="22"/>
          <w:szCs w:val="22"/>
        </w:rPr>
        <w:t>10 días hábiles administrativos</w:t>
      </w:r>
      <w:r w:rsidRPr="00190E4F">
        <w:rPr>
          <w:rFonts w:ascii="gobCL" w:eastAsia="Arial Unicode MS" w:hAnsi="gobCL" w:cs="Arial"/>
          <w:b/>
          <w:sz w:val="22"/>
          <w:szCs w:val="22"/>
          <w:vertAlign w:val="superscript"/>
        </w:rPr>
        <w:footnoteReference w:id="5"/>
      </w:r>
      <w:r w:rsidRPr="00190E4F">
        <w:rPr>
          <w:rFonts w:ascii="gobCL" w:eastAsia="Arial Unicode MS" w:hAnsi="gobCL" w:cs="Arial"/>
          <w:sz w:val="22"/>
          <w:szCs w:val="22"/>
        </w:rPr>
        <w:t xml:space="preserve">, </w:t>
      </w:r>
      <w:r w:rsidR="00BD47A9">
        <w:rPr>
          <w:rFonts w:ascii="gobCL" w:eastAsia="Arial Unicode MS" w:hAnsi="gobCL" w:cs="Arial"/>
          <w:sz w:val="22"/>
          <w:szCs w:val="22"/>
        </w:rPr>
        <w:t>contados desde la notificación</w:t>
      </w:r>
      <w:r w:rsidRPr="00190E4F">
        <w:rPr>
          <w:rFonts w:ascii="gobCL" w:eastAsia="Arial Unicode MS" w:hAnsi="gobCL" w:cs="Arial"/>
          <w:sz w:val="22"/>
          <w:szCs w:val="22"/>
        </w:rPr>
        <w:t>. Excepci</w:t>
      </w:r>
      <w:r w:rsidR="00BD47A9">
        <w:rPr>
          <w:rFonts w:ascii="gobCL" w:eastAsia="Arial Unicode MS" w:hAnsi="gobCL" w:cs="Arial"/>
          <w:sz w:val="22"/>
          <w:szCs w:val="22"/>
        </w:rPr>
        <w:t>onalmente, el Director Ejecutivo</w:t>
      </w:r>
      <w:r w:rsidRPr="00190E4F">
        <w:rPr>
          <w:rFonts w:ascii="gobCL" w:eastAsia="Arial Unicode MS" w:hAnsi="gobCL" w:cs="Arial"/>
          <w:sz w:val="22"/>
          <w:szCs w:val="22"/>
        </w:rPr>
        <w:t xml:space="preserve">, podrá autorizar la extensión de este plazo en 10 días hábiles administrativos adicionales a quienes soliciten la ampliación justificando las razones de esta solicitud. </w:t>
      </w:r>
    </w:p>
    <w:p w14:paraId="54087718" w14:textId="77777777" w:rsidR="00190E4F" w:rsidRPr="00190E4F" w:rsidRDefault="00190E4F" w:rsidP="00190E4F">
      <w:pPr>
        <w:jc w:val="both"/>
        <w:rPr>
          <w:rFonts w:ascii="gobCL" w:eastAsia="Arial Unicode MS" w:hAnsi="gobCL" w:cs="Arial"/>
          <w:sz w:val="22"/>
          <w:szCs w:val="22"/>
        </w:rPr>
      </w:pPr>
    </w:p>
    <w:p w14:paraId="63CDB161" w14:textId="495DA555"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Pr>
          <w:rFonts w:ascii="gobCL" w:eastAsia="Arial Unicode MS" w:hAnsi="gobCL" w:cs="Arial"/>
          <w:sz w:val="22"/>
          <w:szCs w:val="22"/>
        </w:rPr>
        <w:t xml:space="preserve">y/o Sercotec, </w:t>
      </w:r>
      <w:r w:rsidRPr="00190E4F">
        <w:rPr>
          <w:rFonts w:ascii="gobCL" w:eastAsia="Arial Unicode MS" w:hAnsi="gobCL" w:cs="Arial"/>
          <w:sz w:val="22"/>
          <w:szCs w:val="22"/>
        </w:rPr>
        <w:t>podrá iniciar las acciones legales correspondientes.</w:t>
      </w:r>
    </w:p>
    <w:p w14:paraId="1F3A983A" w14:textId="3FAC4B2B" w:rsidR="00910007" w:rsidRDefault="00910007" w:rsidP="00F24604">
      <w:pPr>
        <w:jc w:val="both"/>
        <w:rPr>
          <w:rFonts w:ascii="gobCL" w:eastAsia="Arial Unicode MS" w:hAnsi="gobCL" w:cs="Arial"/>
          <w:sz w:val="22"/>
          <w:szCs w:val="22"/>
        </w:rPr>
      </w:pPr>
    </w:p>
    <w:p w14:paraId="26E758A6" w14:textId="77777777" w:rsidR="001C0AC1" w:rsidRPr="00F24604" w:rsidRDefault="001C0AC1" w:rsidP="00F24604">
      <w:pPr>
        <w:jc w:val="both"/>
        <w:rPr>
          <w:rFonts w:ascii="gobCL" w:eastAsia="Arial Unicode MS" w:hAnsi="gobCL" w:cs="Arial"/>
          <w:sz w:val="22"/>
          <w:szCs w:val="22"/>
        </w:rPr>
      </w:pPr>
    </w:p>
    <w:p w14:paraId="1F3A983B" w14:textId="68332E1E" w:rsidR="00640AA0" w:rsidRPr="009B6C0C" w:rsidRDefault="008428FE" w:rsidP="008428FE">
      <w:pPr>
        <w:pStyle w:val="Ttulo1"/>
        <w:numPr>
          <w:ilvl w:val="0"/>
          <w:numId w:val="0"/>
        </w:numPr>
        <w:spacing w:before="120" w:after="120"/>
        <w:ind w:left="360"/>
        <w:rPr>
          <w:color w:val="auto"/>
          <w:sz w:val="21"/>
          <w:szCs w:val="21"/>
          <w:lang w:val="es-CL"/>
        </w:rPr>
      </w:pPr>
      <w:bookmarkStart w:id="98" w:name="_Toc5182983"/>
      <w:bookmarkStart w:id="99" w:name="_Toc77148539"/>
      <w:r>
        <w:rPr>
          <w:color w:val="auto"/>
          <w:sz w:val="21"/>
          <w:szCs w:val="21"/>
          <w:lang w:val="es-CL"/>
        </w:rPr>
        <w:t>3.2</w:t>
      </w:r>
      <w:r w:rsidRPr="009B6C0C">
        <w:rPr>
          <w:color w:val="auto"/>
          <w:sz w:val="21"/>
          <w:szCs w:val="21"/>
          <w:lang w:val="es-CL"/>
        </w:rPr>
        <w:t xml:space="preserve"> </w:t>
      </w:r>
      <w:r>
        <w:rPr>
          <w:color w:val="auto"/>
          <w:sz w:val="21"/>
          <w:szCs w:val="21"/>
          <w:lang w:val="es-CL"/>
        </w:rPr>
        <w:t>Ejecución</w:t>
      </w:r>
      <w:r w:rsidR="00640AA0" w:rsidRPr="009B6C0C">
        <w:rPr>
          <w:color w:val="auto"/>
          <w:sz w:val="21"/>
          <w:szCs w:val="21"/>
          <w:lang w:val="es-CL"/>
        </w:rPr>
        <w:t xml:space="preserve"> </w:t>
      </w:r>
      <w:r w:rsidR="00670E86" w:rsidRPr="009B6C0C">
        <w:rPr>
          <w:color w:val="auto"/>
          <w:sz w:val="21"/>
          <w:szCs w:val="21"/>
          <w:lang w:val="es-CL"/>
        </w:rPr>
        <w:t>Etapa</w:t>
      </w:r>
      <w:r w:rsidR="00640AA0" w:rsidRPr="009B6C0C">
        <w:rPr>
          <w:color w:val="auto"/>
          <w:sz w:val="21"/>
          <w:szCs w:val="21"/>
          <w:lang w:val="es-CL"/>
        </w:rPr>
        <w:t xml:space="preserve"> de Desarrollo.</w:t>
      </w:r>
      <w:bookmarkEnd w:id="98"/>
      <w:bookmarkEnd w:id="99"/>
    </w:p>
    <w:p w14:paraId="1F3A983C" w14:textId="77777777" w:rsidR="0027304C" w:rsidRDefault="0027304C" w:rsidP="00FC41DA">
      <w:pPr>
        <w:jc w:val="both"/>
        <w:rPr>
          <w:rFonts w:ascii="gobCL" w:eastAsia="Arial Unicode MS" w:hAnsi="gobCL" w:cs="Arial"/>
          <w:sz w:val="22"/>
          <w:szCs w:val="22"/>
        </w:rPr>
      </w:pPr>
    </w:p>
    <w:p w14:paraId="20EA3C1D" w14:textId="42015A6E"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Pr>
          <w:rFonts w:ascii="gobCL" w:eastAsia="Arial Unicode MS" w:hAnsi="gobCL" w:cs="Arial"/>
          <w:sz w:val="22"/>
          <w:szCs w:val="22"/>
        </w:rPr>
        <w:t xml:space="preserve">Etapa </w:t>
      </w:r>
      <w:r w:rsidRPr="000055A2">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0055A2" w:rsidRDefault="000055A2" w:rsidP="000055A2">
      <w:pPr>
        <w:jc w:val="both"/>
        <w:rPr>
          <w:rFonts w:ascii="gobCL" w:eastAsia="Arial Unicode MS" w:hAnsi="gobCL" w:cs="Arial"/>
          <w:sz w:val="22"/>
          <w:szCs w:val="22"/>
        </w:rPr>
      </w:pPr>
    </w:p>
    <w:p w14:paraId="06240FC3" w14:textId="7777777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0055A2" w:rsidRDefault="000055A2" w:rsidP="000055A2">
      <w:pPr>
        <w:jc w:val="both"/>
        <w:rPr>
          <w:rFonts w:ascii="gobCL" w:eastAsia="Arial Unicode MS" w:hAnsi="gobCL" w:cs="Arial"/>
          <w:sz w:val="22"/>
          <w:szCs w:val="22"/>
        </w:rPr>
      </w:pPr>
    </w:p>
    <w:p w14:paraId="5279D238" w14:textId="77777777" w:rsidR="000055A2" w:rsidRPr="000055A2" w:rsidRDefault="000055A2" w:rsidP="000437A7">
      <w:pPr>
        <w:numPr>
          <w:ilvl w:val="0"/>
          <w:numId w:val="15"/>
        </w:numPr>
        <w:ind w:left="284" w:hanging="284"/>
        <w:jc w:val="both"/>
        <w:rPr>
          <w:rFonts w:ascii="gobCL" w:eastAsia="Arial Unicode MS" w:hAnsi="gobCL" w:cs="Arial"/>
          <w:sz w:val="22"/>
          <w:szCs w:val="22"/>
        </w:rPr>
      </w:pPr>
      <w:r w:rsidRPr="000055A2">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0055A2" w:rsidRDefault="000055A2" w:rsidP="000055A2">
      <w:p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 </w:t>
      </w:r>
    </w:p>
    <w:p w14:paraId="7CA31738" w14:textId="26C908A0" w:rsidR="000055A2" w:rsidRPr="000055A2" w:rsidRDefault="000055A2" w:rsidP="000437A7">
      <w:pPr>
        <w:numPr>
          <w:ilvl w:val="0"/>
          <w:numId w:val="15"/>
        </w:numPr>
        <w:ind w:left="284" w:hanging="284"/>
        <w:jc w:val="both"/>
        <w:rPr>
          <w:rFonts w:ascii="gobCL" w:eastAsia="Arial Unicode MS" w:hAnsi="gobCL" w:cs="Arial"/>
          <w:sz w:val="22"/>
          <w:szCs w:val="22"/>
        </w:rPr>
      </w:pPr>
      <w:r w:rsidRPr="000055A2">
        <w:rPr>
          <w:rFonts w:ascii="gobCL" w:eastAsia="Arial Unicode MS" w:hAnsi="gobCL" w:cs="Arial"/>
          <w:sz w:val="22"/>
          <w:szCs w:val="22"/>
        </w:rPr>
        <w:lastRenderedPageBreak/>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asociados a la/s compra/s realizada/s). Excepcionalmente </w:t>
      </w:r>
      <w:r w:rsidR="00F12DEE">
        <w:rPr>
          <w:rFonts w:ascii="gobCL" w:eastAsia="Arial Unicode MS" w:hAnsi="gobCL" w:cs="Arial"/>
          <w:sz w:val="22"/>
          <w:szCs w:val="22"/>
        </w:rPr>
        <w:t xml:space="preserve">Sercotec </w:t>
      </w:r>
      <w:r w:rsidRPr="000055A2">
        <w:rPr>
          <w:rFonts w:ascii="gobCL" w:eastAsia="Arial Unicode MS" w:hAnsi="gobCL" w:cs="Arial"/>
          <w:sz w:val="22"/>
          <w:szCs w:val="22"/>
        </w:rPr>
        <w:t>podrá autorizar ampliación de dicho plazo, considerando los antecedentes presentados.</w:t>
      </w:r>
    </w:p>
    <w:p w14:paraId="17BEC64B" w14:textId="77777777" w:rsidR="000055A2" w:rsidRPr="000055A2" w:rsidRDefault="000055A2" w:rsidP="000055A2">
      <w:pPr>
        <w:jc w:val="both"/>
        <w:rPr>
          <w:rFonts w:ascii="gobCL" w:eastAsia="Arial Unicode MS" w:hAnsi="gobCL" w:cs="Arial"/>
          <w:b/>
          <w:sz w:val="22"/>
          <w:szCs w:val="22"/>
        </w:rPr>
      </w:pPr>
    </w:p>
    <w:p w14:paraId="0CC9E3F8" w14:textId="3C10F578"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 </w:t>
      </w:r>
      <w:r w:rsidR="00E2085E">
        <w:rPr>
          <w:rFonts w:ascii="gobCL" w:eastAsia="Arial Unicode MS" w:hAnsi="gobCL" w:cs="Arial"/>
          <w:sz w:val="22"/>
          <w:szCs w:val="22"/>
        </w:rPr>
        <w:t>Etapa</w:t>
      </w:r>
      <w:r w:rsidRPr="000055A2">
        <w:rPr>
          <w:rFonts w:ascii="gobCL" w:eastAsia="Arial Unicode MS" w:hAnsi="gobCL" w:cs="Arial"/>
          <w:sz w:val="22"/>
          <w:szCs w:val="22"/>
        </w:rPr>
        <w:t xml:space="preserve"> de Desarrollo no podrá contemplar para su ejecución, y su respectiva rendición, un </w:t>
      </w:r>
      <w:r w:rsidRPr="006C7B1C">
        <w:rPr>
          <w:rFonts w:ascii="gobCL" w:eastAsia="Arial Unicode MS" w:hAnsi="gobCL" w:cs="Arial"/>
          <w:sz w:val="22"/>
          <w:szCs w:val="22"/>
        </w:rPr>
        <w:t xml:space="preserve">plazo superior a </w:t>
      </w:r>
      <w:r w:rsidR="003E660D" w:rsidRPr="006C7B1C">
        <w:rPr>
          <w:rFonts w:ascii="gobCL" w:eastAsia="Arial Unicode MS" w:hAnsi="gobCL" w:cs="Arial"/>
          <w:b/>
          <w:sz w:val="22"/>
          <w:szCs w:val="22"/>
        </w:rPr>
        <w:t>4</w:t>
      </w:r>
      <w:r w:rsidRPr="006C7B1C">
        <w:rPr>
          <w:rFonts w:ascii="gobCL" w:eastAsia="Arial Unicode MS" w:hAnsi="gobCL" w:cs="Arial"/>
          <w:b/>
          <w:sz w:val="22"/>
          <w:szCs w:val="22"/>
        </w:rPr>
        <w:t xml:space="preserve"> meses</w:t>
      </w:r>
      <w:r w:rsidRPr="000055A2">
        <w:rPr>
          <w:rFonts w:ascii="gobCL" w:eastAsia="Arial Unicode MS" w:hAnsi="gobCL" w:cs="Arial"/>
          <w:sz w:val="22"/>
          <w:szCs w:val="22"/>
        </w:rPr>
        <w:t xml:space="preserve">, contados a partir de la fecha de firma del contrato; no </w:t>
      </w:r>
      <w:r w:rsidR="00E05828" w:rsidRPr="000055A2">
        <w:rPr>
          <w:rFonts w:ascii="gobCL" w:eastAsia="Arial Unicode MS" w:hAnsi="gobCL" w:cs="Arial"/>
          <w:sz w:val="22"/>
          <w:szCs w:val="22"/>
        </w:rPr>
        <w:t>obstante,</w:t>
      </w:r>
      <w:r w:rsidRPr="000055A2">
        <w:rPr>
          <w:rFonts w:ascii="gobCL" w:eastAsia="Arial Unicode MS" w:hAnsi="gobCL" w:cs="Arial"/>
          <w:sz w:val="22"/>
          <w:szCs w:val="22"/>
        </w:rPr>
        <w:t xml:space="preserve"> lo anterior, el beneficiario/a podrá solicitar por </w:t>
      </w:r>
      <w:r w:rsidRPr="006C7B1C">
        <w:rPr>
          <w:rFonts w:ascii="gobCL" w:eastAsia="Arial Unicode MS" w:hAnsi="gobCL" w:cs="Arial"/>
          <w:sz w:val="22"/>
          <w:szCs w:val="22"/>
        </w:rPr>
        <w:t xml:space="preserve">escrito </w:t>
      </w:r>
      <w:r w:rsidR="004370F0" w:rsidRPr="006C7B1C">
        <w:rPr>
          <w:rFonts w:ascii="gobCL" w:eastAsia="Arial Unicode MS" w:hAnsi="gobCL" w:cs="Arial"/>
          <w:sz w:val="22"/>
          <w:szCs w:val="22"/>
        </w:rPr>
        <w:t>a Sercotec</w:t>
      </w:r>
      <w:r w:rsidRPr="000055A2">
        <w:rPr>
          <w:rFonts w:ascii="gobCL" w:eastAsia="Arial Unicode MS" w:hAnsi="gobCL" w:cs="Arial"/>
          <w:sz w:val="22"/>
          <w:szCs w:val="22"/>
        </w:rPr>
        <w:t>, autorización para la ampliación del plazo establecido. Dicha solicitud deberá realizarse previo a la fecha de expiración del contrato y deberá dar cuenta de las razones que avalen la solicitud; vistos los argumentos</w:t>
      </w:r>
      <w:r w:rsidRPr="006C7B1C">
        <w:rPr>
          <w:rFonts w:ascii="gobCL" w:eastAsia="Arial Unicode MS" w:hAnsi="gobCL" w:cs="Arial"/>
          <w:sz w:val="22"/>
          <w:szCs w:val="22"/>
        </w:rPr>
        <w:t xml:space="preserve">, </w:t>
      </w:r>
      <w:r w:rsidR="004370F0" w:rsidRPr="006C7B1C">
        <w:rPr>
          <w:rFonts w:ascii="gobCL" w:eastAsia="Arial Unicode MS" w:hAnsi="gobCL" w:cs="Arial"/>
          <w:sz w:val="22"/>
          <w:szCs w:val="22"/>
        </w:rPr>
        <w:t>Sercotec</w:t>
      </w:r>
      <w:r w:rsidRPr="006C7B1C">
        <w:rPr>
          <w:rFonts w:ascii="gobCL" w:eastAsia="Arial Unicode MS" w:hAnsi="gobCL" w:cs="Arial"/>
          <w:sz w:val="22"/>
          <w:szCs w:val="22"/>
        </w:rPr>
        <w:t xml:space="preserve"> podrá</w:t>
      </w:r>
      <w:r w:rsidRPr="000055A2">
        <w:rPr>
          <w:rFonts w:ascii="gobCL" w:eastAsia="Arial Unicode MS" w:hAnsi="gobCL" w:cs="Arial"/>
          <w:sz w:val="22"/>
          <w:szCs w:val="22"/>
        </w:rPr>
        <w:t xml:space="preserve"> autorizar o no la ampliación del plazo, </w:t>
      </w:r>
      <w:r w:rsidR="00E2085E" w:rsidRPr="006C7B1C">
        <w:rPr>
          <w:rFonts w:ascii="gobCL" w:eastAsia="Arial Unicode MS" w:hAnsi="gobCL" w:cs="Arial"/>
          <w:sz w:val="22"/>
          <w:szCs w:val="22"/>
        </w:rPr>
        <w:t xml:space="preserve">como máximo </w:t>
      </w:r>
      <w:r w:rsidR="00236BDC" w:rsidRPr="006C7B1C">
        <w:rPr>
          <w:rFonts w:ascii="gobCL" w:eastAsia="Arial Unicode MS" w:hAnsi="gobCL" w:cs="Arial"/>
          <w:sz w:val="22"/>
          <w:szCs w:val="22"/>
        </w:rPr>
        <w:t>un</w:t>
      </w:r>
      <w:r w:rsidR="00E2085E" w:rsidRPr="006C7B1C">
        <w:rPr>
          <w:rFonts w:ascii="gobCL" w:eastAsia="Arial Unicode MS" w:hAnsi="gobCL" w:cs="Arial"/>
          <w:sz w:val="22"/>
          <w:szCs w:val="22"/>
        </w:rPr>
        <w:t xml:space="preserve"> mes</w:t>
      </w:r>
      <w:r w:rsidR="00E2085E">
        <w:rPr>
          <w:rFonts w:ascii="gobCL" w:eastAsia="Arial Unicode MS" w:hAnsi="gobCL" w:cs="Arial"/>
          <w:sz w:val="22"/>
          <w:szCs w:val="22"/>
        </w:rPr>
        <w:t xml:space="preserve">, </w:t>
      </w:r>
      <w:r w:rsidRPr="000055A2">
        <w:rPr>
          <w:rFonts w:ascii="gobCL" w:eastAsia="Arial Unicode MS" w:hAnsi="gobCL" w:cs="Arial"/>
          <w:sz w:val="22"/>
          <w:szCs w:val="22"/>
        </w:rPr>
        <w:t>lo que deberá ser informado al empresario y al Agente Operador Intermediario correspondiente.</w:t>
      </w:r>
    </w:p>
    <w:p w14:paraId="383B67D4" w14:textId="77777777" w:rsidR="000055A2" w:rsidRPr="000055A2" w:rsidRDefault="000055A2" w:rsidP="000055A2">
      <w:pPr>
        <w:jc w:val="both"/>
        <w:rPr>
          <w:rFonts w:ascii="gobCL" w:eastAsia="Arial Unicode MS" w:hAnsi="gobCL" w:cs="Arial"/>
          <w:sz w:val="22"/>
          <w:szCs w:val="22"/>
        </w:rPr>
      </w:pPr>
    </w:p>
    <w:p w14:paraId="5A0AF579" w14:textId="46E7BE8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0055A2">
        <w:rPr>
          <w:rFonts w:ascii="gobCL" w:eastAsia="Arial Unicode MS" w:hAnsi="gobCL" w:cs="Arial"/>
          <w:sz w:val="22"/>
          <w:szCs w:val="22"/>
          <w:vertAlign w:val="superscript"/>
        </w:rPr>
        <w:footnoteReference w:id="6"/>
      </w:r>
      <w:r w:rsidRPr="000055A2">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Pr>
          <w:rFonts w:ascii="gobCL" w:eastAsia="Arial Unicode MS" w:hAnsi="gobCL" w:cs="Arial"/>
          <w:sz w:val="22"/>
          <w:szCs w:val="22"/>
        </w:rPr>
        <w:t>En estos casos, será el Director Regional de Sercotec, quien tendrá</w:t>
      </w:r>
      <w:r w:rsidRPr="000055A2">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0055A2">
        <w:rPr>
          <w:rFonts w:ascii="gobCL" w:eastAsia="Arial Unicode MS" w:hAnsi="gobCL" w:cs="Arial"/>
          <w:b/>
          <w:sz w:val="22"/>
          <w:szCs w:val="22"/>
        </w:rPr>
        <w:t>25% del monto total del proyecto</w:t>
      </w:r>
      <w:r w:rsidRPr="000055A2">
        <w:rPr>
          <w:rFonts w:ascii="gobCL" w:eastAsia="Arial Unicode MS" w:hAnsi="gobCL" w:cs="Arial"/>
          <w:sz w:val="22"/>
          <w:szCs w:val="22"/>
        </w:rPr>
        <w:t>. Esta modificación en ningún caso podrá vulnerar alguna de las restricciones máximas de financiamiento establecidas en las bases de convocatoria.</w:t>
      </w:r>
    </w:p>
    <w:p w14:paraId="71780B68" w14:textId="77777777" w:rsidR="000055A2" w:rsidRDefault="000055A2" w:rsidP="000055A2">
      <w:pPr>
        <w:jc w:val="both"/>
        <w:rPr>
          <w:rFonts w:ascii="gobCL" w:eastAsia="Arial Unicode MS" w:hAnsi="gobCL" w:cs="Arial"/>
          <w:sz w:val="22"/>
          <w:szCs w:val="22"/>
        </w:rPr>
      </w:pPr>
    </w:p>
    <w:p w14:paraId="3D40EF91" w14:textId="77777777" w:rsidR="003C18CE" w:rsidRPr="000055A2" w:rsidRDefault="003C18CE" w:rsidP="000055A2">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0055A2" w14:paraId="1A834DCD" w14:textId="77777777" w:rsidTr="00800B67">
        <w:trPr>
          <w:jc w:val="center"/>
        </w:trPr>
        <w:tc>
          <w:tcPr>
            <w:tcW w:w="8883" w:type="dxa"/>
            <w:shd w:val="clear" w:color="auto" w:fill="D9D9D9"/>
          </w:tcPr>
          <w:p w14:paraId="255A7691" w14:textId="16C1CFA6" w:rsidR="000055A2" w:rsidRPr="00193996" w:rsidRDefault="000055A2" w:rsidP="00EF46E1">
            <w:pPr>
              <w:spacing w:before="120" w:after="120"/>
              <w:jc w:val="both"/>
              <w:rPr>
                <w:rFonts w:ascii="gobCL" w:eastAsia="Arial Unicode MS" w:hAnsi="gobCL" w:cs="Arial"/>
                <w:sz w:val="20"/>
                <w:szCs w:val="20"/>
              </w:rPr>
            </w:pPr>
            <w:r w:rsidRPr="00193996">
              <w:rPr>
                <w:rFonts w:ascii="gobCL" w:eastAsia="Arial Unicode MS" w:hAnsi="gobCL" w:cs="Arial"/>
                <w:b/>
                <w:sz w:val="20"/>
                <w:szCs w:val="20"/>
              </w:rPr>
              <w:t>IMPORTANTE</w:t>
            </w:r>
            <w:r w:rsidRPr="00193996">
              <w:rPr>
                <w:rFonts w:ascii="gobCL" w:eastAsia="Arial Unicode MS" w:hAnsi="gobCL" w:cs="Arial"/>
                <w:sz w:val="20"/>
                <w:szCs w:val="20"/>
              </w:rPr>
              <w:t xml:space="preserve">: Durante la </w:t>
            </w:r>
            <w:r w:rsidR="00DE11AE">
              <w:rPr>
                <w:rFonts w:ascii="gobCL" w:eastAsia="Arial Unicode MS" w:hAnsi="gobCL" w:cs="Arial"/>
                <w:sz w:val="20"/>
                <w:szCs w:val="20"/>
              </w:rPr>
              <w:t>Etapa</w:t>
            </w:r>
            <w:r w:rsidRPr="00193996">
              <w:rPr>
                <w:rFonts w:ascii="gobCL" w:eastAsia="Arial Unicode MS" w:hAnsi="gobCL" w:cs="Arial"/>
                <w:sz w:val="20"/>
                <w:szCs w:val="20"/>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Pr>
                <w:rFonts w:ascii="gobCL" w:eastAsia="Arial Unicode MS" w:hAnsi="gobCL" w:cs="Arial"/>
                <w:sz w:val="20"/>
                <w:szCs w:val="20"/>
              </w:rPr>
              <w:t xml:space="preserve"> (en los casos que corresponda)</w:t>
            </w:r>
            <w:r w:rsidRPr="00193996">
              <w:rPr>
                <w:rFonts w:ascii="gobCL" w:eastAsia="Arial Unicode MS" w:hAnsi="gobCL" w:cs="Arial"/>
                <w:sz w:val="20"/>
                <w:szCs w:val="20"/>
              </w:rPr>
              <w:t>.</w:t>
            </w:r>
          </w:p>
        </w:tc>
      </w:tr>
    </w:tbl>
    <w:p w14:paraId="1F3A984E" w14:textId="77777777" w:rsidR="00A90A1D" w:rsidRPr="000055A2" w:rsidRDefault="00A90A1D" w:rsidP="00FE305B">
      <w:pPr>
        <w:jc w:val="both"/>
        <w:rPr>
          <w:rFonts w:ascii="gobCL" w:eastAsia="Arial Unicode MS" w:hAnsi="gobCL" w:cs="Arial"/>
          <w:b/>
          <w:sz w:val="22"/>
          <w:szCs w:val="22"/>
          <w:lang w:val="es-CL"/>
        </w:rPr>
      </w:pPr>
    </w:p>
    <w:p w14:paraId="1F3A9851" w14:textId="6D57B6EE" w:rsidR="00711C6E" w:rsidRPr="009B6C0C" w:rsidRDefault="008428FE" w:rsidP="008428FE">
      <w:pPr>
        <w:pStyle w:val="Ttulo1"/>
        <w:numPr>
          <w:ilvl w:val="0"/>
          <w:numId w:val="0"/>
        </w:numPr>
        <w:spacing w:before="120" w:after="120"/>
        <w:ind w:left="360"/>
        <w:rPr>
          <w:color w:val="auto"/>
          <w:sz w:val="21"/>
          <w:szCs w:val="21"/>
          <w:lang w:val="es-CL"/>
        </w:rPr>
      </w:pPr>
      <w:bookmarkStart w:id="100" w:name="_Toc77148540"/>
      <w:r>
        <w:rPr>
          <w:color w:val="auto"/>
          <w:sz w:val="21"/>
          <w:szCs w:val="21"/>
          <w:lang w:val="es-CL"/>
        </w:rPr>
        <w:t>3.3</w:t>
      </w:r>
      <w:r w:rsidR="00711C6E" w:rsidRPr="009B6C0C">
        <w:rPr>
          <w:color w:val="auto"/>
          <w:sz w:val="21"/>
          <w:szCs w:val="21"/>
          <w:lang w:val="es-CL"/>
        </w:rPr>
        <w:t xml:space="preserve"> </w:t>
      </w:r>
      <w:bookmarkStart w:id="101" w:name="_Toc5182984"/>
      <w:r w:rsidR="00711C6E" w:rsidRPr="009B6C0C">
        <w:rPr>
          <w:color w:val="auto"/>
          <w:sz w:val="21"/>
          <w:szCs w:val="21"/>
          <w:lang w:val="es-CL"/>
        </w:rPr>
        <w:t>Término anticipado</w:t>
      </w:r>
      <w:bookmarkEnd w:id="100"/>
      <w:bookmarkEnd w:id="101"/>
    </w:p>
    <w:p w14:paraId="226BD261" w14:textId="77777777" w:rsidR="000055A2" w:rsidRPr="005D134D" w:rsidRDefault="000055A2" w:rsidP="00711C6E">
      <w:pPr>
        <w:jc w:val="both"/>
        <w:rPr>
          <w:rFonts w:ascii="gobCL" w:hAnsi="gobCL"/>
          <w:sz w:val="22"/>
        </w:rPr>
      </w:pPr>
    </w:p>
    <w:p w14:paraId="1F3A9852" w14:textId="77777777" w:rsidR="00711C6E" w:rsidRPr="005D134D" w:rsidRDefault="00711C6E" w:rsidP="00711C6E">
      <w:pPr>
        <w:jc w:val="both"/>
        <w:rPr>
          <w:rFonts w:ascii="gobCL" w:hAnsi="gobCL"/>
          <w:sz w:val="22"/>
        </w:rPr>
      </w:pPr>
      <w:r w:rsidRPr="005D134D">
        <w:rPr>
          <w:rFonts w:ascii="gobCL" w:hAnsi="gobCL"/>
          <w:sz w:val="22"/>
        </w:rPr>
        <w:lastRenderedPageBreak/>
        <w:t>Se podrá terminar anticipadamente el contrato entre el Agente Operador Intermediario y el beneficiario/a en los siguientes casos:</w:t>
      </w:r>
    </w:p>
    <w:p w14:paraId="1F3A9853" w14:textId="77777777" w:rsidR="00711C6E" w:rsidRPr="005D134D" w:rsidRDefault="00711C6E" w:rsidP="00711C6E">
      <w:pPr>
        <w:jc w:val="both"/>
        <w:rPr>
          <w:rFonts w:ascii="gobCL" w:hAnsi="gobCL"/>
          <w:sz w:val="22"/>
        </w:rPr>
      </w:pPr>
    </w:p>
    <w:p w14:paraId="1F3A9854" w14:textId="77777777" w:rsidR="00711C6E" w:rsidRPr="005D134D" w:rsidRDefault="00711C6E" w:rsidP="000437A7">
      <w:pPr>
        <w:pStyle w:val="Prrafodelista"/>
        <w:numPr>
          <w:ilvl w:val="0"/>
          <w:numId w:val="17"/>
        </w:numPr>
        <w:spacing w:after="200" w:line="276" w:lineRule="auto"/>
        <w:contextualSpacing/>
        <w:jc w:val="both"/>
        <w:rPr>
          <w:rFonts w:ascii="gobCL" w:hAnsi="gobCL"/>
          <w:b/>
          <w:sz w:val="22"/>
        </w:rPr>
      </w:pPr>
      <w:r w:rsidRPr="005D134D">
        <w:rPr>
          <w:rFonts w:ascii="gobCL" w:hAnsi="gobCL"/>
          <w:b/>
          <w:sz w:val="22"/>
        </w:rPr>
        <w:t>Término anticipado del proyecto por causas no imputables al beneficiario/a:</w:t>
      </w:r>
    </w:p>
    <w:p w14:paraId="1F3A9855" w14:textId="466AC7D6"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Pr>
          <w:rFonts w:ascii="gobCL" w:hAnsi="gobCL"/>
          <w:sz w:val="22"/>
        </w:rPr>
        <w:t>Regional de Sercotec</w:t>
      </w:r>
      <w:r w:rsidR="000055A2" w:rsidRPr="005D134D">
        <w:rPr>
          <w:rFonts w:ascii="gobCL" w:hAnsi="gobCL"/>
          <w:sz w:val="22"/>
        </w:rPr>
        <w:t>.</w:t>
      </w:r>
    </w:p>
    <w:p w14:paraId="6209942E" w14:textId="77777777" w:rsidR="009E7777" w:rsidRDefault="009E7777" w:rsidP="000055A2">
      <w:pPr>
        <w:ind w:left="709"/>
        <w:jc w:val="both"/>
        <w:rPr>
          <w:rFonts w:ascii="gobCL" w:hAnsi="gobCL"/>
        </w:rPr>
      </w:pPr>
    </w:p>
    <w:p w14:paraId="1F3A9856" w14:textId="3BC17F94"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5D134D">
        <w:rPr>
          <w:rStyle w:val="Refdenotaalpie"/>
          <w:rFonts w:ascii="gobCL" w:hAnsi="gobCL"/>
          <w:sz w:val="22"/>
        </w:rPr>
        <w:footnoteReference w:id="7"/>
      </w:r>
      <w:r w:rsidRPr="005D134D">
        <w:rPr>
          <w:rFonts w:ascii="gobCL" w:hAnsi="gobCL"/>
          <w:sz w:val="22"/>
        </w:rPr>
        <w:t>, contados desde el ingreso de la solicitud, deberá remitir dichos antecedentes a</w:t>
      </w:r>
      <w:r w:rsidR="000055A2" w:rsidRPr="005D134D">
        <w:rPr>
          <w:rFonts w:ascii="gobCL" w:hAnsi="gobCL"/>
          <w:sz w:val="22"/>
        </w:rPr>
        <w:t xml:space="preserve">l Director </w:t>
      </w:r>
      <w:r w:rsidR="00820191">
        <w:rPr>
          <w:rFonts w:ascii="gobCL" w:hAnsi="gobCL"/>
          <w:sz w:val="22"/>
        </w:rPr>
        <w:t>Regional de Sercotec</w:t>
      </w:r>
      <w:r w:rsidRPr="005D134D">
        <w:rPr>
          <w:rFonts w:ascii="gobCL" w:hAnsi="gobCL"/>
          <w:sz w:val="22"/>
        </w:rPr>
        <w:t xml:space="preserve">. </w:t>
      </w:r>
    </w:p>
    <w:p w14:paraId="248692BD" w14:textId="77777777" w:rsidR="009E7777" w:rsidRPr="005D134D" w:rsidRDefault="009E7777" w:rsidP="000055A2">
      <w:pPr>
        <w:ind w:left="709"/>
        <w:jc w:val="both"/>
        <w:rPr>
          <w:rFonts w:ascii="gobCL" w:hAnsi="gobCL"/>
          <w:sz w:val="22"/>
        </w:rPr>
      </w:pPr>
    </w:p>
    <w:p w14:paraId="1F3A9857" w14:textId="77777777" w:rsidR="00711C6E" w:rsidRPr="005D134D" w:rsidRDefault="00711C6E" w:rsidP="000055A2">
      <w:pPr>
        <w:ind w:left="709"/>
        <w:jc w:val="both"/>
        <w:rPr>
          <w:rFonts w:ascii="gobCL" w:hAnsi="gobCL"/>
          <w:sz w:val="22"/>
        </w:rPr>
      </w:pPr>
      <w:r w:rsidRPr="005D134D">
        <w:rPr>
          <w:rFonts w:ascii="gobCL" w:hAnsi="gobCL"/>
          <w:sz w:val="22"/>
        </w:rPr>
        <w:t xml:space="preserve">En el caso de ser aceptada, se autorizará el término anticipado por causas no imputables al beneficiario/a, y el Agente Operador Intermediario deberá realizar una resciliación de contrato con el beneficiario/a, fecha desde la cual se entenderá terminado el proyecto. </w:t>
      </w:r>
    </w:p>
    <w:p w14:paraId="056F7EF8" w14:textId="77777777" w:rsidR="009E7777" w:rsidRPr="005D134D" w:rsidRDefault="009E7777" w:rsidP="000055A2">
      <w:pPr>
        <w:ind w:left="709"/>
        <w:jc w:val="both"/>
        <w:rPr>
          <w:rFonts w:ascii="gobCL" w:hAnsi="gobCL"/>
          <w:sz w:val="22"/>
        </w:rPr>
      </w:pPr>
    </w:p>
    <w:p w14:paraId="1F3A9858" w14:textId="77777777" w:rsidR="00711C6E" w:rsidRPr="005D134D" w:rsidRDefault="00711C6E" w:rsidP="000055A2">
      <w:pPr>
        <w:ind w:left="709"/>
        <w:jc w:val="both"/>
        <w:rPr>
          <w:rFonts w:ascii="gobCL" w:hAnsi="gobCL"/>
          <w:sz w:val="22"/>
        </w:rPr>
      </w:pPr>
      <w:r w:rsidRPr="005D134D">
        <w:rPr>
          <w:rFonts w:ascii="gobCL" w:hAnsi="gobCL"/>
          <w:sz w:val="22"/>
        </w:rPr>
        <w:t>El Agente Operador Intermediario a cargo del proyecto deberá hacer entrega de un informe final de cierre, en un plazo no super</w:t>
      </w:r>
      <w:bookmarkStart w:id="102" w:name="_GoBack"/>
      <w:bookmarkEnd w:id="102"/>
      <w:r w:rsidRPr="005D134D">
        <w:rPr>
          <w:rFonts w:ascii="gobCL" w:hAnsi="gobCL"/>
          <w:sz w:val="22"/>
        </w:rPr>
        <w:t xml:space="preserve">ior a 10 días hábiles, contados desde la firma del contrato de resciliación. </w:t>
      </w:r>
    </w:p>
    <w:p w14:paraId="59B810F5" w14:textId="77777777" w:rsidR="009E7777" w:rsidRPr="005D134D" w:rsidRDefault="009E7777" w:rsidP="000055A2">
      <w:pPr>
        <w:ind w:left="709"/>
        <w:jc w:val="both"/>
        <w:rPr>
          <w:rFonts w:ascii="gobCL" w:hAnsi="gobCL"/>
          <w:sz w:val="22"/>
        </w:rPr>
      </w:pPr>
    </w:p>
    <w:p w14:paraId="1F3A9859" w14:textId="08DC9D99" w:rsidR="00711C6E" w:rsidRPr="005D134D" w:rsidRDefault="00711C6E" w:rsidP="000055A2">
      <w:pPr>
        <w:ind w:left="709"/>
        <w:jc w:val="both"/>
        <w:rPr>
          <w:rFonts w:ascii="gobCL" w:hAnsi="gobCL"/>
          <w:sz w:val="22"/>
        </w:rPr>
      </w:pPr>
      <w:r w:rsidRPr="005D134D">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5D134D">
        <w:rPr>
          <w:rFonts w:ascii="gobCL" w:hAnsi="gobCL"/>
          <w:sz w:val="22"/>
        </w:rPr>
        <w:t>contados desde</w:t>
      </w:r>
      <w:r w:rsidRPr="005D134D">
        <w:rPr>
          <w:rFonts w:ascii="gobCL" w:hAnsi="gobCL"/>
          <w:sz w:val="22"/>
        </w:rPr>
        <w:t xml:space="preserve"> la firma del contrato de rescil</w:t>
      </w:r>
      <w:r w:rsidR="00377EFE" w:rsidRPr="005D134D">
        <w:rPr>
          <w:rFonts w:ascii="gobCL" w:hAnsi="gobCL"/>
          <w:sz w:val="22"/>
        </w:rPr>
        <w:t>i</w:t>
      </w:r>
      <w:r w:rsidRPr="005D134D">
        <w:rPr>
          <w:rFonts w:ascii="gobCL" w:hAnsi="gobCL"/>
          <w:sz w:val="22"/>
        </w:rPr>
        <w:t>ación.</w:t>
      </w:r>
    </w:p>
    <w:p w14:paraId="1F3A985A" w14:textId="77777777" w:rsidR="00711C6E" w:rsidRPr="005D134D" w:rsidRDefault="00711C6E" w:rsidP="00711C6E">
      <w:pPr>
        <w:jc w:val="both"/>
        <w:rPr>
          <w:rFonts w:ascii="gobCL" w:hAnsi="gobCL"/>
          <w:sz w:val="22"/>
        </w:rPr>
      </w:pPr>
    </w:p>
    <w:p w14:paraId="1F3A985B" w14:textId="77777777" w:rsidR="00711C6E" w:rsidRPr="005D134D" w:rsidRDefault="00711C6E" w:rsidP="000437A7">
      <w:pPr>
        <w:pStyle w:val="Prrafodelista"/>
        <w:numPr>
          <w:ilvl w:val="0"/>
          <w:numId w:val="17"/>
        </w:numPr>
        <w:spacing w:after="200" w:line="276" w:lineRule="auto"/>
        <w:contextualSpacing/>
        <w:jc w:val="both"/>
        <w:rPr>
          <w:rFonts w:ascii="gobCL" w:hAnsi="gobCL"/>
          <w:b/>
          <w:sz w:val="22"/>
        </w:rPr>
      </w:pPr>
      <w:r w:rsidRPr="005D134D">
        <w:rPr>
          <w:rFonts w:ascii="gobCL" w:hAnsi="gobCL"/>
          <w:b/>
          <w:sz w:val="22"/>
        </w:rPr>
        <w:t>Término anticipado del proyecto por hecho o acto imputable al beneficiario:</w:t>
      </w:r>
    </w:p>
    <w:p w14:paraId="1F3A985C" w14:textId="46890FB4"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imputables al beneficiario/a, las cuales deberán ser calificadas debidamente </w:t>
      </w:r>
      <w:r w:rsidR="000055A2" w:rsidRPr="005D134D">
        <w:rPr>
          <w:rFonts w:ascii="gobCL" w:hAnsi="gobCL"/>
          <w:sz w:val="22"/>
        </w:rPr>
        <w:t xml:space="preserve">por el Director </w:t>
      </w:r>
      <w:r w:rsidR="00820191">
        <w:rPr>
          <w:rFonts w:ascii="gobCL" w:hAnsi="gobCL"/>
          <w:sz w:val="22"/>
        </w:rPr>
        <w:t>Regional de Sercotec</w:t>
      </w:r>
      <w:r w:rsidR="000055A2" w:rsidRPr="005D134D">
        <w:rPr>
          <w:rFonts w:ascii="gobCL" w:hAnsi="gobCL"/>
          <w:sz w:val="22"/>
        </w:rPr>
        <w:t>.</w:t>
      </w:r>
      <w:r w:rsidRPr="005D134D">
        <w:rPr>
          <w:rFonts w:ascii="gobCL" w:hAnsi="gobCL"/>
          <w:sz w:val="22"/>
        </w:rPr>
        <w:t xml:space="preserve"> Constituyen incumplimiento imputable al beneficiario las siguientes situaciones, entre otr</w:t>
      </w:r>
      <w:r w:rsidR="00875CB0" w:rsidRPr="005D134D">
        <w:rPr>
          <w:rFonts w:ascii="gobCL" w:hAnsi="gobCL"/>
          <w:sz w:val="22"/>
        </w:rPr>
        <w:t>a</w:t>
      </w:r>
      <w:r w:rsidRPr="005D134D">
        <w:rPr>
          <w:rFonts w:ascii="gobCL" w:hAnsi="gobCL"/>
          <w:sz w:val="22"/>
        </w:rPr>
        <w:t>s:</w:t>
      </w:r>
    </w:p>
    <w:p w14:paraId="47D1D309" w14:textId="77777777" w:rsidR="000055A2" w:rsidRPr="005D134D" w:rsidRDefault="000055A2" w:rsidP="000055A2">
      <w:pPr>
        <w:ind w:left="709"/>
        <w:jc w:val="both"/>
        <w:rPr>
          <w:rFonts w:ascii="gobCL" w:hAnsi="gobCL"/>
          <w:sz w:val="22"/>
        </w:rPr>
      </w:pPr>
    </w:p>
    <w:p w14:paraId="1F3A985E" w14:textId="36CAB234" w:rsidR="00711C6E" w:rsidRPr="005D134D"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t>Disconformidad grave entre la información técnica y/o</w:t>
      </w:r>
      <w:r w:rsidR="00377EFE" w:rsidRPr="005D134D">
        <w:rPr>
          <w:rFonts w:ascii="gobCL" w:hAnsi="gobCL"/>
          <w:sz w:val="22"/>
        </w:rPr>
        <w:t xml:space="preserve"> legal entregada, y la efectiva.</w:t>
      </w:r>
    </w:p>
    <w:p w14:paraId="1F3A985F" w14:textId="77DB6CC5" w:rsidR="00711C6E" w:rsidRPr="005D134D"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lastRenderedPageBreak/>
        <w:t>Incumplimiento grave en l</w:t>
      </w:r>
      <w:r w:rsidR="00377EFE" w:rsidRPr="005D134D">
        <w:rPr>
          <w:rFonts w:ascii="gobCL" w:hAnsi="gobCL"/>
          <w:sz w:val="22"/>
        </w:rPr>
        <w:t>a ejecución del Plan de Trabajo.</w:t>
      </w:r>
    </w:p>
    <w:p w14:paraId="1F3A9860" w14:textId="76A95C62" w:rsidR="00711C6E" w:rsidRPr="005D134D"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t xml:space="preserve">En caso que el beneficiario/a renuncie sin expresión de causa </w:t>
      </w:r>
      <w:r w:rsidR="00377EFE" w:rsidRPr="005D134D">
        <w:rPr>
          <w:rFonts w:ascii="gobCL" w:hAnsi="gobCL"/>
          <w:sz w:val="22"/>
        </w:rPr>
        <w:t>a la continuación del proyecto.</w:t>
      </w:r>
    </w:p>
    <w:p w14:paraId="1F3A9861" w14:textId="649CB27A" w:rsidR="00711C6E" w:rsidRPr="004103A0"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t xml:space="preserve">Otras causas imputables a la falta de diligencia del beneficiario/a en el desempeño de sus actividades relacionadas con el Plan de Trabajo, calificadas debidamente </w:t>
      </w:r>
      <w:r w:rsidRPr="004103A0">
        <w:rPr>
          <w:rFonts w:ascii="gobCL" w:hAnsi="gobCL"/>
          <w:sz w:val="22"/>
        </w:rPr>
        <w:t xml:space="preserve">por </w:t>
      </w:r>
      <w:r w:rsidR="000055A2" w:rsidRPr="004103A0">
        <w:rPr>
          <w:rFonts w:ascii="gobCL" w:hAnsi="gobCL"/>
          <w:sz w:val="22"/>
        </w:rPr>
        <w:t xml:space="preserve">el Director </w:t>
      </w:r>
      <w:r w:rsidR="00827B85" w:rsidRPr="004103A0">
        <w:rPr>
          <w:rFonts w:ascii="gobCL" w:hAnsi="gobCL"/>
          <w:sz w:val="22"/>
        </w:rPr>
        <w:t>Regional de Sercotec</w:t>
      </w:r>
      <w:r w:rsidRPr="004103A0">
        <w:rPr>
          <w:rFonts w:ascii="gobCL" w:hAnsi="gobCL"/>
          <w:sz w:val="22"/>
        </w:rPr>
        <w:t xml:space="preserve">. </w:t>
      </w:r>
    </w:p>
    <w:p w14:paraId="1F3A9862" w14:textId="5ED592D7"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a</w:t>
      </w:r>
      <w:r w:rsidR="000055A2" w:rsidRPr="005D134D">
        <w:rPr>
          <w:rFonts w:ascii="gobCL" w:hAnsi="gobCL"/>
          <w:sz w:val="22"/>
        </w:rPr>
        <w:t xml:space="preserve">l Director </w:t>
      </w:r>
      <w:r w:rsidR="00820191">
        <w:rPr>
          <w:rFonts w:ascii="gobCL" w:hAnsi="gobCL"/>
          <w:sz w:val="22"/>
        </w:rPr>
        <w:t>de Sercotec</w:t>
      </w:r>
      <w:r w:rsidRPr="005D134D">
        <w:rPr>
          <w:rFonts w:ascii="gobCL" w:hAnsi="gobCL"/>
          <w:sz w:val="22"/>
        </w:rPr>
        <w:t>, por el Agente Operador Intermediario por escrito, acompañada de los antecedentes que fundamentan dicha solicitud</w:t>
      </w:r>
      <w:r w:rsidR="008A5726" w:rsidRPr="005D134D">
        <w:rPr>
          <w:rFonts w:ascii="gobCL" w:hAnsi="gobCL"/>
          <w:sz w:val="22"/>
        </w:rPr>
        <w:t>, en el plazo de 10 días hábiles desde que tuvo conocimiento del incumplimiento</w:t>
      </w:r>
      <w:r w:rsidRPr="005D134D">
        <w:rPr>
          <w:rFonts w:ascii="gobCL" w:hAnsi="gobCL"/>
          <w:sz w:val="22"/>
        </w:rPr>
        <w:t xml:space="preserve">. </w:t>
      </w:r>
    </w:p>
    <w:p w14:paraId="21669C27" w14:textId="77777777" w:rsidR="009E7777" w:rsidRDefault="009E7777" w:rsidP="000055A2">
      <w:pPr>
        <w:ind w:left="709"/>
        <w:jc w:val="both"/>
        <w:rPr>
          <w:rFonts w:ascii="gobCL" w:hAnsi="gobCL"/>
        </w:rPr>
      </w:pPr>
    </w:p>
    <w:p w14:paraId="1F3A9863" w14:textId="7BE83FCF" w:rsidR="00711C6E" w:rsidRPr="005D134D" w:rsidRDefault="00711C6E" w:rsidP="000055A2">
      <w:pPr>
        <w:ind w:left="709"/>
        <w:jc w:val="both"/>
        <w:rPr>
          <w:rFonts w:ascii="gobCL" w:hAnsi="gobCL"/>
          <w:sz w:val="22"/>
          <w:szCs w:val="22"/>
        </w:rPr>
      </w:pPr>
      <w:r w:rsidRPr="005D134D">
        <w:rPr>
          <w:rFonts w:ascii="gobCL" w:hAnsi="gobCL"/>
          <w:sz w:val="22"/>
          <w:szCs w:val="22"/>
        </w:rPr>
        <w:t xml:space="preserve">En el caso de ser aceptada, se autorizará el término anticipado por causas imputables al beneficiario/a, mediante la firma de un acta por parte </w:t>
      </w:r>
      <w:r w:rsidR="000055A2" w:rsidRPr="005D134D">
        <w:rPr>
          <w:rFonts w:ascii="gobCL" w:hAnsi="gobCL"/>
          <w:sz w:val="22"/>
          <w:szCs w:val="22"/>
        </w:rPr>
        <w:t xml:space="preserve">del Director </w:t>
      </w:r>
      <w:r w:rsidR="00820191">
        <w:rPr>
          <w:rFonts w:ascii="gobCL" w:hAnsi="gobCL"/>
          <w:sz w:val="22"/>
          <w:szCs w:val="22"/>
        </w:rPr>
        <w:t>de Sercotec</w:t>
      </w:r>
      <w:r w:rsidRPr="005D134D">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5D134D" w:rsidRDefault="009E7777" w:rsidP="000055A2">
      <w:pPr>
        <w:ind w:left="709"/>
        <w:jc w:val="both"/>
        <w:rPr>
          <w:rFonts w:ascii="gobCL" w:hAnsi="gobCL"/>
          <w:sz w:val="22"/>
          <w:szCs w:val="22"/>
        </w:rPr>
      </w:pPr>
    </w:p>
    <w:p w14:paraId="0EED5508" w14:textId="09B6C81D" w:rsidR="00E30C39" w:rsidRPr="005D134D" w:rsidRDefault="00711C6E" w:rsidP="000055A2">
      <w:pPr>
        <w:ind w:left="709"/>
        <w:jc w:val="both"/>
        <w:rPr>
          <w:rFonts w:ascii="gobCL" w:hAnsi="gobCL"/>
          <w:sz w:val="22"/>
          <w:szCs w:val="22"/>
        </w:rPr>
      </w:pPr>
      <w:r w:rsidRPr="004103A0">
        <w:rPr>
          <w:rFonts w:ascii="gobCL" w:hAnsi="gobCL"/>
          <w:sz w:val="22"/>
          <w:szCs w:val="22"/>
        </w:rPr>
        <w:t xml:space="preserve">En este caso, </w:t>
      </w:r>
      <w:r w:rsidR="00A6490E" w:rsidRPr="004103A0">
        <w:rPr>
          <w:rFonts w:ascii="gobCL" w:hAnsi="gobCL"/>
          <w:sz w:val="22"/>
          <w:szCs w:val="22"/>
        </w:rPr>
        <w:t>Sercotec</w:t>
      </w:r>
      <w:r w:rsidR="00E30C39" w:rsidRPr="004103A0">
        <w:rPr>
          <w:rFonts w:ascii="gobCL" w:hAnsi="gobCL"/>
          <w:sz w:val="22"/>
          <w:szCs w:val="22"/>
        </w:rPr>
        <w:t xml:space="preserve"> no financiará los gastos ejecutados con cargo al proyecto, por lo </w:t>
      </w:r>
      <w:r w:rsidR="00E05828" w:rsidRPr="004103A0">
        <w:rPr>
          <w:rFonts w:ascii="gobCL" w:hAnsi="gobCL"/>
          <w:sz w:val="22"/>
          <w:szCs w:val="22"/>
        </w:rPr>
        <w:t>tanto,</w:t>
      </w:r>
      <w:r w:rsidR="00E30C39" w:rsidRPr="004103A0">
        <w:rPr>
          <w:rFonts w:ascii="gobCL" w:hAnsi="gobCL"/>
          <w:sz w:val="22"/>
          <w:szCs w:val="22"/>
        </w:rPr>
        <w:t xml:space="preserve"> éste deberá ser devuelto íntegramente </w:t>
      </w:r>
      <w:r w:rsidR="00A6490E" w:rsidRPr="004103A0">
        <w:rPr>
          <w:rFonts w:ascii="gobCL" w:hAnsi="gobCL"/>
          <w:sz w:val="22"/>
          <w:szCs w:val="22"/>
        </w:rPr>
        <w:t>a Sercotec</w:t>
      </w:r>
      <w:r w:rsidR="00E30C39" w:rsidRPr="004103A0">
        <w:rPr>
          <w:rFonts w:ascii="gobCL" w:hAnsi="gobCL"/>
          <w:sz w:val="22"/>
          <w:szCs w:val="22"/>
        </w:rPr>
        <w:t>. Con lo anterior todos los gastos realizados deberán ser cargados en un 100% al aporte empresarial. El AOI restituirá al beneficiario el saldo del aporte empresarial que resulte de lo aportado al inicio del proyecto y lo real gastado al término anticipado de éste.</w:t>
      </w:r>
      <w:r w:rsidR="00E30C39" w:rsidRPr="005D134D">
        <w:rPr>
          <w:rFonts w:ascii="gobCL" w:hAnsi="gobCL"/>
          <w:sz w:val="22"/>
          <w:szCs w:val="22"/>
        </w:rPr>
        <w:t xml:space="preserve"> </w:t>
      </w:r>
    </w:p>
    <w:p w14:paraId="1BF44335" w14:textId="699BB1F2" w:rsidR="00430951" w:rsidRPr="005D134D" w:rsidRDefault="00430951" w:rsidP="00E30C39">
      <w:pPr>
        <w:jc w:val="both"/>
        <w:rPr>
          <w:rFonts w:ascii="gobCL" w:eastAsia="Arial Unicode MS" w:hAnsi="gobCL" w:cs="Arial"/>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9D59E3" w:rsidRPr="009B6C0C" w14:paraId="1F3A986C" w14:textId="77777777" w:rsidTr="0059314A">
        <w:tc>
          <w:tcPr>
            <w:tcW w:w="5000" w:type="pct"/>
            <w:shd w:val="clear" w:color="auto" w:fill="7F7F7F" w:themeFill="text1" w:themeFillTint="80"/>
          </w:tcPr>
          <w:p w14:paraId="1F3A986B" w14:textId="3E61F12F" w:rsidR="009D59E3" w:rsidRPr="009B6C0C" w:rsidRDefault="009D59E3" w:rsidP="008428FE">
            <w:pPr>
              <w:pStyle w:val="Ttulo1"/>
              <w:numPr>
                <w:ilvl w:val="0"/>
                <w:numId w:val="43"/>
              </w:numPr>
              <w:spacing w:before="120" w:after="120"/>
              <w:ind w:left="484" w:hanging="425"/>
              <w:rPr>
                <w:sz w:val="21"/>
                <w:szCs w:val="21"/>
                <w:lang w:val="es-CL"/>
              </w:rPr>
            </w:pPr>
            <w:bookmarkStart w:id="103" w:name="_Toc5182985"/>
            <w:bookmarkStart w:id="104" w:name="_Toc77148541"/>
            <w:r w:rsidRPr="009B6C0C">
              <w:rPr>
                <w:sz w:val="21"/>
                <w:szCs w:val="21"/>
                <w:lang w:val="es-CL"/>
              </w:rPr>
              <w:t>Otros</w:t>
            </w:r>
            <w:bookmarkEnd w:id="103"/>
            <w:bookmarkEnd w:id="104"/>
          </w:p>
        </w:tc>
      </w:tr>
    </w:tbl>
    <w:p w14:paraId="1F3A986D" w14:textId="77777777" w:rsidR="009D59E3" w:rsidRPr="005D134D" w:rsidRDefault="009D59E3" w:rsidP="00284140">
      <w:pPr>
        <w:jc w:val="both"/>
        <w:rPr>
          <w:rFonts w:ascii="gobCL" w:eastAsia="Arial Unicode MS" w:hAnsi="gobCL" w:cs="Arial"/>
          <w:b/>
          <w:sz w:val="22"/>
          <w:szCs w:val="22"/>
          <w:lang w:val="es-CL"/>
        </w:rPr>
      </w:pPr>
    </w:p>
    <w:p w14:paraId="1F3A986E" w14:textId="2AD2AA84" w:rsidR="00597A7E" w:rsidRPr="005D134D" w:rsidRDefault="004E2EB3" w:rsidP="00597A7E">
      <w:pPr>
        <w:jc w:val="both"/>
        <w:rPr>
          <w:rFonts w:ascii="gobCL" w:eastAsia="Arial Unicode MS" w:hAnsi="gobCL" w:cs="Arial"/>
          <w:sz w:val="22"/>
          <w:szCs w:val="22"/>
          <w:lang w:val="es-CL"/>
        </w:rPr>
      </w:pPr>
      <w:r w:rsidRPr="005D134D">
        <w:rPr>
          <w:rFonts w:ascii="gobCL" w:eastAsia="Arial Unicode MS" w:hAnsi="gobCL" w:cs="Arial"/>
          <w:sz w:val="22"/>
          <w:szCs w:val="22"/>
          <w:lang w:val="es-CL"/>
        </w:rPr>
        <w:t>Los beneficiarios/as</w:t>
      </w:r>
      <w:r w:rsidR="00F95C66" w:rsidRPr="005D134D">
        <w:rPr>
          <w:rFonts w:ascii="gobCL" w:eastAsia="Arial Unicode MS" w:hAnsi="gobCL" w:cs="Arial"/>
          <w:sz w:val="22"/>
          <w:szCs w:val="22"/>
          <w:lang w:val="es-CL"/>
        </w:rPr>
        <w:t xml:space="preserve"> </w:t>
      </w:r>
      <w:r w:rsidR="003429A9" w:rsidRPr="005D134D">
        <w:rPr>
          <w:rFonts w:ascii="gobCL" w:eastAsia="Arial Unicode MS" w:hAnsi="gobCL" w:cs="Arial"/>
          <w:sz w:val="22"/>
          <w:szCs w:val="22"/>
          <w:lang w:val="es-CL"/>
        </w:rPr>
        <w:t>autorizan desde ya a</w:t>
      </w:r>
      <w:r w:rsidR="004E1D3F" w:rsidRPr="005D134D">
        <w:rPr>
          <w:rFonts w:ascii="gobCL" w:eastAsia="Arial Unicode MS" w:hAnsi="gobCL" w:cs="Arial"/>
          <w:sz w:val="22"/>
          <w:szCs w:val="22"/>
          <w:lang w:val="es-CL"/>
        </w:rPr>
        <w:t xml:space="preserve">l 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 xml:space="preserve">de Los </w:t>
      </w:r>
      <w:r w:rsidR="004E1D3F" w:rsidRPr="004103A0">
        <w:rPr>
          <w:rFonts w:ascii="gobCL" w:eastAsia="Arial Unicode MS" w:hAnsi="gobCL" w:cs="Arial"/>
          <w:sz w:val="22"/>
          <w:szCs w:val="22"/>
          <w:lang w:val="es-CL"/>
        </w:rPr>
        <w:t xml:space="preserve">Ríos </w:t>
      </w:r>
      <w:r w:rsidR="00D52FF6" w:rsidRPr="004103A0">
        <w:rPr>
          <w:rFonts w:ascii="gobCL" w:eastAsia="Arial Unicode MS" w:hAnsi="gobCL" w:cs="Arial"/>
          <w:sz w:val="22"/>
          <w:szCs w:val="22"/>
          <w:lang w:val="es-CL"/>
        </w:rPr>
        <w:t xml:space="preserve">y a Sercotec </w:t>
      </w:r>
      <w:r w:rsidR="00597A7E" w:rsidRPr="004103A0">
        <w:rPr>
          <w:rFonts w:ascii="gobCL" w:eastAsia="Arial Unicode MS" w:hAnsi="gobCL" w:cs="Arial"/>
          <w:sz w:val="22"/>
          <w:szCs w:val="22"/>
          <w:lang w:val="es-CL"/>
        </w:rPr>
        <w:t>para la difusión de su proyecto a t</w:t>
      </w:r>
      <w:r w:rsidR="00510740" w:rsidRPr="004103A0">
        <w:rPr>
          <w:rFonts w:ascii="gobCL" w:eastAsia="Arial Unicode MS" w:hAnsi="gobCL" w:cs="Arial"/>
          <w:sz w:val="22"/>
          <w:szCs w:val="22"/>
          <w:lang w:val="es-CL"/>
        </w:rPr>
        <w:t xml:space="preserve">ravés de </w:t>
      </w:r>
      <w:r w:rsidR="000600CB" w:rsidRPr="004103A0">
        <w:rPr>
          <w:rFonts w:ascii="gobCL" w:eastAsia="Arial Unicode MS" w:hAnsi="gobCL" w:cs="Arial"/>
          <w:sz w:val="22"/>
          <w:szCs w:val="22"/>
          <w:lang w:val="es-CL"/>
        </w:rPr>
        <w:t xml:space="preserve">los </w:t>
      </w:r>
      <w:r w:rsidR="00510740" w:rsidRPr="004103A0">
        <w:rPr>
          <w:rFonts w:ascii="gobCL" w:eastAsia="Arial Unicode MS" w:hAnsi="gobCL" w:cs="Arial"/>
          <w:sz w:val="22"/>
          <w:szCs w:val="22"/>
          <w:lang w:val="es-CL"/>
        </w:rPr>
        <w:t>medios de comunicación.</w:t>
      </w:r>
    </w:p>
    <w:p w14:paraId="1F3A986F" w14:textId="77777777" w:rsidR="00597A7E" w:rsidRPr="005D134D" w:rsidRDefault="00597A7E" w:rsidP="00597A7E">
      <w:pPr>
        <w:jc w:val="both"/>
        <w:rPr>
          <w:rFonts w:ascii="gobCL" w:eastAsia="Arial Unicode MS" w:hAnsi="gobCL" w:cs="Arial"/>
          <w:sz w:val="22"/>
          <w:szCs w:val="22"/>
          <w:lang w:val="es-CL"/>
        </w:rPr>
      </w:pPr>
    </w:p>
    <w:p w14:paraId="1F3A9870" w14:textId="77777777" w:rsidR="00FE7E84" w:rsidRPr="005D134D" w:rsidRDefault="00FE7E84" w:rsidP="00FE7E84">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La participación en esta convocatoria </w:t>
      </w:r>
      <w:r w:rsidR="007B3E03" w:rsidRPr="005D134D">
        <w:rPr>
          <w:rFonts w:ascii="gobCL" w:eastAsia="Arial Unicode MS" w:hAnsi="gobCL" w:cs="Arial"/>
          <w:sz w:val="22"/>
          <w:szCs w:val="22"/>
          <w:lang w:val="es-CL"/>
        </w:rPr>
        <w:t>implica</w:t>
      </w:r>
      <w:r w:rsidRPr="005D134D">
        <w:rPr>
          <w:rFonts w:ascii="gobCL" w:eastAsia="Arial Unicode MS" w:hAnsi="gobCL" w:cs="Arial"/>
          <w:sz w:val="22"/>
          <w:szCs w:val="22"/>
          <w:lang w:val="es-CL"/>
        </w:rPr>
        <w:t xml:space="preserve"> el conocimiento y aceptación de las características del </w:t>
      </w:r>
      <w:r w:rsidR="004E2EB3" w:rsidRPr="005D134D">
        <w:rPr>
          <w:rFonts w:ascii="gobCL" w:eastAsia="Arial Unicode MS" w:hAnsi="gobCL" w:cs="Arial"/>
          <w:sz w:val="22"/>
          <w:szCs w:val="22"/>
          <w:lang w:val="es-CL"/>
        </w:rPr>
        <w:t>Instrumento</w:t>
      </w:r>
      <w:r w:rsidRPr="005D134D">
        <w:rPr>
          <w:rFonts w:ascii="gobCL" w:eastAsia="Arial Unicode MS" w:hAnsi="gobCL" w:cs="Arial"/>
          <w:sz w:val="22"/>
          <w:szCs w:val="22"/>
          <w:lang w:val="es-CL"/>
        </w:rPr>
        <w:t>.</w:t>
      </w:r>
    </w:p>
    <w:p w14:paraId="1F3A9871" w14:textId="77777777" w:rsidR="00FE7E84" w:rsidRPr="005D134D" w:rsidRDefault="00FE7E84" w:rsidP="00FE7E84">
      <w:pPr>
        <w:jc w:val="both"/>
        <w:rPr>
          <w:rFonts w:ascii="gobCL" w:eastAsia="Arial Unicode MS" w:hAnsi="gobCL" w:cs="Arial"/>
          <w:sz w:val="22"/>
          <w:szCs w:val="22"/>
          <w:lang w:val="es-CL"/>
        </w:rPr>
      </w:pPr>
    </w:p>
    <w:p w14:paraId="1F3A9872" w14:textId="0AE599D3" w:rsidR="00982BC0" w:rsidRPr="005D134D" w:rsidRDefault="00982BC0" w:rsidP="00982BC0">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Con su participación, </w:t>
      </w:r>
      <w:r w:rsidR="00D518DC" w:rsidRPr="005D134D">
        <w:rPr>
          <w:rFonts w:ascii="gobCL" w:eastAsia="Arial Unicode MS" w:hAnsi="gobCL" w:cs="Arial"/>
          <w:sz w:val="22"/>
          <w:szCs w:val="22"/>
          <w:lang w:val="es-CL"/>
        </w:rPr>
        <w:t>el empresario/a</w:t>
      </w:r>
      <w:r w:rsidRPr="005D134D">
        <w:rPr>
          <w:rFonts w:ascii="gobCL" w:eastAsia="Arial Unicode MS" w:hAnsi="gobCL" w:cs="Arial"/>
          <w:sz w:val="22"/>
          <w:szCs w:val="22"/>
        </w:rPr>
        <w:t xml:space="preserve"> acepta entregar, a solicitud </w:t>
      </w:r>
      <w:r w:rsidR="004E1D3F" w:rsidRPr="005D134D">
        <w:rPr>
          <w:rFonts w:ascii="gobCL" w:eastAsia="Arial Unicode MS" w:hAnsi="gobCL" w:cs="Arial"/>
          <w:sz w:val="22"/>
          <w:szCs w:val="22"/>
        </w:rPr>
        <w:t xml:space="preserve">del </w:t>
      </w:r>
      <w:r w:rsidR="004E1D3F" w:rsidRPr="005D134D">
        <w:rPr>
          <w:rFonts w:ascii="gobCL" w:eastAsia="Arial Unicode MS" w:hAnsi="gobCL" w:cs="Arial"/>
          <w:sz w:val="22"/>
          <w:szCs w:val="22"/>
          <w:lang w:val="es-CL"/>
        </w:rPr>
        <w:t xml:space="preserve">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de Los Ríos</w:t>
      </w:r>
      <w:r w:rsidR="00431904" w:rsidRPr="005D134D">
        <w:rPr>
          <w:rFonts w:ascii="gobCL" w:eastAsia="Arial Unicode MS" w:hAnsi="gobCL" w:cs="Arial"/>
          <w:sz w:val="22"/>
          <w:szCs w:val="22"/>
        </w:rPr>
        <w:t xml:space="preserve"> o a quien éste designe, </w:t>
      </w:r>
      <w:r w:rsidRPr="005D134D">
        <w:rPr>
          <w:rFonts w:ascii="gobCL" w:eastAsia="Arial Unicode MS" w:hAnsi="gobCL" w:cs="Arial"/>
          <w:sz w:val="22"/>
          <w:szCs w:val="22"/>
        </w:rPr>
        <w:t>toda la información necesaria para evaluar el Plan</w:t>
      </w:r>
      <w:r w:rsidR="005F320E" w:rsidRPr="005D134D">
        <w:rPr>
          <w:rFonts w:ascii="gobCL" w:eastAsia="Arial Unicode MS" w:hAnsi="gobCL" w:cs="Arial"/>
          <w:sz w:val="22"/>
          <w:szCs w:val="22"/>
        </w:rPr>
        <w:t xml:space="preserve"> de Trabaj</w:t>
      </w:r>
      <w:r w:rsidR="004E2EB3" w:rsidRPr="005D134D">
        <w:rPr>
          <w:rFonts w:ascii="gobCL" w:eastAsia="Arial Unicode MS" w:hAnsi="gobCL" w:cs="Arial"/>
          <w:sz w:val="22"/>
          <w:szCs w:val="22"/>
        </w:rPr>
        <w:t>o</w:t>
      </w:r>
      <w:r w:rsidRPr="005D134D">
        <w:rPr>
          <w:rFonts w:ascii="gobCL" w:eastAsia="Arial Unicode MS" w:hAnsi="gobCL" w:cs="Arial"/>
          <w:sz w:val="22"/>
          <w:szCs w:val="22"/>
        </w:rPr>
        <w:t xml:space="preserve"> y su impacto en el tiempo, desde su inicio y hasta después de tres años, </w:t>
      </w:r>
      <w:r w:rsidRPr="005D134D">
        <w:rPr>
          <w:rFonts w:ascii="gobCL" w:hAnsi="gobCL" w:cs="Arial"/>
          <w:sz w:val="22"/>
          <w:szCs w:val="22"/>
        </w:rPr>
        <w:t>contados desde la fecha de inicio de ejecución del contrato. Los indicadores a evaluar podrán ser, entre otros:</w:t>
      </w:r>
      <w:r w:rsidRPr="005D134D">
        <w:rPr>
          <w:rFonts w:ascii="gobCL" w:eastAsia="Arial Unicode MS" w:hAnsi="gobCL" w:cs="Arial"/>
          <w:sz w:val="22"/>
          <w:szCs w:val="22"/>
          <w:lang w:val="es-CL"/>
        </w:rPr>
        <w:t xml:space="preserve"> </w:t>
      </w:r>
    </w:p>
    <w:p w14:paraId="35D4BF3A" w14:textId="77777777" w:rsidR="004E1D3F" w:rsidRPr="005D134D" w:rsidRDefault="004E1D3F" w:rsidP="00982BC0">
      <w:pPr>
        <w:jc w:val="both"/>
        <w:rPr>
          <w:rFonts w:ascii="gobCL" w:eastAsia="Arial Unicode MS" w:hAnsi="gobCL" w:cs="Arial"/>
          <w:sz w:val="22"/>
          <w:szCs w:val="22"/>
          <w:lang w:val="es-CL"/>
        </w:rPr>
      </w:pPr>
    </w:p>
    <w:p w14:paraId="1F3A9873" w14:textId="77777777" w:rsidR="00982BC0" w:rsidRPr="005D134D" w:rsidRDefault="00982BC0" w:rsidP="000437A7">
      <w:pPr>
        <w:numPr>
          <w:ilvl w:val="1"/>
          <w:numId w:val="4"/>
        </w:numPr>
        <w:jc w:val="both"/>
        <w:rPr>
          <w:rFonts w:ascii="gobCL" w:eastAsia="Arial Unicode MS" w:hAnsi="gobCL" w:cs="Arial"/>
          <w:sz w:val="22"/>
          <w:szCs w:val="22"/>
          <w:lang w:val="es-CL"/>
        </w:rPr>
      </w:pPr>
      <w:r w:rsidRPr="005D134D">
        <w:rPr>
          <w:rFonts w:ascii="gobCL" w:eastAsia="Arial Unicode MS" w:hAnsi="gobCL" w:cs="Arial"/>
          <w:sz w:val="22"/>
          <w:szCs w:val="22"/>
          <w:lang w:val="es-CL"/>
        </w:rPr>
        <w:lastRenderedPageBreak/>
        <w:t>Aumento o disminución en ventas.</w:t>
      </w:r>
    </w:p>
    <w:p w14:paraId="1F3A9874"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Generación de empleos.</w:t>
      </w:r>
    </w:p>
    <w:p w14:paraId="1F3A9875"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Acceso a canales de comercialización.</w:t>
      </w:r>
    </w:p>
    <w:p w14:paraId="1F3A9876"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Implementación de servicios o productos.</w:t>
      </w:r>
    </w:p>
    <w:p w14:paraId="1F3A9877"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5D134D" w:rsidRDefault="000600CB" w:rsidP="000600CB">
      <w:pPr>
        <w:jc w:val="both"/>
        <w:rPr>
          <w:rFonts w:ascii="gobCL" w:eastAsia="Arial Unicode MS" w:hAnsi="gobCL" w:cs="Arial"/>
          <w:sz w:val="22"/>
          <w:szCs w:val="22"/>
          <w:lang w:val="es-CL"/>
        </w:rPr>
      </w:pPr>
    </w:p>
    <w:p w14:paraId="1F3A9879" w14:textId="22A736F8" w:rsidR="00982BC0" w:rsidRPr="005D134D" w:rsidRDefault="00820191" w:rsidP="00982BC0">
      <w:pPr>
        <w:jc w:val="both"/>
        <w:rPr>
          <w:rFonts w:ascii="gobCL" w:eastAsia="Arial Unicode MS" w:hAnsi="gobCL" w:cs="Arial"/>
          <w:sz w:val="22"/>
          <w:szCs w:val="22"/>
          <w:lang w:val="es-CL"/>
        </w:rPr>
      </w:pPr>
      <w:r>
        <w:rPr>
          <w:rFonts w:ascii="gobCL" w:eastAsia="Arial Unicode MS" w:hAnsi="gobCL" w:cs="Arial"/>
          <w:sz w:val="22"/>
          <w:szCs w:val="22"/>
          <w:lang w:val="es-CL"/>
        </w:rPr>
        <w:t>SERCOTEC</w:t>
      </w:r>
      <w:r w:rsidR="00982BC0" w:rsidRPr="005D134D">
        <w:rPr>
          <w:rFonts w:ascii="gobCL" w:eastAsia="Arial Unicode MS" w:hAnsi="gobCL" w:cs="Arial"/>
          <w:color w:val="000000"/>
          <w:sz w:val="22"/>
          <w:szCs w:val="22"/>
        </w:rPr>
        <w:t xml:space="preserve"> se reserva el derecho de descalificar de</w:t>
      </w:r>
      <w:r w:rsidR="00CF7BDE" w:rsidRPr="005D134D">
        <w:rPr>
          <w:rFonts w:ascii="gobCL" w:eastAsia="Arial Unicode MS" w:hAnsi="gobCL" w:cs="Arial"/>
          <w:color w:val="000000"/>
          <w:sz w:val="22"/>
          <w:szCs w:val="22"/>
        </w:rPr>
        <w:t xml:space="preserve"> </w:t>
      </w:r>
      <w:r w:rsidR="00982BC0" w:rsidRPr="005D134D">
        <w:rPr>
          <w:rFonts w:ascii="gobCL" w:eastAsia="Arial Unicode MS" w:hAnsi="gobCL" w:cs="Arial"/>
          <w:color w:val="000000"/>
          <w:sz w:val="22"/>
          <w:szCs w:val="22"/>
        </w:rPr>
        <w:t>l</w:t>
      </w:r>
      <w:r w:rsidR="00CF7BDE" w:rsidRPr="005D134D">
        <w:rPr>
          <w:rFonts w:ascii="gobCL" w:eastAsia="Arial Unicode MS" w:hAnsi="gobCL" w:cs="Arial"/>
          <w:color w:val="000000"/>
          <w:sz w:val="22"/>
          <w:szCs w:val="22"/>
        </w:rPr>
        <w:t>a</w:t>
      </w:r>
      <w:r w:rsidR="00982BC0" w:rsidRPr="005D134D">
        <w:rPr>
          <w:rFonts w:ascii="gobCL" w:eastAsia="Arial Unicode MS" w:hAnsi="gobCL" w:cs="Arial"/>
          <w:color w:val="000000"/>
          <w:sz w:val="22"/>
          <w:szCs w:val="22"/>
        </w:rPr>
        <w:t xml:space="preserve"> c</w:t>
      </w:r>
      <w:r w:rsidR="00CF7BDE" w:rsidRPr="005D134D">
        <w:rPr>
          <w:rFonts w:ascii="gobCL" w:eastAsia="Arial Unicode MS" w:hAnsi="gobCL" w:cs="Arial"/>
          <w:color w:val="000000"/>
          <w:sz w:val="22"/>
          <w:szCs w:val="22"/>
        </w:rPr>
        <w:t>onvocatoria</w:t>
      </w:r>
      <w:r w:rsidR="00982BC0" w:rsidRPr="005D134D">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5D134D">
        <w:rPr>
          <w:rFonts w:ascii="gobCL" w:eastAsia="Arial Unicode MS" w:hAnsi="gobCL" w:cs="Arial"/>
          <w:sz w:val="22"/>
          <w:szCs w:val="22"/>
          <w:lang w:val="es-CL"/>
        </w:rPr>
        <w:t>, incluso luego de formalizado</w:t>
      </w:r>
      <w:r w:rsidR="00CF7BDE" w:rsidRPr="005D134D">
        <w:rPr>
          <w:rFonts w:ascii="gobCL" w:eastAsia="Arial Unicode MS" w:hAnsi="gobCL" w:cs="Arial"/>
          <w:sz w:val="22"/>
          <w:szCs w:val="22"/>
          <w:lang w:val="es-CL"/>
        </w:rPr>
        <w:t xml:space="preserve"> el beneficiario/a</w:t>
      </w:r>
      <w:r w:rsidR="00982BC0" w:rsidRPr="005D134D">
        <w:rPr>
          <w:rFonts w:ascii="gobCL" w:eastAsia="Arial Unicode MS" w:hAnsi="gobCL" w:cs="Arial"/>
          <w:sz w:val="22"/>
          <w:szCs w:val="22"/>
          <w:lang w:val="es-CL"/>
        </w:rPr>
        <w:t xml:space="preserve">, reservándose </w:t>
      </w:r>
      <w:r>
        <w:rPr>
          <w:rFonts w:ascii="gobCL" w:eastAsia="Arial Unicode MS" w:hAnsi="gobCL" w:cs="Arial"/>
          <w:sz w:val="22"/>
          <w:szCs w:val="22"/>
          <w:lang w:val="es-CL"/>
        </w:rPr>
        <w:t>Sercotec</w:t>
      </w:r>
      <w:r w:rsidR="004E1D3F" w:rsidRPr="005D134D">
        <w:rPr>
          <w:rFonts w:ascii="gobCL" w:eastAsia="Arial Unicode MS" w:hAnsi="gobCL" w:cs="Arial"/>
          <w:sz w:val="22"/>
          <w:szCs w:val="22"/>
          <w:lang w:val="es-CL"/>
        </w:rPr>
        <w:t xml:space="preserve"> </w:t>
      </w:r>
      <w:r w:rsidR="00982BC0" w:rsidRPr="005D134D">
        <w:rPr>
          <w:rFonts w:ascii="gobCL" w:eastAsia="Arial Unicode MS" w:hAnsi="gobCL" w:cs="Arial"/>
          <w:sz w:val="22"/>
          <w:szCs w:val="22"/>
          <w:lang w:val="es-CL"/>
        </w:rPr>
        <w:t>la facultad de iniciar las acciones legales que estime pertinentes.</w:t>
      </w:r>
      <w:r w:rsidR="00C76041" w:rsidRPr="005D134D">
        <w:rPr>
          <w:rFonts w:ascii="gobCL" w:eastAsia="Arial Unicode MS" w:hAnsi="gobCL" w:cs="Arial"/>
          <w:sz w:val="22"/>
          <w:szCs w:val="22"/>
          <w:lang w:val="es-CL"/>
        </w:rPr>
        <w:t xml:space="preserve"> Además, </w:t>
      </w:r>
      <w:r>
        <w:rPr>
          <w:rFonts w:ascii="gobCL" w:eastAsia="Arial Unicode MS" w:hAnsi="gobCL" w:cs="Arial"/>
          <w:sz w:val="22"/>
          <w:szCs w:val="22"/>
          <w:lang w:val="es-CL"/>
        </w:rPr>
        <w:t>Sercotec</w:t>
      </w:r>
      <w:r w:rsidR="00C76041" w:rsidRPr="005D134D">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5D134D" w:rsidRDefault="00623C1B" w:rsidP="00623C1B">
      <w:pPr>
        <w:jc w:val="both"/>
        <w:rPr>
          <w:rFonts w:ascii="gobCL" w:hAnsi="gobCL" w:cs="Arial"/>
          <w:sz w:val="22"/>
          <w:szCs w:val="22"/>
          <w:lang w:val="es-CL"/>
        </w:rPr>
      </w:pPr>
    </w:p>
    <w:p w14:paraId="1F3A987B" w14:textId="04C4ABC3" w:rsidR="00623C1B" w:rsidRDefault="00F95C66" w:rsidP="00623C1B">
      <w:pPr>
        <w:jc w:val="both"/>
        <w:rPr>
          <w:rFonts w:ascii="gobCL" w:hAnsi="gobCL" w:cs="Arial"/>
          <w:sz w:val="22"/>
          <w:szCs w:val="22"/>
        </w:rPr>
      </w:pPr>
      <w:r w:rsidRPr="005D134D">
        <w:rPr>
          <w:rFonts w:ascii="gobCL" w:hAnsi="gobCL" w:cs="Arial"/>
          <w:sz w:val="22"/>
          <w:szCs w:val="22"/>
        </w:rPr>
        <w:t>L</w:t>
      </w:r>
      <w:r w:rsidR="00C31D44" w:rsidRPr="005D134D">
        <w:rPr>
          <w:rFonts w:ascii="gobCL" w:hAnsi="gobCL" w:cs="Arial"/>
          <w:sz w:val="22"/>
          <w:szCs w:val="22"/>
        </w:rPr>
        <w:t>os/</w:t>
      </w:r>
      <w:r w:rsidR="009E4B45" w:rsidRPr="005D134D">
        <w:rPr>
          <w:rFonts w:ascii="gobCL" w:hAnsi="gobCL" w:cs="Arial"/>
          <w:sz w:val="22"/>
          <w:szCs w:val="22"/>
        </w:rPr>
        <w:t>as</w:t>
      </w:r>
      <w:r w:rsidR="00623C1B" w:rsidRPr="005D134D">
        <w:rPr>
          <w:rFonts w:ascii="gobCL" w:hAnsi="gobCL" w:cs="Arial"/>
          <w:sz w:val="22"/>
          <w:szCs w:val="22"/>
        </w:rPr>
        <w:t xml:space="preserve"> postulantes, al momento de completar el </w:t>
      </w:r>
      <w:r w:rsidR="004E2EB3" w:rsidRPr="005D134D">
        <w:rPr>
          <w:rFonts w:ascii="gobCL" w:hAnsi="gobCL" w:cs="Arial"/>
          <w:sz w:val="22"/>
          <w:szCs w:val="22"/>
        </w:rPr>
        <w:t>Plan de Trabajo</w:t>
      </w:r>
      <w:r w:rsidR="00623C1B" w:rsidRPr="005D134D">
        <w:rPr>
          <w:rFonts w:ascii="gobCL" w:hAnsi="gobCL" w:cs="Arial"/>
          <w:sz w:val="22"/>
          <w:szCs w:val="22"/>
        </w:rPr>
        <w:t xml:space="preserve">, autorizan expresamente </w:t>
      </w:r>
      <w:r w:rsidR="004E1D3F" w:rsidRPr="005D134D">
        <w:rPr>
          <w:rFonts w:ascii="gobCL" w:hAnsi="gobCL" w:cs="Arial"/>
          <w:sz w:val="22"/>
          <w:szCs w:val="22"/>
        </w:rPr>
        <w:t xml:space="preserve">al </w:t>
      </w:r>
      <w:r w:rsidR="004E1D3F" w:rsidRPr="00A4422D">
        <w:rPr>
          <w:rFonts w:ascii="gobCL" w:eastAsia="Arial Unicode MS" w:hAnsi="gobCL" w:cs="Arial"/>
          <w:sz w:val="22"/>
          <w:szCs w:val="22"/>
          <w:lang w:val="es-CL"/>
        </w:rPr>
        <w:t xml:space="preserve">Comité de Desarrollo Productivo </w:t>
      </w:r>
      <w:r w:rsidR="00286912" w:rsidRPr="00A4422D">
        <w:rPr>
          <w:rFonts w:ascii="gobCL" w:eastAsia="Arial Unicode MS" w:hAnsi="gobCL" w:cs="Arial"/>
          <w:sz w:val="22"/>
          <w:szCs w:val="22"/>
          <w:lang w:val="es-CL"/>
        </w:rPr>
        <w:t xml:space="preserve">Regional </w:t>
      </w:r>
      <w:r w:rsidR="00D52FF6" w:rsidRPr="00A4422D">
        <w:rPr>
          <w:rFonts w:ascii="gobCL" w:eastAsia="Arial Unicode MS" w:hAnsi="gobCL" w:cs="Arial"/>
          <w:sz w:val="22"/>
          <w:szCs w:val="22"/>
          <w:lang w:val="es-CL"/>
        </w:rPr>
        <w:t xml:space="preserve">y a Sercotec </w:t>
      </w:r>
      <w:r w:rsidR="004E1D3F" w:rsidRPr="00A4422D">
        <w:rPr>
          <w:rFonts w:ascii="gobCL" w:eastAsia="Arial Unicode MS" w:hAnsi="gobCL" w:cs="Arial"/>
          <w:sz w:val="22"/>
          <w:szCs w:val="22"/>
          <w:lang w:val="es-CL"/>
        </w:rPr>
        <w:t>de Los Ríos</w:t>
      </w:r>
      <w:r w:rsidR="00623C1B" w:rsidRPr="00A4422D">
        <w:rPr>
          <w:rFonts w:ascii="gobCL" w:hAnsi="gobCL" w:cs="Arial"/>
          <w:sz w:val="22"/>
          <w:szCs w:val="22"/>
        </w:rPr>
        <w:t xml:space="preserve"> para incorporar sus</w:t>
      </w:r>
      <w:r w:rsidR="00623C1B" w:rsidRPr="005D134D">
        <w:rPr>
          <w:rFonts w:ascii="gobCL" w:hAnsi="gobCL" w:cs="Arial"/>
          <w:sz w:val="22"/>
          <w:szCs w:val="22"/>
        </w:rPr>
        <w:t xml:space="preserve"> antecedentes personales a una base de datos para </w:t>
      </w:r>
      <w:r w:rsidR="00C92C0A" w:rsidRPr="005D134D">
        <w:rPr>
          <w:rFonts w:ascii="gobCL" w:hAnsi="gobCL" w:cs="Arial"/>
          <w:sz w:val="22"/>
          <w:szCs w:val="22"/>
        </w:rPr>
        <w:t>su uso y tratamiento en</w:t>
      </w:r>
      <w:r w:rsidR="00623C1B" w:rsidRPr="005D134D">
        <w:rPr>
          <w:rFonts w:ascii="gobCL" w:hAnsi="gobCL" w:cs="Arial"/>
          <w:sz w:val="22"/>
          <w:szCs w:val="22"/>
        </w:rPr>
        <w:t xml:space="preserve"> </w:t>
      </w:r>
      <w:r w:rsidR="00C92C0A" w:rsidRPr="005D134D">
        <w:rPr>
          <w:rFonts w:ascii="gobCL" w:hAnsi="gobCL" w:cs="Arial"/>
          <w:sz w:val="22"/>
          <w:szCs w:val="22"/>
        </w:rPr>
        <w:t>acciones</w:t>
      </w:r>
      <w:r w:rsidR="00623C1B" w:rsidRPr="005D134D">
        <w:rPr>
          <w:rFonts w:ascii="gobCL" w:hAnsi="gobCL" w:cs="Arial"/>
          <w:sz w:val="22"/>
          <w:szCs w:val="22"/>
        </w:rPr>
        <w:t xml:space="preserve"> de apoyo, con organismos públicos o privados, así como también para </w:t>
      </w:r>
      <w:r w:rsidR="00C92C0A" w:rsidRPr="005D134D">
        <w:rPr>
          <w:rFonts w:ascii="gobCL" w:hAnsi="gobCL" w:cs="Arial"/>
          <w:sz w:val="22"/>
          <w:szCs w:val="22"/>
        </w:rPr>
        <w:t>la confirmación de</w:t>
      </w:r>
      <w:r w:rsidR="00623C1B" w:rsidRPr="005D134D">
        <w:rPr>
          <w:rFonts w:ascii="gobCL" w:hAnsi="gobCL" w:cs="Arial"/>
          <w:sz w:val="22"/>
          <w:szCs w:val="22"/>
        </w:rPr>
        <w:t xml:space="preserve"> antecedentes</w:t>
      </w:r>
      <w:r w:rsidR="00623C1B" w:rsidRPr="005D134D">
        <w:rPr>
          <w:rFonts w:ascii="gobCL" w:hAnsi="gobCL" w:cs="Arial"/>
          <w:sz w:val="20"/>
          <w:szCs w:val="22"/>
        </w:rPr>
        <w:t xml:space="preserve"> </w:t>
      </w:r>
      <w:r w:rsidR="00623C1B" w:rsidRPr="00C842D4">
        <w:rPr>
          <w:rFonts w:ascii="gobCL" w:hAnsi="gobCL" w:cs="Arial"/>
          <w:sz w:val="22"/>
          <w:szCs w:val="22"/>
        </w:rPr>
        <w:t>con</w:t>
      </w:r>
      <w:r w:rsidR="00284140" w:rsidRPr="00C842D4">
        <w:rPr>
          <w:rFonts w:ascii="gobCL" w:hAnsi="gobCL" w:cs="Arial"/>
          <w:sz w:val="22"/>
          <w:szCs w:val="22"/>
        </w:rPr>
        <w:t xml:space="preserve"> fuentes oficiales, tales como</w:t>
      </w:r>
      <w:r w:rsidR="00623C1B" w:rsidRPr="00C842D4">
        <w:rPr>
          <w:rFonts w:ascii="gobCL" w:hAnsi="gobCL" w:cs="Arial"/>
          <w:sz w:val="22"/>
          <w:szCs w:val="22"/>
        </w:rPr>
        <w:t xml:space="preserve"> el SII, Registro Civil, </w:t>
      </w:r>
      <w:r w:rsidR="00982BC0" w:rsidRPr="00C842D4">
        <w:rPr>
          <w:rFonts w:ascii="gobCL" w:hAnsi="gobCL" w:cs="Arial"/>
          <w:sz w:val="22"/>
          <w:szCs w:val="22"/>
        </w:rPr>
        <w:t xml:space="preserve">Dirección del Trabajo, Ministerio de Desarrollo Social, Tesorería General de la República, </w:t>
      </w:r>
      <w:r w:rsidR="00623C1B" w:rsidRPr="00C842D4">
        <w:rPr>
          <w:rFonts w:ascii="gobCL" w:hAnsi="gobCL" w:cs="Arial"/>
          <w:sz w:val="22"/>
          <w:szCs w:val="22"/>
        </w:rPr>
        <w:t xml:space="preserve">entre otros.  </w:t>
      </w:r>
    </w:p>
    <w:p w14:paraId="3E6785E8" w14:textId="77777777" w:rsidR="00C244CF" w:rsidRDefault="00C244CF" w:rsidP="00623C1B">
      <w:pPr>
        <w:jc w:val="both"/>
        <w:rPr>
          <w:rFonts w:ascii="gobCL" w:hAnsi="gobCL" w:cs="Arial"/>
          <w:sz w:val="22"/>
          <w:szCs w:val="22"/>
        </w:rPr>
      </w:pPr>
    </w:p>
    <w:p w14:paraId="2488EE73" w14:textId="77777777" w:rsidR="00C244CF" w:rsidRPr="00C842D4" w:rsidRDefault="00C244CF" w:rsidP="00623C1B">
      <w:pPr>
        <w:jc w:val="both"/>
        <w:rPr>
          <w:rFonts w:ascii="gobCL" w:hAnsi="gobCL" w:cs="Arial"/>
          <w:sz w:val="22"/>
          <w:szCs w:val="22"/>
        </w:rPr>
      </w:pPr>
    </w:p>
    <w:p w14:paraId="1F3A987C" w14:textId="77777777" w:rsidR="00291EDE" w:rsidRPr="00C842D4" w:rsidRDefault="00291EDE" w:rsidP="00C5607C">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27304C" w14:paraId="1F3A987E" w14:textId="77777777" w:rsidTr="00F30C43">
        <w:tc>
          <w:tcPr>
            <w:tcW w:w="8789" w:type="dxa"/>
            <w:shd w:val="clear" w:color="auto" w:fill="E6E6E6"/>
          </w:tcPr>
          <w:p w14:paraId="00160F33" w14:textId="77777777" w:rsidR="00502F30" w:rsidRPr="00BB49CA" w:rsidRDefault="0027304C" w:rsidP="00B16BAC">
            <w:pPr>
              <w:jc w:val="both"/>
              <w:rPr>
                <w:rFonts w:ascii="gobCL" w:eastAsia="Arial Unicode MS" w:hAnsi="gobCL" w:cs="Arial"/>
                <w:sz w:val="22"/>
                <w:szCs w:val="22"/>
                <w:lang w:val="es-CL"/>
              </w:rPr>
            </w:pPr>
            <w:r w:rsidRPr="00BB49CA">
              <w:rPr>
                <w:rFonts w:ascii="gobCL" w:hAnsi="gobCL" w:cs="Arial"/>
                <w:b/>
                <w:sz w:val="22"/>
                <w:szCs w:val="22"/>
              </w:rPr>
              <w:t>IMPORTANTE:</w:t>
            </w:r>
            <w:r w:rsidRPr="00BB49CA">
              <w:rPr>
                <w:rFonts w:ascii="gobCL" w:eastAsia="Arial Unicode MS" w:hAnsi="gobCL" w:cs="Arial"/>
                <w:sz w:val="22"/>
                <w:szCs w:val="22"/>
                <w:lang w:val="es-CL"/>
              </w:rPr>
              <w:t xml:space="preserve"> </w:t>
            </w:r>
          </w:p>
          <w:p w14:paraId="1F3A987D" w14:textId="1F638CC3" w:rsidR="00FE7E84" w:rsidRPr="006B21C7" w:rsidRDefault="00502F30" w:rsidP="00502F30">
            <w:pPr>
              <w:jc w:val="both"/>
              <w:rPr>
                <w:rFonts w:ascii="gobCL" w:eastAsia="Arial Unicode MS" w:hAnsi="gobCL" w:cs="Arial"/>
                <w:sz w:val="20"/>
                <w:szCs w:val="20"/>
                <w:lang w:val="es-CL"/>
              </w:rPr>
            </w:pPr>
            <w:r w:rsidRPr="00BB49CA">
              <w:rPr>
                <w:rFonts w:ascii="gobCL" w:eastAsia="Arial Unicode MS" w:hAnsi="gobCL" w:cs="Arial"/>
                <w:sz w:val="22"/>
                <w:szCs w:val="22"/>
                <w:lang w:val="es-CL"/>
              </w:rPr>
              <w:t xml:space="preserve">El Comité de Desarrollo Productivo </w:t>
            </w:r>
            <w:r w:rsidR="00EF418D" w:rsidRPr="00BB49CA">
              <w:rPr>
                <w:rFonts w:ascii="gobCL" w:eastAsia="Arial Unicode MS" w:hAnsi="gobCL" w:cs="Arial"/>
                <w:sz w:val="22"/>
                <w:szCs w:val="22"/>
                <w:lang w:val="es-CL"/>
              </w:rPr>
              <w:t xml:space="preserve">Regional </w:t>
            </w:r>
            <w:r w:rsidRPr="00BB49CA">
              <w:rPr>
                <w:rFonts w:ascii="gobCL" w:eastAsia="Arial Unicode MS" w:hAnsi="gobCL" w:cs="Arial"/>
                <w:sz w:val="22"/>
                <w:szCs w:val="22"/>
                <w:lang w:val="es-CL"/>
              </w:rPr>
              <w:t xml:space="preserve">de Los Ríos </w:t>
            </w:r>
            <w:r w:rsidR="00FE7E84" w:rsidRPr="00BB49CA">
              <w:rPr>
                <w:rFonts w:ascii="gobCL" w:eastAsia="Arial Unicode MS" w:hAnsi="gobCL" w:cs="Arial"/>
                <w:sz w:val="22"/>
                <w:szCs w:val="22"/>
                <w:lang w:val="es-CL"/>
              </w:rPr>
              <w:t>podrá interpretar</w:t>
            </w:r>
            <w:r w:rsidR="00DB4596" w:rsidRPr="00BB49CA">
              <w:rPr>
                <w:rFonts w:ascii="gobCL" w:eastAsia="Arial Unicode MS" w:hAnsi="gobCL" w:cs="Arial"/>
                <w:sz w:val="22"/>
                <w:szCs w:val="22"/>
                <w:lang w:val="es-CL"/>
              </w:rPr>
              <w:t>, aclarar</w:t>
            </w:r>
            <w:r w:rsidRPr="00BB49CA">
              <w:rPr>
                <w:rFonts w:ascii="gobCL" w:eastAsia="Arial Unicode MS" w:hAnsi="gobCL" w:cs="Arial"/>
                <w:sz w:val="22"/>
                <w:szCs w:val="22"/>
                <w:lang w:val="es-CL"/>
              </w:rPr>
              <w:t xml:space="preserve"> o modificar el</w:t>
            </w:r>
            <w:r w:rsidR="00D518DC" w:rsidRPr="00BB49CA">
              <w:rPr>
                <w:rFonts w:ascii="gobCL" w:eastAsia="Arial Unicode MS" w:hAnsi="gobCL" w:cs="Arial"/>
                <w:sz w:val="22"/>
                <w:szCs w:val="22"/>
                <w:lang w:val="es-CL"/>
              </w:rPr>
              <w:t xml:space="preserve"> presente </w:t>
            </w:r>
            <w:r w:rsidR="00A40C11" w:rsidRPr="00BB49CA">
              <w:rPr>
                <w:rFonts w:ascii="gobCL" w:eastAsia="Arial Unicode MS" w:hAnsi="gobCL" w:cs="Arial"/>
                <w:sz w:val="22"/>
                <w:szCs w:val="22"/>
                <w:lang w:val="es-CL"/>
              </w:rPr>
              <w:t>Manual de Operación</w:t>
            </w:r>
            <w:r w:rsidR="00FE7E84" w:rsidRPr="00BB49CA">
              <w:rPr>
                <w:rFonts w:ascii="gobCL" w:eastAsia="Arial Unicode MS" w:hAnsi="gobCL" w:cs="Arial"/>
                <w:sz w:val="22"/>
                <w:szCs w:val="22"/>
                <w:lang w:val="es-CL"/>
              </w:rPr>
              <w:t>, siempre que con ello no se altere lo sustantivo de éstas ni se afecte el principio de igualdad de l</w:t>
            </w:r>
            <w:r w:rsidR="00284140" w:rsidRPr="00BB49CA">
              <w:rPr>
                <w:rFonts w:ascii="gobCL" w:eastAsia="Arial Unicode MS" w:hAnsi="gobCL" w:cs="Arial"/>
                <w:sz w:val="22"/>
                <w:szCs w:val="22"/>
                <w:lang w:val="es-CL"/>
              </w:rPr>
              <w:t>o</w:t>
            </w:r>
            <w:r w:rsidR="00FE7E84" w:rsidRPr="00BB49CA">
              <w:rPr>
                <w:rFonts w:ascii="gobCL" w:eastAsia="Arial Unicode MS" w:hAnsi="gobCL" w:cs="Arial"/>
                <w:sz w:val="22"/>
                <w:szCs w:val="22"/>
                <w:lang w:val="es-CL"/>
              </w:rPr>
              <w:t>s</w:t>
            </w:r>
            <w:r w:rsidR="00284140" w:rsidRPr="00BB49CA">
              <w:rPr>
                <w:rFonts w:ascii="gobCL" w:eastAsia="Arial Unicode MS" w:hAnsi="gobCL" w:cs="Arial"/>
                <w:sz w:val="22"/>
                <w:szCs w:val="22"/>
                <w:lang w:val="es-CL"/>
              </w:rPr>
              <w:t>/as</w:t>
            </w:r>
            <w:r w:rsidR="00FE7E84" w:rsidRPr="00BB49CA">
              <w:rPr>
                <w:rFonts w:ascii="gobCL" w:eastAsia="Arial Unicode MS" w:hAnsi="gobCL" w:cs="Arial"/>
                <w:sz w:val="22"/>
                <w:szCs w:val="22"/>
                <w:lang w:val="es-CL"/>
              </w:rPr>
              <w:t xml:space="preserve"> postulantes. </w:t>
            </w:r>
            <w:r w:rsidR="00640AA0" w:rsidRPr="00BB49CA">
              <w:rPr>
                <w:rFonts w:ascii="gobCL" w:eastAsia="Arial Unicode MS" w:hAnsi="gobCL" w:cs="Arial"/>
                <w:sz w:val="22"/>
                <w:szCs w:val="22"/>
                <w:lang w:val="es-CL"/>
              </w:rPr>
              <w:t xml:space="preserve">Dichas interpretaciones, aclaraciones o modificaciones serán oportunamente informadas. </w:t>
            </w:r>
            <w:r w:rsidR="00A6454B" w:rsidRPr="00BB49CA">
              <w:rPr>
                <w:rFonts w:ascii="gobCL" w:eastAsia="Arial Unicode MS" w:hAnsi="gobCL" w:cs="Arial"/>
                <w:sz w:val="22"/>
                <w:szCs w:val="22"/>
                <w:lang w:val="es-CL"/>
              </w:rPr>
              <w:t xml:space="preserve">El cumplimiento de los requisitos </w:t>
            </w:r>
            <w:r w:rsidR="00FD10E8" w:rsidRPr="00BB49CA">
              <w:rPr>
                <w:rFonts w:ascii="gobCL" w:eastAsia="Arial Unicode MS" w:hAnsi="gobCL" w:cs="Arial"/>
                <w:sz w:val="22"/>
                <w:szCs w:val="22"/>
                <w:lang w:val="es-CL"/>
              </w:rPr>
              <w:t>debe mantenerse</w:t>
            </w:r>
            <w:r w:rsidR="00A6454B" w:rsidRPr="00BB49CA">
              <w:rPr>
                <w:rFonts w:ascii="gobCL" w:eastAsia="Arial Unicode MS" w:hAnsi="gobCL" w:cs="Arial"/>
                <w:sz w:val="22"/>
                <w:szCs w:val="22"/>
                <w:lang w:val="es-CL"/>
              </w:rPr>
              <w:t xml:space="preserve"> desde el inicio de la presente convocatoria hasta la</w:t>
            </w:r>
            <w:r w:rsidR="00FD10E8" w:rsidRPr="00BB49CA">
              <w:rPr>
                <w:rFonts w:ascii="gobCL" w:eastAsia="Arial Unicode MS" w:hAnsi="gobCL" w:cs="Arial"/>
                <w:sz w:val="22"/>
                <w:szCs w:val="22"/>
                <w:lang w:val="es-CL"/>
              </w:rPr>
              <w:t xml:space="preserve"> completa</w:t>
            </w:r>
            <w:r w:rsidR="00A6454B" w:rsidRPr="00BB49CA">
              <w:rPr>
                <w:rFonts w:ascii="gobCL" w:eastAsia="Arial Unicode MS" w:hAnsi="gobCL" w:cs="Arial"/>
                <w:sz w:val="22"/>
                <w:szCs w:val="22"/>
                <w:lang w:val="es-CL"/>
              </w:rPr>
              <w:t xml:space="preserve"> ejecución del proyecto</w:t>
            </w:r>
            <w:r w:rsidR="00FD10E8" w:rsidRPr="00BB49CA">
              <w:rPr>
                <w:rFonts w:ascii="gobCL" w:eastAsia="Arial Unicode MS" w:hAnsi="gobCL" w:cs="Arial"/>
                <w:sz w:val="22"/>
                <w:szCs w:val="22"/>
                <w:lang w:val="es-CL"/>
              </w:rPr>
              <w:t>,</w:t>
            </w:r>
            <w:r w:rsidR="00A6454B" w:rsidRPr="00BB49CA">
              <w:rPr>
                <w:rFonts w:ascii="gobCL" w:eastAsia="Arial Unicode MS" w:hAnsi="gobCL" w:cs="Arial"/>
                <w:sz w:val="22"/>
                <w:szCs w:val="22"/>
                <w:lang w:val="es-CL"/>
              </w:rPr>
              <w:t xml:space="preserve"> para lo cual </w:t>
            </w:r>
            <w:r w:rsidRPr="00BB49CA">
              <w:rPr>
                <w:rFonts w:ascii="gobCL" w:eastAsia="Arial Unicode MS" w:hAnsi="gobCL" w:cs="Arial"/>
                <w:sz w:val="22"/>
                <w:szCs w:val="22"/>
                <w:lang w:val="es-CL"/>
              </w:rPr>
              <w:t xml:space="preserve">el Comité de Desarrollo Productivo de Los Ríos </w:t>
            </w:r>
            <w:r w:rsidR="00FD10E8" w:rsidRPr="00BB49CA">
              <w:rPr>
                <w:rFonts w:ascii="gobCL" w:eastAsia="Arial Unicode MS" w:hAnsi="gobCL" w:cs="Arial"/>
                <w:sz w:val="22"/>
                <w:szCs w:val="22"/>
                <w:lang w:val="es-CL"/>
              </w:rPr>
              <w:t>se reserva el derecho a</w:t>
            </w:r>
            <w:r w:rsidR="00A6454B" w:rsidRPr="00BB49CA">
              <w:rPr>
                <w:rFonts w:ascii="gobCL" w:eastAsia="Arial Unicode MS" w:hAnsi="gobCL" w:cs="Arial"/>
                <w:sz w:val="22"/>
                <w:szCs w:val="22"/>
                <w:lang w:val="es-CL"/>
              </w:rPr>
              <w:t xml:space="preserve"> </w:t>
            </w:r>
            <w:r w:rsidR="00670E68" w:rsidRPr="00BB49CA">
              <w:rPr>
                <w:rFonts w:ascii="gobCL" w:eastAsia="Arial Unicode MS" w:hAnsi="gobCL" w:cs="Arial"/>
                <w:sz w:val="22"/>
                <w:szCs w:val="22"/>
                <w:lang w:val="es-CL"/>
              </w:rPr>
              <w:t xml:space="preserve"> volver a</w:t>
            </w:r>
            <w:r w:rsidR="00A6454B" w:rsidRPr="00BB49CA">
              <w:rPr>
                <w:rFonts w:ascii="gobCL" w:eastAsia="Arial Unicode MS" w:hAnsi="gobCL" w:cs="Arial"/>
                <w:sz w:val="22"/>
                <w:szCs w:val="22"/>
                <w:lang w:val="es-CL"/>
              </w:rPr>
              <w:t xml:space="preserve"> solicitar los medios de verificación respectivos</w:t>
            </w:r>
            <w:r w:rsidR="00FD10E8" w:rsidRPr="00BB49CA">
              <w:rPr>
                <w:rFonts w:ascii="gobCL" w:eastAsia="Arial Unicode MS" w:hAnsi="gobCL" w:cs="Arial"/>
                <w:sz w:val="22"/>
                <w:szCs w:val="22"/>
                <w:lang w:val="es-CL"/>
              </w:rPr>
              <w:t>.</w:t>
            </w:r>
          </w:p>
        </w:tc>
      </w:tr>
    </w:tbl>
    <w:p w14:paraId="1F3A987F" w14:textId="77777777" w:rsidR="00136CF0" w:rsidRPr="00C842D4" w:rsidRDefault="00136CF0" w:rsidP="00291EDE">
      <w:pPr>
        <w:tabs>
          <w:tab w:val="left" w:pos="3240"/>
        </w:tabs>
        <w:rPr>
          <w:rFonts w:ascii="gobCL" w:hAnsi="gobCL"/>
          <w:sz w:val="22"/>
          <w:szCs w:val="22"/>
          <w:lang w:val="es-CL"/>
        </w:rPr>
      </w:pPr>
    </w:p>
    <w:p w14:paraId="1F3A9880" w14:textId="77777777" w:rsidR="00136CF0" w:rsidRPr="00C842D4" w:rsidRDefault="00136CF0">
      <w:pPr>
        <w:rPr>
          <w:rFonts w:ascii="gobCL" w:hAnsi="gobCL"/>
          <w:sz w:val="22"/>
          <w:szCs w:val="22"/>
          <w:lang w:val="es-CL"/>
        </w:rPr>
      </w:pPr>
    </w:p>
    <w:p w14:paraId="1F3A9881" w14:textId="77777777" w:rsidR="005C37A5" w:rsidRPr="00C842D4" w:rsidRDefault="005C37A5" w:rsidP="00291EDE">
      <w:pPr>
        <w:tabs>
          <w:tab w:val="left" w:pos="3240"/>
        </w:tabs>
        <w:rPr>
          <w:rFonts w:ascii="gobCL" w:hAnsi="gobCL"/>
          <w:sz w:val="22"/>
          <w:szCs w:val="22"/>
          <w:lang w:val="es-CL"/>
        </w:rPr>
      </w:pPr>
    </w:p>
    <w:p w14:paraId="16F05B57" w14:textId="455E512D" w:rsidR="00B05100" w:rsidRDefault="00B05100">
      <w:pPr>
        <w:rPr>
          <w:rFonts w:ascii="gobCL" w:hAnsi="gobCL" w:cs="Arial"/>
          <w:b/>
          <w:u w:val="single"/>
        </w:rPr>
      </w:pPr>
      <w:r>
        <w:rPr>
          <w:rFonts w:ascii="gobCL" w:hAnsi="gobCL" w:cs="Arial"/>
          <w:b/>
          <w:u w:val="single"/>
        </w:rPr>
        <w:br w:type="page"/>
      </w:r>
    </w:p>
    <w:p w14:paraId="27D4142B" w14:textId="77777777" w:rsidR="00145247" w:rsidRDefault="00145247" w:rsidP="00CA0284">
      <w:pPr>
        <w:jc w:val="center"/>
        <w:rPr>
          <w:rFonts w:ascii="gobCL" w:eastAsia="Arial Unicode MS" w:hAnsi="gobCL" w:cs="Arial"/>
          <w:b/>
          <w:bCs/>
          <w:sz w:val="22"/>
          <w:szCs w:val="22"/>
        </w:rPr>
      </w:pPr>
    </w:p>
    <w:p w14:paraId="0E16875F" w14:textId="77777777" w:rsidR="00145247" w:rsidRDefault="00145247" w:rsidP="00CA0284">
      <w:pPr>
        <w:jc w:val="center"/>
        <w:rPr>
          <w:rFonts w:ascii="gobCL" w:eastAsia="Arial Unicode MS" w:hAnsi="gobCL" w:cs="Arial"/>
          <w:b/>
          <w:bCs/>
          <w:sz w:val="22"/>
          <w:szCs w:val="22"/>
        </w:rPr>
      </w:pPr>
    </w:p>
    <w:p w14:paraId="11540182" w14:textId="77777777" w:rsidR="00145247" w:rsidRDefault="00145247" w:rsidP="00CA0284">
      <w:pPr>
        <w:jc w:val="center"/>
        <w:rPr>
          <w:rFonts w:ascii="gobCL" w:eastAsia="Arial Unicode MS" w:hAnsi="gobCL" w:cs="Arial"/>
          <w:b/>
          <w:bCs/>
          <w:sz w:val="22"/>
          <w:szCs w:val="22"/>
        </w:rPr>
      </w:pPr>
    </w:p>
    <w:p w14:paraId="5ECAA254" w14:textId="77777777" w:rsidR="00145247" w:rsidRDefault="00145247" w:rsidP="00CA0284">
      <w:pPr>
        <w:jc w:val="center"/>
        <w:rPr>
          <w:rFonts w:ascii="gobCL" w:eastAsia="Arial Unicode MS" w:hAnsi="gobCL" w:cs="Arial"/>
          <w:b/>
          <w:bCs/>
          <w:sz w:val="22"/>
          <w:szCs w:val="22"/>
        </w:rPr>
      </w:pPr>
    </w:p>
    <w:p w14:paraId="1EC26302" w14:textId="77777777" w:rsidR="00145247" w:rsidRDefault="00145247" w:rsidP="00CA0284">
      <w:pPr>
        <w:jc w:val="center"/>
        <w:rPr>
          <w:rFonts w:ascii="gobCL" w:eastAsia="Arial Unicode MS" w:hAnsi="gobCL" w:cs="Arial"/>
          <w:b/>
          <w:bCs/>
          <w:sz w:val="22"/>
          <w:szCs w:val="22"/>
        </w:rPr>
      </w:pPr>
    </w:p>
    <w:p w14:paraId="225D0C2F" w14:textId="77777777" w:rsidR="00145247" w:rsidRDefault="00145247" w:rsidP="00CA0284">
      <w:pPr>
        <w:jc w:val="center"/>
        <w:rPr>
          <w:rFonts w:ascii="gobCL" w:eastAsia="Arial Unicode MS" w:hAnsi="gobCL" w:cs="Arial"/>
          <w:b/>
          <w:bCs/>
          <w:sz w:val="22"/>
          <w:szCs w:val="22"/>
        </w:rPr>
      </w:pPr>
    </w:p>
    <w:p w14:paraId="66A93359" w14:textId="77777777" w:rsidR="00145247" w:rsidRDefault="00145247" w:rsidP="00CA0284">
      <w:pPr>
        <w:jc w:val="center"/>
        <w:rPr>
          <w:rFonts w:ascii="gobCL" w:eastAsia="Arial Unicode MS" w:hAnsi="gobCL" w:cs="Arial"/>
          <w:b/>
          <w:bCs/>
          <w:sz w:val="22"/>
          <w:szCs w:val="22"/>
        </w:rPr>
      </w:pPr>
    </w:p>
    <w:p w14:paraId="0423DA17" w14:textId="77777777" w:rsidR="00145247" w:rsidRDefault="00145247" w:rsidP="00CA0284">
      <w:pPr>
        <w:jc w:val="center"/>
        <w:rPr>
          <w:rFonts w:ascii="gobCL" w:eastAsia="Arial Unicode MS" w:hAnsi="gobCL" w:cs="Arial"/>
          <w:b/>
          <w:bCs/>
          <w:sz w:val="22"/>
          <w:szCs w:val="22"/>
        </w:rPr>
      </w:pPr>
    </w:p>
    <w:p w14:paraId="480DE009" w14:textId="77777777" w:rsidR="00CA0284" w:rsidRDefault="00CA0284" w:rsidP="00CA0284">
      <w:pPr>
        <w:jc w:val="center"/>
        <w:rPr>
          <w:rFonts w:ascii="gobCL" w:eastAsia="Arial Unicode MS" w:hAnsi="gobCL" w:cs="Arial"/>
          <w:b/>
          <w:bCs/>
          <w:sz w:val="22"/>
          <w:szCs w:val="22"/>
        </w:rPr>
      </w:pPr>
    </w:p>
    <w:p w14:paraId="5758A17E" w14:textId="77777777" w:rsidR="00CA0284" w:rsidRDefault="00CA0284" w:rsidP="00CA0284">
      <w:pPr>
        <w:jc w:val="center"/>
        <w:rPr>
          <w:rFonts w:ascii="gobCL" w:eastAsia="Arial Unicode MS" w:hAnsi="gobCL" w:cs="Arial"/>
          <w:b/>
          <w:bCs/>
          <w:sz w:val="22"/>
          <w:szCs w:val="22"/>
        </w:rPr>
      </w:pPr>
    </w:p>
    <w:p w14:paraId="1F3A9888" w14:textId="61972D58" w:rsidR="005F7A34" w:rsidRPr="00352E2C" w:rsidRDefault="005F7A34" w:rsidP="00CA0284">
      <w:pPr>
        <w:jc w:val="center"/>
        <w:rPr>
          <w:rFonts w:ascii="gobCL" w:eastAsia="Arial Unicode MS" w:hAnsi="gobCL" w:cs="Arial"/>
          <w:b/>
          <w:bCs/>
          <w:sz w:val="40"/>
          <w:szCs w:val="40"/>
        </w:rPr>
      </w:pPr>
      <w:r w:rsidRPr="00352E2C">
        <w:rPr>
          <w:rFonts w:ascii="gobCL" w:eastAsia="Arial Unicode MS" w:hAnsi="gobCL" w:cs="Arial"/>
          <w:b/>
          <w:bCs/>
          <w:sz w:val="40"/>
          <w:szCs w:val="40"/>
        </w:rPr>
        <w:t>ANEXOS</w:t>
      </w:r>
    </w:p>
    <w:p w14:paraId="6D54116B" w14:textId="77777777" w:rsidR="005979DA" w:rsidRDefault="005979DA" w:rsidP="00260BCC">
      <w:pPr>
        <w:spacing w:line="480" w:lineRule="auto"/>
        <w:jc w:val="center"/>
        <w:rPr>
          <w:rFonts w:ascii="gobCL" w:eastAsia="Arial Unicode MS" w:hAnsi="gobCL" w:cs="Arial"/>
          <w:b/>
          <w:bCs/>
          <w:sz w:val="40"/>
          <w:szCs w:val="40"/>
        </w:rPr>
      </w:pPr>
    </w:p>
    <w:p w14:paraId="1F3A9889" w14:textId="7032F0FD" w:rsidR="005F7A34" w:rsidRPr="00352E2C" w:rsidRDefault="005F7A34" w:rsidP="00260BCC">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CRECE, FONDO DE DESARROLLO DE NEGOCIOS</w:t>
      </w:r>
    </w:p>
    <w:p w14:paraId="1F3A988B" w14:textId="77777777" w:rsidR="005F7A34" w:rsidRPr="00502F30" w:rsidRDefault="005F7A34" w:rsidP="005F7A34">
      <w:pPr>
        <w:spacing w:line="480" w:lineRule="auto"/>
        <w:jc w:val="center"/>
        <w:rPr>
          <w:rFonts w:ascii="gobCL" w:eastAsia="Arial Unicode MS" w:hAnsi="gobCL" w:cs="Arial"/>
          <w:b/>
          <w:bCs/>
          <w:sz w:val="40"/>
          <w:szCs w:val="40"/>
          <w:highlight w:val="green"/>
        </w:rPr>
      </w:pPr>
    </w:p>
    <w:p w14:paraId="1F3A988C" w14:textId="2148BE05" w:rsidR="005F7A34" w:rsidRPr="005979DA" w:rsidRDefault="0000229F" w:rsidP="005F7A34">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Capitales Provinciales</w:t>
      </w:r>
    </w:p>
    <w:p w14:paraId="07DE6027" w14:textId="77777777" w:rsidR="005979DA" w:rsidRDefault="005979DA" w:rsidP="005F7A34">
      <w:pPr>
        <w:spacing w:line="480" w:lineRule="auto"/>
        <w:jc w:val="center"/>
        <w:rPr>
          <w:rFonts w:ascii="gobCL" w:eastAsia="Arial Unicode MS" w:hAnsi="gobCL" w:cs="Arial"/>
          <w:b/>
          <w:bCs/>
          <w:sz w:val="40"/>
          <w:szCs w:val="40"/>
        </w:rPr>
      </w:pPr>
    </w:p>
    <w:p w14:paraId="1F3A988D" w14:textId="5B745457" w:rsidR="005F7A34" w:rsidRPr="00352E2C" w:rsidRDefault="005F7A34" w:rsidP="005F7A34">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R</w:t>
      </w:r>
      <w:r w:rsidR="005979DA">
        <w:rPr>
          <w:rFonts w:ascii="gobCL" w:eastAsia="Arial Unicode MS" w:hAnsi="gobCL" w:cs="Arial"/>
          <w:b/>
          <w:bCs/>
          <w:sz w:val="40"/>
          <w:szCs w:val="40"/>
        </w:rPr>
        <w:t>egión de Los Ríos</w:t>
      </w:r>
    </w:p>
    <w:p w14:paraId="1F3A988E" w14:textId="47D2F42D" w:rsidR="005F7A34" w:rsidRPr="00C842D4" w:rsidRDefault="0061185F" w:rsidP="005F7A34">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2021</w:t>
      </w:r>
    </w:p>
    <w:p w14:paraId="1F3A988F" w14:textId="77777777" w:rsidR="0096017D" w:rsidRPr="00C842D4" w:rsidRDefault="00FF3DF4" w:rsidP="005B6905">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05" w:name="_Toc5182986"/>
      <w:bookmarkStart w:id="106" w:name="_Toc77148542"/>
      <w:r w:rsidR="0096017D" w:rsidRPr="00C842D4">
        <w:rPr>
          <w:rFonts w:ascii="gobCL" w:eastAsiaTheme="minorHAnsi" w:hAnsi="gobCL" w:cstheme="minorBidi"/>
          <w:b/>
          <w:sz w:val="22"/>
          <w:szCs w:val="22"/>
          <w:lang w:val="es-CL" w:eastAsia="en-US"/>
        </w:rPr>
        <w:lastRenderedPageBreak/>
        <w:t xml:space="preserve">ANEXO </w:t>
      </w:r>
      <w:r w:rsidR="00E036D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96017D" w:rsidRPr="00C842D4">
        <w:rPr>
          <w:rFonts w:ascii="gobCL" w:eastAsiaTheme="minorHAnsi" w:hAnsi="gobCL" w:cstheme="minorBidi"/>
          <w:b/>
          <w:sz w:val="22"/>
          <w:szCs w:val="22"/>
          <w:lang w:val="es-CL" w:eastAsia="en-US"/>
        </w:rPr>
        <w:t>1</w:t>
      </w:r>
      <w:bookmarkEnd w:id="105"/>
      <w:bookmarkEnd w:id="106"/>
    </w:p>
    <w:p w14:paraId="1F3A9890" w14:textId="77777777" w:rsidR="0096017D" w:rsidRPr="00C842D4" w:rsidRDefault="0096017D" w:rsidP="001F0F30">
      <w:pPr>
        <w:jc w:val="both"/>
        <w:rPr>
          <w:rFonts w:ascii="gobCL" w:hAnsi="gobCL"/>
          <w:b/>
          <w:sz w:val="22"/>
          <w:szCs w:val="22"/>
          <w:lang w:val="es-CL"/>
        </w:rPr>
      </w:pPr>
      <w:bookmarkStart w:id="107" w:name="_Toc346840830"/>
      <w:r w:rsidRPr="00C842D4">
        <w:rPr>
          <w:rFonts w:ascii="gobCL" w:hAnsi="gobCL"/>
          <w:b/>
          <w:sz w:val="22"/>
          <w:szCs w:val="22"/>
          <w:lang w:val="es-CL"/>
        </w:rPr>
        <w:t xml:space="preserve">MEDIOS DE VERIFICACIÓN DEL CUMPLIMIENTO DE LOS REQUISITOS DE LA </w:t>
      </w:r>
      <w:bookmarkEnd w:id="107"/>
      <w:r w:rsidRPr="00C842D4">
        <w:rPr>
          <w:rFonts w:ascii="gobCL" w:hAnsi="gobCL"/>
          <w:b/>
          <w:sz w:val="22"/>
          <w:szCs w:val="22"/>
          <w:lang w:val="es-CL"/>
        </w:rPr>
        <w:t>CONVOCATORIA</w:t>
      </w:r>
    </w:p>
    <w:p w14:paraId="4017A0B4" w14:textId="77777777" w:rsidR="00F108BE" w:rsidRPr="00F108BE" w:rsidRDefault="00F108BE" w:rsidP="00F108BE">
      <w:pPr>
        <w:spacing w:before="100" w:beforeAutospacing="1" w:after="100" w:afterAutospacing="1"/>
        <w:jc w:val="both"/>
        <w:rPr>
          <w:rFonts w:ascii="gobCL" w:hAnsi="gobCL" w:cs="Calibri"/>
          <w:b/>
          <w:sz w:val="20"/>
          <w:szCs w:val="18"/>
        </w:rPr>
      </w:pPr>
      <w:r w:rsidRPr="00F108BE">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1523C0" w:rsidRPr="001523C0" w14:paraId="12BAEEB2" w14:textId="77777777" w:rsidTr="009E4CF0">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1523C0"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1523C0">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1523C0" w:rsidRDefault="001523C0" w:rsidP="001523C0">
            <w:pPr>
              <w:spacing w:before="100" w:beforeAutospacing="1" w:after="100" w:afterAutospacing="1" w:line="276" w:lineRule="auto"/>
              <w:jc w:val="center"/>
              <w:rPr>
                <w:rFonts w:ascii="gobCL" w:hAnsi="gobCL" w:cs="Calibri"/>
                <w:b/>
                <w:sz w:val="20"/>
                <w:szCs w:val="18"/>
                <w:lang w:val="es-CL" w:eastAsia="en-US"/>
              </w:rPr>
            </w:pPr>
            <w:r w:rsidRPr="001523C0">
              <w:rPr>
                <w:rFonts w:ascii="gobCL" w:hAnsi="gobCL" w:cs="Calibri"/>
                <w:b/>
                <w:sz w:val="20"/>
                <w:szCs w:val="18"/>
                <w:lang w:val="es-CL" w:eastAsia="en-US"/>
              </w:rPr>
              <w:t>Medio de verificación</w:t>
            </w:r>
          </w:p>
        </w:tc>
      </w:tr>
      <w:tr w:rsidR="001523C0" w:rsidRPr="001523C0" w14:paraId="47D9D6E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1523C0" w:rsidRDefault="001523C0" w:rsidP="000437A7">
            <w:pPr>
              <w:numPr>
                <w:ilvl w:val="0"/>
                <w:numId w:val="26"/>
              </w:numPr>
              <w:ind w:left="309" w:hanging="284"/>
              <w:contextualSpacing/>
              <w:rPr>
                <w:rFonts w:ascii="gobCL" w:hAnsi="gobCL" w:cs="Calibri"/>
                <w:sz w:val="18"/>
                <w:szCs w:val="18"/>
                <w:lang w:val="es-CL" w:eastAsia="en-US"/>
              </w:rPr>
            </w:pPr>
            <w:r w:rsidRPr="001523C0">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1523C0" w14:paraId="62488A00"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3553B1CE" w:rsidR="001523C0" w:rsidRPr="00A4422D" w:rsidRDefault="001523C0" w:rsidP="001172D0">
            <w:pPr>
              <w:numPr>
                <w:ilvl w:val="0"/>
                <w:numId w:val="26"/>
              </w:numPr>
              <w:ind w:left="309" w:hanging="284"/>
              <w:contextualSpacing/>
              <w:jc w:val="both"/>
              <w:rPr>
                <w:rFonts w:ascii="gobCL" w:hAnsi="gobCL" w:cs="Calibri"/>
                <w:sz w:val="18"/>
                <w:szCs w:val="18"/>
                <w:lang w:val="es-CL" w:eastAsia="en-US"/>
              </w:rPr>
            </w:pPr>
            <w:r w:rsidRPr="00A4422D">
              <w:rPr>
                <w:rFonts w:ascii="gobCL" w:hAnsi="gobCL" w:cs="Calibri"/>
                <w:sz w:val="18"/>
                <w:szCs w:val="18"/>
                <w:lang w:val="es-CL" w:eastAsia="en-US"/>
              </w:rPr>
              <w:t xml:space="preserve">La Idea de Negocio deberá </w:t>
            </w:r>
            <w:r w:rsidR="001172D0" w:rsidRPr="00A4422D">
              <w:rPr>
                <w:rFonts w:ascii="gobCL" w:hAnsi="gobCL" w:cs="Calibri"/>
                <w:sz w:val="18"/>
                <w:szCs w:val="18"/>
                <w:lang w:val="es-CL" w:eastAsia="en-US"/>
              </w:rPr>
              <w:t>considerar un monto máximo de $5</w:t>
            </w:r>
            <w:r w:rsidRPr="00A4422D">
              <w:rPr>
                <w:rFonts w:ascii="gobCL" w:hAnsi="gobCL" w:cs="Calibri"/>
                <w:sz w:val="18"/>
                <w:szCs w:val="18"/>
                <w:lang w:val="es-CL" w:eastAsia="en-US"/>
              </w:rPr>
              <w:t xml:space="preserve">.000.000 de subsidio del </w:t>
            </w:r>
            <w:r w:rsidR="00F108BE" w:rsidRPr="00A4422D">
              <w:rPr>
                <w:rFonts w:ascii="gobCL" w:hAnsi="gobCL" w:cs="Calibri"/>
                <w:sz w:val="18"/>
                <w:szCs w:val="18"/>
                <w:lang w:val="es-CL" w:eastAsia="en-US"/>
              </w:rPr>
              <w:t>Comité y</w:t>
            </w:r>
            <w:r w:rsidR="0061185F" w:rsidRPr="00A4422D">
              <w:rPr>
                <w:rFonts w:ascii="gobCL" w:hAnsi="gobCL" w:cs="Calibri"/>
                <w:sz w:val="18"/>
                <w:szCs w:val="18"/>
                <w:lang w:val="es-CL" w:eastAsia="en-US"/>
              </w:rPr>
              <w:t xml:space="preserve"> un aporte empresarial de un 2</w:t>
            </w:r>
            <w:r w:rsidRPr="00A4422D">
              <w:rPr>
                <w:rFonts w:ascii="gobCL" w:hAnsi="gobCL" w:cs="Calibri"/>
                <w:sz w:val="18"/>
                <w:szCs w:val="18"/>
                <w:lang w:val="es-CL" w:eastAsia="en-US"/>
              </w:rPr>
              <w:t xml:space="preserve">% del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1523C0" w:rsidRDefault="001523C0" w:rsidP="00D26207">
            <w:pPr>
              <w:rPr>
                <w:rFonts w:ascii="gobCL" w:hAnsi="gobCL" w:cs="Calibri"/>
                <w:sz w:val="18"/>
                <w:szCs w:val="18"/>
                <w:lang w:val="es-CL" w:eastAsia="en-US"/>
              </w:rPr>
            </w:pPr>
            <w:r w:rsidRPr="00A4422D">
              <w:rPr>
                <w:rFonts w:ascii="gobCL" w:hAnsi="gobCL" w:cs="Calibri"/>
                <w:sz w:val="18"/>
                <w:szCs w:val="18"/>
                <w:lang w:val="es-CL" w:eastAsia="en-US"/>
              </w:rPr>
              <w:t>Requisito validado automáticamente a través de la plataforma de postulación.</w:t>
            </w:r>
          </w:p>
        </w:tc>
      </w:tr>
      <w:tr w:rsidR="001523C0" w:rsidRPr="001523C0" w14:paraId="71EEA9D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77777777" w:rsidR="001523C0" w:rsidRPr="001523C0" w:rsidRDefault="001523C0" w:rsidP="000437A7">
            <w:pPr>
              <w:numPr>
                <w:ilvl w:val="0"/>
                <w:numId w:val="26"/>
              </w:numPr>
              <w:ind w:left="309" w:hanging="284"/>
              <w:contextualSpacing/>
              <w:rPr>
                <w:rFonts w:ascii="gobCL" w:hAnsi="gobCL" w:cs="Calibri"/>
                <w:sz w:val="18"/>
                <w:szCs w:val="18"/>
                <w:lang w:eastAsia="en-US"/>
              </w:rPr>
            </w:pPr>
            <w:r w:rsidRPr="001523C0">
              <w:rPr>
                <w:rFonts w:ascii="gobCL" w:hAnsi="gobCL" w:cs="Calibri"/>
                <w:sz w:val="18"/>
                <w:szCs w:val="18"/>
                <w:lang w:eastAsia="en-US"/>
              </w:rPr>
              <w:t>Tener domicilio comercial en la región de la presente convocatoria (o en un determinado territorio).</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5D251E77"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1C0AC1" w:rsidRDefault="001C0AC1" w:rsidP="001C0AC1">
            <w:pPr>
              <w:pStyle w:val="Prrafodelista"/>
              <w:numPr>
                <w:ilvl w:val="0"/>
                <w:numId w:val="26"/>
              </w:numPr>
              <w:ind w:left="316" w:hanging="316"/>
              <w:rPr>
                <w:rFonts w:ascii="gobCL" w:hAnsi="gobCL" w:cs="Calibri"/>
                <w:sz w:val="18"/>
                <w:szCs w:val="18"/>
                <w:lang w:eastAsia="en-US"/>
              </w:rPr>
            </w:pPr>
            <w:r w:rsidRPr="001C0AC1">
              <w:rPr>
                <w:rFonts w:ascii="gobCL" w:hAnsi="gobCL" w:cs="Calibri"/>
                <w:sz w:val="18"/>
                <w:szCs w:val="18"/>
                <w:lang w:eastAsia="en-US"/>
              </w:rPr>
              <w:t>No tener condenas por prácticas antisindicales y/o infracción a derechos fundamentales del trabajador, dentro de los dos años anteriores a la fecha de cierre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327E787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1C0AC1" w:rsidRDefault="001C0AC1" w:rsidP="001C0AC1">
            <w:pPr>
              <w:pStyle w:val="Prrafodelista"/>
              <w:numPr>
                <w:ilvl w:val="0"/>
                <w:numId w:val="26"/>
              </w:numPr>
              <w:ind w:left="316" w:hanging="316"/>
              <w:rPr>
                <w:rFonts w:ascii="gobCL" w:hAnsi="gobCL" w:cs="Calibri"/>
                <w:sz w:val="18"/>
                <w:szCs w:val="18"/>
                <w:lang w:eastAsia="en-US"/>
              </w:rPr>
            </w:pPr>
            <w:r w:rsidRPr="001C0AC1">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2F0DCAB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BECC1B6" w14:textId="5970CA4C" w:rsidR="001C0AC1" w:rsidRPr="001C0AC1" w:rsidRDefault="001C0AC1" w:rsidP="001C0AC1">
            <w:pPr>
              <w:pStyle w:val="Prrafodelista"/>
              <w:numPr>
                <w:ilvl w:val="0"/>
                <w:numId w:val="26"/>
              </w:numPr>
              <w:ind w:left="316" w:hanging="284"/>
              <w:rPr>
                <w:rFonts w:ascii="gobCL" w:hAnsi="gobCL" w:cs="Calibri"/>
                <w:sz w:val="18"/>
                <w:szCs w:val="18"/>
                <w:lang w:eastAsia="en-US"/>
              </w:rPr>
            </w:pPr>
            <w:r w:rsidRPr="001C0AC1">
              <w:rPr>
                <w:rFonts w:ascii="gobCL" w:hAnsi="gobCL" w:cs="Calibri"/>
                <w:sz w:val="18"/>
                <w:szCs w:val="18"/>
                <w:lang w:eastAsia="en-US"/>
              </w:rPr>
              <w:t>Haber sido sometido a un procedimiento concursal de liquidación (empresa en quiebra), según la ley N°20.720, al 30 de marzo de 2021.</w:t>
            </w:r>
          </w:p>
        </w:tc>
        <w:tc>
          <w:tcPr>
            <w:tcW w:w="4249" w:type="dxa"/>
            <w:tcBorders>
              <w:top w:val="single" w:sz="4" w:space="0" w:color="auto"/>
              <w:left w:val="single" w:sz="4" w:space="0" w:color="auto"/>
              <w:bottom w:val="single" w:sz="4" w:space="0" w:color="auto"/>
              <w:right w:val="single" w:sz="4" w:space="0" w:color="auto"/>
            </w:tcBorders>
            <w:vAlign w:val="center"/>
          </w:tcPr>
          <w:p w14:paraId="34D01DA3" w14:textId="3D7EF386"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bl>
    <w:p w14:paraId="4BAC43DF" w14:textId="6CADE7A4" w:rsidR="00F108BE" w:rsidRPr="00F108BE" w:rsidRDefault="00812BDB" w:rsidP="00F108BE">
      <w:pPr>
        <w:spacing w:before="100" w:beforeAutospacing="1" w:after="100" w:afterAutospacing="1"/>
        <w:jc w:val="both"/>
        <w:rPr>
          <w:rFonts w:ascii="gobCL" w:hAnsi="gobCL" w:cs="Calibri"/>
          <w:b/>
          <w:sz w:val="20"/>
          <w:szCs w:val="18"/>
        </w:rPr>
      </w:pPr>
      <w:r>
        <w:rPr>
          <w:rFonts w:ascii="gobCL" w:hAnsi="gobCL" w:cs="Calibri"/>
          <w:b/>
          <w:sz w:val="20"/>
          <w:szCs w:val="18"/>
        </w:rPr>
        <w:t>A</w:t>
      </w:r>
      <w:r w:rsidR="00F108BE" w:rsidRPr="00F108BE">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108BE" w:rsidRPr="00F108BE"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lang w:val="es-CL"/>
              </w:rPr>
              <w:t>Medio de verificación</w:t>
            </w:r>
          </w:p>
        </w:tc>
      </w:tr>
      <w:tr w:rsidR="00F108BE" w:rsidRPr="00F108BE" w14:paraId="41D180B2" w14:textId="77777777" w:rsidTr="00463A4D">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4E36561D" w14:textId="1EF84947" w:rsidR="00F108BE" w:rsidRPr="00C73C01" w:rsidRDefault="00F108BE" w:rsidP="001012D5">
            <w:pPr>
              <w:numPr>
                <w:ilvl w:val="0"/>
                <w:numId w:val="38"/>
              </w:numPr>
              <w:ind w:left="230" w:hanging="230"/>
              <w:contextualSpacing/>
              <w:rPr>
                <w:rFonts w:ascii="gobCL" w:hAnsi="gobCL" w:cs="Calibri"/>
                <w:b/>
                <w:sz w:val="18"/>
                <w:szCs w:val="18"/>
              </w:rPr>
            </w:pPr>
            <w:r w:rsidRPr="00C73C01">
              <w:rPr>
                <w:rFonts w:ascii="gobCL" w:hAnsi="gobCL" w:cs="Calibri"/>
                <w:sz w:val="18"/>
                <w:szCs w:val="18"/>
              </w:rPr>
              <w:t>Empresas con ventas ne</w:t>
            </w:r>
            <w:r w:rsidR="0061185F" w:rsidRPr="00C73C01">
              <w:rPr>
                <w:rFonts w:ascii="gobCL" w:hAnsi="gobCL" w:cs="Calibri"/>
                <w:sz w:val="18"/>
                <w:szCs w:val="18"/>
              </w:rPr>
              <w:t xml:space="preserve">tas demostrables anuales </w:t>
            </w:r>
            <w:r w:rsidR="001172D0" w:rsidRPr="00C73C01">
              <w:rPr>
                <w:rFonts w:ascii="gobCL" w:hAnsi="gobCL" w:cs="Calibri"/>
                <w:sz w:val="18"/>
                <w:szCs w:val="18"/>
              </w:rPr>
              <w:t xml:space="preserve">iguales o superiores a 100 UF y </w:t>
            </w:r>
            <w:r w:rsidR="0061185F" w:rsidRPr="00C73C01">
              <w:rPr>
                <w:rFonts w:ascii="gobCL" w:hAnsi="gobCL" w:cs="Calibri"/>
                <w:sz w:val="18"/>
                <w:szCs w:val="18"/>
              </w:rPr>
              <w:t>menores</w:t>
            </w:r>
            <w:r w:rsidRPr="00C73C01">
              <w:rPr>
                <w:rFonts w:ascii="gobCL" w:hAnsi="gobCL" w:cs="Calibri"/>
                <w:sz w:val="18"/>
                <w:szCs w:val="18"/>
              </w:rPr>
              <w:t xml:space="preserve"> o iguales a 25.000 UF. </w:t>
            </w:r>
          </w:p>
          <w:p w14:paraId="15926FED" w14:textId="77777777" w:rsidR="00F108BE" w:rsidRPr="00A4422D" w:rsidRDefault="00F108BE" w:rsidP="00D26207">
            <w:pPr>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463A4D" w:rsidRDefault="00F108BE" w:rsidP="00463A4D">
            <w:pPr>
              <w:rPr>
                <w:rFonts w:ascii="gobCL" w:hAnsi="gobCL" w:cs="Calibri"/>
                <w:sz w:val="18"/>
                <w:szCs w:val="18"/>
              </w:rPr>
            </w:pPr>
            <w:r w:rsidRPr="00A4422D">
              <w:rPr>
                <w:rFonts w:ascii="gobCL" w:hAnsi="gobCL" w:cs="Calibri"/>
                <w:sz w:val="18"/>
                <w:szCs w:val="18"/>
              </w:rPr>
              <w:t>Este requisito</w:t>
            </w:r>
            <w:r w:rsidR="00463A4D" w:rsidRPr="00A4422D">
              <w:rPr>
                <w:rFonts w:ascii="gobCL" w:hAnsi="gobCL" w:cs="Calibri"/>
                <w:sz w:val="18"/>
                <w:szCs w:val="18"/>
              </w:rPr>
              <w:t xml:space="preserve"> podrá ser validado a través de:</w:t>
            </w:r>
            <w:r w:rsidRPr="00A4422D">
              <w:rPr>
                <w:rFonts w:ascii="gobCL" w:hAnsi="gobCL" w:cs="Calibri"/>
                <w:sz w:val="18"/>
                <w:szCs w:val="18"/>
              </w:rPr>
              <w:t xml:space="preserve"> Carpeta Tributaria Electrónica completa para Solicitar Créditos</w:t>
            </w:r>
            <w:r w:rsidR="00463A4D" w:rsidRPr="00A4422D">
              <w:rPr>
                <w:rFonts w:ascii="gobCL" w:hAnsi="gobCL" w:cs="Calibri"/>
                <w:sz w:val="18"/>
                <w:szCs w:val="18"/>
              </w:rPr>
              <w:t xml:space="preserve"> y debe comprender el período establecido en el punto 1.5.</w:t>
            </w:r>
          </w:p>
        </w:tc>
      </w:tr>
      <w:tr w:rsidR="00F108BE" w:rsidRPr="00F108BE"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108BE" w:rsidRDefault="00F108BE" w:rsidP="00F83341">
            <w:pPr>
              <w:numPr>
                <w:ilvl w:val="0"/>
                <w:numId w:val="38"/>
              </w:numPr>
              <w:ind w:left="309" w:hanging="284"/>
              <w:contextualSpacing/>
              <w:rPr>
                <w:rFonts w:ascii="gobCL" w:hAnsi="gobCL" w:cs="Calibri"/>
                <w:sz w:val="18"/>
                <w:szCs w:val="18"/>
              </w:rPr>
            </w:pPr>
            <w:r w:rsidRPr="00F108BE">
              <w:rPr>
                <w:rFonts w:ascii="gobCL" w:hAnsi="gobCL" w:cs="Calibri"/>
                <w:sz w:val="18"/>
                <w:szCs w:val="18"/>
                <w:lang w:eastAsia="en-US"/>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108BE" w:rsidRDefault="00463A4D" w:rsidP="00CE1C4B">
            <w:pPr>
              <w:ind w:left="179"/>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77777777" w:rsidR="00F108BE" w:rsidRPr="00F108BE" w:rsidRDefault="00F108BE" w:rsidP="00F83341">
            <w:pPr>
              <w:numPr>
                <w:ilvl w:val="0"/>
                <w:numId w:val="38"/>
              </w:numPr>
              <w:ind w:left="309" w:hanging="284"/>
              <w:contextualSpacing/>
              <w:rPr>
                <w:rFonts w:ascii="gobCL" w:hAnsi="gobCL" w:cs="Calibri"/>
                <w:sz w:val="18"/>
                <w:szCs w:val="18"/>
              </w:rPr>
            </w:pPr>
            <w:r w:rsidRPr="00F108BE">
              <w:rPr>
                <w:rFonts w:ascii="gobCL" w:hAnsi="gobCL" w:cs="Calibri"/>
                <w:sz w:val="18"/>
                <w:szCs w:val="18"/>
                <w:lang w:eastAsia="en-US"/>
              </w:rPr>
              <w:t xml:space="preserve">Tener domicilio en el territorio focalizado de la convocatoria a la que postula y donde implementará su proyecto. No se evaluarán </w:t>
            </w:r>
            <w:r w:rsidRPr="00F108BE">
              <w:rPr>
                <w:rFonts w:ascii="gobCL" w:hAnsi="gobCL" w:cs="Calibri"/>
                <w:sz w:val="18"/>
                <w:szCs w:val="18"/>
                <w:lang w:eastAsia="en-US"/>
              </w:rPr>
              <w:lastRenderedPageBreak/>
              <w:t>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108BE" w:rsidRDefault="00463A4D" w:rsidP="00463A4D">
            <w:pPr>
              <w:ind w:left="179"/>
              <w:rPr>
                <w:rFonts w:ascii="gobCL" w:hAnsi="gobCL" w:cs="Calibri"/>
                <w:sz w:val="18"/>
                <w:szCs w:val="18"/>
              </w:rPr>
            </w:pPr>
            <w:r w:rsidRPr="00F108BE">
              <w:rPr>
                <w:rFonts w:ascii="gobCL" w:hAnsi="gobCL" w:cs="Calibri"/>
                <w:sz w:val="18"/>
                <w:szCs w:val="18"/>
              </w:rPr>
              <w:lastRenderedPageBreak/>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p>
        </w:tc>
      </w:tr>
      <w:tr w:rsidR="00F108BE" w:rsidRPr="00F108BE"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1D82F175" w:rsidR="00F108BE" w:rsidRPr="00A4422D" w:rsidRDefault="00F108BE" w:rsidP="00F83341">
            <w:pPr>
              <w:numPr>
                <w:ilvl w:val="0"/>
                <w:numId w:val="38"/>
              </w:numPr>
              <w:ind w:left="309" w:hanging="284"/>
              <w:contextualSpacing/>
              <w:jc w:val="both"/>
              <w:rPr>
                <w:rFonts w:ascii="gobCL" w:hAnsi="gobCL" w:cs="Calibri"/>
                <w:sz w:val="18"/>
                <w:szCs w:val="18"/>
                <w:lang w:eastAsia="en-US"/>
              </w:rPr>
            </w:pPr>
            <w:r w:rsidRPr="00A4422D">
              <w:rPr>
                <w:rFonts w:ascii="gobCL" w:hAnsi="gobCL" w:cs="Calibri"/>
                <w:sz w:val="18"/>
                <w:szCs w:val="18"/>
                <w:lang w:eastAsia="en-US"/>
              </w:rPr>
              <w:lastRenderedPageBreak/>
              <w:t xml:space="preserve">No haber incumplido las obligaciones contractuales de un proyecto del Comité </w:t>
            </w:r>
            <w:r w:rsidR="0059378D" w:rsidRPr="00A4422D">
              <w:rPr>
                <w:rFonts w:ascii="gobCL" w:hAnsi="gobCL" w:cs="Calibri"/>
                <w:sz w:val="18"/>
                <w:szCs w:val="18"/>
                <w:lang w:eastAsia="en-US"/>
              </w:rPr>
              <w:t xml:space="preserve">y/o Sercotec </w:t>
            </w:r>
            <w:r w:rsidRPr="00A4422D">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0F8E5663" w:rsidR="00F108BE" w:rsidRPr="00F108BE" w:rsidRDefault="00F108BE" w:rsidP="00D26207">
            <w:pPr>
              <w:spacing w:before="100" w:beforeAutospacing="1" w:after="100" w:afterAutospacing="1" w:line="276" w:lineRule="auto"/>
              <w:contextualSpacing/>
              <w:rPr>
                <w:rFonts w:ascii="gobCL" w:hAnsi="gobCL" w:cs="Calibri"/>
                <w:sz w:val="18"/>
                <w:szCs w:val="18"/>
              </w:rPr>
            </w:pPr>
            <w:r w:rsidRPr="00A4422D">
              <w:rPr>
                <w:rFonts w:ascii="gobCL" w:hAnsi="gobCL" w:cs="Calibri"/>
                <w:sz w:val="18"/>
                <w:szCs w:val="18"/>
              </w:rPr>
              <w:t>Este requisito será verificado con la información interna del Comité</w:t>
            </w:r>
            <w:r w:rsidR="0007288C" w:rsidRPr="00A4422D">
              <w:rPr>
                <w:rFonts w:ascii="gobCL" w:hAnsi="gobCL" w:cs="Calibri"/>
                <w:sz w:val="18"/>
                <w:szCs w:val="18"/>
              </w:rPr>
              <w:t xml:space="preserve"> y/o Sercotec</w:t>
            </w:r>
            <w:r w:rsidRPr="00A4422D">
              <w:rPr>
                <w:rFonts w:ascii="gobCL" w:hAnsi="gobCL" w:cs="Calibri"/>
                <w:sz w:val="18"/>
                <w:szCs w:val="18"/>
              </w:rPr>
              <w:t xml:space="preserve"> asociado al Rut de la empresa postulante.</w:t>
            </w:r>
          </w:p>
          <w:p w14:paraId="2AB79A4A" w14:textId="77777777" w:rsidR="00F108BE" w:rsidRPr="00F108BE" w:rsidRDefault="00F108BE" w:rsidP="00D26207">
            <w:pPr>
              <w:rPr>
                <w:rFonts w:ascii="gobCL" w:hAnsi="gobCL" w:cs="Calibri"/>
                <w:sz w:val="18"/>
                <w:szCs w:val="18"/>
              </w:rPr>
            </w:pPr>
          </w:p>
        </w:tc>
      </w:tr>
    </w:tbl>
    <w:p w14:paraId="7BB3D7A1" w14:textId="00658E2A" w:rsidR="00F108BE" w:rsidRDefault="00F108BE" w:rsidP="00F108BE">
      <w:pPr>
        <w:rPr>
          <w:rFonts w:ascii="gobCL" w:hAnsi="gobCL" w:cs="Calibri"/>
          <w:b/>
          <w:sz w:val="20"/>
          <w:szCs w:val="18"/>
        </w:rPr>
      </w:pPr>
    </w:p>
    <w:p w14:paraId="530B96E8" w14:textId="72F45751" w:rsidR="00CE1C4B" w:rsidRDefault="00CE1C4B" w:rsidP="00F108BE">
      <w:pPr>
        <w:rPr>
          <w:rFonts w:ascii="gobCL" w:hAnsi="gobCL" w:cs="Calibri"/>
          <w:b/>
          <w:sz w:val="20"/>
          <w:szCs w:val="18"/>
        </w:rPr>
      </w:pPr>
    </w:p>
    <w:p w14:paraId="699C72E8" w14:textId="77777777" w:rsidR="00F108BE" w:rsidRPr="00F108BE" w:rsidRDefault="00F108BE" w:rsidP="00F108BE">
      <w:pPr>
        <w:rPr>
          <w:rFonts w:ascii="gobCL" w:hAnsi="gobCL" w:cs="Calibri"/>
          <w:b/>
          <w:sz w:val="20"/>
          <w:szCs w:val="18"/>
        </w:rPr>
      </w:pPr>
      <w:r w:rsidRPr="00F108BE">
        <w:rPr>
          <w:rFonts w:ascii="gobCL" w:hAnsi="gobCL" w:cs="Calibri"/>
          <w:b/>
          <w:sz w:val="20"/>
          <w:szCs w:val="18"/>
        </w:rPr>
        <w:t xml:space="preserve">VISITA EN TERRENO </w:t>
      </w:r>
    </w:p>
    <w:p w14:paraId="31F11B27" w14:textId="77777777" w:rsidR="00F108BE" w:rsidRPr="00F108BE"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F108BE"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lang w:val="es-CL" w:eastAsia="en-US"/>
              </w:rPr>
              <w:t>Medio de verificación</w:t>
            </w:r>
          </w:p>
        </w:tc>
      </w:tr>
      <w:tr w:rsidR="00F108BE" w:rsidRPr="00F108BE"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54FF9FF0" w14:textId="52DDFFC2" w:rsidR="00F108BE" w:rsidRPr="00F108BE" w:rsidRDefault="00F108BE" w:rsidP="00C73C01">
            <w:pPr>
              <w:numPr>
                <w:ilvl w:val="0"/>
                <w:numId w:val="39"/>
              </w:numPr>
              <w:ind w:left="312" w:hanging="283"/>
              <w:contextualSpacing/>
              <w:rPr>
                <w:rFonts w:ascii="gobCL" w:hAnsi="gobCL" w:cs="Calibri"/>
                <w:sz w:val="18"/>
                <w:szCs w:val="18"/>
                <w:lang w:eastAsia="en-US"/>
              </w:rPr>
            </w:pPr>
            <w:r w:rsidRPr="00F108BE">
              <w:rPr>
                <w:rFonts w:ascii="gobCL" w:hAnsi="gobCL" w:cs="Calibri"/>
                <w:sz w:val="18"/>
                <w:szCs w:val="18"/>
                <w:lang w:eastAsia="en-US"/>
              </w:rPr>
              <w:t xml:space="preserve">La idea de negocio sea coherente con la focalización de la convocatoria. </w:t>
            </w: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108BE" w:rsidRDefault="00463A4D" w:rsidP="00CE1C4B">
            <w:pPr>
              <w:ind w:left="55"/>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108BE" w:rsidRDefault="00F108BE" w:rsidP="00F83341">
            <w:pPr>
              <w:numPr>
                <w:ilvl w:val="0"/>
                <w:numId w:val="39"/>
              </w:numPr>
              <w:ind w:left="309" w:hanging="284"/>
              <w:contextualSpacing/>
              <w:rPr>
                <w:rFonts w:ascii="gobCL" w:hAnsi="gobCL" w:cs="Calibri"/>
                <w:sz w:val="18"/>
                <w:szCs w:val="18"/>
                <w:lang w:eastAsia="en-US"/>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108BE" w:rsidRDefault="00463A4D" w:rsidP="00463A4D">
            <w:pPr>
              <w:ind w:left="96"/>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108BE" w:rsidRDefault="00F108BE" w:rsidP="00F83341">
            <w:pPr>
              <w:numPr>
                <w:ilvl w:val="0"/>
                <w:numId w:val="39"/>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 o acreditar cualquier otro antecedente en que el titular del derecho de </w:t>
            </w:r>
            <w:r w:rsidRPr="00F108BE">
              <w:rPr>
                <w:rFonts w:ascii="gobCL" w:hAnsi="gobCL" w:cs="Calibri"/>
                <w:sz w:val="18"/>
                <w:szCs w:val="18"/>
                <w:lang w:eastAsia="en-US"/>
              </w:rPr>
              <w:t>dominio</w:t>
            </w:r>
            <w:r w:rsidRPr="00F108BE">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propietario/a</w:t>
            </w:r>
            <w:r w:rsidRPr="00F108BE">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usufructuario/a</w:t>
            </w:r>
            <w:r w:rsidRPr="00F108BE">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comodatario/a</w:t>
            </w:r>
            <w:r w:rsidRPr="00F108BE">
              <w:rPr>
                <w:rFonts w:ascii="gobCL" w:eastAsia="Arial Unicode MS" w:hAnsi="gobCL" w:cs="Calibri"/>
                <w:sz w:val="18"/>
                <w:szCs w:val="18"/>
              </w:rPr>
              <w:t>: Copia Contrato de Comodato que acredite su actual condición de comodatario.</w:t>
            </w:r>
          </w:p>
          <w:p w14:paraId="091B7435"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arrendatario/a</w:t>
            </w:r>
            <w:r w:rsidRPr="00F108BE">
              <w:rPr>
                <w:rFonts w:ascii="gobCL" w:eastAsia="Arial Unicode MS" w:hAnsi="gobCL" w:cs="Calibri"/>
                <w:sz w:val="18"/>
                <w:szCs w:val="18"/>
              </w:rPr>
              <w:t>: Copia Contrato de arriendo que acredite su actual condición de arrendatario.</w:t>
            </w:r>
          </w:p>
          <w:p w14:paraId="7D45DD42"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usuario autorizado de la propiedad</w:t>
            </w:r>
            <w:r w:rsidRPr="00F108BE">
              <w:rPr>
                <w:rFonts w:ascii="gobCL" w:eastAsia="Arial Unicode MS" w:hAnsi="gobCL"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C461C2B"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sz w:val="18"/>
                <w:szCs w:val="18"/>
              </w:rPr>
              <w:t xml:space="preserve">En los casos en que el inmueble sea propiedad de la sociedad conyugal y/o unión civil o patrimonio reservado del/la cónyuge y/o conviviente civil, la </w:t>
            </w:r>
            <w:r w:rsidRPr="00F108BE">
              <w:rPr>
                <w:rFonts w:ascii="gobCL" w:eastAsia="Arial Unicode MS" w:hAnsi="gobCL" w:cs="Calibri"/>
                <w:sz w:val="18"/>
                <w:szCs w:val="18"/>
              </w:rPr>
              <w:lastRenderedPageBreak/>
              <w:t>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108BE" w:rsidRDefault="00F108BE" w:rsidP="00F108BE">
      <w:pPr>
        <w:jc w:val="both"/>
        <w:rPr>
          <w:rFonts w:ascii="gobCL" w:hAnsi="gobCL" w:cs="Calibri"/>
          <w:b/>
          <w:sz w:val="20"/>
          <w:szCs w:val="18"/>
        </w:rPr>
      </w:pPr>
    </w:p>
    <w:p w14:paraId="0F19CF58" w14:textId="77777777" w:rsidR="00F108BE" w:rsidRPr="00F108BE" w:rsidRDefault="00F108BE" w:rsidP="00F108BE">
      <w:pPr>
        <w:jc w:val="both"/>
        <w:rPr>
          <w:rFonts w:ascii="gobCL" w:hAnsi="gobCL" w:cs="Calibri"/>
          <w:b/>
          <w:sz w:val="20"/>
          <w:szCs w:val="18"/>
        </w:rPr>
      </w:pPr>
      <w:r w:rsidRPr="00F108BE">
        <w:rPr>
          <w:rFonts w:ascii="gobCL" w:hAnsi="gobCL" w:cs="Calibri"/>
          <w:b/>
          <w:sz w:val="20"/>
          <w:szCs w:val="18"/>
        </w:rPr>
        <w:t>FORMALIZACIÓN Y DESARROLLO</w:t>
      </w:r>
    </w:p>
    <w:p w14:paraId="6C342461" w14:textId="77777777" w:rsidR="00F108BE" w:rsidRPr="00F108BE" w:rsidRDefault="00F108BE" w:rsidP="00F108B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F108BE"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Medio de verificación</w:t>
            </w:r>
          </w:p>
        </w:tc>
      </w:tr>
      <w:tr w:rsidR="00F108BE" w:rsidRPr="00F108BE"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F83341"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108BE" w:rsidRDefault="00F108BE" w:rsidP="00F108BE">
            <w:pPr>
              <w:jc w:val="both"/>
              <w:rPr>
                <w:rFonts w:ascii="gobCL" w:hAnsi="gobCL" w:cs="Calibri"/>
                <w:b/>
                <w:sz w:val="18"/>
                <w:szCs w:val="18"/>
              </w:rPr>
            </w:pPr>
            <w:r w:rsidRPr="00F108BE">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F108BE"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108BE" w:rsidRDefault="00F108BE" w:rsidP="00F108BE">
            <w:pPr>
              <w:jc w:val="both"/>
              <w:rPr>
                <w:rFonts w:ascii="gobCL" w:eastAsia="Arial Unicode MS" w:hAnsi="gobCL" w:cs="Calibri"/>
                <w:sz w:val="18"/>
                <w:szCs w:val="18"/>
                <w:lang w:val="es-CL" w:eastAsia="en-US"/>
              </w:rPr>
            </w:pPr>
            <w:r w:rsidRPr="00F108BE">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F108BE"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108BE" w:rsidRDefault="00F108BE" w:rsidP="00F108BE">
            <w:pPr>
              <w:jc w:val="both"/>
              <w:rPr>
                <w:rFonts w:ascii="gobCL" w:eastAsia="Arial Unicode MS" w:hAnsi="gobCL" w:cs="Calibri"/>
                <w:sz w:val="18"/>
                <w:szCs w:val="18"/>
              </w:rPr>
            </w:pPr>
            <w:r w:rsidRPr="00F108BE">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F108BE"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108BE" w:rsidRDefault="00F108BE" w:rsidP="00CE1C4B">
            <w:pPr>
              <w:rPr>
                <w:rFonts w:ascii="gobCL" w:eastAsia="Arial Unicode MS" w:hAnsi="gobCL" w:cs="Calibri"/>
                <w:sz w:val="18"/>
                <w:szCs w:val="18"/>
              </w:rPr>
            </w:pPr>
            <w:r w:rsidRPr="00F108BE">
              <w:rPr>
                <w:rFonts w:ascii="gobCL" w:eastAsia="Arial Unicode MS" w:hAnsi="gobCL" w:cs="Calibri"/>
                <w:sz w:val="18"/>
                <w:szCs w:val="18"/>
              </w:rPr>
              <w:t>Declaración Jurada simple de probidad, según formato de Anexo N° 3.</w:t>
            </w:r>
          </w:p>
        </w:tc>
      </w:tr>
      <w:tr w:rsidR="00F108BE" w:rsidRPr="00F108BE"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Previo a la firma de contrato, el beneficiario/a debe entregar al Agente Operador Sercotec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108BE" w:rsidRDefault="00F108BE" w:rsidP="00CE1C4B">
            <w:pPr>
              <w:jc w:val="both"/>
              <w:rPr>
                <w:rFonts w:ascii="gobCL" w:eastAsia="Arial Unicode MS" w:hAnsi="gobCL" w:cs="Calibri"/>
                <w:sz w:val="18"/>
                <w:szCs w:val="18"/>
              </w:rPr>
            </w:pPr>
            <w:r w:rsidRPr="00F108BE">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F108BE"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Los gastos ejecutados para las Acciones de Gestión Empresarial y/o Inversiones no pueden corresponder a la remuneración de la seleccionada, ni de los socios/a, ni de representantes, ni de sus respectivos cónyuges, conviviente civil, hijos y parientes por consanguineidad </w:t>
            </w:r>
            <w:r w:rsidRPr="00F108BE">
              <w:rPr>
                <w:rFonts w:ascii="gobCL" w:eastAsia="Arial Unicode MS" w:hAnsi="gobCL" w:cs="Calibri"/>
                <w:sz w:val="18"/>
                <w:szCs w:val="18"/>
                <w:lang w:val="es-CL" w:eastAsia="en-US"/>
              </w:rPr>
              <w:lastRenderedPageBreak/>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108BE" w:rsidRDefault="00F108BE" w:rsidP="00D26207">
            <w:pPr>
              <w:rPr>
                <w:rFonts w:ascii="gobCL" w:eastAsia="Arial Unicode MS" w:hAnsi="gobCL" w:cs="Calibri"/>
                <w:sz w:val="18"/>
                <w:szCs w:val="18"/>
              </w:rPr>
            </w:pPr>
            <w:r w:rsidRPr="00F108BE">
              <w:rPr>
                <w:rFonts w:ascii="gobCL" w:eastAsia="Arial Unicode MS" w:hAnsi="gobCL" w:cs="Calibri"/>
                <w:sz w:val="18"/>
                <w:szCs w:val="18"/>
              </w:rPr>
              <w:lastRenderedPageBreak/>
              <w:t>Declaración de no consanguinidad en el reembolso o compra de los gastos según formato Anexo N° 4.</w:t>
            </w:r>
          </w:p>
        </w:tc>
      </w:tr>
      <w:tr w:rsidR="00F108BE" w:rsidRPr="00F108BE"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93B4E70" w14:textId="77777777" w:rsidR="00F108BE" w:rsidRPr="00F108BE" w:rsidRDefault="00F108BE" w:rsidP="00CE1C4B">
            <w:pPr>
              <w:jc w:val="both"/>
              <w:rPr>
                <w:rFonts w:ascii="gobCL" w:eastAsia="Arial Unicode MS" w:hAnsi="gobCL" w:cs="Calibri"/>
                <w:sz w:val="18"/>
                <w:szCs w:val="18"/>
                <w:lang w:val="es-CL"/>
              </w:rPr>
            </w:pPr>
            <w:r w:rsidRPr="00F108BE">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108BE">
              <w:rPr>
                <w:rFonts w:ascii="gobCL" w:eastAsia="Arial Unicode MS" w:hAnsi="gobCL" w:cs="Arial"/>
                <w:color w:val="000000"/>
                <w:sz w:val="22"/>
                <w:szCs w:val="22"/>
                <w:lang w:val="es-CL"/>
              </w:rPr>
              <w:t xml:space="preserve"> </w:t>
            </w:r>
            <w:r w:rsidRPr="00F108BE">
              <w:rPr>
                <w:rFonts w:ascii="gobCL" w:eastAsia="Arial Unicode MS" w:hAnsi="gobCL" w:cs="Calibri"/>
                <w:sz w:val="18"/>
                <w:szCs w:val="18"/>
                <w:lang w:val="es-CL"/>
              </w:rPr>
              <w:t>y certificado de vigencia.</w:t>
            </w:r>
          </w:p>
          <w:p w14:paraId="133CEE7D" w14:textId="77777777" w:rsidR="00F108BE" w:rsidRPr="00F108BE" w:rsidRDefault="00F108BE" w:rsidP="00CE1C4B">
            <w:pPr>
              <w:jc w:val="both"/>
              <w:rPr>
                <w:rFonts w:ascii="gobCL" w:eastAsia="Arial Unicode MS" w:hAnsi="gobCL" w:cs="Calibri"/>
                <w:sz w:val="18"/>
                <w:szCs w:val="18"/>
              </w:rPr>
            </w:pPr>
          </w:p>
        </w:tc>
      </w:tr>
    </w:tbl>
    <w:p w14:paraId="53C28355" w14:textId="0108AF22" w:rsidR="00F108BE" w:rsidRDefault="00F108BE" w:rsidP="00B8716B">
      <w:pPr>
        <w:spacing w:before="100" w:beforeAutospacing="1" w:after="100" w:afterAutospacing="1"/>
        <w:jc w:val="both"/>
        <w:rPr>
          <w:rFonts w:ascii="gobCL" w:hAnsi="gobCL" w:cs="Calibri"/>
          <w:sz w:val="18"/>
          <w:szCs w:val="18"/>
        </w:rPr>
      </w:pPr>
    </w:p>
    <w:p w14:paraId="45336C47" w14:textId="1F41530F" w:rsidR="00F108BE" w:rsidRDefault="00F108BE" w:rsidP="00B8716B">
      <w:pPr>
        <w:spacing w:before="100" w:beforeAutospacing="1" w:after="100" w:afterAutospacing="1"/>
        <w:jc w:val="both"/>
        <w:rPr>
          <w:rFonts w:ascii="gobCL" w:hAnsi="gobCL" w:cs="Calibri"/>
          <w:sz w:val="18"/>
          <w:szCs w:val="18"/>
        </w:rPr>
      </w:pPr>
    </w:p>
    <w:p w14:paraId="281C1A4D" w14:textId="3B8530E8" w:rsidR="00F108BE" w:rsidRDefault="00F108BE" w:rsidP="00B8716B">
      <w:pPr>
        <w:spacing w:before="100" w:beforeAutospacing="1" w:after="100" w:afterAutospacing="1"/>
        <w:jc w:val="both"/>
        <w:rPr>
          <w:rFonts w:ascii="gobCL" w:hAnsi="gobCL" w:cs="Calibri"/>
          <w:sz w:val="18"/>
          <w:szCs w:val="18"/>
        </w:rPr>
      </w:pPr>
    </w:p>
    <w:p w14:paraId="100B68A3" w14:textId="30B7BA19" w:rsidR="00F108BE" w:rsidRDefault="00F108BE" w:rsidP="00B8716B">
      <w:pPr>
        <w:spacing w:before="100" w:beforeAutospacing="1" w:after="100" w:afterAutospacing="1"/>
        <w:jc w:val="both"/>
        <w:rPr>
          <w:rFonts w:ascii="gobCL" w:hAnsi="gobCL" w:cs="Calibri"/>
          <w:sz w:val="18"/>
          <w:szCs w:val="18"/>
        </w:rPr>
      </w:pPr>
    </w:p>
    <w:p w14:paraId="273BF806" w14:textId="1CE724DC" w:rsidR="00812BDB" w:rsidRDefault="00812BDB">
      <w:pPr>
        <w:rPr>
          <w:rFonts w:ascii="gobCL" w:eastAsiaTheme="minorHAnsi" w:hAnsi="gobCL" w:cstheme="minorBidi"/>
          <w:b/>
          <w:sz w:val="22"/>
          <w:szCs w:val="22"/>
          <w:lang w:val="es-CL" w:eastAsia="en-US"/>
        </w:rPr>
      </w:pPr>
      <w:bookmarkStart w:id="108" w:name="_Toc5182987"/>
      <w:bookmarkStart w:id="109" w:name="_Toc320871832"/>
      <w:bookmarkStart w:id="110" w:name="_Toc342319843"/>
      <w:bookmarkStart w:id="111" w:name="_Toc348601375"/>
      <w:r>
        <w:rPr>
          <w:rFonts w:ascii="gobCL" w:eastAsiaTheme="minorHAnsi" w:hAnsi="gobCL" w:cstheme="minorBidi"/>
          <w:b/>
          <w:sz w:val="22"/>
          <w:szCs w:val="22"/>
          <w:lang w:val="es-CL" w:eastAsia="en-US"/>
        </w:rPr>
        <w:br w:type="page"/>
      </w:r>
    </w:p>
    <w:p w14:paraId="209554A8" w14:textId="52DDEF8E" w:rsidR="005749CA" w:rsidRDefault="005749CA" w:rsidP="003B005C">
      <w:pPr>
        <w:spacing w:after="200" w:line="276" w:lineRule="auto"/>
        <w:jc w:val="center"/>
        <w:outlineLvl w:val="1"/>
        <w:rPr>
          <w:rFonts w:ascii="gobCL" w:eastAsiaTheme="minorHAnsi" w:hAnsi="gobCL" w:cstheme="minorBidi"/>
          <w:b/>
          <w:sz w:val="22"/>
          <w:szCs w:val="22"/>
          <w:lang w:val="es-CL" w:eastAsia="en-US"/>
        </w:rPr>
      </w:pPr>
      <w:bookmarkStart w:id="112" w:name="_Toc77148543"/>
      <w:r>
        <w:rPr>
          <w:rFonts w:ascii="gobCL" w:eastAsiaTheme="minorHAnsi" w:hAnsi="gobCL" w:cstheme="minorBidi"/>
          <w:b/>
          <w:sz w:val="22"/>
          <w:szCs w:val="22"/>
          <w:lang w:val="es-CL" w:eastAsia="en-US"/>
        </w:rPr>
        <w:lastRenderedPageBreak/>
        <w:t>ANEXO</w:t>
      </w:r>
      <w:r w:rsidR="00215761">
        <w:rPr>
          <w:rFonts w:ascii="gobCL" w:eastAsiaTheme="minorHAnsi" w:hAnsi="gobCL" w:cstheme="minorBidi"/>
          <w:b/>
          <w:sz w:val="22"/>
          <w:szCs w:val="22"/>
          <w:lang w:val="es-CL" w:eastAsia="en-US"/>
        </w:rPr>
        <w:t xml:space="preserve"> N°</w:t>
      </w:r>
      <w:r>
        <w:rPr>
          <w:rFonts w:ascii="gobCL" w:eastAsiaTheme="minorHAnsi" w:hAnsi="gobCL" w:cstheme="minorBidi"/>
          <w:b/>
          <w:sz w:val="22"/>
          <w:szCs w:val="22"/>
          <w:lang w:val="es-CL" w:eastAsia="en-US"/>
        </w:rPr>
        <w:t xml:space="preserve"> 2</w:t>
      </w:r>
      <w:bookmarkEnd w:id="108"/>
      <w:bookmarkEnd w:id="112"/>
    </w:p>
    <w:p w14:paraId="2B4B35A0" w14:textId="7E4CEF2E" w:rsidR="000A3792"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3" w:name="_Toc450137055"/>
      <w:bookmarkStart w:id="114" w:name="_Toc507667095"/>
      <w:bookmarkStart w:id="115" w:name="_Toc5182988"/>
      <w:bookmarkStart w:id="116" w:name="_Toc5187980"/>
      <w:bookmarkStart w:id="117" w:name="_Toc77148339"/>
      <w:bookmarkStart w:id="118" w:name="_Toc77148544"/>
      <w:r>
        <w:rPr>
          <w:rFonts w:ascii="gobCL" w:eastAsiaTheme="minorHAnsi" w:hAnsi="gobCL" w:cstheme="minorBidi"/>
          <w:b/>
          <w:sz w:val="22"/>
          <w:szCs w:val="22"/>
          <w:lang w:val="es-CL" w:eastAsia="en-US"/>
        </w:rPr>
        <w:t>ITEMS FINANCIABLES POR CATEGORÍA</w:t>
      </w:r>
      <w:bookmarkEnd w:id="113"/>
      <w:bookmarkEnd w:id="114"/>
      <w:bookmarkEnd w:id="115"/>
      <w:bookmarkEnd w:id="116"/>
      <w:bookmarkEnd w:id="117"/>
      <w:bookmarkEnd w:id="118"/>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5F1980"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5F1980" w:rsidRDefault="005F1980" w:rsidP="005F1980">
            <w:pPr>
              <w:widowControl w:val="0"/>
              <w:rPr>
                <w:rFonts w:ascii="gobCL" w:hAnsi="gobCL" w:cs="Arial"/>
                <w:b/>
                <w:snapToGrid w:val="0"/>
                <w:sz w:val="20"/>
                <w:lang w:val="es-CL"/>
              </w:rPr>
            </w:pPr>
            <w:r w:rsidRPr="005F1980">
              <w:rPr>
                <w:rFonts w:ascii="gobCL" w:hAnsi="gobCL" w:cs="Arial"/>
                <w:b/>
                <w:snapToGrid w:val="0"/>
                <w:sz w:val="20"/>
                <w:lang w:val="es-CL"/>
              </w:rPr>
              <w:t>CATEGORÍA: ACCIONES DE GESTIÓN EMPRESARIAL</w:t>
            </w:r>
          </w:p>
        </w:tc>
      </w:tr>
      <w:tr w:rsidR="005F1980" w:rsidRPr="005F1980"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5F1980" w:rsidRDefault="005F1980" w:rsidP="005F1980">
            <w:pPr>
              <w:jc w:val="center"/>
              <w:rPr>
                <w:rFonts w:ascii="gobCL" w:hAnsi="gobCL" w:cs="Arial"/>
                <w:b/>
                <w:sz w:val="20"/>
                <w:lang w:val="es-CL"/>
              </w:rPr>
            </w:pPr>
            <w:r w:rsidRPr="005F1980">
              <w:rPr>
                <w:rFonts w:ascii="gobCL" w:hAnsi="gobCL" w:cs="Arial"/>
                <w:b/>
                <w:sz w:val="20"/>
                <w:lang w:val="es-CL"/>
              </w:rPr>
              <w:t>ÍTEM</w:t>
            </w:r>
          </w:p>
        </w:tc>
        <w:tc>
          <w:tcPr>
            <w:tcW w:w="6944" w:type="dxa"/>
            <w:shd w:val="pct15" w:color="auto" w:fill="FFFFFF" w:themeFill="background1"/>
          </w:tcPr>
          <w:p w14:paraId="28462BFD" w14:textId="77777777" w:rsidR="005F1980" w:rsidRPr="005F1980" w:rsidRDefault="005F1980" w:rsidP="005F1980">
            <w:pPr>
              <w:widowControl w:val="0"/>
              <w:jc w:val="center"/>
              <w:rPr>
                <w:rFonts w:ascii="gobCL" w:hAnsi="gobCL" w:cs="Arial"/>
                <w:b/>
                <w:snapToGrid w:val="0"/>
                <w:sz w:val="20"/>
                <w:lang w:val="es-CL"/>
              </w:rPr>
            </w:pPr>
            <w:r w:rsidRPr="005F1980">
              <w:rPr>
                <w:rFonts w:ascii="gobCL" w:hAnsi="gobCL" w:cs="Arial"/>
                <w:b/>
                <w:snapToGrid w:val="0"/>
                <w:sz w:val="20"/>
                <w:lang w:val="es-CL"/>
              </w:rPr>
              <w:t>SUBÍTEM / DESCRIPCIÓN</w:t>
            </w:r>
          </w:p>
        </w:tc>
      </w:tr>
      <w:tr w:rsidR="005F1980" w:rsidRPr="005F1980" w14:paraId="17349B4E" w14:textId="77777777" w:rsidTr="00CE1C4B">
        <w:trPr>
          <w:jc w:val="center"/>
        </w:trPr>
        <w:tc>
          <w:tcPr>
            <w:tcW w:w="1845" w:type="dxa"/>
            <w:shd w:val="clear" w:color="auto" w:fill="auto"/>
            <w:vAlign w:val="center"/>
          </w:tcPr>
          <w:p w14:paraId="05CB03CA"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t>Asistencia técnica y</w:t>
            </w:r>
          </w:p>
          <w:p w14:paraId="585D1926"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asesoría en</w:t>
            </w:r>
          </w:p>
          <w:p w14:paraId="069AAC90"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gestión</w:t>
            </w:r>
          </w:p>
        </w:tc>
        <w:tc>
          <w:tcPr>
            <w:tcW w:w="6944" w:type="dxa"/>
            <w:shd w:val="clear" w:color="auto" w:fill="auto"/>
          </w:tcPr>
          <w:p w14:paraId="76DAB70C" w14:textId="77777777" w:rsidR="005F1980" w:rsidRPr="005F1980" w:rsidRDefault="005F1980" w:rsidP="005F1980">
            <w:pPr>
              <w:jc w:val="both"/>
              <w:rPr>
                <w:rFonts w:ascii="gobCL" w:hAnsi="gobCL" w:cs="Arial"/>
                <w:bCs/>
                <w:sz w:val="20"/>
                <w:lang w:val="es-CL"/>
              </w:rPr>
            </w:pPr>
            <w:r w:rsidRPr="005F1980">
              <w:rPr>
                <w:rFonts w:ascii="gobCL" w:hAnsi="gobCL" w:cs="Arial"/>
                <w:b/>
                <w:bCs/>
                <w:sz w:val="20"/>
                <w:lang w:val="es-CL"/>
              </w:rPr>
              <w:t xml:space="preserve">Asistencia técnica y asesoría en gestión: </w:t>
            </w:r>
            <w:r w:rsidRPr="005F1980">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5F1980">
              <w:rPr>
                <w:rFonts w:ascii="gobCL" w:hAnsi="gobCL" w:cs="Arial"/>
                <w:bCs/>
                <w:sz w:val="20"/>
                <w:vertAlign w:val="superscript"/>
                <w:lang w:val="es-CL"/>
              </w:rPr>
              <w:footnoteReference w:id="8"/>
            </w:r>
            <w:r w:rsidRPr="005F1980">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5F1980">
              <w:rPr>
                <w:rFonts w:ascii="gobCL" w:hAnsi="gobCL" w:cs="Arial"/>
                <w:bCs/>
                <w:sz w:val="20"/>
                <w:vertAlign w:val="superscript"/>
                <w:lang w:val="es-CL"/>
              </w:rPr>
              <w:footnoteReference w:id="9"/>
            </w:r>
            <w:r w:rsidRPr="005F1980">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5F1980" w:rsidRDefault="005F1980" w:rsidP="005F1980">
            <w:pPr>
              <w:jc w:val="both"/>
              <w:rPr>
                <w:rFonts w:ascii="gobCL" w:hAnsi="gobCL" w:cs="Arial"/>
                <w:bCs/>
                <w:sz w:val="20"/>
                <w:lang w:val="es-CL"/>
              </w:rPr>
            </w:pPr>
          </w:p>
          <w:p w14:paraId="7518170F" w14:textId="77777777" w:rsidR="005F1980" w:rsidRPr="005F1980" w:rsidRDefault="005F1980" w:rsidP="005F1980">
            <w:pPr>
              <w:jc w:val="both"/>
              <w:rPr>
                <w:rFonts w:ascii="gobCL" w:hAnsi="gobCL" w:cs="Arial"/>
                <w:bCs/>
                <w:sz w:val="20"/>
                <w:lang w:val="es-CL"/>
              </w:rPr>
            </w:pPr>
            <w:r w:rsidRPr="005F1980">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5F1980">
              <w:rPr>
                <w:rFonts w:ascii="gobCL" w:hAnsi="gobCL"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8399C13" w14:textId="77777777" w:rsidR="005F1980" w:rsidRPr="005F1980" w:rsidRDefault="005F1980" w:rsidP="005F1980">
            <w:pPr>
              <w:jc w:val="both"/>
              <w:rPr>
                <w:rFonts w:ascii="gobCL" w:hAnsi="gobCL" w:cs="Arial"/>
                <w:bCs/>
                <w:sz w:val="20"/>
                <w:lang w:val="es-CL"/>
              </w:rPr>
            </w:pPr>
          </w:p>
          <w:p w14:paraId="15256809" w14:textId="77777777" w:rsidR="005F1980" w:rsidRPr="005F1980" w:rsidRDefault="005F1980" w:rsidP="005F1980">
            <w:pPr>
              <w:jc w:val="both"/>
              <w:rPr>
                <w:rFonts w:ascii="gobCL" w:hAnsi="gobCL" w:cs="Arial"/>
                <w:bCs/>
                <w:sz w:val="20"/>
                <w:lang w:val="es-CL"/>
              </w:rPr>
            </w:pPr>
            <w:r w:rsidRPr="005F1980">
              <w:rPr>
                <w:rFonts w:ascii="gobCL" w:hAnsi="gobCL" w:cs="Arial"/>
                <w:bCs/>
                <w:sz w:val="20"/>
                <w:u w:val="single"/>
                <w:lang w:val="es-CL"/>
              </w:rPr>
              <w:t>Se excluyen de este ítem</w:t>
            </w:r>
            <w:r w:rsidRPr="005F1980">
              <w:rPr>
                <w:rFonts w:ascii="gobCL" w:hAnsi="gobCL" w:cs="Arial"/>
                <w:bCs/>
                <w:sz w:val="20"/>
                <w:lang w:val="es-CL"/>
              </w:rPr>
              <w:t xml:space="preserve">: </w:t>
            </w:r>
          </w:p>
          <w:p w14:paraId="5714E0A8"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servicios de diseño, producción gráfica, audiovisual y publicitaria.</w:t>
            </w:r>
          </w:p>
          <w:p w14:paraId="56FB807F"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lastRenderedPageBreak/>
              <w:t>- Los gastos de movilización, pasajes, alimentación y alojamiento en que incurran los consultores durante la prestación del servicio.</w:t>
            </w:r>
          </w:p>
          <w:p w14:paraId="097D5E75" w14:textId="77777777" w:rsidR="005F1980" w:rsidRPr="005F1980" w:rsidRDefault="005F1980" w:rsidP="005F1980">
            <w:pPr>
              <w:jc w:val="both"/>
              <w:rPr>
                <w:rFonts w:ascii="gobCL" w:hAnsi="gobCL" w:cs="Arial"/>
                <w:b/>
                <w:bCs/>
                <w:snapToGrid w:val="0"/>
                <w:sz w:val="20"/>
                <w:lang w:val="es-CL"/>
              </w:rPr>
            </w:pPr>
            <w:r w:rsidRPr="005F1980">
              <w:rPr>
                <w:rFonts w:ascii="gobCL" w:hAnsi="gobCL" w:cs="Arial"/>
                <w:sz w:val="20"/>
                <w:lang w:val="es-CL"/>
              </w:rPr>
              <w:t>- Los gastos de este subítem presentados con boletas de</w:t>
            </w:r>
            <w:r w:rsidRPr="005F1980">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5F1980">
              <w:rPr>
                <w:rFonts w:ascii="gobCL" w:hAnsi="gobCL" w:cs="Arial"/>
                <w:b/>
                <w:bCs/>
                <w:snapToGrid w:val="0"/>
                <w:sz w:val="20"/>
                <w:lang w:val="es-CL"/>
              </w:rPr>
              <w:t>Ver Anexo N° 4: Declaración Jurada de No Consanguineidad.</w:t>
            </w:r>
          </w:p>
          <w:p w14:paraId="299D6B92" w14:textId="77777777" w:rsidR="005F1980" w:rsidRPr="005F1980" w:rsidRDefault="005F1980" w:rsidP="005F1980">
            <w:pPr>
              <w:jc w:val="both"/>
              <w:rPr>
                <w:rFonts w:ascii="gobCL" w:hAnsi="gobCL" w:cs="Arial"/>
                <w:bCs/>
                <w:sz w:val="20"/>
                <w:lang w:val="es-CL"/>
              </w:rPr>
            </w:pPr>
          </w:p>
        </w:tc>
      </w:tr>
      <w:tr w:rsidR="005F1980" w:rsidRPr="005F1980" w14:paraId="051ACC01" w14:textId="77777777" w:rsidTr="00CE1C4B">
        <w:trPr>
          <w:trHeight w:val="427"/>
          <w:jc w:val="center"/>
        </w:trPr>
        <w:tc>
          <w:tcPr>
            <w:tcW w:w="1845" w:type="dxa"/>
            <w:shd w:val="clear" w:color="auto" w:fill="auto"/>
            <w:vAlign w:val="center"/>
          </w:tcPr>
          <w:p w14:paraId="5836BBF4"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lastRenderedPageBreak/>
              <w:t xml:space="preserve">Capacitación </w:t>
            </w:r>
          </w:p>
          <w:p w14:paraId="46D55775" w14:textId="77777777" w:rsidR="005F1980" w:rsidRPr="005F1980"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5F1980" w:rsidRDefault="005F1980" w:rsidP="005F1980">
            <w:pPr>
              <w:jc w:val="both"/>
              <w:rPr>
                <w:rFonts w:ascii="gobCL" w:hAnsi="gobCL" w:cs="Arial"/>
                <w:sz w:val="20"/>
                <w:lang w:val="es-CL"/>
              </w:rPr>
            </w:pPr>
            <w:r w:rsidRPr="005F1980">
              <w:rPr>
                <w:rFonts w:ascii="gobCL" w:hAnsi="gobCL" w:cs="Arial"/>
                <w:b/>
                <w:sz w:val="20"/>
                <w:lang w:val="es-CL"/>
              </w:rPr>
              <w:t>Capacitación:</w:t>
            </w:r>
            <w:r w:rsidRPr="005F1980">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5F1980">
              <w:rPr>
                <w:rFonts w:ascii="gobCL" w:hAnsi="gobCL"/>
                <w:sz w:val="22"/>
              </w:rPr>
              <w:t xml:space="preserve"> </w:t>
            </w:r>
            <w:r w:rsidRPr="005F1980">
              <w:rPr>
                <w:rFonts w:ascii="gobCL" w:hAnsi="gobCL" w:cs="Arial"/>
                <w:sz w:val="20"/>
                <w:lang w:val="es-CL"/>
              </w:rPr>
              <w:t>El proveedor del servicio debe entregar un informe del mismo.</w:t>
            </w:r>
          </w:p>
          <w:p w14:paraId="7EBF7266" w14:textId="77777777" w:rsidR="005F1980" w:rsidRPr="005F1980" w:rsidRDefault="005F1980" w:rsidP="005F1980">
            <w:pPr>
              <w:jc w:val="both"/>
              <w:rPr>
                <w:rFonts w:ascii="gobCL" w:hAnsi="gobCL" w:cs="Arial"/>
                <w:sz w:val="20"/>
                <w:lang w:val="es-CL"/>
              </w:rPr>
            </w:pPr>
          </w:p>
          <w:p w14:paraId="11949D88" w14:textId="77777777" w:rsidR="005F1980" w:rsidRPr="005F1980" w:rsidRDefault="005F1980" w:rsidP="005F1980">
            <w:pPr>
              <w:jc w:val="both"/>
              <w:rPr>
                <w:rFonts w:ascii="gobCL" w:hAnsi="gobCL" w:cs="Arial"/>
                <w:sz w:val="20"/>
                <w:lang w:val="es-CL"/>
              </w:rPr>
            </w:pPr>
            <w:r w:rsidRPr="005F1980">
              <w:rPr>
                <w:rFonts w:ascii="gobCL" w:hAnsi="gobCL" w:cs="Arial"/>
                <w:sz w:val="20"/>
                <w:lang w:val="es-CL"/>
              </w:rPr>
              <w:t xml:space="preserve">Se podrán considerar como gasto los servicios de </w:t>
            </w:r>
            <w:r w:rsidRPr="005F1980">
              <w:rPr>
                <w:rFonts w:ascii="gobCL" w:hAnsi="gobCL" w:cs="Arial"/>
                <w:i/>
                <w:sz w:val="20"/>
                <w:lang w:val="es-CL"/>
              </w:rPr>
              <w:t>coffe break</w:t>
            </w:r>
            <w:r w:rsidRPr="005F1980">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5F1980" w:rsidRDefault="005F1980" w:rsidP="005F1980">
            <w:pPr>
              <w:jc w:val="both"/>
              <w:rPr>
                <w:rFonts w:ascii="gobCL" w:hAnsi="gobCL" w:cs="Arial"/>
                <w:sz w:val="20"/>
                <w:lang w:val="es-CL"/>
              </w:rPr>
            </w:pPr>
          </w:p>
          <w:p w14:paraId="0A249D5C" w14:textId="77777777" w:rsidR="005F1980" w:rsidRPr="005F1980" w:rsidRDefault="005F1980" w:rsidP="005F1980">
            <w:pPr>
              <w:jc w:val="both"/>
              <w:rPr>
                <w:rFonts w:ascii="gobCL" w:hAnsi="gobCL" w:cs="Arial"/>
                <w:bCs/>
                <w:snapToGrid w:val="0"/>
                <w:sz w:val="20"/>
                <w:lang w:val="es-CL"/>
              </w:rPr>
            </w:pPr>
            <w:r w:rsidRPr="005F1980">
              <w:rPr>
                <w:rFonts w:ascii="gobCL" w:hAnsi="gobCL" w:cs="Arial"/>
                <w:bCs/>
                <w:sz w:val="20"/>
                <w:lang w:val="es-CL"/>
              </w:rPr>
              <w:t>Se excluyen de este ítem l</w:t>
            </w:r>
            <w:r w:rsidRPr="005F1980">
              <w:rPr>
                <w:rFonts w:ascii="gobCL" w:hAnsi="gobCL" w:cs="Arial"/>
                <w:sz w:val="20"/>
                <w:lang w:val="es-CL"/>
              </w:rPr>
              <w:t>os gastos de este subítem presentados con boletas de</w:t>
            </w:r>
            <w:r w:rsidRPr="005F1980">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5F1980">
              <w:rPr>
                <w:rFonts w:ascii="gobCL" w:hAnsi="gobCL" w:cs="Arial"/>
                <w:b/>
                <w:bCs/>
                <w:snapToGrid w:val="0"/>
                <w:sz w:val="20"/>
                <w:lang w:val="es-CL"/>
              </w:rPr>
              <w:t>Ver Anexo N° 4: Declaración Jurada de No Consanguineidad</w:t>
            </w:r>
            <w:r w:rsidRPr="005F1980">
              <w:rPr>
                <w:rFonts w:ascii="gobCL" w:hAnsi="gobCL" w:cs="Arial"/>
                <w:bCs/>
                <w:snapToGrid w:val="0"/>
                <w:sz w:val="20"/>
                <w:lang w:val="es-CL"/>
              </w:rPr>
              <w:t>.</w:t>
            </w:r>
          </w:p>
          <w:p w14:paraId="39B58E24" w14:textId="77777777" w:rsidR="005F1980" w:rsidRPr="005F1980" w:rsidRDefault="005F1980" w:rsidP="005F1980">
            <w:pPr>
              <w:jc w:val="both"/>
              <w:rPr>
                <w:rFonts w:ascii="gobCL" w:hAnsi="gobCL" w:cs="Arial"/>
                <w:bCs/>
                <w:sz w:val="20"/>
                <w:lang w:val="es-CL"/>
              </w:rPr>
            </w:pPr>
          </w:p>
        </w:tc>
      </w:tr>
      <w:tr w:rsidR="005F1980" w:rsidRPr="005F1980" w14:paraId="65E1BB0A" w14:textId="77777777" w:rsidTr="00CE1C4B">
        <w:trPr>
          <w:trHeight w:val="393"/>
          <w:jc w:val="center"/>
        </w:trPr>
        <w:tc>
          <w:tcPr>
            <w:tcW w:w="1845" w:type="dxa"/>
            <w:shd w:val="clear" w:color="auto" w:fill="auto"/>
            <w:vAlign w:val="center"/>
          </w:tcPr>
          <w:p w14:paraId="7010FC6E" w14:textId="77777777" w:rsidR="005F1980" w:rsidRPr="005F1980" w:rsidRDefault="005F1980" w:rsidP="00CE1C4B">
            <w:pPr>
              <w:widowControl w:val="0"/>
              <w:numPr>
                <w:ilvl w:val="0"/>
                <w:numId w:val="10"/>
              </w:numPr>
              <w:ind w:left="356" w:hanging="356"/>
              <w:rPr>
                <w:rFonts w:ascii="gobCL" w:hAnsi="gobCL" w:cs="Arial"/>
                <w:b/>
                <w:bCs/>
                <w:snapToGrid w:val="0"/>
                <w:sz w:val="20"/>
                <w:lang w:val="es-CL"/>
              </w:rPr>
            </w:pPr>
            <w:r w:rsidRPr="005F1980">
              <w:rPr>
                <w:rFonts w:ascii="gobCL" w:hAnsi="gobCL" w:cs="Arial"/>
                <w:b/>
                <w:bCs/>
                <w:snapToGrid w:val="0"/>
                <w:sz w:val="20"/>
                <w:lang w:val="es-CL"/>
              </w:rPr>
              <w:t>Acciones de</w:t>
            </w:r>
          </w:p>
          <w:p w14:paraId="56B0FF65" w14:textId="77777777" w:rsidR="005F1980" w:rsidRPr="005F1980" w:rsidRDefault="005F1980" w:rsidP="00CE1C4B">
            <w:pPr>
              <w:widowControl w:val="0"/>
              <w:ind w:left="356"/>
              <w:rPr>
                <w:rFonts w:ascii="gobCL" w:hAnsi="gobCL" w:cs="Arial"/>
                <w:b/>
                <w:bCs/>
                <w:snapToGrid w:val="0"/>
                <w:sz w:val="20"/>
                <w:lang w:val="es-CL"/>
              </w:rPr>
            </w:pPr>
            <w:r w:rsidRPr="005F1980">
              <w:rPr>
                <w:rFonts w:ascii="gobCL" w:hAnsi="gobCL" w:cs="Arial"/>
                <w:b/>
                <w:bCs/>
                <w:snapToGrid w:val="0"/>
                <w:sz w:val="20"/>
                <w:lang w:val="es-CL"/>
              </w:rPr>
              <w:t>marketing</w:t>
            </w:r>
          </w:p>
        </w:tc>
        <w:tc>
          <w:tcPr>
            <w:tcW w:w="6944" w:type="dxa"/>
            <w:shd w:val="clear" w:color="auto" w:fill="auto"/>
          </w:tcPr>
          <w:p w14:paraId="5F42B436"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Ferias, exposiciones, eventos:</w:t>
            </w:r>
            <w:r w:rsidRPr="005F1980">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5F1980">
              <w:rPr>
                <w:rFonts w:ascii="gobCL" w:hAnsi="gobCL" w:cs="Arial"/>
                <w:i/>
                <w:sz w:val="20"/>
                <w:lang w:val="es-CL"/>
              </w:rPr>
              <w:t>stand</w:t>
            </w:r>
            <w:r w:rsidRPr="005F1980">
              <w:rPr>
                <w:rFonts w:ascii="gobCL" w:hAnsi="gobCL" w:cs="Arial"/>
                <w:sz w:val="20"/>
                <w:lang w:val="es-CL"/>
              </w:rPr>
              <w:t xml:space="preserve"> (espacio físico) y folletos elaborados para la feria, muestras y otros.</w:t>
            </w:r>
          </w:p>
          <w:p w14:paraId="634D607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w:t>
            </w:r>
          </w:p>
          <w:p w14:paraId="2A7B1139"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5F1980">
              <w:rPr>
                <w:rFonts w:ascii="gobCL" w:hAnsi="gobCL" w:cs="Arial"/>
                <w:i/>
                <w:sz w:val="20"/>
                <w:lang w:val="es-CL"/>
              </w:rPr>
              <w:t>stand</w:t>
            </w:r>
            <w:r w:rsidRPr="005F1980">
              <w:rPr>
                <w:rFonts w:ascii="gobCL" w:hAnsi="gobCL" w:cs="Arial"/>
                <w:sz w:val="20"/>
                <w:lang w:val="es-CL"/>
              </w:rPr>
              <w:t xml:space="preserve">, materiales de implementación de </w:t>
            </w:r>
            <w:r w:rsidRPr="005F1980">
              <w:rPr>
                <w:rFonts w:ascii="gobCL" w:hAnsi="gobCL" w:cs="Arial"/>
                <w:i/>
                <w:sz w:val="20"/>
                <w:lang w:val="es-CL"/>
              </w:rPr>
              <w:t>stand</w:t>
            </w:r>
            <w:r w:rsidRPr="005F1980">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Promoción, publicidad y difusión:</w:t>
            </w:r>
            <w:r w:rsidRPr="005F1980">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5F1980">
              <w:rPr>
                <w:rFonts w:ascii="gobCL" w:hAnsi="gobCL" w:cs="Arial"/>
                <w:i/>
                <w:sz w:val="20"/>
                <w:lang w:val="es-CL"/>
              </w:rPr>
              <w:t>merchandising</w:t>
            </w:r>
            <w:r w:rsidRPr="005F1980">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5F1980">
              <w:rPr>
                <w:rFonts w:ascii="gobCL" w:hAnsi="gobCL" w:cs="Arial"/>
                <w:sz w:val="20"/>
                <w:lang w:val="es-CL"/>
              </w:rPr>
              <w:t xml:space="preserve"> envases, empaques y embalajes, acciones para canales de venta y comercialización. </w:t>
            </w:r>
          </w:p>
          <w:p w14:paraId="7FE1A816" w14:textId="77777777" w:rsidR="005F1980" w:rsidRPr="005F1980" w:rsidRDefault="005F1980" w:rsidP="005F1980">
            <w:pPr>
              <w:ind w:left="212" w:hanging="201"/>
              <w:jc w:val="both"/>
              <w:rPr>
                <w:rFonts w:ascii="gobCL" w:hAnsi="gobCL"/>
                <w:sz w:val="20"/>
                <w:szCs w:val="20"/>
              </w:rPr>
            </w:pPr>
            <w:r w:rsidRPr="005F1980">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5F1980">
              <w:rPr>
                <w:rFonts w:ascii="gobCL" w:hAnsi="gobCL"/>
                <w:i/>
                <w:iCs/>
                <w:sz w:val="20"/>
                <w:szCs w:val="20"/>
                <w:lang w:val="es-CL"/>
              </w:rPr>
              <w:t>interne</w:t>
            </w:r>
            <w:r w:rsidRPr="005F1980">
              <w:rPr>
                <w:rFonts w:ascii="gobCL" w:hAnsi="gobCL"/>
                <w:sz w:val="20"/>
                <w:szCs w:val="20"/>
                <w:lang w:val="es-CL"/>
              </w:rPr>
              <w:t xml:space="preserve">t, telefonía móvil). Por ejemplo: desarrollo de páginas web, posicionamiento web en buscadores (SEO: </w:t>
            </w:r>
            <w:proofErr w:type="spellStart"/>
            <w:r w:rsidRPr="005F1980">
              <w:rPr>
                <w:rFonts w:ascii="gobCL" w:hAnsi="gobCL"/>
                <w:i/>
                <w:iCs/>
                <w:sz w:val="20"/>
                <w:szCs w:val="20"/>
                <w:lang w:val="es-CL"/>
              </w:rPr>
              <w:t>Search</w:t>
            </w:r>
            <w:proofErr w:type="spellEnd"/>
            <w:r w:rsidRPr="005F1980">
              <w:rPr>
                <w:rFonts w:ascii="gobCL" w:hAnsi="gobCL"/>
                <w:i/>
                <w:iCs/>
                <w:sz w:val="20"/>
                <w:szCs w:val="20"/>
                <w:lang w:val="es-CL"/>
              </w:rPr>
              <w:t xml:space="preserve"> </w:t>
            </w:r>
            <w:proofErr w:type="spellStart"/>
            <w:r w:rsidRPr="005F1980">
              <w:rPr>
                <w:rFonts w:ascii="gobCL" w:hAnsi="gobCL"/>
                <w:i/>
                <w:iCs/>
                <w:sz w:val="20"/>
                <w:szCs w:val="20"/>
                <w:lang w:val="es-CL"/>
              </w:rPr>
              <w:t>engine</w:t>
            </w:r>
            <w:proofErr w:type="spellEnd"/>
            <w:r w:rsidRPr="005F1980">
              <w:rPr>
                <w:rFonts w:ascii="gobCL" w:hAnsi="gobCL"/>
                <w:i/>
                <w:iCs/>
                <w:sz w:val="20"/>
                <w:szCs w:val="20"/>
                <w:lang w:val="es-CL"/>
              </w:rPr>
              <w:t xml:space="preserve"> </w:t>
            </w:r>
            <w:proofErr w:type="spellStart"/>
            <w:r w:rsidRPr="005F1980">
              <w:rPr>
                <w:rFonts w:ascii="gobCL" w:hAnsi="gobCL"/>
                <w:i/>
                <w:iCs/>
                <w:sz w:val="20"/>
                <w:szCs w:val="20"/>
                <w:lang w:val="es-CL"/>
              </w:rPr>
              <w:t>optimization</w:t>
            </w:r>
            <w:proofErr w:type="spellEnd"/>
            <w:r w:rsidRPr="005F1980">
              <w:rPr>
                <w:rFonts w:ascii="gobCL" w:hAnsi="gobCL"/>
                <w:sz w:val="20"/>
                <w:szCs w:val="20"/>
                <w:lang w:val="es-CL"/>
              </w:rPr>
              <w:t xml:space="preserve">), gestión y publicación en redes sociales, </w:t>
            </w:r>
            <w:proofErr w:type="spellStart"/>
            <w:r w:rsidRPr="005F1980">
              <w:rPr>
                <w:rFonts w:ascii="gobCL" w:hAnsi="gobCL"/>
                <w:i/>
                <w:iCs/>
                <w:sz w:val="20"/>
                <w:szCs w:val="20"/>
                <w:lang w:val="es-CL"/>
              </w:rPr>
              <w:t>mailing</w:t>
            </w:r>
            <w:proofErr w:type="spellEnd"/>
            <w:r w:rsidRPr="005F1980">
              <w:rPr>
                <w:rFonts w:ascii="gobCL" w:hAnsi="gobCL"/>
                <w:sz w:val="20"/>
                <w:szCs w:val="20"/>
                <w:lang w:val="es-CL"/>
              </w:rPr>
              <w:t>, comercio electrónico (</w:t>
            </w:r>
            <w:r w:rsidRPr="005F1980">
              <w:rPr>
                <w:rFonts w:ascii="gobCL" w:hAnsi="gobCL"/>
                <w:i/>
                <w:iCs/>
                <w:sz w:val="20"/>
                <w:szCs w:val="20"/>
                <w:lang w:val="es-CL"/>
              </w:rPr>
              <w:t>e-</w:t>
            </w:r>
            <w:proofErr w:type="spellStart"/>
            <w:r w:rsidRPr="005F1980">
              <w:rPr>
                <w:rFonts w:ascii="gobCL" w:hAnsi="gobCL"/>
                <w:i/>
                <w:iCs/>
                <w:sz w:val="20"/>
                <w:szCs w:val="20"/>
                <w:lang w:val="es-CL"/>
              </w:rPr>
              <w:t>commerce</w:t>
            </w:r>
            <w:proofErr w:type="spellEnd"/>
            <w:r w:rsidRPr="005F1980">
              <w:rPr>
                <w:rFonts w:ascii="gobCL" w:hAnsi="gobCL"/>
                <w:i/>
                <w:iCs/>
                <w:sz w:val="20"/>
                <w:szCs w:val="20"/>
                <w:lang w:val="es-CL"/>
              </w:rPr>
              <w:t xml:space="preserve">), </w:t>
            </w:r>
            <w:r w:rsidRPr="005F1980">
              <w:rPr>
                <w:rFonts w:ascii="gobCL" w:hAnsi="gobCL"/>
                <w:sz w:val="20"/>
                <w:szCs w:val="20"/>
                <w:lang w:val="es-CL"/>
              </w:rPr>
              <w:t xml:space="preserve">publicidad </w:t>
            </w:r>
            <w:proofErr w:type="spellStart"/>
            <w:r w:rsidRPr="005F1980">
              <w:rPr>
                <w:rFonts w:ascii="gobCL" w:hAnsi="gobCL"/>
                <w:i/>
                <w:iCs/>
                <w:sz w:val="20"/>
                <w:szCs w:val="20"/>
                <w:lang w:val="es-CL"/>
              </w:rPr>
              <w:t>display</w:t>
            </w:r>
            <w:proofErr w:type="spellEnd"/>
            <w:r w:rsidRPr="005F1980">
              <w:rPr>
                <w:rFonts w:ascii="gobCL" w:hAnsi="gobCL"/>
                <w:i/>
                <w:iCs/>
                <w:sz w:val="20"/>
                <w:szCs w:val="20"/>
                <w:lang w:val="es-CL"/>
              </w:rPr>
              <w:t xml:space="preserve"> </w:t>
            </w:r>
            <w:r w:rsidRPr="005F1980">
              <w:rPr>
                <w:rFonts w:ascii="gobCL" w:hAnsi="gobCL"/>
                <w:sz w:val="20"/>
                <w:szCs w:val="20"/>
                <w:lang w:val="es-CL"/>
              </w:rPr>
              <w:t>(</w:t>
            </w:r>
            <w:r w:rsidRPr="005F1980">
              <w:rPr>
                <w:rFonts w:ascii="gobCL" w:hAnsi="gobCL"/>
                <w:sz w:val="20"/>
                <w:szCs w:val="20"/>
              </w:rPr>
              <w:t xml:space="preserve">formato publicitario online tipo anuncio o </w:t>
            </w:r>
            <w:r w:rsidRPr="005F1980">
              <w:rPr>
                <w:rFonts w:ascii="gobCL" w:hAnsi="gobCL"/>
                <w:b/>
                <w:bCs/>
                <w:sz w:val="20"/>
                <w:szCs w:val="20"/>
              </w:rPr>
              <w:t>banner</w:t>
            </w:r>
            <w:r w:rsidRPr="005F1980">
              <w:rPr>
                <w:rFonts w:ascii="gobCL" w:hAnsi="gobCL"/>
                <w:sz w:val="20"/>
                <w:szCs w:val="20"/>
              </w:rPr>
              <w:t xml:space="preserve">), u otros similares. </w:t>
            </w:r>
          </w:p>
          <w:p w14:paraId="0EFA4729" w14:textId="77777777" w:rsidR="005F1980" w:rsidRPr="005F1980" w:rsidRDefault="005F1980" w:rsidP="005F1980">
            <w:pPr>
              <w:ind w:left="212" w:hanging="201"/>
              <w:jc w:val="both"/>
              <w:rPr>
                <w:rFonts w:ascii="gobCL" w:hAnsi="gobCL" w:cs="Arial"/>
                <w:sz w:val="20"/>
                <w:lang w:val="es-CL"/>
              </w:rPr>
            </w:pPr>
          </w:p>
          <w:p w14:paraId="3288AA6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5F1980" w:rsidRDefault="005F1980" w:rsidP="005F1980">
            <w:pPr>
              <w:ind w:left="212" w:hanging="201"/>
              <w:jc w:val="both"/>
              <w:rPr>
                <w:rFonts w:ascii="gobCL" w:hAnsi="gobCL" w:cs="Arial"/>
                <w:sz w:val="20"/>
                <w:lang w:val="es-CL"/>
              </w:rPr>
            </w:pPr>
          </w:p>
          <w:p w14:paraId="2075D730"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Misiones comerciales y/o tecnológicas, visitas y pasantías:</w:t>
            </w:r>
            <w:r w:rsidRPr="005F1980">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5F1980">
              <w:rPr>
                <w:rFonts w:ascii="gobCL" w:hAnsi="gobCL"/>
                <w:sz w:val="22"/>
              </w:rPr>
              <w:t xml:space="preserve"> </w:t>
            </w:r>
            <w:r w:rsidRPr="005F1980">
              <w:rPr>
                <w:rFonts w:ascii="gobCL" w:hAnsi="gobCL" w:cs="Arial"/>
                <w:sz w:val="20"/>
                <w:lang w:val="es-CL"/>
              </w:rPr>
              <w:t xml:space="preserve">En el caso que el beneficiario/a no utilice un consultor, deberá realizar un informe que detalle cada </w:t>
            </w:r>
            <w:r w:rsidRPr="005F1980">
              <w:rPr>
                <w:rFonts w:ascii="gobCL" w:hAnsi="gobCL" w:cs="Arial"/>
                <w:sz w:val="20"/>
                <w:lang w:val="es-CL"/>
              </w:rPr>
              <w:lastRenderedPageBreak/>
              <w:t>una de las actividades realizadas durante la misión comercial y/o tecnológica, visita y/o pasantía.</w:t>
            </w:r>
          </w:p>
          <w:p w14:paraId="63CD1784" w14:textId="77777777" w:rsidR="005F1980" w:rsidRPr="005F1980" w:rsidRDefault="005F1980" w:rsidP="005F1980">
            <w:pPr>
              <w:ind w:left="212" w:hanging="201"/>
              <w:jc w:val="both"/>
              <w:rPr>
                <w:rFonts w:ascii="gobCL" w:hAnsi="gobCL" w:cs="Arial"/>
                <w:sz w:val="20"/>
                <w:lang w:val="es-CL"/>
              </w:rPr>
            </w:pPr>
          </w:p>
          <w:p w14:paraId="4E0BFCF1" w14:textId="77777777" w:rsidR="005F1980" w:rsidRPr="005F1980" w:rsidRDefault="005F1980" w:rsidP="005F1980">
            <w:pPr>
              <w:ind w:left="212" w:hanging="201"/>
              <w:jc w:val="both"/>
              <w:rPr>
                <w:rFonts w:ascii="gobCL" w:hAnsi="gobCL" w:cs="Arial"/>
                <w:bCs/>
                <w:snapToGrid w:val="0"/>
                <w:sz w:val="20"/>
                <w:lang w:val="es-CL"/>
              </w:rPr>
            </w:pPr>
            <w:r w:rsidRPr="005F1980">
              <w:rPr>
                <w:rFonts w:ascii="gobCL" w:hAnsi="gobCL" w:cs="Arial"/>
                <w:sz w:val="20"/>
                <w:lang w:val="es-CL"/>
              </w:rPr>
              <w:t xml:space="preserve">    Se excluyen los gastos por flete señalado en este subítem, presentados con boletas de</w:t>
            </w:r>
            <w:r w:rsidRPr="005F1980">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5F1980">
              <w:rPr>
                <w:rFonts w:ascii="gobCL" w:hAnsi="gobCL" w:cs="Arial"/>
                <w:bCs/>
                <w:sz w:val="20"/>
                <w:lang w:val="es-CL"/>
              </w:rPr>
              <w:t xml:space="preserve">e excluyen los </w:t>
            </w:r>
            <w:r w:rsidRPr="005F1980">
              <w:rPr>
                <w:rFonts w:ascii="gobCL" w:hAnsi="gobCL" w:cs="Arial"/>
                <w:sz w:val="20"/>
                <w:lang w:val="es-CL"/>
              </w:rPr>
              <w:t>gastos presentados con boletas de</w:t>
            </w:r>
            <w:r w:rsidRPr="005F1980">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5F1980">
              <w:rPr>
                <w:rFonts w:ascii="gobCL" w:hAnsi="gobCL" w:cs="Arial"/>
                <w:b/>
                <w:bCs/>
                <w:snapToGrid w:val="0"/>
                <w:sz w:val="20"/>
                <w:lang w:val="es-CL"/>
              </w:rPr>
              <w:t>Ver Anexo N° 4: Declaración Jurada No Consanguineidad</w:t>
            </w:r>
            <w:r w:rsidRPr="005F1980">
              <w:rPr>
                <w:rFonts w:ascii="gobCL" w:hAnsi="gobCL" w:cs="Arial"/>
                <w:bCs/>
                <w:snapToGrid w:val="0"/>
                <w:sz w:val="20"/>
                <w:lang w:val="es-CL"/>
              </w:rPr>
              <w:t>.</w:t>
            </w:r>
          </w:p>
          <w:p w14:paraId="3CF38929" w14:textId="77777777" w:rsidR="005F1980" w:rsidRPr="005F1980" w:rsidRDefault="005F1980" w:rsidP="005F1980">
            <w:pPr>
              <w:ind w:left="212" w:hanging="201"/>
              <w:jc w:val="both"/>
              <w:rPr>
                <w:rFonts w:ascii="gobCL" w:hAnsi="gobCL" w:cs="Arial"/>
                <w:sz w:val="20"/>
                <w:lang w:val="es-CL"/>
              </w:rPr>
            </w:pPr>
          </w:p>
        </w:tc>
      </w:tr>
    </w:tbl>
    <w:p w14:paraId="6880BC1B" w14:textId="76339E8C"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355664A9" w14:textId="645AA5EF"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9E4CF0" w:rsidRPr="009E4CF0"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CATEGORÍA: INVERSIONES</w:t>
            </w:r>
          </w:p>
        </w:tc>
      </w:tr>
      <w:tr w:rsidR="009E4CF0" w:rsidRPr="009E4CF0" w14:paraId="41F036D6" w14:textId="77777777" w:rsidTr="00CE1C4B">
        <w:trPr>
          <w:trHeight w:val="392"/>
        </w:trPr>
        <w:tc>
          <w:tcPr>
            <w:tcW w:w="1702" w:type="dxa"/>
            <w:shd w:val="pct15" w:color="auto" w:fill="FFFFFF" w:themeFill="background1"/>
          </w:tcPr>
          <w:p w14:paraId="0C4BAEE3" w14:textId="77777777" w:rsidR="009E4CF0" w:rsidRPr="009E4CF0" w:rsidRDefault="009E4CF0" w:rsidP="009E4CF0">
            <w:pPr>
              <w:jc w:val="both"/>
              <w:rPr>
                <w:rFonts w:ascii="gobCL" w:hAnsi="gobCL" w:cs="Arial"/>
                <w:b/>
                <w:sz w:val="20"/>
                <w:lang w:val="es-CL"/>
              </w:rPr>
            </w:pPr>
            <w:r w:rsidRPr="009E4CF0">
              <w:rPr>
                <w:rFonts w:ascii="gobCL" w:hAnsi="gobCL" w:cs="Arial"/>
                <w:b/>
                <w:sz w:val="20"/>
                <w:lang w:val="es-CL"/>
              </w:rPr>
              <w:t>ITEM</w:t>
            </w:r>
          </w:p>
        </w:tc>
        <w:tc>
          <w:tcPr>
            <w:tcW w:w="7512" w:type="dxa"/>
            <w:shd w:val="pct15" w:color="auto" w:fill="FFFFFF" w:themeFill="background1"/>
          </w:tcPr>
          <w:p w14:paraId="4E80E579"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SUBÍTEM / DESCRIPCIÓN</w:t>
            </w:r>
          </w:p>
        </w:tc>
      </w:tr>
      <w:tr w:rsidR="009E4CF0" w:rsidRPr="009E4CF0" w14:paraId="2A130D70" w14:textId="77777777" w:rsidTr="00CE1C4B">
        <w:tc>
          <w:tcPr>
            <w:tcW w:w="1702" w:type="dxa"/>
            <w:vAlign w:val="center"/>
          </w:tcPr>
          <w:p w14:paraId="37748E74" w14:textId="77777777" w:rsidR="009E4CF0" w:rsidRPr="009E4CF0" w:rsidRDefault="009E4CF0" w:rsidP="00CE1C4B">
            <w:pPr>
              <w:widowControl w:val="0"/>
              <w:numPr>
                <w:ilvl w:val="0"/>
                <w:numId w:val="7"/>
              </w:numPr>
              <w:ind w:left="214" w:hanging="214"/>
              <w:rPr>
                <w:rFonts w:ascii="gobCL" w:hAnsi="gobCL" w:cs="Arial"/>
                <w:b/>
                <w:bCs/>
                <w:snapToGrid w:val="0"/>
                <w:sz w:val="20"/>
                <w:lang w:val="es-CL"/>
              </w:rPr>
            </w:pPr>
            <w:r w:rsidRPr="009E4CF0">
              <w:rPr>
                <w:rFonts w:ascii="gobCL" w:hAnsi="gobCL" w:cs="Arial"/>
                <w:b/>
                <w:bCs/>
                <w:snapToGrid w:val="0"/>
                <w:sz w:val="20"/>
                <w:lang w:val="es-CL"/>
              </w:rPr>
              <w:t>Activos</w:t>
            </w:r>
          </w:p>
        </w:tc>
        <w:tc>
          <w:tcPr>
            <w:tcW w:w="7512" w:type="dxa"/>
          </w:tcPr>
          <w:p w14:paraId="0D89C266" w14:textId="77777777" w:rsidR="009E4CF0" w:rsidRPr="009E4CF0" w:rsidRDefault="009E4CF0" w:rsidP="000437A7">
            <w:pPr>
              <w:widowControl w:val="0"/>
              <w:numPr>
                <w:ilvl w:val="0"/>
                <w:numId w:val="5"/>
              </w:numPr>
              <w:jc w:val="both"/>
              <w:rPr>
                <w:rFonts w:ascii="gobCL" w:hAnsi="gobCL" w:cs="Arial"/>
                <w:bCs/>
                <w:snapToGrid w:val="0"/>
                <w:sz w:val="20"/>
                <w:lang w:val="es-CL"/>
              </w:rPr>
            </w:pPr>
            <w:r w:rsidRPr="009E4CF0">
              <w:rPr>
                <w:rFonts w:ascii="gobCL" w:hAnsi="gobCL" w:cs="Arial"/>
                <w:b/>
                <w:bCs/>
                <w:snapToGrid w:val="0"/>
                <w:sz w:val="20"/>
                <w:lang w:val="es-CL"/>
              </w:rPr>
              <w:t>Activos fijos:</w:t>
            </w:r>
            <w:r w:rsidRPr="009E4CF0">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E4CF0">
              <w:rPr>
                <w:rFonts w:ascii="gobCL" w:hAnsi="gobCL" w:cs="Arial"/>
                <w:bCs/>
                <w:i/>
                <w:snapToGrid w:val="0"/>
                <w:sz w:val="20"/>
                <w:lang w:val="es-CL"/>
              </w:rPr>
              <w:t>stands</w:t>
            </w:r>
            <w:r w:rsidRPr="009E4CF0">
              <w:rPr>
                <w:rFonts w:ascii="gobCL" w:hAnsi="gobCL" w:cs="Arial"/>
                <w:bCs/>
                <w:snapToGrid w:val="0"/>
                <w:sz w:val="20"/>
                <w:lang w:val="es-CL"/>
              </w:rPr>
              <w:t xml:space="preserve"> y otros similares. Incluye la adquisición de casas prefabricadas, invernaderos, contenedores (</w:t>
            </w:r>
            <w:proofErr w:type="spellStart"/>
            <w:r w:rsidRPr="009E4CF0">
              <w:rPr>
                <w:rFonts w:ascii="gobCL" w:hAnsi="gobCL" w:cs="Arial"/>
                <w:bCs/>
                <w:i/>
                <w:snapToGrid w:val="0"/>
                <w:sz w:val="20"/>
                <w:lang w:val="es-CL"/>
              </w:rPr>
              <w:t>containers</w:t>
            </w:r>
            <w:proofErr w:type="spellEnd"/>
            <w:r w:rsidRPr="009E4CF0">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9E4CF0" w:rsidRDefault="009E4CF0" w:rsidP="009E4CF0">
            <w:pPr>
              <w:widowControl w:val="0"/>
              <w:ind w:left="360"/>
              <w:jc w:val="both"/>
              <w:rPr>
                <w:rFonts w:ascii="gobCL" w:hAnsi="gobCL" w:cs="Arial"/>
                <w:b/>
                <w:bCs/>
                <w:snapToGrid w:val="0"/>
                <w:sz w:val="20"/>
                <w:lang w:val="es-CL"/>
              </w:rPr>
            </w:pPr>
          </w:p>
          <w:p w14:paraId="2F1FB0B1"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w:t>
            </w:r>
            <w:r w:rsidRPr="009E4CF0">
              <w:rPr>
                <w:rFonts w:ascii="gobCL" w:hAnsi="gobCL" w:cs="Arial"/>
                <w:bCs/>
                <w:snapToGrid w:val="0"/>
                <w:sz w:val="20"/>
                <w:lang w:val="es-CL"/>
              </w:rPr>
              <w:lastRenderedPageBreak/>
              <w:t>incorporando su tramitación y registro ante la Superintendencia de Electricidad y Combustibles, SEC, cuando corresponda.</w:t>
            </w:r>
          </w:p>
          <w:p w14:paraId="6DCA4366"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9E4CF0">
              <w:rPr>
                <w:rFonts w:ascii="gobCL" w:hAnsi="gobCL"/>
                <w:sz w:val="22"/>
              </w:rPr>
              <w:t xml:space="preserve"> </w:t>
            </w:r>
            <w:r w:rsidRPr="009E4CF0">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9E4CF0" w:rsidRDefault="009E4CF0" w:rsidP="009E4CF0">
            <w:pPr>
              <w:widowControl w:val="0"/>
              <w:ind w:left="360"/>
              <w:jc w:val="both"/>
              <w:rPr>
                <w:rFonts w:ascii="gobCL" w:hAnsi="gobCL" w:cs="Arial"/>
                <w:bCs/>
                <w:snapToGrid w:val="0"/>
                <w:sz w:val="20"/>
                <w:lang w:val="es-CL"/>
              </w:rPr>
            </w:pPr>
          </w:p>
          <w:p w14:paraId="2AF1BBBA"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Cabe destacar que los bienes que no son estrictamente necesarios para el funcionamiento del proyecto </w:t>
            </w:r>
            <w:r w:rsidRPr="009E4CF0">
              <w:rPr>
                <w:rFonts w:ascii="gobCL" w:hAnsi="gobCL" w:cs="Arial"/>
                <w:b/>
                <w:bCs/>
                <w:snapToGrid w:val="0"/>
                <w:sz w:val="20"/>
                <w:lang w:val="es-CL"/>
              </w:rPr>
              <w:t>NO PUEDEN</w:t>
            </w:r>
            <w:r w:rsidRPr="009E4CF0">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9E4CF0" w:rsidRDefault="009E4CF0" w:rsidP="009E4CF0">
            <w:pPr>
              <w:widowControl w:val="0"/>
              <w:ind w:left="360"/>
              <w:jc w:val="both"/>
              <w:rPr>
                <w:rFonts w:ascii="gobCL" w:hAnsi="gobCL" w:cs="Arial"/>
                <w:bCs/>
                <w:snapToGrid w:val="0"/>
                <w:sz w:val="20"/>
                <w:lang w:val="es-CL"/>
              </w:rPr>
            </w:pPr>
          </w:p>
          <w:p w14:paraId="386F335C"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9E4CF0">
              <w:rPr>
                <w:rFonts w:ascii="gobCL" w:hAnsi="gobCL" w:cs="Arial"/>
                <w:bCs/>
                <w:snapToGrid w:val="0"/>
                <w:sz w:val="20"/>
                <w:u w:val="single"/>
                <w:lang w:val="es-CL"/>
              </w:rPr>
              <w:t>Este financiamiento solo se podrá imputar como aporte empresarial</w:t>
            </w:r>
            <w:r w:rsidRPr="009E4CF0">
              <w:rPr>
                <w:rFonts w:ascii="gobCL" w:hAnsi="gobCL" w:cs="Arial"/>
                <w:bCs/>
                <w:snapToGrid w:val="0"/>
                <w:sz w:val="20"/>
                <w:lang w:val="es-CL"/>
              </w:rPr>
              <w:t>.</w:t>
            </w:r>
          </w:p>
          <w:p w14:paraId="1D12283E" w14:textId="77777777" w:rsidR="009E4CF0" w:rsidRPr="009E4CF0" w:rsidRDefault="009E4CF0" w:rsidP="009E4CF0">
            <w:pPr>
              <w:widowControl w:val="0"/>
              <w:ind w:left="360"/>
              <w:jc w:val="both"/>
              <w:rPr>
                <w:rFonts w:ascii="gobCL" w:hAnsi="gobCL" w:cs="Arial"/>
                <w:bCs/>
                <w:snapToGrid w:val="0"/>
                <w:sz w:val="20"/>
                <w:lang w:val="es-CL"/>
              </w:rPr>
            </w:pPr>
          </w:p>
          <w:p w14:paraId="5C9E8181" w14:textId="77777777" w:rsidR="009E4CF0" w:rsidRPr="009E4CF0" w:rsidRDefault="009E4CF0" w:rsidP="000437A7">
            <w:pPr>
              <w:widowControl w:val="0"/>
              <w:numPr>
                <w:ilvl w:val="0"/>
                <w:numId w:val="5"/>
              </w:numPr>
              <w:jc w:val="both"/>
              <w:rPr>
                <w:rFonts w:ascii="gobCL" w:hAnsi="gobCL"/>
                <w:b/>
                <w:sz w:val="20"/>
                <w:lang w:val="es-CL"/>
              </w:rPr>
            </w:pPr>
            <w:r w:rsidRPr="009E4CF0">
              <w:rPr>
                <w:rFonts w:ascii="gobCL" w:hAnsi="gobCL"/>
                <w:b/>
                <w:sz w:val="20"/>
                <w:lang w:val="es-CL"/>
              </w:rPr>
              <w:t>Activos intangibles:</w:t>
            </w:r>
            <w:r w:rsidRPr="009E4CF0">
              <w:rPr>
                <w:rFonts w:ascii="gobCL" w:hAnsi="gobCL" w:cs="Arial"/>
                <w:bCs/>
                <w:snapToGrid w:val="0"/>
                <w:sz w:val="20"/>
                <w:lang w:val="es-CL"/>
              </w:rPr>
              <w:t xml:space="preserve"> corresponde a la adquisición de bienes intangibles, tales como software, registro de marca, </w:t>
            </w:r>
            <w:r w:rsidRPr="009E4CF0">
              <w:rPr>
                <w:rFonts w:ascii="gobCL" w:hAnsi="gobCL" w:cs="Arial"/>
                <w:bCs/>
                <w:snapToGrid w:val="0"/>
                <w:sz w:val="20"/>
              </w:rPr>
              <w:t xml:space="preserve">manejo de inventario, catálogos digitales, </w:t>
            </w:r>
            <w:r w:rsidRPr="009E4CF0">
              <w:rPr>
                <w:rFonts w:ascii="gobCL" w:hAnsi="gobCL" w:cs="Arial"/>
                <w:bCs/>
                <w:snapToGrid w:val="0"/>
                <w:sz w:val="20"/>
                <w:lang w:val="es-CL"/>
              </w:rPr>
              <w:t>entre otros que sean estrictamente necesarios para el funcionamiento del proyecto.</w:t>
            </w:r>
          </w:p>
          <w:p w14:paraId="47DB076E" w14:textId="77777777" w:rsidR="009E4CF0" w:rsidRPr="009E4CF0" w:rsidRDefault="009E4CF0" w:rsidP="009E4CF0">
            <w:pPr>
              <w:widowControl w:val="0"/>
              <w:jc w:val="both"/>
              <w:rPr>
                <w:rFonts w:ascii="gobCL" w:hAnsi="gobCL"/>
                <w:b/>
                <w:sz w:val="20"/>
                <w:lang w:val="es-CL"/>
              </w:rPr>
            </w:pPr>
          </w:p>
          <w:p w14:paraId="38B8F16F" w14:textId="77777777" w:rsidR="009E4CF0" w:rsidRPr="009E4CF0" w:rsidRDefault="009E4CF0" w:rsidP="009E4CF0">
            <w:pPr>
              <w:widowControl w:val="0"/>
              <w:ind w:left="134"/>
              <w:jc w:val="both"/>
              <w:rPr>
                <w:rFonts w:ascii="gobCL" w:hAnsi="gobCL"/>
                <w:sz w:val="20"/>
                <w:lang w:val="es-CL"/>
              </w:rPr>
            </w:pPr>
            <w:r w:rsidRPr="009E4CF0">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9E4CF0" w14:paraId="15DFFF82" w14:textId="77777777" w:rsidTr="00CE1C4B">
        <w:tc>
          <w:tcPr>
            <w:tcW w:w="1702" w:type="dxa"/>
            <w:tcBorders>
              <w:bottom w:val="single" w:sz="4" w:space="0" w:color="auto"/>
            </w:tcBorders>
            <w:vAlign w:val="center"/>
          </w:tcPr>
          <w:p w14:paraId="37F73A8F" w14:textId="77777777" w:rsidR="009E4CF0" w:rsidRPr="009E4CF0" w:rsidRDefault="009E4CF0" w:rsidP="00CE1C4B">
            <w:pPr>
              <w:widowControl w:val="0"/>
              <w:rPr>
                <w:rFonts w:ascii="gobCL" w:hAnsi="gobCL" w:cs="Arial"/>
                <w:b/>
                <w:bCs/>
                <w:snapToGrid w:val="0"/>
                <w:sz w:val="20"/>
                <w:lang w:val="es-CL"/>
              </w:rPr>
            </w:pPr>
            <w:r w:rsidRPr="009E4CF0">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
                <w:bCs/>
                <w:snapToGrid w:val="0"/>
                <w:sz w:val="20"/>
                <w:lang w:val="es-CL"/>
              </w:rPr>
              <w:t>Habilitación de Infraestructura</w:t>
            </w:r>
            <w:r w:rsidRPr="009E4CF0">
              <w:rPr>
                <w:rFonts w:ascii="gobCL" w:hAnsi="gobCL" w:cs="Arial"/>
                <w:bCs/>
                <w:snapToGrid w:val="0"/>
                <w:sz w:val="20"/>
                <w:lang w:val="es-CL"/>
              </w:rPr>
              <w:t xml:space="preserve">: Comprende el gasto necesario </w:t>
            </w:r>
            <w:r w:rsidRPr="009E4CF0">
              <w:rPr>
                <w:rFonts w:ascii="gobCL" w:hAnsi="gobCL" w:cs="Arial"/>
                <w:bCs/>
                <w:snapToGrid w:val="0"/>
                <w:sz w:val="20"/>
                <w:u w:val="single"/>
                <w:lang w:val="es-CL"/>
              </w:rPr>
              <w:t>para dejar apto un espacio físico o estructura previamente existente al proyecto</w:t>
            </w:r>
            <w:r w:rsidRPr="009E4CF0">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9E4CF0">
              <w:rPr>
                <w:rFonts w:ascii="gobCL" w:hAnsi="gobCL" w:cs="Arial"/>
                <w:bCs/>
                <w:i/>
                <w:snapToGrid w:val="0"/>
                <w:sz w:val="20"/>
                <w:lang w:val="es-CL"/>
              </w:rPr>
              <w:t>radier</w:t>
            </w:r>
            <w:proofErr w:type="spellEnd"/>
            <w:r w:rsidRPr="009E4CF0">
              <w:rPr>
                <w:rFonts w:ascii="gobCL" w:hAnsi="gobCL" w:cs="Arial"/>
                <w:bCs/>
                <w:snapToGrid w:val="0"/>
                <w:sz w:val="20"/>
                <w:lang w:val="es-CL"/>
              </w:rPr>
              <w:t>, tabiques; ampliaciones/obras menores</w:t>
            </w:r>
            <w:r w:rsidRPr="009E4CF0">
              <w:rPr>
                <w:rFonts w:ascii="gobCL" w:hAnsi="gobCL" w:cs="Arial"/>
                <w:bCs/>
                <w:snapToGrid w:val="0"/>
                <w:sz w:val="20"/>
                <w:vertAlign w:val="superscript"/>
                <w:lang w:val="es-CL"/>
              </w:rPr>
              <w:footnoteReference w:id="10"/>
            </w:r>
            <w:r w:rsidRPr="009E4CF0">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9E4CF0" w:rsidRDefault="009E4CF0" w:rsidP="009E4CF0">
            <w:pPr>
              <w:ind w:left="134"/>
              <w:jc w:val="both"/>
              <w:rPr>
                <w:rFonts w:ascii="gobCL" w:hAnsi="gobCL" w:cs="Arial"/>
                <w:bCs/>
                <w:snapToGrid w:val="0"/>
                <w:sz w:val="20"/>
                <w:lang w:val="es-CL"/>
              </w:rPr>
            </w:pPr>
          </w:p>
          <w:p w14:paraId="469EA405" w14:textId="4615D0B4"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Dentro de este sub ítem se incluye el gasto asociado a la habilitación del espacio físico, previamente existente al proyecto, que facilite la obtención de Resolución Sanitaria, </w:t>
            </w:r>
            <w:r w:rsidR="00DF2907" w:rsidRPr="009E4CF0">
              <w:rPr>
                <w:rFonts w:ascii="gobCL" w:hAnsi="gobCL" w:cs="Arial"/>
                <w:bCs/>
                <w:snapToGrid w:val="0"/>
                <w:sz w:val="20"/>
                <w:lang w:val="es-CL"/>
              </w:rPr>
              <w:t>como,</w:t>
            </w:r>
            <w:r w:rsidRPr="009E4CF0">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9E4CF0" w:rsidRDefault="009E4CF0" w:rsidP="009E4CF0">
            <w:pPr>
              <w:ind w:left="134"/>
              <w:jc w:val="both"/>
              <w:rPr>
                <w:rFonts w:ascii="gobCL" w:hAnsi="gobCL" w:cs="Arial"/>
                <w:bCs/>
                <w:snapToGrid w:val="0"/>
                <w:sz w:val="20"/>
                <w:lang w:val="es-CL"/>
              </w:rPr>
            </w:pPr>
          </w:p>
          <w:p w14:paraId="6191D626"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9E4CF0">
              <w:rPr>
                <w:rFonts w:ascii="gobCL" w:hAnsi="gobCL"/>
                <w:sz w:val="20"/>
                <w:lang w:val="es-CL"/>
              </w:rPr>
              <w:t>y en general cualquier otro antecedente en que el titular del derecho de dominio autorice o ceda el uso al beneficiario,</w:t>
            </w:r>
            <w:r w:rsidRPr="009E4CF0">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9E4CF0" w:rsidRDefault="009E4CF0" w:rsidP="009E4CF0">
            <w:pPr>
              <w:ind w:left="134"/>
              <w:jc w:val="both"/>
              <w:rPr>
                <w:rFonts w:ascii="gobCL" w:hAnsi="gobCL" w:cs="Arial"/>
                <w:bCs/>
                <w:snapToGrid w:val="0"/>
                <w:sz w:val="20"/>
                <w:lang w:val="es-CL"/>
              </w:rPr>
            </w:pPr>
          </w:p>
          <w:p w14:paraId="26082251"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9E4CF0" w:rsidRDefault="009E4CF0" w:rsidP="009E4CF0">
            <w:pPr>
              <w:ind w:left="134"/>
              <w:jc w:val="both"/>
              <w:rPr>
                <w:rFonts w:ascii="gobCL" w:hAnsi="gobCL" w:cs="Arial"/>
                <w:bCs/>
                <w:snapToGrid w:val="0"/>
                <w:sz w:val="20"/>
                <w:lang w:val="es-CL"/>
              </w:rPr>
            </w:pPr>
          </w:p>
          <w:p w14:paraId="6183BC69"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9E4CF0">
              <w:rPr>
                <w:rFonts w:ascii="gobCL" w:hAnsi="gobCL" w:cs="Arial"/>
                <w:b/>
                <w:bCs/>
                <w:snapToGrid w:val="0"/>
                <w:sz w:val="20"/>
                <w:lang w:val="es-CL"/>
              </w:rPr>
              <w:t>Ver Anexo N° 4: Declaración Jurada de No Consanguineidad.</w:t>
            </w:r>
          </w:p>
        </w:tc>
      </w:tr>
      <w:tr w:rsidR="009E4CF0" w:rsidRPr="009E4CF0"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9E4CF0" w:rsidRDefault="009E4CF0" w:rsidP="00CE1C4B">
            <w:pPr>
              <w:numPr>
                <w:ilvl w:val="0"/>
                <w:numId w:val="8"/>
              </w:numPr>
              <w:ind w:left="356" w:hanging="356"/>
              <w:rPr>
                <w:rFonts w:ascii="gobCL" w:hAnsi="gobCL" w:cs="Arial"/>
                <w:b/>
                <w:bCs/>
                <w:snapToGrid w:val="0"/>
                <w:sz w:val="20"/>
                <w:lang w:val="es-CL"/>
              </w:rPr>
            </w:pPr>
            <w:r w:rsidRPr="009E4CF0">
              <w:rPr>
                <w:rFonts w:ascii="gobCL" w:hAnsi="gobCL" w:cs="Arial"/>
                <w:b/>
                <w:bCs/>
                <w:snapToGrid w:val="0"/>
                <w:sz w:val="20"/>
                <w:lang w:val="es-CL"/>
              </w:rPr>
              <w:lastRenderedPageBreak/>
              <w:t>Capital de trabajo</w:t>
            </w:r>
          </w:p>
          <w:p w14:paraId="0BD700A8" w14:textId="77777777" w:rsidR="009E4CF0" w:rsidRPr="009E4CF0" w:rsidRDefault="009E4CF0" w:rsidP="00CE1C4B">
            <w:pPr>
              <w:ind w:left="356"/>
              <w:rPr>
                <w:rFonts w:ascii="gobCL" w:hAnsi="gobCL" w:cs="Arial"/>
                <w:b/>
                <w:bCs/>
                <w:snapToGrid w:val="0"/>
                <w:sz w:val="20"/>
                <w:lang w:val="es-CL"/>
              </w:rPr>
            </w:pPr>
          </w:p>
          <w:p w14:paraId="5240F569" w14:textId="77777777" w:rsidR="009E4CF0" w:rsidRPr="009E4CF0" w:rsidRDefault="009E4CF0" w:rsidP="00CE1C4B">
            <w:pPr>
              <w:ind w:left="356"/>
              <w:rPr>
                <w:rFonts w:ascii="gobCL" w:hAnsi="gobCL" w:cs="Arial"/>
                <w:bCs/>
                <w:snapToGrid w:val="0"/>
                <w:sz w:val="20"/>
                <w:lang w:val="es-CL"/>
              </w:rPr>
            </w:pPr>
            <w:r w:rsidRPr="009E4CF0">
              <w:rPr>
                <w:rFonts w:ascii="gobCL" w:hAnsi="gobCL" w:cs="Arial"/>
                <w:bCs/>
                <w:snapToGrid w:val="0"/>
                <w:sz w:val="20"/>
                <w:lang w:val="es-CL"/>
              </w:rPr>
              <w:t>Este ítem tiene una restricción del 30% sobre el total de inversiones</w:t>
            </w:r>
          </w:p>
          <w:p w14:paraId="2113A8D2" w14:textId="77777777" w:rsidR="009E4CF0" w:rsidRPr="009E4CF0" w:rsidRDefault="009E4CF0" w:rsidP="00CE1C4B">
            <w:pPr>
              <w:ind w:left="356"/>
              <w:rPr>
                <w:rFonts w:ascii="gobCL" w:hAnsi="gobCL" w:cs="Arial"/>
                <w:b/>
                <w:bCs/>
                <w:snapToGrid w:val="0"/>
                <w:sz w:val="20"/>
                <w:lang w:val="es-CL"/>
              </w:rPr>
            </w:pPr>
            <w:r w:rsidRPr="009E4CF0">
              <w:rPr>
                <w:rFonts w:ascii="gobCL" w:hAnsi="gobCL" w:cs="Arial"/>
                <w:bCs/>
                <w:snapToGrid w:val="0"/>
                <w:sz w:val="20"/>
                <w:lang w:val="es-CL"/>
              </w:rPr>
              <w:t>(</w:t>
            </w:r>
            <w:proofErr w:type="spellStart"/>
            <w:r w:rsidRPr="009E4CF0">
              <w:rPr>
                <w:rFonts w:ascii="gobCL" w:hAnsi="gobCL" w:cs="Arial"/>
                <w:bCs/>
                <w:snapToGrid w:val="0"/>
                <w:sz w:val="20"/>
                <w:lang w:val="es-CL"/>
              </w:rPr>
              <w:t>Cof</w:t>
            </w:r>
            <w:proofErr w:type="spellEnd"/>
            <w:r w:rsidRPr="009E4CF0">
              <w:rPr>
                <w:rFonts w:ascii="gobCL" w:hAnsi="gobCL" w:cs="Arial"/>
                <w:bCs/>
                <w:snapToGrid w:val="0"/>
                <w:sz w:val="20"/>
                <w:lang w:val="es-CL"/>
              </w:rPr>
              <w:t>. Sercotec más Aporte Empresarial)</w:t>
            </w:r>
            <w:r w:rsidRPr="009E4CF0">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9E4CF0" w:rsidRDefault="009E4CF0" w:rsidP="000437A7">
            <w:pPr>
              <w:widowControl w:val="0"/>
              <w:numPr>
                <w:ilvl w:val="0"/>
                <w:numId w:val="11"/>
              </w:numPr>
              <w:ind w:left="356"/>
              <w:jc w:val="both"/>
              <w:rPr>
                <w:rFonts w:ascii="gobCL" w:eastAsia="Arial Unicode MS" w:hAnsi="gobCL" w:cs="Arial"/>
                <w:b/>
                <w:bCs/>
                <w:snapToGrid w:val="0"/>
                <w:sz w:val="22"/>
                <w:szCs w:val="22"/>
                <w:lang w:val="es-CL"/>
              </w:rPr>
            </w:pPr>
            <w:r w:rsidRPr="009E4CF0">
              <w:rPr>
                <w:rFonts w:ascii="gobCL" w:hAnsi="gobCL" w:cs="Arial"/>
                <w:b/>
                <w:bCs/>
                <w:snapToGrid w:val="0"/>
                <w:sz w:val="20"/>
                <w:lang w:val="es-CL"/>
              </w:rPr>
              <w:t>Nuevas contrataciones:</w:t>
            </w:r>
            <w:r w:rsidRPr="009E4CF0">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9E4CF0" w:rsidRDefault="009E4CF0" w:rsidP="009E4CF0">
            <w:pPr>
              <w:widowControl w:val="0"/>
              <w:ind w:left="356"/>
              <w:jc w:val="both"/>
              <w:rPr>
                <w:rFonts w:ascii="gobCL" w:hAnsi="gobCL" w:cs="Arial"/>
                <w:bCs/>
                <w:snapToGrid w:val="0"/>
                <w:sz w:val="20"/>
                <w:lang w:val="es-CL"/>
              </w:rPr>
            </w:pPr>
          </w:p>
          <w:p w14:paraId="1C2A9EC8"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r w:rsidRPr="009E4CF0">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9E4CF0">
              <w:rPr>
                <w:rFonts w:ascii="gobCL" w:hAnsi="gobCL" w:cs="Arial"/>
                <w:bCs/>
                <w:i/>
                <w:snapToGrid w:val="0"/>
                <w:sz w:val="20"/>
                <w:lang w:val="es-CL"/>
              </w:rPr>
              <w:t>junior</w:t>
            </w:r>
            <w:r w:rsidRPr="009E4CF0">
              <w:rPr>
                <w:rFonts w:ascii="gobCL" w:hAnsi="gobCL" w:cs="Arial"/>
                <w:bCs/>
                <w:snapToGrid w:val="0"/>
                <w:sz w:val="20"/>
                <w:lang w:val="es-CL"/>
              </w:rPr>
              <w:t xml:space="preserve"> u otros. </w:t>
            </w:r>
            <w:r w:rsidRPr="009E4CF0">
              <w:rPr>
                <w:rFonts w:ascii="gobCL" w:hAnsi="gobCL" w:cs="Arial"/>
                <w:b/>
                <w:bCs/>
                <w:snapToGrid w:val="0"/>
                <w:sz w:val="20"/>
                <w:lang w:val="es-CL"/>
              </w:rPr>
              <w:t>Ver Anexo N° 4: Declaración Jurada de No Consanguineidad.</w:t>
            </w:r>
          </w:p>
          <w:p w14:paraId="2A1A3041" w14:textId="77777777" w:rsidR="009E4CF0" w:rsidRPr="009E4CF0" w:rsidRDefault="009E4CF0" w:rsidP="009E4CF0">
            <w:pPr>
              <w:widowControl w:val="0"/>
              <w:ind w:left="356"/>
              <w:jc w:val="both"/>
              <w:rPr>
                <w:rFonts w:ascii="gobCL" w:hAnsi="gobCL" w:cs="Arial"/>
                <w:bCs/>
                <w:snapToGrid w:val="0"/>
                <w:sz w:val="20"/>
                <w:lang w:val="es-CL"/>
              </w:rPr>
            </w:pPr>
          </w:p>
          <w:p w14:paraId="49BA0009" w14:textId="77777777" w:rsidR="009E4CF0" w:rsidRPr="009E4CF0" w:rsidRDefault="009E4CF0" w:rsidP="000437A7">
            <w:pPr>
              <w:widowControl w:val="0"/>
              <w:numPr>
                <w:ilvl w:val="0"/>
                <w:numId w:val="11"/>
              </w:numPr>
              <w:ind w:left="356"/>
              <w:jc w:val="both"/>
              <w:rPr>
                <w:rFonts w:ascii="gobCL" w:hAnsi="gobCL" w:cs="Arial"/>
                <w:bCs/>
                <w:snapToGrid w:val="0"/>
                <w:sz w:val="20"/>
                <w:lang w:val="es-CL"/>
              </w:rPr>
            </w:pPr>
            <w:r w:rsidRPr="009E4CF0">
              <w:rPr>
                <w:rFonts w:ascii="gobCL" w:hAnsi="gobCL" w:cs="Arial"/>
                <w:b/>
                <w:bCs/>
                <w:snapToGrid w:val="0"/>
                <w:sz w:val="20"/>
                <w:lang w:val="es-CL"/>
              </w:rPr>
              <w:lastRenderedPageBreak/>
              <w:t>Nuevos arriendos</w:t>
            </w:r>
            <w:r w:rsidRPr="009E4CF0">
              <w:rPr>
                <w:rFonts w:ascii="gobCL" w:hAnsi="gobCL"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7FA02B9D" w14:textId="77777777" w:rsidR="009E4CF0" w:rsidRPr="009E4CF0" w:rsidRDefault="009E4CF0" w:rsidP="009E4CF0">
            <w:pPr>
              <w:widowControl w:val="0"/>
              <w:ind w:left="356"/>
              <w:jc w:val="both"/>
              <w:rPr>
                <w:rFonts w:ascii="gobCL" w:hAnsi="gobCL" w:cs="Arial"/>
                <w:bCs/>
                <w:snapToGrid w:val="0"/>
                <w:sz w:val="20"/>
                <w:lang w:val="es-CL"/>
              </w:rPr>
            </w:pPr>
          </w:p>
          <w:p w14:paraId="3EB617C7" w14:textId="77777777" w:rsidR="009E4CF0" w:rsidRPr="009E4CF0" w:rsidRDefault="009E4CF0" w:rsidP="009E4CF0">
            <w:pPr>
              <w:widowControl w:val="0"/>
              <w:ind w:left="356"/>
              <w:jc w:val="both"/>
              <w:rPr>
                <w:rFonts w:ascii="gobCL" w:hAnsi="gobCL" w:cs="Arial"/>
                <w:bCs/>
                <w:snapToGrid w:val="0"/>
                <w:sz w:val="20"/>
                <w:lang w:val="es-CL"/>
              </w:rPr>
            </w:pPr>
            <w:r w:rsidRPr="009E4CF0">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6ABAFCF1" w14:textId="77777777" w:rsidR="009E4CF0" w:rsidRPr="009E4CF0" w:rsidRDefault="009E4CF0" w:rsidP="009E4CF0">
            <w:pPr>
              <w:widowControl w:val="0"/>
              <w:ind w:left="356"/>
              <w:jc w:val="both"/>
              <w:rPr>
                <w:rFonts w:ascii="gobCL" w:hAnsi="gobCL" w:cs="Arial"/>
                <w:bCs/>
                <w:snapToGrid w:val="0"/>
                <w:sz w:val="20"/>
                <w:lang w:val="es-CL"/>
              </w:rPr>
            </w:pPr>
          </w:p>
          <w:p w14:paraId="2286869D"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0"/>
              </w:rPr>
            </w:pPr>
            <w:r w:rsidRPr="009E4CF0">
              <w:rPr>
                <w:rFonts w:ascii="gobCL" w:eastAsia="Arial Unicode MS" w:hAnsi="gobCL" w:cs="Arial"/>
                <w:b/>
                <w:bCs/>
                <w:snapToGrid w:val="0"/>
                <w:sz w:val="20"/>
                <w:lang w:val="es-CL"/>
              </w:rPr>
              <w:t>Materias primas y materiales:</w:t>
            </w:r>
            <w:r w:rsidRPr="009E4CF0">
              <w:rPr>
                <w:rFonts w:ascii="gobCL" w:eastAsia="Arial Unicode MS" w:hAnsi="gobCL" w:cs="Arial"/>
                <w:bCs/>
                <w:snapToGrid w:val="0"/>
                <w:sz w:val="20"/>
                <w:lang w:val="es-CL"/>
              </w:rPr>
              <w:t xml:space="preserve"> </w:t>
            </w:r>
            <w:r w:rsidRPr="009E4CF0">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E4CF0">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9E4CF0" w:rsidRDefault="009E4CF0" w:rsidP="009E4CF0">
            <w:pPr>
              <w:widowControl w:val="0"/>
              <w:ind w:left="421"/>
              <w:jc w:val="both"/>
              <w:rPr>
                <w:rFonts w:ascii="gobCL" w:eastAsia="Arial Unicode MS" w:hAnsi="gobCL" w:cs="Arial"/>
                <w:b/>
                <w:bCs/>
                <w:snapToGrid w:val="0"/>
                <w:sz w:val="20"/>
              </w:rPr>
            </w:pPr>
            <w:r w:rsidRPr="009E4CF0">
              <w:rPr>
                <w:rFonts w:ascii="gobCL" w:hAnsi="gobCL"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41E253B0"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p>
          <w:p w14:paraId="22B16546"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2"/>
                <w:szCs w:val="22"/>
                <w:lang w:val="es-CL"/>
              </w:rPr>
            </w:pPr>
            <w:r w:rsidRPr="009E4CF0">
              <w:rPr>
                <w:rFonts w:ascii="gobCL" w:hAnsi="gobCL" w:cs="Arial"/>
                <w:b/>
                <w:bCs/>
                <w:snapToGrid w:val="0"/>
                <w:sz w:val="20"/>
                <w:lang w:val="es-CL"/>
              </w:rPr>
              <w:t>Mercadería:</w:t>
            </w:r>
            <w:r w:rsidRPr="009E4CF0">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p>
          <w:p w14:paraId="7786458F"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tc>
      </w:tr>
    </w:tbl>
    <w:p w14:paraId="049CB1EC" w14:textId="3383266E"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C842D4" w:rsidRDefault="0049022B" w:rsidP="00574C4D">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19" w:name="_Toc77148545"/>
      <w:r w:rsidR="0096017D" w:rsidRPr="00C842D4">
        <w:rPr>
          <w:rFonts w:ascii="gobCL" w:eastAsiaTheme="minorHAnsi" w:hAnsi="gobCL" w:cstheme="minorBidi"/>
          <w:b/>
          <w:sz w:val="22"/>
          <w:szCs w:val="22"/>
          <w:lang w:val="es-CL" w:eastAsia="en-US"/>
        </w:rPr>
        <w:lastRenderedPageBreak/>
        <w:t xml:space="preserve">ANEXO </w:t>
      </w:r>
      <w:r w:rsidR="00602F6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3</w:t>
      </w:r>
      <w:bookmarkStart w:id="120" w:name="_Toc320871833"/>
      <w:bookmarkStart w:id="121" w:name="_Toc342319844"/>
      <w:bookmarkEnd w:id="109"/>
      <w:bookmarkEnd w:id="110"/>
      <w:bookmarkEnd w:id="119"/>
    </w:p>
    <w:p w14:paraId="1F3A992C" w14:textId="77777777" w:rsidR="0096017D" w:rsidRPr="00C842D4" w:rsidRDefault="0096017D" w:rsidP="0096017D">
      <w:pPr>
        <w:spacing w:after="200" w:line="276" w:lineRule="auto"/>
        <w:jc w:val="center"/>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t>DECLARACIÓN JURADA SIMPLE DE PROBIDAD</w:t>
      </w:r>
    </w:p>
    <w:bookmarkEnd w:id="111"/>
    <w:bookmarkEnd w:id="120"/>
    <w:bookmarkEnd w:id="121"/>
    <w:p w14:paraId="1F3A992D" w14:textId="0E8D5C45" w:rsidR="0096017D" w:rsidRPr="00C842D4" w:rsidRDefault="0096017D" w:rsidP="0096017D">
      <w:pPr>
        <w:spacing w:after="200" w:line="276" w:lineRule="auto"/>
        <w:ind w:left="720"/>
        <w:jc w:val="right"/>
        <w:rPr>
          <w:rFonts w:ascii="gobCL" w:eastAsiaTheme="minorHAnsi" w:hAnsi="gobCL" w:cs="Arial"/>
          <w:sz w:val="22"/>
          <w:szCs w:val="22"/>
          <w:lang w:val="es-ES_tradnl" w:eastAsia="en-US"/>
        </w:rPr>
      </w:pP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CF3781">
        <w:rPr>
          <w:rFonts w:ascii="gobCL" w:eastAsiaTheme="minorHAnsi" w:hAnsi="gobCL" w:cs="Arial"/>
          <w:sz w:val="22"/>
          <w:szCs w:val="22"/>
          <w:lang w:val="es-CL" w:eastAsia="en-US"/>
        </w:rPr>
        <w:t>2021</w:t>
      </w:r>
      <w:r w:rsidRPr="00C842D4">
        <w:rPr>
          <w:rFonts w:ascii="gobCL" w:eastAsiaTheme="minorHAnsi" w:hAnsi="gobCL" w:cs="Arial"/>
          <w:sz w:val="22"/>
          <w:szCs w:val="22"/>
          <w:lang w:val="es-CL" w:eastAsia="en-US"/>
        </w:rPr>
        <w:t>.</w:t>
      </w:r>
    </w:p>
    <w:p w14:paraId="1F3A992E" w14:textId="77777777" w:rsidR="0096017D" w:rsidRPr="00C842D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7FABE999" w:rsidR="0096017D" w:rsidRDefault="0096017D" w:rsidP="0096017D">
      <w:pPr>
        <w:spacing w:after="200" w:line="276" w:lineRule="auto"/>
        <w:jc w:val="both"/>
        <w:rPr>
          <w:rFonts w:ascii="gobCL" w:eastAsiaTheme="minorHAnsi" w:hAnsi="gobCL" w:cs="Arial"/>
          <w:sz w:val="22"/>
          <w:szCs w:val="22"/>
          <w:lang w:val="es-ES_tradn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 xml:space="preserve">_____de__________________ </w:t>
      </w:r>
      <w:proofErr w:type="spellStart"/>
      <w:r w:rsidR="00CF3781">
        <w:rPr>
          <w:rFonts w:ascii="gobCL" w:eastAsia="Calibri" w:hAnsi="gobCL" w:cs="Arial"/>
          <w:sz w:val="22"/>
          <w:szCs w:val="22"/>
          <w:lang w:val="es-CL" w:eastAsia="en-US"/>
        </w:rPr>
        <w:t>de</w:t>
      </w:r>
      <w:proofErr w:type="spellEnd"/>
      <w:r w:rsidR="00CF3781">
        <w:rPr>
          <w:rFonts w:ascii="gobCL" w:eastAsia="Calibri" w:hAnsi="gobCL" w:cs="Arial"/>
          <w:sz w:val="22"/>
          <w:szCs w:val="22"/>
          <w:lang w:val="es-CL" w:eastAsia="en-US"/>
        </w:rPr>
        <w:t xml:space="preserve"> 2021</w:t>
      </w:r>
      <w:r w:rsidRPr="00C842D4">
        <w:rPr>
          <w:rFonts w:ascii="gobCL" w:eastAsia="Calibri" w:hAnsi="gobCL" w:cs="Arial"/>
          <w:sz w:val="22"/>
          <w:szCs w:val="22"/>
          <w:lang w:val="es-CL" w:eastAsia="en-US"/>
        </w:rPr>
        <w:t xml:space="preserve">, </w:t>
      </w:r>
      <w:r w:rsidR="001935DC">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C842D4">
        <w:rPr>
          <w:rFonts w:ascii="gobCL" w:eastAsiaTheme="minorHAnsi" w:hAnsi="gobCL" w:cs="Arial"/>
          <w:sz w:val="22"/>
          <w:szCs w:val="22"/>
          <w:lang w:val="es-ES_tradnl" w:eastAsia="en-US"/>
        </w:rPr>
        <w:t>declara bajo juramento, para efectos de</w:t>
      </w:r>
      <w:r w:rsidR="00AD4549">
        <w:rPr>
          <w:rFonts w:ascii="gobCL" w:eastAsiaTheme="minorHAnsi" w:hAnsi="gobCL" w:cs="Arial"/>
          <w:sz w:val="22"/>
          <w:szCs w:val="22"/>
          <w:lang w:val="es-ES_tradnl" w:eastAsia="en-US"/>
        </w:rPr>
        <w:t xml:space="preserve"> </w:t>
      </w:r>
      <w:r w:rsidRPr="00C842D4">
        <w:rPr>
          <w:rFonts w:ascii="gobCL" w:eastAsiaTheme="minorHAnsi" w:hAnsi="gobCL" w:cs="Arial"/>
          <w:sz w:val="22"/>
          <w:szCs w:val="22"/>
          <w:lang w:val="es-ES_tradnl" w:eastAsia="en-US"/>
        </w:rPr>
        <w:t>l</w:t>
      </w:r>
      <w:r w:rsidR="00AD4549">
        <w:rPr>
          <w:rFonts w:ascii="gobCL" w:eastAsiaTheme="minorHAnsi" w:hAnsi="gobCL" w:cs="Arial"/>
          <w:sz w:val="22"/>
          <w:szCs w:val="22"/>
          <w:lang w:val="es-ES_tradnl" w:eastAsia="en-US"/>
        </w:rPr>
        <w:t>a</w:t>
      </w:r>
      <w:r w:rsidRPr="00C842D4">
        <w:rPr>
          <w:rFonts w:ascii="gobCL" w:eastAsiaTheme="minorHAnsi" w:hAnsi="gobCL" w:cs="Arial"/>
          <w:sz w:val="22"/>
          <w:szCs w:val="22"/>
          <w:lang w:val="es-ES_tradnl" w:eastAsia="en-US"/>
        </w:rPr>
        <w:t xml:space="preserve"> </w:t>
      </w:r>
      <w:r w:rsidR="00AD4549">
        <w:rPr>
          <w:rFonts w:ascii="gobCL" w:eastAsiaTheme="minorHAnsi" w:hAnsi="gobCL" w:cs="Arial"/>
          <w:sz w:val="22"/>
          <w:szCs w:val="22"/>
          <w:lang w:val="es-ES_tradnl" w:eastAsia="en-US"/>
        </w:rPr>
        <w:t>convocatoria</w:t>
      </w:r>
      <w:r w:rsidRPr="00C842D4">
        <w:rPr>
          <w:rFonts w:ascii="gobCL" w:eastAsiaTheme="minorHAnsi" w:hAnsi="gobCL" w:cs="Arial"/>
          <w:sz w:val="22"/>
          <w:szCs w:val="22"/>
          <w:lang w:val="es-CL" w:eastAsia="en-US"/>
        </w:rPr>
        <w:t xml:space="preserve"> </w:t>
      </w:r>
      <w:r w:rsidRPr="00C842D4">
        <w:rPr>
          <w:rFonts w:ascii="gobCL" w:eastAsiaTheme="minorHAnsi" w:hAnsi="gobCL" w:cs="Arial"/>
          <w:b/>
          <w:sz w:val="22"/>
          <w:szCs w:val="22"/>
          <w:lang w:val="es-CL" w:eastAsia="en-US"/>
        </w:rPr>
        <w:t>“</w:t>
      </w:r>
      <w:r w:rsidR="006B4DB2">
        <w:rPr>
          <w:rFonts w:ascii="gobCL" w:eastAsiaTheme="minorHAnsi" w:hAnsi="gobCL" w:cs="Arial"/>
          <w:b/>
          <w:sz w:val="22"/>
          <w:szCs w:val="22"/>
          <w:lang w:val="es-CL" w:eastAsia="en-US"/>
        </w:rPr>
        <w:t>CRECE</w:t>
      </w:r>
      <w:r w:rsidRPr="00C842D4">
        <w:rPr>
          <w:rFonts w:ascii="gobCL" w:eastAsiaTheme="minorHAnsi" w:hAnsi="gobCL" w:cs="Arial"/>
          <w:b/>
          <w:sz w:val="22"/>
          <w:szCs w:val="22"/>
          <w:lang w:val="es-CL" w:eastAsia="en-US"/>
        </w:rPr>
        <w:t xml:space="preserve">, </w:t>
      </w:r>
      <w:r w:rsidR="00A52EE3">
        <w:rPr>
          <w:rFonts w:ascii="gobCL" w:eastAsiaTheme="minorHAnsi" w:hAnsi="gobCL" w:cs="Arial"/>
          <w:b/>
          <w:sz w:val="22"/>
          <w:szCs w:val="22"/>
          <w:lang w:val="es-CL" w:eastAsia="en-US"/>
        </w:rPr>
        <w:t xml:space="preserve"> XXXX </w:t>
      </w:r>
      <w:r w:rsidR="00CF3781">
        <w:rPr>
          <w:rFonts w:ascii="gobCL" w:eastAsiaTheme="minorHAnsi" w:hAnsi="gobCL" w:cs="Arial"/>
          <w:b/>
          <w:sz w:val="22"/>
          <w:szCs w:val="22"/>
          <w:lang w:val="es-CL" w:eastAsia="en-US"/>
        </w:rPr>
        <w:t>2021</w:t>
      </w:r>
      <w:r w:rsidRPr="00C842D4">
        <w:rPr>
          <w:rFonts w:ascii="gobCL" w:eastAsiaTheme="minorHAnsi" w:hAnsi="gobCL" w:cs="Arial"/>
          <w:b/>
          <w:sz w:val="22"/>
          <w:szCs w:val="22"/>
          <w:lang w:val="es-CL" w:eastAsia="en-US"/>
        </w:rPr>
        <w:t xml:space="preserve">, Región </w:t>
      </w:r>
      <w:r w:rsidR="00F54694">
        <w:rPr>
          <w:rFonts w:ascii="gobCL" w:eastAsiaTheme="minorHAnsi" w:hAnsi="gobCL" w:cs="Arial"/>
          <w:b/>
          <w:sz w:val="22"/>
          <w:szCs w:val="22"/>
          <w:lang w:val="es-CL" w:eastAsia="en-US"/>
        </w:rPr>
        <w:t>de los Ríos</w:t>
      </w:r>
      <w:r w:rsidRPr="00C842D4">
        <w:rPr>
          <w:rFonts w:ascii="gobCL" w:eastAsiaTheme="minorHAnsi" w:hAnsi="gobCL" w:cs="Arial"/>
          <w:b/>
          <w:sz w:val="22"/>
          <w:szCs w:val="22"/>
          <w:lang w:val="es-CL" w:eastAsia="en-US"/>
        </w:rPr>
        <w:t>”</w:t>
      </w:r>
      <w:r w:rsidRPr="00C842D4">
        <w:rPr>
          <w:rFonts w:ascii="gobCL" w:eastAsiaTheme="minorHAnsi" w:hAnsi="gobCL" w:cs="Arial"/>
          <w:sz w:val="22"/>
          <w:szCs w:val="22"/>
          <w:lang w:val="es-CL" w:eastAsia="en-US"/>
        </w:rPr>
        <w:t xml:space="preserve">, </w:t>
      </w:r>
      <w:r w:rsidRPr="00C842D4">
        <w:rPr>
          <w:rFonts w:ascii="gobCL" w:eastAsiaTheme="minorHAnsi" w:hAnsi="gobCL" w:cs="Arial"/>
          <w:sz w:val="22"/>
          <w:szCs w:val="22"/>
          <w:lang w:val="es-ES_tradnl" w:eastAsia="en-US"/>
        </w:rPr>
        <w:t xml:space="preserve"> que:</w:t>
      </w:r>
    </w:p>
    <w:p w14:paraId="31A1C28B" w14:textId="3F28A774" w:rsidR="00A52EE3" w:rsidRPr="00A52EE3" w:rsidRDefault="00A52EE3" w:rsidP="00A52EE3">
      <w:pPr>
        <w:jc w:val="both"/>
        <w:rPr>
          <w:rFonts w:ascii="gobCL" w:eastAsia="Arial Unicode MS" w:hAnsi="gobCL" w:cs="Arial"/>
          <w:sz w:val="22"/>
        </w:rPr>
      </w:pPr>
      <w:r w:rsidRPr="00A52EE3">
        <w:rPr>
          <w:rFonts w:ascii="gobCL" w:eastAsia="Arial Unicode MS" w:hAnsi="gobCL" w:cs="Arial"/>
          <w:sz w:val="22"/>
        </w:rPr>
        <w:t>No tiene contrato vigente, incluso a honorarios, con el</w:t>
      </w:r>
      <w:r w:rsidR="003D7F1F">
        <w:rPr>
          <w:rFonts w:ascii="gobCL" w:eastAsia="Arial Unicode MS" w:hAnsi="gobCL" w:cs="Arial"/>
          <w:sz w:val="22"/>
        </w:rPr>
        <w:t xml:space="preserve"> Comité de</w:t>
      </w:r>
      <w:r>
        <w:rPr>
          <w:rFonts w:ascii="gobCL" w:eastAsia="Arial Unicode MS" w:hAnsi="gobCL" w:cs="Arial"/>
          <w:sz w:val="22"/>
        </w:rPr>
        <w:t xml:space="preserve"> Desarrollo Productivo </w:t>
      </w:r>
      <w:r w:rsidRPr="00CA4968">
        <w:rPr>
          <w:rFonts w:ascii="gobCL" w:eastAsia="Arial Unicode MS" w:hAnsi="gobCL" w:cs="Arial"/>
          <w:sz w:val="22"/>
        </w:rPr>
        <w:t>Regional</w:t>
      </w:r>
      <w:r w:rsidR="0007288C" w:rsidRPr="00CA4968">
        <w:rPr>
          <w:rFonts w:ascii="gobCL" w:eastAsia="Arial Unicode MS" w:hAnsi="gobCL" w:cs="Arial"/>
          <w:sz w:val="22"/>
        </w:rPr>
        <w:t xml:space="preserve"> y/o Sercotec</w:t>
      </w:r>
      <w:r w:rsidRPr="00CA4968">
        <w:rPr>
          <w:rFonts w:ascii="gobCL" w:eastAsia="Arial Unicode MS" w:hAnsi="gobCL" w:cs="Arial"/>
          <w:sz w:val="22"/>
        </w:rPr>
        <w:t>, con el Agente Operador a cargo de la convocatoria, o con quienes</w:t>
      </w:r>
      <w:r w:rsidRPr="00A52EE3">
        <w:rPr>
          <w:rFonts w:ascii="gobCL" w:eastAsia="Arial Unicode MS" w:hAnsi="gobCL" w:cs="Arial"/>
          <w:sz w:val="22"/>
        </w:rPr>
        <w:t xml:space="preserve"> participen en la asignación de recursos correspondientes a la convocatoria, y no es cónyuge o conviviente civil, ni tampoco tiene parentesco hasta el tercer grado de consanguineidad y segundo de afinidad con el personal directivo de</w:t>
      </w:r>
      <w:r w:rsidR="003D7F1F">
        <w:rPr>
          <w:rFonts w:ascii="gobCL" w:eastAsia="Arial Unicode MS" w:hAnsi="gobCL" w:cs="Arial"/>
          <w:sz w:val="22"/>
        </w:rPr>
        <w:t>l Comité</w:t>
      </w:r>
      <w:r w:rsidRPr="00A52EE3">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C842D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C842D4" w:rsidRDefault="0096017D" w:rsidP="0096017D">
      <w:pPr>
        <w:shd w:val="clear" w:color="auto" w:fill="FFFFFF"/>
        <w:spacing w:after="200" w:line="276" w:lineRule="auto"/>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C842D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C842D4" w14:paraId="1F3A9937" w14:textId="77777777" w:rsidTr="0096017D">
              <w:trPr>
                <w:jc w:val="center"/>
              </w:trPr>
              <w:tc>
                <w:tcPr>
                  <w:tcW w:w="540" w:type="dxa"/>
                  <w:shd w:val="clear" w:color="auto" w:fill="auto"/>
                </w:tcPr>
                <w:p w14:paraId="1F3A993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C842D4" w:rsidRDefault="0096017D" w:rsidP="0096017D">
                  <w:pPr>
                    <w:spacing w:after="200" w:line="276" w:lineRule="auto"/>
                    <w:jc w:val="center"/>
                    <w:rPr>
                      <w:rFonts w:ascii="gobCL" w:eastAsia="Calibri" w:hAnsi="gobCL" w:cs="Arial"/>
                      <w:sz w:val="22"/>
                      <w:szCs w:val="22"/>
                      <w:lang w:val="es-CL" w:eastAsia="en-US"/>
                    </w:rPr>
                  </w:pPr>
                </w:p>
              </w:tc>
            </w:tr>
            <w:tr w:rsidR="0096017D" w:rsidRPr="00C842D4" w14:paraId="1F3A993C" w14:textId="77777777" w:rsidTr="0096017D">
              <w:trPr>
                <w:jc w:val="center"/>
              </w:trPr>
              <w:tc>
                <w:tcPr>
                  <w:tcW w:w="540" w:type="dxa"/>
                  <w:shd w:val="clear" w:color="auto" w:fill="auto"/>
                </w:tcPr>
                <w:p w14:paraId="1F3A9938"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C842D4" w:rsidRDefault="0096017D" w:rsidP="0096017D">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w:t>
                  </w:r>
                </w:p>
                <w:p w14:paraId="1F3A993B" w14:textId="77777777" w:rsidR="0096017D" w:rsidRPr="00C842D4" w:rsidRDefault="0096017D" w:rsidP="0096017D">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3D"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c>
          <w:tcPr>
            <w:tcW w:w="5615" w:type="dxa"/>
            <w:shd w:val="clear" w:color="auto" w:fill="auto"/>
          </w:tcPr>
          <w:p w14:paraId="1F3A993E"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r>
    </w:tbl>
    <w:p w14:paraId="1F3A9940" w14:textId="77777777" w:rsidR="0096017D" w:rsidRPr="00C842D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C842D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2" w:name="_Toc423507202"/>
      <w:bookmarkStart w:id="123" w:name="_Toc348601376"/>
      <w:r>
        <w:rPr>
          <w:rFonts w:ascii="gobCL" w:eastAsiaTheme="minorHAnsi" w:hAnsi="gobCL" w:cstheme="minorBidi"/>
          <w:b/>
          <w:sz w:val="22"/>
          <w:szCs w:val="22"/>
          <w:lang w:val="es-CL" w:eastAsia="en-US"/>
        </w:rPr>
        <w:br w:type="page"/>
      </w:r>
      <w:bookmarkStart w:id="124" w:name="_Toc5182989"/>
      <w:bookmarkStart w:id="125" w:name="_Toc77148546"/>
      <w:r w:rsidR="0096017D" w:rsidRPr="00C842D4">
        <w:rPr>
          <w:rFonts w:ascii="gobCL" w:eastAsiaTheme="minorHAnsi" w:hAnsi="gobCL" w:cstheme="minorBidi"/>
          <w:b/>
          <w:sz w:val="22"/>
          <w:szCs w:val="22"/>
          <w:lang w:val="es-CL" w:eastAsia="en-US"/>
        </w:rPr>
        <w:lastRenderedPageBreak/>
        <w:t>ANEXO</w:t>
      </w:r>
      <w:r w:rsidR="00602F6F">
        <w:rPr>
          <w:rFonts w:ascii="gobCL" w:eastAsiaTheme="minorHAnsi" w:hAnsi="gobCL" w:cstheme="minorBidi"/>
          <w:b/>
          <w:sz w:val="22"/>
          <w:szCs w:val="22"/>
          <w:lang w:val="es-CL" w:eastAsia="en-US"/>
        </w:rPr>
        <w:t xml:space="preserve"> 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4</w:t>
      </w:r>
      <w:bookmarkEnd w:id="122"/>
      <w:bookmarkEnd w:id="124"/>
      <w:bookmarkEnd w:id="125"/>
    </w:p>
    <w:p w14:paraId="1F3A9942" w14:textId="77777777" w:rsidR="0096017D" w:rsidRPr="00C842D4" w:rsidRDefault="0096017D" w:rsidP="0096017D">
      <w:pPr>
        <w:spacing w:after="200" w:line="276" w:lineRule="auto"/>
        <w:jc w:val="center"/>
        <w:rPr>
          <w:rFonts w:ascii="gobCL" w:eastAsia="Calibri" w:hAnsi="gobCL" w:cstheme="minorBidi"/>
          <w:b/>
          <w:sz w:val="22"/>
          <w:szCs w:val="22"/>
          <w:lang w:val="es-CL" w:eastAsia="en-US"/>
        </w:rPr>
      </w:pPr>
      <w:bookmarkStart w:id="126" w:name="_Toc346882995"/>
      <w:bookmarkEnd w:id="123"/>
      <w:r w:rsidRPr="00C842D4">
        <w:rPr>
          <w:rFonts w:ascii="gobCL" w:eastAsia="Calibri" w:hAnsi="gobCL" w:cstheme="minorBidi"/>
          <w:b/>
          <w:sz w:val="22"/>
          <w:szCs w:val="22"/>
          <w:lang w:val="es-CL" w:eastAsia="en-US"/>
        </w:rPr>
        <w:t>DECLARACIÓN JURADA SIMPLE</w:t>
      </w:r>
      <w:bookmarkEnd w:id="126"/>
    </w:p>
    <w:p w14:paraId="1F3A9943" w14:textId="2A01C9A6" w:rsidR="0096017D" w:rsidRPr="00C842D4" w:rsidRDefault="002B7A12" w:rsidP="0096017D">
      <w:pPr>
        <w:spacing w:after="200" w:line="276" w:lineRule="auto"/>
        <w:jc w:val="center"/>
        <w:rPr>
          <w:rFonts w:ascii="gobCL" w:eastAsia="Calibri" w:hAnsi="gobCL" w:cs="Arial"/>
          <w:b/>
          <w:bCs/>
          <w:sz w:val="22"/>
          <w:szCs w:val="22"/>
          <w:lang w:val="es-CL" w:eastAsia="en-US"/>
        </w:rPr>
      </w:pPr>
      <w:r>
        <w:rPr>
          <w:rFonts w:ascii="gobCL" w:eastAsia="Calibri" w:hAnsi="gobCL" w:cs="Arial"/>
          <w:b/>
          <w:bCs/>
          <w:sz w:val="22"/>
          <w:szCs w:val="22"/>
          <w:lang w:val="es-CL" w:eastAsia="en-US"/>
        </w:rPr>
        <w:t>DE NO CONSANGUINI</w:t>
      </w:r>
      <w:r w:rsidR="0096017D" w:rsidRPr="00C842D4">
        <w:rPr>
          <w:rFonts w:ascii="gobCL" w:eastAsia="Calibri" w:hAnsi="gobCL" w:cs="Arial"/>
          <w:b/>
          <w:bCs/>
          <w:sz w:val="22"/>
          <w:szCs w:val="22"/>
          <w:lang w:val="es-CL" w:eastAsia="en-US"/>
        </w:rPr>
        <w:t>DAD EN LA RENDICIÓN DE LOS GASTOS</w:t>
      </w:r>
    </w:p>
    <w:p w14:paraId="1F3A9944" w14:textId="77777777" w:rsidR="0096017D" w:rsidRPr="00C842D4" w:rsidRDefault="0096017D" w:rsidP="0096017D">
      <w:pPr>
        <w:spacing w:after="200" w:line="276" w:lineRule="auto"/>
        <w:jc w:val="center"/>
        <w:rPr>
          <w:rFonts w:ascii="gobCL" w:eastAsia="Calibri" w:hAnsi="gobCL" w:cs="Arial"/>
          <w:b/>
          <w:bCs/>
          <w:sz w:val="22"/>
          <w:szCs w:val="22"/>
          <w:lang w:val="es-CL" w:eastAsia="en-US"/>
        </w:rPr>
      </w:pPr>
    </w:p>
    <w:p w14:paraId="1F3A9945" w14:textId="05B808E8" w:rsidR="0096017D" w:rsidRPr="00C842D4" w:rsidRDefault="0096017D" w:rsidP="0096017D">
      <w:pPr>
        <w:spacing w:after="200" w:line="276" w:lineRule="auto"/>
        <w:jc w:val="both"/>
        <w:rPr>
          <w:rFonts w:ascii="gobCL" w:eastAsiaTheme="minorHAnsi" w:hAnsi="gobCL" w:cs="Arial"/>
          <w:bCs/>
          <w:snapToGrid w:val="0"/>
          <w:sz w:val="22"/>
          <w:szCs w:val="22"/>
          <w:lang w:val="es-C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 xml:space="preserve">_____de__________________ </w:t>
      </w:r>
      <w:proofErr w:type="spellStart"/>
      <w:r w:rsidR="00CF3781">
        <w:rPr>
          <w:rFonts w:ascii="gobCL" w:eastAsia="Calibri" w:hAnsi="gobCL" w:cs="Arial"/>
          <w:sz w:val="22"/>
          <w:szCs w:val="22"/>
          <w:lang w:val="es-CL" w:eastAsia="en-US"/>
        </w:rPr>
        <w:t>de</w:t>
      </w:r>
      <w:proofErr w:type="spellEnd"/>
      <w:r w:rsidR="00CF3781">
        <w:rPr>
          <w:rFonts w:ascii="gobCL" w:eastAsia="Calibri" w:hAnsi="gobCL" w:cs="Arial"/>
          <w:sz w:val="22"/>
          <w:szCs w:val="22"/>
          <w:lang w:val="es-CL" w:eastAsia="en-US"/>
        </w:rPr>
        <w:t xml:space="preserve"> 2021</w:t>
      </w:r>
      <w:r w:rsidRPr="00C842D4">
        <w:rPr>
          <w:rFonts w:ascii="gobCL" w:eastAsia="Calibri" w:hAnsi="gobCL" w:cs="Arial"/>
          <w:sz w:val="22"/>
          <w:szCs w:val="22"/>
          <w:lang w:val="es-CL" w:eastAsia="en-US"/>
        </w:rPr>
        <w:t>, Don/</w:t>
      </w:r>
      <w:r w:rsidR="00A13D62" w:rsidRPr="00C842D4">
        <w:rPr>
          <w:rFonts w:ascii="gobCL" w:eastAsia="Calibri" w:hAnsi="gobCL" w:cs="Arial"/>
          <w:sz w:val="22"/>
          <w:szCs w:val="22"/>
          <w:lang w:val="es-CL" w:eastAsia="en-US"/>
        </w:rPr>
        <w:t>ña _</w:t>
      </w:r>
      <w:r w:rsidRPr="00C842D4">
        <w:rPr>
          <w:rFonts w:ascii="gobCL" w:eastAsia="Calibri" w:hAnsi="gobCL" w:cs="Arial"/>
          <w:sz w:val="22"/>
          <w:szCs w:val="22"/>
          <w:lang w:val="es-CL" w:eastAsia="en-US"/>
        </w:rPr>
        <w:t>____________________, cédula nacional de identidad nº______________</w:t>
      </w:r>
      <w:proofErr w:type="gramStart"/>
      <w:r w:rsidRPr="00C842D4">
        <w:rPr>
          <w:rFonts w:ascii="gobCL" w:eastAsia="Calibri" w:hAnsi="gobCL" w:cs="Arial"/>
          <w:sz w:val="22"/>
          <w:szCs w:val="22"/>
          <w:lang w:val="es-CL" w:eastAsia="en-US"/>
        </w:rPr>
        <w:t>, ,</w:t>
      </w:r>
      <w:proofErr w:type="gramEnd"/>
      <w:r w:rsidRPr="00C842D4">
        <w:rPr>
          <w:rFonts w:ascii="gobCL" w:eastAsia="Calibri" w:hAnsi="gobCL" w:cs="Arial"/>
          <w:sz w:val="22"/>
          <w:szCs w:val="22"/>
          <w:lang w:val="es-CL" w:eastAsia="en-US"/>
        </w:rPr>
        <w:t xml:space="preserve"> participante del proyecto ____________________ declara </w:t>
      </w:r>
      <w:r w:rsidRPr="00C842D4">
        <w:rPr>
          <w:rFonts w:ascii="gobCL" w:eastAsiaTheme="minorHAnsi" w:hAnsi="gobCL" w:cs="Arial"/>
          <w:bCs/>
          <w:snapToGrid w:val="0"/>
          <w:sz w:val="22"/>
          <w:szCs w:val="22"/>
          <w:lang w:val="es-CL" w:eastAsia="en-US"/>
        </w:rPr>
        <w:t>que:</w:t>
      </w:r>
    </w:p>
    <w:p w14:paraId="1F3A9946" w14:textId="6DA19358" w:rsidR="0096017D" w:rsidRPr="00C842D4"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u w:val="single"/>
          <w:lang w:val="es-CL" w:eastAsia="en-US"/>
        </w:rPr>
        <w:t>E</w:t>
      </w:r>
      <w:r w:rsidRPr="00C842D4">
        <w:rPr>
          <w:rFonts w:ascii="gobCL" w:hAnsi="gobCL" w:cstheme="minorBidi"/>
          <w:snapToGrid w:val="0"/>
          <w:sz w:val="22"/>
          <w:szCs w:val="22"/>
          <w:lang w:val="es-CL" w:eastAsia="en-US"/>
        </w:rPr>
        <w:t xml:space="preserve">l gasto rendido en el ítem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Nuevas</w:t>
      </w:r>
      <w:r w:rsidRPr="00C842D4">
        <w:rPr>
          <w:rFonts w:ascii="gobCL" w:hAnsi="gobCL" w:cstheme="minorBidi"/>
          <w:snapToGrid w:val="0"/>
          <w:sz w:val="22"/>
          <w:szCs w:val="22"/>
          <w:u w:val="single"/>
          <w:lang w:val="es-CL" w:eastAsia="en-US"/>
        </w:rPr>
        <w:t xml:space="preserve"> contrataciones </w:t>
      </w:r>
      <w:r w:rsidRPr="00C842D4">
        <w:rPr>
          <w:rFonts w:ascii="gobCL" w:hAnsi="gobCL" w:cstheme="minorBidi"/>
          <w:b/>
          <w:bCs/>
          <w:sz w:val="22"/>
          <w:szCs w:val="22"/>
          <w:u w:val="single"/>
          <w:lang w:val="es-CL" w:eastAsia="en-US"/>
        </w:rPr>
        <w:t xml:space="preserve">NO </w:t>
      </w:r>
      <w:r w:rsidRPr="00C842D4">
        <w:rPr>
          <w:rFonts w:ascii="gobCL" w:hAnsi="gobCL" w:cstheme="minorBidi"/>
          <w:sz w:val="22"/>
          <w:szCs w:val="22"/>
          <w:u w:val="single"/>
          <w:lang w:val="es-CL" w:eastAsia="en-US"/>
        </w:rPr>
        <w:t xml:space="preserve">corresponde </w:t>
      </w:r>
      <w:r w:rsidRPr="00C842D4">
        <w:rPr>
          <w:rFonts w:ascii="gobCL" w:hAnsi="gobCL" w:cstheme="minorBidi"/>
          <w:sz w:val="22"/>
          <w:szCs w:val="22"/>
          <w:lang w:val="es-CL" w:eastAsia="en-US"/>
        </w:rPr>
        <w:t xml:space="preserve">a mi propia </w:t>
      </w:r>
      <w:r w:rsidR="00E05828" w:rsidRPr="00C842D4">
        <w:rPr>
          <w:rFonts w:ascii="gobCL" w:hAnsi="gobCL" w:cstheme="minorBidi"/>
          <w:sz w:val="22"/>
          <w:szCs w:val="22"/>
          <w:lang w:val="es-CL" w:eastAsia="en-US"/>
        </w:rPr>
        <w:t>remuneración,</w:t>
      </w:r>
      <w:r w:rsidR="00E05828" w:rsidRPr="00C842D4">
        <w:rPr>
          <w:rFonts w:ascii="Courier New" w:hAnsi="Courier New" w:cs="Courier New"/>
          <w:sz w:val="22"/>
          <w:szCs w:val="22"/>
          <w:lang w:val="es-CL" w:eastAsia="en-US"/>
        </w:rPr>
        <w:t xml:space="preserve"> </w:t>
      </w:r>
      <w:r w:rsidR="00E05828" w:rsidRPr="00E05828">
        <w:rPr>
          <w:rFonts w:ascii="gobCL" w:hAnsi="gobCL" w:cstheme="minorBidi"/>
          <w:snapToGrid w:val="0"/>
          <w:sz w:val="22"/>
          <w:szCs w:val="22"/>
          <w:lang w:val="es-CL" w:eastAsia="en-US"/>
        </w:rPr>
        <w:t>ni</w:t>
      </w:r>
      <w:r w:rsidRPr="00E05828">
        <w:rPr>
          <w:rFonts w:ascii="gobCL" w:hAnsi="gobCL" w:cstheme="minorBidi"/>
          <w:snapToGrid w:val="0"/>
          <w:sz w:val="22"/>
          <w:szCs w:val="22"/>
          <w:lang w:val="es-CL" w:eastAsia="en-US"/>
        </w:rPr>
        <w:t xml:space="preserve"> </w:t>
      </w:r>
      <w:r w:rsidR="00E05828" w:rsidRPr="00E05828">
        <w:rPr>
          <w:rFonts w:ascii="gobCL" w:hAnsi="gobCL" w:cstheme="minorBidi"/>
          <w:snapToGrid w:val="0"/>
          <w:sz w:val="22"/>
          <w:szCs w:val="22"/>
          <w:lang w:val="es-CL" w:eastAsia="en-US"/>
        </w:rPr>
        <w:t>de socios</w:t>
      </w:r>
      <w:r w:rsidR="00E05828" w:rsidRPr="00C842D4">
        <w:rPr>
          <w:rFonts w:ascii="gobCL" w:hAnsi="gobCL" w:cstheme="minorBidi"/>
          <w:snapToGrid w:val="0"/>
          <w:sz w:val="22"/>
          <w:szCs w:val="22"/>
          <w:lang w:val="es-CL" w:eastAsia="en-US"/>
        </w:rPr>
        <w:t>,</w:t>
      </w:r>
      <w:r w:rsidR="00E05828" w:rsidRPr="00E05828">
        <w:rPr>
          <w:rFonts w:ascii="gobCL" w:hAnsi="gobCL" w:cstheme="minorBidi"/>
          <w:snapToGrid w:val="0"/>
          <w:sz w:val="22"/>
          <w:szCs w:val="22"/>
          <w:lang w:val="es-CL" w:eastAsia="en-US"/>
        </w:rPr>
        <w:t xml:space="preserve"> representantes</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legales,</w:t>
      </w:r>
      <w:r w:rsidR="00E05828"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su</w:t>
      </w:r>
      <w:r w:rsidRPr="00C842D4">
        <w:rPr>
          <w:rFonts w:ascii="gobCL" w:hAnsi="gobCL" w:cstheme="minorBidi"/>
          <w:snapToGrid w:val="0"/>
          <w:sz w:val="22"/>
          <w:szCs w:val="22"/>
          <w:lang w:val="es-CL" w:eastAsia="en-US"/>
        </w:rPr>
        <w:t xml:space="preserve"> respectivo c</w:t>
      </w:r>
      <w:r w:rsidRPr="00C842D4">
        <w:rPr>
          <w:rFonts w:ascii="gobCL" w:hAnsi="gobCL" w:cs="gobCL"/>
          <w:snapToGrid w:val="0"/>
          <w:sz w:val="22"/>
          <w:szCs w:val="22"/>
          <w:lang w:val="es-CL" w:eastAsia="en-US"/>
        </w:rPr>
        <w:t>ó</w:t>
      </w:r>
      <w:r w:rsidRPr="00C842D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C842D4"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napToGrid w:val="0"/>
          <w:sz w:val="22"/>
          <w:szCs w:val="22"/>
          <w:u w:val="single"/>
          <w:lang w:val="es-CL" w:eastAsia="en-US"/>
        </w:rPr>
        <w:t>Nuevos arriendos</w:t>
      </w:r>
      <w:r w:rsidRPr="00C842D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Pr>
          <w:rFonts w:ascii="gobCL" w:hAnsi="gobCL" w:cstheme="minorBidi"/>
          <w:snapToGrid w:val="0"/>
          <w:sz w:val="22"/>
          <w:szCs w:val="22"/>
          <w:lang w:val="es-CL" w:eastAsia="en-US"/>
        </w:rPr>
        <w:t>el Agente Operador Intermediario</w:t>
      </w:r>
      <w:r w:rsidRPr="00C842D4">
        <w:rPr>
          <w:rFonts w:ascii="gobCL" w:hAnsi="gobCL" w:cstheme="minorBidi"/>
          <w:snapToGrid w:val="0"/>
          <w:sz w:val="22"/>
          <w:szCs w:val="22"/>
          <w:lang w:val="es-CL" w:eastAsia="en-US"/>
        </w:rPr>
        <w:t xml:space="preserve">. </w:t>
      </w:r>
      <w:r w:rsidR="00E05828" w:rsidRPr="00C842D4">
        <w:rPr>
          <w:rFonts w:ascii="gobCL" w:hAnsi="gobCL" w:cstheme="minorBidi"/>
          <w:b/>
          <w:bCs/>
          <w:sz w:val="22"/>
          <w:szCs w:val="22"/>
          <w:u w:val="single"/>
          <w:lang w:val="es-CL" w:eastAsia="en-US"/>
        </w:rPr>
        <w:t xml:space="preserve">NO </w:t>
      </w:r>
      <w:r w:rsidR="00E05828" w:rsidRPr="00E05828">
        <w:rPr>
          <w:rFonts w:ascii="gobCL" w:hAnsi="gobCL" w:cstheme="minorBidi"/>
          <w:snapToGrid w:val="0"/>
          <w:sz w:val="22"/>
          <w:szCs w:val="22"/>
          <w:lang w:val="es-CL" w:eastAsia="en-US"/>
        </w:rPr>
        <w:t>corresponde</w:t>
      </w:r>
      <w:r w:rsidR="00E05828" w:rsidRPr="00C842D4">
        <w:rPr>
          <w:rFonts w:ascii="gobCL" w:hAnsi="gobCL" w:cstheme="minorBidi"/>
          <w:sz w:val="22"/>
          <w:szCs w:val="22"/>
          <w:u w:val="single"/>
          <w:lang w:val="es-CL" w:eastAsia="en-US"/>
        </w:rPr>
        <w:t xml:space="preserve"> </w:t>
      </w:r>
      <w:r w:rsidR="00E05828" w:rsidRPr="00C842D4">
        <w:rPr>
          <w:rFonts w:ascii="Courier New" w:hAnsi="Courier New" w:cs="Courier New"/>
          <w:sz w:val="22"/>
          <w:szCs w:val="22"/>
          <w:lang w:val="es-CL" w:eastAsia="en-US"/>
        </w:rPr>
        <w:t>al</w:t>
      </w:r>
      <w:r w:rsidRPr="00C842D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8" w14:textId="25665BCD" w:rsidR="0096017D" w:rsidRPr="00C842D4"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Asistencia técnica y asesoría en gestión</w:t>
      </w:r>
      <w:r w:rsidRPr="00C842D4">
        <w:rPr>
          <w:rFonts w:ascii="gobCL" w:hAnsi="gobCL" w:cstheme="minorBidi"/>
          <w:b/>
          <w:bCs/>
          <w:sz w:val="22"/>
          <w:szCs w:val="22"/>
          <w:u w:val="single"/>
          <w:lang w:val="es-CL" w:eastAsia="en-US"/>
        </w:rPr>
        <w:t xml:space="preserve">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napToGrid w:val="0"/>
          <w:sz w:val="22"/>
          <w:szCs w:val="22"/>
          <w:lang w:val="es-CL" w:eastAsia="en-US"/>
        </w:rPr>
        <w:t>corresponde</w:t>
      </w:r>
      <w:r w:rsidR="000400AF" w:rsidRPr="00C842D4">
        <w:rPr>
          <w:rFonts w:ascii="gobCL" w:hAnsi="gobCL" w:cstheme="minorBidi"/>
          <w:sz w:val="22"/>
          <w:szCs w:val="22"/>
          <w:u w:val="single"/>
          <w:lang w:val="es-CL" w:eastAsia="en-US"/>
        </w:rPr>
        <w:t xml:space="preserve"> </w:t>
      </w:r>
      <w:r w:rsidR="000400AF" w:rsidRPr="00C842D4">
        <w:rPr>
          <w:rFonts w:ascii="Courier New" w:hAnsi="Courier New" w:cs="Courier New"/>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C842D4">
        <w:rPr>
          <w:rFonts w:ascii="Courier New" w:hAnsi="Courier New" w:cs="Courier New"/>
          <w:snapToGrid w:val="0"/>
          <w:sz w:val="22"/>
          <w:szCs w:val="22"/>
          <w:lang w:val="es-CL" w:eastAsia="en-US"/>
        </w:rPr>
        <w:t xml:space="preserve"> hermanos</w:t>
      </w:r>
      <w:r w:rsidRPr="00C842D4">
        <w:rPr>
          <w:rFonts w:ascii="gobCL" w:hAnsi="gobCL" w:cstheme="minorBidi"/>
          <w:snapToGrid w:val="0"/>
          <w:sz w:val="22"/>
          <w:szCs w:val="22"/>
          <w:lang w:val="es-CL" w:eastAsia="en-US"/>
        </w:rPr>
        <w:t>).</w:t>
      </w:r>
    </w:p>
    <w:p w14:paraId="19164D02" w14:textId="77777777" w:rsidR="003D7F1F"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 xml:space="preserve">Capacitación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z w:val="22"/>
          <w:szCs w:val="22"/>
          <w:lang w:val="es-CL" w:eastAsia="en-US"/>
        </w:rPr>
        <w:t>corresponde</w:t>
      </w:r>
      <w:r w:rsidR="000400AF" w:rsidRPr="00C842D4">
        <w:rPr>
          <w:rFonts w:ascii="gobCL" w:hAnsi="gobCL" w:cstheme="minorBidi"/>
          <w:sz w:val="22"/>
          <w:szCs w:val="22"/>
          <w:lang w:val="es-CL" w:eastAsia="en-US"/>
        </w:rPr>
        <w:t xml:space="preserve"> </w:t>
      </w:r>
      <w:r w:rsidR="000400AF" w:rsidRPr="000400AF">
        <w:rPr>
          <w:rFonts w:ascii="gobCL" w:hAnsi="gobCL" w:cstheme="minorBidi"/>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w:t>
      </w:r>
      <w:r w:rsidR="000400AF" w:rsidRPr="003D7F1F">
        <w:rPr>
          <w:rFonts w:ascii="gobCL" w:hAnsi="gobCL" w:cstheme="minorBidi"/>
          <w:snapToGrid w:val="0"/>
          <w:sz w:val="22"/>
          <w:szCs w:val="22"/>
          <w:lang w:val="es-CL" w:eastAsia="en-US"/>
        </w:rPr>
        <w:t>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3D7F1F">
        <w:rPr>
          <w:rFonts w:ascii="gobCL" w:hAnsi="gobCL" w:cstheme="minorBidi"/>
          <w:snapToGrid w:val="0"/>
          <w:sz w:val="22"/>
          <w:szCs w:val="22"/>
          <w:lang w:val="es-CL" w:eastAsia="en-US"/>
        </w:rPr>
        <w:t xml:space="preserve"> hermanos</w:t>
      </w:r>
      <w:r w:rsidRPr="00C842D4">
        <w:rPr>
          <w:rFonts w:ascii="gobCL" w:hAnsi="gobCL" w:cstheme="minorBidi"/>
          <w:snapToGrid w:val="0"/>
          <w:sz w:val="22"/>
          <w:szCs w:val="22"/>
          <w:lang w:val="es-CL" w:eastAsia="en-US"/>
        </w:rPr>
        <w:t>).</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9" w14:textId="37A32812" w:rsidR="0096017D" w:rsidRPr="003D7F1F"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r w:rsidRPr="00C842D4">
        <w:rPr>
          <w:rFonts w:ascii="Courier New" w:hAnsi="Courier New" w:cs="Courier New"/>
          <w:snapToGrid w:val="0"/>
          <w:sz w:val="22"/>
          <w:szCs w:val="22"/>
          <w:lang w:val="es-CL" w:eastAsia="en-US"/>
        </w:rPr>
        <w:t> </w:t>
      </w:r>
      <w:r w:rsidR="003D7F1F" w:rsidRPr="003D7F1F">
        <w:rPr>
          <w:rFonts w:ascii="gobCL" w:hAnsi="gobCL"/>
          <w:bCs/>
          <w:snapToGrid w:val="0"/>
          <w:sz w:val="22"/>
        </w:rPr>
        <w:t xml:space="preserve">El gasto rendido asociado al servicio de flete en sub ítem </w:t>
      </w:r>
      <w:r w:rsidR="003D7F1F" w:rsidRPr="003D7F1F">
        <w:rPr>
          <w:rFonts w:ascii="gobCL" w:hAnsi="gobCL"/>
          <w:bCs/>
          <w:snapToGrid w:val="0"/>
          <w:sz w:val="22"/>
          <w:u w:val="single"/>
        </w:rPr>
        <w:t xml:space="preserve">Habilitación de infraestructura </w:t>
      </w:r>
      <w:r w:rsidR="003D7F1F" w:rsidRPr="003D7F1F">
        <w:rPr>
          <w:rFonts w:ascii="gobCL" w:hAnsi="gobCL"/>
          <w:b/>
          <w:bCs/>
          <w:snapToGrid w:val="0"/>
          <w:sz w:val="22"/>
          <w:u w:val="single"/>
        </w:rPr>
        <w:t>NO</w:t>
      </w:r>
      <w:r w:rsidR="003D7F1F" w:rsidRPr="003D7F1F">
        <w:rPr>
          <w:rFonts w:ascii="gobCL" w:hAnsi="gobCL"/>
          <w:bCs/>
          <w:snapToGrid w:val="0"/>
          <w:sz w:val="22"/>
          <w:u w:val="single"/>
        </w:rPr>
        <w:t xml:space="preserve"> corresponde al pago</w:t>
      </w:r>
      <w:r w:rsidR="003D7F1F" w:rsidRPr="003D7F1F">
        <w:rPr>
          <w:rFonts w:ascii="gobCL" w:hAnsi="gobCL"/>
          <w:bCs/>
          <w:snapToGrid w:val="0"/>
          <w:sz w:val="22"/>
        </w:rPr>
        <w:t xml:space="preserve"> a alguno de los socios/as, representantes legales o </w:t>
      </w:r>
      <w:r w:rsidR="003D7F1F" w:rsidRPr="003D7F1F">
        <w:rPr>
          <w:rFonts w:ascii="gobCL" w:hAnsi="gobCL"/>
          <w:bCs/>
          <w:snapToGrid w:val="0"/>
          <w:sz w:val="22"/>
        </w:rPr>
        <w:lastRenderedPageBreak/>
        <w:t>de su respectivo cónyuge, conviviente civil, familiares por consanguineidad y afinidad hasta segundo grado inclusive (hijos, padre, madre y hermanos).</w:t>
      </w:r>
    </w:p>
    <w:p w14:paraId="1F3A994A" w14:textId="3CE7C76F"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Ferias, exposiciones, eventos</w:t>
      </w:r>
      <w:r w:rsidRPr="00C842D4">
        <w:rPr>
          <w:rFonts w:ascii="gobCL" w:eastAsiaTheme="minorHAnsi" w:hAnsi="gobCL" w:cs="Arial"/>
          <w:bCs/>
          <w:snapToGrid w:val="0"/>
          <w:sz w:val="22"/>
          <w:szCs w:val="22"/>
          <w:lang w:val="es-CL" w:eastAsia="en-US"/>
        </w:rPr>
        <w:t xml:space="preserve">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w:t>
      </w:r>
      <w:r w:rsidR="000400AF" w:rsidRPr="00C842D4">
        <w:rPr>
          <w:rFonts w:ascii="gobCL" w:eastAsiaTheme="minorHAnsi" w:hAnsi="gobCL" w:cs="Arial"/>
          <w:bCs/>
          <w:snapToGrid w:val="0"/>
          <w:sz w:val="22"/>
          <w:szCs w:val="22"/>
          <w:lang w:val="es-CL" w:eastAsia="en-US"/>
        </w:rPr>
        <w:t>sus respectivas cónyuges,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 xml:space="preserve">Misiones comerciales y/o tecnológicas, visitas y pasantías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Materias Primas y </w:t>
      </w:r>
      <w:r w:rsidR="000400AF" w:rsidRPr="00C842D4">
        <w:rPr>
          <w:rFonts w:ascii="gobCL" w:eastAsiaTheme="minorHAnsi" w:hAnsi="gobCL" w:cs="Arial"/>
          <w:bCs/>
          <w:snapToGrid w:val="0"/>
          <w:sz w:val="22"/>
          <w:szCs w:val="22"/>
          <w:u w:val="single"/>
          <w:lang w:val="es-CL" w:eastAsia="en-US"/>
        </w:rPr>
        <w:t>Materiales 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Mercadería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C842D4" w:rsidRDefault="0096017D" w:rsidP="0096017D">
      <w:pPr>
        <w:spacing w:after="200" w:line="276" w:lineRule="auto"/>
        <w:ind w:left="1065"/>
        <w:jc w:val="both"/>
        <w:rPr>
          <w:rFonts w:ascii="Courier New" w:eastAsia="Calibri" w:hAnsi="Courier New" w:cs="Courier New"/>
          <w:sz w:val="22"/>
          <w:szCs w:val="22"/>
          <w:lang w:val="es-CL" w:eastAsia="en-US"/>
        </w:rPr>
      </w:pPr>
    </w:p>
    <w:p w14:paraId="1F3A994F" w14:textId="6320338A" w:rsidR="0096017D" w:rsidRPr="00C842D4" w:rsidRDefault="0096017D" w:rsidP="0096017D">
      <w:pPr>
        <w:spacing w:after="200" w:line="276" w:lineRule="auto"/>
        <w:ind w:left="1065"/>
        <w:jc w:val="both"/>
        <w:rPr>
          <w:rFonts w:ascii="gobCL" w:eastAsia="Calibri" w:hAnsi="gobCL" w:cs="Arial"/>
          <w:sz w:val="22"/>
          <w:szCs w:val="22"/>
          <w:lang w:val="es-CL" w:eastAsia="en-US"/>
        </w:rPr>
      </w:pPr>
      <w:r w:rsidRPr="00C842D4">
        <w:rPr>
          <w:rFonts w:ascii="gobCL" w:eastAsia="Calibri" w:hAnsi="gobCL" w:cs="Arial"/>
          <w:sz w:val="22"/>
          <w:szCs w:val="22"/>
          <w:lang w:val="es-CL" w:eastAsia="en-US"/>
        </w:rPr>
        <w:t xml:space="preserve">Da fe </w:t>
      </w:r>
      <w:r w:rsidR="00FE7CA7" w:rsidRPr="00C842D4">
        <w:rPr>
          <w:rFonts w:ascii="gobCL" w:eastAsia="Calibri" w:hAnsi="gobCL" w:cs="Arial"/>
          <w:sz w:val="22"/>
          <w:szCs w:val="22"/>
          <w:lang w:val="es-CL" w:eastAsia="en-US"/>
        </w:rPr>
        <w:t>de con</w:t>
      </w:r>
      <w:r w:rsidRPr="00C842D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C842D4" w14:paraId="1F3A9953" w14:textId="77777777" w:rsidTr="0096017D">
        <w:tc>
          <w:tcPr>
            <w:tcW w:w="540" w:type="dxa"/>
            <w:shd w:val="clear" w:color="auto" w:fill="auto"/>
          </w:tcPr>
          <w:p w14:paraId="1F3A9950"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C842D4" w:rsidRDefault="0096017D" w:rsidP="0096017D">
            <w:pPr>
              <w:spacing w:after="200" w:line="276" w:lineRule="auto"/>
              <w:rPr>
                <w:rFonts w:ascii="gobCL" w:eastAsia="Calibri" w:hAnsi="gobCL" w:cs="Arial"/>
                <w:sz w:val="22"/>
                <w:szCs w:val="22"/>
                <w:lang w:val="es-CL" w:eastAsia="en-US"/>
              </w:rPr>
            </w:pPr>
          </w:p>
        </w:tc>
      </w:tr>
      <w:tr w:rsidR="0096017D" w:rsidRPr="00C842D4" w14:paraId="1F3A9958" w14:textId="77777777" w:rsidTr="0096017D">
        <w:tc>
          <w:tcPr>
            <w:tcW w:w="540" w:type="dxa"/>
            <w:shd w:val="clear" w:color="auto" w:fill="auto"/>
          </w:tcPr>
          <w:p w14:paraId="1F3A995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C842D4" w:rsidRDefault="0096017D" w:rsidP="005073FB">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 y Firma</w:t>
            </w:r>
          </w:p>
          <w:p w14:paraId="1F3A9957" w14:textId="77777777" w:rsidR="0096017D" w:rsidRPr="00C842D4" w:rsidRDefault="005073FB" w:rsidP="005073FB">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59"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A"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B"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27BF1CC" w14:textId="77777777" w:rsidR="00DD7DAA" w:rsidRDefault="00DD7DAA" w:rsidP="0096017D">
      <w:pPr>
        <w:spacing w:after="200" w:line="276" w:lineRule="auto"/>
        <w:jc w:val="center"/>
        <w:rPr>
          <w:rFonts w:ascii="gobCL" w:eastAsia="Arial Unicode MS" w:hAnsi="gobCL" w:cs="Arial"/>
          <w:sz w:val="22"/>
          <w:szCs w:val="22"/>
          <w:lang w:val="es-CL" w:eastAsia="en-US"/>
        </w:rPr>
        <w:sectPr w:rsidR="00DD7DAA" w:rsidSect="00030B41">
          <w:headerReference w:type="default" r:id="rId19"/>
          <w:footerReference w:type="default" r:id="rId20"/>
          <w:headerReference w:type="first" r:id="rId21"/>
          <w:pgSz w:w="12240" w:h="15840" w:code="1"/>
          <w:pgMar w:top="102" w:right="1608" w:bottom="1418" w:left="1701" w:header="709" w:footer="709" w:gutter="0"/>
          <w:cols w:space="708"/>
          <w:titlePg/>
          <w:docGrid w:linePitch="360"/>
        </w:sectPr>
      </w:pPr>
    </w:p>
    <w:p w14:paraId="6574ECB2" w14:textId="77777777" w:rsidR="00030B41" w:rsidRDefault="00030B41" w:rsidP="00812BDB">
      <w:pPr>
        <w:keepNext/>
        <w:tabs>
          <w:tab w:val="left" w:pos="284"/>
        </w:tabs>
        <w:outlineLvl w:val="1"/>
        <w:rPr>
          <w:rFonts w:ascii="gobCL" w:hAnsi="gobCL"/>
          <w:b/>
          <w:bCs/>
          <w:iCs/>
          <w:sz w:val="22"/>
          <w:szCs w:val="22"/>
          <w:lang w:val="es-CL"/>
        </w:rPr>
      </w:pPr>
      <w:bookmarkStart w:id="127" w:name="_Toc3310316"/>
      <w:bookmarkStart w:id="128" w:name="_Toc5182990"/>
    </w:p>
    <w:p w14:paraId="1BE1F5CF" w14:textId="6AED1BBF" w:rsidR="00DD7DAA" w:rsidRPr="00574C4D"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29" w:name="_Toc77148547"/>
      <w:r w:rsidRPr="00574C4D">
        <w:rPr>
          <w:rFonts w:ascii="gobCL" w:eastAsiaTheme="minorHAnsi" w:hAnsi="gobCL" w:cstheme="minorBidi"/>
          <w:b/>
          <w:sz w:val="22"/>
          <w:szCs w:val="22"/>
          <w:lang w:val="es-CL" w:eastAsia="en-US"/>
        </w:rPr>
        <w:t>ANEXO N° 5.</w:t>
      </w:r>
      <w:bookmarkEnd w:id="129"/>
    </w:p>
    <w:p w14:paraId="31CFD7C1" w14:textId="5624B59B" w:rsidR="009E4CF0" w:rsidRDefault="009E4CF0" w:rsidP="00DD7DAA">
      <w:pPr>
        <w:keepNext/>
        <w:tabs>
          <w:tab w:val="left" w:pos="284"/>
        </w:tabs>
        <w:jc w:val="center"/>
        <w:outlineLvl w:val="1"/>
        <w:rPr>
          <w:rFonts w:ascii="gobCL" w:eastAsia="Arial Unicode MS" w:hAnsi="gobCL" w:cs="Arial"/>
          <w:b/>
          <w:bCs/>
          <w:iCs/>
          <w:sz w:val="22"/>
          <w:szCs w:val="22"/>
          <w:lang w:val="es-CL" w:eastAsia="en-US"/>
        </w:rPr>
      </w:pPr>
      <w:bookmarkStart w:id="130" w:name="_Toc5187984"/>
      <w:bookmarkStart w:id="131" w:name="_Toc77148548"/>
      <w:r w:rsidRPr="009E4CF0">
        <w:rPr>
          <w:rFonts w:ascii="gobCL" w:eastAsia="Arial Unicode MS" w:hAnsi="gobCL" w:cs="Arial"/>
          <w:b/>
          <w:bCs/>
          <w:iCs/>
          <w:sz w:val="22"/>
          <w:szCs w:val="22"/>
          <w:lang w:val="es-CL" w:eastAsia="en-US"/>
        </w:rPr>
        <w:t>CRITERIOS DE EVALUACIÓN TÉCNICA</w:t>
      </w:r>
      <w:bookmarkEnd w:id="127"/>
      <w:bookmarkEnd w:id="128"/>
      <w:bookmarkEnd w:id="130"/>
      <w:bookmarkEnd w:id="131"/>
    </w:p>
    <w:p w14:paraId="5957D67F" w14:textId="77777777" w:rsidR="00DD7DAA" w:rsidRPr="009E4CF0" w:rsidRDefault="00DD7DAA" w:rsidP="00DD7DAA">
      <w:pPr>
        <w:keepNext/>
        <w:tabs>
          <w:tab w:val="left" w:pos="284"/>
        </w:tabs>
        <w:jc w:val="center"/>
        <w:outlineLvl w:val="1"/>
        <w:rPr>
          <w:rFonts w:ascii="gobCL" w:hAnsi="gobCL"/>
          <w:b/>
          <w:bCs/>
          <w:iCs/>
          <w:sz w:val="22"/>
          <w:szCs w:val="22"/>
          <w:lang w:val="es-CL"/>
        </w:rPr>
      </w:pPr>
    </w:p>
    <w:p w14:paraId="0D94DB90" w14:textId="77777777" w:rsidR="009E4CF0" w:rsidRPr="009E4CF0" w:rsidRDefault="009E4CF0" w:rsidP="000437A7">
      <w:pPr>
        <w:numPr>
          <w:ilvl w:val="0"/>
          <w:numId w:val="14"/>
        </w:numPr>
        <w:ind w:left="1134" w:hanging="284"/>
        <w:rPr>
          <w:rFonts w:ascii="gobCL" w:eastAsia="Arial Unicode MS" w:hAnsi="gobCL" w:cs="Arial"/>
          <w:b/>
          <w:sz w:val="22"/>
          <w:szCs w:val="20"/>
          <w:lang w:val="es-CL" w:eastAsia="en-US"/>
        </w:rPr>
      </w:pPr>
      <w:r w:rsidRPr="009E4CF0">
        <w:rPr>
          <w:rFonts w:ascii="gobCL" w:eastAsia="Arial Unicode MS" w:hAnsi="gobCL" w:cs="Arial"/>
          <w:b/>
          <w:sz w:val="22"/>
          <w:szCs w:val="20"/>
          <w:lang w:val="es-CL" w:eastAsia="en-US"/>
        </w:rPr>
        <w:t>Formulario Idea de Negocio (60%)</w:t>
      </w:r>
    </w:p>
    <w:p w14:paraId="22B7CBA0" w14:textId="77777777" w:rsidR="009E4CF0" w:rsidRPr="009E4CF0" w:rsidRDefault="009E4CF0" w:rsidP="009E4CF0">
      <w:pPr>
        <w:ind w:left="426"/>
        <w:rPr>
          <w:rFonts w:ascii="gobCL" w:eastAsia="Arial Unicode MS" w:hAnsi="gobCL" w:cs="Arial"/>
          <w:b/>
          <w:sz w:val="22"/>
          <w:szCs w:val="20"/>
          <w:lang w:val="es-CL" w:eastAsia="en-US"/>
        </w:rPr>
      </w:pPr>
    </w:p>
    <w:tbl>
      <w:tblPr>
        <w:tblW w:w="13036" w:type="dxa"/>
        <w:jc w:val="center"/>
        <w:tblCellMar>
          <w:left w:w="70" w:type="dxa"/>
          <w:right w:w="70" w:type="dxa"/>
        </w:tblCellMar>
        <w:tblLook w:val="04A0" w:firstRow="1" w:lastRow="0" w:firstColumn="1" w:lastColumn="0" w:noHBand="0" w:noVBand="1"/>
      </w:tblPr>
      <w:tblGrid>
        <w:gridCol w:w="375"/>
        <w:gridCol w:w="1593"/>
        <w:gridCol w:w="1669"/>
        <w:gridCol w:w="1734"/>
        <w:gridCol w:w="4998"/>
        <w:gridCol w:w="895"/>
        <w:gridCol w:w="1772"/>
      </w:tblGrid>
      <w:tr w:rsidR="009E4CF0" w:rsidRPr="009E4CF0" w14:paraId="0B64A6BF" w14:textId="77777777" w:rsidTr="00CE1C4B">
        <w:trPr>
          <w:trHeight w:val="630"/>
          <w:jc w:val="center"/>
        </w:trPr>
        <w:tc>
          <w:tcPr>
            <w:tcW w:w="37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00B8854" w14:textId="77777777" w:rsidR="009E4CF0" w:rsidRPr="009E4CF0" w:rsidRDefault="009E4CF0" w:rsidP="009E4CF0">
            <w:pP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w:t>
            </w:r>
          </w:p>
        </w:tc>
        <w:tc>
          <w:tcPr>
            <w:tcW w:w="15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579B1C4"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modelo CANVAS</w:t>
            </w:r>
          </w:p>
        </w:tc>
        <w:tc>
          <w:tcPr>
            <w:tcW w:w="1669" w:type="dxa"/>
            <w:tcBorders>
              <w:top w:val="single" w:sz="4" w:space="0" w:color="auto"/>
              <w:left w:val="nil"/>
              <w:bottom w:val="single" w:sz="4" w:space="0" w:color="auto"/>
              <w:right w:val="single" w:sz="4" w:space="0" w:color="auto"/>
            </w:tcBorders>
            <w:shd w:val="pct15" w:color="auto" w:fill="FFFFFF" w:themeFill="background1"/>
            <w:vAlign w:val="center"/>
            <w:hideMark/>
          </w:tcPr>
          <w:p w14:paraId="38A58F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 xml:space="preserve">Pregunta </w:t>
            </w:r>
            <w:r w:rsidRPr="009E4CF0">
              <w:rPr>
                <w:rFonts w:ascii="gobCL" w:hAnsi="gobCL" w:cs="Calibri Light"/>
                <w:b/>
                <w:bCs/>
                <w:color w:val="000000" w:themeColor="text1"/>
                <w:sz w:val="20"/>
                <w:szCs w:val="20"/>
              </w:rPr>
              <w:br/>
              <w:t xml:space="preserve">Formulario </w:t>
            </w:r>
          </w:p>
        </w:tc>
        <w:tc>
          <w:tcPr>
            <w:tcW w:w="1734" w:type="dxa"/>
            <w:tcBorders>
              <w:top w:val="single" w:sz="4" w:space="0" w:color="auto"/>
              <w:left w:val="nil"/>
              <w:bottom w:val="single" w:sz="4" w:space="0" w:color="auto"/>
              <w:right w:val="single" w:sz="4" w:space="0" w:color="auto"/>
            </w:tcBorders>
            <w:shd w:val="pct15" w:color="auto" w:fill="FFFFFF" w:themeFill="background1"/>
            <w:vAlign w:val="center"/>
            <w:hideMark/>
          </w:tcPr>
          <w:p w14:paraId="4278A345"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de</w:t>
            </w:r>
            <w:r w:rsidRPr="009E4CF0">
              <w:rPr>
                <w:rFonts w:ascii="gobCL" w:hAnsi="gobCL" w:cs="Calibri Light"/>
                <w:b/>
                <w:bCs/>
                <w:color w:val="000000" w:themeColor="text1"/>
                <w:sz w:val="20"/>
                <w:szCs w:val="20"/>
              </w:rPr>
              <w:br/>
              <w:t xml:space="preserve"> evaluación</w:t>
            </w:r>
          </w:p>
        </w:tc>
        <w:tc>
          <w:tcPr>
            <w:tcW w:w="49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1C5D6B"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Rúbrica</w:t>
            </w:r>
          </w:p>
        </w:tc>
        <w:tc>
          <w:tcPr>
            <w:tcW w:w="895" w:type="dxa"/>
            <w:tcBorders>
              <w:top w:val="single" w:sz="4" w:space="0" w:color="auto"/>
              <w:left w:val="nil"/>
              <w:bottom w:val="single" w:sz="4" w:space="0" w:color="auto"/>
              <w:right w:val="single" w:sz="4" w:space="0" w:color="auto"/>
            </w:tcBorders>
            <w:shd w:val="pct15" w:color="auto" w:fill="FFFFFF" w:themeFill="background1"/>
            <w:vAlign w:val="center"/>
            <w:hideMark/>
          </w:tcPr>
          <w:p w14:paraId="4038930F"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Nota</w:t>
            </w:r>
          </w:p>
        </w:tc>
        <w:tc>
          <w:tcPr>
            <w:tcW w:w="177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56E81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Ponderación</w:t>
            </w:r>
          </w:p>
        </w:tc>
      </w:tr>
      <w:tr w:rsidR="009E4CF0" w:rsidRPr="009E4CF0" w14:paraId="2BF21777" w14:textId="77777777" w:rsidTr="00CE1C4B">
        <w:trPr>
          <w:trHeight w:val="60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DB37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9EFE3"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Clientes</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49847"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¿Quiénes son los clientes a los cuales les estamos entregando valor? ¿Cuáles son los segmentos más importantes de clientes que apunta nuestro negocio?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2BA3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Identificación y descripción del o los segmentos de clientes al cual está dirigido su producto/servicio. </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6E31A3"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3 segmentos de clientes a los cuales enfocará su producto/servicio.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72FE67"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96742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15%</w:t>
            </w:r>
          </w:p>
        </w:tc>
      </w:tr>
      <w:tr w:rsidR="009E4CF0" w:rsidRPr="009E4CF0" w14:paraId="0E590B43"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B0547"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62E7C"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24602"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7C7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2B96B9FE"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2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06A0EE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FCB8925" w14:textId="77777777" w:rsidR="009E4CF0" w:rsidRPr="009E4CF0" w:rsidRDefault="009E4CF0" w:rsidP="009E4CF0">
            <w:pPr>
              <w:jc w:val="center"/>
              <w:rPr>
                <w:rFonts w:ascii="gobCL" w:hAnsi="gobCL" w:cs="Calibri Light"/>
                <w:sz w:val="19"/>
                <w:szCs w:val="19"/>
              </w:rPr>
            </w:pPr>
          </w:p>
        </w:tc>
      </w:tr>
      <w:tr w:rsidR="009E4CF0" w:rsidRPr="009E4CF0" w14:paraId="34977B68"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1D35F"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6A8AD"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9B10"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680B7"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1084C66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1 segmento de cliente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0BBE95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3</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3F33725" w14:textId="77777777" w:rsidR="009E4CF0" w:rsidRPr="009E4CF0" w:rsidRDefault="009E4CF0" w:rsidP="009E4CF0">
            <w:pPr>
              <w:jc w:val="center"/>
              <w:rPr>
                <w:rFonts w:ascii="gobCL" w:hAnsi="gobCL" w:cs="Calibri Light"/>
                <w:sz w:val="19"/>
                <w:szCs w:val="19"/>
              </w:rPr>
            </w:pPr>
          </w:p>
        </w:tc>
      </w:tr>
      <w:tr w:rsidR="009E4CF0" w:rsidRPr="009E4CF0" w14:paraId="5EE00485"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60D03"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E09D4"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BC669"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76D0E"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51BF93C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D95A731"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13BD17A" w14:textId="77777777" w:rsidR="009E4CF0" w:rsidRPr="009E4CF0" w:rsidRDefault="009E4CF0" w:rsidP="009E4CF0">
            <w:pPr>
              <w:jc w:val="center"/>
              <w:rPr>
                <w:rFonts w:ascii="gobCL" w:hAnsi="gobCL" w:cs="Calibri Light"/>
                <w:sz w:val="19"/>
                <w:szCs w:val="19"/>
              </w:rPr>
            </w:pPr>
          </w:p>
        </w:tc>
      </w:tr>
      <w:tr w:rsidR="009E4CF0" w:rsidRPr="009E4CF0" w14:paraId="05CA0EC9" w14:textId="77777777" w:rsidTr="00CE1C4B">
        <w:trPr>
          <w:trHeight w:val="9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31A3BEE"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2</w:t>
            </w:r>
          </w:p>
          <w:p w14:paraId="3079FC98" w14:textId="77777777" w:rsidR="009E4CF0" w:rsidRPr="009E4CF0" w:rsidRDefault="009E4CF0" w:rsidP="009E4CF0">
            <w:pPr>
              <w:jc w:val="center"/>
              <w:rPr>
                <w:rFonts w:ascii="gobCL" w:hAnsi="gobCL" w:cs="Calibri Light"/>
                <w:bCs/>
                <w:sz w:val="19"/>
                <w:szCs w:val="19"/>
              </w:rPr>
            </w:pP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2DC129B"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Oferta de Valor/Elemento diferenciador</w:t>
            </w:r>
          </w:p>
          <w:p w14:paraId="5FC2B7C5"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Canales de distribución</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0FD3F"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¿Por qué deberían preferirme el segmento de clientes que apunta mi Idea de Negocio, y no quedarse con la competencia?</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03D5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Identificar por cada segmento de clientes, cuál es la oferta de valor o elemento diferenciador por el cual deberían elegir </w:t>
            </w:r>
            <w:r w:rsidRPr="009E4CF0">
              <w:rPr>
                <w:rFonts w:ascii="gobCL" w:hAnsi="gobCL" w:cs="Calibri Light"/>
                <w:sz w:val="19"/>
                <w:szCs w:val="19"/>
              </w:rPr>
              <w:lastRenderedPageBreak/>
              <w:t>el producto/servicio.</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CD27B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la oferta de valor para a los menos 3 de los segmentos de clientes identificados anteriormente.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786DEB"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D1DA83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20%</w:t>
            </w:r>
          </w:p>
        </w:tc>
      </w:tr>
      <w:tr w:rsidR="009E4CF0" w:rsidRPr="009E4CF0" w14:paraId="294DF035"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A5E43A"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31492D"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D147D2"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D2286"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8E2435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2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B3E90EA"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A4A23D9" w14:textId="77777777" w:rsidR="009E4CF0" w:rsidRPr="009E4CF0" w:rsidRDefault="009E4CF0" w:rsidP="009E4CF0">
            <w:pPr>
              <w:jc w:val="center"/>
              <w:rPr>
                <w:rFonts w:ascii="gobCL" w:hAnsi="gobCL" w:cs="Calibri Light"/>
                <w:sz w:val="19"/>
                <w:szCs w:val="19"/>
              </w:rPr>
            </w:pPr>
          </w:p>
        </w:tc>
      </w:tr>
      <w:tr w:rsidR="009E4CF0" w:rsidRPr="009E4CF0" w14:paraId="6E5A6655" w14:textId="77777777" w:rsidTr="00CE1C4B">
        <w:trPr>
          <w:trHeight w:val="488"/>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4F9D2"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F0BB98"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1596294"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78F9E"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1BDA804"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1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13E398F7"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D700AC8" w14:textId="77777777" w:rsidR="009E4CF0" w:rsidRPr="009E4CF0" w:rsidRDefault="009E4CF0" w:rsidP="009E4CF0">
            <w:pPr>
              <w:jc w:val="center"/>
              <w:rPr>
                <w:rFonts w:ascii="gobCL" w:hAnsi="gobCL" w:cs="Calibri Light"/>
                <w:sz w:val="19"/>
                <w:szCs w:val="19"/>
              </w:rPr>
            </w:pPr>
          </w:p>
        </w:tc>
      </w:tr>
      <w:tr w:rsidR="009E4CF0" w:rsidRPr="009E4CF0" w14:paraId="06E22889"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D14B641"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A09A54"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4D63A1"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3EC88"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1C5FD7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su respectiva oferta de valor.</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39992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5A28557" w14:textId="77777777" w:rsidR="009E4CF0" w:rsidRPr="009E4CF0" w:rsidRDefault="009E4CF0" w:rsidP="009E4CF0">
            <w:pPr>
              <w:jc w:val="center"/>
              <w:rPr>
                <w:rFonts w:ascii="gobCL" w:hAnsi="gobCL" w:cs="Calibri Light"/>
                <w:sz w:val="19"/>
                <w:szCs w:val="19"/>
              </w:rPr>
            </w:pPr>
          </w:p>
        </w:tc>
      </w:tr>
      <w:tr w:rsidR="009E4CF0" w:rsidRPr="009E4CF0" w14:paraId="0682F603" w14:textId="77777777" w:rsidTr="00CE1C4B">
        <w:trPr>
          <w:trHeight w:val="60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BFA6" w14:textId="77777777" w:rsidR="009E4CF0" w:rsidRPr="009E4CF0" w:rsidRDefault="009E4CF0" w:rsidP="009E4CF0">
            <w:pPr>
              <w:jc w:val="center"/>
              <w:rPr>
                <w:rFonts w:ascii="gobCL" w:hAnsi="gobCL" w:cs="Calibri Light"/>
                <w:color w:val="000000"/>
                <w:sz w:val="19"/>
                <w:szCs w:val="19"/>
              </w:rPr>
            </w:pPr>
            <w:r w:rsidRPr="009E4CF0">
              <w:rPr>
                <w:rFonts w:ascii="gobCL" w:hAnsi="gobCL" w:cs="Calibri Light"/>
                <w:color w:val="000000"/>
                <w:sz w:val="19"/>
                <w:szCs w:val="19"/>
              </w:rPr>
              <w:lastRenderedPageBreak/>
              <w:t>3</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A1FC5"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Canales de distribución</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8196"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3A1A"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tcPr>
          <w:p w14:paraId="7B42AC6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3 segmentos de clientes, justificando por qué utilizará cada uno.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tcPr>
          <w:p w14:paraId="47DD6ED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right w:val="single" w:sz="4" w:space="0" w:color="auto"/>
            </w:tcBorders>
            <w:shd w:val="clear" w:color="auto" w:fill="FFFFFF" w:themeFill="background1"/>
            <w:vAlign w:val="center"/>
          </w:tcPr>
          <w:p w14:paraId="14F1422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013D3ED6" w14:textId="77777777" w:rsidTr="00CE1C4B">
        <w:trPr>
          <w:trHeight w:val="600"/>
          <w:jc w:val="center"/>
        </w:trPr>
        <w:tc>
          <w:tcPr>
            <w:tcW w:w="375" w:type="dxa"/>
            <w:vMerge/>
            <w:tcBorders>
              <w:left w:val="single" w:sz="4" w:space="0" w:color="auto"/>
              <w:right w:val="single" w:sz="4" w:space="0" w:color="auto"/>
            </w:tcBorders>
            <w:shd w:val="clear" w:color="auto" w:fill="FFFFFF" w:themeFill="background1"/>
            <w:vAlign w:val="center"/>
          </w:tcPr>
          <w:p w14:paraId="69247487" w14:textId="77777777" w:rsidR="009E4CF0" w:rsidRPr="009E4CF0" w:rsidRDefault="009E4CF0" w:rsidP="009E4CF0">
            <w:pPr>
              <w:jc w:val="center"/>
              <w:rPr>
                <w:rFonts w:ascii="gobCL" w:hAnsi="gobCL" w:cs="Calibri Light"/>
                <w:color w:val="000000"/>
                <w:sz w:val="19"/>
                <w:szCs w:val="19"/>
              </w:rPr>
            </w:pPr>
          </w:p>
        </w:tc>
        <w:tc>
          <w:tcPr>
            <w:tcW w:w="1593" w:type="dxa"/>
            <w:vMerge/>
            <w:tcBorders>
              <w:left w:val="single" w:sz="4" w:space="0" w:color="auto"/>
              <w:right w:val="single" w:sz="4" w:space="0" w:color="auto"/>
            </w:tcBorders>
            <w:shd w:val="clear" w:color="auto" w:fill="FFFFFF" w:themeFill="background1"/>
            <w:vAlign w:val="center"/>
          </w:tcPr>
          <w:p w14:paraId="36975C06" w14:textId="77777777" w:rsidR="009E4CF0" w:rsidRPr="009E4CF0" w:rsidRDefault="009E4CF0" w:rsidP="009E4CF0">
            <w:pPr>
              <w:rPr>
                <w:rFonts w:ascii="gobCL" w:hAnsi="gobCL" w:cs="Calibri Light"/>
                <w:color w:val="000000"/>
                <w:sz w:val="19"/>
                <w:szCs w:val="19"/>
              </w:rPr>
            </w:pPr>
          </w:p>
        </w:tc>
        <w:tc>
          <w:tcPr>
            <w:tcW w:w="1669" w:type="dxa"/>
            <w:vMerge/>
            <w:tcBorders>
              <w:left w:val="single" w:sz="4" w:space="0" w:color="auto"/>
              <w:right w:val="single" w:sz="4" w:space="0" w:color="auto"/>
            </w:tcBorders>
            <w:shd w:val="clear" w:color="auto" w:fill="FFFFFF" w:themeFill="background1"/>
            <w:vAlign w:val="center"/>
          </w:tcPr>
          <w:p w14:paraId="67B22B1E" w14:textId="77777777" w:rsidR="009E4CF0" w:rsidRPr="009E4CF0" w:rsidRDefault="009E4CF0" w:rsidP="009E4CF0">
            <w:pPr>
              <w:rPr>
                <w:rFonts w:ascii="gobCL" w:hAnsi="gobCL"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D0F0A"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10A6D71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2 segmentos de clientes, justificando por qué utilizará cada uno.</w:t>
            </w:r>
          </w:p>
        </w:tc>
        <w:tc>
          <w:tcPr>
            <w:tcW w:w="895" w:type="dxa"/>
            <w:tcBorders>
              <w:top w:val="nil"/>
              <w:left w:val="nil"/>
              <w:bottom w:val="single" w:sz="4" w:space="0" w:color="auto"/>
              <w:right w:val="single" w:sz="4" w:space="0" w:color="auto"/>
            </w:tcBorders>
            <w:shd w:val="clear" w:color="auto" w:fill="FFFFFF" w:themeFill="background1"/>
            <w:vAlign w:val="center"/>
          </w:tcPr>
          <w:p w14:paraId="6B973D4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772" w:type="dxa"/>
            <w:vMerge/>
            <w:tcBorders>
              <w:left w:val="single" w:sz="4" w:space="0" w:color="auto"/>
              <w:right w:val="single" w:sz="4" w:space="0" w:color="auto"/>
            </w:tcBorders>
            <w:shd w:val="clear" w:color="auto" w:fill="FFFFFF" w:themeFill="background1"/>
            <w:vAlign w:val="center"/>
          </w:tcPr>
          <w:p w14:paraId="2416295B" w14:textId="77777777" w:rsidR="009E4CF0" w:rsidRPr="009E4CF0" w:rsidRDefault="009E4CF0" w:rsidP="009E4CF0">
            <w:pPr>
              <w:jc w:val="center"/>
              <w:rPr>
                <w:rFonts w:ascii="gobCL" w:hAnsi="gobCL" w:cs="Calibri Light"/>
                <w:sz w:val="19"/>
                <w:szCs w:val="19"/>
              </w:rPr>
            </w:pPr>
          </w:p>
        </w:tc>
      </w:tr>
      <w:tr w:rsidR="009E4CF0" w:rsidRPr="009E4CF0" w14:paraId="045892EF" w14:textId="77777777" w:rsidTr="00CE1C4B">
        <w:trPr>
          <w:trHeight w:val="600"/>
          <w:jc w:val="center"/>
        </w:trPr>
        <w:tc>
          <w:tcPr>
            <w:tcW w:w="375" w:type="dxa"/>
            <w:vMerge/>
            <w:tcBorders>
              <w:left w:val="single" w:sz="4" w:space="0" w:color="auto"/>
              <w:right w:val="single" w:sz="4" w:space="0" w:color="auto"/>
            </w:tcBorders>
            <w:shd w:val="clear" w:color="auto" w:fill="FFFFFF" w:themeFill="background1"/>
            <w:vAlign w:val="center"/>
          </w:tcPr>
          <w:p w14:paraId="25A042C1" w14:textId="77777777" w:rsidR="009E4CF0" w:rsidRPr="009E4CF0" w:rsidRDefault="009E4CF0" w:rsidP="009E4CF0">
            <w:pPr>
              <w:jc w:val="center"/>
              <w:rPr>
                <w:rFonts w:ascii="gobCL" w:hAnsi="gobCL" w:cs="Calibri Light"/>
                <w:color w:val="000000"/>
                <w:sz w:val="19"/>
                <w:szCs w:val="19"/>
              </w:rPr>
            </w:pPr>
          </w:p>
        </w:tc>
        <w:tc>
          <w:tcPr>
            <w:tcW w:w="1593" w:type="dxa"/>
            <w:vMerge/>
            <w:tcBorders>
              <w:left w:val="single" w:sz="4" w:space="0" w:color="auto"/>
              <w:right w:val="single" w:sz="4" w:space="0" w:color="auto"/>
            </w:tcBorders>
            <w:shd w:val="clear" w:color="auto" w:fill="FFFFFF" w:themeFill="background1"/>
            <w:vAlign w:val="center"/>
          </w:tcPr>
          <w:p w14:paraId="102DA3A2" w14:textId="77777777" w:rsidR="009E4CF0" w:rsidRPr="009E4CF0" w:rsidRDefault="009E4CF0" w:rsidP="009E4CF0">
            <w:pPr>
              <w:rPr>
                <w:rFonts w:ascii="gobCL" w:hAnsi="gobCL" w:cs="Calibri Light"/>
                <w:color w:val="000000"/>
                <w:sz w:val="19"/>
                <w:szCs w:val="19"/>
              </w:rPr>
            </w:pPr>
          </w:p>
        </w:tc>
        <w:tc>
          <w:tcPr>
            <w:tcW w:w="1669" w:type="dxa"/>
            <w:vMerge/>
            <w:tcBorders>
              <w:left w:val="single" w:sz="4" w:space="0" w:color="auto"/>
              <w:right w:val="single" w:sz="4" w:space="0" w:color="auto"/>
            </w:tcBorders>
            <w:shd w:val="clear" w:color="auto" w:fill="FFFFFF" w:themeFill="background1"/>
            <w:vAlign w:val="center"/>
          </w:tcPr>
          <w:p w14:paraId="41EB41B3" w14:textId="77777777" w:rsidR="009E4CF0" w:rsidRPr="009E4CF0" w:rsidRDefault="009E4CF0" w:rsidP="009E4CF0">
            <w:pPr>
              <w:rPr>
                <w:rFonts w:ascii="gobCL" w:hAnsi="gobCL"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448ED"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4BAEACF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1 segmento de clientes, justificando por qué lo utilizará.</w:t>
            </w:r>
          </w:p>
        </w:tc>
        <w:tc>
          <w:tcPr>
            <w:tcW w:w="895" w:type="dxa"/>
            <w:tcBorders>
              <w:top w:val="nil"/>
              <w:left w:val="nil"/>
              <w:bottom w:val="single" w:sz="4" w:space="0" w:color="auto"/>
              <w:right w:val="single" w:sz="4" w:space="0" w:color="auto"/>
            </w:tcBorders>
            <w:shd w:val="clear" w:color="auto" w:fill="FFFFFF" w:themeFill="background1"/>
            <w:vAlign w:val="center"/>
          </w:tcPr>
          <w:p w14:paraId="072EB67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772" w:type="dxa"/>
            <w:vMerge/>
            <w:tcBorders>
              <w:left w:val="single" w:sz="4" w:space="0" w:color="auto"/>
              <w:right w:val="single" w:sz="4" w:space="0" w:color="auto"/>
            </w:tcBorders>
            <w:shd w:val="clear" w:color="auto" w:fill="FFFFFF" w:themeFill="background1"/>
            <w:vAlign w:val="center"/>
          </w:tcPr>
          <w:p w14:paraId="261B6759" w14:textId="77777777" w:rsidR="009E4CF0" w:rsidRPr="009E4CF0" w:rsidRDefault="009E4CF0" w:rsidP="009E4CF0">
            <w:pPr>
              <w:jc w:val="center"/>
              <w:rPr>
                <w:rFonts w:ascii="gobCL" w:hAnsi="gobCL" w:cs="Calibri Light"/>
                <w:sz w:val="19"/>
                <w:szCs w:val="19"/>
              </w:rPr>
            </w:pPr>
          </w:p>
        </w:tc>
      </w:tr>
      <w:tr w:rsidR="009E4CF0" w:rsidRPr="009E4CF0" w14:paraId="3B159D35" w14:textId="77777777" w:rsidTr="00CE1C4B">
        <w:trPr>
          <w:trHeight w:val="600"/>
          <w:jc w:val="center"/>
        </w:trPr>
        <w:tc>
          <w:tcPr>
            <w:tcW w:w="375" w:type="dxa"/>
            <w:vMerge/>
            <w:tcBorders>
              <w:left w:val="single" w:sz="4" w:space="0" w:color="auto"/>
              <w:bottom w:val="single" w:sz="4" w:space="0" w:color="auto"/>
              <w:right w:val="single" w:sz="4" w:space="0" w:color="auto"/>
            </w:tcBorders>
            <w:shd w:val="clear" w:color="auto" w:fill="FFFFFF" w:themeFill="background1"/>
            <w:vAlign w:val="center"/>
          </w:tcPr>
          <w:p w14:paraId="550986E2" w14:textId="77777777" w:rsidR="009E4CF0" w:rsidRPr="009E4CF0" w:rsidRDefault="009E4CF0" w:rsidP="009E4CF0">
            <w:pPr>
              <w:jc w:val="center"/>
              <w:rPr>
                <w:rFonts w:ascii="gobCL" w:hAnsi="gobCL" w:cs="Calibri Light"/>
                <w:color w:val="000000"/>
                <w:sz w:val="19"/>
                <w:szCs w:val="19"/>
              </w:rPr>
            </w:pPr>
          </w:p>
        </w:tc>
        <w:tc>
          <w:tcPr>
            <w:tcW w:w="1593" w:type="dxa"/>
            <w:vMerge/>
            <w:tcBorders>
              <w:left w:val="single" w:sz="4" w:space="0" w:color="auto"/>
              <w:bottom w:val="single" w:sz="4" w:space="0" w:color="auto"/>
              <w:right w:val="single" w:sz="4" w:space="0" w:color="auto"/>
            </w:tcBorders>
            <w:shd w:val="clear" w:color="auto" w:fill="FFFFFF" w:themeFill="background1"/>
            <w:vAlign w:val="center"/>
          </w:tcPr>
          <w:p w14:paraId="69885E72" w14:textId="77777777" w:rsidR="009E4CF0" w:rsidRPr="009E4CF0" w:rsidRDefault="009E4CF0" w:rsidP="009E4CF0">
            <w:pPr>
              <w:rPr>
                <w:rFonts w:ascii="gobCL" w:hAnsi="gobCL" w:cs="Calibri Light"/>
                <w:color w:val="000000"/>
                <w:sz w:val="19"/>
                <w:szCs w:val="19"/>
              </w:rPr>
            </w:pPr>
          </w:p>
        </w:tc>
        <w:tc>
          <w:tcPr>
            <w:tcW w:w="1669" w:type="dxa"/>
            <w:vMerge/>
            <w:tcBorders>
              <w:left w:val="single" w:sz="4" w:space="0" w:color="auto"/>
              <w:bottom w:val="single" w:sz="4" w:space="0" w:color="auto"/>
              <w:right w:val="single" w:sz="4" w:space="0" w:color="auto"/>
            </w:tcBorders>
            <w:shd w:val="clear" w:color="auto" w:fill="FFFFFF" w:themeFill="background1"/>
            <w:vAlign w:val="center"/>
          </w:tcPr>
          <w:p w14:paraId="2F9C2D28" w14:textId="77777777" w:rsidR="009E4CF0" w:rsidRPr="009E4CF0" w:rsidRDefault="009E4CF0" w:rsidP="009E4CF0">
            <w:pPr>
              <w:rPr>
                <w:rFonts w:ascii="gobCL" w:hAnsi="gobCL"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2708"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7D4F2D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canales de distribución, ni sus respectivos segmentos de clientes.</w:t>
            </w:r>
          </w:p>
        </w:tc>
        <w:tc>
          <w:tcPr>
            <w:tcW w:w="895" w:type="dxa"/>
            <w:tcBorders>
              <w:top w:val="nil"/>
              <w:left w:val="nil"/>
              <w:bottom w:val="single" w:sz="4" w:space="0" w:color="auto"/>
              <w:right w:val="single" w:sz="4" w:space="0" w:color="auto"/>
            </w:tcBorders>
            <w:shd w:val="clear" w:color="auto" w:fill="FFFFFF" w:themeFill="background1"/>
            <w:vAlign w:val="center"/>
          </w:tcPr>
          <w:p w14:paraId="617F5E8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772" w:type="dxa"/>
            <w:vMerge/>
            <w:tcBorders>
              <w:left w:val="single" w:sz="4" w:space="0" w:color="auto"/>
              <w:bottom w:val="single" w:sz="4" w:space="0" w:color="auto"/>
              <w:right w:val="single" w:sz="4" w:space="0" w:color="auto"/>
            </w:tcBorders>
            <w:shd w:val="clear" w:color="auto" w:fill="FFFFFF" w:themeFill="background1"/>
            <w:vAlign w:val="center"/>
          </w:tcPr>
          <w:p w14:paraId="6E5B2E8C" w14:textId="77777777" w:rsidR="009E4CF0" w:rsidRPr="009E4CF0" w:rsidRDefault="009E4CF0" w:rsidP="009E4CF0">
            <w:pPr>
              <w:jc w:val="center"/>
              <w:rPr>
                <w:rFonts w:ascii="gobCL" w:hAnsi="gobCL" w:cs="Calibri Light"/>
                <w:sz w:val="19"/>
                <w:szCs w:val="19"/>
              </w:rPr>
            </w:pPr>
          </w:p>
        </w:tc>
      </w:tr>
      <w:tr w:rsidR="009E4CF0" w:rsidRPr="009E4CF0" w14:paraId="2045E5F3" w14:textId="77777777" w:rsidTr="00CE1C4B">
        <w:trPr>
          <w:trHeight w:val="6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73CC6E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4</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1A78528"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Relación con los clientes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2ABFEF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relación espera tener con cada segmento de clientes descrito? ¿Cuál es el costo de cada una de las formas de relacionarse con cada segmento?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0FC6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 acuerdo a los segmentos de clientes seleccionados, establecer cuál o cuáles serán los tipos de relación por cada uno de ellos.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F18D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3 segmentos.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292BF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E87F16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5CDE1302"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935EB7"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A5583E"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636FA1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6489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25BA72D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2 segmentos.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CD544C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BB69FF" w14:textId="77777777" w:rsidR="009E4CF0" w:rsidRPr="009E4CF0" w:rsidRDefault="009E4CF0" w:rsidP="009E4CF0">
            <w:pPr>
              <w:jc w:val="center"/>
              <w:rPr>
                <w:rFonts w:ascii="gobCL" w:hAnsi="gobCL" w:cs="Calibri Light"/>
                <w:sz w:val="19"/>
                <w:szCs w:val="19"/>
              </w:rPr>
            </w:pPr>
          </w:p>
        </w:tc>
      </w:tr>
      <w:tr w:rsidR="009E4CF0" w:rsidRPr="009E4CF0" w14:paraId="69666B26" w14:textId="77777777" w:rsidTr="00CE1C4B">
        <w:trPr>
          <w:trHeight w:val="3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8C167B"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4755F5"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B979B6"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F0F9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184D5F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1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0121A1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807DC9" w14:textId="77777777" w:rsidR="009E4CF0" w:rsidRPr="009E4CF0" w:rsidRDefault="009E4CF0" w:rsidP="009E4CF0">
            <w:pPr>
              <w:jc w:val="center"/>
              <w:rPr>
                <w:rFonts w:ascii="gobCL" w:hAnsi="gobCL" w:cs="Calibri Light"/>
                <w:sz w:val="19"/>
                <w:szCs w:val="19"/>
              </w:rPr>
            </w:pPr>
          </w:p>
        </w:tc>
      </w:tr>
      <w:tr w:rsidR="009E4CF0" w:rsidRPr="009E4CF0" w14:paraId="5B8AEBA3"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2976A3"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B8F8EB"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13247EE"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E5944"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18B35D7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ni identifica la relación con el cliente en ningún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414ACCA"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8359B13" w14:textId="77777777" w:rsidR="009E4CF0" w:rsidRPr="009E4CF0" w:rsidRDefault="009E4CF0" w:rsidP="009E4CF0">
            <w:pPr>
              <w:jc w:val="center"/>
              <w:rPr>
                <w:rFonts w:ascii="gobCL" w:hAnsi="gobCL" w:cs="Calibri Light"/>
                <w:sz w:val="19"/>
                <w:szCs w:val="19"/>
              </w:rPr>
            </w:pPr>
          </w:p>
        </w:tc>
      </w:tr>
      <w:tr w:rsidR="009E4CF0" w:rsidRPr="009E4CF0" w14:paraId="64BCE45E" w14:textId="77777777" w:rsidTr="00CE1C4B">
        <w:trPr>
          <w:trHeight w:val="9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B7EADD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5E02B4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Ingresos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EA48A5"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¿Por qué están dispuestos a pagar nuestros diferentes </w:t>
            </w:r>
            <w:r w:rsidRPr="009E4CF0">
              <w:rPr>
                <w:rFonts w:ascii="gobCL" w:hAnsi="gobCL" w:cs="Calibri Light"/>
                <w:sz w:val="19"/>
                <w:szCs w:val="19"/>
              </w:rPr>
              <w:lastRenderedPageBreak/>
              <w:t>segmentos de clientes? ¿Por qué pagan actualmente nuestros segmentos potenciales de clientes? ¿Por qué medio prefiere pagar cada segmento de clientes?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1BEB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 xml:space="preserve">Identificar y describir qué ingresos percibirá  </w:t>
            </w:r>
            <w:r w:rsidRPr="009E4CF0">
              <w:rPr>
                <w:rFonts w:ascii="gobCL" w:hAnsi="gobCL" w:cs="Calibri Light"/>
                <w:sz w:val="19"/>
                <w:szCs w:val="19"/>
              </w:rPr>
              <w:lastRenderedPageBreak/>
              <w:t>el negocio y a través de qué medios.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2DD4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cada uno de los ingresos de su negocio y a través de qué medios los percibirá.</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35C6A5"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D125E6B"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3826136B"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91DE83"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1224CE"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31AA4C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19F52"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6AB9EC0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los ingresos de su negocio, sin mencionar  través de qué medios los percibirá.</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9A076D8"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4</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FC466A" w14:textId="77777777" w:rsidR="009E4CF0" w:rsidRPr="009E4CF0" w:rsidRDefault="009E4CF0" w:rsidP="009E4CF0">
            <w:pPr>
              <w:jc w:val="center"/>
              <w:rPr>
                <w:rFonts w:ascii="gobCL" w:hAnsi="gobCL" w:cs="Calibri Light"/>
                <w:sz w:val="19"/>
                <w:szCs w:val="19"/>
              </w:rPr>
            </w:pPr>
          </w:p>
        </w:tc>
      </w:tr>
      <w:tr w:rsidR="009E4CF0" w:rsidRPr="009E4CF0" w14:paraId="52ACD069"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C3D194"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4BEF36"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24B94A"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54172" w14:textId="77777777" w:rsidR="009E4CF0" w:rsidRPr="009E4CF0" w:rsidRDefault="009E4CF0" w:rsidP="009E4CF0">
            <w:pPr>
              <w:rPr>
                <w:rFonts w:ascii="gobCL" w:hAnsi="gobCL" w:cs="Calibri Light"/>
                <w:sz w:val="19"/>
                <w:szCs w:val="19"/>
              </w:rPr>
            </w:pPr>
          </w:p>
        </w:tc>
        <w:tc>
          <w:tcPr>
            <w:tcW w:w="4998"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370C8C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qué ingresos ni a través de qué medios los percibirá.</w:t>
            </w:r>
          </w:p>
        </w:tc>
        <w:tc>
          <w:tcPr>
            <w:tcW w:w="89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764CBA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E66B3C" w14:textId="77777777" w:rsidR="009E4CF0" w:rsidRPr="009E4CF0" w:rsidRDefault="009E4CF0" w:rsidP="009E4CF0">
            <w:pPr>
              <w:jc w:val="center"/>
              <w:rPr>
                <w:rFonts w:ascii="gobCL" w:hAnsi="gobCL" w:cs="Calibri Light"/>
                <w:sz w:val="19"/>
                <w:szCs w:val="19"/>
              </w:rPr>
            </w:pPr>
          </w:p>
        </w:tc>
      </w:tr>
      <w:tr w:rsidR="009E4CF0" w:rsidRPr="009E4CF0" w14:paraId="58990A34" w14:textId="77777777" w:rsidTr="00CE1C4B">
        <w:trPr>
          <w:trHeight w:val="9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AC4307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6</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84741C"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Recursos claves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B67546C"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recursos clave se deben gestionar para 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EB5E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los recursos claves necesarios para que 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3357D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los principales recursos clave, necesarios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CC64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F735A" w14:textId="77777777" w:rsidR="009E4CF0" w:rsidRPr="009E4CF0" w:rsidRDefault="009E4CF0" w:rsidP="009E4CF0">
            <w:pPr>
              <w:jc w:val="center"/>
              <w:rPr>
                <w:rFonts w:ascii="gobCL" w:hAnsi="gobCL" w:cs="Calibri Light"/>
                <w:sz w:val="19"/>
                <w:szCs w:val="19"/>
              </w:rPr>
            </w:pPr>
            <w:r w:rsidRPr="009E4CF0">
              <w:rPr>
                <w:rFonts w:ascii="gobCL" w:hAnsi="gobCL" w:cs="Calibri Light"/>
                <w:color w:val="000000"/>
                <w:sz w:val="19"/>
                <w:szCs w:val="19"/>
              </w:rPr>
              <w:t>10%</w:t>
            </w:r>
          </w:p>
        </w:tc>
      </w:tr>
      <w:tr w:rsidR="009E4CF0" w:rsidRPr="009E4CF0" w14:paraId="07BC7D12"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2943D0"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1B2AA7"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14002F7"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E9457"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D4D974C"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64B21DF4"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40BFC" w14:textId="77777777" w:rsidR="009E4CF0" w:rsidRPr="009E4CF0" w:rsidRDefault="009E4CF0" w:rsidP="009E4CF0">
            <w:pPr>
              <w:jc w:val="center"/>
              <w:rPr>
                <w:rFonts w:ascii="gobCL" w:hAnsi="gobCL" w:cs="Calibri Light"/>
                <w:sz w:val="19"/>
                <w:szCs w:val="19"/>
              </w:rPr>
            </w:pPr>
          </w:p>
        </w:tc>
      </w:tr>
      <w:tr w:rsidR="009E4CF0" w:rsidRPr="009E4CF0" w14:paraId="06A4BF66"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16C9B1"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44874F"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07ACC6"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C2849"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412231D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7DEDD3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99E90" w14:textId="77777777" w:rsidR="009E4CF0" w:rsidRPr="009E4CF0" w:rsidRDefault="009E4CF0" w:rsidP="009E4CF0">
            <w:pPr>
              <w:jc w:val="center"/>
              <w:rPr>
                <w:rFonts w:ascii="gobCL" w:hAnsi="gobCL" w:cs="Calibri Light"/>
                <w:sz w:val="19"/>
                <w:szCs w:val="19"/>
              </w:rPr>
            </w:pPr>
          </w:p>
        </w:tc>
      </w:tr>
      <w:tr w:rsidR="009E4CF0" w:rsidRPr="009E4CF0" w14:paraId="2FED1E1B"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94F71A9"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C856C7"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BB61032"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82A66"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29F7BE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claramente los principales recursos claves,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B60EF4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991D9" w14:textId="77777777" w:rsidR="009E4CF0" w:rsidRPr="009E4CF0" w:rsidRDefault="009E4CF0" w:rsidP="009E4CF0">
            <w:pPr>
              <w:jc w:val="center"/>
              <w:rPr>
                <w:rFonts w:ascii="gobCL" w:hAnsi="gobCL" w:cs="Calibri Light"/>
                <w:sz w:val="19"/>
                <w:szCs w:val="19"/>
              </w:rPr>
            </w:pPr>
          </w:p>
        </w:tc>
      </w:tr>
      <w:tr w:rsidR="009E4CF0" w:rsidRPr="009E4CF0" w14:paraId="58A4FCE2" w14:textId="77777777" w:rsidTr="00CE1C4B">
        <w:trPr>
          <w:trHeight w:val="60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8B75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E7407"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Actividades claves</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5E7D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¿Qué actividades clave se deben desarrollar para </w:t>
            </w:r>
            <w:r w:rsidRPr="009E4CF0">
              <w:rPr>
                <w:rFonts w:ascii="gobCL" w:hAnsi="gobCL" w:cs="Calibri Light"/>
                <w:sz w:val="19"/>
                <w:szCs w:val="19"/>
              </w:rPr>
              <w:lastRenderedPageBreak/>
              <w:t>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BFEE4"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 xml:space="preserve">Descripción de las actividades claves necesarias para que </w:t>
            </w:r>
            <w:r w:rsidRPr="009E4CF0">
              <w:rPr>
                <w:rFonts w:ascii="gobCL" w:hAnsi="gobCL" w:cs="Calibri Light"/>
                <w:sz w:val="19"/>
                <w:szCs w:val="19"/>
              </w:rPr>
              <w:lastRenderedPageBreak/>
              <w:t>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7D8E69A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claramente al menos 3 de las principales actividades clave, necesarias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795E40"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A21AAD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0B22A06B"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65C11"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6DC94"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902E4"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0B899"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436A24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EFBFEFE"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722C84" w14:textId="77777777" w:rsidR="009E4CF0" w:rsidRPr="009E4CF0" w:rsidRDefault="009E4CF0" w:rsidP="009E4CF0">
            <w:pPr>
              <w:rPr>
                <w:rFonts w:ascii="gobCL" w:hAnsi="gobCL" w:cs="Calibri Light"/>
                <w:bCs/>
                <w:sz w:val="19"/>
                <w:szCs w:val="19"/>
              </w:rPr>
            </w:pPr>
          </w:p>
        </w:tc>
      </w:tr>
      <w:tr w:rsidR="009E4CF0" w:rsidRPr="009E4CF0" w14:paraId="6939B417"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0E1E4"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6CA6F"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0DFAA"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14058"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493E43A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4B6A679"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1D685F" w14:textId="77777777" w:rsidR="009E4CF0" w:rsidRPr="009E4CF0" w:rsidRDefault="009E4CF0" w:rsidP="009E4CF0">
            <w:pPr>
              <w:rPr>
                <w:rFonts w:ascii="gobCL" w:hAnsi="gobCL" w:cs="Calibri Light"/>
                <w:bCs/>
                <w:sz w:val="19"/>
                <w:szCs w:val="19"/>
              </w:rPr>
            </w:pPr>
          </w:p>
        </w:tc>
      </w:tr>
      <w:tr w:rsidR="009E4CF0" w:rsidRPr="009E4CF0" w14:paraId="75AB450C"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EBD4E"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14934"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230F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E901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41197F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claramente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A2D87ED"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C43829" w14:textId="77777777" w:rsidR="009E4CF0" w:rsidRPr="009E4CF0" w:rsidRDefault="009E4CF0" w:rsidP="009E4CF0">
            <w:pPr>
              <w:rPr>
                <w:rFonts w:ascii="gobCL" w:hAnsi="gobCL" w:cs="Calibri Light"/>
                <w:bCs/>
                <w:sz w:val="19"/>
                <w:szCs w:val="19"/>
              </w:rPr>
            </w:pPr>
          </w:p>
        </w:tc>
      </w:tr>
      <w:tr w:rsidR="009E4CF0" w:rsidRPr="009E4CF0" w14:paraId="791E476A" w14:textId="77777777" w:rsidTr="00CE1C4B">
        <w:trPr>
          <w:trHeight w:val="6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84DA7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8</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BED46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Costos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0E89D29"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20B0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Definir cuáles son los costos fijos y variables asociados a los recursos y actividades claves de su negocio.</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8CE034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de cada recurso y actividad clave.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609EA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40B3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10%</w:t>
            </w:r>
          </w:p>
        </w:tc>
      </w:tr>
      <w:tr w:rsidR="009E4CF0" w:rsidRPr="009E4CF0" w14:paraId="3FDC6E9E"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A6ADF0"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6B908D"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B954C2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8948C"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D8780D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267C5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0F2F" w14:textId="77777777" w:rsidR="009E4CF0" w:rsidRPr="009E4CF0" w:rsidRDefault="009E4CF0" w:rsidP="009E4CF0">
            <w:pPr>
              <w:rPr>
                <w:rFonts w:ascii="gobCL" w:hAnsi="gobCL" w:cs="Calibri Light"/>
                <w:bCs/>
                <w:sz w:val="19"/>
                <w:szCs w:val="19"/>
              </w:rPr>
            </w:pPr>
          </w:p>
        </w:tc>
      </w:tr>
      <w:tr w:rsidR="009E4CF0" w:rsidRPr="009E4CF0" w14:paraId="3E197B55"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8C767F"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AAAA78"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5AB09D"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6238B"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28FE61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1E72CE6"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2454D" w14:textId="77777777" w:rsidR="009E4CF0" w:rsidRPr="009E4CF0" w:rsidRDefault="009E4CF0" w:rsidP="009E4CF0">
            <w:pPr>
              <w:rPr>
                <w:rFonts w:ascii="gobCL" w:hAnsi="gobCL" w:cs="Calibri Light"/>
                <w:bCs/>
                <w:sz w:val="19"/>
                <w:szCs w:val="19"/>
              </w:rPr>
            </w:pPr>
          </w:p>
        </w:tc>
      </w:tr>
      <w:tr w:rsidR="009E4CF0" w:rsidRPr="009E4CF0" w14:paraId="0A7ED3A7"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9D35FB"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2CD0AD"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64E454E"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58D9D"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CD6966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es capaz de describir la estructura de costos de su Idea de Negocio.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F55BDF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6B6C8" w14:textId="77777777" w:rsidR="009E4CF0" w:rsidRPr="009E4CF0" w:rsidRDefault="009E4CF0" w:rsidP="009E4CF0">
            <w:pPr>
              <w:rPr>
                <w:rFonts w:ascii="gobCL" w:hAnsi="gobCL" w:cs="Calibri Light"/>
                <w:bCs/>
                <w:sz w:val="19"/>
                <w:szCs w:val="19"/>
              </w:rPr>
            </w:pPr>
          </w:p>
        </w:tc>
      </w:tr>
      <w:tr w:rsidR="009E4CF0" w:rsidRPr="009E4CF0" w14:paraId="02D5348A" w14:textId="77777777" w:rsidTr="00CE1C4B">
        <w:trPr>
          <w:trHeight w:val="6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E8A5B9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9</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E8E3A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Alianzas claves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D738803"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¿Cuáles son las alianzas gestionadas para mejorar la satisfacción de mis </w:t>
            </w:r>
            <w:r w:rsidRPr="009E4CF0">
              <w:rPr>
                <w:rFonts w:ascii="gobCL" w:hAnsi="gobCL" w:cs="Calibri Light"/>
                <w:sz w:val="19"/>
                <w:szCs w:val="19"/>
              </w:rPr>
              <w:lastRenderedPageBreak/>
              <w:t>clientes a través de la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5DA5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 xml:space="preserve">Definir cuáles son las actuales y potenciales alianzas clave que mi negocio debe tener para satisfacer de </w:t>
            </w:r>
            <w:r w:rsidRPr="009E4CF0">
              <w:rPr>
                <w:rFonts w:ascii="gobCL" w:hAnsi="gobCL" w:cs="Calibri Light"/>
                <w:sz w:val="19"/>
                <w:szCs w:val="19"/>
              </w:rPr>
              <w:lastRenderedPageBreak/>
              <w:t>mejor forma a mis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21053FC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claramente a lo menos 3 alianzas clave que pueden mejorar la satisfacción de sus actuales y/o potenciales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6B78E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ADD3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r>
      <w:tr w:rsidR="009E4CF0" w:rsidRPr="009E4CF0" w14:paraId="6B1E7220"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4D5664"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9F82660"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E51ED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E1D5D" w14:textId="77777777" w:rsidR="009E4CF0" w:rsidRPr="009E4CF0" w:rsidRDefault="009E4CF0" w:rsidP="009E4CF0">
            <w:pPr>
              <w:jc w:val="both"/>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6B19562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2 alianzas clave que pueden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60AAFB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3FD70" w14:textId="77777777" w:rsidR="009E4CF0" w:rsidRPr="009E4CF0" w:rsidRDefault="009E4CF0" w:rsidP="009E4CF0">
            <w:pPr>
              <w:rPr>
                <w:rFonts w:ascii="gobCL" w:hAnsi="gobCL" w:cs="Calibri Light"/>
                <w:bCs/>
                <w:sz w:val="19"/>
                <w:szCs w:val="19"/>
              </w:rPr>
            </w:pPr>
          </w:p>
        </w:tc>
      </w:tr>
      <w:tr w:rsidR="009E4CF0" w:rsidRPr="009E4CF0" w14:paraId="24F9DF05"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A0D178F"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4D8C03"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01185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0C0B6" w14:textId="77777777" w:rsidR="009E4CF0" w:rsidRPr="009E4CF0" w:rsidRDefault="009E4CF0" w:rsidP="009E4CF0">
            <w:pPr>
              <w:jc w:val="both"/>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7BDFBE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1 alianzas clave que pueden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E75BB71"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48E74" w14:textId="77777777" w:rsidR="009E4CF0" w:rsidRPr="009E4CF0" w:rsidRDefault="009E4CF0" w:rsidP="009E4CF0">
            <w:pPr>
              <w:rPr>
                <w:rFonts w:ascii="gobCL" w:hAnsi="gobCL" w:cs="Calibri Light"/>
                <w:bCs/>
                <w:sz w:val="19"/>
                <w:szCs w:val="19"/>
              </w:rPr>
            </w:pPr>
          </w:p>
        </w:tc>
      </w:tr>
      <w:tr w:rsidR="009E4CF0" w:rsidRPr="009E4CF0" w14:paraId="6CBACC19"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ED855B"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21B2EC"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D9F0C9"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71BD3" w14:textId="77777777" w:rsidR="009E4CF0" w:rsidRPr="009E4CF0" w:rsidRDefault="009E4CF0" w:rsidP="009E4CF0">
            <w:pPr>
              <w:jc w:val="both"/>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7F3281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alianzas clave.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65614A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649E" w14:textId="77777777" w:rsidR="009E4CF0" w:rsidRPr="009E4CF0" w:rsidRDefault="009E4CF0" w:rsidP="009E4CF0">
            <w:pPr>
              <w:rPr>
                <w:rFonts w:ascii="gobCL" w:hAnsi="gobCL" w:cs="Calibri Light"/>
                <w:bCs/>
                <w:sz w:val="19"/>
                <w:szCs w:val="19"/>
              </w:rPr>
            </w:pPr>
          </w:p>
        </w:tc>
      </w:tr>
    </w:tbl>
    <w:p w14:paraId="5534DEF4" w14:textId="77777777" w:rsidR="009E4CF0" w:rsidRPr="009E4CF0" w:rsidRDefault="009E4CF0" w:rsidP="009E4CF0">
      <w:pPr>
        <w:rPr>
          <w:rFonts w:ascii="gobCL" w:eastAsia="Arial Unicode MS" w:hAnsi="gobCL" w:cs="Arial"/>
          <w:b/>
          <w:sz w:val="20"/>
          <w:szCs w:val="20"/>
          <w:lang w:val="es-CL" w:eastAsia="en-US"/>
        </w:rPr>
      </w:pPr>
    </w:p>
    <w:p w14:paraId="685A2ADA" w14:textId="77777777" w:rsidR="009E4CF0" w:rsidRPr="009E4CF0" w:rsidRDefault="009E4CF0" w:rsidP="009E4CF0">
      <w:pPr>
        <w:rPr>
          <w:rFonts w:ascii="gobCL" w:eastAsia="Arial Unicode MS" w:hAnsi="gobCL" w:cs="Arial"/>
          <w:b/>
          <w:sz w:val="20"/>
          <w:szCs w:val="20"/>
          <w:lang w:val="es-CL" w:eastAsia="en-US"/>
        </w:rPr>
      </w:pPr>
    </w:p>
    <w:p w14:paraId="662AE2D5" w14:textId="77777777" w:rsidR="009E4CF0" w:rsidRPr="009E4CF0" w:rsidRDefault="009E4CF0" w:rsidP="00DD7DAA">
      <w:pPr>
        <w:ind w:left="993"/>
        <w:rPr>
          <w:rFonts w:ascii="gobCL" w:eastAsia="Arial Unicode MS" w:hAnsi="gobCL" w:cs="Arial"/>
          <w:b/>
          <w:sz w:val="22"/>
          <w:szCs w:val="20"/>
          <w:lang w:val="es-CL" w:eastAsia="en-US"/>
        </w:rPr>
      </w:pPr>
      <w:r w:rsidRPr="009E4CF0">
        <w:rPr>
          <w:rFonts w:ascii="gobCL" w:eastAsia="Arial Unicode MS" w:hAnsi="gobCL" w:cs="Arial"/>
          <w:b/>
          <w:sz w:val="20"/>
          <w:szCs w:val="20"/>
          <w:lang w:val="es-CL" w:eastAsia="en-US"/>
        </w:rPr>
        <w:br w:type="page"/>
      </w:r>
      <w:r w:rsidRPr="009E4CF0">
        <w:rPr>
          <w:rFonts w:ascii="gobCL" w:eastAsia="Arial Unicode MS" w:hAnsi="gobCL" w:cs="Arial"/>
          <w:b/>
          <w:sz w:val="22"/>
          <w:szCs w:val="20"/>
          <w:lang w:val="es-CL" w:eastAsia="en-US"/>
        </w:rPr>
        <w:lastRenderedPageBreak/>
        <w:t>Video Pitch (40%)</w:t>
      </w:r>
    </w:p>
    <w:p w14:paraId="164CE5F7" w14:textId="77777777" w:rsidR="009E4CF0" w:rsidRPr="009E4CF0" w:rsidRDefault="009E4CF0" w:rsidP="009E4CF0">
      <w:pPr>
        <w:rPr>
          <w:rFonts w:ascii="gobCL" w:eastAsia="Arial Unicode MS" w:hAnsi="gobCL" w:cs="Arial"/>
          <w:b/>
          <w:sz w:val="22"/>
          <w:szCs w:val="22"/>
          <w:lang w:val="es-CL" w:eastAsia="en-US"/>
        </w:rPr>
      </w:pPr>
    </w:p>
    <w:tbl>
      <w:tblPr>
        <w:tblW w:w="12474" w:type="dxa"/>
        <w:jc w:val="center"/>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9E4CF0" w:rsidRPr="009E4CF0" w14:paraId="2DCF1EBA" w14:textId="77777777" w:rsidTr="00DD7DAA">
        <w:trPr>
          <w:trHeight w:val="300"/>
          <w:jc w:val="center"/>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9E4CF0" w:rsidRDefault="009E4CF0" w:rsidP="009E4CF0">
            <w:pPr>
              <w:ind w:left="-14"/>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Ponderación</w:t>
            </w:r>
          </w:p>
        </w:tc>
      </w:tr>
      <w:tr w:rsidR="009E4CF0" w:rsidRPr="009E4CF0" w14:paraId="7A991385" w14:textId="77777777" w:rsidTr="00DD7DAA">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Presentación del/la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15%</w:t>
            </w:r>
          </w:p>
        </w:tc>
      </w:tr>
      <w:tr w:rsidR="009E4CF0" w:rsidRPr="009E4CF0" w14:paraId="41BFAFC7" w14:textId="77777777" w:rsidTr="00DD7DAA">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9E4CF0" w:rsidRDefault="009E4CF0" w:rsidP="009E4CF0">
            <w:pPr>
              <w:jc w:val="center"/>
              <w:rPr>
                <w:rFonts w:ascii="gobCL" w:hAnsi="gobCL" w:cs="Calibri"/>
                <w:sz w:val="19"/>
                <w:szCs w:val="19"/>
              </w:rPr>
            </w:pPr>
          </w:p>
        </w:tc>
      </w:tr>
      <w:tr w:rsidR="009E4CF0" w:rsidRPr="009E4CF0" w14:paraId="7201AE0A" w14:textId="77777777" w:rsidTr="00DD7DAA">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4708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9E4CF0" w:rsidRDefault="009E4CF0" w:rsidP="009E4CF0">
            <w:pPr>
              <w:jc w:val="center"/>
              <w:rPr>
                <w:rFonts w:ascii="gobCL" w:hAnsi="gobCL" w:cs="Calibri"/>
                <w:sz w:val="19"/>
                <w:szCs w:val="19"/>
              </w:rPr>
            </w:pPr>
          </w:p>
        </w:tc>
      </w:tr>
      <w:tr w:rsidR="009E4CF0" w:rsidRPr="009E4CF0" w14:paraId="3718CC8B" w14:textId="77777777" w:rsidTr="00DD7DAA">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516311"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9E4CF0" w:rsidRDefault="009E4CF0" w:rsidP="009E4CF0">
            <w:pPr>
              <w:jc w:val="center"/>
              <w:rPr>
                <w:rFonts w:ascii="gobCL" w:hAnsi="gobCL" w:cs="Calibri"/>
                <w:sz w:val="19"/>
                <w:szCs w:val="19"/>
              </w:rPr>
            </w:pPr>
          </w:p>
        </w:tc>
      </w:tr>
      <w:tr w:rsidR="009E4CF0" w:rsidRPr="009E4CF0" w14:paraId="3B5AB5E1" w14:textId="77777777" w:rsidTr="00DD7DAA">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2</w:t>
            </w:r>
          </w:p>
          <w:p w14:paraId="37476491" w14:textId="77777777" w:rsidR="009E4CF0" w:rsidRPr="009E4CF0" w:rsidRDefault="009E4CF0" w:rsidP="009E4CF0">
            <w:pPr>
              <w:jc w:val="center"/>
              <w:rPr>
                <w:rFonts w:ascii="gobCL" w:hAnsi="gobCL"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Descripción de problemática a resolver y poténciales clientes</w:t>
            </w:r>
          </w:p>
          <w:p w14:paraId="5002C7B4"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30%</w:t>
            </w:r>
          </w:p>
          <w:p w14:paraId="679ADE9A" w14:textId="77777777" w:rsidR="009E4CF0" w:rsidRPr="009E4CF0" w:rsidRDefault="009E4CF0" w:rsidP="009E4CF0">
            <w:pPr>
              <w:jc w:val="center"/>
              <w:rPr>
                <w:rFonts w:ascii="gobCL" w:hAnsi="gobCL" w:cs="Calibri"/>
                <w:sz w:val="19"/>
                <w:szCs w:val="19"/>
              </w:rPr>
            </w:pPr>
          </w:p>
        </w:tc>
      </w:tr>
      <w:tr w:rsidR="009E4CF0" w:rsidRPr="009E4CF0" w14:paraId="3353B70B" w14:textId="77777777" w:rsidTr="00DD7DAA">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9E4CF0" w:rsidRDefault="009E4CF0" w:rsidP="009E4CF0">
            <w:pPr>
              <w:jc w:val="center"/>
              <w:rPr>
                <w:rFonts w:ascii="gobCL" w:hAnsi="gobCL" w:cs="Calibri"/>
                <w:sz w:val="19"/>
                <w:szCs w:val="19"/>
              </w:rPr>
            </w:pPr>
          </w:p>
        </w:tc>
      </w:tr>
      <w:tr w:rsidR="009E4CF0" w:rsidRPr="009E4CF0" w14:paraId="7B2B096F" w14:textId="77777777" w:rsidTr="00DD7DAA">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4CFEEE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9E4CF0" w:rsidRDefault="009E4CF0" w:rsidP="009E4CF0">
            <w:pPr>
              <w:jc w:val="center"/>
              <w:rPr>
                <w:rFonts w:ascii="gobCL" w:hAnsi="gobCL" w:cs="Calibri"/>
                <w:sz w:val="19"/>
                <w:szCs w:val="19"/>
              </w:rPr>
            </w:pPr>
          </w:p>
        </w:tc>
      </w:tr>
      <w:tr w:rsidR="009E4CF0" w:rsidRPr="009E4CF0" w14:paraId="38D5A55C" w14:textId="77777777" w:rsidTr="00DD7DAA">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9E4CF0" w:rsidRDefault="009E4CF0" w:rsidP="009E4CF0">
            <w:pPr>
              <w:jc w:val="center"/>
              <w:rPr>
                <w:rFonts w:ascii="gobCL" w:hAnsi="gobCL" w:cs="Calibri"/>
                <w:sz w:val="19"/>
                <w:szCs w:val="19"/>
              </w:rPr>
            </w:pPr>
          </w:p>
        </w:tc>
      </w:tr>
      <w:tr w:rsidR="009E4CF0" w:rsidRPr="009E4CF0" w14:paraId="1101A862" w14:textId="77777777" w:rsidTr="00DD7DAA">
        <w:trPr>
          <w:trHeight w:val="42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40%</w:t>
            </w:r>
          </w:p>
        </w:tc>
      </w:tr>
      <w:tr w:rsidR="009E4CF0" w:rsidRPr="009E4CF0" w14:paraId="4E5FF7AC" w14:textId="77777777" w:rsidTr="00DD7DAA">
        <w:trPr>
          <w:trHeight w:val="41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9E4CF0" w:rsidRDefault="009E4CF0" w:rsidP="009E4CF0">
            <w:pPr>
              <w:jc w:val="center"/>
              <w:rPr>
                <w:rFonts w:ascii="gobCL" w:hAnsi="gobCL"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E4C23FB" w14:textId="77777777" w:rsidR="009E4CF0" w:rsidRPr="009E4CF0" w:rsidRDefault="009E4CF0" w:rsidP="009E4CF0">
            <w:pPr>
              <w:jc w:val="center"/>
              <w:rPr>
                <w:rFonts w:ascii="gobCL" w:hAnsi="gobCL"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9E4CF0" w:rsidRDefault="009E4CF0" w:rsidP="009E4CF0">
            <w:pPr>
              <w:jc w:val="center"/>
              <w:rPr>
                <w:rFonts w:ascii="gobCL" w:hAnsi="gobCL" w:cs="Calibri"/>
                <w:sz w:val="19"/>
                <w:szCs w:val="19"/>
              </w:rPr>
            </w:pPr>
          </w:p>
        </w:tc>
      </w:tr>
      <w:tr w:rsidR="009E4CF0" w:rsidRPr="009E4CF0" w14:paraId="382F0596" w14:textId="77777777" w:rsidTr="00DD7DAA">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9E4CF0" w:rsidRDefault="009E4CF0" w:rsidP="009E4CF0">
            <w:pPr>
              <w:jc w:val="center"/>
              <w:rPr>
                <w:rFonts w:ascii="gobCL" w:hAnsi="gobCL"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29D6DE8" w14:textId="77777777" w:rsidR="009E4CF0" w:rsidRPr="009E4CF0" w:rsidRDefault="009E4CF0" w:rsidP="009E4CF0">
            <w:pPr>
              <w:jc w:val="center"/>
              <w:rPr>
                <w:rFonts w:ascii="gobCL" w:hAnsi="gobCL"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9E4CF0" w:rsidRDefault="009E4CF0" w:rsidP="009E4CF0">
            <w:pPr>
              <w:jc w:val="center"/>
              <w:rPr>
                <w:rFonts w:ascii="gobCL" w:hAnsi="gobCL" w:cs="Calibri"/>
                <w:sz w:val="19"/>
                <w:szCs w:val="19"/>
              </w:rPr>
            </w:pPr>
          </w:p>
        </w:tc>
      </w:tr>
      <w:tr w:rsidR="009E4CF0" w:rsidRPr="009E4CF0" w14:paraId="0498E36B" w14:textId="77777777" w:rsidTr="00DD7DAA">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9E4CF0" w:rsidRDefault="009E4CF0" w:rsidP="009E4CF0">
            <w:pPr>
              <w:jc w:val="center"/>
              <w:rPr>
                <w:rFonts w:ascii="gobCL" w:hAnsi="gobCL"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F49930"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9E4CF0" w:rsidRDefault="009E4CF0" w:rsidP="009E4CF0">
            <w:pPr>
              <w:jc w:val="center"/>
              <w:rPr>
                <w:rFonts w:ascii="gobCL" w:hAnsi="gobCL" w:cs="Calibri"/>
                <w:color w:val="000000"/>
                <w:sz w:val="19"/>
                <w:szCs w:val="19"/>
              </w:rPr>
            </w:pPr>
            <w:r w:rsidRPr="009E4CF0">
              <w:rPr>
                <w:rFonts w:ascii="Calibri" w:hAnsi="Calibri" w:cs="Calibri"/>
                <w:color w:val="000000"/>
                <w:sz w:val="22"/>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9E4CF0" w:rsidRDefault="009E4CF0" w:rsidP="009E4CF0">
            <w:pPr>
              <w:jc w:val="center"/>
              <w:rPr>
                <w:rFonts w:ascii="gobCL" w:hAnsi="gobCL" w:cs="Calibri"/>
                <w:sz w:val="19"/>
                <w:szCs w:val="19"/>
              </w:rPr>
            </w:pPr>
          </w:p>
        </w:tc>
      </w:tr>
      <w:tr w:rsidR="000400AF" w:rsidRPr="000400AF" w14:paraId="0B097FA2" w14:textId="77777777" w:rsidTr="00DD7DAA">
        <w:trPr>
          <w:trHeight w:val="426"/>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0400AF" w:rsidRDefault="000400AF" w:rsidP="000400AF">
            <w:pPr>
              <w:jc w:val="center"/>
              <w:rPr>
                <w:rFonts w:ascii="gobCL" w:hAnsi="gobCL" w:cs="Calibri"/>
                <w:sz w:val="19"/>
                <w:szCs w:val="19"/>
              </w:rPr>
            </w:pPr>
            <w:r w:rsidRPr="000400AF">
              <w:rPr>
                <w:rFonts w:ascii="gobCL" w:hAnsi="gobCL"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0400AF" w:rsidRDefault="000400AF" w:rsidP="000400AF">
            <w:pPr>
              <w:jc w:val="both"/>
              <w:rPr>
                <w:rFonts w:ascii="gobCL" w:hAnsi="gobCL" w:cs="Calibri"/>
                <w:sz w:val="19"/>
                <w:szCs w:val="19"/>
              </w:rPr>
            </w:pPr>
            <w:r w:rsidRPr="000400AF">
              <w:rPr>
                <w:rFonts w:ascii="gobCL" w:hAnsi="gobCL" w:cs="Calibri"/>
                <w:color w:val="000000"/>
                <w:sz w:val="19"/>
                <w:szCs w:val="19"/>
              </w:rPr>
              <w:t xml:space="preserve">En este ítem se evaluará la claridad en el relato, la efectividad en el uso del tiempo asignado, la coherencia con el formulario (Canvas), la convicción del empresario, así como elementos innovadores de la presentación, como mostrar su/s producto/s o servicio/s, que se apoyen de material didáctico, que busquen formas diferentes de presentarse haciendo más atractivo el </w:t>
            </w:r>
            <w:r w:rsidRPr="000400AF">
              <w:rPr>
                <w:rFonts w:ascii="gobCL" w:hAnsi="gobCL" w:cs="Calibri"/>
                <w:color w:val="000000"/>
                <w:sz w:val="19"/>
                <w:szCs w:val="19"/>
              </w:rPr>
              <w:lastRenderedPageBreak/>
              <w:t>enganche, etc. El puntaje será entregado por el evaluador en función a lo visto en el video,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lastRenderedPageBreak/>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15%</w:t>
            </w:r>
          </w:p>
        </w:tc>
      </w:tr>
    </w:tbl>
    <w:p w14:paraId="06720DF9" w14:textId="77777777" w:rsidR="000400AF" w:rsidRPr="000400AF"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574C4D"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32" w:name="_Toc77148549"/>
      <w:bookmarkStart w:id="133" w:name="_Toc3310317"/>
      <w:bookmarkStart w:id="134" w:name="_Toc5182991"/>
      <w:r w:rsidRPr="00574C4D">
        <w:rPr>
          <w:rFonts w:ascii="gobCL" w:eastAsiaTheme="minorHAnsi" w:hAnsi="gobCL" w:cstheme="minorBidi"/>
          <w:b/>
          <w:sz w:val="22"/>
          <w:szCs w:val="22"/>
          <w:lang w:val="es-CL" w:eastAsia="en-US"/>
        </w:rPr>
        <w:t>ANEXO N° 6.</w:t>
      </w:r>
      <w:bookmarkEnd w:id="132"/>
      <w:r w:rsidRPr="00574C4D">
        <w:rPr>
          <w:rFonts w:ascii="gobCL" w:eastAsiaTheme="minorHAnsi" w:hAnsi="gobCL" w:cstheme="minorBidi"/>
          <w:b/>
          <w:sz w:val="22"/>
          <w:szCs w:val="22"/>
          <w:lang w:val="es-CL" w:eastAsia="en-US"/>
        </w:rPr>
        <w:t xml:space="preserve"> </w:t>
      </w:r>
    </w:p>
    <w:p w14:paraId="21D245CA" w14:textId="15E0C024" w:rsidR="000400AF" w:rsidRPr="000400AF" w:rsidRDefault="000400AF" w:rsidP="000400AF">
      <w:pPr>
        <w:keepNext/>
        <w:tabs>
          <w:tab w:val="left" w:pos="284"/>
        </w:tabs>
        <w:jc w:val="center"/>
        <w:outlineLvl w:val="1"/>
        <w:rPr>
          <w:rFonts w:ascii="gobCL" w:hAnsi="gobCL"/>
          <w:b/>
          <w:bCs/>
          <w:iCs/>
          <w:sz w:val="22"/>
          <w:szCs w:val="22"/>
          <w:lang w:val="es-CL"/>
        </w:rPr>
      </w:pPr>
      <w:bookmarkStart w:id="135" w:name="_Toc5187986"/>
      <w:bookmarkStart w:id="136" w:name="_Toc77148550"/>
      <w:r w:rsidRPr="000400AF">
        <w:rPr>
          <w:rFonts w:ascii="gobCL" w:hAnsi="gobCL"/>
          <w:b/>
          <w:bCs/>
          <w:iCs/>
          <w:sz w:val="22"/>
          <w:szCs w:val="22"/>
          <w:lang w:val="es-CL"/>
        </w:rPr>
        <w:t>CRITERIOS VISITA EN TERRENO</w:t>
      </w:r>
      <w:bookmarkEnd w:id="133"/>
      <w:bookmarkEnd w:id="134"/>
      <w:bookmarkEnd w:id="135"/>
      <w:bookmarkEnd w:id="136"/>
    </w:p>
    <w:p w14:paraId="1ACC0810" w14:textId="77777777" w:rsidR="000400AF" w:rsidRPr="000400AF" w:rsidRDefault="000400AF" w:rsidP="000400AF">
      <w:pPr>
        <w:rPr>
          <w:rFonts w:ascii="gobCL" w:eastAsia="Arial Unicode MS" w:hAnsi="gobCL" w:cs="Arial"/>
          <w:sz w:val="22"/>
          <w:szCs w:val="22"/>
          <w:lang w:val="es-CL" w:eastAsia="en-US"/>
        </w:rPr>
      </w:pPr>
    </w:p>
    <w:tbl>
      <w:tblPr>
        <w:tblW w:w="12474" w:type="dxa"/>
        <w:jc w:val="center"/>
        <w:tblCellMar>
          <w:left w:w="70" w:type="dxa"/>
          <w:right w:w="70" w:type="dxa"/>
        </w:tblCellMar>
        <w:tblLook w:val="04A0" w:firstRow="1" w:lastRow="0" w:firstColumn="1" w:lastColumn="0" w:noHBand="0" w:noVBand="1"/>
      </w:tblPr>
      <w:tblGrid>
        <w:gridCol w:w="1276"/>
        <w:gridCol w:w="1275"/>
        <w:gridCol w:w="8647"/>
        <w:gridCol w:w="1276"/>
      </w:tblGrid>
      <w:tr w:rsidR="000400AF" w:rsidRPr="000400AF" w14:paraId="49705FEC" w14:textId="77777777" w:rsidTr="00DD7DAA">
        <w:trPr>
          <w:trHeight w:val="315"/>
          <w:jc w:val="center"/>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bCs/>
                <w:color w:val="000000" w:themeColor="text1"/>
                <w:sz w:val="20"/>
                <w:szCs w:val="22"/>
              </w:rPr>
              <w:t>Ponderación</w:t>
            </w:r>
          </w:p>
        </w:tc>
      </w:tr>
      <w:tr w:rsidR="000400AF" w:rsidRPr="000400AF" w14:paraId="797ED1EC" w14:textId="77777777" w:rsidTr="00DD7DAA">
        <w:trPr>
          <w:trHeight w:val="300"/>
          <w:jc w:val="center"/>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AA4814E" w14:textId="77777777" w:rsidTr="00DD7DAA">
        <w:trPr>
          <w:trHeight w:val="300"/>
          <w:jc w:val="center"/>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058199B8" w14:textId="77777777" w:rsidTr="00DD7DAA">
        <w:trPr>
          <w:trHeight w:val="279"/>
          <w:jc w:val="center"/>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3681E11" w14:textId="77777777" w:rsidTr="00DD7DAA">
        <w:trPr>
          <w:trHeight w:val="600"/>
          <w:jc w:val="center"/>
        </w:trPr>
        <w:tc>
          <w:tcPr>
            <w:tcW w:w="1276"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0400AF" w:rsidRDefault="000400AF" w:rsidP="000400AF">
            <w:pPr>
              <w:rPr>
                <w:rFonts w:ascii="gobCL" w:hAnsi="gobCL"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05EC96D" w14:textId="77777777" w:rsidTr="00DD7DAA">
        <w:trPr>
          <w:trHeight w:val="300"/>
          <w:jc w:val="center"/>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0400AF" w:rsidRDefault="000400AF" w:rsidP="000400AF">
            <w:pPr>
              <w:rPr>
                <w:rFonts w:ascii="gobCL" w:hAnsi="gobCL"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3A8AD68" w14:textId="77777777" w:rsidTr="00DD7DAA">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lastRenderedPageBreak/>
              <w:t>Etapa 4: Elaboración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0400AF" w:rsidRDefault="000400AF" w:rsidP="000400AF">
            <w:pPr>
              <w:rPr>
                <w:rFonts w:ascii="gobCL" w:hAnsi="gobCL" w:cs="Calibri"/>
                <w:sz w:val="20"/>
                <w:szCs w:val="22"/>
              </w:rPr>
            </w:pPr>
            <w:r w:rsidRPr="000400A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0400AF" w:rsidRDefault="000400AF" w:rsidP="000400AF">
            <w:pPr>
              <w:rPr>
                <w:rFonts w:ascii="gobCL" w:hAnsi="gobCL" w:cs="Calibri"/>
                <w:sz w:val="20"/>
                <w:szCs w:val="22"/>
              </w:rPr>
            </w:pPr>
            <w:r w:rsidRPr="000400AF">
              <w:rPr>
                <w:rFonts w:ascii="Calibri" w:hAnsi="Calibri" w:cs="Calibri"/>
                <w:color w:val="222222"/>
                <w:sz w:val="20"/>
                <w:szCs w:val="22"/>
              </w:rPr>
              <w:t> </w:t>
            </w:r>
          </w:p>
        </w:tc>
      </w:tr>
    </w:tbl>
    <w:p w14:paraId="2911683E" w14:textId="77777777" w:rsidR="000400AF" w:rsidRPr="000400AF" w:rsidRDefault="000400AF" w:rsidP="000400AF">
      <w:pPr>
        <w:rPr>
          <w:rFonts w:ascii="gobCL" w:eastAsia="Arial Unicode MS" w:hAnsi="gobCL" w:cs="Arial"/>
          <w:sz w:val="22"/>
        </w:rPr>
      </w:pPr>
      <w:r w:rsidRPr="000400AF">
        <w:rPr>
          <w:rFonts w:ascii="gobCL" w:eastAsia="Arial Unicode MS" w:hAnsi="gobCL" w:cs="Arial"/>
          <w:sz w:val="22"/>
        </w:rPr>
        <w:t xml:space="preserve">     </w:t>
      </w:r>
    </w:p>
    <w:p w14:paraId="7F5C4E85" w14:textId="471E507A" w:rsidR="000400AF" w:rsidRPr="00A13D62" w:rsidRDefault="000400AF" w:rsidP="00A13D62">
      <w:pPr>
        <w:rPr>
          <w:rFonts w:ascii="gobCL" w:hAnsi="gobCL"/>
          <w:b/>
          <w:bCs/>
          <w:iCs/>
          <w:sz w:val="22"/>
          <w:szCs w:val="22"/>
          <w:lang w:val="es-CL"/>
        </w:rPr>
      </w:pPr>
    </w:p>
    <w:sectPr w:rsidR="000400AF" w:rsidRPr="00A13D62" w:rsidSect="00DD7DAA">
      <w:pgSz w:w="15840" w:h="12240" w:orient="landscape" w:code="1"/>
      <w:pgMar w:top="1608" w:right="1418" w:bottom="1701" w:left="1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30CA" w14:textId="77777777" w:rsidR="005C7FF8" w:rsidRDefault="005C7FF8" w:rsidP="0042236C">
      <w:r>
        <w:separator/>
      </w:r>
    </w:p>
  </w:endnote>
  <w:endnote w:type="continuationSeparator" w:id="0">
    <w:p w14:paraId="0EBC75F7" w14:textId="77777777" w:rsidR="005C7FF8" w:rsidRDefault="005C7FF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35FE67D2" w:rsidR="001B7E46" w:rsidRPr="007F544D" w:rsidRDefault="001B7E46">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A131A1">
      <w:rPr>
        <w:rFonts w:ascii="gobCL" w:hAnsi="gobCL"/>
        <w:noProof/>
        <w:sz w:val="20"/>
        <w:szCs w:val="20"/>
      </w:rPr>
      <w:t>36</w:t>
    </w:r>
    <w:r w:rsidRPr="007F544D">
      <w:rPr>
        <w:rFonts w:ascii="gobCL" w:hAnsi="gobCL"/>
        <w:noProof/>
        <w:sz w:val="20"/>
        <w:szCs w:val="20"/>
      </w:rPr>
      <w:fldChar w:fldCharType="end"/>
    </w:r>
  </w:p>
  <w:p w14:paraId="1F3A9B80" w14:textId="68EFD118" w:rsidR="001B7E46" w:rsidRDefault="001B7E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BBFA" w14:textId="77777777" w:rsidR="005C7FF8" w:rsidRDefault="005C7FF8"/>
  </w:footnote>
  <w:footnote w:type="continuationSeparator" w:id="0">
    <w:p w14:paraId="33693BCC" w14:textId="77777777" w:rsidR="005C7FF8" w:rsidRDefault="005C7FF8"/>
  </w:footnote>
  <w:footnote w:id="1">
    <w:p w14:paraId="1F3A9B86" w14:textId="5247455F" w:rsidR="001B7E46" w:rsidRPr="004244F2" w:rsidRDefault="001B7E46"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1B7E46" w:rsidRPr="007F544D" w:rsidRDefault="001B7E46" w:rsidP="007F544D">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 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3">
    <w:p w14:paraId="333002BF" w14:textId="77777777" w:rsidR="001B7E46" w:rsidRPr="00496D13" w:rsidRDefault="001B7E46"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4">
    <w:p w14:paraId="06AA042C" w14:textId="77777777" w:rsidR="001B7E46" w:rsidRPr="00C73C01" w:rsidRDefault="001B7E46" w:rsidP="00F01C6F">
      <w:pPr>
        <w:pStyle w:val="Textonotapie"/>
        <w:rPr>
          <w:rFonts w:ascii="gobCL" w:hAnsi="gobCL"/>
          <w:sz w:val="18"/>
          <w:szCs w:val="18"/>
        </w:rPr>
      </w:pPr>
      <w:r>
        <w:rPr>
          <w:rStyle w:val="Refdenotaalpie"/>
        </w:rPr>
        <w:footnoteRef/>
      </w:r>
      <w:r>
        <w:t xml:space="preserve"> </w:t>
      </w:r>
      <w:r w:rsidRPr="00C73C01">
        <w:rPr>
          <w:rFonts w:ascii="gobCL" w:hAnsi="gobCL"/>
          <w:sz w:val="18"/>
          <w:szCs w:val="18"/>
        </w:rPr>
        <w:t>Orden de Prelación: procedimiento bajo el cual se selecciona al/la postulante que sigue en orden de puntaje al último previamente seleccionado en el ranking y que no puede acceder al subsidio.</w:t>
      </w:r>
    </w:p>
  </w:footnote>
  <w:footnote w:id="5">
    <w:p w14:paraId="651AC907" w14:textId="77777777" w:rsidR="001B7E46" w:rsidRPr="00012C13" w:rsidRDefault="001B7E46"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6">
    <w:p w14:paraId="3A4C82FF" w14:textId="77777777" w:rsidR="001B7E46" w:rsidRPr="00C73C01" w:rsidRDefault="001B7E46" w:rsidP="000055A2">
      <w:pPr>
        <w:pStyle w:val="Textonotapie"/>
        <w:jc w:val="both"/>
        <w:rPr>
          <w:rFonts w:ascii="gobCL" w:hAnsi="gobCL"/>
          <w:sz w:val="18"/>
          <w:szCs w:val="18"/>
        </w:rPr>
      </w:pPr>
      <w:r w:rsidRPr="007F544D">
        <w:rPr>
          <w:rStyle w:val="Refdenotaalpie"/>
          <w:rFonts w:ascii="gobCL" w:hAnsi="gobCL"/>
          <w:sz w:val="16"/>
          <w:szCs w:val="16"/>
        </w:rPr>
        <w:footnoteRef/>
      </w:r>
      <w:r w:rsidRPr="007F544D">
        <w:rPr>
          <w:rFonts w:ascii="gobCL" w:hAnsi="gobCL"/>
          <w:sz w:val="16"/>
          <w:szCs w:val="16"/>
        </w:rPr>
        <w:t xml:space="preserve"> </w:t>
      </w:r>
      <w:r w:rsidRPr="00C73C01">
        <w:rPr>
          <w:rFonts w:ascii="gobCL" w:hAnsi="gobCL"/>
          <w:sz w:val="18"/>
          <w:szCs w:val="18"/>
        </w:rPr>
        <w:t>Se generan excedentes de recursos si luego de ejecutar completamente la estructura de financiamiento aprobada, quedan saldos de presupuesto.</w:t>
      </w:r>
    </w:p>
  </w:footnote>
  <w:footnote w:id="7">
    <w:p w14:paraId="1F3A9B95" w14:textId="77777777" w:rsidR="001B7E46" w:rsidRPr="00C73C01" w:rsidRDefault="001B7E46" w:rsidP="00711C6E">
      <w:pPr>
        <w:pStyle w:val="Textonotapie"/>
        <w:rPr>
          <w:rFonts w:ascii="gobCL" w:hAnsi="gobCL"/>
          <w:sz w:val="18"/>
          <w:szCs w:val="18"/>
        </w:rPr>
      </w:pPr>
      <w:r>
        <w:rPr>
          <w:rStyle w:val="Refdenotaalpie"/>
        </w:rPr>
        <w:footnoteRef/>
      </w:r>
      <w:r>
        <w:t xml:space="preserve"> </w:t>
      </w:r>
      <w:r w:rsidRPr="00C73C01">
        <w:rPr>
          <w:rFonts w:ascii="gobCL" w:hAnsi="gobCL"/>
          <w:sz w:val="18"/>
          <w:szCs w:val="18"/>
        </w:rPr>
        <w:t xml:space="preserve">No serán días hábiles el sábado, domingo y festivos. </w:t>
      </w:r>
    </w:p>
  </w:footnote>
  <w:footnote w:id="8">
    <w:p w14:paraId="1FD163F9" w14:textId="77777777" w:rsidR="001B7E46" w:rsidRPr="00970285" w:rsidRDefault="001B7E46" w:rsidP="005F1980">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9">
    <w:p w14:paraId="3EF50C2B" w14:textId="77777777" w:rsidR="001B7E46" w:rsidRPr="00970285" w:rsidRDefault="001B7E46" w:rsidP="005F1980">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0">
    <w:p w14:paraId="0326DC4E" w14:textId="77777777" w:rsidR="001B7E46" w:rsidRPr="00C73C01" w:rsidRDefault="001B7E46" w:rsidP="009E4CF0">
      <w:pPr>
        <w:pStyle w:val="Textonotapie"/>
        <w:jc w:val="both"/>
        <w:rPr>
          <w:rFonts w:ascii="gobCL" w:hAnsi="gobCL"/>
          <w:sz w:val="18"/>
        </w:rPr>
      </w:pPr>
      <w:r w:rsidRPr="009D7C5B">
        <w:rPr>
          <w:rStyle w:val="Refdenotaalpie"/>
        </w:rPr>
        <w:footnoteRef/>
      </w:r>
      <w:r>
        <w:t xml:space="preserve"> </w:t>
      </w:r>
      <w:r w:rsidRPr="00C73C01">
        <w:rPr>
          <w:rFonts w:ascii="gobCL" w:hAnsi="gobCL"/>
          <w:sz w:val="18"/>
        </w:rPr>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1B7E46" w:rsidRPr="00502F30" w:rsidRDefault="001B7E46"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1B7E46" w:rsidRDefault="001B7E46"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1B7E46" w:rsidRPr="00502F30" w:rsidRDefault="001B7E46"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1B7E46" w:rsidRDefault="001B7E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A963D5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14A090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2A1588E"/>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10"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9971409"/>
    <w:multiLevelType w:val="hybridMultilevel"/>
    <w:tmpl w:val="812E30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8BDE4DA2"/>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416A6B"/>
    <w:multiLevelType w:val="multilevel"/>
    <w:tmpl w:val="C96A8B78"/>
    <w:lvl w:ilvl="0">
      <w:start w:val="2"/>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40"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3"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4"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15"/>
  </w:num>
  <w:num w:numId="4">
    <w:abstractNumId w:val="35"/>
  </w:num>
  <w:num w:numId="5">
    <w:abstractNumId w:val="36"/>
  </w:num>
  <w:num w:numId="6">
    <w:abstractNumId w:val="6"/>
  </w:num>
  <w:num w:numId="7">
    <w:abstractNumId w:val="11"/>
  </w:num>
  <w:num w:numId="8">
    <w:abstractNumId w:val="12"/>
  </w:num>
  <w:num w:numId="9">
    <w:abstractNumId w:val="32"/>
  </w:num>
  <w:num w:numId="10">
    <w:abstractNumId w:val="37"/>
  </w:num>
  <w:num w:numId="11">
    <w:abstractNumId w:val="23"/>
  </w:num>
  <w:num w:numId="12">
    <w:abstractNumId w:val="17"/>
  </w:num>
  <w:num w:numId="13">
    <w:abstractNumId w:val="29"/>
  </w:num>
  <w:num w:numId="14">
    <w:abstractNumId w:val="21"/>
  </w:num>
  <w:num w:numId="15">
    <w:abstractNumId w:val="40"/>
  </w:num>
  <w:num w:numId="16">
    <w:abstractNumId w:val="28"/>
  </w:num>
  <w:num w:numId="17">
    <w:abstractNumId w:val="14"/>
  </w:num>
  <w:num w:numId="18">
    <w:abstractNumId w:val="41"/>
  </w:num>
  <w:num w:numId="19">
    <w:abstractNumId w:val="24"/>
  </w:num>
  <w:num w:numId="20">
    <w:abstractNumId w:val="18"/>
  </w:num>
  <w:num w:numId="21">
    <w:abstractNumId w:val="44"/>
  </w:num>
  <w:num w:numId="22">
    <w:abstractNumId w:val="45"/>
  </w:num>
  <w:num w:numId="23">
    <w:abstractNumId w:val="1"/>
  </w:num>
  <w:num w:numId="24">
    <w:abstractNumId w:val="13"/>
  </w:num>
  <w:num w:numId="25">
    <w:abstractNumId w:val="31"/>
  </w:num>
  <w:num w:numId="26">
    <w:abstractNumId w:val="20"/>
  </w:num>
  <w:num w:numId="27">
    <w:abstractNumId w:val="43"/>
  </w:num>
  <w:num w:numId="28">
    <w:abstractNumId w:val="5"/>
  </w:num>
  <w:num w:numId="29">
    <w:abstractNumId w:val="26"/>
  </w:num>
  <w:num w:numId="30">
    <w:abstractNumId w:val="9"/>
  </w:num>
  <w:num w:numId="31">
    <w:abstractNumId w:val="39"/>
  </w:num>
  <w:num w:numId="32">
    <w:abstractNumId w:val="30"/>
  </w:num>
  <w:num w:numId="33">
    <w:abstractNumId w:val="34"/>
  </w:num>
  <w:num w:numId="34">
    <w:abstractNumId w:val="25"/>
  </w:num>
  <w:num w:numId="35">
    <w:abstractNumId w:val="2"/>
  </w:num>
  <w:num w:numId="36">
    <w:abstractNumId w:val="10"/>
  </w:num>
  <w:num w:numId="37">
    <w:abstractNumId w:val="0"/>
  </w:num>
  <w:num w:numId="38">
    <w:abstractNumId w:val="4"/>
  </w:num>
  <w:num w:numId="39">
    <w:abstractNumId w:val="16"/>
  </w:num>
  <w:num w:numId="40">
    <w:abstractNumId w:val="22"/>
  </w:num>
  <w:num w:numId="41">
    <w:abstractNumId w:val="33"/>
  </w:num>
  <w:num w:numId="42">
    <w:abstractNumId w:val="38"/>
  </w:num>
  <w:num w:numId="43">
    <w:abstractNumId w:val="42"/>
  </w:num>
  <w:num w:numId="44">
    <w:abstractNumId w:val="33"/>
  </w:num>
  <w:num w:numId="45">
    <w:abstractNumId w:val="19"/>
  </w:num>
  <w:num w:numId="46">
    <w:abstractNumId w:val="7"/>
  </w:num>
  <w:num w:numId="47">
    <w:abstractNumId w:val="3"/>
  </w:num>
  <w:num w:numId="4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29F"/>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D27"/>
    <w:rsid w:val="00026B3F"/>
    <w:rsid w:val="000278E5"/>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7C7"/>
    <w:rsid w:val="0006496C"/>
    <w:rsid w:val="00064F49"/>
    <w:rsid w:val="00064FBE"/>
    <w:rsid w:val="00065094"/>
    <w:rsid w:val="00065AD9"/>
    <w:rsid w:val="000660C4"/>
    <w:rsid w:val="000661C3"/>
    <w:rsid w:val="0006729A"/>
    <w:rsid w:val="000672F1"/>
    <w:rsid w:val="00070164"/>
    <w:rsid w:val="00070D1E"/>
    <w:rsid w:val="00071494"/>
    <w:rsid w:val="00071945"/>
    <w:rsid w:val="0007288C"/>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B0420"/>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EAD"/>
    <w:rsid w:val="000F44CB"/>
    <w:rsid w:val="000F5055"/>
    <w:rsid w:val="000F5C6D"/>
    <w:rsid w:val="000F6037"/>
    <w:rsid w:val="000F67AA"/>
    <w:rsid w:val="000F73DE"/>
    <w:rsid w:val="000F779F"/>
    <w:rsid w:val="000F7945"/>
    <w:rsid w:val="00100005"/>
    <w:rsid w:val="00100308"/>
    <w:rsid w:val="00100671"/>
    <w:rsid w:val="00100E93"/>
    <w:rsid w:val="0010104C"/>
    <w:rsid w:val="00101756"/>
    <w:rsid w:val="00102558"/>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BA"/>
    <w:rsid w:val="001146B5"/>
    <w:rsid w:val="00115A73"/>
    <w:rsid w:val="00115C43"/>
    <w:rsid w:val="00116562"/>
    <w:rsid w:val="0011682F"/>
    <w:rsid w:val="001172D0"/>
    <w:rsid w:val="00120011"/>
    <w:rsid w:val="001209EA"/>
    <w:rsid w:val="00120BDF"/>
    <w:rsid w:val="00120D5C"/>
    <w:rsid w:val="001211C9"/>
    <w:rsid w:val="001222CF"/>
    <w:rsid w:val="001225E6"/>
    <w:rsid w:val="00123E79"/>
    <w:rsid w:val="0012450A"/>
    <w:rsid w:val="0012598C"/>
    <w:rsid w:val="00125AC5"/>
    <w:rsid w:val="00125DF0"/>
    <w:rsid w:val="00126085"/>
    <w:rsid w:val="00127805"/>
    <w:rsid w:val="00127CF7"/>
    <w:rsid w:val="001306A6"/>
    <w:rsid w:val="00130A4A"/>
    <w:rsid w:val="00130C4D"/>
    <w:rsid w:val="0013182A"/>
    <w:rsid w:val="0013465D"/>
    <w:rsid w:val="00134E6E"/>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AB9"/>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E46"/>
    <w:rsid w:val="001B7FEF"/>
    <w:rsid w:val="001C0AC1"/>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F06"/>
    <w:rsid w:val="001F514E"/>
    <w:rsid w:val="001F5C86"/>
    <w:rsid w:val="001F663E"/>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6BDC"/>
    <w:rsid w:val="00237413"/>
    <w:rsid w:val="0024181F"/>
    <w:rsid w:val="00241C20"/>
    <w:rsid w:val="00241F68"/>
    <w:rsid w:val="002424E4"/>
    <w:rsid w:val="00242633"/>
    <w:rsid w:val="002437E5"/>
    <w:rsid w:val="00243A31"/>
    <w:rsid w:val="00244A9B"/>
    <w:rsid w:val="002450A6"/>
    <w:rsid w:val="002451F3"/>
    <w:rsid w:val="002460D9"/>
    <w:rsid w:val="0024639D"/>
    <w:rsid w:val="002468AA"/>
    <w:rsid w:val="00250AC0"/>
    <w:rsid w:val="00250F12"/>
    <w:rsid w:val="002514AA"/>
    <w:rsid w:val="00254346"/>
    <w:rsid w:val="00254CB4"/>
    <w:rsid w:val="0025579A"/>
    <w:rsid w:val="00255D82"/>
    <w:rsid w:val="00256437"/>
    <w:rsid w:val="0025665D"/>
    <w:rsid w:val="002568E0"/>
    <w:rsid w:val="00257593"/>
    <w:rsid w:val="0026006F"/>
    <w:rsid w:val="0026013B"/>
    <w:rsid w:val="00260BCC"/>
    <w:rsid w:val="00260F8A"/>
    <w:rsid w:val="00260F97"/>
    <w:rsid w:val="00261B59"/>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6F"/>
    <w:rsid w:val="00276787"/>
    <w:rsid w:val="002767C9"/>
    <w:rsid w:val="00277501"/>
    <w:rsid w:val="002778AB"/>
    <w:rsid w:val="00277CA7"/>
    <w:rsid w:val="0028097E"/>
    <w:rsid w:val="002809B7"/>
    <w:rsid w:val="00282DDB"/>
    <w:rsid w:val="00283B17"/>
    <w:rsid w:val="00283D41"/>
    <w:rsid w:val="00284140"/>
    <w:rsid w:val="0028441D"/>
    <w:rsid w:val="00285E06"/>
    <w:rsid w:val="00285E99"/>
    <w:rsid w:val="00285F4F"/>
    <w:rsid w:val="00286435"/>
    <w:rsid w:val="0028666F"/>
    <w:rsid w:val="00286912"/>
    <w:rsid w:val="002900AD"/>
    <w:rsid w:val="00290D66"/>
    <w:rsid w:val="00291EDE"/>
    <w:rsid w:val="00292524"/>
    <w:rsid w:val="0029271D"/>
    <w:rsid w:val="00292D67"/>
    <w:rsid w:val="00293356"/>
    <w:rsid w:val="002937B9"/>
    <w:rsid w:val="00293E71"/>
    <w:rsid w:val="00294F8D"/>
    <w:rsid w:val="002963B0"/>
    <w:rsid w:val="00296BB5"/>
    <w:rsid w:val="00297ED9"/>
    <w:rsid w:val="00297FB5"/>
    <w:rsid w:val="002A0588"/>
    <w:rsid w:val="002A06E5"/>
    <w:rsid w:val="002A0EC8"/>
    <w:rsid w:val="002A26CA"/>
    <w:rsid w:val="002A2B50"/>
    <w:rsid w:val="002A2EF6"/>
    <w:rsid w:val="002A41EC"/>
    <w:rsid w:val="002A440B"/>
    <w:rsid w:val="002A4654"/>
    <w:rsid w:val="002A50A5"/>
    <w:rsid w:val="002A542C"/>
    <w:rsid w:val="002A5A88"/>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1234"/>
    <w:rsid w:val="002C16E4"/>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64D"/>
    <w:rsid w:val="002D5DB0"/>
    <w:rsid w:val="002D6085"/>
    <w:rsid w:val="002D6102"/>
    <w:rsid w:val="002D69E9"/>
    <w:rsid w:val="002D7A1E"/>
    <w:rsid w:val="002E048A"/>
    <w:rsid w:val="002E08CD"/>
    <w:rsid w:val="002E08DF"/>
    <w:rsid w:val="002E0DAD"/>
    <w:rsid w:val="002E18A8"/>
    <w:rsid w:val="002E1B3B"/>
    <w:rsid w:val="002E1F29"/>
    <w:rsid w:val="002E288D"/>
    <w:rsid w:val="002E363F"/>
    <w:rsid w:val="002E4117"/>
    <w:rsid w:val="002E4827"/>
    <w:rsid w:val="002E5B97"/>
    <w:rsid w:val="002E601C"/>
    <w:rsid w:val="002E6C2B"/>
    <w:rsid w:val="002E7113"/>
    <w:rsid w:val="002E711D"/>
    <w:rsid w:val="002E744F"/>
    <w:rsid w:val="002E76D7"/>
    <w:rsid w:val="002F129B"/>
    <w:rsid w:val="002F138B"/>
    <w:rsid w:val="002F19C0"/>
    <w:rsid w:val="002F1A36"/>
    <w:rsid w:val="002F1D00"/>
    <w:rsid w:val="002F2038"/>
    <w:rsid w:val="002F23C5"/>
    <w:rsid w:val="002F3BA4"/>
    <w:rsid w:val="002F41B3"/>
    <w:rsid w:val="002F473E"/>
    <w:rsid w:val="002F74D3"/>
    <w:rsid w:val="002F7A66"/>
    <w:rsid w:val="0030048C"/>
    <w:rsid w:val="003012D3"/>
    <w:rsid w:val="0030143A"/>
    <w:rsid w:val="00301A86"/>
    <w:rsid w:val="00301E05"/>
    <w:rsid w:val="00302A95"/>
    <w:rsid w:val="003032E8"/>
    <w:rsid w:val="00303340"/>
    <w:rsid w:val="0030413E"/>
    <w:rsid w:val="00304BEC"/>
    <w:rsid w:val="00306F8B"/>
    <w:rsid w:val="00306FB4"/>
    <w:rsid w:val="00307085"/>
    <w:rsid w:val="003073E9"/>
    <w:rsid w:val="00307892"/>
    <w:rsid w:val="00312B6D"/>
    <w:rsid w:val="00313897"/>
    <w:rsid w:val="00314482"/>
    <w:rsid w:val="0031468B"/>
    <w:rsid w:val="00314978"/>
    <w:rsid w:val="00314DCA"/>
    <w:rsid w:val="00314DF2"/>
    <w:rsid w:val="0031554F"/>
    <w:rsid w:val="003166AA"/>
    <w:rsid w:val="003178E4"/>
    <w:rsid w:val="003212D4"/>
    <w:rsid w:val="003215A0"/>
    <w:rsid w:val="003216B7"/>
    <w:rsid w:val="003226EB"/>
    <w:rsid w:val="0032398A"/>
    <w:rsid w:val="00324396"/>
    <w:rsid w:val="00325784"/>
    <w:rsid w:val="00325B44"/>
    <w:rsid w:val="003266BF"/>
    <w:rsid w:val="003266DC"/>
    <w:rsid w:val="00331906"/>
    <w:rsid w:val="00331AE0"/>
    <w:rsid w:val="0033203B"/>
    <w:rsid w:val="00333D02"/>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4759"/>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1F97"/>
    <w:rsid w:val="00372090"/>
    <w:rsid w:val="00374163"/>
    <w:rsid w:val="00375750"/>
    <w:rsid w:val="00376CB8"/>
    <w:rsid w:val="00377068"/>
    <w:rsid w:val="00377EFE"/>
    <w:rsid w:val="00377F6D"/>
    <w:rsid w:val="00380B17"/>
    <w:rsid w:val="003818DF"/>
    <w:rsid w:val="003821FF"/>
    <w:rsid w:val="0038273F"/>
    <w:rsid w:val="0038346E"/>
    <w:rsid w:val="003834DB"/>
    <w:rsid w:val="00383AF5"/>
    <w:rsid w:val="0038407A"/>
    <w:rsid w:val="003848FD"/>
    <w:rsid w:val="00385710"/>
    <w:rsid w:val="00386C16"/>
    <w:rsid w:val="00387285"/>
    <w:rsid w:val="003878B6"/>
    <w:rsid w:val="00387B9D"/>
    <w:rsid w:val="00387BE7"/>
    <w:rsid w:val="0039029B"/>
    <w:rsid w:val="0039034D"/>
    <w:rsid w:val="00390454"/>
    <w:rsid w:val="00390EC1"/>
    <w:rsid w:val="00391646"/>
    <w:rsid w:val="0039203A"/>
    <w:rsid w:val="00392516"/>
    <w:rsid w:val="0039293E"/>
    <w:rsid w:val="003933A2"/>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296"/>
    <w:rsid w:val="003D0E13"/>
    <w:rsid w:val="003D117B"/>
    <w:rsid w:val="003D158C"/>
    <w:rsid w:val="003D1718"/>
    <w:rsid w:val="003D1868"/>
    <w:rsid w:val="003D187F"/>
    <w:rsid w:val="003D1AA8"/>
    <w:rsid w:val="003D1F51"/>
    <w:rsid w:val="003D240F"/>
    <w:rsid w:val="003D2C43"/>
    <w:rsid w:val="003D54B6"/>
    <w:rsid w:val="003D7F1F"/>
    <w:rsid w:val="003E0A46"/>
    <w:rsid w:val="003E3234"/>
    <w:rsid w:val="003E3A0D"/>
    <w:rsid w:val="003E3B09"/>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03A0"/>
    <w:rsid w:val="004110C5"/>
    <w:rsid w:val="004113FB"/>
    <w:rsid w:val="0041177A"/>
    <w:rsid w:val="004125AC"/>
    <w:rsid w:val="004127B0"/>
    <w:rsid w:val="00414304"/>
    <w:rsid w:val="004152A6"/>
    <w:rsid w:val="0041540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30951"/>
    <w:rsid w:val="004309B9"/>
    <w:rsid w:val="00430A34"/>
    <w:rsid w:val="00430D0A"/>
    <w:rsid w:val="004313F5"/>
    <w:rsid w:val="00431904"/>
    <w:rsid w:val="0043199E"/>
    <w:rsid w:val="004333CB"/>
    <w:rsid w:val="00433646"/>
    <w:rsid w:val="00433FD4"/>
    <w:rsid w:val="00434744"/>
    <w:rsid w:val="004352CC"/>
    <w:rsid w:val="004354EC"/>
    <w:rsid w:val="00435982"/>
    <w:rsid w:val="004361EE"/>
    <w:rsid w:val="004362F4"/>
    <w:rsid w:val="004368CD"/>
    <w:rsid w:val="00436A3D"/>
    <w:rsid w:val="004370F0"/>
    <w:rsid w:val="00437CD0"/>
    <w:rsid w:val="00437FBE"/>
    <w:rsid w:val="004404D9"/>
    <w:rsid w:val="004406FD"/>
    <w:rsid w:val="00440C09"/>
    <w:rsid w:val="00441A54"/>
    <w:rsid w:val="004449CC"/>
    <w:rsid w:val="00444B30"/>
    <w:rsid w:val="0044558B"/>
    <w:rsid w:val="0044613B"/>
    <w:rsid w:val="00447E52"/>
    <w:rsid w:val="00450286"/>
    <w:rsid w:val="0045129C"/>
    <w:rsid w:val="004512BB"/>
    <w:rsid w:val="00451AD7"/>
    <w:rsid w:val="00452B53"/>
    <w:rsid w:val="00452CB1"/>
    <w:rsid w:val="004531E7"/>
    <w:rsid w:val="00453A8B"/>
    <w:rsid w:val="00454A46"/>
    <w:rsid w:val="00454DFF"/>
    <w:rsid w:val="004550BE"/>
    <w:rsid w:val="00455CD3"/>
    <w:rsid w:val="004563C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D04F4"/>
    <w:rsid w:val="004D16C3"/>
    <w:rsid w:val="004D1CC6"/>
    <w:rsid w:val="004D2906"/>
    <w:rsid w:val="004D57F3"/>
    <w:rsid w:val="004D6451"/>
    <w:rsid w:val="004D7374"/>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D4B"/>
    <w:rsid w:val="005007AD"/>
    <w:rsid w:val="005012EE"/>
    <w:rsid w:val="00501ECB"/>
    <w:rsid w:val="005021A1"/>
    <w:rsid w:val="00502928"/>
    <w:rsid w:val="00502DC0"/>
    <w:rsid w:val="00502E2C"/>
    <w:rsid w:val="00502EA0"/>
    <w:rsid w:val="00502F30"/>
    <w:rsid w:val="00502F72"/>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BC7"/>
    <w:rsid w:val="005543A8"/>
    <w:rsid w:val="0055473F"/>
    <w:rsid w:val="00554D2D"/>
    <w:rsid w:val="00554D46"/>
    <w:rsid w:val="00555220"/>
    <w:rsid w:val="005552C0"/>
    <w:rsid w:val="00555B25"/>
    <w:rsid w:val="0055644F"/>
    <w:rsid w:val="00556DEF"/>
    <w:rsid w:val="005574F5"/>
    <w:rsid w:val="0055782F"/>
    <w:rsid w:val="00560804"/>
    <w:rsid w:val="00560A21"/>
    <w:rsid w:val="00562692"/>
    <w:rsid w:val="00565004"/>
    <w:rsid w:val="005665FF"/>
    <w:rsid w:val="00566A4A"/>
    <w:rsid w:val="0056727A"/>
    <w:rsid w:val="00567A40"/>
    <w:rsid w:val="0057107E"/>
    <w:rsid w:val="005716F7"/>
    <w:rsid w:val="00572174"/>
    <w:rsid w:val="00572B81"/>
    <w:rsid w:val="00572EE4"/>
    <w:rsid w:val="00573F67"/>
    <w:rsid w:val="005743AB"/>
    <w:rsid w:val="0057453C"/>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8B3"/>
    <w:rsid w:val="00591495"/>
    <w:rsid w:val="00592A40"/>
    <w:rsid w:val="00592AC5"/>
    <w:rsid w:val="0059314A"/>
    <w:rsid w:val="0059378D"/>
    <w:rsid w:val="00593E0F"/>
    <w:rsid w:val="005941A1"/>
    <w:rsid w:val="0059469C"/>
    <w:rsid w:val="00594791"/>
    <w:rsid w:val="0059601A"/>
    <w:rsid w:val="005979DA"/>
    <w:rsid w:val="00597A7E"/>
    <w:rsid w:val="00597AF9"/>
    <w:rsid w:val="005A00BE"/>
    <w:rsid w:val="005A073A"/>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362F"/>
    <w:rsid w:val="005C37A5"/>
    <w:rsid w:val="005C3A66"/>
    <w:rsid w:val="005C458B"/>
    <w:rsid w:val="005C533C"/>
    <w:rsid w:val="005C5561"/>
    <w:rsid w:val="005C5A25"/>
    <w:rsid w:val="005C5B7A"/>
    <w:rsid w:val="005C69A2"/>
    <w:rsid w:val="005C6D56"/>
    <w:rsid w:val="005C7616"/>
    <w:rsid w:val="005C7FF8"/>
    <w:rsid w:val="005D134D"/>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45F1"/>
    <w:rsid w:val="005F651C"/>
    <w:rsid w:val="005F6957"/>
    <w:rsid w:val="005F7A08"/>
    <w:rsid w:val="005F7A34"/>
    <w:rsid w:val="006020B6"/>
    <w:rsid w:val="00602F6F"/>
    <w:rsid w:val="006039F4"/>
    <w:rsid w:val="00604E2D"/>
    <w:rsid w:val="00610CE8"/>
    <w:rsid w:val="0061185F"/>
    <w:rsid w:val="00612643"/>
    <w:rsid w:val="00612985"/>
    <w:rsid w:val="006129D9"/>
    <w:rsid w:val="00614D58"/>
    <w:rsid w:val="00614FB4"/>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912"/>
    <w:rsid w:val="00631B16"/>
    <w:rsid w:val="00632B8B"/>
    <w:rsid w:val="00632FC6"/>
    <w:rsid w:val="00634033"/>
    <w:rsid w:val="006349C8"/>
    <w:rsid w:val="006353CE"/>
    <w:rsid w:val="0063549D"/>
    <w:rsid w:val="0063597E"/>
    <w:rsid w:val="00635F40"/>
    <w:rsid w:val="00636F03"/>
    <w:rsid w:val="006374D2"/>
    <w:rsid w:val="00637AFD"/>
    <w:rsid w:val="00640AA0"/>
    <w:rsid w:val="0064305C"/>
    <w:rsid w:val="00643FA9"/>
    <w:rsid w:val="006441A7"/>
    <w:rsid w:val="00644DF7"/>
    <w:rsid w:val="006453DB"/>
    <w:rsid w:val="00645837"/>
    <w:rsid w:val="00646CDA"/>
    <w:rsid w:val="00646DCB"/>
    <w:rsid w:val="006476DC"/>
    <w:rsid w:val="00650032"/>
    <w:rsid w:val="006500EA"/>
    <w:rsid w:val="006508BD"/>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79C"/>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4993"/>
    <w:rsid w:val="006B4DB2"/>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773F"/>
    <w:rsid w:val="006C78B2"/>
    <w:rsid w:val="006C795D"/>
    <w:rsid w:val="006C7B1C"/>
    <w:rsid w:val="006D0ACF"/>
    <w:rsid w:val="006D0B7E"/>
    <w:rsid w:val="006D1394"/>
    <w:rsid w:val="006D143B"/>
    <w:rsid w:val="006D1968"/>
    <w:rsid w:val="006D1A0A"/>
    <w:rsid w:val="006D27DC"/>
    <w:rsid w:val="006D29FE"/>
    <w:rsid w:val="006D2FA4"/>
    <w:rsid w:val="006D39E7"/>
    <w:rsid w:val="006D3C37"/>
    <w:rsid w:val="006D632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F008E"/>
    <w:rsid w:val="006F0572"/>
    <w:rsid w:val="006F0847"/>
    <w:rsid w:val="006F11D1"/>
    <w:rsid w:val="006F203D"/>
    <w:rsid w:val="006F2208"/>
    <w:rsid w:val="006F246A"/>
    <w:rsid w:val="006F388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3003"/>
    <w:rsid w:val="00714001"/>
    <w:rsid w:val="007144E0"/>
    <w:rsid w:val="00714A73"/>
    <w:rsid w:val="00714B0B"/>
    <w:rsid w:val="007163D6"/>
    <w:rsid w:val="0071669F"/>
    <w:rsid w:val="00717123"/>
    <w:rsid w:val="0072022C"/>
    <w:rsid w:val="0072033A"/>
    <w:rsid w:val="0072073E"/>
    <w:rsid w:val="00720AD6"/>
    <w:rsid w:val="00720C67"/>
    <w:rsid w:val="007216B2"/>
    <w:rsid w:val="00721B6C"/>
    <w:rsid w:val="007227A4"/>
    <w:rsid w:val="00722E1F"/>
    <w:rsid w:val="007236C1"/>
    <w:rsid w:val="00724194"/>
    <w:rsid w:val="00724873"/>
    <w:rsid w:val="00724DF4"/>
    <w:rsid w:val="00725512"/>
    <w:rsid w:val="00725CFE"/>
    <w:rsid w:val="00725F0D"/>
    <w:rsid w:val="00726B52"/>
    <w:rsid w:val="00730523"/>
    <w:rsid w:val="00732C8D"/>
    <w:rsid w:val="00733428"/>
    <w:rsid w:val="00733BDE"/>
    <w:rsid w:val="00733E66"/>
    <w:rsid w:val="00734A7D"/>
    <w:rsid w:val="00734C84"/>
    <w:rsid w:val="00736013"/>
    <w:rsid w:val="00736055"/>
    <w:rsid w:val="0073611A"/>
    <w:rsid w:val="00736E3D"/>
    <w:rsid w:val="0074024C"/>
    <w:rsid w:val="00742D42"/>
    <w:rsid w:val="007448A3"/>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722"/>
    <w:rsid w:val="00772419"/>
    <w:rsid w:val="0077391B"/>
    <w:rsid w:val="00773BE0"/>
    <w:rsid w:val="0077423A"/>
    <w:rsid w:val="00775D24"/>
    <w:rsid w:val="00776591"/>
    <w:rsid w:val="0077684B"/>
    <w:rsid w:val="0077693C"/>
    <w:rsid w:val="00777D5C"/>
    <w:rsid w:val="00780247"/>
    <w:rsid w:val="0078061D"/>
    <w:rsid w:val="00781C2B"/>
    <w:rsid w:val="007822F0"/>
    <w:rsid w:val="0078248D"/>
    <w:rsid w:val="00783518"/>
    <w:rsid w:val="0078384D"/>
    <w:rsid w:val="00783D5C"/>
    <w:rsid w:val="00784237"/>
    <w:rsid w:val="00784DFA"/>
    <w:rsid w:val="00785069"/>
    <w:rsid w:val="00786685"/>
    <w:rsid w:val="0078747B"/>
    <w:rsid w:val="00790D04"/>
    <w:rsid w:val="00793179"/>
    <w:rsid w:val="00793C81"/>
    <w:rsid w:val="00793D05"/>
    <w:rsid w:val="00793E0F"/>
    <w:rsid w:val="00793E95"/>
    <w:rsid w:val="00794CF3"/>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638D"/>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1A"/>
    <w:rsid w:val="007D78DC"/>
    <w:rsid w:val="007D7B0A"/>
    <w:rsid w:val="007E0342"/>
    <w:rsid w:val="007E040C"/>
    <w:rsid w:val="007E10D4"/>
    <w:rsid w:val="007E125E"/>
    <w:rsid w:val="007E1911"/>
    <w:rsid w:val="007E1B6B"/>
    <w:rsid w:val="007E1E39"/>
    <w:rsid w:val="007E31F5"/>
    <w:rsid w:val="007E364D"/>
    <w:rsid w:val="007E3717"/>
    <w:rsid w:val="007E39BE"/>
    <w:rsid w:val="007E40A0"/>
    <w:rsid w:val="007E43DC"/>
    <w:rsid w:val="007E4D6F"/>
    <w:rsid w:val="007E50D4"/>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27B85"/>
    <w:rsid w:val="008301F6"/>
    <w:rsid w:val="00831087"/>
    <w:rsid w:val="008314A1"/>
    <w:rsid w:val="00832406"/>
    <w:rsid w:val="00832B9C"/>
    <w:rsid w:val="00833A94"/>
    <w:rsid w:val="008348A7"/>
    <w:rsid w:val="00834D08"/>
    <w:rsid w:val="00835C94"/>
    <w:rsid w:val="008367F8"/>
    <w:rsid w:val="0083713F"/>
    <w:rsid w:val="00840B48"/>
    <w:rsid w:val="008427D7"/>
    <w:rsid w:val="008428FE"/>
    <w:rsid w:val="00842C02"/>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F31"/>
    <w:rsid w:val="00856324"/>
    <w:rsid w:val="00856405"/>
    <w:rsid w:val="008569B6"/>
    <w:rsid w:val="0085712C"/>
    <w:rsid w:val="0085729E"/>
    <w:rsid w:val="00857A8E"/>
    <w:rsid w:val="00857B89"/>
    <w:rsid w:val="00860160"/>
    <w:rsid w:val="00860818"/>
    <w:rsid w:val="00860E2C"/>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6E2"/>
    <w:rsid w:val="00895891"/>
    <w:rsid w:val="00895972"/>
    <w:rsid w:val="00897334"/>
    <w:rsid w:val="00897C67"/>
    <w:rsid w:val="00897D76"/>
    <w:rsid w:val="008A0116"/>
    <w:rsid w:val="008A07AD"/>
    <w:rsid w:val="008A22F2"/>
    <w:rsid w:val="008A385F"/>
    <w:rsid w:val="008A4341"/>
    <w:rsid w:val="008A4D0D"/>
    <w:rsid w:val="008A4E07"/>
    <w:rsid w:val="008A5726"/>
    <w:rsid w:val="008A6AFC"/>
    <w:rsid w:val="008B00EE"/>
    <w:rsid w:val="008B0832"/>
    <w:rsid w:val="008B08FB"/>
    <w:rsid w:val="008B1999"/>
    <w:rsid w:val="008B1E0C"/>
    <w:rsid w:val="008B1E8D"/>
    <w:rsid w:val="008B630E"/>
    <w:rsid w:val="008B6336"/>
    <w:rsid w:val="008C204F"/>
    <w:rsid w:val="008C2997"/>
    <w:rsid w:val="008C32D0"/>
    <w:rsid w:val="008C5DC0"/>
    <w:rsid w:val="008C6285"/>
    <w:rsid w:val="008D20A9"/>
    <w:rsid w:val="008D22A6"/>
    <w:rsid w:val="008D27A7"/>
    <w:rsid w:val="008D27D4"/>
    <w:rsid w:val="008D4915"/>
    <w:rsid w:val="008D4950"/>
    <w:rsid w:val="008D5B56"/>
    <w:rsid w:val="008D7228"/>
    <w:rsid w:val="008D7D0D"/>
    <w:rsid w:val="008D7FAC"/>
    <w:rsid w:val="008E2E3C"/>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347"/>
    <w:rsid w:val="008F2C8B"/>
    <w:rsid w:val="008F2FE6"/>
    <w:rsid w:val="008F36AD"/>
    <w:rsid w:val="008F36FC"/>
    <w:rsid w:val="008F3753"/>
    <w:rsid w:val="008F4B75"/>
    <w:rsid w:val="008F4FE4"/>
    <w:rsid w:val="008F57CF"/>
    <w:rsid w:val="008F5FD5"/>
    <w:rsid w:val="008F6382"/>
    <w:rsid w:val="008F6C1A"/>
    <w:rsid w:val="008F6D42"/>
    <w:rsid w:val="00900915"/>
    <w:rsid w:val="009009A9"/>
    <w:rsid w:val="00900BAD"/>
    <w:rsid w:val="00900EFF"/>
    <w:rsid w:val="00901229"/>
    <w:rsid w:val="00901638"/>
    <w:rsid w:val="0090173B"/>
    <w:rsid w:val="00901894"/>
    <w:rsid w:val="00902035"/>
    <w:rsid w:val="0090428E"/>
    <w:rsid w:val="009066B7"/>
    <w:rsid w:val="009070B6"/>
    <w:rsid w:val="00907415"/>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6DF"/>
    <w:rsid w:val="009406F2"/>
    <w:rsid w:val="00940C1D"/>
    <w:rsid w:val="00940C56"/>
    <w:rsid w:val="0094156E"/>
    <w:rsid w:val="009416E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1309"/>
    <w:rsid w:val="00981892"/>
    <w:rsid w:val="009818D8"/>
    <w:rsid w:val="009828D4"/>
    <w:rsid w:val="00982BC0"/>
    <w:rsid w:val="00982DCF"/>
    <w:rsid w:val="00983888"/>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979ED"/>
    <w:rsid w:val="009A05C3"/>
    <w:rsid w:val="009A1054"/>
    <w:rsid w:val="009A114A"/>
    <w:rsid w:val="009A2495"/>
    <w:rsid w:val="009A2B6C"/>
    <w:rsid w:val="009A2BB6"/>
    <w:rsid w:val="009A411A"/>
    <w:rsid w:val="009A5A63"/>
    <w:rsid w:val="009A5CF5"/>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3DD2"/>
    <w:rsid w:val="009D430C"/>
    <w:rsid w:val="009D43CE"/>
    <w:rsid w:val="009D4F4A"/>
    <w:rsid w:val="009D57BF"/>
    <w:rsid w:val="009D59E3"/>
    <w:rsid w:val="009D5D71"/>
    <w:rsid w:val="009D6369"/>
    <w:rsid w:val="009D6DC8"/>
    <w:rsid w:val="009E36A1"/>
    <w:rsid w:val="009E3ACB"/>
    <w:rsid w:val="009E4B45"/>
    <w:rsid w:val="009E4CF0"/>
    <w:rsid w:val="009E5316"/>
    <w:rsid w:val="009E5B9E"/>
    <w:rsid w:val="009E63FC"/>
    <w:rsid w:val="009E6AB5"/>
    <w:rsid w:val="009E7777"/>
    <w:rsid w:val="009E7FC2"/>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60E3"/>
    <w:rsid w:val="00A0698A"/>
    <w:rsid w:val="00A06F4B"/>
    <w:rsid w:val="00A0739F"/>
    <w:rsid w:val="00A07C9E"/>
    <w:rsid w:val="00A10632"/>
    <w:rsid w:val="00A10A9F"/>
    <w:rsid w:val="00A10DC5"/>
    <w:rsid w:val="00A1237D"/>
    <w:rsid w:val="00A131A1"/>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1DB"/>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22D"/>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38E"/>
    <w:rsid w:val="00A5577B"/>
    <w:rsid w:val="00A571B1"/>
    <w:rsid w:val="00A577CC"/>
    <w:rsid w:val="00A6033C"/>
    <w:rsid w:val="00A60F31"/>
    <w:rsid w:val="00A61A82"/>
    <w:rsid w:val="00A63F21"/>
    <w:rsid w:val="00A6454B"/>
    <w:rsid w:val="00A6490E"/>
    <w:rsid w:val="00A6491B"/>
    <w:rsid w:val="00A65071"/>
    <w:rsid w:val="00A65835"/>
    <w:rsid w:val="00A65A5D"/>
    <w:rsid w:val="00A65C4D"/>
    <w:rsid w:val="00A65CB3"/>
    <w:rsid w:val="00A66077"/>
    <w:rsid w:val="00A6723D"/>
    <w:rsid w:val="00A67B43"/>
    <w:rsid w:val="00A67ED8"/>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1FD6"/>
    <w:rsid w:val="00A82E65"/>
    <w:rsid w:val="00A835FF"/>
    <w:rsid w:val="00A83C56"/>
    <w:rsid w:val="00A850F7"/>
    <w:rsid w:val="00A851B7"/>
    <w:rsid w:val="00A85DC4"/>
    <w:rsid w:val="00A863B0"/>
    <w:rsid w:val="00A87216"/>
    <w:rsid w:val="00A87A88"/>
    <w:rsid w:val="00A90063"/>
    <w:rsid w:val="00A90A1D"/>
    <w:rsid w:val="00A92713"/>
    <w:rsid w:val="00A93706"/>
    <w:rsid w:val="00A93841"/>
    <w:rsid w:val="00A95787"/>
    <w:rsid w:val="00A959B4"/>
    <w:rsid w:val="00A95ED2"/>
    <w:rsid w:val="00A9672F"/>
    <w:rsid w:val="00A9699C"/>
    <w:rsid w:val="00A97B29"/>
    <w:rsid w:val="00AA0DBB"/>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A9E"/>
    <w:rsid w:val="00AB4AA3"/>
    <w:rsid w:val="00AB5528"/>
    <w:rsid w:val="00AB5AC3"/>
    <w:rsid w:val="00AB694D"/>
    <w:rsid w:val="00AB6FE6"/>
    <w:rsid w:val="00AB754B"/>
    <w:rsid w:val="00AB7762"/>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1857"/>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A77"/>
    <w:rsid w:val="00B60C64"/>
    <w:rsid w:val="00B61000"/>
    <w:rsid w:val="00B616A9"/>
    <w:rsid w:val="00B61C6B"/>
    <w:rsid w:val="00B620B1"/>
    <w:rsid w:val="00B6260D"/>
    <w:rsid w:val="00B63866"/>
    <w:rsid w:val="00B63A13"/>
    <w:rsid w:val="00B66401"/>
    <w:rsid w:val="00B67984"/>
    <w:rsid w:val="00B707D1"/>
    <w:rsid w:val="00B71299"/>
    <w:rsid w:val="00B717C5"/>
    <w:rsid w:val="00B7269B"/>
    <w:rsid w:val="00B72DBB"/>
    <w:rsid w:val="00B734F4"/>
    <w:rsid w:val="00B73648"/>
    <w:rsid w:val="00B73C64"/>
    <w:rsid w:val="00B75051"/>
    <w:rsid w:val="00B758AB"/>
    <w:rsid w:val="00B76051"/>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BCD"/>
    <w:rsid w:val="00BA7C6D"/>
    <w:rsid w:val="00BB05B9"/>
    <w:rsid w:val="00BB083C"/>
    <w:rsid w:val="00BB1D7B"/>
    <w:rsid w:val="00BB27B3"/>
    <w:rsid w:val="00BB2F3E"/>
    <w:rsid w:val="00BB3AD7"/>
    <w:rsid w:val="00BB40B8"/>
    <w:rsid w:val="00BB47B1"/>
    <w:rsid w:val="00BB49CA"/>
    <w:rsid w:val="00BB4C4C"/>
    <w:rsid w:val="00BB51E6"/>
    <w:rsid w:val="00BB632E"/>
    <w:rsid w:val="00BB6501"/>
    <w:rsid w:val="00BB684F"/>
    <w:rsid w:val="00BC0E81"/>
    <w:rsid w:val="00BC1CFE"/>
    <w:rsid w:val="00BC1DC4"/>
    <w:rsid w:val="00BC245C"/>
    <w:rsid w:val="00BC25F3"/>
    <w:rsid w:val="00BC2E7A"/>
    <w:rsid w:val="00BC3532"/>
    <w:rsid w:val="00BC37B9"/>
    <w:rsid w:val="00BC45F3"/>
    <w:rsid w:val="00BC45F7"/>
    <w:rsid w:val="00BC4764"/>
    <w:rsid w:val="00BC4985"/>
    <w:rsid w:val="00BC4AFE"/>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62C1"/>
    <w:rsid w:val="00BE6710"/>
    <w:rsid w:val="00BE7EEA"/>
    <w:rsid w:val="00BF01E8"/>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0E6"/>
    <w:rsid w:val="00C25B9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BF2"/>
    <w:rsid w:val="00C50719"/>
    <w:rsid w:val="00C508B6"/>
    <w:rsid w:val="00C50ED9"/>
    <w:rsid w:val="00C5107F"/>
    <w:rsid w:val="00C51F8A"/>
    <w:rsid w:val="00C52B3F"/>
    <w:rsid w:val="00C52DC9"/>
    <w:rsid w:val="00C52F45"/>
    <w:rsid w:val="00C53226"/>
    <w:rsid w:val="00C54CA5"/>
    <w:rsid w:val="00C55885"/>
    <w:rsid w:val="00C56006"/>
    <w:rsid w:val="00C5607C"/>
    <w:rsid w:val="00C57104"/>
    <w:rsid w:val="00C57182"/>
    <w:rsid w:val="00C57298"/>
    <w:rsid w:val="00C5774C"/>
    <w:rsid w:val="00C60485"/>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C01"/>
    <w:rsid w:val="00C73D26"/>
    <w:rsid w:val="00C7433B"/>
    <w:rsid w:val="00C7514E"/>
    <w:rsid w:val="00C754D3"/>
    <w:rsid w:val="00C75C34"/>
    <w:rsid w:val="00C75F18"/>
    <w:rsid w:val="00C76041"/>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CC3"/>
    <w:rsid w:val="00CA0284"/>
    <w:rsid w:val="00CA06A7"/>
    <w:rsid w:val="00CA06C2"/>
    <w:rsid w:val="00CA07A9"/>
    <w:rsid w:val="00CA09F2"/>
    <w:rsid w:val="00CA0FE3"/>
    <w:rsid w:val="00CA1C89"/>
    <w:rsid w:val="00CA21AD"/>
    <w:rsid w:val="00CA224A"/>
    <w:rsid w:val="00CA251D"/>
    <w:rsid w:val="00CA26AF"/>
    <w:rsid w:val="00CA4968"/>
    <w:rsid w:val="00CA4B25"/>
    <w:rsid w:val="00CA500D"/>
    <w:rsid w:val="00CA6039"/>
    <w:rsid w:val="00CA69CF"/>
    <w:rsid w:val="00CA6E71"/>
    <w:rsid w:val="00CB0A87"/>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4642"/>
    <w:rsid w:val="00CD52F3"/>
    <w:rsid w:val="00CD5993"/>
    <w:rsid w:val="00CD5B3D"/>
    <w:rsid w:val="00CD646D"/>
    <w:rsid w:val="00CE0DB3"/>
    <w:rsid w:val="00CE1026"/>
    <w:rsid w:val="00CE1B6E"/>
    <w:rsid w:val="00CE1C4B"/>
    <w:rsid w:val="00CE1E9F"/>
    <w:rsid w:val="00CE28A0"/>
    <w:rsid w:val="00CE28CE"/>
    <w:rsid w:val="00CE3971"/>
    <w:rsid w:val="00CE437B"/>
    <w:rsid w:val="00CE5FA7"/>
    <w:rsid w:val="00CE646A"/>
    <w:rsid w:val="00CE6CE8"/>
    <w:rsid w:val="00CE7112"/>
    <w:rsid w:val="00CE7604"/>
    <w:rsid w:val="00CE798E"/>
    <w:rsid w:val="00CE7B9C"/>
    <w:rsid w:val="00CF00B1"/>
    <w:rsid w:val="00CF0A0D"/>
    <w:rsid w:val="00CF16B3"/>
    <w:rsid w:val="00CF1926"/>
    <w:rsid w:val="00CF1E8C"/>
    <w:rsid w:val="00CF2D75"/>
    <w:rsid w:val="00CF3781"/>
    <w:rsid w:val="00CF40F2"/>
    <w:rsid w:val="00CF4159"/>
    <w:rsid w:val="00CF563B"/>
    <w:rsid w:val="00CF68CE"/>
    <w:rsid w:val="00CF71A4"/>
    <w:rsid w:val="00CF7BDE"/>
    <w:rsid w:val="00D00CE2"/>
    <w:rsid w:val="00D015F6"/>
    <w:rsid w:val="00D02551"/>
    <w:rsid w:val="00D0287A"/>
    <w:rsid w:val="00D031E3"/>
    <w:rsid w:val="00D04487"/>
    <w:rsid w:val="00D045D3"/>
    <w:rsid w:val="00D04E6D"/>
    <w:rsid w:val="00D04FD9"/>
    <w:rsid w:val="00D05C97"/>
    <w:rsid w:val="00D062A9"/>
    <w:rsid w:val="00D06A8A"/>
    <w:rsid w:val="00D07558"/>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5D3E"/>
    <w:rsid w:val="00D26207"/>
    <w:rsid w:val="00D26A53"/>
    <w:rsid w:val="00D27442"/>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68E5"/>
    <w:rsid w:val="00D3720A"/>
    <w:rsid w:val="00D40698"/>
    <w:rsid w:val="00D406DF"/>
    <w:rsid w:val="00D409BD"/>
    <w:rsid w:val="00D40F61"/>
    <w:rsid w:val="00D413A1"/>
    <w:rsid w:val="00D419AE"/>
    <w:rsid w:val="00D42070"/>
    <w:rsid w:val="00D42BD1"/>
    <w:rsid w:val="00D42C03"/>
    <w:rsid w:val="00D42C95"/>
    <w:rsid w:val="00D42E1E"/>
    <w:rsid w:val="00D449A9"/>
    <w:rsid w:val="00D44ECA"/>
    <w:rsid w:val="00D4522A"/>
    <w:rsid w:val="00D45DC8"/>
    <w:rsid w:val="00D46A4B"/>
    <w:rsid w:val="00D47AB5"/>
    <w:rsid w:val="00D47F15"/>
    <w:rsid w:val="00D518DC"/>
    <w:rsid w:val="00D52019"/>
    <w:rsid w:val="00D52362"/>
    <w:rsid w:val="00D52CB2"/>
    <w:rsid w:val="00D52FF6"/>
    <w:rsid w:val="00D53AAA"/>
    <w:rsid w:val="00D53D90"/>
    <w:rsid w:val="00D53DF9"/>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2DFA"/>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4596"/>
    <w:rsid w:val="00DB53C1"/>
    <w:rsid w:val="00DB56DB"/>
    <w:rsid w:val="00DB56E5"/>
    <w:rsid w:val="00DB5F72"/>
    <w:rsid w:val="00DB61EB"/>
    <w:rsid w:val="00DB6E71"/>
    <w:rsid w:val="00DB7771"/>
    <w:rsid w:val="00DB7BD4"/>
    <w:rsid w:val="00DC059E"/>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381"/>
    <w:rsid w:val="00DC76F7"/>
    <w:rsid w:val="00DC7723"/>
    <w:rsid w:val="00DD0169"/>
    <w:rsid w:val="00DD0CF0"/>
    <w:rsid w:val="00DD2317"/>
    <w:rsid w:val="00DD59C9"/>
    <w:rsid w:val="00DD7C33"/>
    <w:rsid w:val="00DD7CE7"/>
    <w:rsid w:val="00DD7D8E"/>
    <w:rsid w:val="00DD7DAA"/>
    <w:rsid w:val="00DE0F68"/>
    <w:rsid w:val="00DE11AE"/>
    <w:rsid w:val="00DE1DFB"/>
    <w:rsid w:val="00DE2B53"/>
    <w:rsid w:val="00DE2BFC"/>
    <w:rsid w:val="00DE3117"/>
    <w:rsid w:val="00DE45DF"/>
    <w:rsid w:val="00DE53D9"/>
    <w:rsid w:val="00DE793B"/>
    <w:rsid w:val="00DE7F93"/>
    <w:rsid w:val="00DF00CB"/>
    <w:rsid w:val="00DF0245"/>
    <w:rsid w:val="00DF0508"/>
    <w:rsid w:val="00DF061A"/>
    <w:rsid w:val="00DF0730"/>
    <w:rsid w:val="00DF1A34"/>
    <w:rsid w:val="00DF2907"/>
    <w:rsid w:val="00DF2E5F"/>
    <w:rsid w:val="00DF3098"/>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79"/>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8CD"/>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BED"/>
    <w:rsid w:val="00E62D5A"/>
    <w:rsid w:val="00E62FDE"/>
    <w:rsid w:val="00E6377C"/>
    <w:rsid w:val="00E647FA"/>
    <w:rsid w:val="00E65A39"/>
    <w:rsid w:val="00E66A0A"/>
    <w:rsid w:val="00E66A49"/>
    <w:rsid w:val="00E66BF5"/>
    <w:rsid w:val="00E709EC"/>
    <w:rsid w:val="00E7151F"/>
    <w:rsid w:val="00E715D1"/>
    <w:rsid w:val="00E72810"/>
    <w:rsid w:val="00E72EE4"/>
    <w:rsid w:val="00E74DDE"/>
    <w:rsid w:val="00E75AE6"/>
    <w:rsid w:val="00E76A8B"/>
    <w:rsid w:val="00E76D21"/>
    <w:rsid w:val="00E76E20"/>
    <w:rsid w:val="00E7723D"/>
    <w:rsid w:val="00E775E9"/>
    <w:rsid w:val="00E77BC8"/>
    <w:rsid w:val="00E808F3"/>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C8"/>
    <w:rsid w:val="00ED4FD2"/>
    <w:rsid w:val="00ED6719"/>
    <w:rsid w:val="00ED6B6E"/>
    <w:rsid w:val="00ED6FEB"/>
    <w:rsid w:val="00ED7B3B"/>
    <w:rsid w:val="00EE0300"/>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6CF"/>
    <w:rsid w:val="00EE5F8A"/>
    <w:rsid w:val="00EE6BD6"/>
    <w:rsid w:val="00EE749A"/>
    <w:rsid w:val="00EE7D10"/>
    <w:rsid w:val="00EF08C7"/>
    <w:rsid w:val="00EF1BE5"/>
    <w:rsid w:val="00EF1E14"/>
    <w:rsid w:val="00EF1F35"/>
    <w:rsid w:val="00EF274A"/>
    <w:rsid w:val="00EF30ED"/>
    <w:rsid w:val="00EF418D"/>
    <w:rsid w:val="00EF46E1"/>
    <w:rsid w:val="00EF49AB"/>
    <w:rsid w:val="00EF6070"/>
    <w:rsid w:val="00EF635B"/>
    <w:rsid w:val="00EF740F"/>
    <w:rsid w:val="00EF7451"/>
    <w:rsid w:val="00EF7FE7"/>
    <w:rsid w:val="00F00140"/>
    <w:rsid w:val="00F00CDD"/>
    <w:rsid w:val="00F01C6F"/>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6451"/>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408B8"/>
    <w:rsid w:val="00F40E52"/>
    <w:rsid w:val="00F44294"/>
    <w:rsid w:val="00F45396"/>
    <w:rsid w:val="00F45CA5"/>
    <w:rsid w:val="00F47201"/>
    <w:rsid w:val="00F47A3E"/>
    <w:rsid w:val="00F47BF1"/>
    <w:rsid w:val="00F5054D"/>
    <w:rsid w:val="00F5062F"/>
    <w:rsid w:val="00F51BE1"/>
    <w:rsid w:val="00F52820"/>
    <w:rsid w:val="00F539E7"/>
    <w:rsid w:val="00F54694"/>
    <w:rsid w:val="00F55AB6"/>
    <w:rsid w:val="00F60271"/>
    <w:rsid w:val="00F60EAD"/>
    <w:rsid w:val="00F61338"/>
    <w:rsid w:val="00F618EF"/>
    <w:rsid w:val="00F61D5C"/>
    <w:rsid w:val="00F62E15"/>
    <w:rsid w:val="00F64C27"/>
    <w:rsid w:val="00F65391"/>
    <w:rsid w:val="00F65ADD"/>
    <w:rsid w:val="00F664EF"/>
    <w:rsid w:val="00F677BF"/>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5CCB"/>
    <w:rsid w:val="00F86189"/>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267B"/>
    <w:rsid w:val="00FC2B3E"/>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33D1"/>
    <w:rsid w:val="00FD3ACE"/>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0F5055"/>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4"/>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fomentolosrios.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mailto:puntomipelosrios@asesoriasemprende.cl" TargetMode="External"/><Relationship Id="rId2" Type="http://schemas.openxmlformats.org/officeDocument/2006/relationships/customXml" Target="../customXml/item2.xml"/><Relationship Id="rId16" Type="http://schemas.openxmlformats.org/officeDocument/2006/relationships/hyperlink" Target="mailto:claudio.suazo@ufronter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mentolosrios.c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mentolosrios.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5A721A0-9146-4609-A5AE-F39CACD3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14548</Words>
  <Characters>80020</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94380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2021-07-14T21:11:00Z</cp:lastPrinted>
  <dcterms:created xsi:type="dcterms:W3CDTF">2021-07-14T21:11:00Z</dcterms:created>
  <dcterms:modified xsi:type="dcterms:W3CDTF">2021-07-14T21:12:00Z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