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17B99" w14:textId="77777777" w:rsidR="00CD4C67" w:rsidRPr="00833111" w:rsidRDefault="00CD4C67" w:rsidP="00CD4C67">
      <w:pPr>
        <w:tabs>
          <w:tab w:val="left" w:pos="-3544"/>
        </w:tabs>
        <w:rPr>
          <w:rFonts w:asciiTheme="majorHAnsi" w:hAnsiTheme="majorHAnsi"/>
          <w:sz w:val="22"/>
          <w:szCs w:val="22"/>
        </w:rPr>
      </w:pPr>
    </w:p>
    <w:p w14:paraId="37CF8303" w14:textId="77777777" w:rsidR="00CD4C67" w:rsidRPr="009331E1" w:rsidRDefault="00CD4C67" w:rsidP="00CD4C67">
      <w:pPr>
        <w:jc w:val="center"/>
        <w:rPr>
          <w:b/>
          <w:sz w:val="48"/>
          <w:szCs w:val="48"/>
        </w:rPr>
      </w:pPr>
    </w:p>
    <w:p w14:paraId="2EE1C941" w14:textId="77777777" w:rsidR="00CD4C67" w:rsidRPr="00B21234" w:rsidRDefault="00CD4C67" w:rsidP="00CD4C67">
      <w:pPr>
        <w:tabs>
          <w:tab w:val="left" w:pos="-3544"/>
        </w:tabs>
        <w:jc w:val="both"/>
        <w:rPr>
          <w:rFonts w:ascii="Cambria" w:hAnsi="Cambria"/>
          <w:sz w:val="22"/>
          <w:szCs w:val="22"/>
        </w:rPr>
      </w:pPr>
      <w:r w:rsidRPr="00B21234">
        <w:rPr>
          <w:rFonts w:ascii="gobCL" w:eastAsia="Arial Unicode MS" w:hAnsi="gobCL" w:cs="Arial"/>
          <w:b/>
          <w:bCs/>
          <w:noProof/>
          <w:sz w:val="40"/>
          <w:szCs w:val="40"/>
          <w:lang w:val="es-CL" w:eastAsia="es-CL"/>
        </w:rPr>
        <w:drawing>
          <wp:anchor distT="0" distB="0" distL="114300" distR="114300" simplePos="0" relativeHeight="251660288" behindDoc="1" locked="0" layoutInCell="1" allowOverlap="1" wp14:anchorId="40FBB548" wp14:editId="13667209">
            <wp:simplePos x="0" y="0"/>
            <wp:positionH relativeFrom="column">
              <wp:posOffset>1832346</wp:posOffset>
            </wp:positionH>
            <wp:positionV relativeFrom="paragraph">
              <wp:posOffset>85090</wp:posOffset>
            </wp:positionV>
            <wp:extent cx="1923415" cy="982980"/>
            <wp:effectExtent l="0" t="0" r="635" b="7620"/>
            <wp:wrapThrough wrapText="bothSides">
              <wp:wrapPolygon edited="0">
                <wp:start x="0" y="0"/>
                <wp:lineTo x="0" y="21349"/>
                <wp:lineTo x="21393" y="21349"/>
                <wp:lineTo x="21393" y="0"/>
                <wp:lineTo x="0" y="0"/>
              </wp:wrapPolygon>
            </wp:wrapThrough>
            <wp:docPr id="14" name="Imagen 14"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2A12D" w14:textId="77777777" w:rsidR="00CD4C67" w:rsidRPr="00B21234" w:rsidRDefault="00CD4C67" w:rsidP="00CD4C67">
      <w:pPr>
        <w:jc w:val="center"/>
        <w:rPr>
          <w:b/>
          <w:sz w:val="48"/>
          <w:szCs w:val="48"/>
        </w:rPr>
      </w:pPr>
    </w:p>
    <w:p w14:paraId="451DF7AA" w14:textId="77777777" w:rsidR="00CD4C67" w:rsidRPr="00B21234" w:rsidRDefault="00CD4C67" w:rsidP="00CD4C67">
      <w:pPr>
        <w:jc w:val="center"/>
        <w:rPr>
          <w:rFonts w:ascii="gobCL" w:eastAsia="MS Mincho" w:hAnsi="gobCL"/>
          <w:b/>
          <w:sz w:val="48"/>
          <w:szCs w:val="48"/>
          <w:lang w:val="es-ES_tradnl"/>
        </w:rPr>
      </w:pPr>
    </w:p>
    <w:p w14:paraId="29B31711" w14:textId="77777777" w:rsidR="00CD4C67" w:rsidRPr="00B21234" w:rsidRDefault="00CD4C67" w:rsidP="00CD4C67">
      <w:pPr>
        <w:jc w:val="center"/>
        <w:rPr>
          <w:rFonts w:ascii="gobCL" w:eastAsia="MS Mincho" w:hAnsi="gobCL"/>
          <w:b/>
          <w:sz w:val="48"/>
          <w:szCs w:val="48"/>
          <w:lang w:val="es-ES_tradnl"/>
        </w:rPr>
      </w:pPr>
    </w:p>
    <w:p w14:paraId="5688A6A4" w14:textId="77777777" w:rsidR="00CD4C67" w:rsidRPr="00B21234" w:rsidRDefault="00CD4C67" w:rsidP="00CD4C67">
      <w:pPr>
        <w:rPr>
          <w:rFonts w:ascii="gobCL" w:eastAsia="MS Mincho" w:hAnsi="gobCL"/>
          <w:b/>
          <w:sz w:val="48"/>
          <w:szCs w:val="48"/>
          <w:lang w:val="es-ES_tradnl"/>
        </w:rPr>
      </w:pPr>
    </w:p>
    <w:p w14:paraId="536DB5A6" w14:textId="4228F50D" w:rsidR="00CD4C67" w:rsidRPr="00B21234" w:rsidRDefault="00E654B1" w:rsidP="00CD4C67">
      <w:pPr>
        <w:jc w:val="center"/>
        <w:rPr>
          <w:rFonts w:ascii="gobCL" w:eastAsia="MS Mincho" w:hAnsi="gobCL"/>
          <w:b/>
          <w:sz w:val="48"/>
          <w:szCs w:val="48"/>
          <w:lang w:val="es-ES_tradnl"/>
        </w:rPr>
      </w:pPr>
      <w:r>
        <w:rPr>
          <w:rFonts w:ascii="gobCL" w:eastAsia="MS Mincho" w:hAnsi="gobCL"/>
          <w:b/>
          <w:sz w:val="48"/>
          <w:szCs w:val="48"/>
          <w:lang w:val="es-ES_tradnl"/>
        </w:rPr>
        <w:t>BAS</w:t>
      </w:r>
      <w:r w:rsidR="00CD4C67">
        <w:rPr>
          <w:rFonts w:ascii="gobCL" w:eastAsia="MS Mincho" w:hAnsi="gobCL"/>
          <w:b/>
          <w:sz w:val="48"/>
          <w:szCs w:val="48"/>
          <w:lang w:val="es-ES_tradnl"/>
        </w:rPr>
        <w:t>ES DE CONVOCATORIA</w:t>
      </w:r>
    </w:p>
    <w:p w14:paraId="32DE7381" w14:textId="77777777" w:rsidR="00CD4C67" w:rsidRPr="00B21234" w:rsidRDefault="00CD4C67" w:rsidP="00CD4C67">
      <w:pPr>
        <w:jc w:val="center"/>
        <w:rPr>
          <w:rFonts w:ascii="gobCL" w:eastAsia="MS Mincho" w:hAnsi="gobCL"/>
          <w:b/>
          <w:sz w:val="48"/>
          <w:szCs w:val="48"/>
          <w:lang w:val="es-ES_tradnl"/>
        </w:rPr>
      </w:pPr>
    </w:p>
    <w:p w14:paraId="1B01D94F" w14:textId="77777777" w:rsidR="00CD4C67" w:rsidRPr="00B21234" w:rsidRDefault="00CD4C67" w:rsidP="00CD4C67">
      <w:pPr>
        <w:jc w:val="center"/>
        <w:rPr>
          <w:rFonts w:ascii="gobCL" w:eastAsia="MS Mincho" w:hAnsi="gobCL"/>
          <w:b/>
          <w:sz w:val="48"/>
          <w:szCs w:val="48"/>
          <w:lang w:val="es-ES_tradnl"/>
        </w:rPr>
      </w:pPr>
    </w:p>
    <w:p w14:paraId="30FA5D14" w14:textId="77777777" w:rsidR="00CD4C67" w:rsidRPr="00B21234" w:rsidRDefault="00CD4C67" w:rsidP="00CD4C67">
      <w:pPr>
        <w:jc w:val="center"/>
        <w:rPr>
          <w:rFonts w:ascii="gobCL" w:eastAsia="MS Mincho" w:hAnsi="gobCL"/>
          <w:b/>
          <w:sz w:val="48"/>
          <w:szCs w:val="48"/>
          <w:lang w:val="es-ES_tradnl"/>
        </w:rPr>
      </w:pPr>
    </w:p>
    <w:p w14:paraId="0FD196A5" w14:textId="77777777" w:rsidR="00CD4C67" w:rsidRPr="00B21234" w:rsidRDefault="00CD4C67" w:rsidP="00CD4C67">
      <w:pPr>
        <w:rPr>
          <w:rFonts w:ascii="gobCL" w:eastAsia="MS Mincho" w:hAnsi="gobCL"/>
          <w:b/>
          <w:sz w:val="48"/>
          <w:szCs w:val="48"/>
          <w:lang w:val="es-ES_tradnl"/>
        </w:rPr>
      </w:pPr>
      <w:r w:rsidRPr="00B21234">
        <w:rPr>
          <w:rFonts w:ascii="gobCL" w:eastAsia="MS Mincho" w:hAnsi="gobCL"/>
          <w:b/>
          <w:noProof/>
          <w:sz w:val="48"/>
          <w:szCs w:val="48"/>
          <w:lang w:val="es-CL" w:eastAsia="es-CL"/>
        </w:rPr>
        <w:drawing>
          <wp:inline distT="0" distB="0" distL="0" distR="0" wp14:anchorId="5C3185CE" wp14:editId="72E71510">
            <wp:extent cx="5612130" cy="3080157"/>
            <wp:effectExtent l="0" t="0" r="7620" b="6350"/>
            <wp:docPr id="3" name="Imagen 3" descr="O:\Gerencia de Programas\UNIDAD DE OPERACIONES 2018\03. Asociatividad\01. Juntos 2018\Foto Juntos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Gerencia de Programas\UNIDAD DE OPERACIONES 2018\03. Asociatividad\01. Juntos 2018\Foto Juntos 20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080157"/>
                    </a:xfrm>
                    <a:prstGeom prst="rect">
                      <a:avLst/>
                    </a:prstGeom>
                    <a:noFill/>
                    <a:ln>
                      <a:noFill/>
                    </a:ln>
                  </pic:spPr>
                </pic:pic>
              </a:graphicData>
            </a:graphic>
          </wp:inline>
        </w:drawing>
      </w:r>
    </w:p>
    <w:p w14:paraId="768CEB44" w14:textId="77777777" w:rsidR="00CD4C67" w:rsidRPr="00B21234" w:rsidRDefault="00CD4C67" w:rsidP="00CD4C67">
      <w:pPr>
        <w:rPr>
          <w:rFonts w:ascii="gobCL" w:eastAsia="MS Mincho" w:hAnsi="gobCL"/>
          <w:b/>
          <w:sz w:val="48"/>
          <w:szCs w:val="48"/>
          <w:lang w:val="es-ES_tradnl"/>
        </w:rPr>
      </w:pPr>
    </w:p>
    <w:p w14:paraId="172A79CE" w14:textId="77777777" w:rsidR="00CD4C67" w:rsidRPr="00B21234" w:rsidRDefault="00CD4C67" w:rsidP="00CD4C67">
      <w:pPr>
        <w:jc w:val="center"/>
        <w:rPr>
          <w:rFonts w:ascii="gobCL" w:eastAsia="MS Mincho" w:hAnsi="gobCL"/>
          <w:b/>
          <w:sz w:val="48"/>
          <w:szCs w:val="48"/>
          <w:lang w:val="es-ES_tradnl"/>
        </w:rPr>
      </w:pPr>
    </w:p>
    <w:p w14:paraId="538F8F1A" w14:textId="77777777" w:rsidR="00CD4C67" w:rsidRPr="00B21234" w:rsidRDefault="00CD4C67" w:rsidP="00CD4C67">
      <w:pPr>
        <w:jc w:val="center"/>
        <w:rPr>
          <w:rFonts w:ascii="gobCL" w:eastAsia="MS Mincho" w:hAnsi="gobCL"/>
          <w:b/>
          <w:sz w:val="48"/>
          <w:szCs w:val="48"/>
          <w:lang w:val="es-ES_tradnl"/>
        </w:rPr>
      </w:pPr>
    </w:p>
    <w:p w14:paraId="4571CC49" w14:textId="77777777" w:rsidR="00CD4C67" w:rsidRPr="00B21234" w:rsidRDefault="00CD4C67" w:rsidP="00CD4C67">
      <w:pPr>
        <w:jc w:val="center"/>
        <w:rPr>
          <w:rFonts w:ascii="gobCL" w:eastAsia="MS Mincho" w:hAnsi="gobCL"/>
          <w:b/>
          <w:sz w:val="48"/>
          <w:szCs w:val="48"/>
          <w:lang w:val="es-ES_tradnl"/>
        </w:rPr>
      </w:pPr>
    </w:p>
    <w:p w14:paraId="39B6DF51" w14:textId="77777777" w:rsidR="00CD4C67" w:rsidRPr="00B21234" w:rsidRDefault="00CD4C67" w:rsidP="00CD4C67">
      <w:pPr>
        <w:jc w:val="center"/>
        <w:rPr>
          <w:rFonts w:ascii="gobCL" w:eastAsia="MS Mincho" w:hAnsi="gobCL"/>
          <w:b/>
          <w:sz w:val="48"/>
          <w:szCs w:val="48"/>
          <w:lang w:val="es-ES_tradnl"/>
        </w:rPr>
      </w:pPr>
    </w:p>
    <w:p w14:paraId="37A1F540" w14:textId="77777777" w:rsidR="00CD4C67" w:rsidRPr="00B21234" w:rsidRDefault="00CD4C67" w:rsidP="00CD4C67">
      <w:pPr>
        <w:jc w:val="center"/>
        <w:rPr>
          <w:rFonts w:ascii="gobCL" w:eastAsia="MS Mincho" w:hAnsi="gobCL"/>
          <w:b/>
          <w:sz w:val="48"/>
          <w:szCs w:val="48"/>
          <w:lang w:val="es-ES_tradnl"/>
        </w:rPr>
      </w:pPr>
    </w:p>
    <w:p w14:paraId="5B4A7562" w14:textId="77777777" w:rsidR="00CD4C67" w:rsidRPr="00B21234" w:rsidRDefault="00CD4C67" w:rsidP="00CD4C67">
      <w:pPr>
        <w:jc w:val="center"/>
        <w:rPr>
          <w:rFonts w:ascii="gobCL" w:eastAsia="MS Mincho" w:hAnsi="gobCL"/>
          <w:b/>
          <w:sz w:val="48"/>
          <w:szCs w:val="48"/>
          <w:lang w:val="es-ES_tradnl"/>
        </w:rPr>
      </w:pPr>
    </w:p>
    <w:p w14:paraId="52862856" w14:textId="77777777" w:rsidR="00CD4C67" w:rsidRPr="00B21234" w:rsidRDefault="00CD4C67" w:rsidP="00CD4C67">
      <w:pPr>
        <w:jc w:val="center"/>
        <w:rPr>
          <w:rFonts w:ascii="gobCL" w:eastAsia="MS Mincho" w:hAnsi="gobCL"/>
          <w:b/>
          <w:sz w:val="48"/>
          <w:szCs w:val="48"/>
          <w:lang w:val="es-ES_tradnl"/>
        </w:rPr>
      </w:pPr>
    </w:p>
    <w:p w14:paraId="7FC64F1E" w14:textId="77777777" w:rsidR="00CD4C67" w:rsidRPr="00B21234" w:rsidRDefault="00CD4C67" w:rsidP="00CD4C67">
      <w:pPr>
        <w:jc w:val="center"/>
        <w:rPr>
          <w:rFonts w:ascii="gobCL" w:eastAsia="MS Mincho" w:hAnsi="gobCL"/>
          <w:b/>
          <w:sz w:val="48"/>
          <w:szCs w:val="48"/>
          <w:lang w:val="es-ES_tradnl"/>
        </w:rPr>
      </w:pPr>
      <w:r w:rsidRPr="00B21234">
        <w:rPr>
          <w:rFonts w:ascii="gobCL" w:eastAsia="MS Mincho" w:hAnsi="gobCL"/>
          <w:b/>
          <w:sz w:val="48"/>
          <w:szCs w:val="48"/>
          <w:lang w:val="es-ES_tradnl"/>
        </w:rPr>
        <w:t>JUNTOS</w:t>
      </w:r>
    </w:p>
    <w:p w14:paraId="75D636F8" w14:textId="77777777" w:rsidR="00CD4C67" w:rsidRPr="00B21234" w:rsidRDefault="00CD4C67" w:rsidP="00CD4C67">
      <w:pPr>
        <w:jc w:val="center"/>
        <w:rPr>
          <w:rFonts w:ascii="gobCL" w:eastAsia="MS Mincho" w:hAnsi="gobCL"/>
          <w:b/>
          <w:sz w:val="48"/>
          <w:szCs w:val="48"/>
          <w:lang w:val="es-ES_tradnl"/>
        </w:rPr>
      </w:pPr>
      <w:r w:rsidRPr="00B21234">
        <w:rPr>
          <w:rFonts w:ascii="gobCL" w:eastAsia="MS Mincho" w:hAnsi="gobCL"/>
          <w:b/>
          <w:sz w:val="48"/>
          <w:szCs w:val="48"/>
          <w:lang w:val="es-ES_tradnl"/>
        </w:rPr>
        <w:t>FONDO PARA NEGOCIOS ASOCIATIVOS</w:t>
      </w:r>
    </w:p>
    <w:p w14:paraId="3607B8B6" w14:textId="77777777" w:rsidR="00CD4C67" w:rsidRPr="00B21234" w:rsidRDefault="00CD4C67" w:rsidP="00CD4C67">
      <w:pPr>
        <w:jc w:val="center"/>
        <w:rPr>
          <w:rFonts w:ascii="gobCL" w:eastAsia="MS Mincho" w:hAnsi="gobCL"/>
          <w:b/>
          <w:sz w:val="48"/>
          <w:szCs w:val="48"/>
          <w:lang w:val="es-ES_tradnl"/>
        </w:rPr>
      </w:pPr>
    </w:p>
    <w:p w14:paraId="6145F841" w14:textId="073FE4E1" w:rsidR="00CD4C67" w:rsidRPr="00A01E60" w:rsidRDefault="00B34480" w:rsidP="00CD4C67">
      <w:pPr>
        <w:jc w:val="center"/>
        <w:rPr>
          <w:rFonts w:ascii="gobCL" w:eastAsia="MS Mincho" w:hAnsi="gobCL"/>
          <w:b/>
          <w:sz w:val="40"/>
          <w:szCs w:val="40"/>
          <w:lang w:val="es-ES_tradnl"/>
        </w:rPr>
      </w:pPr>
      <w:bookmarkStart w:id="0" w:name="_GoBack"/>
      <w:r w:rsidRPr="00A01E60">
        <w:rPr>
          <w:rFonts w:ascii="gobCL" w:eastAsia="MS Mincho" w:hAnsi="gobCL"/>
          <w:b/>
          <w:sz w:val="40"/>
          <w:szCs w:val="40"/>
          <w:lang w:val="es-ES_tradnl"/>
        </w:rPr>
        <w:t>Juntos Fünmapu FIC</w:t>
      </w:r>
    </w:p>
    <w:bookmarkEnd w:id="0"/>
    <w:p w14:paraId="5451C328" w14:textId="77777777" w:rsidR="00CD4C67" w:rsidRPr="00A01E60" w:rsidRDefault="00CD4C67" w:rsidP="00CD4C67">
      <w:pPr>
        <w:jc w:val="center"/>
        <w:rPr>
          <w:rFonts w:ascii="gobCL" w:eastAsia="MS Mincho" w:hAnsi="gobCL"/>
          <w:b/>
          <w:sz w:val="48"/>
          <w:szCs w:val="48"/>
          <w:lang w:val="es-ES_tradnl"/>
        </w:rPr>
      </w:pPr>
    </w:p>
    <w:p w14:paraId="5FB8C4CC" w14:textId="572A220D" w:rsidR="00CD4C67" w:rsidRPr="00A01E60" w:rsidRDefault="00AC3C24" w:rsidP="00CD4C67">
      <w:pPr>
        <w:jc w:val="center"/>
        <w:rPr>
          <w:rFonts w:ascii="gobCL" w:eastAsia="MS Mincho" w:hAnsi="gobCL"/>
          <w:b/>
          <w:sz w:val="36"/>
          <w:szCs w:val="36"/>
          <w:lang w:val="es-ES_tradnl"/>
        </w:rPr>
      </w:pPr>
      <w:r w:rsidRPr="00A01E60">
        <w:rPr>
          <w:rFonts w:ascii="gobCL" w:eastAsia="MS Mincho" w:hAnsi="gobCL"/>
          <w:b/>
          <w:sz w:val="36"/>
          <w:szCs w:val="36"/>
          <w:lang w:val="es-ES_tradnl"/>
        </w:rPr>
        <w:t>REGIÓN DE LA ARAUCANÍA</w:t>
      </w:r>
      <w:r w:rsidR="00CD4C67" w:rsidRPr="00A01E60">
        <w:rPr>
          <w:rFonts w:ascii="gobCL" w:eastAsia="MS Mincho" w:hAnsi="gobCL"/>
          <w:b/>
          <w:sz w:val="36"/>
          <w:szCs w:val="36"/>
          <w:lang w:val="es-ES_tradnl"/>
        </w:rPr>
        <w:t xml:space="preserve"> </w:t>
      </w:r>
    </w:p>
    <w:p w14:paraId="4E62BC32" w14:textId="77777777" w:rsidR="00CD4C67" w:rsidRPr="00A01E60" w:rsidRDefault="00CD4C67" w:rsidP="00CD4C67">
      <w:pPr>
        <w:jc w:val="center"/>
        <w:rPr>
          <w:rFonts w:ascii="gobCL" w:eastAsia="MS Mincho" w:hAnsi="gobCL"/>
          <w:b/>
          <w:sz w:val="36"/>
          <w:szCs w:val="36"/>
          <w:lang w:val="es-ES_tradnl"/>
        </w:rPr>
      </w:pPr>
    </w:p>
    <w:p w14:paraId="3CDAAE32" w14:textId="77777777" w:rsidR="00CD4C67" w:rsidRPr="00A01E60" w:rsidRDefault="00CD4C67" w:rsidP="00CD4C67">
      <w:pPr>
        <w:jc w:val="center"/>
        <w:rPr>
          <w:rFonts w:ascii="gobCL" w:eastAsia="MS Mincho" w:hAnsi="gobCL"/>
          <w:b/>
          <w:sz w:val="36"/>
          <w:szCs w:val="36"/>
          <w:lang w:val="es-ES_tradnl"/>
        </w:rPr>
      </w:pPr>
    </w:p>
    <w:p w14:paraId="2C597A73" w14:textId="60D32A08" w:rsidR="00CD4C67" w:rsidRPr="00B21234" w:rsidRDefault="00CD4C67" w:rsidP="00CD4C67">
      <w:pPr>
        <w:jc w:val="center"/>
        <w:rPr>
          <w:rFonts w:ascii="gobCL" w:hAnsi="gobCL"/>
          <w:sz w:val="22"/>
          <w:szCs w:val="22"/>
        </w:rPr>
      </w:pPr>
      <w:r w:rsidRPr="00A01E60">
        <w:rPr>
          <w:rFonts w:ascii="gobCL" w:eastAsia="MS Mincho" w:hAnsi="gobCL"/>
          <w:b/>
          <w:sz w:val="36"/>
          <w:szCs w:val="36"/>
          <w:lang w:val="es-ES_tradnl"/>
        </w:rPr>
        <w:t>20</w:t>
      </w:r>
      <w:r w:rsidR="00B34480" w:rsidRPr="00A01E60">
        <w:rPr>
          <w:rFonts w:ascii="gobCL" w:eastAsia="MS Mincho" w:hAnsi="gobCL"/>
          <w:b/>
          <w:sz w:val="36"/>
          <w:szCs w:val="36"/>
          <w:lang w:val="es-ES_tradnl"/>
        </w:rPr>
        <w:t>20</w:t>
      </w:r>
    </w:p>
    <w:p w14:paraId="7FBB4FC9" w14:textId="77777777" w:rsidR="00CD4C67" w:rsidRPr="00B21234" w:rsidRDefault="00CD4C67" w:rsidP="00CD4C67">
      <w:pPr>
        <w:jc w:val="both"/>
        <w:rPr>
          <w:rFonts w:ascii="gobCL" w:hAnsi="gobCL"/>
          <w:sz w:val="22"/>
          <w:szCs w:val="22"/>
        </w:rPr>
      </w:pPr>
    </w:p>
    <w:p w14:paraId="4FF0D332" w14:textId="77777777" w:rsidR="00CD4C67" w:rsidRPr="00B21234" w:rsidRDefault="00CD4C67" w:rsidP="00CD4C67">
      <w:pPr>
        <w:jc w:val="center"/>
        <w:rPr>
          <w:rFonts w:ascii="gobCL" w:eastAsiaTheme="minorEastAsia" w:hAnsi="gobCL" w:cstheme="minorBidi"/>
          <w:b/>
          <w:sz w:val="48"/>
          <w:szCs w:val="48"/>
          <w:lang w:val="es-ES_tradnl"/>
        </w:rPr>
      </w:pPr>
    </w:p>
    <w:p w14:paraId="64E304B2" w14:textId="77777777" w:rsidR="00CD4C67" w:rsidRPr="00B21234" w:rsidRDefault="00CD4C67" w:rsidP="00CD4C67">
      <w:pPr>
        <w:jc w:val="center"/>
        <w:rPr>
          <w:rFonts w:ascii="gobCL" w:eastAsiaTheme="minorEastAsia" w:hAnsi="gobCL" w:cstheme="minorBidi"/>
          <w:b/>
          <w:sz w:val="48"/>
          <w:szCs w:val="48"/>
          <w:lang w:val="es-ES_tradnl"/>
        </w:rPr>
      </w:pPr>
    </w:p>
    <w:p w14:paraId="74381134" w14:textId="16F8BB5E" w:rsidR="00CD4C67" w:rsidRDefault="00CD4C67" w:rsidP="00CD4C67">
      <w:pPr>
        <w:jc w:val="center"/>
        <w:rPr>
          <w:rFonts w:ascii="gobCL" w:eastAsiaTheme="minorEastAsia" w:hAnsi="gobCL" w:cstheme="minorBidi"/>
          <w:b/>
          <w:sz w:val="48"/>
          <w:szCs w:val="48"/>
          <w:lang w:val="es-ES_tradnl"/>
        </w:rPr>
      </w:pPr>
    </w:p>
    <w:p w14:paraId="5F38BAB8" w14:textId="1E60202E" w:rsidR="00201446" w:rsidRDefault="00201446" w:rsidP="00CD4C67">
      <w:pPr>
        <w:jc w:val="center"/>
        <w:rPr>
          <w:rFonts w:ascii="gobCL" w:eastAsiaTheme="minorEastAsia" w:hAnsi="gobCL" w:cstheme="minorBidi"/>
          <w:b/>
          <w:sz w:val="48"/>
          <w:szCs w:val="48"/>
          <w:lang w:val="es-ES_tradnl"/>
        </w:rPr>
      </w:pPr>
    </w:p>
    <w:p w14:paraId="68BF376F" w14:textId="0ABE9C68" w:rsidR="00201446" w:rsidRDefault="00201446" w:rsidP="00CD4C67">
      <w:pPr>
        <w:jc w:val="center"/>
        <w:rPr>
          <w:rFonts w:ascii="gobCL" w:eastAsiaTheme="minorEastAsia" w:hAnsi="gobCL" w:cstheme="minorBidi"/>
          <w:b/>
          <w:sz w:val="48"/>
          <w:szCs w:val="48"/>
          <w:lang w:val="es-ES_tradnl"/>
        </w:rPr>
      </w:pPr>
    </w:p>
    <w:p w14:paraId="4D82F7A7" w14:textId="3463B283" w:rsidR="00201446" w:rsidRDefault="00201446" w:rsidP="00CD4C67">
      <w:pPr>
        <w:jc w:val="center"/>
        <w:rPr>
          <w:rFonts w:ascii="gobCL" w:eastAsiaTheme="minorEastAsia" w:hAnsi="gobCL" w:cstheme="minorBidi"/>
          <w:b/>
          <w:sz w:val="48"/>
          <w:szCs w:val="48"/>
          <w:lang w:val="es-ES_tradnl"/>
        </w:rPr>
      </w:pPr>
    </w:p>
    <w:p w14:paraId="6FC41431" w14:textId="50479C61" w:rsidR="00201446" w:rsidRDefault="00201446" w:rsidP="00CD4C67">
      <w:pPr>
        <w:jc w:val="center"/>
        <w:rPr>
          <w:rFonts w:ascii="gobCL" w:eastAsiaTheme="minorEastAsia" w:hAnsi="gobCL" w:cstheme="minorBidi"/>
          <w:b/>
          <w:sz w:val="48"/>
          <w:szCs w:val="48"/>
          <w:lang w:val="es-ES_tradnl"/>
        </w:rPr>
      </w:pPr>
    </w:p>
    <w:p w14:paraId="66470363" w14:textId="77777777" w:rsidR="00201446" w:rsidRPr="00B21234" w:rsidRDefault="00201446" w:rsidP="00CD4C67">
      <w:pPr>
        <w:jc w:val="center"/>
        <w:rPr>
          <w:rFonts w:ascii="gobCL" w:eastAsiaTheme="minorEastAsia" w:hAnsi="gobCL" w:cstheme="minorBidi"/>
          <w:b/>
          <w:sz w:val="48"/>
          <w:szCs w:val="48"/>
          <w:lang w:val="es-ES_tradnl"/>
        </w:rPr>
      </w:pPr>
    </w:p>
    <w:p w14:paraId="25F8F15A" w14:textId="396D0184" w:rsidR="00CD4C67" w:rsidRDefault="00CD4C67" w:rsidP="00CD4C67">
      <w:pPr>
        <w:jc w:val="center"/>
        <w:rPr>
          <w:rFonts w:ascii="gobCL" w:eastAsiaTheme="minorEastAsia" w:hAnsi="gobCL" w:cstheme="minorBidi"/>
          <w:b/>
          <w:sz w:val="48"/>
          <w:szCs w:val="48"/>
          <w:lang w:val="es-ES_tradnl"/>
        </w:rPr>
      </w:pPr>
    </w:p>
    <w:sdt>
      <w:sdtPr>
        <w:rPr>
          <w:rFonts w:ascii="Times New Roman" w:hAnsi="Times New Roman"/>
          <w:b w:val="0"/>
          <w:bCs w:val="0"/>
          <w:color w:val="auto"/>
          <w:sz w:val="24"/>
          <w:szCs w:val="24"/>
          <w:lang w:val="es-ES" w:eastAsia="es-ES"/>
        </w:rPr>
        <w:id w:val="-353969126"/>
        <w:docPartObj>
          <w:docPartGallery w:val="Table of Contents"/>
          <w:docPartUnique/>
        </w:docPartObj>
      </w:sdtPr>
      <w:sdtEndPr/>
      <w:sdtContent>
        <w:p w14:paraId="5A4FCE1B" w14:textId="77777777" w:rsidR="00CD4C67" w:rsidRPr="00B21234" w:rsidRDefault="00CD4C67" w:rsidP="00CD4C67">
          <w:pPr>
            <w:pStyle w:val="TtuloTDC"/>
          </w:pPr>
          <w:r w:rsidRPr="00B21234">
            <w:rPr>
              <w:lang w:val="es-ES"/>
            </w:rPr>
            <w:t>Contenido</w:t>
          </w:r>
        </w:p>
        <w:p w14:paraId="42A2B56E" w14:textId="7DBD70F9" w:rsidR="00CD4C67" w:rsidRDefault="00CD4C67">
          <w:pPr>
            <w:pStyle w:val="TDC1"/>
            <w:tabs>
              <w:tab w:val="left" w:pos="480"/>
              <w:tab w:val="right" w:leader="dot" w:pos="8828"/>
            </w:tabs>
            <w:rPr>
              <w:rFonts w:asciiTheme="minorHAnsi" w:eastAsiaTheme="minorEastAsia" w:hAnsiTheme="minorHAnsi" w:cstheme="minorBidi"/>
              <w:b w:val="0"/>
              <w:bCs w:val="0"/>
              <w:i w:val="0"/>
              <w:iCs w:val="0"/>
              <w:noProof/>
              <w:sz w:val="22"/>
              <w:szCs w:val="22"/>
              <w:lang w:val="es-CL" w:eastAsia="es-CL"/>
            </w:rPr>
          </w:pPr>
          <w:r w:rsidRPr="00B21234">
            <w:fldChar w:fldCharType="begin"/>
          </w:r>
          <w:r w:rsidRPr="00B21234">
            <w:instrText xml:space="preserve"> TOC \o "1-3" \h \z \u </w:instrText>
          </w:r>
          <w:r w:rsidRPr="00B21234">
            <w:fldChar w:fldCharType="separate"/>
          </w:r>
          <w:hyperlink w:anchor="_Toc11682032" w:history="1">
            <w:r w:rsidRPr="009F3859">
              <w:rPr>
                <w:rStyle w:val="Hipervnculo"/>
                <w:rFonts w:eastAsia="Arial Unicode MS"/>
                <w:noProof/>
              </w:rPr>
              <w:t>1.</w:t>
            </w:r>
            <w:r>
              <w:rPr>
                <w:rFonts w:asciiTheme="minorHAnsi" w:eastAsiaTheme="minorEastAsia" w:hAnsiTheme="minorHAnsi" w:cstheme="minorBidi"/>
                <w:b w:val="0"/>
                <w:bCs w:val="0"/>
                <w:i w:val="0"/>
                <w:iCs w:val="0"/>
                <w:noProof/>
                <w:sz w:val="22"/>
                <w:szCs w:val="22"/>
                <w:lang w:val="es-CL" w:eastAsia="es-CL"/>
              </w:rPr>
              <w:tab/>
            </w:r>
            <w:r w:rsidRPr="009F3859">
              <w:rPr>
                <w:rStyle w:val="Hipervnculo"/>
                <w:rFonts w:eastAsia="Arial Unicode MS"/>
                <w:noProof/>
              </w:rPr>
              <w:t>Descripción del Instrumento</w:t>
            </w:r>
            <w:r>
              <w:rPr>
                <w:noProof/>
                <w:webHidden/>
              </w:rPr>
              <w:tab/>
            </w:r>
            <w:r>
              <w:rPr>
                <w:noProof/>
                <w:webHidden/>
              </w:rPr>
              <w:fldChar w:fldCharType="begin"/>
            </w:r>
            <w:r>
              <w:rPr>
                <w:noProof/>
                <w:webHidden/>
              </w:rPr>
              <w:instrText xml:space="preserve"> PAGEREF _Toc11682032 \h </w:instrText>
            </w:r>
            <w:r>
              <w:rPr>
                <w:noProof/>
                <w:webHidden/>
              </w:rPr>
            </w:r>
            <w:r>
              <w:rPr>
                <w:noProof/>
                <w:webHidden/>
              </w:rPr>
              <w:fldChar w:fldCharType="separate"/>
            </w:r>
            <w:r w:rsidR="001B5EFE">
              <w:rPr>
                <w:noProof/>
                <w:webHidden/>
              </w:rPr>
              <w:t>4</w:t>
            </w:r>
            <w:r>
              <w:rPr>
                <w:noProof/>
                <w:webHidden/>
              </w:rPr>
              <w:fldChar w:fldCharType="end"/>
            </w:r>
          </w:hyperlink>
        </w:p>
        <w:p w14:paraId="77170BB5" w14:textId="10D99F76" w:rsidR="00CD4C67" w:rsidRDefault="00F40B6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1682033" w:history="1">
            <w:r w:rsidR="00CD4C67" w:rsidRPr="009F3859">
              <w:rPr>
                <w:rStyle w:val="Hipervnculo"/>
                <w:noProof/>
              </w:rPr>
              <w:t>1.1</w:t>
            </w:r>
            <w:r w:rsidR="00CD4C67">
              <w:rPr>
                <w:rFonts w:asciiTheme="minorHAnsi" w:eastAsiaTheme="minorEastAsia" w:hAnsiTheme="minorHAnsi" w:cstheme="minorBidi"/>
                <w:b w:val="0"/>
                <w:bCs w:val="0"/>
                <w:noProof/>
                <w:lang w:val="es-CL" w:eastAsia="es-CL"/>
              </w:rPr>
              <w:tab/>
            </w:r>
            <w:r w:rsidR="00CD4C67" w:rsidRPr="009F3859">
              <w:rPr>
                <w:rStyle w:val="Hipervnculo"/>
                <w:noProof/>
              </w:rPr>
              <w:t>¿Qué es?</w:t>
            </w:r>
            <w:r w:rsidR="00CD4C67">
              <w:rPr>
                <w:noProof/>
                <w:webHidden/>
              </w:rPr>
              <w:tab/>
            </w:r>
            <w:r w:rsidR="00CD4C67">
              <w:rPr>
                <w:noProof/>
                <w:webHidden/>
              </w:rPr>
              <w:fldChar w:fldCharType="begin"/>
            </w:r>
            <w:r w:rsidR="00CD4C67">
              <w:rPr>
                <w:noProof/>
                <w:webHidden/>
              </w:rPr>
              <w:instrText xml:space="preserve"> PAGEREF _Toc11682033 \h </w:instrText>
            </w:r>
            <w:r w:rsidR="00CD4C67">
              <w:rPr>
                <w:noProof/>
                <w:webHidden/>
              </w:rPr>
            </w:r>
            <w:r w:rsidR="00CD4C67">
              <w:rPr>
                <w:noProof/>
                <w:webHidden/>
              </w:rPr>
              <w:fldChar w:fldCharType="separate"/>
            </w:r>
            <w:r w:rsidR="001B5EFE">
              <w:rPr>
                <w:noProof/>
                <w:webHidden/>
              </w:rPr>
              <w:t>4</w:t>
            </w:r>
            <w:r w:rsidR="00CD4C67">
              <w:rPr>
                <w:noProof/>
                <w:webHidden/>
              </w:rPr>
              <w:fldChar w:fldCharType="end"/>
            </w:r>
          </w:hyperlink>
        </w:p>
        <w:p w14:paraId="4A291B49" w14:textId="7E7D4C4D" w:rsidR="00CD4C67" w:rsidRDefault="00F40B6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1682034" w:history="1">
            <w:r w:rsidR="00CD4C67" w:rsidRPr="009F3859">
              <w:rPr>
                <w:rStyle w:val="Hipervnculo"/>
                <w:noProof/>
              </w:rPr>
              <w:t>1.2</w:t>
            </w:r>
            <w:r w:rsidR="00CD4C67">
              <w:rPr>
                <w:rFonts w:asciiTheme="minorHAnsi" w:eastAsiaTheme="minorEastAsia" w:hAnsiTheme="minorHAnsi" w:cstheme="minorBidi"/>
                <w:b w:val="0"/>
                <w:bCs w:val="0"/>
                <w:noProof/>
                <w:lang w:val="es-CL" w:eastAsia="es-CL"/>
              </w:rPr>
              <w:tab/>
            </w:r>
            <w:r w:rsidR="00CD4C67" w:rsidRPr="009F3859">
              <w:rPr>
                <w:rStyle w:val="Hipervnculo"/>
                <w:noProof/>
              </w:rPr>
              <w:t>¿A quiénes está dirigido?</w:t>
            </w:r>
            <w:r w:rsidR="00CD4C67">
              <w:rPr>
                <w:noProof/>
                <w:webHidden/>
              </w:rPr>
              <w:tab/>
            </w:r>
            <w:r w:rsidR="00CD4C67">
              <w:rPr>
                <w:noProof/>
                <w:webHidden/>
              </w:rPr>
              <w:fldChar w:fldCharType="begin"/>
            </w:r>
            <w:r w:rsidR="00CD4C67">
              <w:rPr>
                <w:noProof/>
                <w:webHidden/>
              </w:rPr>
              <w:instrText xml:space="preserve"> PAGEREF _Toc11682034 \h </w:instrText>
            </w:r>
            <w:r w:rsidR="00CD4C67">
              <w:rPr>
                <w:noProof/>
                <w:webHidden/>
              </w:rPr>
            </w:r>
            <w:r w:rsidR="00CD4C67">
              <w:rPr>
                <w:noProof/>
                <w:webHidden/>
              </w:rPr>
              <w:fldChar w:fldCharType="separate"/>
            </w:r>
            <w:r w:rsidR="001B5EFE">
              <w:rPr>
                <w:noProof/>
                <w:webHidden/>
              </w:rPr>
              <w:t>4</w:t>
            </w:r>
            <w:r w:rsidR="00CD4C67">
              <w:rPr>
                <w:noProof/>
                <w:webHidden/>
              </w:rPr>
              <w:fldChar w:fldCharType="end"/>
            </w:r>
          </w:hyperlink>
        </w:p>
        <w:p w14:paraId="2608952A" w14:textId="1B611068" w:rsidR="00CD4C67" w:rsidRDefault="00F40B6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1682035" w:history="1">
            <w:r w:rsidR="00CD4C67" w:rsidRPr="009F3859">
              <w:rPr>
                <w:rStyle w:val="Hipervnculo"/>
                <w:noProof/>
              </w:rPr>
              <w:t>1.3</w:t>
            </w:r>
            <w:r w:rsidR="00CD4C67">
              <w:rPr>
                <w:rFonts w:asciiTheme="minorHAnsi" w:eastAsiaTheme="minorEastAsia" w:hAnsiTheme="minorHAnsi" w:cstheme="minorBidi"/>
                <w:b w:val="0"/>
                <w:bCs w:val="0"/>
                <w:noProof/>
                <w:lang w:val="es-CL" w:eastAsia="es-CL"/>
              </w:rPr>
              <w:tab/>
            </w:r>
            <w:r w:rsidR="00CD4C67" w:rsidRPr="009F3859">
              <w:rPr>
                <w:rStyle w:val="Hipervnculo"/>
                <w:noProof/>
              </w:rPr>
              <w:t>Focalización del proyecto</w:t>
            </w:r>
            <w:r w:rsidR="00CD4C67">
              <w:rPr>
                <w:noProof/>
                <w:webHidden/>
              </w:rPr>
              <w:tab/>
            </w:r>
            <w:r w:rsidR="00CD4C67">
              <w:rPr>
                <w:noProof/>
                <w:webHidden/>
              </w:rPr>
              <w:fldChar w:fldCharType="begin"/>
            </w:r>
            <w:r w:rsidR="00CD4C67">
              <w:rPr>
                <w:noProof/>
                <w:webHidden/>
              </w:rPr>
              <w:instrText xml:space="preserve"> PAGEREF _Toc11682035 \h </w:instrText>
            </w:r>
            <w:r w:rsidR="00CD4C67">
              <w:rPr>
                <w:noProof/>
                <w:webHidden/>
              </w:rPr>
            </w:r>
            <w:r w:rsidR="00CD4C67">
              <w:rPr>
                <w:noProof/>
                <w:webHidden/>
              </w:rPr>
              <w:fldChar w:fldCharType="separate"/>
            </w:r>
            <w:r w:rsidR="001B5EFE">
              <w:rPr>
                <w:noProof/>
                <w:webHidden/>
              </w:rPr>
              <w:t>5</w:t>
            </w:r>
            <w:r w:rsidR="00CD4C67">
              <w:rPr>
                <w:noProof/>
                <w:webHidden/>
              </w:rPr>
              <w:fldChar w:fldCharType="end"/>
            </w:r>
          </w:hyperlink>
        </w:p>
        <w:p w14:paraId="324F3756" w14:textId="4215C9AC" w:rsidR="00CD4C67" w:rsidRDefault="00F40B6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1682036" w:history="1">
            <w:r w:rsidR="00CD4C67" w:rsidRPr="009F3859">
              <w:rPr>
                <w:rStyle w:val="Hipervnculo"/>
                <w:noProof/>
              </w:rPr>
              <w:t>1.4</w:t>
            </w:r>
            <w:r w:rsidR="00CD4C67">
              <w:rPr>
                <w:rFonts w:asciiTheme="minorHAnsi" w:eastAsiaTheme="minorEastAsia" w:hAnsiTheme="minorHAnsi" w:cstheme="minorBidi"/>
                <w:b w:val="0"/>
                <w:bCs w:val="0"/>
                <w:noProof/>
                <w:lang w:val="es-CL" w:eastAsia="es-CL"/>
              </w:rPr>
              <w:tab/>
            </w:r>
            <w:r w:rsidR="00CD4C67" w:rsidRPr="009F3859">
              <w:rPr>
                <w:rStyle w:val="Hipervnculo"/>
                <w:noProof/>
              </w:rPr>
              <w:t>Requisitos para acceder al instrumento</w:t>
            </w:r>
            <w:r w:rsidR="00CD4C67">
              <w:rPr>
                <w:noProof/>
                <w:webHidden/>
              </w:rPr>
              <w:tab/>
            </w:r>
            <w:r w:rsidR="00CD4C67">
              <w:rPr>
                <w:noProof/>
                <w:webHidden/>
              </w:rPr>
              <w:fldChar w:fldCharType="begin"/>
            </w:r>
            <w:r w:rsidR="00CD4C67">
              <w:rPr>
                <w:noProof/>
                <w:webHidden/>
              </w:rPr>
              <w:instrText xml:space="preserve"> PAGEREF _Toc11682036 \h </w:instrText>
            </w:r>
            <w:r w:rsidR="00CD4C67">
              <w:rPr>
                <w:noProof/>
                <w:webHidden/>
              </w:rPr>
            </w:r>
            <w:r w:rsidR="00CD4C67">
              <w:rPr>
                <w:noProof/>
                <w:webHidden/>
              </w:rPr>
              <w:fldChar w:fldCharType="separate"/>
            </w:r>
            <w:r w:rsidR="001B5EFE">
              <w:rPr>
                <w:noProof/>
                <w:webHidden/>
              </w:rPr>
              <w:t>5</w:t>
            </w:r>
            <w:r w:rsidR="00CD4C67">
              <w:rPr>
                <w:noProof/>
                <w:webHidden/>
              </w:rPr>
              <w:fldChar w:fldCharType="end"/>
            </w:r>
          </w:hyperlink>
        </w:p>
        <w:p w14:paraId="240AB83C" w14:textId="21110D78" w:rsidR="00CD4C67" w:rsidRDefault="00F40B6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1682037" w:history="1">
            <w:r w:rsidR="00CD4C67" w:rsidRPr="009F3859">
              <w:rPr>
                <w:rStyle w:val="Hipervnculo"/>
                <w:noProof/>
              </w:rPr>
              <w:t>1.5</w:t>
            </w:r>
            <w:r w:rsidR="00CD4C67">
              <w:rPr>
                <w:rFonts w:asciiTheme="minorHAnsi" w:eastAsiaTheme="minorEastAsia" w:hAnsiTheme="minorHAnsi" w:cstheme="minorBidi"/>
                <w:b w:val="0"/>
                <w:bCs w:val="0"/>
                <w:noProof/>
                <w:lang w:val="es-CL" w:eastAsia="es-CL"/>
              </w:rPr>
              <w:tab/>
            </w:r>
            <w:r w:rsidR="00CD4C67" w:rsidRPr="009F3859">
              <w:rPr>
                <w:rStyle w:val="Hipervnculo"/>
                <w:noProof/>
              </w:rPr>
              <w:t>¿Qué financia?</w:t>
            </w:r>
            <w:r w:rsidR="00CD4C67">
              <w:rPr>
                <w:noProof/>
                <w:webHidden/>
              </w:rPr>
              <w:tab/>
            </w:r>
            <w:r w:rsidR="00CD4C67">
              <w:rPr>
                <w:noProof/>
                <w:webHidden/>
              </w:rPr>
              <w:fldChar w:fldCharType="begin"/>
            </w:r>
            <w:r w:rsidR="00CD4C67">
              <w:rPr>
                <w:noProof/>
                <w:webHidden/>
              </w:rPr>
              <w:instrText xml:space="preserve"> PAGEREF _Toc11682037 \h </w:instrText>
            </w:r>
            <w:r w:rsidR="00CD4C67">
              <w:rPr>
                <w:noProof/>
                <w:webHidden/>
              </w:rPr>
            </w:r>
            <w:r w:rsidR="00CD4C67">
              <w:rPr>
                <w:noProof/>
                <w:webHidden/>
              </w:rPr>
              <w:fldChar w:fldCharType="separate"/>
            </w:r>
            <w:r w:rsidR="001B5EFE">
              <w:rPr>
                <w:noProof/>
                <w:webHidden/>
              </w:rPr>
              <w:t>8</w:t>
            </w:r>
            <w:r w:rsidR="00CD4C67">
              <w:rPr>
                <w:noProof/>
                <w:webHidden/>
              </w:rPr>
              <w:fldChar w:fldCharType="end"/>
            </w:r>
          </w:hyperlink>
        </w:p>
        <w:p w14:paraId="4A4A8F0B" w14:textId="43D7C474" w:rsidR="00CD4C67" w:rsidRDefault="00F40B65">
          <w:pPr>
            <w:pStyle w:val="TDC2"/>
            <w:tabs>
              <w:tab w:val="left" w:pos="720"/>
              <w:tab w:val="right" w:leader="dot" w:pos="8828"/>
            </w:tabs>
            <w:rPr>
              <w:rFonts w:asciiTheme="minorHAnsi" w:eastAsiaTheme="minorEastAsia" w:hAnsiTheme="minorHAnsi" w:cstheme="minorBidi"/>
              <w:b w:val="0"/>
              <w:bCs w:val="0"/>
              <w:noProof/>
              <w:lang w:val="es-CL" w:eastAsia="es-CL"/>
            </w:rPr>
          </w:pPr>
          <w:hyperlink w:anchor="_Toc11682038" w:history="1">
            <w:r w:rsidR="00CD4C67" w:rsidRPr="009F3859">
              <w:rPr>
                <w:rStyle w:val="Hipervnculo"/>
                <w:rFonts w:ascii="Symbol" w:eastAsia="Arial Unicode MS" w:hAnsi="Symbol"/>
                <w:noProof/>
                <w:lang w:val="es-CL"/>
              </w:rPr>
              <w:t></w:t>
            </w:r>
            <w:r w:rsidR="00CD4C67">
              <w:rPr>
                <w:rFonts w:asciiTheme="minorHAnsi" w:eastAsiaTheme="minorEastAsia" w:hAnsiTheme="minorHAnsi" w:cstheme="minorBidi"/>
                <w:b w:val="0"/>
                <w:bCs w:val="0"/>
                <w:noProof/>
                <w:lang w:val="es-CL" w:eastAsia="es-CL"/>
              </w:rPr>
              <w:tab/>
            </w:r>
            <w:r w:rsidR="00CD4C67" w:rsidRPr="009F3859">
              <w:rPr>
                <w:rStyle w:val="Hipervnculo"/>
                <w:rFonts w:eastAsia="Arial Unicode MS"/>
                <w:noProof/>
                <w:lang w:val="es-CL"/>
              </w:rPr>
              <w:t>Porcentajes máximos de financiamiento por ítems (Fase de Desarrollo)</w:t>
            </w:r>
            <w:r w:rsidR="00CD4C67">
              <w:rPr>
                <w:noProof/>
                <w:webHidden/>
              </w:rPr>
              <w:tab/>
            </w:r>
            <w:r w:rsidR="00CD4C67">
              <w:rPr>
                <w:noProof/>
                <w:webHidden/>
              </w:rPr>
              <w:fldChar w:fldCharType="begin"/>
            </w:r>
            <w:r w:rsidR="00CD4C67">
              <w:rPr>
                <w:noProof/>
                <w:webHidden/>
              </w:rPr>
              <w:instrText xml:space="preserve"> PAGEREF _Toc11682038 \h </w:instrText>
            </w:r>
            <w:r w:rsidR="00CD4C67">
              <w:rPr>
                <w:noProof/>
                <w:webHidden/>
              </w:rPr>
            </w:r>
            <w:r w:rsidR="00CD4C67">
              <w:rPr>
                <w:noProof/>
                <w:webHidden/>
              </w:rPr>
              <w:fldChar w:fldCharType="separate"/>
            </w:r>
            <w:r w:rsidR="001B5EFE">
              <w:rPr>
                <w:noProof/>
                <w:webHidden/>
              </w:rPr>
              <w:t>9</w:t>
            </w:r>
            <w:r w:rsidR="00CD4C67">
              <w:rPr>
                <w:noProof/>
                <w:webHidden/>
              </w:rPr>
              <w:fldChar w:fldCharType="end"/>
            </w:r>
          </w:hyperlink>
        </w:p>
        <w:p w14:paraId="295E6A25" w14:textId="3B6C201E" w:rsidR="00CD4C67" w:rsidRDefault="00F40B65">
          <w:pPr>
            <w:pStyle w:val="TDC2"/>
            <w:tabs>
              <w:tab w:val="left" w:pos="960"/>
              <w:tab w:val="right" w:leader="dot" w:pos="8828"/>
            </w:tabs>
            <w:rPr>
              <w:rFonts w:asciiTheme="minorHAnsi" w:eastAsiaTheme="minorEastAsia" w:hAnsiTheme="minorHAnsi" w:cstheme="minorBidi"/>
              <w:b w:val="0"/>
              <w:bCs w:val="0"/>
              <w:noProof/>
              <w:lang w:val="es-CL" w:eastAsia="es-CL"/>
            </w:rPr>
          </w:pPr>
          <w:hyperlink w:anchor="_Toc11682039" w:history="1">
            <w:r w:rsidR="00CD4C67" w:rsidRPr="009F3859">
              <w:rPr>
                <w:rStyle w:val="Hipervnculo"/>
                <w:rFonts w:eastAsia="Arial Unicode MS"/>
                <w:noProof/>
                <w:lang w:val="es-CL"/>
              </w:rPr>
              <w:t>1.6.</w:t>
            </w:r>
            <w:r w:rsidR="00CD4C67">
              <w:rPr>
                <w:rFonts w:asciiTheme="minorHAnsi" w:eastAsiaTheme="minorEastAsia" w:hAnsiTheme="minorHAnsi" w:cstheme="minorBidi"/>
                <w:b w:val="0"/>
                <w:bCs w:val="0"/>
                <w:noProof/>
                <w:lang w:val="es-CL" w:eastAsia="es-CL"/>
              </w:rPr>
              <w:tab/>
            </w:r>
            <w:r w:rsidR="00CD4C67" w:rsidRPr="009F3859">
              <w:rPr>
                <w:rStyle w:val="Hipervnculo"/>
                <w:rFonts w:eastAsia="Arial Unicode MS"/>
                <w:noProof/>
                <w:lang w:val="es-CL"/>
              </w:rPr>
              <w:t>¿Qué no financia?</w:t>
            </w:r>
            <w:r w:rsidR="00CD4C67">
              <w:rPr>
                <w:noProof/>
                <w:webHidden/>
              </w:rPr>
              <w:tab/>
            </w:r>
            <w:r w:rsidR="00CD4C67">
              <w:rPr>
                <w:noProof/>
                <w:webHidden/>
              </w:rPr>
              <w:fldChar w:fldCharType="begin"/>
            </w:r>
            <w:r w:rsidR="00CD4C67">
              <w:rPr>
                <w:noProof/>
                <w:webHidden/>
              </w:rPr>
              <w:instrText xml:space="preserve"> PAGEREF _Toc11682039 \h </w:instrText>
            </w:r>
            <w:r w:rsidR="00CD4C67">
              <w:rPr>
                <w:noProof/>
                <w:webHidden/>
              </w:rPr>
            </w:r>
            <w:r w:rsidR="00CD4C67">
              <w:rPr>
                <w:noProof/>
                <w:webHidden/>
              </w:rPr>
              <w:fldChar w:fldCharType="separate"/>
            </w:r>
            <w:r w:rsidR="001B5EFE">
              <w:rPr>
                <w:noProof/>
                <w:webHidden/>
              </w:rPr>
              <w:t>11</w:t>
            </w:r>
            <w:r w:rsidR="00CD4C67">
              <w:rPr>
                <w:noProof/>
                <w:webHidden/>
              </w:rPr>
              <w:fldChar w:fldCharType="end"/>
            </w:r>
          </w:hyperlink>
        </w:p>
        <w:p w14:paraId="261ADC6B" w14:textId="5FC3340E" w:rsidR="00CD4C67" w:rsidRDefault="00F40B65">
          <w:pPr>
            <w:pStyle w:val="TDC1"/>
            <w:tabs>
              <w:tab w:val="left" w:pos="480"/>
              <w:tab w:val="right" w:leader="dot" w:pos="8828"/>
            </w:tabs>
            <w:rPr>
              <w:rFonts w:asciiTheme="minorHAnsi" w:eastAsiaTheme="minorEastAsia" w:hAnsiTheme="minorHAnsi" w:cstheme="minorBidi"/>
              <w:b w:val="0"/>
              <w:bCs w:val="0"/>
              <w:i w:val="0"/>
              <w:iCs w:val="0"/>
              <w:noProof/>
              <w:sz w:val="22"/>
              <w:szCs w:val="22"/>
              <w:lang w:val="es-CL" w:eastAsia="es-CL"/>
            </w:rPr>
          </w:pPr>
          <w:hyperlink w:anchor="_Toc11682040" w:history="1">
            <w:r w:rsidR="00CD4C67" w:rsidRPr="009F3859">
              <w:rPr>
                <w:rStyle w:val="Hipervnculo"/>
                <w:rFonts w:eastAsia="Arial Unicode MS"/>
                <w:noProof/>
              </w:rPr>
              <w:t>2.</w:t>
            </w:r>
            <w:r w:rsidR="00CD4C67">
              <w:rPr>
                <w:rFonts w:asciiTheme="minorHAnsi" w:eastAsiaTheme="minorEastAsia" w:hAnsiTheme="minorHAnsi" w:cstheme="minorBidi"/>
                <w:b w:val="0"/>
                <w:bCs w:val="0"/>
                <w:i w:val="0"/>
                <w:iCs w:val="0"/>
                <w:noProof/>
                <w:sz w:val="22"/>
                <w:szCs w:val="22"/>
                <w:lang w:val="es-CL" w:eastAsia="es-CL"/>
              </w:rPr>
              <w:tab/>
            </w:r>
            <w:r w:rsidR="00CD4C67" w:rsidRPr="009F3859">
              <w:rPr>
                <w:rStyle w:val="Hipervnculo"/>
                <w:rFonts w:eastAsia="Arial Unicode MS"/>
                <w:noProof/>
              </w:rPr>
              <w:t>Proceso</w:t>
            </w:r>
            <w:r w:rsidR="00CD4C67">
              <w:rPr>
                <w:noProof/>
                <w:webHidden/>
              </w:rPr>
              <w:tab/>
            </w:r>
            <w:r w:rsidR="00CD4C67">
              <w:rPr>
                <w:noProof/>
                <w:webHidden/>
              </w:rPr>
              <w:fldChar w:fldCharType="begin"/>
            </w:r>
            <w:r w:rsidR="00CD4C67">
              <w:rPr>
                <w:noProof/>
                <w:webHidden/>
              </w:rPr>
              <w:instrText xml:space="preserve"> PAGEREF _Toc11682040 \h </w:instrText>
            </w:r>
            <w:r w:rsidR="00CD4C67">
              <w:rPr>
                <w:noProof/>
                <w:webHidden/>
              </w:rPr>
            </w:r>
            <w:r w:rsidR="00CD4C67">
              <w:rPr>
                <w:noProof/>
                <w:webHidden/>
              </w:rPr>
              <w:fldChar w:fldCharType="separate"/>
            </w:r>
            <w:r w:rsidR="001B5EFE">
              <w:rPr>
                <w:noProof/>
                <w:webHidden/>
              </w:rPr>
              <w:t>12</w:t>
            </w:r>
            <w:r w:rsidR="00CD4C67">
              <w:rPr>
                <w:noProof/>
                <w:webHidden/>
              </w:rPr>
              <w:fldChar w:fldCharType="end"/>
            </w:r>
          </w:hyperlink>
        </w:p>
        <w:p w14:paraId="6F86B994" w14:textId="41D8CC45" w:rsidR="00CD4C67" w:rsidRDefault="00F40B65">
          <w:pPr>
            <w:pStyle w:val="TDC1"/>
            <w:tabs>
              <w:tab w:val="left" w:pos="480"/>
              <w:tab w:val="right" w:leader="dot" w:pos="8828"/>
            </w:tabs>
            <w:rPr>
              <w:rFonts w:asciiTheme="minorHAnsi" w:eastAsiaTheme="minorEastAsia" w:hAnsiTheme="minorHAnsi" w:cstheme="minorBidi"/>
              <w:b w:val="0"/>
              <w:bCs w:val="0"/>
              <w:i w:val="0"/>
              <w:iCs w:val="0"/>
              <w:noProof/>
              <w:sz w:val="22"/>
              <w:szCs w:val="22"/>
              <w:lang w:val="es-CL" w:eastAsia="es-CL"/>
            </w:rPr>
          </w:pPr>
          <w:hyperlink w:anchor="_Toc11682041" w:history="1">
            <w:r w:rsidR="00CD4C67" w:rsidRPr="009F3859">
              <w:rPr>
                <w:rStyle w:val="Hipervnculo"/>
                <w:rFonts w:eastAsia="Arial Unicode MS"/>
                <w:noProof/>
              </w:rPr>
              <w:t>3.</w:t>
            </w:r>
            <w:r w:rsidR="00CD4C67">
              <w:rPr>
                <w:rFonts w:asciiTheme="minorHAnsi" w:eastAsiaTheme="minorEastAsia" w:hAnsiTheme="minorHAnsi" w:cstheme="minorBidi"/>
                <w:b w:val="0"/>
                <w:bCs w:val="0"/>
                <w:i w:val="0"/>
                <w:iCs w:val="0"/>
                <w:noProof/>
                <w:sz w:val="22"/>
                <w:szCs w:val="22"/>
                <w:lang w:val="es-CL" w:eastAsia="es-CL"/>
              </w:rPr>
              <w:tab/>
            </w:r>
            <w:r w:rsidR="00CD4C67" w:rsidRPr="009F3859">
              <w:rPr>
                <w:rStyle w:val="Hipervnculo"/>
                <w:rFonts w:eastAsia="Arial Unicode MS"/>
                <w:noProof/>
              </w:rPr>
              <w:t>Modificación de Empresas</w:t>
            </w:r>
            <w:r w:rsidR="00CD4C67">
              <w:rPr>
                <w:noProof/>
                <w:webHidden/>
              </w:rPr>
              <w:tab/>
            </w:r>
            <w:r w:rsidR="00CD4C67">
              <w:rPr>
                <w:noProof/>
                <w:webHidden/>
              </w:rPr>
              <w:fldChar w:fldCharType="begin"/>
            </w:r>
            <w:r w:rsidR="00CD4C67">
              <w:rPr>
                <w:noProof/>
                <w:webHidden/>
              </w:rPr>
              <w:instrText xml:space="preserve"> PAGEREF _Toc11682041 \h </w:instrText>
            </w:r>
            <w:r w:rsidR="00CD4C67">
              <w:rPr>
                <w:noProof/>
                <w:webHidden/>
              </w:rPr>
            </w:r>
            <w:r w:rsidR="00CD4C67">
              <w:rPr>
                <w:noProof/>
                <w:webHidden/>
              </w:rPr>
              <w:fldChar w:fldCharType="separate"/>
            </w:r>
            <w:r w:rsidR="001B5EFE">
              <w:rPr>
                <w:noProof/>
                <w:webHidden/>
              </w:rPr>
              <w:t>25</w:t>
            </w:r>
            <w:r w:rsidR="00CD4C67">
              <w:rPr>
                <w:noProof/>
                <w:webHidden/>
              </w:rPr>
              <w:fldChar w:fldCharType="end"/>
            </w:r>
          </w:hyperlink>
        </w:p>
        <w:p w14:paraId="1E8A5243" w14:textId="582BC1FD" w:rsidR="00CD4C67" w:rsidRDefault="00F40B65">
          <w:pPr>
            <w:pStyle w:val="TDC1"/>
            <w:tabs>
              <w:tab w:val="left" w:pos="480"/>
              <w:tab w:val="right" w:leader="dot" w:pos="8828"/>
            </w:tabs>
            <w:rPr>
              <w:rFonts w:asciiTheme="minorHAnsi" w:eastAsiaTheme="minorEastAsia" w:hAnsiTheme="minorHAnsi" w:cstheme="minorBidi"/>
              <w:b w:val="0"/>
              <w:bCs w:val="0"/>
              <w:i w:val="0"/>
              <w:iCs w:val="0"/>
              <w:noProof/>
              <w:sz w:val="22"/>
              <w:szCs w:val="22"/>
              <w:lang w:val="es-CL" w:eastAsia="es-CL"/>
            </w:rPr>
          </w:pPr>
          <w:hyperlink w:anchor="_Toc11682042" w:history="1">
            <w:r w:rsidR="00CD4C67" w:rsidRPr="009F3859">
              <w:rPr>
                <w:rStyle w:val="Hipervnculo"/>
                <w:rFonts w:eastAsia="Arial Unicode MS"/>
                <w:noProof/>
              </w:rPr>
              <w:t>4.</w:t>
            </w:r>
            <w:r w:rsidR="00CD4C67">
              <w:rPr>
                <w:rFonts w:asciiTheme="minorHAnsi" w:eastAsiaTheme="minorEastAsia" w:hAnsiTheme="minorHAnsi" w:cstheme="minorBidi"/>
                <w:b w:val="0"/>
                <w:bCs w:val="0"/>
                <w:i w:val="0"/>
                <w:iCs w:val="0"/>
                <w:noProof/>
                <w:sz w:val="22"/>
                <w:szCs w:val="22"/>
                <w:lang w:val="es-CL" w:eastAsia="es-CL"/>
              </w:rPr>
              <w:tab/>
            </w:r>
            <w:r w:rsidR="00CD4C67" w:rsidRPr="009F3859">
              <w:rPr>
                <w:rStyle w:val="Hipervnculo"/>
                <w:rFonts w:eastAsia="Arial Unicode MS"/>
                <w:noProof/>
              </w:rPr>
              <w:t>Término del Proyecto</w:t>
            </w:r>
            <w:r w:rsidR="00CD4C67">
              <w:rPr>
                <w:noProof/>
                <w:webHidden/>
              </w:rPr>
              <w:tab/>
            </w:r>
            <w:r w:rsidR="00CD4C67">
              <w:rPr>
                <w:noProof/>
                <w:webHidden/>
              </w:rPr>
              <w:fldChar w:fldCharType="begin"/>
            </w:r>
            <w:r w:rsidR="00CD4C67">
              <w:rPr>
                <w:noProof/>
                <w:webHidden/>
              </w:rPr>
              <w:instrText xml:space="preserve"> PAGEREF _Toc11682042 \h </w:instrText>
            </w:r>
            <w:r w:rsidR="00CD4C67">
              <w:rPr>
                <w:noProof/>
                <w:webHidden/>
              </w:rPr>
            </w:r>
            <w:r w:rsidR="00CD4C67">
              <w:rPr>
                <w:noProof/>
                <w:webHidden/>
              </w:rPr>
              <w:fldChar w:fldCharType="separate"/>
            </w:r>
            <w:r w:rsidR="001B5EFE">
              <w:rPr>
                <w:noProof/>
                <w:webHidden/>
              </w:rPr>
              <w:t>25</w:t>
            </w:r>
            <w:r w:rsidR="00CD4C67">
              <w:rPr>
                <w:noProof/>
                <w:webHidden/>
              </w:rPr>
              <w:fldChar w:fldCharType="end"/>
            </w:r>
          </w:hyperlink>
        </w:p>
        <w:p w14:paraId="3B82929B" w14:textId="0E2A22FE" w:rsidR="00CD4C67" w:rsidRDefault="00F40B65">
          <w:pPr>
            <w:pStyle w:val="TDC1"/>
            <w:tabs>
              <w:tab w:val="left" w:pos="480"/>
              <w:tab w:val="right" w:leader="dot" w:pos="8828"/>
            </w:tabs>
            <w:rPr>
              <w:rFonts w:asciiTheme="minorHAnsi" w:eastAsiaTheme="minorEastAsia" w:hAnsiTheme="minorHAnsi" w:cstheme="minorBidi"/>
              <w:b w:val="0"/>
              <w:bCs w:val="0"/>
              <w:i w:val="0"/>
              <w:iCs w:val="0"/>
              <w:noProof/>
              <w:sz w:val="22"/>
              <w:szCs w:val="22"/>
              <w:lang w:val="es-CL" w:eastAsia="es-CL"/>
            </w:rPr>
          </w:pPr>
          <w:hyperlink w:anchor="_Toc11682043" w:history="1">
            <w:r w:rsidR="00CD4C67" w:rsidRPr="009F3859">
              <w:rPr>
                <w:rStyle w:val="Hipervnculo"/>
                <w:rFonts w:eastAsia="Arial Unicode MS"/>
                <w:noProof/>
              </w:rPr>
              <w:t>5.</w:t>
            </w:r>
            <w:r w:rsidR="00CD4C67">
              <w:rPr>
                <w:rFonts w:asciiTheme="minorHAnsi" w:eastAsiaTheme="minorEastAsia" w:hAnsiTheme="minorHAnsi" w:cstheme="minorBidi"/>
                <w:b w:val="0"/>
                <w:bCs w:val="0"/>
                <w:i w:val="0"/>
                <w:iCs w:val="0"/>
                <w:noProof/>
                <w:sz w:val="22"/>
                <w:szCs w:val="22"/>
                <w:lang w:val="es-CL" w:eastAsia="es-CL"/>
              </w:rPr>
              <w:tab/>
            </w:r>
            <w:r w:rsidR="00CD4C67" w:rsidRPr="009F3859">
              <w:rPr>
                <w:rStyle w:val="Hipervnculo"/>
                <w:rFonts w:eastAsia="Arial Unicode MS"/>
                <w:noProof/>
              </w:rPr>
              <w:t>Otros</w:t>
            </w:r>
            <w:r w:rsidR="00CD4C67">
              <w:rPr>
                <w:noProof/>
                <w:webHidden/>
              </w:rPr>
              <w:tab/>
            </w:r>
            <w:r w:rsidR="00CD4C67">
              <w:rPr>
                <w:noProof/>
                <w:webHidden/>
              </w:rPr>
              <w:fldChar w:fldCharType="begin"/>
            </w:r>
            <w:r w:rsidR="00CD4C67">
              <w:rPr>
                <w:noProof/>
                <w:webHidden/>
              </w:rPr>
              <w:instrText xml:space="preserve"> PAGEREF _Toc11682043 \h </w:instrText>
            </w:r>
            <w:r w:rsidR="00CD4C67">
              <w:rPr>
                <w:noProof/>
                <w:webHidden/>
              </w:rPr>
            </w:r>
            <w:r w:rsidR="00CD4C67">
              <w:rPr>
                <w:noProof/>
                <w:webHidden/>
              </w:rPr>
              <w:fldChar w:fldCharType="separate"/>
            </w:r>
            <w:r w:rsidR="001B5EFE">
              <w:rPr>
                <w:noProof/>
                <w:webHidden/>
              </w:rPr>
              <w:t>27</w:t>
            </w:r>
            <w:r w:rsidR="00CD4C67">
              <w:rPr>
                <w:noProof/>
                <w:webHidden/>
              </w:rPr>
              <w:fldChar w:fldCharType="end"/>
            </w:r>
          </w:hyperlink>
        </w:p>
        <w:p w14:paraId="1B3F1BFA" w14:textId="77777777" w:rsidR="00CD4C67" w:rsidRDefault="00CD4C67" w:rsidP="00CD4C67">
          <w:pPr>
            <w:rPr>
              <w:b/>
              <w:bCs/>
            </w:rPr>
          </w:pPr>
          <w:r w:rsidRPr="00B21234">
            <w:rPr>
              <w:b/>
              <w:bCs/>
            </w:rPr>
            <w:fldChar w:fldCharType="end"/>
          </w:r>
        </w:p>
        <w:p w14:paraId="5F210D3A" w14:textId="77777777" w:rsidR="00CD4C67" w:rsidRDefault="00CD4C67" w:rsidP="00CD4C67">
          <w:pPr>
            <w:rPr>
              <w:b/>
              <w:bCs/>
            </w:rPr>
          </w:pPr>
        </w:p>
        <w:p w14:paraId="120547E2" w14:textId="77777777" w:rsidR="00CD4C67" w:rsidRDefault="00CD4C67" w:rsidP="00CD4C67">
          <w:pPr>
            <w:rPr>
              <w:b/>
              <w:bCs/>
            </w:rPr>
          </w:pPr>
        </w:p>
        <w:p w14:paraId="6FA36C76" w14:textId="77777777" w:rsidR="00CD4C67" w:rsidRDefault="00CD4C67" w:rsidP="00CD4C67">
          <w:pPr>
            <w:rPr>
              <w:b/>
              <w:bCs/>
            </w:rPr>
          </w:pPr>
        </w:p>
        <w:p w14:paraId="6B84D005" w14:textId="77777777" w:rsidR="00CD4C67" w:rsidRDefault="00CD4C67" w:rsidP="00CD4C67">
          <w:pPr>
            <w:rPr>
              <w:b/>
              <w:bCs/>
            </w:rPr>
          </w:pPr>
        </w:p>
        <w:p w14:paraId="612D320C" w14:textId="77777777" w:rsidR="00CD4C67" w:rsidRDefault="00CD4C67" w:rsidP="00CD4C67">
          <w:pPr>
            <w:rPr>
              <w:b/>
              <w:bCs/>
            </w:rPr>
          </w:pPr>
        </w:p>
        <w:p w14:paraId="1DE5D54C" w14:textId="77777777" w:rsidR="00CD4C67" w:rsidRDefault="00CD4C67" w:rsidP="00CD4C67">
          <w:pPr>
            <w:rPr>
              <w:b/>
              <w:bCs/>
            </w:rPr>
          </w:pPr>
        </w:p>
        <w:p w14:paraId="15347D68" w14:textId="77777777" w:rsidR="00CD4C67" w:rsidRDefault="00CD4C67" w:rsidP="00CD4C67">
          <w:pPr>
            <w:rPr>
              <w:b/>
              <w:bCs/>
            </w:rPr>
          </w:pPr>
        </w:p>
        <w:p w14:paraId="19BBCC7C" w14:textId="77777777" w:rsidR="00CD4C67" w:rsidRDefault="00CD4C67" w:rsidP="00CD4C67">
          <w:pPr>
            <w:rPr>
              <w:b/>
              <w:bCs/>
            </w:rPr>
          </w:pPr>
        </w:p>
        <w:p w14:paraId="54A07262" w14:textId="77777777" w:rsidR="00CD4C67" w:rsidRDefault="00CD4C67" w:rsidP="00CD4C67">
          <w:pPr>
            <w:rPr>
              <w:b/>
              <w:bCs/>
            </w:rPr>
          </w:pPr>
        </w:p>
        <w:p w14:paraId="2A51026E" w14:textId="77777777" w:rsidR="00CD4C67" w:rsidRDefault="00CD4C67" w:rsidP="00CD4C67">
          <w:pPr>
            <w:rPr>
              <w:b/>
              <w:bCs/>
            </w:rPr>
          </w:pPr>
        </w:p>
        <w:p w14:paraId="00D6EDDD" w14:textId="77777777" w:rsidR="00CD4C67" w:rsidRDefault="00CD4C67" w:rsidP="00CD4C67">
          <w:pPr>
            <w:rPr>
              <w:b/>
              <w:bCs/>
            </w:rPr>
          </w:pPr>
        </w:p>
        <w:p w14:paraId="506FD7BA" w14:textId="77777777" w:rsidR="00CD4C67" w:rsidRDefault="00CD4C67" w:rsidP="00CD4C67">
          <w:pPr>
            <w:rPr>
              <w:b/>
              <w:bCs/>
            </w:rPr>
          </w:pPr>
        </w:p>
        <w:p w14:paraId="6DB3ED5C" w14:textId="77777777" w:rsidR="00CD4C67" w:rsidRDefault="00CD4C67" w:rsidP="00CD4C67">
          <w:pPr>
            <w:rPr>
              <w:b/>
              <w:bCs/>
            </w:rPr>
          </w:pPr>
        </w:p>
        <w:p w14:paraId="2AA5D237" w14:textId="77777777" w:rsidR="00CD4C67" w:rsidRDefault="00CD4C67" w:rsidP="00CD4C67">
          <w:pPr>
            <w:rPr>
              <w:b/>
              <w:bCs/>
            </w:rPr>
          </w:pPr>
        </w:p>
        <w:p w14:paraId="367E621F" w14:textId="77777777" w:rsidR="00CD4C67" w:rsidRDefault="00CD4C67" w:rsidP="00CD4C67">
          <w:pPr>
            <w:rPr>
              <w:b/>
              <w:bCs/>
            </w:rPr>
          </w:pPr>
        </w:p>
        <w:p w14:paraId="29870672" w14:textId="77777777" w:rsidR="00CD4C67" w:rsidRDefault="00CD4C67" w:rsidP="00CD4C67">
          <w:pPr>
            <w:rPr>
              <w:b/>
              <w:bCs/>
            </w:rPr>
          </w:pPr>
        </w:p>
        <w:p w14:paraId="3C0F0C52" w14:textId="77777777" w:rsidR="00CD4C67" w:rsidRDefault="00CD4C67" w:rsidP="00CD4C67">
          <w:pPr>
            <w:rPr>
              <w:b/>
              <w:bCs/>
            </w:rPr>
          </w:pPr>
        </w:p>
        <w:p w14:paraId="28587584" w14:textId="77777777" w:rsidR="00CD4C67" w:rsidRDefault="00CD4C67" w:rsidP="00CD4C67">
          <w:pPr>
            <w:rPr>
              <w:b/>
              <w:bCs/>
            </w:rPr>
          </w:pPr>
        </w:p>
        <w:p w14:paraId="64A1069E" w14:textId="77777777" w:rsidR="00CD4C67" w:rsidRDefault="00CD4C67" w:rsidP="00CD4C67">
          <w:pPr>
            <w:rPr>
              <w:b/>
              <w:bCs/>
            </w:rPr>
          </w:pPr>
        </w:p>
        <w:p w14:paraId="1087C80C" w14:textId="77777777" w:rsidR="00CD4C67" w:rsidRDefault="00CD4C67" w:rsidP="00CD4C67">
          <w:pPr>
            <w:rPr>
              <w:b/>
              <w:bCs/>
            </w:rPr>
          </w:pPr>
        </w:p>
        <w:p w14:paraId="4412365F" w14:textId="77777777" w:rsidR="00CD4C67" w:rsidRDefault="00CD4C67" w:rsidP="00CD4C67">
          <w:pPr>
            <w:rPr>
              <w:b/>
              <w:bCs/>
            </w:rPr>
          </w:pPr>
        </w:p>
        <w:p w14:paraId="09BCB554" w14:textId="77777777" w:rsidR="00CD4C67" w:rsidRDefault="00CD4C67" w:rsidP="00CD4C67">
          <w:pPr>
            <w:rPr>
              <w:b/>
              <w:bCs/>
            </w:rPr>
          </w:pPr>
        </w:p>
        <w:p w14:paraId="278510B0" w14:textId="77777777" w:rsidR="00CD4C67" w:rsidRDefault="00CD4C67" w:rsidP="00CD4C67">
          <w:pPr>
            <w:rPr>
              <w:b/>
              <w:bCs/>
            </w:rPr>
          </w:pPr>
        </w:p>
        <w:p w14:paraId="36DDFA1E" w14:textId="77777777" w:rsidR="00CD4C67" w:rsidRDefault="00CD4C67" w:rsidP="00CD4C67">
          <w:pPr>
            <w:rPr>
              <w:b/>
              <w:bCs/>
            </w:rPr>
          </w:pPr>
        </w:p>
        <w:p w14:paraId="7CD123FE" w14:textId="77777777" w:rsidR="00CD4C67" w:rsidRPr="00B21234" w:rsidRDefault="00F40B65" w:rsidP="00CD4C67"/>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8828"/>
      </w:tblGrid>
      <w:tr w:rsidR="00CD4C67" w:rsidRPr="00B21234" w14:paraId="11DE6A1D" w14:textId="77777777" w:rsidTr="00A4650F">
        <w:tc>
          <w:tcPr>
            <w:tcW w:w="8897" w:type="dxa"/>
            <w:shd w:val="clear" w:color="auto" w:fill="DEEAF6" w:themeFill="accent1" w:themeFillTint="33"/>
          </w:tcPr>
          <w:p w14:paraId="7E5EB1F8" w14:textId="77777777" w:rsidR="00CD4C67" w:rsidRPr="00B21234" w:rsidRDefault="00CD4C67" w:rsidP="0058367B">
            <w:pPr>
              <w:pStyle w:val="Ttulo1"/>
              <w:numPr>
                <w:ilvl w:val="0"/>
                <w:numId w:val="11"/>
              </w:numPr>
              <w:rPr>
                <w:rFonts w:eastAsia="Arial Unicode MS"/>
              </w:rPr>
            </w:pPr>
            <w:bookmarkStart w:id="1" w:name="_Toc427061415"/>
            <w:bookmarkStart w:id="2" w:name="_Toc427061416"/>
            <w:bookmarkStart w:id="3" w:name="_Toc427061417"/>
            <w:bookmarkStart w:id="4" w:name="_Toc427061418"/>
            <w:bookmarkStart w:id="5" w:name="_Toc427061419"/>
            <w:bookmarkStart w:id="6" w:name="_Toc427061420"/>
            <w:bookmarkStart w:id="7" w:name="_Toc427061421"/>
            <w:bookmarkStart w:id="8" w:name="_Toc427076307"/>
            <w:bookmarkStart w:id="9" w:name="_Toc472680533"/>
            <w:bookmarkStart w:id="10" w:name="_Toc11682032"/>
            <w:bookmarkEnd w:id="1"/>
            <w:bookmarkEnd w:id="2"/>
            <w:bookmarkEnd w:id="3"/>
            <w:bookmarkEnd w:id="4"/>
            <w:bookmarkEnd w:id="5"/>
            <w:bookmarkEnd w:id="6"/>
            <w:bookmarkEnd w:id="7"/>
            <w:r w:rsidRPr="00B21234">
              <w:rPr>
                <w:rFonts w:eastAsia="Arial Unicode MS"/>
                <w:color w:val="auto"/>
              </w:rPr>
              <w:t>Descripción del Instrumento</w:t>
            </w:r>
            <w:bookmarkEnd w:id="8"/>
            <w:bookmarkEnd w:id="9"/>
            <w:bookmarkEnd w:id="10"/>
          </w:p>
        </w:tc>
      </w:tr>
    </w:tbl>
    <w:p w14:paraId="1C99871F" w14:textId="77777777" w:rsidR="00CD4C67" w:rsidRPr="00B21234" w:rsidRDefault="00CD4C67" w:rsidP="00CD4C67">
      <w:pPr>
        <w:rPr>
          <w:rFonts w:ascii="gobCL" w:hAnsi="gobCL"/>
          <w:sz w:val="22"/>
          <w:szCs w:val="22"/>
          <w:lang w:val="es-CL"/>
        </w:rPr>
      </w:pPr>
    </w:p>
    <w:p w14:paraId="48E166A9" w14:textId="77777777" w:rsidR="00CD4C67" w:rsidRPr="00B21234" w:rsidRDefault="00CD4C67" w:rsidP="00CD4C67">
      <w:pPr>
        <w:pStyle w:val="Ttulo2"/>
      </w:pPr>
      <w:bookmarkStart w:id="11" w:name="_Toc275938181"/>
      <w:bookmarkStart w:id="12" w:name="_Toc275938238"/>
      <w:bookmarkStart w:id="13" w:name="_Toc275938312"/>
      <w:bookmarkStart w:id="14" w:name="_Toc283653315"/>
      <w:bookmarkStart w:id="15" w:name="_Toc283653460"/>
      <w:bookmarkStart w:id="16" w:name="_Toc283653563"/>
      <w:bookmarkStart w:id="17" w:name="_Toc283653654"/>
      <w:bookmarkStart w:id="18" w:name="_Toc339458893"/>
      <w:bookmarkStart w:id="19" w:name="_Toc339459894"/>
      <w:bookmarkStart w:id="20" w:name="_Toc341363448"/>
      <w:bookmarkStart w:id="21" w:name="_Toc341363483"/>
      <w:bookmarkStart w:id="22" w:name="_Toc341363803"/>
      <w:bookmarkStart w:id="23" w:name="_Toc341713590"/>
      <w:bookmarkStart w:id="24" w:name="_Toc341713758"/>
      <w:bookmarkStart w:id="25" w:name="_Toc345346569"/>
      <w:bookmarkStart w:id="26" w:name="_Toc345489751"/>
      <w:bookmarkStart w:id="27" w:name="_Toc427076308"/>
      <w:r w:rsidRPr="00B21234">
        <w:t xml:space="preserve"> </w:t>
      </w:r>
      <w:bookmarkStart w:id="28" w:name="_Toc472680534"/>
      <w:bookmarkStart w:id="29" w:name="_Toc11682033"/>
      <w:r w:rsidRPr="00B21234">
        <w:t>¿Qué es?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A2C364B" w14:textId="22A9A9EE" w:rsidR="00CD4C67" w:rsidRPr="00B21234" w:rsidRDefault="00CD4C67" w:rsidP="00CD4C67">
      <w:pPr>
        <w:jc w:val="both"/>
        <w:rPr>
          <w:rFonts w:ascii="gobCL" w:eastAsia="Calibri" w:hAnsi="gobCL"/>
          <w:sz w:val="22"/>
          <w:szCs w:val="22"/>
        </w:rPr>
      </w:pPr>
      <w:r>
        <w:rPr>
          <w:rFonts w:ascii="gobCL" w:eastAsia="Calibri" w:hAnsi="gobCL"/>
          <w:sz w:val="22"/>
          <w:szCs w:val="22"/>
        </w:rPr>
        <w:t>S</w:t>
      </w:r>
      <w:r w:rsidRPr="00B21234">
        <w:rPr>
          <w:rFonts w:ascii="gobCL" w:eastAsia="Calibri" w:hAnsi="gobCL"/>
          <w:sz w:val="22"/>
          <w:szCs w:val="22"/>
        </w:rPr>
        <w:t xml:space="preserve">ubsidio no reembolsable destinado a desarrollar y cofinanciar la implementación de un Plan de Trabajo, que tenga por objetivo </w:t>
      </w:r>
      <w:r w:rsidR="001C275B">
        <w:rPr>
          <w:rFonts w:ascii="gobCL" w:eastAsia="Calibri" w:hAnsi="gobCL"/>
          <w:sz w:val="22"/>
          <w:szCs w:val="22"/>
        </w:rPr>
        <w:t>capturar nuevas oportunidades de negocio de manera asociativa</w:t>
      </w:r>
      <w:r w:rsidRPr="00B21234">
        <w:rPr>
          <w:rFonts w:ascii="gobCL" w:eastAsia="Calibri" w:hAnsi="gobCL"/>
          <w:sz w:val="22"/>
          <w:szCs w:val="22"/>
        </w:rPr>
        <w:t xml:space="preserve">, </w:t>
      </w:r>
      <w:r w:rsidR="001C275B">
        <w:rPr>
          <w:rFonts w:ascii="gobCL" w:eastAsia="Calibri" w:hAnsi="gobCL"/>
          <w:sz w:val="22"/>
          <w:szCs w:val="22"/>
        </w:rPr>
        <w:t xml:space="preserve">y </w:t>
      </w:r>
      <w:r w:rsidRPr="00B21234">
        <w:rPr>
          <w:rFonts w:ascii="gobCL" w:eastAsia="Calibri" w:hAnsi="gobCL"/>
          <w:sz w:val="22"/>
          <w:szCs w:val="22"/>
        </w:rPr>
        <w:t>que contemple estrategias de negocio comunes y/o complementarias</w:t>
      </w:r>
      <w:r w:rsidR="00F60D2C">
        <w:rPr>
          <w:rFonts w:ascii="gobCL" w:eastAsia="Calibri" w:hAnsi="gobCL"/>
          <w:sz w:val="22"/>
          <w:szCs w:val="22"/>
        </w:rPr>
        <w:t xml:space="preserve"> en</w:t>
      </w:r>
      <w:r w:rsidRPr="00B21234">
        <w:rPr>
          <w:rFonts w:ascii="gobCL" w:eastAsia="Calibri" w:hAnsi="gobCL"/>
          <w:sz w:val="22"/>
          <w:szCs w:val="22"/>
        </w:rPr>
        <w:t xml:space="preserve"> una cooperativa o un grupo de tres o más empresas</w:t>
      </w:r>
      <w:r>
        <w:rPr>
          <w:rFonts w:ascii="gobCL" w:eastAsia="Calibri" w:hAnsi="gobCL"/>
          <w:sz w:val="22"/>
          <w:szCs w:val="22"/>
        </w:rPr>
        <w:t>.</w:t>
      </w:r>
    </w:p>
    <w:p w14:paraId="5D2B8701" w14:textId="77777777" w:rsidR="00CD4C67" w:rsidRPr="00B21234" w:rsidRDefault="00CD4C67" w:rsidP="00CD4C67">
      <w:pPr>
        <w:jc w:val="both"/>
        <w:rPr>
          <w:rFonts w:ascii="gobCL" w:eastAsia="Calibri" w:hAnsi="gobCL"/>
          <w:sz w:val="22"/>
          <w:szCs w:val="22"/>
        </w:rPr>
      </w:pPr>
    </w:p>
    <w:p w14:paraId="78A68AF3" w14:textId="46C71744" w:rsidR="0043577A" w:rsidRDefault="0043577A" w:rsidP="0043577A">
      <w:pPr>
        <w:jc w:val="both"/>
        <w:rPr>
          <w:rFonts w:ascii="gobCL" w:eastAsia="Calibri" w:hAnsi="gobCL"/>
          <w:sz w:val="22"/>
          <w:szCs w:val="22"/>
        </w:rPr>
      </w:pPr>
      <w:r w:rsidRPr="00B21234">
        <w:rPr>
          <w:rFonts w:ascii="gobCL" w:eastAsia="Calibri" w:hAnsi="gobCL"/>
          <w:sz w:val="22"/>
          <w:szCs w:val="22"/>
        </w:rPr>
        <w:t>Estos proyectos pueden orientarse a</w:t>
      </w:r>
      <w:r>
        <w:rPr>
          <w:rFonts w:ascii="gobCL" w:eastAsia="Calibri" w:hAnsi="gobCL"/>
          <w:sz w:val="22"/>
          <w:szCs w:val="22"/>
        </w:rPr>
        <w:t xml:space="preserve"> la comercialización conjunta o </w:t>
      </w:r>
      <w:r w:rsidR="00856868">
        <w:rPr>
          <w:rFonts w:ascii="gobCL" w:eastAsia="Calibri" w:hAnsi="gobCL"/>
          <w:sz w:val="22"/>
          <w:szCs w:val="22"/>
        </w:rPr>
        <w:t xml:space="preserve">a la </w:t>
      </w:r>
      <w:r>
        <w:rPr>
          <w:rFonts w:ascii="gobCL" w:eastAsia="Calibri" w:hAnsi="gobCL"/>
          <w:sz w:val="22"/>
          <w:szCs w:val="22"/>
        </w:rPr>
        <w:t>agregación de valor para productos ya desarrollados.</w:t>
      </w:r>
    </w:p>
    <w:p w14:paraId="74B2B09A" w14:textId="77777777" w:rsidR="0043577A" w:rsidRDefault="0043577A" w:rsidP="00CD4C67">
      <w:pPr>
        <w:jc w:val="both"/>
        <w:rPr>
          <w:rFonts w:ascii="gobCL" w:eastAsia="Calibri" w:hAnsi="gobCL"/>
          <w:sz w:val="22"/>
          <w:szCs w:val="22"/>
        </w:rPr>
      </w:pPr>
    </w:p>
    <w:p w14:paraId="69E70E32" w14:textId="2DF137E7" w:rsidR="00CD4C67" w:rsidRPr="00B21234" w:rsidRDefault="00CD4C67" w:rsidP="00CD4C67">
      <w:pPr>
        <w:jc w:val="both"/>
        <w:rPr>
          <w:rFonts w:ascii="gobCL" w:eastAsia="Calibri" w:hAnsi="gobCL"/>
          <w:sz w:val="22"/>
          <w:szCs w:val="22"/>
        </w:rPr>
      </w:pPr>
      <w:r w:rsidRPr="00B21234">
        <w:rPr>
          <w:rFonts w:ascii="gobCL" w:eastAsia="Calibri" w:hAnsi="gobCL"/>
          <w:sz w:val="22"/>
          <w:szCs w:val="22"/>
        </w:rPr>
        <w:t xml:space="preserve">A través del instrumento Juntos, </w:t>
      </w:r>
      <w:r w:rsidR="00F60D2C">
        <w:rPr>
          <w:rFonts w:ascii="gobCL" w:eastAsia="Calibri" w:hAnsi="gobCL"/>
          <w:sz w:val="22"/>
          <w:szCs w:val="22"/>
        </w:rPr>
        <w:t>los beneficiarios</w:t>
      </w:r>
      <w:r w:rsidRPr="00B21234">
        <w:rPr>
          <w:rFonts w:ascii="gobCL" w:eastAsia="Calibri" w:hAnsi="gobCL"/>
          <w:sz w:val="22"/>
          <w:szCs w:val="22"/>
        </w:rPr>
        <w:t xml:space="preserve"> podrá</w:t>
      </w:r>
      <w:r w:rsidR="00F60D2C">
        <w:rPr>
          <w:rFonts w:ascii="gobCL" w:eastAsia="Calibri" w:hAnsi="gobCL"/>
          <w:sz w:val="22"/>
          <w:szCs w:val="22"/>
        </w:rPr>
        <w:t>n</w:t>
      </w:r>
      <w:r w:rsidRPr="00B21234">
        <w:rPr>
          <w:rFonts w:ascii="gobCL" w:eastAsia="Calibri" w:hAnsi="gobCL"/>
          <w:sz w:val="22"/>
          <w:szCs w:val="22"/>
        </w:rPr>
        <w:t xml:space="preserve"> financiar actividades orientadas a la instalación y/o fortalecimiento de las capacidades técnicas, productivas, financieras, asociativas y de gestión del nuevo negocio, potenciando su rentabilidad, competitividad y sostenibilidad.</w:t>
      </w:r>
    </w:p>
    <w:p w14:paraId="60189663" w14:textId="77777777" w:rsidR="00CD4C67" w:rsidRPr="00B21234" w:rsidRDefault="00CD4C67" w:rsidP="00CD4C67">
      <w:pPr>
        <w:jc w:val="both"/>
        <w:rPr>
          <w:rFonts w:ascii="gobCL" w:eastAsia="Calibri" w:hAnsi="gobCL"/>
          <w:sz w:val="22"/>
          <w:szCs w:val="22"/>
        </w:rPr>
      </w:pPr>
    </w:p>
    <w:p w14:paraId="751806E8" w14:textId="77777777" w:rsidR="00CD4C67" w:rsidRDefault="00CD4C67" w:rsidP="00CD4C67">
      <w:pPr>
        <w:jc w:val="both"/>
        <w:rPr>
          <w:rFonts w:ascii="gobCL" w:eastAsia="Calibri" w:hAnsi="gobCL"/>
          <w:sz w:val="22"/>
          <w:szCs w:val="22"/>
        </w:rPr>
      </w:pPr>
      <w:r>
        <w:rPr>
          <w:rFonts w:ascii="gobCL" w:eastAsia="Calibri" w:hAnsi="gobCL"/>
          <w:sz w:val="22"/>
          <w:szCs w:val="22"/>
        </w:rPr>
        <w:t xml:space="preserve">El instrumento opera en 2 líneas de financiamiento: una para grupos de empresas y otro para cooperativas. </w:t>
      </w:r>
    </w:p>
    <w:p w14:paraId="7927F734" w14:textId="77777777" w:rsidR="00687E1F" w:rsidRDefault="00687E1F" w:rsidP="00CD4C67">
      <w:pPr>
        <w:jc w:val="both"/>
        <w:rPr>
          <w:rFonts w:ascii="gobCL" w:eastAsia="Calibri" w:hAnsi="gobCL"/>
          <w:sz w:val="22"/>
          <w:szCs w:val="22"/>
        </w:rPr>
      </w:pPr>
    </w:p>
    <w:p w14:paraId="12819CC7" w14:textId="7099EA0E" w:rsidR="00687E1F" w:rsidRPr="00A01E60" w:rsidRDefault="00687E1F" w:rsidP="00687E1F">
      <w:pPr>
        <w:jc w:val="both"/>
        <w:rPr>
          <w:rFonts w:ascii="gobCL" w:eastAsia="Calibri" w:hAnsi="gobCL"/>
          <w:sz w:val="22"/>
          <w:szCs w:val="22"/>
        </w:rPr>
      </w:pPr>
      <w:r w:rsidRPr="00A01E60">
        <w:rPr>
          <w:rFonts w:ascii="gobCL" w:eastAsia="Calibri" w:hAnsi="gobCL"/>
          <w:sz w:val="22"/>
          <w:szCs w:val="22"/>
        </w:rPr>
        <w:t xml:space="preserve">El origen de los recursos destinados a la presente convocatoria tienen su origen en el Fondos de Innovación para la Competitividad, para la elaboración de estudios e investigaciones, según la Resolución N° 277 de 2011, y sus modificaciones, de la Subsecretaria de Desarrollo Regional y Administrativo y Subsecretaria de Economía y Empresas de Menor Tamaño. Específicamente, esta transferencia se ajusta al destino señalado en el Artículo Único de la Resolución 02 de 2016 antes referida, numeral 3 letra b. 1, que indica </w:t>
      </w:r>
      <w:r w:rsidRPr="00A01E60">
        <w:rPr>
          <w:rFonts w:ascii="gobCL" w:eastAsia="Calibri" w:hAnsi="gobCL"/>
          <w:b/>
          <w:sz w:val="22"/>
          <w:szCs w:val="22"/>
        </w:rPr>
        <w:t>“Innovación empresarial”:</w:t>
      </w:r>
      <w:r w:rsidRPr="00A01E60">
        <w:rPr>
          <w:rFonts w:ascii="gobCL" w:eastAsia="Calibri" w:hAnsi="gobCL"/>
          <w:sz w:val="22"/>
          <w:szCs w:val="22"/>
        </w:rPr>
        <w:t xml:space="preserve"> Innovación es la creación de valor a través de la transformación de ideas o conocimientos en nuevos bienes o servicios, procesos, métodos de comercialización o métodos organizacionales.  La innovación implica la implementación de algo valorado por el mercado. Es decir, para </w:t>
      </w:r>
      <w:r w:rsidR="00D85701" w:rsidRPr="00A01E60">
        <w:rPr>
          <w:rFonts w:ascii="gobCL" w:eastAsia="Calibri" w:hAnsi="gobCL"/>
          <w:sz w:val="22"/>
          <w:szCs w:val="22"/>
        </w:rPr>
        <w:t>considerar que</w:t>
      </w:r>
      <w:r w:rsidRPr="00A01E60">
        <w:rPr>
          <w:rFonts w:ascii="gobCL" w:eastAsia="Calibri" w:hAnsi="gobCL"/>
          <w:sz w:val="22"/>
          <w:szCs w:val="22"/>
        </w:rPr>
        <w:t xml:space="preserve"> existe una innovación, los cambios introducidos deben traducirse en mejorarías, que sean percibidas por los consumidores y las empresas y por las que el mercado está dispuesto a pagar. </w:t>
      </w:r>
    </w:p>
    <w:p w14:paraId="64F3E81E" w14:textId="77777777" w:rsidR="00687E1F" w:rsidRPr="00A01E60" w:rsidRDefault="00687E1F" w:rsidP="00687E1F">
      <w:pPr>
        <w:jc w:val="both"/>
        <w:rPr>
          <w:rFonts w:ascii="gobCL" w:eastAsia="Calibri" w:hAnsi="gobCL"/>
          <w:sz w:val="22"/>
          <w:szCs w:val="22"/>
        </w:rPr>
      </w:pPr>
    </w:p>
    <w:p w14:paraId="4AD5D0D2" w14:textId="04432B6D" w:rsidR="00687E1F" w:rsidRPr="00687E1F" w:rsidRDefault="00687E1F" w:rsidP="00687E1F">
      <w:pPr>
        <w:jc w:val="both"/>
        <w:rPr>
          <w:rFonts w:ascii="gobCL" w:eastAsia="Calibri" w:hAnsi="gobCL"/>
          <w:sz w:val="22"/>
          <w:szCs w:val="22"/>
        </w:rPr>
      </w:pPr>
      <w:r w:rsidRPr="00A01E60">
        <w:rPr>
          <w:rFonts w:ascii="gobCL" w:eastAsia="Calibri" w:hAnsi="gobCL"/>
          <w:sz w:val="22"/>
          <w:szCs w:val="22"/>
        </w:rPr>
        <w:t>Dado lo anterior, todas las ideas de negocios propuestas deben exponer el ámbito de su gestión con el cual se puede identificar el aporte en innovación empresarial del proyecto presentado.</w:t>
      </w:r>
      <w:r>
        <w:rPr>
          <w:rFonts w:ascii="gobCL" w:eastAsia="Calibri" w:hAnsi="gobCL"/>
          <w:sz w:val="22"/>
          <w:szCs w:val="22"/>
        </w:rPr>
        <w:t xml:space="preserve"> </w:t>
      </w:r>
    </w:p>
    <w:p w14:paraId="07B8EC79" w14:textId="77777777" w:rsidR="00687E1F" w:rsidRPr="00687E1F" w:rsidRDefault="00687E1F" w:rsidP="00687E1F">
      <w:pPr>
        <w:jc w:val="both"/>
        <w:rPr>
          <w:rFonts w:ascii="gobCL" w:eastAsia="Calibri" w:hAnsi="gobCL"/>
          <w:sz w:val="22"/>
          <w:szCs w:val="22"/>
        </w:rPr>
      </w:pPr>
    </w:p>
    <w:p w14:paraId="39BF66A7" w14:textId="77777777" w:rsidR="00CD4C67" w:rsidRPr="00B21234" w:rsidRDefault="00CD4C67" w:rsidP="00CD4C67">
      <w:pPr>
        <w:jc w:val="both"/>
        <w:rPr>
          <w:rFonts w:ascii="gobCL" w:eastAsia="Calibri" w:hAnsi="gobCL"/>
          <w:sz w:val="22"/>
          <w:szCs w:val="22"/>
        </w:rPr>
      </w:pPr>
    </w:p>
    <w:p w14:paraId="7ED1E955" w14:textId="77777777" w:rsidR="00CD4C67" w:rsidRPr="00B21234" w:rsidRDefault="00CD4C67" w:rsidP="00CD4C67">
      <w:pPr>
        <w:pStyle w:val="Ttulo2"/>
      </w:pPr>
      <w:bookmarkStart w:id="30" w:name="_Toc345489752"/>
      <w:bookmarkStart w:id="31" w:name="_Toc427076309"/>
      <w:bookmarkStart w:id="32" w:name="_Toc472680537"/>
      <w:bookmarkStart w:id="33" w:name="_Toc11682034"/>
      <w:r w:rsidRPr="00B21234">
        <w:t>¿A quiénes está dirigido?</w:t>
      </w:r>
      <w:bookmarkEnd w:id="30"/>
      <w:bookmarkEnd w:id="31"/>
      <w:bookmarkEnd w:id="32"/>
      <w:bookmarkEnd w:id="33"/>
    </w:p>
    <w:p w14:paraId="55F16BD2" w14:textId="77777777" w:rsidR="00CD4C67" w:rsidRPr="00B21234" w:rsidRDefault="00CD4C67" w:rsidP="00CD4C67"/>
    <w:p w14:paraId="29C24091" w14:textId="73AF795C" w:rsidR="00CD4C67" w:rsidRPr="00B21234" w:rsidRDefault="00CD4C67" w:rsidP="00CD4C67">
      <w:pPr>
        <w:jc w:val="both"/>
        <w:rPr>
          <w:rFonts w:ascii="gobCL" w:eastAsia="Arial Unicode MS" w:hAnsi="gobCL" w:cs="Arial"/>
          <w:color w:val="000000"/>
          <w:sz w:val="22"/>
          <w:szCs w:val="22"/>
        </w:rPr>
      </w:pPr>
      <w:r w:rsidRPr="00A01E60">
        <w:rPr>
          <w:rFonts w:ascii="gobCL" w:eastAsia="Arial Unicode MS" w:hAnsi="gobCL" w:cs="Arial"/>
          <w:color w:val="000000"/>
          <w:sz w:val="22"/>
          <w:szCs w:val="22"/>
        </w:rPr>
        <w:t>A grupos de tres o más empresas,</w:t>
      </w:r>
      <w:r w:rsidR="00B34480" w:rsidRPr="00A01E60">
        <w:rPr>
          <w:rFonts w:ascii="gobCL" w:eastAsia="Arial Unicode MS" w:hAnsi="gobCL" w:cs="Arial"/>
          <w:color w:val="000000"/>
          <w:sz w:val="22"/>
          <w:szCs w:val="22"/>
        </w:rPr>
        <w:t xml:space="preserve"> </w:t>
      </w:r>
      <w:r w:rsidR="00D32192" w:rsidRPr="00A01E60">
        <w:rPr>
          <w:rFonts w:ascii="gobCL" w:eastAsia="Arial Unicode MS" w:hAnsi="gobCL" w:cs="Arial"/>
          <w:color w:val="000000"/>
          <w:sz w:val="22"/>
          <w:szCs w:val="22"/>
        </w:rPr>
        <w:t>en dónde al menos un 50% de las empresas deben pertenecer al pueblo Mapuche. Si se trata de persona jurídica, el representante legal debe cumplir con este requisito. Las empresas deben contar</w:t>
      </w:r>
      <w:r w:rsidRPr="00A01E60">
        <w:rPr>
          <w:rFonts w:ascii="gobCL" w:eastAsia="Arial Unicode MS" w:hAnsi="gobCL" w:cs="Arial"/>
          <w:color w:val="000000"/>
          <w:sz w:val="22"/>
          <w:szCs w:val="22"/>
        </w:rPr>
        <w:t xml:space="preserve"> con iniciación de actividades en primera categoría ante el Servicio de Impuestos Internos (en adelante SII), cuya actividad económica vigente sea coherente con la focalización definida por la Dirección Regional de Sercotec (ver punto 1.3.).</w:t>
      </w:r>
      <w:r w:rsidRPr="00B21234">
        <w:rPr>
          <w:rFonts w:ascii="gobCL" w:eastAsia="Arial Unicode MS" w:hAnsi="gobCL" w:cs="Arial"/>
          <w:color w:val="000000"/>
          <w:sz w:val="22"/>
          <w:szCs w:val="22"/>
        </w:rPr>
        <w:t xml:space="preserve"> </w:t>
      </w:r>
    </w:p>
    <w:p w14:paraId="1C33B606" w14:textId="77777777" w:rsidR="00CD4C67" w:rsidRPr="00B21234" w:rsidRDefault="00CD4C67" w:rsidP="00CD4C67">
      <w:pPr>
        <w:jc w:val="both"/>
        <w:rPr>
          <w:rFonts w:ascii="gobCL" w:eastAsia="Arial Unicode MS" w:hAnsi="gobCL" w:cs="Arial"/>
          <w:color w:val="000000"/>
          <w:sz w:val="22"/>
          <w:szCs w:val="22"/>
        </w:rPr>
      </w:pPr>
    </w:p>
    <w:p w14:paraId="06DAB244" w14:textId="77777777" w:rsidR="00CD4C67" w:rsidRPr="00B21234" w:rsidRDefault="00CD4C67" w:rsidP="00CD4C67">
      <w:pPr>
        <w:jc w:val="both"/>
        <w:rPr>
          <w:rFonts w:ascii="gobCL" w:eastAsia="Arial Unicode MS" w:hAnsi="gobCL" w:cs="Arial"/>
          <w:color w:val="000000"/>
          <w:sz w:val="22"/>
          <w:szCs w:val="22"/>
        </w:rPr>
      </w:pPr>
      <w:r w:rsidRPr="00B21234">
        <w:rPr>
          <w:rFonts w:ascii="gobCL" w:eastAsia="Arial Unicode MS" w:hAnsi="gobCL" w:cs="Arial"/>
          <w:color w:val="000000"/>
          <w:sz w:val="22"/>
          <w:szCs w:val="22"/>
        </w:rPr>
        <w:t xml:space="preserve">Cada una de las empresas, debe demostrar que cuenta con ventas netas anuales mayores o iguales a 200 UF e inferiores o iguales a 25.000 UF. Excepcionalmente, podrán postular empresas cuyas ventas netas anuales demostrables sean inferiores a 200 UF, siempre que tengan menos de un año de antigüedad de iniciación de actividades en primera categoría ante el SII. </w:t>
      </w:r>
    </w:p>
    <w:p w14:paraId="0EF58305" w14:textId="77777777" w:rsidR="00CD4C67" w:rsidRPr="00B21234" w:rsidRDefault="00CD4C67" w:rsidP="00CD4C67">
      <w:pPr>
        <w:jc w:val="both"/>
        <w:rPr>
          <w:rFonts w:ascii="gobCL" w:eastAsia="Arial Unicode MS" w:hAnsi="gobCL" w:cs="Arial"/>
          <w:color w:val="000000"/>
          <w:sz w:val="22"/>
          <w:szCs w:val="22"/>
        </w:rPr>
      </w:pPr>
    </w:p>
    <w:p w14:paraId="7BAFFFA6" w14:textId="5F6E01BE" w:rsidR="00CD4C67" w:rsidRDefault="00CD4C67" w:rsidP="00CD4C67">
      <w:pPr>
        <w:jc w:val="both"/>
        <w:rPr>
          <w:rFonts w:ascii="gobCL" w:eastAsia="Arial Unicode MS" w:hAnsi="gobCL" w:cs="Arial"/>
          <w:color w:val="000000"/>
          <w:sz w:val="22"/>
          <w:szCs w:val="22"/>
        </w:rPr>
      </w:pPr>
      <w:r w:rsidRPr="00A01E60">
        <w:rPr>
          <w:rFonts w:ascii="gobCL" w:eastAsia="Arial Unicode MS" w:hAnsi="gobCL" w:cs="Arial"/>
          <w:color w:val="000000"/>
          <w:sz w:val="22"/>
          <w:szCs w:val="22"/>
        </w:rPr>
        <w:t>También a cooperativas</w:t>
      </w:r>
      <w:r w:rsidR="00D843B5" w:rsidRPr="00A01E60">
        <w:rPr>
          <w:rFonts w:ascii="gobCL" w:eastAsia="Arial Unicode MS" w:hAnsi="gobCL" w:cs="Arial"/>
          <w:color w:val="000000"/>
          <w:sz w:val="22"/>
          <w:szCs w:val="22"/>
        </w:rPr>
        <w:t xml:space="preserve"> agrícolas, campesinas, pesqueras, trabajo y de servicios</w:t>
      </w:r>
      <w:r w:rsidR="00D843B5" w:rsidRPr="00A01E60">
        <w:rPr>
          <w:rStyle w:val="Refdenotaalpie"/>
          <w:rFonts w:ascii="gobCL" w:eastAsia="Arial Unicode MS" w:hAnsi="gobCL" w:cs="Arial"/>
          <w:color w:val="000000"/>
          <w:sz w:val="22"/>
          <w:szCs w:val="22"/>
        </w:rPr>
        <w:footnoteReference w:id="1"/>
      </w:r>
      <w:r w:rsidRPr="00A01E60">
        <w:rPr>
          <w:rFonts w:ascii="gobCL" w:eastAsia="Arial Unicode MS" w:hAnsi="gobCL" w:cs="Arial"/>
          <w:color w:val="000000"/>
          <w:sz w:val="22"/>
          <w:szCs w:val="22"/>
        </w:rPr>
        <w:t>,</w:t>
      </w:r>
      <w:r w:rsidR="00B34480" w:rsidRPr="00A01E60">
        <w:rPr>
          <w:rFonts w:ascii="gobCL" w:eastAsia="Arial Unicode MS" w:hAnsi="gobCL" w:cs="Arial"/>
          <w:color w:val="000000"/>
          <w:sz w:val="22"/>
          <w:szCs w:val="22"/>
        </w:rPr>
        <w:t xml:space="preserve"> integradas </w:t>
      </w:r>
      <w:r w:rsidR="009C4E98" w:rsidRPr="00A01E60">
        <w:rPr>
          <w:rFonts w:ascii="gobCL" w:eastAsia="Arial Unicode MS" w:hAnsi="gobCL" w:cs="Arial"/>
          <w:color w:val="000000"/>
          <w:sz w:val="22"/>
          <w:szCs w:val="22"/>
        </w:rPr>
        <w:t xml:space="preserve">en más de un 50% </w:t>
      </w:r>
      <w:r w:rsidR="00B34480" w:rsidRPr="00A01E60">
        <w:rPr>
          <w:rFonts w:ascii="gobCL" w:eastAsia="Arial Unicode MS" w:hAnsi="gobCL" w:cs="Arial"/>
          <w:color w:val="000000"/>
          <w:sz w:val="22"/>
          <w:szCs w:val="22"/>
        </w:rPr>
        <w:t xml:space="preserve">por personas pertenecientes al pueblo mapuche, </w:t>
      </w:r>
      <w:r w:rsidRPr="00A01E60">
        <w:rPr>
          <w:rFonts w:ascii="gobCL" w:eastAsia="Arial Unicode MS" w:hAnsi="gobCL" w:cs="Arial"/>
          <w:color w:val="000000"/>
          <w:sz w:val="22"/>
          <w:szCs w:val="22"/>
        </w:rPr>
        <w:t>y deben contar con ventas anuales promedio por cooperado</w:t>
      </w:r>
      <w:r w:rsidRPr="00A01E60">
        <w:rPr>
          <w:rStyle w:val="Refdenotaalpie"/>
          <w:rFonts w:eastAsia="Arial Unicode MS" w:cs="Arial"/>
          <w:color w:val="000000"/>
          <w:sz w:val="22"/>
          <w:szCs w:val="22"/>
        </w:rPr>
        <w:footnoteReference w:id="2"/>
      </w:r>
      <w:r w:rsidRPr="00A01E60">
        <w:rPr>
          <w:rFonts w:ascii="gobCL" w:eastAsia="Arial Unicode MS" w:hAnsi="gobCL" w:cs="Arial"/>
          <w:color w:val="000000"/>
          <w:sz w:val="22"/>
          <w:szCs w:val="22"/>
        </w:rPr>
        <w:t xml:space="preserve"> menor o igual a 25.000 UF, lo cual se calcula de la siguiente forma:</w:t>
      </w:r>
      <w:r w:rsidRPr="00B21234">
        <w:rPr>
          <w:rFonts w:ascii="gobCL" w:eastAsia="Arial Unicode MS" w:hAnsi="gobCL" w:cs="Arial"/>
          <w:color w:val="000000"/>
          <w:sz w:val="22"/>
          <w:szCs w:val="22"/>
        </w:rPr>
        <w:t xml:space="preserve"> </w:t>
      </w:r>
    </w:p>
    <w:p w14:paraId="03F3E265" w14:textId="3E40F8EF" w:rsidR="00D843B5" w:rsidRDefault="00D843B5" w:rsidP="00CD4C67">
      <w:pPr>
        <w:jc w:val="both"/>
        <w:rPr>
          <w:rFonts w:ascii="gobCL" w:eastAsia="Arial Unicode MS" w:hAnsi="gobCL" w:cs="Arial"/>
          <w:color w:val="000000"/>
          <w:sz w:val="22"/>
          <w:szCs w:val="22"/>
        </w:rPr>
      </w:pPr>
    </w:p>
    <w:p w14:paraId="5D9AC429" w14:textId="77777777" w:rsidR="00D843B5" w:rsidRPr="00B21234" w:rsidRDefault="00D843B5" w:rsidP="00CD4C67">
      <w:pPr>
        <w:jc w:val="both"/>
        <w:rPr>
          <w:rFonts w:ascii="gobCL" w:eastAsia="Arial Unicode MS" w:hAnsi="gobCL" w:cs="Arial"/>
          <w:color w:val="000000"/>
          <w:sz w:val="22"/>
          <w:szCs w:val="22"/>
        </w:rPr>
      </w:pPr>
    </w:p>
    <w:p w14:paraId="29EF8349" w14:textId="77777777" w:rsidR="00CD4C67" w:rsidRPr="00B21234" w:rsidRDefault="00CD4C67" w:rsidP="00CD4C67">
      <w:pPr>
        <w:jc w:val="both"/>
        <w:rPr>
          <w:rFonts w:ascii="gobCL" w:eastAsia="Arial Unicode MS" w:hAnsi="gobCL" w:cs="Arial"/>
          <w:color w:val="000000"/>
          <w:sz w:val="22"/>
          <w:szCs w:val="22"/>
        </w:rPr>
      </w:pPr>
    </w:p>
    <w:p w14:paraId="648C4449" w14:textId="77777777" w:rsidR="00CD4C67" w:rsidRPr="00B21234" w:rsidRDefault="00CD4C67" w:rsidP="00CD4C67">
      <w:pPr>
        <w:jc w:val="both"/>
        <w:rPr>
          <w:rFonts w:ascii="gobCL" w:eastAsia="Arial Unicode MS" w:hAnsi="gobCL" w:cs="Arial"/>
          <w:color w:val="000000"/>
          <w:sz w:val="22"/>
          <w:szCs w:val="22"/>
        </w:rPr>
      </w:pPr>
      <w:r w:rsidRPr="00B21234">
        <w:rPr>
          <w:rFonts w:ascii="gobCL" w:eastAsia="Arial Unicode MS" w:hAnsi="gobCL" w:cs="Arial"/>
          <w:noProof/>
          <w:color w:val="000000"/>
          <w:sz w:val="22"/>
          <w:szCs w:val="22"/>
          <w:lang w:val="es-CL" w:eastAsia="es-CL"/>
        </w:rPr>
        <mc:AlternateContent>
          <mc:Choice Requires="wps">
            <w:drawing>
              <wp:anchor distT="0" distB="0" distL="114300" distR="114300" simplePos="0" relativeHeight="251659264" behindDoc="0" locked="0" layoutInCell="1" allowOverlap="1" wp14:anchorId="1F2BF28B" wp14:editId="740483CD">
                <wp:simplePos x="0" y="0"/>
                <wp:positionH relativeFrom="column">
                  <wp:posOffset>342265</wp:posOffset>
                </wp:positionH>
                <wp:positionV relativeFrom="paragraph">
                  <wp:posOffset>-1270</wp:posOffset>
                </wp:positionV>
                <wp:extent cx="4705350" cy="488950"/>
                <wp:effectExtent l="0" t="0" r="19050" b="25400"/>
                <wp:wrapNone/>
                <wp:docPr id="2" name="2 Cuadro de texto"/>
                <wp:cNvGraphicFramePr/>
                <a:graphic xmlns:a="http://schemas.openxmlformats.org/drawingml/2006/main">
                  <a:graphicData uri="http://schemas.microsoft.com/office/word/2010/wordprocessingShape">
                    <wps:wsp>
                      <wps:cNvSpPr txBox="1"/>
                      <wps:spPr>
                        <a:xfrm>
                          <a:off x="0" y="0"/>
                          <a:ext cx="4705350" cy="4889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F12BDD3" w14:textId="77777777" w:rsidR="00D85701" w:rsidRPr="00016595" w:rsidRDefault="00D85701" w:rsidP="00CD4C67">
                            <w:pPr>
                              <w:jc w:val="center"/>
                              <w:rPr>
                                <w:rFonts w:asciiTheme="minorHAnsi" w:eastAsia="Arial Unicode MS" w:hAnsiTheme="minorHAnsi" w:cs="Arial"/>
                                <w:color w:val="000000"/>
                                <w:sz w:val="20"/>
                                <w:szCs w:val="20"/>
                              </w:rPr>
                            </w:pPr>
                          </w:p>
                          <w:p w14:paraId="2D08FD4D" w14:textId="77777777" w:rsidR="00D85701" w:rsidRPr="00016595" w:rsidRDefault="00D85701" w:rsidP="00CD4C67">
                            <w:pPr>
                              <w:jc w:val="center"/>
                              <w:rPr>
                                <w:rFonts w:asciiTheme="minorHAnsi" w:eastAsia="Arial Unicode MS" w:hAnsiTheme="minorHAnsi" w:cs="Arial"/>
                                <w:b/>
                                <w:color w:val="000000"/>
                                <w:sz w:val="20"/>
                                <w:szCs w:val="20"/>
                              </w:rPr>
                            </w:pPr>
                            <w:r w:rsidRPr="00016595">
                              <w:rPr>
                                <w:rFonts w:asciiTheme="minorHAnsi" w:eastAsia="Arial Unicode MS" w:hAnsiTheme="minorHAnsi" w:cs="Arial"/>
                                <w:b/>
                                <w:color w:val="000000"/>
                                <w:sz w:val="20"/>
                                <w:szCs w:val="20"/>
                              </w:rPr>
                              <w:t xml:space="preserve">Ventas Anuales Promedio = (Ventas anuales totales cooperativa / n° </w:t>
                            </w:r>
                            <w:r w:rsidRPr="00A87175">
                              <w:rPr>
                                <w:rFonts w:asciiTheme="minorHAnsi" w:eastAsia="Arial Unicode MS" w:hAnsiTheme="minorHAnsi" w:cs="Arial"/>
                                <w:b/>
                                <w:color w:val="000000"/>
                                <w:sz w:val="20"/>
                                <w:szCs w:val="20"/>
                              </w:rPr>
                              <w:t>total</w:t>
                            </w:r>
                            <w:r>
                              <w:rPr>
                                <w:rFonts w:asciiTheme="minorHAnsi" w:eastAsia="Arial Unicode MS" w:hAnsiTheme="minorHAnsi" w:cs="Arial"/>
                                <w:b/>
                                <w:color w:val="000000"/>
                                <w:sz w:val="20"/>
                                <w:szCs w:val="20"/>
                              </w:rPr>
                              <w:t xml:space="preserve"> socios</w:t>
                            </w:r>
                            <w:r w:rsidRPr="00016595">
                              <w:rPr>
                                <w:rFonts w:asciiTheme="minorHAnsi" w:eastAsia="Arial Unicode MS" w:hAnsiTheme="minorHAnsi" w:cs="Arial"/>
                                <w:b/>
                                <w:color w:val="000000"/>
                                <w:sz w:val="20"/>
                                <w:szCs w:val="20"/>
                              </w:rPr>
                              <w:t>)</w:t>
                            </w:r>
                          </w:p>
                          <w:p w14:paraId="4CEA4EE9" w14:textId="77777777" w:rsidR="00D85701" w:rsidRPr="00016595" w:rsidRDefault="00D85701" w:rsidP="00CD4C67">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BF28B" id="_x0000_t202" coordsize="21600,21600" o:spt="202" path="m,l,21600r21600,l21600,xe">
                <v:stroke joinstyle="miter"/>
                <v:path gradientshapeok="t" o:connecttype="rect"/>
              </v:shapetype>
              <v:shape id="2 Cuadro de texto" o:spid="_x0000_s1026" type="#_x0000_t202" style="position:absolute;left:0;text-align:left;margin-left:26.95pt;margin-top:-.1pt;width:370.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" fillcolor="white [3201]" strokecolor="#5b9bd5 [3204]" strokeweight="1pt">
                <v:textbox>
                  <w:txbxContent>
                    <w:p w14:paraId="1F12BDD3" w14:textId="77777777" w:rsidR="00D85701" w:rsidRPr="00016595" w:rsidRDefault="00D85701" w:rsidP="00CD4C67">
                      <w:pPr>
                        <w:jc w:val="center"/>
                        <w:rPr>
                          <w:rFonts w:asciiTheme="minorHAnsi" w:eastAsia="Arial Unicode MS" w:hAnsiTheme="minorHAnsi" w:cs="Arial"/>
                          <w:color w:val="000000"/>
                          <w:sz w:val="20"/>
                          <w:szCs w:val="20"/>
                        </w:rPr>
                      </w:pPr>
                    </w:p>
                    <w:p w14:paraId="2D08FD4D" w14:textId="77777777" w:rsidR="00D85701" w:rsidRPr="00016595" w:rsidRDefault="00D85701" w:rsidP="00CD4C67">
                      <w:pPr>
                        <w:jc w:val="center"/>
                        <w:rPr>
                          <w:rFonts w:asciiTheme="minorHAnsi" w:eastAsia="Arial Unicode MS" w:hAnsiTheme="minorHAnsi" w:cs="Arial"/>
                          <w:b/>
                          <w:color w:val="000000"/>
                          <w:sz w:val="20"/>
                          <w:szCs w:val="20"/>
                        </w:rPr>
                      </w:pPr>
                      <w:r w:rsidRPr="00016595">
                        <w:rPr>
                          <w:rFonts w:asciiTheme="minorHAnsi" w:eastAsia="Arial Unicode MS" w:hAnsiTheme="minorHAnsi" w:cs="Arial"/>
                          <w:b/>
                          <w:color w:val="000000"/>
                          <w:sz w:val="20"/>
                          <w:szCs w:val="20"/>
                        </w:rPr>
                        <w:t xml:space="preserve">Ventas Anuales Promedio = (Ventas anuales totales cooperativa / n° </w:t>
                      </w:r>
                      <w:r w:rsidRPr="00A87175">
                        <w:rPr>
                          <w:rFonts w:asciiTheme="minorHAnsi" w:eastAsia="Arial Unicode MS" w:hAnsiTheme="minorHAnsi" w:cs="Arial"/>
                          <w:b/>
                          <w:color w:val="000000"/>
                          <w:sz w:val="20"/>
                          <w:szCs w:val="20"/>
                        </w:rPr>
                        <w:t>total</w:t>
                      </w:r>
                      <w:r>
                        <w:rPr>
                          <w:rFonts w:asciiTheme="minorHAnsi" w:eastAsia="Arial Unicode MS" w:hAnsiTheme="minorHAnsi" w:cs="Arial"/>
                          <w:b/>
                          <w:color w:val="000000"/>
                          <w:sz w:val="20"/>
                          <w:szCs w:val="20"/>
                        </w:rPr>
                        <w:t xml:space="preserve"> socios</w:t>
                      </w:r>
                      <w:r w:rsidRPr="00016595">
                        <w:rPr>
                          <w:rFonts w:asciiTheme="minorHAnsi" w:eastAsia="Arial Unicode MS" w:hAnsiTheme="minorHAnsi" w:cs="Arial"/>
                          <w:b/>
                          <w:color w:val="000000"/>
                          <w:sz w:val="20"/>
                          <w:szCs w:val="20"/>
                        </w:rPr>
                        <w:t>)</w:t>
                      </w:r>
                    </w:p>
                    <w:p w14:paraId="4CEA4EE9" w14:textId="77777777" w:rsidR="00D85701" w:rsidRPr="00016595" w:rsidRDefault="00D85701" w:rsidP="00CD4C67">
                      <w:pPr>
                        <w:jc w:val="center"/>
                        <w:rPr>
                          <w:b/>
                        </w:rPr>
                      </w:pPr>
                    </w:p>
                  </w:txbxContent>
                </v:textbox>
              </v:shape>
            </w:pict>
          </mc:Fallback>
        </mc:AlternateContent>
      </w:r>
    </w:p>
    <w:p w14:paraId="74248A45" w14:textId="77777777" w:rsidR="00CD4C67" w:rsidRPr="00B21234" w:rsidRDefault="00CD4C67" w:rsidP="00CD4C67">
      <w:pPr>
        <w:jc w:val="both"/>
        <w:rPr>
          <w:rFonts w:ascii="gobCL" w:eastAsia="Arial Unicode MS" w:hAnsi="gobCL" w:cs="Arial"/>
          <w:color w:val="000000"/>
          <w:sz w:val="22"/>
          <w:szCs w:val="22"/>
        </w:rPr>
      </w:pPr>
    </w:p>
    <w:p w14:paraId="38D96C88" w14:textId="77777777" w:rsidR="00CD4C67" w:rsidRPr="00B21234" w:rsidRDefault="00CD4C67" w:rsidP="00CD4C67">
      <w:pPr>
        <w:jc w:val="both"/>
        <w:rPr>
          <w:rFonts w:ascii="gobCL" w:eastAsia="Arial Unicode MS" w:hAnsi="gobCL" w:cs="Arial"/>
          <w:color w:val="000000"/>
          <w:sz w:val="22"/>
          <w:szCs w:val="22"/>
        </w:rPr>
      </w:pPr>
    </w:p>
    <w:p w14:paraId="082573CD" w14:textId="77777777" w:rsidR="00CD4C67" w:rsidRPr="00B21234" w:rsidRDefault="00CD4C67" w:rsidP="00CD4C67">
      <w:pPr>
        <w:ind w:left="1080"/>
        <w:jc w:val="both"/>
        <w:rPr>
          <w:rFonts w:ascii="gobCL" w:eastAsia="Arial Unicode MS" w:hAnsi="gobCL" w:cs="Arial"/>
          <w:b/>
          <w:color w:val="000000"/>
          <w:sz w:val="22"/>
          <w:szCs w:val="22"/>
        </w:rPr>
      </w:pPr>
    </w:p>
    <w:p w14:paraId="69485E80" w14:textId="77777777" w:rsidR="00CD4C67" w:rsidRPr="00B21234" w:rsidRDefault="00CD4C67" w:rsidP="00CD4C67">
      <w:pPr>
        <w:rPr>
          <w:rFonts w:ascii="gobCL" w:eastAsia="Arial Unicode MS" w:hAnsi="gobCL" w:cs="Arial"/>
          <w:b/>
          <w:color w:val="000000"/>
          <w:sz w:val="22"/>
          <w:szCs w:val="22"/>
        </w:rPr>
      </w:pPr>
    </w:p>
    <w:p w14:paraId="185E4F29" w14:textId="77777777" w:rsidR="00CD4C67" w:rsidRPr="00B21234" w:rsidRDefault="00CD4C67" w:rsidP="00CD4C67">
      <w:pPr>
        <w:pStyle w:val="Ttulo2"/>
      </w:pPr>
      <w:bookmarkStart w:id="34" w:name="_Toc427076310"/>
      <w:bookmarkStart w:id="35" w:name="_Toc472680538"/>
      <w:bookmarkStart w:id="36" w:name="_Toc11682035"/>
      <w:r w:rsidRPr="00B21234">
        <w:t>Focalización del proyecto</w:t>
      </w:r>
      <w:bookmarkEnd w:id="34"/>
      <w:bookmarkEnd w:id="35"/>
      <w:bookmarkEnd w:id="36"/>
    </w:p>
    <w:p w14:paraId="750F98A1" w14:textId="77777777" w:rsidR="00CD4C67" w:rsidRPr="00B21234" w:rsidRDefault="00CD4C67" w:rsidP="00CD4C67">
      <w:pPr>
        <w:rPr>
          <w:rFonts w:ascii="gobCL" w:eastAsia="Arial Unicode MS" w:hAnsi="gobCL" w:cs="Arial"/>
          <w:b/>
          <w:color w:val="000000"/>
          <w:sz w:val="22"/>
          <w:szCs w:val="22"/>
        </w:rPr>
      </w:pPr>
    </w:p>
    <w:p w14:paraId="5C883442" w14:textId="5E5FAF81" w:rsidR="00AC3C24" w:rsidRDefault="00CD4C67" w:rsidP="00CD4C67">
      <w:pPr>
        <w:jc w:val="both"/>
        <w:rPr>
          <w:rFonts w:ascii="gobCL" w:eastAsia="Arial Unicode MS" w:hAnsi="gobCL" w:cs="Arial"/>
          <w:color w:val="000000"/>
          <w:sz w:val="22"/>
          <w:szCs w:val="22"/>
        </w:rPr>
      </w:pPr>
      <w:r w:rsidRPr="000F346C">
        <w:rPr>
          <w:rFonts w:ascii="gobCL" w:eastAsia="Arial Unicode MS" w:hAnsi="gobCL" w:cs="Arial"/>
          <w:color w:val="000000"/>
          <w:sz w:val="22"/>
          <w:szCs w:val="22"/>
        </w:rPr>
        <w:t xml:space="preserve">La presente convocatoria está dirigida </w:t>
      </w:r>
      <w:r w:rsidR="00AC3C24" w:rsidRPr="000F346C">
        <w:rPr>
          <w:rFonts w:ascii="gobCL" w:eastAsia="Arial Unicode MS" w:hAnsi="gobCL" w:cs="Arial"/>
          <w:color w:val="000000"/>
          <w:sz w:val="22"/>
          <w:szCs w:val="22"/>
        </w:rPr>
        <w:t>a grupos de</w:t>
      </w:r>
      <w:r w:rsidR="003420CD" w:rsidRPr="000F346C">
        <w:rPr>
          <w:rFonts w:ascii="gobCL" w:eastAsia="Arial Unicode MS" w:hAnsi="gobCL" w:cs="Arial"/>
          <w:color w:val="000000"/>
          <w:sz w:val="22"/>
          <w:szCs w:val="22"/>
        </w:rPr>
        <w:t xml:space="preserve">, al menos, 3 empresas o una </w:t>
      </w:r>
      <w:r w:rsidR="000F346C" w:rsidRPr="000F346C">
        <w:rPr>
          <w:rFonts w:ascii="gobCL" w:eastAsia="Arial Unicode MS" w:hAnsi="gobCL" w:cs="Arial"/>
          <w:color w:val="000000"/>
          <w:sz w:val="22"/>
          <w:szCs w:val="22"/>
        </w:rPr>
        <w:t>cooperativa que</w:t>
      </w:r>
      <w:r w:rsidR="00AC3C24" w:rsidRPr="000F346C">
        <w:rPr>
          <w:rFonts w:ascii="gobCL" w:eastAsia="Arial Unicode MS" w:hAnsi="gobCL" w:cs="Arial"/>
          <w:color w:val="000000"/>
          <w:sz w:val="22"/>
          <w:szCs w:val="22"/>
        </w:rPr>
        <w:t xml:space="preserve"> pertenezcan a cualquier sector económico de la región de La Araucanía.</w:t>
      </w:r>
    </w:p>
    <w:p w14:paraId="53FF9E87" w14:textId="77777777" w:rsidR="00AC3C24" w:rsidRDefault="00AC3C24" w:rsidP="00CD4C67">
      <w:pPr>
        <w:jc w:val="both"/>
        <w:rPr>
          <w:rFonts w:ascii="gobCL" w:eastAsia="Arial Unicode MS" w:hAnsi="gobCL" w:cs="Arial"/>
          <w:color w:val="000000"/>
          <w:sz w:val="22"/>
          <w:szCs w:val="22"/>
        </w:rPr>
      </w:pPr>
    </w:p>
    <w:p w14:paraId="4E7E542F" w14:textId="77777777" w:rsidR="00CD4C67" w:rsidRPr="00B21234" w:rsidRDefault="00CD4C67" w:rsidP="00CD4C67">
      <w:pPr>
        <w:jc w:val="both"/>
        <w:rPr>
          <w:rFonts w:ascii="gobCL" w:eastAsia="Arial Unicode MS" w:hAnsi="gobCL" w:cs="Arial"/>
          <w:sz w:val="22"/>
          <w:szCs w:val="22"/>
        </w:rPr>
      </w:pPr>
    </w:p>
    <w:p w14:paraId="5F70804A" w14:textId="77777777" w:rsidR="00CD4C67" w:rsidRPr="00B21234" w:rsidRDefault="00CD4C67" w:rsidP="00CD4C67">
      <w:pPr>
        <w:pStyle w:val="Ttulo2"/>
      </w:pPr>
      <w:bookmarkStart w:id="37" w:name="_Toc472680539"/>
      <w:bookmarkStart w:id="38" w:name="_Toc11682036"/>
      <w:bookmarkStart w:id="39" w:name="_Toc345489753"/>
      <w:bookmarkStart w:id="40" w:name="_Toc427076311"/>
      <w:r w:rsidRPr="00B21234">
        <w:lastRenderedPageBreak/>
        <w:t>Requisitos para acceder al instrumento</w:t>
      </w:r>
      <w:bookmarkEnd w:id="37"/>
      <w:bookmarkEnd w:id="38"/>
      <w:r w:rsidRPr="00B21234">
        <w:t xml:space="preserve"> </w:t>
      </w:r>
      <w:bookmarkEnd w:id="39"/>
      <w:bookmarkEnd w:id="40"/>
    </w:p>
    <w:p w14:paraId="79F68254" w14:textId="77777777" w:rsidR="00CD4C67" w:rsidRPr="00B21234" w:rsidRDefault="00CD4C67" w:rsidP="00CD4C67">
      <w:pPr>
        <w:ind w:left="1080"/>
        <w:rPr>
          <w:rFonts w:ascii="gobCL" w:eastAsia="Arial Unicode MS" w:hAnsi="gobCL" w:cs="Arial"/>
          <w:b/>
          <w:color w:val="000000"/>
          <w:sz w:val="22"/>
          <w:szCs w:val="22"/>
        </w:rPr>
      </w:pPr>
    </w:p>
    <w:p w14:paraId="00F2BC7E" w14:textId="77777777" w:rsidR="00CD4C67" w:rsidRPr="00B21234" w:rsidRDefault="00CD4C67" w:rsidP="00CD4C67">
      <w:pPr>
        <w:jc w:val="both"/>
        <w:rPr>
          <w:rFonts w:ascii="gobCL" w:eastAsia="Arial Unicode MS" w:hAnsi="gobCL" w:cs="Arial"/>
          <w:color w:val="000000"/>
          <w:sz w:val="22"/>
          <w:szCs w:val="22"/>
        </w:rPr>
      </w:pPr>
      <w:r w:rsidRPr="00B21234">
        <w:rPr>
          <w:rFonts w:ascii="gobCL" w:eastAsia="Arial Unicode MS" w:hAnsi="gobCL" w:cs="Arial"/>
          <w:color w:val="000000"/>
          <w:sz w:val="22"/>
          <w:szCs w:val="22"/>
        </w:rPr>
        <w:t>La cooperativa o el grupo de empresas interesadas, deberán cumplir con todos los requisitos establecidos en la</w:t>
      </w:r>
      <w:r>
        <w:rPr>
          <w:rFonts w:ascii="gobCL" w:eastAsia="Arial Unicode MS" w:hAnsi="gobCL" w:cs="Arial"/>
          <w:color w:val="000000"/>
          <w:sz w:val="22"/>
          <w:szCs w:val="22"/>
        </w:rPr>
        <w:t>s</w:t>
      </w:r>
      <w:r w:rsidRPr="00B21234">
        <w:rPr>
          <w:rFonts w:ascii="gobCL" w:eastAsia="Arial Unicode MS" w:hAnsi="gobCL" w:cs="Arial"/>
          <w:color w:val="000000"/>
          <w:sz w:val="22"/>
          <w:szCs w:val="22"/>
        </w:rPr>
        <w:t xml:space="preserve"> presente</w:t>
      </w:r>
      <w:r>
        <w:rPr>
          <w:rFonts w:ascii="gobCL" w:eastAsia="Arial Unicode MS" w:hAnsi="gobCL" w:cs="Arial"/>
          <w:color w:val="000000"/>
          <w:sz w:val="22"/>
          <w:szCs w:val="22"/>
        </w:rPr>
        <w:t>s</w:t>
      </w:r>
      <w:r w:rsidRPr="00B21234">
        <w:rPr>
          <w:rFonts w:ascii="gobCL" w:eastAsia="Arial Unicode MS" w:hAnsi="gobCL" w:cs="Arial"/>
          <w:color w:val="000000"/>
          <w:sz w:val="22"/>
          <w:szCs w:val="22"/>
        </w:rPr>
        <w:t xml:space="preserve"> </w:t>
      </w:r>
      <w:r>
        <w:rPr>
          <w:rFonts w:ascii="gobCL" w:eastAsia="Arial Unicode MS" w:hAnsi="gobCL" w:cs="Arial"/>
          <w:color w:val="000000"/>
          <w:sz w:val="22"/>
          <w:szCs w:val="22"/>
        </w:rPr>
        <w:t>bases de convocatoria</w:t>
      </w:r>
      <w:r w:rsidRPr="00B21234">
        <w:rPr>
          <w:rFonts w:ascii="gobCL" w:eastAsia="Arial Unicode MS" w:hAnsi="gobCL" w:cs="Arial"/>
          <w:color w:val="000000"/>
          <w:sz w:val="22"/>
          <w:szCs w:val="22"/>
        </w:rPr>
        <w:t xml:space="preserve">, los que serán verificados por el Agente Operador Sercotec </w:t>
      </w:r>
      <w:r>
        <w:rPr>
          <w:rFonts w:ascii="gobCL" w:eastAsia="Arial Unicode MS" w:hAnsi="gobCL" w:cs="Arial"/>
          <w:color w:val="000000"/>
          <w:sz w:val="22"/>
          <w:szCs w:val="22"/>
        </w:rPr>
        <w:t xml:space="preserve">(en adelante AOS) </w:t>
      </w:r>
      <w:r w:rsidRPr="00B21234">
        <w:rPr>
          <w:rFonts w:ascii="gobCL" w:eastAsia="Arial Unicode MS" w:hAnsi="gobCL" w:cs="Arial"/>
          <w:color w:val="000000"/>
          <w:sz w:val="22"/>
          <w:szCs w:val="22"/>
        </w:rPr>
        <w:t xml:space="preserve">designado para ello, en las distintas etapas del proceso, solicitando al empresario/a, los documentos establecidos en el anexo N°1, los que permitirán acreditar su cumplimiento.   </w:t>
      </w:r>
    </w:p>
    <w:p w14:paraId="7B35D781" w14:textId="77777777" w:rsidR="00CD4C67" w:rsidRPr="00B21234" w:rsidRDefault="00CD4C67" w:rsidP="00CD4C67">
      <w:pPr>
        <w:jc w:val="both"/>
        <w:rPr>
          <w:rFonts w:ascii="gobCL" w:eastAsia="Arial Unicode MS" w:hAnsi="gobCL" w:cs="Arial"/>
          <w:color w:val="000000"/>
          <w:sz w:val="22"/>
          <w:szCs w:val="22"/>
        </w:rPr>
      </w:pPr>
    </w:p>
    <w:p w14:paraId="296CEDE1" w14:textId="77777777" w:rsidR="00CD4C67" w:rsidRPr="00B21234" w:rsidRDefault="00CD4C67" w:rsidP="00CD4C67">
      <w:pPr>
        <w:ind w:left="284"/>
        <w:jc w:val="both"/>
        <w:rPr>
          <w:rFonts w:ascii="gobCL" w:hAnsi="gobCL"/>
          <w:b/>
          <w:color w:val="000000"/>
        </w:rPr>
      </w:pPr>
    </w:p>
    <w:p w14:paraId="52EE9393" w14:textId="77777777" w:rsidR="00CD4C67" w:rsidRPr="00B21234" w:rsidRDefault="00CD4C67" w:rsidP="0058367B">
      <w:pPr>
        <w:pStyle w:val="Prrafodelista"/>
        <w:numPr>
          <w:ilvl w:val="2"/>
          <w:numId w:val="18"/>
        </w:numPr>
        <w:jc w:val="both"/>
        <w:rPr>
          <w:rFonts w:ascii="gobCL" w:hAnsi="gobCL"/>
          <w:b/>
          <w:bCs/>
          <w:iCs/>
          <w:sz w:val="22"/>
          <w:szCs w:val="28"/>
        </w:rPr>
      </w:pPr>
      <w:r w:rsidRPr="00B21234">
        <w:rPr>
          <w:rFonts w:ascii="gobCL" w:hAnsi="gobCL"/>
          <w:b/>
          <w:bCs/>
          <w:iCs/>
          <w:sz w:val="22"/>
          <w:szCs w:val="28"/>
        </w:rPr>
        <w:t>Requisitos de admisibilidad del proyecto</w:t>
      </w:r>
    </w:p>
    <w:p w14:paraId="25A04924" w14:textId="77777777" w:rsidR="00CD4C67" w:rsidRPr="00B21234" w:rsidRDefault="00CD4C67" w:rsidP="00CD4C67">
      <w:pPr>
        <w:jc w:val="both"/>
        <w:rPr>
          <w:rFonts w:ascii="gobCL" w:hAnsi="gobCL"/>
          <w:color w:val="000000"/>
        </w:rPr>
      </w:pPr>
    </w:p>
    <w:p w14:paraId="1122C2A6" w14:textId="77777777" w:rsidR="00CD4C67" w:rsidRPr="00B21234" w:rsidRDefault="00CD4C67" w:rsidP="0058367B">
      <w:pPr>
        <w:pStyle w:val="Prrafodelista"/>
        <w:numPr>
          <w:ilvl w:val="0"/>
          <w:numId w:val="5"/>
        </w:numPr>
        <w:ind w:left="426"/>
        <w:jc w:val="both"/>
        <w:rPr>
          <w:rFonts w:ascii="gobCL" w:hAnsi="gobCL"/>
          <w:color w:val="000000"/>
          <w:sz w:val="22"/>
        </w:rPr>
      </w:pPr>
      <w:r w:rsidRPr="00B21234">
        <w:rPr>
          <w:rFonts w:ascii="gobCL" w:hAnsi="gobCL" w:cstheme="minorHAnsi"/>
          <w:color w:val="000000" w:themeColor="text1"/>
          <w:sz w:val="22"/>
          <w:szCs w:val="22"/>
        </w:rPr>
        <w:t>Cumplir con la focalización definida por la Dirección Regional de Sercotec.</w:t>
      </w:r>
    </w:p>
    <w:p w14:paraId="7D92023D" w14:textId="77777777" w:rsidR="00CD4C67" w:rsidRPr="00B21234" w:rsidRDefault="00CD4C67" w:rsidP="00CD4C67">
      <w:pPr>
        <w:ind w:left="426"/>
        <w:jc w:val="both"/>
        <w:rPr>
          <w:rFonts w:ascii="gobCL" w:hAnsi="gobCL"/>
          <w:color w:val="000000"/>
          <w:sz w:val="22"/>
        </w:rPr>
      </w:pPr>
    </w:p>
    <w:p w14:paraId="656CD73E" w14:textId="77777777" w:rsidR="00CD4C67" w:rsidRDefault="00CD4C67" w:rsidP="0058367B">
      <w:pPr>
        <w:pStyle w:val="Prrafodelista"/>
        <w:numPr>
          <w:ilvl w:val="0"/>
          <w:numId w:val="5"/>
        </w:numPr>
        <w:ind w:left="426"/>
        <w:jc w:val="both"/>
        <w:rPr>
          <w:rFonts w:ascii="gobCL" w:hAnsi="gobCL"/>
          <w:color w:val="000000"/>
          <w:sz w:val="22"/>
        </w:rPr>
      </w:pPr>
      <w:r w:rsidRPr="00B21234">
        <w:rPr>
          <w:rFonts w:ascii="gobCL" w:hAnsi="gobCL"/>
          <w:color w:val="000000"/>
          <w:sz w:val="22"/>
        </w:rPr>
        <w:t>Cumplir con el mínimo de empresas establecido en el reglamento del instrumento, es decir, al menos 3 empresas o una cooperativa.</w:t>
      </w:r>
    </w:p>
    <w:p w14:paraId="531B5D3B" w14:textId="77777777" w:rsidR="00D32192" w:rsidRPr="00D32192" w:rsidRDefault="00D32192" w:rsidP="00D32192">
      <w:pPr>
        <w:pStyle w:val="Prrafodelista"/>
        <w:rPr>
          <w:rFonts w:ascii="gobCL" w:hAnsi="gobCL"/>
          <w:color w:val="000000"/>
          <w:sz w:val="22"/>
        </w:rPr>
      </w:pPr>
    </w:p>
    <w:p w14:paraId="24BB8148" w14:textId="77777777" w:rsidR="00CD4C67" w:rsidRPr="00B21234" w:rsidRDefault="00CD4C67" w:rsidP="0058367B">
      <w:pPr>
        <w:pStyle w:val="Prrafodelista"/>
        <w:numPr>
          <w:ilvl w:val="0"/>
          <w:numId w:val="5"/>
        </w:numPr>
        <w:ind w:left="426"/>
        <w:jc w:val="both"/>
        <w:rPr>
          <w:rFonts w:ascii="gobCL" w:hAnsi="gobCL"/>
          <w:color w:val="000000"/>
          <w:sz w:val="22"/>
        </w:rPr>
      </w:pPr>
      <w:r w:rsidRPr="00B21234">
        <w:rPr>
          <w:rFonts w:ascii="gobCL" w:hAnsi="gobCL"/>
          <w:color w:val="000000"/>
          <w:sz w:val="22"/>
        </w:rPr>
        <w:t xml:space="preserve">Cumplir con los plazos máximos establecidos en el reglamento del instrumento, es decir, hasta </w:t>
      </w:r>
      <w:r>
        <w:rPr>
          <w:rFonts w:ascii="gobCL" w:hAnsi="gobCL"/>
          <w:color w:val="000000"/>
          <w:sz w:val="22"/>
        </w:rPr>
        <w:t>3 años</w:t>
      </w:r>
      <w:r w:rsidRPr="00B21234">
        <w:rPr>
          <w:rFonts w:ascii="gobCL" w:hAnsi="gobCL"/>
          <w:color w:val="000000"/>
          <w:sz w:val="22"/>
        </w:rPr>
        <w:t xml:space="preserve"> para la Fase de Desarrollo. </w:t>
      </w:r>
    </w:p>
    <w:p w14:paraId="485B7827" w14:textId="77777777" w:rsidR="00CD4C67" w:rsidRPr="00B21234" w:rsidRDefault="00CD4C67" w:rsidP="00CD4C67">
      <w:pPr>
        <w:pStyle w:val="Prrafodelista"/>
        <w:ind w:left="426"/>
        <w:rPr>
          <w:rFonts w:ascii="gobCL" w:hAnsi="gobCL"/>
          <w:color w:val="000000"/>
          <w:sz w:val="22"/>
        </w:rPr>
      </w:pPr>
    </w:p>
    <w:p w14:paraId="781D5791" w14:textId="1ECABA15" w:rsidR="00CD4C67" w:rsidRDefault="00CD4C67" w:rsidP="0058367B">
      <w:pPr>
        <w:pStyle w:val="Prrafodelista"/>
        <w:numPr>
          <w:ilvl w:val="0"/>
          <w:numId w:val="5"/>
        </w:numPr>
        <w:ind w:left="426"/>
        <w:jc w:val="both"/>
        <w:rPr>
          <w:rFonts w:ascii="gobCL" w:hAnsi="gobCL"/>
          <w:color w:val="000000"/>
          <w:sz w:val="22"/>
        </w:rPr>
      </w:pPr>
      <w:r w:rsidRPr="00B21234">
        <w:rPr>
          <w:rFonts w:ascii="gobCL" w:hAnsi="gobCL"/>
          <w:color w:val="000000"/>
          <w:sz w:val="22"/>
        </w:rPr>
        <w:t>Cumplir con las reglas de financiamiento (ítems, montos y porcentajes), descritos en el punto 1.5. de la</w:t>
      </w:r>
      <w:r>
        <w:rPr>
          <w:rFonts w:ascii="gobCL" w:hAnsi="gobCL"/>
          <w:color w:val="000000"/>
          <w:sz w:val="22"/>
        </w:rPr>
        <w:t>s</w:t>
      </w:r>
      <w:r w:rsidRPr="00B21234">
        <w:rPr>
          <w:rFonts w:ascii="gobCL" w:hAnsi="gobCL"/>
          <w:color w:val="000000"/>
          <w:sz w:val="22"/>
        </w:rPr>
        <w:t xml:space="preserve"> presente</w:t>
      </w:r>
      <w:r>
        <w:rPr>
          <w:rFonts w:ascii="gobCL" w:hAnsi="gobCL"/>
          <w:color w:val="000000"/>
          <w:sz w:val="22"/>
        </w:rPr>
        <w:t>s</w:t>
      </w:r>
      <w:r w:rsidRPr="00B21234">
        <w:rPr>
          <w:rFonts w:ascii="gobCL" w:hAnsi="gobCL"/>
          <w:color w:val="000000"/>
          <w:sz w:val="22"/>
        </w:rPr>
        <w:t xml:space="preserve"> </w:t>
      </w:r>
      <w:r>
        <w:rPr>
          <w:rFonts w:ascii="gobCL" w:hAnsi="gobCL"/>
          <w:color w:val="000000"/>
          <w:sz w:val="22"/>
        </w:rPr>
        <w:t>bases de convocatoria</w:t>
      </w:r>
      <w:r w:rsidRPr="00B21234">
        <w:rPr>
          <w:rFonts w:ascii="gobCL" w:hAnsi="gobCL"/>
          <w:color w:val="000000"/>
          <w:sz w:val="22"/>
        </w:rPr>
        <w:t xml:space="preserve">. </w:t>
      </w:r>
    </w:p>
    <w:p w14:paraId="686CDDA4" w14:textId="77777777" w:rsidR="00A01E60" w:rsidRPr="00A01E60" w:rsidRDefault="00A01E60" w:rsidP="00A01E60">
      <w:pPr>
        <w:pStyle w:val="Prrafodelista"/>
        <w:rPr>
          <w:rFonts w:ascii="gobCL" w:hAnsi="gobCL"/>
          <w:color w:val="000000"/>
          <w:sz w:val="22"/>
        </w:rPr>
      </w:pPr>
    </w:p>
    <w:p w14:paraId="3534D00B" w14:textId="1A643855" w:rsidR="00A01E60" w:rsidRPr="00A01E60" w:rsidRDefault="00A01E60" w:rsidP="00A01E60">
      <w:pPr>
        <w:pStyle w:val="Prrafodelista"/>
        <w:numPr>
          <w:ilvl w:val="0"/>
          <w:numId w:val="5"/>
        </w:numPr>
        <w:jc w:val="both"/>
        <w:rPr>
          <w:rFonts w:ascii="gobCL" w:hAnsi="gobCL"/>
          <w:color w:val="000000"/>
          <w:sz w:val="22"/>
        </w:rPr>
      </w:pPr>
      <w:r w:rsidRPr="00A01E60">
        <w:rPr>
          <w:rFonts w:ascii="gobCL" w:hAnsi="gobCL"/>
          <w:color w:val="000000"/>
          <w:sz w:val="22"/>
        </w:rPr>
        <w:t>En postulaciones de grupos de empresas, al menos un 50% de las empresas deben pertenecer al pueblo Mapuche. Si se trata de persona jurídica, el representante legal debe cumplir con este requisito.</w:t>
      </w:r>
    </w:p>
    <w:p w14:paraId="461E0904" w14:textId="77777777" w:rsidR="00A01E60" w:rsidRPr="00A01E60" w:rsidRDefault="00A01E60" w:rsidP="00A01E60">
      <w:pPr>
        <w:pStyle w:val="Prrafodelista"/>
        <w:ind w:left="360"/>
        <w:jc w:val="both"/>
        <w:rPr>
          <w:rFonts w:ascii="gobCL" w:hAnsi="gobCL"/>
          <w:color w:val="000000"/>
          <w:sz w:val="22"/>
        </w:rPr>
      </w:pPr>
    </w:p>
    <w:p w14:paraId="62516A6E" w14:textId="60C255D8" w:rsidR="00A01E60" w:rsidRPr="00B21234" w:rsidRDefault="00A01E60" w:rsidP="00A01E60">
      <w:pPr>
        <w:pStyle w:val="Prrafodelista"/>
        <w:ind w:left="360"/>
        <w:jc w:val="both"/>
        <w:rPr>
          <w:rFonts w:ascii="gobCL" w:hAnsi="gobCL"/>
          <w:color w:val="000000"/>
          <w:sz w:val="22"/>
        </w:rPr>
      </w:pPr>
      <w:r w:rsidRPr="00A01E60">
        <w:rPr>
          <w:rFonts w:ascii="gobCL" w:hAnsi="gobCL"/>
          <w:color w:val="000000"/>
          <w:sz w:val="22"/>
        </w:rPr>
        <w:t>En el caso de cooperativas, deben estar integradas en más de un 50% de sus socios, por personas pertenecientes al pueblo mapuche.</w:t>
      </w:r>
    </w:p>
    <w:p w14:paraId="5D87A65E" w14:textId="380651B2" w:rsidR="00810A86" w:rsidRDefault="00810A86" w:rsidP="00CD4C67">
      <w:pPr>
        <w:pStyle w:val="Prrafodelista"/>
        <w:rPr>
          <w:rFonts w:ascii="gobCL" w:hAnsi="gobCL"/>
          <w:color w:val="000000"/>
          <w:sz w:val="22"/>
        </w:rPr>
      </w:pPr>
    </w:p>
    <w:p w14:paraId="6578E291" w14:textId="77777777" w:rsidR="00810A86" w:rsidRPr="00B21234" w:rsidRDefault="00810A86" w:rsidP="00CD4C67">
      <w:pPr>
        <w:pStyle w:val="Prrafodelista"/>
        <w:rPr>
          <w:rFonts w:ascii="gobCL" w:hAnsi="gobCL"/>
          <w:color w:val="000000"/>
          <w:sz w:val="22"/>
        </w:rPr>
      </w:pPr>
    </w:p>
    <w:p w14:paraId="7DBE00BA" w14:textId="77777777" w:rsidR="00CD4C67" w:rsidRPr="00B21234" w:rsidRDefault="00CD4C67" w:rsidP="0058367B">
      <w:pPr>
        <w:pStyle w:val="Prrafodelista"/>
        <w:numPr>
          <w:ilvl w:val="2"/>
          <w:numId w:val="18"/>
        </w:numPr>
        <w:jc w:val="both"/>
        <w:rPr>
          <w:rFonts w:ascii="gobCL" w:hAnsi="gobCL"/>
          <w:b/>
          <w:bCs/>
          <w:iCs/>
          <w:sz w:val="22"/>
          <w:szCs w:val="28"/>
        </w:rPr>
      </w:pPr>
      <w:r w:rsidRPr="00B21234">
        <w:rPr>
          <w:rFonts w:ascii="gobCL" w:hAnsi="gobCL"/>
          <w:b/>
          <w:bCs/>
          <w:iCs/>
          <w:sz w:val="22"/>
          <w:szCs w:val="28"/>
        </w:rPr>
        <w:t>Requisitos de admisibilidad de las empresas o cooperativa</w:t>
      </w:r>
      <w:r w:rsidRPr="00B21234">
        <w:rPr>
          <w:rStyle w:val="Refdenotaalpie"/>
          <w:b/>
          <w:bCs/>
          <w:iCs/>
          <w:sz w:val="22"/>
          <w:szCs w:val="28"/>
        </w:rPr>
        <w:footnoteReference w:id="3"/>
      </w:r>
    </w:p>
    <w:p w14:paraId="7D2ED235" w14:textId="77777777" w:rsidR="00CD4C67" w:rsidRPr="00B21234" w:rsidRDefault="00CD4C67" w:rsidP="00CD4C67">
      <w:pPr>
        <w:jc w:val="both"/>
        <w:rPr>
          <w:rFonts w:ascii="gobCL" w:hAnsi="gobCL"/>
          <w:color w:val="000000"/>
          <w:sz w:val="22"/>
        </w:rPr>
      </w:pPr>
    </w:p>
    <w:p w14:paraId="0843382A" w14:textId="77777777" w:rsidR="00CD4C67" w:rsidRPr="00761D11" w:rsidRDefault="00CD4C67" w:rsidP="00810A86">
      <w:pPr>
        <w:pStyle w:val="Prrafodelista"/>
        <w:numPr>
          <w:ilvl w:val="0"/>
          <w:numId w:val="22"/>
        </w:numPr>
        <w:ind w:left="426"/>
        <w:jc w:val="both"/>
        <w:rPr>
          <w:rFonts w:ascii="gobCL" w:hAnsi="gobCL"/>
          <w:color w:val="000000"/>
          <w:sz w:val="22"/>
          <w:szCs w:val="22"/>
        </w:rPr>
      </w:pPr>
      <w:r>
        <w:rPr>
          <w:rFonts w:ascii="gobCL" w:hAnsi="gobCL"/>
          <w:color w:val="000000"/>
          <w:sz w:val="22"/>
          <w:szCs w:val="22"/>
        </w:rPr>
        <w:t>S</w:t>
      </w:r>
      <w:r w:rsidRPr="00761D11">
        <w:rPr>
          <w:rFonts w:ascii="gobCL" w:hAnsi="gobCL"/>
          <w:color w:val="000000"/>
          <w:sz w:val="22"/>
          <w:szCs w:val="22"/>
        </w:rPr>
        <w:t>er personas natural o jurídica con inici</w:t>
      </w:r>
      <w:r>
        <w:rPr>
          <w:rFonts w:ascii="gobCL" w:hAnsi="gobCL"/>
          <w:color w:val="000000"/>
          <w:sz w:val="22"/>
          <w:szCs w:val="22"/>
        </w:rPr>
        <w:t>o</w:t>
      </w:r>
      <w:r w:rsidRPr="00761D11">
        <w:rPr>
          <w:rFonts w:ascii="gobCL" w:hAnsi="gobCL"/>
          <w:color w:val="000000"/>
          <w:sz w:val="22"/>
          <w:szCs w:val="22"/>
        </w:rPr>
        <w:t xml:space="preserve"> de actividades en primera categoría ante el S</w:t>
      </w:r>
      <w:r>
        <w:rPr>
          <w:rFonts w:ascii="gobCL" w:hAnsi="gobCL"/>
          <w:color w:val="000000"/>
          <w:sz w:val="22"/>
          <w:szCs w:val="22"/>
        </w:rPr>
        <w:t xml:space="preserve">II, con </w:t>
      </w:r>
      <w:r w:rsidRPr="00761D11">
        <w:rPr>
          <w:rFonts w:ascii="gobCL" w:hAnsi="gobCL"/>
          <w:color w:val="000000"/>
          <w:sz w:val="22"/>
          <w:szCs w:val="22"/>
        </w:rPr>
        <w:t>una actividad económica vigente coherente con la focalización</w:t>
      </w:r>
      <w:r>
        <w:rPr>
          <w:rFonts w:ascii="gobCL" w:hAnsi="gobCL"/>
          <w:color w:val="000000"/>
          <w:sz w:val="22"/>
          <w:szCs w:val="22"/>
        </w:rPr>
        <w:t>,</w:t>
      </w:r>
      <w:r w:rsidRPr="00761D11">
        <w:rPr>
          <w:rFonts w:ascii="gobCL" w:hAnsi="gobCL"/>
          <w:color w:val="000000"/>
          <w:sz w:val="22"/>
          <w:szCs w:val="22"/>
        </w:rPr>
        <w:t xml:space="preserve"> y </w:t>
      </w:r>
      <w:r>
        <w:rPr>
          <w:rFonts w:ascii="gobCL" w:hAnsi="gobCL"/>
          <w:color w:val="000000"/>
          <w:sz w:val="22"/>
          <w:szCs w:val="22"/>
        </w:rPr>
        <w:t xml:space="preserve">con </w:t>
      </w:r>
      <w:r w:rsidRPr="00761D11">
        <w:rPr>
          <w:rFonts w:ascii="gobCL" w:hAnsi="gobCL"/>
          <w:color w:val="000000"/>
          <w:sz w:val="22"/>
          <w:szCs w:val="22"/>
        </w:rPr>
        <w:t xml:space="preserve">ventas netas demostrables anuales mayores o iguales a 200 UF e inferiores o iguales a 25.000 UF. </w:t>
      </w:r>
    </w:p>
    <w:p w14:paraId="15CE4EF2" w14:textId="77777777" w:rsidR="00CD4C67" w:rsidRPr="00B21234" w:rsidRDefault="00CD4C67" w:rsidP="00CD4C67">
      <w:pPr>
        <w:ind w:left="360"/>
        <w:jc w:val="both"/>
        <w:rPr>
          <w:rFonts w:ascii="gobCL" w:hAnsi="gobCL"/>
          <w:color w:val="000000"/>
          <w:sz w:val="22"/>
          <w:szCs w:val="22"/>
        </w:rPr>
      </w:pPr>
    </w:p>
    <w:p w14:paraId="26B7496C" w14:textId="77777777" w:rsidR="00CD4C67" w:rsidRDefault="00CD4C67" w:rsidP="00185E14">
      <w:pPr>
        <w:ind w:left="426"/>
        <w:jc w:val="both"/>
        <w:rPr>
          <w:rFonts w:ascii="gobCL" w:hAnsi="gobCL"/>
          <w:color w:val="000000"/>
          <w:sz w:val="22"/>
          <w:szCs w:val="22"/>
        </w:rPr>
      </w:pPr>
      <w:r w:rsidRPr="00B21234">
        <w:rPr>
          <w:rFonts w:ascii="gobCL" w:hAnsi="gobCL"/>
          <w:color w:val="000000"/>
          <w:sz w:val="22"/>
          <w:szCs w:val="22"/>
        </w:rPr>
        <w:lastRenderedPageBreak/>
        <w:t xml:space="preserve">Excepcionalmente, podrán postular empresas cuyas ventas netas anuales demostrables sean inferiores a 200 UF, siempre que tengan menos de un año de antigüedad de iniciación de actividades en primera categoría ante el Servicio de Impuestos Internos. </w:t>
      </w:r>
    </w:p>
    <w:p w14:paraId="17FC32AE" w14:textId="77777777" w:rsidR="00ED05D2" w:rsidRDefault="00ED05D2" w:rsidP="00185E14">
      <w:pPr>
        <w:ind w:left="426"/>
        <w:jc w:val="both"/>
        <w:rPr>
          <w:rFonts w:ascii="gobCL" w:hAnsi="gobCL"/>
          <w:color w:val="000000"/>
          <w:sz w:val="22"/>
          <w:szCs w:val="22"/>
        </w:rPr>
      </w:pPr>
    </w:p>
    <w:p w14:paraId="60886DDA" w14:textId="77777777" w:rsidR="00CD4C67" w:rsidRPr="00B21234" w:rsidRDefault="00CD4C67" w:rsidP="00185E14">
      <w:pPr>
        <w:ind w:left="426"/>
        <w:jc w:val="both"/>
        <w:rPr>
          <w:rFonts w:ascii="gobCL" w:hAnsi="gobCL"/>
          <w:color w:val="000000"/>
          <w:sz w:val="22"/>
          <w:szCs w:val="22"/>
        </w:rPr>
      </w:pPr>
    </w:p>
    <w:p w14:paraId="6CEB382F" w14:textId="77777777" w:rsidR="00CD4C67" w:rsidRPr="00B21234" w:rsidRDefault="00CD4C67" w:rsidP="00185E14">
      <w:pPr>
        <w:pStyle w:val="Prrafodelista"/>
        <w:numPr>
          <w:ilvl w:val="0"/>
          <w:numId w:val="22"/>
        </w:numPr>
        <w:ind w:left="426"/>
        <w:jc w:val="both"/>
        <w:rPr>
          <w:rFonts w:ascii="gobCL" w:hAnsi="gobCL" w:cstheme="minorHAnsi"/>
          <w:color w:val="000000" w:themeColor="text1"/>
          <w:sz w:val="22"/>
          <w:szCs w:val="22"/>
        </w:rPr>
      </w:pPr>
      <w:r w:rsidRPr="00B21234">
        <w:rPr>
          <w:rFonts w:ascii="gobCL" w:hAnsi="gobCL" w:cstheme="minorHAnsi"/>
          <w:color w:val="000000" w:themeColor="text1"/>
          <w:sz w:val="22"/>
          <w:szCs w:val="22"/>
        </w:rPr>
        <w:t>Ser cooperativa, cuyas ventas netas promedio por asociado sean menores a 25.000 UF. Las ventas se calculan en base al monto de las ventas netas totales de la cooperativa dividido por el número de asociados, durante los últimos 12 meses, con una actividad económica vigente coherente con la focalización.</w:t>
      </w:r>
      <w:r w:rsidRPr="00B21234">
        <w:rPr>
          <w:rStyle w:val="Refdenotaalpie"/>
          <w:rFonts w:cstheme="minorHAnsi"/>
          <w:color w:val="000000" w:themeColor="text1"/>
          <w:sz w:val="22"/>
          <w:szCs w:val="22"/>
        </w:rPr>
        <w:footnoteReference w:id="4"/>
      </w:r>
      <w:r w:rsidRPr="00B21234">
        <w:rPr>
          <w:rFonts w:ascii="gobCL" w:hAnsi="gobCL" w:cstheme="minorHAnsi"/>
          <w:color w:val="000000" w:themeColor="text1"/>
          <w:sz w:val="22"/>
          <w:szCs w:val="22"/>
        </w:rPr>
        <w:t xml:space="preserve"> </w:t>
      </w:r>
    </w:p>
    <w:p w14:paraId="16D743CF" w14:textId="77777777" w:rsidR="00CD4C67" w:rsidRPr="00B21234" w:rsidRDefault="00CD4C67" w:rsidP="00CD4C67">
      <w:pPr>
        <w:pStyle w:val="Prrafodelista"/>
        <w:rPr>
          <w:rFonts w:ascii="gobCL" w:hAnsi="gobCL" w:cstheme="minorHAnsi"/>
          <w:color w:val="000000" w:themeColor="text1"/>
          <w:sz w:val="22"/>
          <w:szCs w:val="22"/>
        </w:rPr>
      </w:pPr>
    </w:p>
    <w:p w14:paraId="5B5122DB" w14:textId="77777777" w:rsidR="00CD4C67" w:rsidRPr="00B21234" w:rsidRDefault="00CD4C67" w:rsidP="00810A86">
      <w:pPr>
        <w:pStyle w:val="Prrafodelista"/>
        <w:ind w:left="426"/>
        <w:jc w:val="both"/>
        <w:rPr>
          <w:rFonts w:ascii="gobCL" w:hAnsi="gobCL" w:cstheme="minorHAnsi"/>
          <w:color w:val="000000" w:themeColor="text1"/>
          <w:sz w:val="22"/>
          <w:szCs w:val="22"/>
        </w:rPr>
      </w:pPr>
      <w:r w:rsidRPr="00B21234">
        <w:rPr>
          <w:rFonts w:ascii="gobCL" w:hAnsi="gobCL" w:cstheme="minorHAnsi"/>
          <w:color w:val="000000" w:themeColor="text1"/>
          <w:sz w:val="22"/>
          <w:szCs w:val="22"/>
        </w:rPr>
        <w:t xml:space="preserve">Para efectos de la antigüedad, se considerará la fecha de inicio del proceso de captación de proyectos. </w:t>
      </w:r>
    </w:p>
    <w:p w14:paraId="52B31069" w14:textId="77777777" w:rsidR="00CD4C67" w:rsidRPr="00B21234" w:rsidRDefault="00CD4C67" w:rsidP="00CD4C67">
      <w:pPr>
        <w:pStyle w:val="Prrafodelista"/>
        <w:ind w:left="284"/>
        <w:jc w:val="both"/>
        <w:rPr>
          <w:rFonts w:ascii="gobCL" w:hAnsi="gobCL" w:cstheme="minorHAnsi"/>
          <w:color w:val="000000" w:themeColor="text1"/>
          <w:sz w:val="22"/>
          <w:szCs w:val="22"/>
        </w:rPr>
      </w:pPr>
    </w:p>
    <w:p w14:paraId="3D37A893" w14:textId="77777777" w:rsidR="009C4E98" w:rsidRPr="00A01E60" w:rsidRDefault="00CD4C67" w:rsidP="00810A86">
      <w:pPr>
        <w:pStyle w:val="Prrafodelista"/>
        <w:ind w:left="426"/>
        <w:jc w:val="both"/>
        <w:rPr>
          <w:rFonts w:ascii="gobCL" w:hAnsi="gobCL" w:cstheme="minorHAnsi"/>
          <w:color w:val="000000" w:themeColor="text1"/>
          <w:sz w:val="22"/>
          <w:szCs w:val="22"/>
        </w:rPr>
      </w:pPr>
      <w:r w:rsidRPr="00A01E60">
        <w:rPr>
          <w:rFonts w:ascii="gobCL" w:hAnsi="gobCL" w:cstheme="minorHAnsi"/>
          <w:color w:val="000000" w:themeColor="text1"/>
          <w:sz w:val="22"/>
          <w:szCs w:val="22"/>
        </w:rPr>
        <w:t xml:space="preserve">Para el cálculo del nivel de ventas, se utilizarán el período comprendido entre </w:t>
      </w:r>
      <w:r w:rsidR="00E4691B" w:rsidRPr="00A01E60">
        <w:rPr>
          <w:rFonts w:ascii="gobCL" w:hAnsi="gobCL" w:cstheme="minorHAnsi"/>
          <w:color w:val="000000" w:themeColor="text1"/>
          <w:sz w:val="22"/>
          <w:szCs w:val="22"/>
        </w:rPr>
        <w:t>noviembre</w:t>
      </w:r>
      <w:r w:rsidR="00AC3C24" w:rsidRPr="00A01E60">
        <w:rPr>
          <w:rFonts w:ascii="gobCL" w:hAnsi="gobCL" w:cstheme="minorHAnsi"/>
          <w:color w:val="000000" w:themeColor="text1"/>
          <w:sz w:val="22"/>
          <w:szCs w:val="22"/>
        </w:rPr>
        <w:t xml:space="preserve"> 201</w:t>
      </w:r>
      <w:r w:rsidR="00B34480" w:rsidRPr="00A01E60">
        <w:rPr>
          <w:rFonts w:ascii="gobCL" w:hAnsi="gobCL" w:cstheme="minorHAnsi"/>
          <w:color w:val="000000" w:themeColor="text1"/>
          <w:sz w:val="22"/>
          <w:szCs w:val="22"/>
        </w:rPr>
        <w:t>9</w:t>
      </w:r>
      <w:r w:rsidR="00AC3C24" w:rsidRPr="00A01E60">
        <w:rPr>
          <w:rFonts w:ascii="gobCL" w:hAnsi="gobCL" w:cstheme="minorHAnsi"/>
          <w:color w:val="000000" w:themeColor="text1"/>
          <w:sz w:val="22"/>
          <w:szCs w:val="22"/>
        </w:rPr>
        <w:t xml:space="preserve"> y </w:t>
      </w:r>
      <w:r w:rsidR="00E4691B" w:rsidRPr="00A01E60">
        <w:rPr>
          <w:rFonts w:ascii="gobCL" w:hAnsi="gobCL" w:cstheme="minorHAnsi"/>
          <w:color w:val="000000" w:themeColor="text1"/>
          <w:sz w:val="22"/>
          <w:szCs w:val="22"/>
        </w:rPr>
        <w:t>octubre</w:t>
      </w:r>
      <w:r w:rsidR="00B34480" w:rsidRPr="00A01E60">
        <w:rPr>
          <w:rFonts w:ascii="gobCL" w:hAnsi="gobCL" w:cstheme="minorHAnsi"/>
          <w:color w:val="000000" w:themeColor="text1"/>
          <w:sz w:val="22"/>
          <w:szCs w:val="22"/>
        </w:rPr>
        <w:t xml:space="preserve"> 2020.</w:t>
      </w:r>
    </w:p>
    <w:p w14:paraId="4191FF10" w14:textId="77777777" w:rsidR="009C4E98" w:rsidRPr="00A01E60" w:rsidRDefault="009C4E98" w:rsidP="00810A86">
      <w:pPr>
        <w:pStyle w:val="Prrafodelista"/>
        <w:ind w:left="426"/>
        <w:jc w:val="both"/>
        <w:rPr>
          <w:rFonts w:ascii="gobCL" w:hAnsi="gobCL" w:cstheme="minorHAnsi"/>
          <w:color w:val="000000" w:themeColor="text1"/>
          <w:sz w:val="22"/>
          <w:szCs w:val="22"/>
        </w:rPr>
      </w:pPr>
    </w:p>
    <w:p w14:paraId="69633CE5" w14:textId="77777777" w:rsidR="00ED05D2" w:rsidRPr="00A01E60" w:rsidRDefault="00ED05D2" w:rsidP="00ED05D2">
      <w:pPr>
        <w:pStyle w:val="Prrafodelista"/>
        <w:numPr>
          <w:ilvl w:val="0"/>
          <w:numId w:val="22"/>
        </w:numPr>
        <w:jc w:val="both"/>
        <w:rPr>
          <w:rFonts w:ascii="gobCL" w:hAnsi="gobCL"/>
          <w:color w:val="000000"/>
          <w:sz w:val="22"/>
          <w:szCs w:val="22"/>
        </w:rPr>
      </w:pPr>
      <w:bookmarkStart w:id="41" w:name="_Hlk55822247"/>
      <w:r w:rsidRPr="00A01E60">
        <w:rPr>
          <w:rFonts w:ascii="gobCL" w:hAnsi="gobCL"/>
          <w:color w:val="000000"/>
          <w:sz w:val="22"/>
          <w:szCs w:val="22"/>
        </w:rPr>
        <w:t>En postulaciones de  grupos de empresas, al menos un 50% de las empresas deben pertenecer al pueblo Mapuche. Si se trata de persona jurídica, el representante legal debe cumplir con este requisito.</w:t>
      </w:r>
    </w:p>
    <w:p w14:paraId="26724732" w14:textId="77777777" w:rsidR="00ED05D2" w:rsidRPr="00A01E60" w:rsidRDefault="00ED05D2" w:rsidP="00ED05D2">
      <w:pPr>
        <w:pStyle w:val="Prrafodelista"/>
        <w:ind w:left="720"/>
        <w:jc w:val="both"/>
        <w:rPr>
          <w:rFonts w:ascii="gobCL" w:hAnsi="gobCL" w:cstheme="minorHAnsi"/>
          <w:color w:val="000000" w:themeColor="text1"/>
          <w:sz w:val="22"/>
          <w:szCs w:val="22"/>
        </w:rPr>
      </w:pPr>
    </w:p>
    <w:p w14:paraId="2F9ED7FB" w14:textId="7498366A" w:rsidR="009C4E98" w:rsidRPr="00A01E60" w:rsidRDefault="009C4E98" w:rsidP="00ED05D2">
      <w:pPr>
        <w:pStyle w:val="Prrafodelista"/>
        <w:ind w:left="720"/>
        <w:jc w:val="both"/>
        <w:rPr>
          <w:rFonts w:ascii="gobCL" w:hAnsi="gobCL" w:cstheme="minorHAnsi"/>
          <w:color w:val="000000" w:themeColor="text1"/>
          <w:sz w:val="22"/>
          <w:szCs w:val="22"/>
        </w:rPr>
      </w:pPr>
      <w:r w:rsidRPr="00A01E60">
        <w:rPr>
          <w:rFonts w:ascii="gobCL" w:hAnsi="gobCL" w:cstheme="minorHAnsi"/>
          <w:color w:val="000000" w:themeColor="text1"/>
          <w:sz w:val="22"/>
          <w:szCs w:val="22"/>
        </w:rPr>
        <w:t>En el caso de cooperativas, deben estar integradas en más de un 50% de sus socios, por personas pertenecientes al pueblo mapuche.</w:t>
      </w:r>
    </w:p>
    <w:bookmarkEnd w:id="41"/>
    <w:p w14:paraId="46E8E5E3" w14:textId="06B638F3" w:rsidR="00CD4C67" w:rsidRPr="00B21234" w:rsidRDefault="00CD4C67" w:rsidP="00ED05D2">
      <w:pPr>
        <w:pStyle w:val="Prrafodelista"/>
        <w:ind w:left="0"/>
        <w:jc w:val="both"/>
        <w:rPr>
          <w:rFonts w:ascii="gobCL" w:hAnsi="gobCL"/>
          <w:color w:val="000000"/>
          <w:sz w:val="22"/>
          <w:szCs w:val="22"/>
        </w:rPr>
      </w:pPr>
    </w:p>
    <w:p w14:paraId="69C36C36" w14:textId="11D1C7D5" w:rsidR="00CD4C67" w:rsidRDefault="00CD4C67" w:rsidP="00185E14">
      <w:pPr>
        <w:pStyle w:val="Prrafodelista"/>
        <w:ind w:left="426"/>
        <w:jc w:val="both"/>
        <w:rPr>
          <w:rFonts w:ascii="gobCL" w:hAnsi="gobCL"/>
          <w:color w:val="000000"/>
          <w:sz w:val="22"/>
          <w:szCs w:val="22"/>
          <w:lang w:val="es-CL"/>
        </w:rPr>
      </w:pPr>
    </w:p>
    <w:p w14:paraId="091B47D6" w14:textId="7534A8E9" w:rsidR="00CD4C67" w:rsidRPr="005B4DE0" w:rsidRDefault="005B4DE0" w:rsidP="005B4DE0">
      <w:pPr>
        <w:pStyle w:val="Prrafodelista"/>
        <w:ind w:left="360" w:hanging="360"/>
        <w:jc w:val="both"/>
        <w:rPr>
          <w:rFonts w:ascii="gobCL" w:hAnsi="gobCL" w:cstheme="minorHAnsi"/>
          <w:color w:val="000000" w:themeColor="text1"/>
          <w:sz w:val="22"/>
          <w:szCs w:val="22"/>
        </w:rPr>
      </w:pPr>
      <w:r>
        <w:rPr>
          <w:rFonts w:ascii="gobCL" w:hAnsi="gobCL"/>
          <w:color w:val="000000"/>
          <w:sz w:val="22"/>
          <w:szCs w:val="22"/>
          <w:lang w:val="es-CL"/>
        </w:rPr>
        <w:t xml:space="preserve">d.    </w:t>
      </w:r>
      <w:r w:rsidR="00CD4C67" w:rsidRPr="005B4DE0">
        <w:rPr>
          <w:rFonts w:ascii="gobCL" w:hAnsi="gobCL"/>
          <w:color w:val="000000"/>
          <w:sz w:val="22"/>
          <w:szCs w:val="22"/>
          <w:lang w:val="es-CL"/>
        </w:rPr>
        <w:t>No tener deudas laborales y/o previsionales, ni multas laborales y/o previsionales impagas, a la fecha del inicio del proceso de captación. No obstante, Sercotec validará nuevamente esta condición al momento de formalizar.</w:t>
      </w:r>
    </w:p>
    <w:p w14:paraId="769F85A6" w14:textId="77777777" w:rsidR="00CD4C67" w:rsidRPr="0030297C" w:rsidRDefault="00CD4C67" w:rsidP="00CD4C67">
      <w:pPr>
        <w:pStyle w:val="Prrafodelista"/>
        <w:ind w:left="851"/>
        <w:jc w:val="both"/>
        <w:rPr>
          <w:rFonts w:ascii="gobCL" w:hAnsi="gobCL" w:cstheme="minorHAnsi"/>
          <w:color w:val="000000" w:themeColor="text1"/>
          <w:sz w:val="22"/>
          <w:szCs w:val="22"/>
        </w:rPr>
      </w:pPr>
    </w:p>
    <w:p w14:paraId="60D73840" w14:textId="77777777" w:rsidR="00CD4C67" w:rsidRPr="0030297C" w:rsidRDefault="00CD4C67" w:rsidP="0058367B">
      <w:pPr>
        <w:pStyle w:val="Prrafodelista"/>
        <w:numPr>
          <w:ilvl w:val="0"/>
          <w:numId w:val="5"/>
        </w:numPr>
        <w:jc w:val="both"/>
        <w:rPr>
          <w:rFonts w:ascii="gobCL" w:hAnsi="gobCL"/>
          <w:color w:val="000000"/>
          <w:sz w:val="22"/>
          <w:szCs w:val="22"/>
        </w:rPr>
      </w:pPr>
      <w:r w:rsidRPr="0030297C">
        <w:rPr>
          <w:rFonts w:ascii="gobCL" w:hAnsi="gobCL"/>
          <w:color w:val="000000"/>
          <w:sz w:val="22"/>
          <w:szCs w:val="22"/>
          <w:lang w:val="es-CL"/>
        </w:rPr>
        <w:t>No haber sido condenado por prácticas antisindicales o infracción a los derechos fundamentales del trabajador en los dos años anteriores, contados desde la fecha en que comenzó el proceso de captación</w:t>
      </w:r>
      <w:r w:rsidRPr="0030297C">
        <w:rPr>
          <w:rFonts w:ascii="gobCL" w:hAnsi="gobCL"/>
          <w:sz w:val="22"/>
          <w:szCs w:val="22"/>
        </w:rPr>
        <w:t>.</w:t>
      </w:r>
    </w:p>
    <w:p w14:paraId="3B95CE56" w14:textId="77777777" w:rsidR="00CD4C67" w:rsidRPr="0030297C" w:rsidRDefault="00CD4C67" w:rsidP="00CD4C67">
      <w:pPr>
        <w:pStyle w:val="Prrafodelista"/>
        <w:rPr>
          <w:rFonts w:ascii="gobCL" w:hAnsi="gobCL"/>
          <w:color w:val="000000"/>
          <w:sz w:val="22"/>
          <w:szCs w:val="22"/>
        </w:rPr>
      </w:pPr>
    </w:p>
    <w:p w14:paraId="7D197FF9" w14:textId="77777777" w:rsidR="00CD4C67" w:rsidRPr="0030297C" w:rsidRDefault="00CD4C67" w:rsidP="0058367B">
      <w:pPr>
        <w:pStyle w:val="Prrafodelista"/>
        <w:numPr>
          <w:ilvl w:val="0"/>
          <w:numId w:val="5"/>
        </w:numPr>
        <w:jc w:val="both"/>
        <w:rPr>
          <w:rFonts w:ascii="gobCL" w:hAnsi="gobCL"/>
          <w:color w:val="000000"/>
          <w:sz w:val="22"/>
          <w:szCs w:val="22"/>
        </w:rPr>
      </w:pPr>
      <w:r w:rsidRPr="0030297C">
        <w:rPr>
          <w:rFonts w:ascii="gobCL" w:hAnsi="gobCL"/>
          <w:color w:val="000000"/>
          <w:sz w:val="22"/>
          <w:szCs w:val="22"/>
        </w:rPr>
        <w:t xml:space="preserve">No tener rendiciones pendientes con Sercotec, según los registros de </w:t>
      </w:r>
      <w:r>
        <w:rPr>
          <w:rFonts w:ascii="gobCL" w:hAnsi="gobCL"/>
          <w:color w:val="000000"/>
          <w:sz w:val="22"/>
          <w:szCs w:val="22"/>
        </w:rPr>
        <w:t>su</w:t>
      </w:r>
      <w:r w:rsidRPr="0030297C">
        <w:rPr>
          <w:rFonts w:ascii="gobCL" w:hAnsi="gobCL"/>
          <w:color w:val="000000"/>
          <w:sz w:val="22"/>
          <w:szCs w:val="22"/>
        </w:rPr>
        <w:t xml:space="preserve"> Gerencia de Administración y Finanzas. </w:t>
      </w:r>
    </w:p>
    <w:p w14:paraId="564F5F47" w14:textId="77777777" w:rsidR="00CD4C67" w:rsidRPr="00B21234" w:rsidRDefault="00CD4C67" w:rsidP="00CD4C67">
      <w:pPr>
        <w:pStyle w:val="Prrafodelista"/>
        <w:rPr>
          <w:rFonts w:ascii="gobCL" w:hAnsi="gobCL"/>
          <w:color w:val="000000"/>
          <w:sz w:val="22"/>
          <w:szCs w:val="22"/>
        </w:rPr>
      </w:pPr>
    </w:p>
    <w:p w14:paraId="3E070F52" w14:textId="006DBFCB" w:rsidR="00CD4C67" w:rsidRDefault="00CD4C67" w:rsidP="0058367B">
      <w:pPr>
        <w:pStyle w:val="Prrafodelista"/>
        <w:numPr>
          <w:ilvl w:val="0"/>
          <w:numId w:val="5"/>
        </w:numPr>
        <w:jc w:val="both"/>
        <w:rPr>
          <w:rFonts w:ascii="gobCL" w:hAnsi="gobCL"/>
          <w:color w:val="000000"/>
          <w:sz w:val="22"/>
          <w:szCs w:val="22"/>
        </w:rPr>
      </w:pPr>
      <w:r w:rsidRPr="00B21234">
        <w:rPr>
          <w:rFonts w:ascii="gobCL" w:hAnsi="gobCL"/>
          <w:color w:val="000000"/>
          <w:sz w:val="22"/>
          <w:szCs w:val="22"/>
        </w:rPr>
        <w:t>No haber incumplido las obligaciones contractuales de un proyecto de Sercotec, de los instrumentos Juntos, Crece y/o Capital Semilla Emprende, con un Agente Operador Sercotec, a nivel naci</w:t>
      </w:r>
      <w:r w:rsidR="00EA2082">
        <w:rPr>
          <w:rFonts w:ascii="gobCL" w:hAnsi="gobCL"/>
          <w:color w:val="000000"/>
          <w:sz w:val="22"/>
          <w:szCs w:val="22"/>
        </w:rPr>
        <w:t>onal, entre el año 2017 y 201</w:t>
      </w:r>
      <w:r w:rsidR="00B34480">
        <w:rPr>
          <w:rFonts w:ascii="gobCL" w:hAnsi="gobCL"/>
          <w:color w:val="000000"/>
          <w:sz w:val="22"/>
          <w:szCs w:val="22"/>
        </w:rPr>
        <w:t>9</w:t>
      </w:r>
      <w:r w:rsidR="00810A86">
        <w:rPr>
          <w:rFonts w:ascii="gobCL" w:hAnsi="gobCL"/>
          <w:color w:val="000000"/>
          <w:sz w:val="22"/>
          <w:szCs w:val="22"/>
        </w:rPr>
        <w:t>.</w:t>
      </w:r>
    </w:p>
    <w:p w14:paraId="607847C9" w14:textId="77777777" w:rsidR="00FF613B" w:rsidRPr="00FF613B" w:rsidRDefault="00FF613B" w:rsidP="00FF613B">
      <w:pPr>
        <w:pStyle w:val="Prrafodelista"/>
        <w:rPr>
          <w:rFonts w:ascii="gobCL" w:hAnsi="gobCL"/>
          <w:color w:val="000000"/>
          <w:sz w:val="22"/>
          <w:szCs w:val="22"/>
        </w:rPr>
      </w:pPr>
    </w:p>
    <w:p w14:paraId="3DB1E547" w14:textId="77777777" w:rsidR="00CD4C67" w:rsidRPr="00B21234" w:rsidRDefault="00CD4C67" w:rsidP="0058367B">
      <w:pPr>
        <w:numPr>
          <w:ilvl w:val="0"/>
          <w:numId w:val="5"/>
        </w:numPr>
        <w:ind w:left="284" w:hanging="284"/>
        <w:jc w:val="both"/>
        <w:rPr>
          <w:rFonts w:ascii="gobCL" w:hAnsi="gobCL"/>
          <w:sz w:val="22"/>
          <w:szCs w:val="22"/>
        </w:rPr>
      </w:pPr>
      <w:r w:rsidRPr="00B21234">
        <w:rPr>
          <w:rFonts w:ascii="gobCL" w:hAnsi="gobCL"/>
          <w:sz w:val="22"/>
          <w:szCs w:val="22"/>
        </w:rPr>
        <w:lastRenderedPageBreak/>
        <w:t xml:space="preserve">Tener domicilio comercial en la región de la presente convocatoria. </w:t>
      </w:r>
    </w:p>
    <w:p w14:paraId="6CB5BCA4" w14:textId="77777777" w:rsidR="00CD4C67" w:rsidRPr="00B21234" w:rsidRDefault="00CD4C67" w:rsidP="00CD4C67">
      <w:pPr>
        <w:pStyle w:val="Prrafodelista"/>
        <w:rPr>
          <w:rFonts w:ascii="gobCL" w:hAnsi="gobCL"/>
          <w:color w:val="FF0000"/>
          <w:sz w:val="22"/>
          <w:szCs w:val="22"/>
        </w:rPr>
      </w:pPr>
    </w:p>
    <w:p w14:paraId="1312D658" w14:textId="77777777" w:rsidR="00CD4C67" w:rsidRPr="00B21234" w:rsidRDefault="00CD4C67" w:rsidP="00CD4C67">
      <w:pPr>
        <w:ind w:left="284"/>
        <w:jc w:val="both"/>
        <w:rPr>
          <w:rFonts w:ascii="gobCL" w:hAnsi="gobCL"/>
          <w:b/>
          <w:sz w:val="22"/>
          <w:szCs w:val="22"/>
          <w:lang w:val="es-CL"/>
        </w:rPr>
      </w:pPr>
      <w:r w:rsidRPr="00B21234">
        <w:rPr>
          <w:rFonts w:ascii="gobCL" w:hAnsi="gobCL"/>
          <w:b/>
          <w:sz w:val="22"/>
          <w:szCs w:val="22"/>
          <w:lang w:val="es-CL"/>
        </w:rPr>
        <w:t>No se financiarán proyectos que sean implementados en una región diferente a la cual se postula.</w:t>
      </w:r>
    </w:p>
    <w:p w14:paraId="54B59DB2" w14:textId="77777777" w:rsidR="00CD4C67" w:rsidRPr="00B21234" w:rsidRDefault="00CD4C67" w:rsidP="00CD4C67">
      <w:pPr>
        <w:rPr>
          <w:rFonts w:ascii="gobCL" w:hAnsi="gobCL"/>
          <w:color w:val="FF0000"/>
          <w:sz w:val="22"/>
          <w:szCs w:val="22"/>
          <w:lang w:val="es-CL"/>
        </w:rPr>
      </w:pPr>
    </w:p>
    <w:p w14:paraId="566FAA8D" w14:textId="079F6E57" w:rsidR="00CD4C67" w:rsidRPr="000F346C" w:rsidRDefault="00CD4C67" w:rsidP="0058367B">
      <w:pPr>
        <w:pStyle w:val="Prrafodelista"/>
        <w:numPr>
          <w:ilvl w:val="0"/>
          <w:numId w:val="5"/>
        </w:numPr>
        <w:jc w:val="both"/>
        <w:rPr>
          <w:rFonts w:ascii="gobCL" w:hAnsi="gobCL"/>
          <w:b/>
          <w:color w:val="FF0000"/>
          <w:sz w:val="22"/>
          <w:szCs w:val="22"/>
        </w:rPr>
      </w:pPr>
      <w:r w:rsidRPr="000F346C">
        <w:rPr>
          <w:rFonts w:ascii="gobCL" w:hAnsi="gobCL"/>
          <w:sz w:val="22"/>
          <w:szCs w:val="22"/>
          <w:lang w:val="es-CL"/>
        </w:rPr>
        <w:t xml:space="preserve">Tener inicio de actividades ante el SII en la(s) siguiente(s) actividad(es) económicas: </w:t>
      </w:r>
      <w:r w:rsidR="009F51DB" w:rsidRPr="000F346C">
        <w:rPr>
          <w:rFonts w:ascii="gobCL" w:hAnsi="gobCL"/>
          <w:b/>
          <w:sz w:val="22"/>
          <w:szCs w:val="22"/>
          <w:lang w:val="es-CL"/>
        </w:rPr>
        <w:t>MULTISECTORIAL.</w:t>
      </w:r>
    </w:p>
    <w:p w14:paraId="14EECADA" w14:textId="77777777" w:rsidR="00CD4C67" w:rsidRPr="00B21234" w:rsidRDefault="00CD4C67" w:rsidP="00CD4C67">
      <w:pPr>
        <w:jc w:val="both"/>
        <w:rPr>
          <w:rFonts w:ascii="gobCL" w:hAnsi="gobCL"/>
          <w:sz w:val="22"/>
          <w:szCs w:val="22"/>
        </w:rPr>
      </w:pPr>
    </w:p>
    <w:p w14:paraId="6C59E0E0" w14:textId="77777777" w:rsidR="00810A86" w:rsidRPr="00B21234" w:rsidRDefault="00810A86" w:rsidP="00810A86">
      <w:pPr>
        <w:pStyle w:val="Prrafodelista"/>
        <w:numPr>
          <w:ilvl w:val="0"/>
          <w:numId w:val="5"/>
        </w:numPr>
        <w:jc w:val="both"/>
        <w:rPr>
          <w:rFonts w:ascii="gobCL" w:hAnsi="gobCL"/>
          <w:color w:val="000000"/>
          <w:sz w:val="22"/>
          <w:szCs w:val="22"/>
        </w:rPr>
      </w:pPr>
      <w:r w:rsidRPr="00B21234">
        <w:rPr>
          <w:rFonts w:ascii="gobCL" w:hAnsi="gobCL"/>
          <w:color w:val="000000"/>
          <w:sz w:val="22"/>
          <w:szCs w:val="22"/>
        </w:rPr>
        <w:t xml:space="preserve">Otros requisitos de acceso definidos por la Dirección Regional en relación a la focalización territorial, de perfil y/o sectorial. </w:t>
      </w:r>
      <w:r w:rsidRPr="00B21234">
        <w:rPr>
          <w:rFonts w:ascii="gobCL" w:hAnsi="gobCL"/>
          <w:color w:val="000000"/>
          <w:sz w:val="22"/>
          <w:szCs w:val="22"/>
        </w:rPr>
        <w:tab/>
      </w:r>
    </w:p>
    <w:p w14:paraId="24FCFD9D" w14:textId="77777777" w:rsidR="00810A86" w:rsidRPr="00B21234" w:rsidRDefault="00810A86" w:rsidP="00810A86">
      <w:pPr>
        <w:ind w:left="284"/>
        <w:jc w:val="both"/>
        <w:rPr>
          <w:rFonts w:ascii="gobCL" w:hAnsi="gobCL"/>
          <w:sz w:val="22"/>
          <w:szCs w:val="22"/>
          <w:lang w:val="es-CL"/>
        </w:rPr>
      </w:pPr>
    </w:p>
    <w:p w14:paraId="2867EA52" w14:textId="59AE9FEF" w:rsidR="00CD4C67" w:rsidRDefault="00CD4C67" w:rsidP="00CD4C67">
      <w:pPr>
        <w:jc w:val="both"/>
        <w:rPr>
          <w:rFonts w:ascii="gobCL" w:hAnsi="gobCL"/>
          <w:color w:val="FF0000"/>
          <w:sz w:val="22"/>
          <w:szCs w:val="22"/>
          <w:lang w:val="es-CL"/>
        </w:rPr>
      </w:pPr>
    </w:p>
    <w:p w14:paraId="35951239" w14:textId="77777777" w:rsidR="00CD4C67" w:rsidRPr="00B21234" w:rsidRDefault="00CD4C67" w:rsidP="00CD4C67">
      <w:pPr>
        <w:jc w:val="both"/>
        <w:rPr>
          <w:rFonts w:ascii="gobCL" w:hAnsi="gobCL"/>
          <w:color w:val="FF0000"/>
          <w:sz w:val="22"/>
          <w:szCs w:val="22"/>
          <w:lang w:val="es-CL"/>
        </w:rPr>
      </w:pPr>
    </w:p>
    <w:p w14:paraId="32E8E4A8" w14:textId="77777777" w:rsidR="00CD4C67" w:rsidRPr="0030297C" w:rsidRDefault="00CD4C67" w:rsidP="0058367B">
      <w:pPr>
        <w:pStyle w:val="Prrafodelista"/>
        <w:numPr>
          <w:ilvl w:val="2"/>
          <w:numId w:val="18"/>
        </w:numPr>
        <w:jc w:val="both"/>
        <w:rPr>
          <w:rFonts w:ascii="gobCL" w:hAnsi="gobCL"/>
          <w:b/>
          <w:color w:val="000000" w:themeColor="text1"/>
          <w:sz w:val="22"/>
          <w:szCs w:val="22"/>
          <w:lang w:val="es-CL"/>
        </w:rPr>
      </w:pPr>
      <w:r w:rsidRPr="0030297C">
        <w:rPr>
          <w:rFonts w:ascii="gobCL" w:hAnsi="gobCL"/>
          <w:b/>
          <w:color w:val="000000" w:themeColor="text1"/>
          <w:sz w:val="22"/>
          <w:szCs w:val="22"/>
          <w:lang w:val="es-CL"/>
        </w:rPr>
        <w:t>No pueden acceder al instrumento</w:t>
      </w:r>
    </w:p>
    <w:p w14:paraId="2B98D39B" w14:textId="77777777" w:rsidR="00CD4C67" w:rsidRPr="00B21234" w:rsidRDefault="00CD4C67" w:rsidP="00CD4C67">
      <w:pPr>
        <w:jc w:val="both"/>
        <w:rPr>
          <w:rFonts w:ascii="gobCL" w:hAnsi="gobCL"/>
          <w:color w:val="FF0000"/>
          <w:sz w:val="22"/>
          <w:szCs w:val="22"/>
          <w:lang w:val="es-CL"/>
        </w:rPr>
      </w:pPr>
    </w:p>
    <w:p w14:paraId="20FA9B3B" w14:textId="7633EB82" w:rsidR="00CD4C67" w:rsidRDefault="00CD4C67" w:rsidP="00810A86">
      <w:pPr>
        <w:pStyle w:val="Prrafodelista"/>
        <w:numPr>
          <w:ilvl w:val="0"/>
          <w:numId w:val="24"/>
        </w:numPr>
        <w:spacing w:line="264" w:lineRule="auto"/>
        <w:ind w:left="709" w:hanging="425"/>
        <w:jc w:val="both"/>
        <w:rPr>
          <w:rFonts w:ascii="gobCL" w:hAnsi="gobCL"/>
          <w:iCs/>
          <w:sz w:val="22"/>
          <w:szCs w:val="22"/>
          <w:lang w:val="es-419"/>
        </w:rPr>
      </w:pPr>
      <w:r w:rsidRPr="00B21234">
        <w:rPr>
          <w:rFonts w:ascii="gobCL" w:hAnsi="gobCL"/>
          <w:iCs/>
          <w:sz w:val="22"/>
          <w:szCs w:val="22"/>
          <w:lang w:val="es-419"/>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40DEDE07" w14:textId="77777777" w:rsidR="00810A86" w:rsidRPr="00B21234" w:rsidRDefault="00810A86" w:rsidP="00810A86">
      <w:pPr>
        <w:pStyle w:val="Prrafodelista"/>
        <w:spacing w:line="264" w:lineRule="auto"/>
        <w:ind w:left="709"/>
        <w:jc w:val="both"/>
        <w:rPr>
          <w:rFonts w:ascii="gobCL" w:hAnsi="gobCL"/>
          <w:iCs/>
          <w:sz w:val="22"/>
          <w:szCs w:val="22"/>
          <w:lang w:val="es-419"/>
        </w:rPr>
      </w:pPr>
    </w:p>
    <w:p w14:paraId="4921E992" w14:textId="35853D37" w:rsidR="00CD4C67" w:rsidRDefault="00CD4C67" w:rsidP="00810A86">
      <w:pPr>
        <w:pStyle w:val="Prrafodelista"/>
        <w:numPr>
          <w:ilvl w:val="0"/>
          <w:numId w:val="24"/>
        </w:numPr>
        <w:spacing w:line="264" w:lineRule="auto"/>
        <w:ind w:left="709" w:hanging="425"/>
        <w:jc w:val="both"/>
        <w:rPr>
          <w:rFonts w:ascii="gobCL" w:hAnsi="gobCL"/>
          <w:iCs/>
          <w:sz w:val="22"/>
          <w:szCs w:val="22"/>
          <w:lang w:val="es-419"/>
        </w:rPr>
      </w:pPr>
      <w:r w:rsidRPr="00B21234">
        <w:rPr>
          <w:rFonts w:ascii="gobCL" w:hAnsi="gobCL"/>
          <w:iCs/>
          <w:sz w:val="22"/>
          <w:szCs w:val="22"/>
          <w:lang w:val="es-419"/>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538A282B" w14:textId="77777777" w:rsidR="00810A86" w:rsidRPr="00B21234" w:rsidRDefault="00810A86" w:rsidP="00810A86">
      <w:pPr>
        <w:pStyle w:val="Prrafodelista"/>
        <w:spacing w:line="264" w:lineRule="auto"/>
        <w:ind w:left="709"/>
        <w:jc w:val="both"/>
        <w:rPr>
          <w:rFonts w:ascii="gobCL" w:hAnsi="gobCL"/>
          <w:iCs/>
          <w:sz w:val="22"/>
          <w:szCs w:val="22"/>
          <w:lang w:val="es-419"/>
        </w:rPr>
      </w:pPr>
    </w:p>
    <w:p w14:paraId="350A564A" w14:textId="701575D2" w:rsidR="00CD4C67" w:rsidRDefault="00CD4C67" w:rsidP="00810A86">
      <w:pPr>
        <w:pStyle w:val="Prrafodelista"/>
        <w:numPr>
          <w:ilvl w:val="0"/>
          <w:numId w:val="24"/>
        </w:numPr>
        <w:spacing w:line="264" w:lineRule="auto"/>
        <w:ind w:left="709" w:hanging="425"/>
        <w:jc w:val="both"/>
        <w:rPr>
          <w:rFonts w:ascii="gobCL" w:hAnsi="gobCL"/>
          <w:iCs/>
          <w:sz w:val="22"/>
          <w:szCs w:val="22"/>
          <w:lang w:val="es-419"/>
        </w:rPr>
      </w:pPr>
      <w:r w:rsidRPr="00B21234">
        <w:rPr>
          <w:rFonts w:ascii="gobCL" w:hAnsi="gobCL"/>
          <w:iCs/>
          <w:sz w:val="22"/>
          <w:szCs w:val="22"/>
          <w:lang w:val="es-419"/>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0255ED82" w14:textId="77777777" w:rsidR="00810A86" w:rsidRPr="00B21234" w:rsidRDefault="00810A86" w:rsidP="00810A86">
      <w:pPr>
        <w:pStyle w:val="Prrafodelista"/>
        <w:spacing w:line="264" w:lineRule="auto"/>
        <w:ind w:left="709"/>
        <w:jc w:val="both"/>
        <w:rPr>
          <w:rFonts w:ascii="gobCL" w:hAnsi="gobCL"/>
          <w:iCs/>
          <w:sz w:val="22"/>
          <w:szCs w:val="22"/>
          <w:lang w:val="es-419"/>
        </w:rPr>
      </w:pPr>
    </w:p>
    <w:p w14:paraId="689D1CF6" w14:textId="77DCE3A0" w:rsidR="00CD4C67" w:rsidRDefault="00CD4C67" w:rsidP="00810A86">
      <w:pPr>
        <w:pStyle w:val="Prrafodelista"/>
        <w:numPr>
          <w:ilvl w:val="0"/>
          <w:numId w:val="24"/>
        </w:numPr>
        <w:spacing w:line="264" w:lineRule="auto"/>
        <w:ind w:left="709" w:hanging="425"/>
        <w:jc w:val="both"/>
        <w:rPr>
          <w:rFonts w:ascii="gobCL" w:hAnsi="gobCL"/>
          <w:iCs/>
          <w:sz w:val="22"/>
          <w:szCs w:val="22"/>
          <w:lang w:val="es-419"/>
        </w:rPr>
      </w:pPr>
      <w:r w:rsidRPr="00B21234">
        <w:rPr>
          <w:rFonts w:ascii="gobCL" w:hAnsi="gobCL"/>
          <w:iCs/>
          <w:sz w:val="22"/>
          <w:szCs w:val="22"/>
          <w:lang w:val="es-419"/>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3A65871" w14:textId="77777777" w:rsidR="00810A86" w:rsidRPr="00B21234" w:rsidRDefault="00810A86" w:rsidP="00810A86">
      <w:pPr>
        <w:pStyle w:val="Prrafodelista"/>
        <w:spacing w:line="264" w:lineRule="auto"/>
        <w:ind w:left="709"/>
        <w:jc w:val="both"/>
        <w:rPr>
          <w:rFonts w:ascii="gobCL" w:hAnsi="gobCL"/>
          <w:iCs/>
          <w:sz w:val="22"/>
          <w:szCs w:val="22"/>
          <w:lang w:val="es-419"/>
        </w:rPr>
      </w:pPr>
    </w:p>
    <w:p w14:paraId="6E6CFF87" w14:textId="62FD72E5" w:rsidR="00CD4C67" w:rsidRDefault="00CD4C67" w:rsidP="00810A86">
      <w:pPr>
        <w:pStyle w:val="Prrafodelista"/>
        <w:numPr>
          <w:ilvl w:val="0"/>
          <w:numId w:val="24"/>
        </w:numPr>
        <w:spacing w:line="264" w:lineRule="auto"/>
        <w:ind w:left="709" w:hanging="425"/>
        <w:jc w:val="both"/>
        <w:rPr>
          <w:rFonts w:ascii="gobCL" w:hAnsi="gobCL"/>
          <w:iCs/>
          <w:sz w:val="22"/>
          <w:szCs w:val="22"/>
          <w:lang w:val="es-419"/>
        </w:rPr>
      </w:pPr>
      <w:r w:rsidRPr="00B21234">
        <w:rPr>
          <w:rFonts w:ascii="gobCL" w:hAnsi="gobCL"/>
          <w:iCs/>
          <w:sz w:val="22"/>
          <w:szCs w:val="22"/>
          <w:lang w:val="es-419"/>
        </w:rPr>
        <w:lastRenderedPageBreak/>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D6DD7DC" w14:textId="77777777" w:rsidR="00810A86" w:rsidRPr="00B21234" w:rsidRDefault="00810A86" w:rsidP="00810A86">
      <w:pPr>
        <w:pStyle w:val="Prrafodelista"/>
        <w:spacing w:line="264" w:lineRule="auto"/>
        <w:ind w:left="709"/>
        <w:jc w:val="both"/>
        <w:rPr>
          <w:rFonts w:ascii="gobCL" w:hAnsi="gobCL"/>
          <w:iCs/>
          <w:sz w:val="22"/>
          <w:szCs w:val="22"/>
          <w:lang w:val="es-419"/>
        </w:rPr>
      </w:pPr>
    </w:p>
    <w:p w14:paraId="6693C90A" w14:textId="69FEEFC1" w:rsidR="00CD4C67" w:rsidRDefault="00CD4C67" w:rsidP="00810A86">
      <w:pPr>
        <w:pStyle w:val="Prrafodelista"/>
        <w:numPr>
          <w:ilvl w:val="0"/>
          <w:numId w:val="24"/>
        </w:numPr>
        <w:spacing w:line="264" w:lineRule="auto"/>
        <w:ind w:left="709" w:hanging="425"/>
        <w:jc w:val="both"/>
        <w:rPr>
          <w:rFonts w:ascii="gobCL" w:hAnsi="gobCL"/>
          <w:sz w:val="22"/>
          <w:szCs w:val="22"/>
          <w:lang w:val="es-419"/>
        </w:rPr>
      </w:pPr>
      <w:r w:rsidRPr="00B21234">
        <w:rPr>
          <w:rFonts w:ascii="gobCL" w:hAnsi="gobCL"/>
          <w:iCs/>
          <w:sz w:val="22"/>
          <w:szCs w:val="22"/>
          <w:lang w:val="es-419"/>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r w:rsidRPr="00B21234">
        <w:rPr>
          <w:rFonts w:ascii="gobCL" w:hAnsi="gobCL"/>
          <w:sz w:val="22"/>
          <w:szCs w:val="22"/>
          <w:lang w:val="es-419"/>
        </w:rPr>
        <w:t>.</w:t>
      </w:r>
    </w:p>
    <w:p w14:paraId="7345F49A" w14:textId="77777777" w:rsidR="00810A86" w:rsidRPr="00810A86" w:rsidRDefault="00810A86" w:rsidP="00810A86">
      <w:pPr>
        <w:pStyle w:val="Prrafodelista"/>
        <w:rPr>
          <w:rFonts w:ascii="gobCL" w:hAnsi="gobCL"/>
          <w:sz w:val="22"/>
          <w:szCs w:val="22"/>
          <w:lang w:val="es-419"/>
        </w:rPr>
      </w:pPr>
    </w:p>
    <w:p w14:paraId="7440C156" w14:textId="77777777" w:rsidR="00810A86" w:rsidRPr="00B21234" w:rsidRDefault="00810A86" w:rsidP="00810A86">
      <w:pPr>
        <w:pStyle w:val="Prrafodelista"/>
        <w:spacing w:line="264" w:lineRule="auto"/>
        <w:ind w:left="709"/>
        <w:jc w:val="both"/>
        <w:rPr>
          <w:rFonts w:ascii="gobCL" w:hAnsi="gobCL"/>
          <w:sz w:val="22"/>
          <w:szCs w:val="22"/>
          <w:lang w:val="es-419"/>
        </w:rPr>
      </w:pPr>
    </w:p>
    <w:p w14:paraId="59422172" w14:textId="77777777" w:rsidR="00CD4C67" w:rsidRPr="00B21234" w:rsidRDefault="00CD4C67" w:rsidP="00CD4C67">
      <w:pPr>
        <w:pStyle w:val="Ttulo2"/>
      </w:pPr>
      <w:bookmarkStart w:id="42" w:name="_Toc345489754"/>
      <w:bookmarkStart w:id="43" w:name="_Toc427076312"/>
      <w:bookmarkStart w:id="44" w:name="_Toc472680540"/>
      <w:bookmarkStart w:id="45" w:name="_Toc11682037"/>
      <w:r w:rsidRPr="00B21234">
        <w:t>¿Qué financia?</w:t>
      </w:r>
      <w:bookmarkEnd w:id="42"/>
      <w:bookmarkEnd w:id="43"/>
      <w:bookmarkEnd w:id="44"/>
      <w:bookmarkEnd w:id="45"/>
    </w:p>
    <w:p w14:paraId="590A03B4" w14:textId="77777777" w:rsidR="00CD4C67" w:rsidRPr="00B21234" w:rsidRDefault="00CD4C67" w:rsidP="00CD4C67">
      <w:pPr>
        <w:ind w:left="426"/>
        <w:rPr>
          <w:rFonts w:ascii="gobCL" w:eastAsia="Arial Unicode MS" w:hAnsi="gobCL" w:cs="Arial"/>
          <w:b/>
          <w:color w:val="000000"/>
          <w:sz w:val="22"/>
          <w:szCs w:val="22"/>
        </w:rPr>
      </w:pPr>
    </w:p>
    <w:p w14:paraId="703D02CE" w14:textId="77777777" w:rsidR="00CD4C67" w:rsidRPr="00B21234" w:rsidRDefault="00CD4C67" w:rsidP="00CD4C67">
      <w:pPr>
        <w:jc w:val="both"/>
        <w:rPr>
          <w:rFonts w:ascii="gobCL" w:eastAsia="Arial Unicode MS" w:hAnsi="gobCL" w:cs="Arial"/>
          <w:color w:val="000000"/>
          <w:sz w:val="22"/>
          <w:szCs w:val="22"/>
          <w:lang w:val="es-CL"/>
        </w:rPr>
      </w:pPr>
      <w:r w:rsidRPr="00B21234">
        <w:rPr>
          <w:rFonts w:ascii="gobCL" w:eastAsia="Arial Unicode MS" w:hAnsi="gobCL" w:cs="Arial"/>
          <w:color w:val="000000"/>
          <w:sz w:val="22"/>
          <w:szCs w:val="22"/>
          <w:lang w:val="es-CL"/>
        </w:rPr>
        <w:t>El financiamiento de este instrumento corresponde a lo siguiente:</w:t>
      </w:r>
    </w:p>
    <w:p w14:paraId="6FA180AF" w14:textId="5D8E4C6B" w:rsidR="00CD4C67" w:rsidRDefault="00CD4C67" w:rsidP="00CD4C67">
      <w:pPr>
        <w:jc w:val="both"/>
        <w:rPr>
          <w:rFonts w:ascii="gobCL" w:eastAsia="Arial Unicode MS" w:hAnsi="gobCL" w:cs="Arial"/>
          <w:color w:val="000000"/>
          <w:sz w:val="22"/>
          <w:szCs w:val="22"/>
          <w:lang w:val="es-CL"/>
        </w:rPr>
      </w:pPr>
    </w:p>
    <w:p w14:paraId="21FA5D30" w14:textId="77777777" w:rsidR="00D374B0" w:rsidRPr="00B21234" w:rsidRDefault="00D374B0" w:rsidP="00CD4C67">
      <w:pPr>
        <w:jc w:val="both"/>
        <w:rPr>
          <w:rFonts w:ascii="gobCL" w:eastAsia="Arial Unicode MS" w:hAnsi="gobCL" w:cs="Arial"/>
          <w:color w:val="000000"/>
          <w:sz w:val="22"/>
          <w:szCs w:val="22"/>
          <w:lang w:val="es-CL"/>
        </w:rPr>
      </w:pPr>
    </w:p>
    <w:p w14:paraId="2F3A8535" w14:textId="1927F271" w:rsidR="00CD4C67" w:rsidRDefault="00CD4C67" w:rsidP="00CD4C67">
      <w:pPr>
        <w:contextualSpacing/>
        <w:jc w:val="both"/>
        <w:rPr>
          <w:rFonts w:ascii="gobCL" w:hAnsi="gobCL"/>
          <w:sz w:val="22"/>
          <w:szCs w:val="22"/>
        </w:rPr>
      </w:pPr>
    </w:p>
    <w:p w14:paraId="73150C6E" w14:textId="77777777" w:rsidR="00CD4C67" w:rsidRPr="00005F8B" w:rsidRDefault="00CD4C67" w:rsidP="00CD4C67">
      <w:pPr>
        <w:contextualSpacing/>
        <w:jc w:val="both"/>
        <w:rPr>
          <w:rFonts w:ascii="gobCL" w:hAnsi="gobCL"/>
          <w:b/>
          <w:sz w:val="22"/>
          <w:szCs w:val="22"/>
        </w:rPr>
      </w:pPr>
      <w:r w:rsidRPr="00005F8B">
        <w:rPr>
          <w:rFonts w:ascii="gobCL" w:hAnsi="gobCL"/>
          <w:b/>
          <w:sz w:val="22"/>
          <w:szCs w:val="22"/>
        </w:rPr>
        <w:t xml:space="preserve">1.5.1. </w:t>
      </w:r>
      <w:r>
        <w:rPr>
          <w:rFonts w:ascii="gobCL" w:hAnsi="gobCL"/>
          <w:b/>
          <w:sz w:val="22"/>
          <w:szCs w:val="22"/>
        </w:rPr>
        <w:t>Línea grupos de empresas</w:t>
      </w:r>
    </w:p>
    <w:p w14:paraId="098AD16C" w14:textId="77777777" w:rsidR="00CD4C67" w:rsidRPr="00B21234" w:rsidRDefault="00CD4C67" w:rsidP="00CD4C67">
      <w:pPr>
        <w:contextualSpacing/>
        <w:jc w:val="both"/>
        <w:rPr>
          <w:rFonts w:ascii="gobCL" w:hAnsi="gobCL"/>
          <w:sz w:val="22"/>
          <w:szCs w:val="22"/>
        </w:rPr>
      </w:pPr>
    </w:p>
    <w:p w14:paraId="2D90E0A5" w14:textId="33EE5F50" w:rsidR="00CD4C67" w:rsidRPr="00B21234" w:rsidRDefault="00CD4C67" w:rsidP="00CD4C67">
      <w:pPr>
        <w:contextualSpacing/>
        <w:jc w:val="both"/>
        <w:rPr>
          <w:rFonts w:ascii="gobCL" w:hAnsi="gobCL"/>
          <w:sz w:val="22"/>
          <w:szCs w:val="22"/>
        </w:rPr>
      </w:pPr>
      <w:r w:rsidRPr="00B21234">
        <w:rPr>
          <w:rFonts w:ascii="gobCL" w:hAnsi="gobCL"/>
          <w:sz w:val="22"/>
          <w:szCs w:val="22"/>
        </w:rPr>
        <w:t>Sercotec cofinanciar</w:t>
      </w:r>
      <w:r w:rsidRPr="00B21234">
        <w:rPr>
          <w:rFonts w:ascii="gobCL" w:hAnsi="gobCL" w:cs="gobCL"/>
          <w:sz w:val="22"/>
          <w:szCs w:val="22"/>
        </w:rPr>
        <w:t>á</w:t>
      </w:r>
      <w:r w:rsidRPr="00B21234">
        <w:rPr>
          <w:rFonts w:ascii="gobCL" w:hAnsi="gobCL"/>
          <w:sz w:val="22"/>
          <w:szCs w:val="22"/>
        </w:rPr>
        <w:t xml:space="preserve"> </w:t>
      </w:r>
      <w:r w:rsidR="0043577A">
        <w:rPr>
          <w:rFonts w:ascii="gobCL" w:hAnsi="gobCL"/>
          <w:sz w:val="22"/>
          <w:szCs w:val="22"/>
        </w:rPr>
        <w:t xml:space="preserve">los siguientes ítems: </w:t>
      </w:r>
      <w:r w:rsidRPr="00B21234">
        <w:rPr>
          <w:rFonts w:ascii="gobCL" w:hAnsi="gobCL"/>
          <w:sz w:val="22"/>
          <w:szCs w:val="22"/>
        </w:rPr>
        <w:t>Acciones de Gestión Empresaria</w:t>
      </w:r>
      <w:r w:rsidR="0043577A">
        <w:rPr>
          <w:rFonts w:ascii="gobCL" w:hAnsi="gobCL"/>
          <w:sz w:val="22"/>
          <w:szCs w:val="22"/>
        </w:rPr>
        <w:t>l</w:t>
      </w:r>
      <w:r w:rsidR="00797B73">
        <w:rPr>
          <w:rStyle w:val="Refdenotaalpie"/>
          <w:rFonts w:ascii="gobCL" w:hAnsi="gobCL"/>
          <w:sz w:val="22"/>
          <w:szCs w:val="22"/>
        </w:rPr>
        <w:footnoteReference w:id="5"/>
      </w:r>
      <w:r>
        <w:rPr>
          <w:rFonts w:ascii="gobCL" w:hAnsi="gobCL"/>
          <w:sz w:val="22"/>
          <w:szCs w:val="22"/>
        </w:rPr>
        <w:t xml:space="preserve"> (en adelante AGE)</w:t>
      </w:r>
      <w:r w:rsidRPr="00B21234">
        <w:rPr>
          <w:rFonts w:ascii="gobCL" w:hAnsi="gobCL"/>
          <w:sz w:val="22"/>
          <w:szCs w:val="22"/>
        </w:rPr>
        <w:t>, los honorarios del gestor/a del proyecto y las Inversiones</w:t>
      </w:r>
      <w:r w:rsidR="00797B73">
        <w:rPr>
          <w:rStyle w:val="Refdenotaalpie"/>
          <w:rFonts w:ascii="gobCL" w:hAnsi="gobCL"/>
          <w:sz w:val="22"/>
          <w:szCs w:val="22"/>
        </w:rPr>
        <w:footnoteReference w:id="6"/>
      </w:r>
      <w:r w:rsidRPr="00B21234">
        <w:rPr>
          <w:rFonts w:ascii="gobCL" w:hAnsi="gobCL"/>
          <w:sz w:val="22"/>
          <w:szCs w:val="22"/>
        </w:rPr>
        <w:t xml:space="preserve"> identificadas en el Plan de Trabajo</w:t>
      </w:r>
      <w:r>
        <w:rPr>
          <w:rFonts w:ascii="gobCL" w:hAnsi="gobCL"/>
          <w:sz w:val="22"/>
          <w:szCs w:val="22"/>
        </w:rPr>
        <w:t xml:space="preserve"> </w:t>
      </w:r>
      <w:r w:rsidRPr="00B21234">
        <w:rPr>
          <w:rFonts w:ascii="gobCL" w:hAnsi="gobCL"/>
          <w:sz w:val="22"/>
          <w:szCs w:val="22"/>
        </w:rPr>
        <w:t>anualmente por cada proyecto</w:t>
      </w:r>
      <w:r>
        <w:rPr>
          <w:rFonts w:ascii="gobCL" w:hAnsi="gobCL"/>
          <w:sz w:val="22"/>
          <w:szCs w:val="22"/>
        </w:rPr>
        <w:t xml:space="preserve">, por un máximo de $20.000.000 para grupos de </w:t>
      </w:r>
      <w:r w:rsidR="00F03186">
        <w:rPr>
          <w:rFonts w:ascii="gobCL" w:hAnsi="gobCL"/>
          <w:sz w:val="22"/>
          <w:szCs w:val="22"/>
        </w:rPr>
        <w:t>3</w:t>
      </w:r>
      <w:r>
        <w:rPr>
          <w:rFonts w:ascii="gobCL" w:hAnsi="gobCL"/>
          <w:sz w:val="22"/>
          <w:szCs w:val="22"/>
        </w:rPr>
        <w:t xml:space="preserve"> o más empresas.</w:t>
      </w:r>
    </w:p>
    <w:p w14:paraId="2A06ED90" w14:textId="77777777" w:rsidR="00CD4C67" w:rsidRPr="00B21234" w:rsidRDefault="00CD4C67" w:rsidP="00CD4C67">
      <w:pPr>
        <w:contextualSpacing/>
        <w:jc w:val="both"/>
        <w:rPr>
          <w:rFonts w:ascii="gobCL" w:hAnsi="gobCL"/>
          <w:sz w:val="22"/>
          <w:szCs w:val="22"/>
        </w:rPr>
      </w:pPr>
    </w:p>
    <w:p w14:paraId="681F36D7" w14:textId="77777777" w:rsidR="00CD4C67" w:rsidRDefault="00CD4C67" w:rsidP="00CD4C67">
      <w:pPr>
        <w:contextualSpacing/>
        <w:jc w:val="both"/>
        <w:rPr>
          <w:rFonts w:ascii="gobCL" w:hAnsi="gobCL"/>
          <w:sz w:val="22"/>
          <w:szCs w:val="22"/>
        </w:rPr>
      </w:pPr>
    </w:p>
    <w:tbl>
      <w:tblPr>
        <w:tblStyle w:val="Tablaconcuadrcula"/>
        <w:tblW w:w="0" w:type="auto"/>
        <w:shd w:val="clear" w:color="auto" w:fill="DEEAF6" w:themeFill="accent1" w:themeFillTint="33"/>
        <w:tblLook w:val="04A0" w:firstRow="1" w:lastRow="0" w:firstColumn="1" w:lastColumn="0" w:noHBand="0" w:noVBand="1"/>
      </w:tblPr>
      <w:tblGrid>
        <w:gridCol w:w="8828"/>
      </w:tblGrid>
      <w:tr w:rsidR="00871F21" w:rsidRPr="000C3A22" w14:paraId="551943CB" w14:textId="77777777" w:rsidTr="000C3A22">
        <w:tc>
          <w:tcPr>
            <w:tcW w:w="8828" w:type="dxa"/>
            <w:shd w:val="clear" w:color="auto" w:fill="DEEAF6" w:themeFill="accent1" w:themeFillTint="33"/>
          </w:tcPr>
          <w:p w14:paraId="0B964EC7" w14:textId="77777777" w:rsidR="00203299" w:rsidRDefault="007B3725" w:rsidP="00F60D2C">
            <w:pPr>
              <w:contextualSpacing/>
              <w:jc w:val="both"/>
              <w:rPr>
                <w:rFonts w:ascii="gobCL" w:hAnsi="gobCL"/>
                <w:b/>
                <w:sz w:val="22"/>
                <w:szCs w:val="22"/>
              </w:rPr>
            </w:pPr>
            <w:r w:rsidRPr="000C3A22">
              <w:rPr>
                <w:rFonts w:ascii="gobCL" w:hAnsi="gobCL"/>
                <w:b/>
                <w:sz w:val="22"/>
                <w:szCs w:val="22"/>
              </w:rPr>
              <w:t>L</w:t>
            </w:r>
            <w:r w:rsidR="00871F21" w:rsidRPr="000C3A22">
              <w:rPr>
                <w:rFonts w:ascii="gobCL" w:hAnsi="gobCL"/>
                <w:b/>
                <w:sz w:val="22"/>
                <w:szCs w:val="22"/>
              </w:rPr>
              <w:t>os proyectos confor</w:t>
            </w:r>
            <w:r w:rsidRPr="000C3A22">
              <w:rPr>
                <w:rFonts w:ascii="gobCL" w:hAnsi="gobCL"/>
                <w:b/>
                <w:sz w:val="22"/>
                <w:szCs w:val="22"/>
              </w:rPr>
              <w:t>mados por grupos de empresas, deberán obligatoria</w:t>
            </w:r>
            <w:r w:rsidR="00185E14" w:rsidRPr="000C3A22">
              <w:rPr>
                <w:rFonts w:ascii="gobCL" w:hAnsi="gobCL"/>
                <w:b/>
                <w:sz w:val="22"/>
                <w:szCs w:val="22"/>
              </w:rPr>
              <w:t>mente</w:t>
            </w:r>
            <w:r w:rsidRPr="000C3A22">
              <w:rPr>
                <w:rFonts w:ascii="gobCL" w:hAnsi="gobCL"/>
                <w:b/>
                <w:sz w:val="22"/>
                <w:szCs w:val="22"/>
              </w:rPr>
              <w:t xml:space="preserve"> constituir una nueva persona jurídica, cuya forma será </w:t>
            </w:r>
            <w:r w:rsidR="00871F21" w:rsidRPr="000C3A22">
              <w:rPr>
                <w:rFonts w:ascii="gobCL" w:hAnsi="gobCL"/>
                <w:b/>
                <w:sz w:val="22"/>
                <w:szCs w:val="22"/>
              </w:rPr>
              <w:t>definida en la etapa de formulación del plan de trabajo</w:t>
            </w:r>
            <w:r w:rsidR="00203299">
              <w:rPr>
                <w:rFonts w:ascii="gobCL" w:hAnsi="gobCL"/>
                <w:b/>
                <w:sz w:val="22"/>
                <w:szCs w:val="22"/>
              </w:rPr>
              <w:t>.</w:t>
            </w:r>
          </w:p>
          <w:p w14:paraId="1CBB3627" w14:textId="6ECA8192" w:rsidR="00203299" w:rsidRPr="000C3A22" w:rsidRDefault="00203299" w:rsidP="00203299">
            <w:pPr>
              <w:contextualSpacing/>
              <w:jc w:val="both"/>
              <w:rPr>
                <w:rFonts w:ascii="gobCL" w:hAnsi="gobCL"/>
                <w:b/>
                <w:sz w:val="22"/>
                <w:szCs w:val="22"/>
              </w:rPr>
            </w:pPr>
            <w:r>
              <w:rPr>
                <w:rFonts w:ascii="gobCL" w:hAnsi="gobCL"/>
                <w:b/>
                <w:sz w:val="22"/>
                <w:szCs w:val="22"/>
              </w:rPr>
              <w:t xml:space="preserve">A nombre de ésta empresa deberán ser facturados los gastos asociados al proyecto, </w:t>
            </w:r>
            <w:r w:rsidR="00291437">
              <w:rPr>
                <w:rFonts w:ascii="gobCL" w:hAnsi="gobCL"/>
                <w:b/>
                <w:sz w:val="22"/>
                <w:szCs w:val="22"/>
              </w:rPr>
              <w:t xml:space="preserve">salvo las inversiones individuales, </w:t>
            </w:r>
            <w:r>
              <w:rPr>
                <w:rFonts w:ascii="gobCL" w:hAnsi="gobCL"/>
                <w:b/>
                <w:sz w:val="22"/>
                <w:szCs w:val="22"/>
              </w:rPr>
              <w:t>por lo que todas las actividades deberán ser ejecutadas con posterioridad a su formalización</w:t>
            </w:r>
            <w:r w:rsidR="00094B68">
              <w:rPr>
                <w:rFonts w:ascii="gobCL" w:hAnsi="gobCL"/>
                <w:b/>
                <w:sz w:val="22"/>
                <w:szCs w:val="22"/>
              </w:rPr>
              <w:t xml:space="preserve">, salvo el gasto de formalización, que deberá efectuarse a nombre de la empresa representante del grupo. </w:t>
            </w:r>
          </w:p>
        </w:tc>
      </w:tr>
    </w:tbl>
    <w:p w14:paraId="4189B32D" w14:textId="1A06991E" w:rsidR="00CD4C67" w:rsidRDefault="00CD4C67" w:rsidP="00CD4C67">
      <w:pPr>
        <w:contextualSpacing/>
        <w:jc w:val="both"/>
        <w:rPr>
          <w:rFonts w:ascii="gobCL" w:hAnsi="gobCL"/>
          <w:sz w:val="22"/>
          <w:szCs w:val="22"/>
        </w:rPr>
      </w:pPr>
    </w:p>
    <w:p w14:paraId="0A2CCA00" w14:textId="734E1B05" w:rsidR="00185E14" w:rsidRDefault="00185E14" w:rsidP="00CD4C67">
      <w:pPr>
        <w:contextualSpacing/>
        <w:jc w:val="both"/>
        <w:rPr>
          <w:rFonts w:ascii="gobCL" w:hAnsi="gobCL"/>
          <w:sz w:val="22"/>
          <w:szCs w:val="22"/>
        </w:rPr>
      </w:pPr>
    </w:p>
    <w:p w14:paraId="4FC9DC8F" w14:textId="77777777" w:rsidR="00185E14" w:rsidRDefault="00185E14" w:rsidP="00CD4C67">
      <w:pPr>
        <w:contextualSpacing/>
        <w:jc w:val="both"/>
        <w:rPr>
          <w:rFonts w:ascii="gobCL" w:hAnsi="gobCL"/>
          <w:sz w:val="22"/>
          <w:szCs w:val="22"/>
        </w:rPr>
      </w:pPr>
    </w:p>
    <w:p w14:paraId="5AAB89AE" w14:textId="77777777" w:rsidR="00CD4C67" w:rsidRDefault="00CD4C67" w:rsidP="0058367B">
      <w:pPr>
        <w:pStyle w:val="Prrafodelista"/>
        <w:numPr>
          <w:ilvl w:val="2"/>
          <w:numId w:val="19"/>
        </w:numPr>
        <w:contextualSpacing/>
        <w:jc w:val="both"/>
        <w:rPr>
          <w:rFonts w:ascii="gobCL" w:hAnsi="gobCL"/>
          <w:b/>
          <w:sz w:val="22"/>
          <w:szCs w:val="22"/>
        </w:rPr>
      </w:pPr>
      <w:r>
        <w:rPr>
          <w:rFonts w:ascii="gobCL" w:hAnsi="gobCL"/>
          <w:b/>
          <w:sz w:val="22"/>
          <w:szCs w:val="22"/>
        </w:rPr>
        <w:lastRenderedPageBreak/>
        <w:t>Línea cooperativas</w:t>
      </w:r>
    </w:p>
    <w:p w14:paraId="01CDCB3B" w14:textId="77777777" w:rsidR="00CD4C67" w:rsidRDefault="00CD4C67" w:rsidP="00CD4C67">
      <w:pPr>
        <w:contextualSpacing/>
        <w:jc w:val="both"/>
        <w:rPr>
          <w:rFonts w:ascii="gobCL" w:hAnsi="gobCL"/>
          <w:b/>
          <w:sz w:val="22"/>
          <w:szCs w:val="22"/>
        </w:rPr>
      </w:pPr>
    </w:p>
    <w:p w14:paraId="4EFA42F1" w14:textId="50D205AC" w:rsidR="00CD4C67" w:rsidRDefault="00CD4C67" w:rsidP="00CD4C67">
      <w:pPr>
        <w:contextualSpacing/>
        <w:jc w:val="both"/>
        <w:rPr>
          <w:rFonts w:ascii="gobCL" w:hAnsi="gobCL"/>
          <w:sz w:val="22"/>
          <w:szCs w:val="22"/>
        </w:rPr>
      </w:pPr>
      <w:r w:rsidRPr="00B21234">
        <w:rPr>
          <w:rFonts w:ascii="gobCL" w:hAnsi="gobCL"/>
          <w:sz w:val="22"/>
          <w:szCs w:val="22"/>
        </w:rPr>
        <w:t>Sercotec cofinanciar</w:t>
      </w:r>
      <w:r w:rsidRPr="00B21234">
        <w:rPr>
          <w:rFonts w:ascii="gobCL" w:hAnsi="gobCL" w:cs="gobCL"/>
          <w:sz w:val="22"/>
          <w:szCs w:val="22"/>
        </w:rPr>
        <w:t>á</w:t>
      </w:r>
      <w:r w:rsidRPr="00B21234">
        <w:rPr>
          <w:rFonts w:ascii="gobCL" w:hAnsi="gobCL"/>
          <w:sz w:val="22"/>
          <w:szCs w:val="22"/>
        </w:rPr>
        <w:t xml:space="preserve"> las A</w:t>
      </w:r>
      <w:r>
        <w:rPr>
          <w:rFonts w:ascii="gobCL" w:hAnsi="gobCL"/>
          <w:sz w:val="22"/>
          <w:szCs w:val="22"/>
        </w:rPr>
        <w:t>GE</w:t>
      </w:r>
      <w:r w:rsidRPr="00B21234">
        <w:rPr>
          <w:rFonts w:ascii="gobCL" w:hAnsi="gobCL"/>
          <w:sz w:val="22"/>
          <w:szCs w:val="22"/>
        </w:rPr>
        <w:t>, los honorarios del gestor/a del proyecto y las Inversiones identificadas en el Plan de Trabajo</w:t>
      </w:r>
      <w:r>
        <w:rPr>
          <w:rFonts w:ascii="gobCL" w:hAnsi="gobCL"/>
          <w:sz w:val="22"/>
          <w:szCs w:val="22"/>
        </w:rPr>
        <w:t xml:space="preserve">, </w:t>
      </w:r>
      <w:r w:rsidRPr="00B21234">
        <w:rPr>
          <w:rFonts w:ascii="gobCL" w:hAnsi="gobCL"/>
          <w:sz w:val="22"/>
          <w:szCs w:val="22"/>
        </w:rPr>
        <w:t>anualmente por cada proyecto</w:t>
      </w:r>
      <w:r>
        <w:rPr>
          <w:rFonts w:ascii="gobCL" w:hAnsi="gobCL"/>
          <w:sz w:val="22"/>
          <w:szCs w:val="22"/>
        </w:rPr>
        <w:t xml:space="preserve">, por un máximo de $30.000.000 por cooperativa. </w:t>
      </w:r>
    </w:p>
    <w:p w14:paraId="2430816F" w14:textId="77777777" w:rsidR="000C3A22" w:rsidRDefault="000C3A22" w:rsidP="00CD4C67">
      <w:pPr>
        <w:contextualSpacing/>
        <w:jc w:val="both"/>
        <w:rPr>
          <w:rFonts w:ascii="gobCL" w:hAnsi="gobCL"/>
          <w:sz w:val="22"/>
          <w:szCs w:val="22"/>
        </w:rPr>
      </w:pPr>
    </w:p>
    <w:p w14:paraId="71E6ED58" w14:textId="77777777" w:rsidR="00CD4C67" w:rsidRPr="00005F8B" w:rsidRDefault="00CD4C67" w:rsidP="00CD4C67">
      <w:pPr>
        <w:contextualSpacing/>
        <w:jc w:val="both"/>
        <w:rPr>
          <w:rFonts w:ascii="gobCL" w:hAnsi="gobCL"/>
          <w:sz w:val="22"/>
          <w:szCs w:val="22"/>
        </w:rPr>
      </w:pPr>
      <w:r>
        <w:rPr>
          <w:rFonts w:ascii="gobCL" w:hAnsi="gobCL"/>
          <w:sz w:val="22"/>
          <w:szCs w:val="22"/>
        </w:rPr>
        <w:t>Las cooperativas que demuestren abordar AGE a través del apoyo de otras instituciones, públicas o privadas, y/o que exista una persona con las mismas funciones del gestor del proyecto, podrán destinar el total del cofinanciamiento Sercotec al ítem de inversiones.</w:t>
      </w:r>
    </w:p>
    <w:p w14:paraId="432C38FD" w14:textId="77777777" w:rsidR="00CD4C67" w:rsidRPr="00B21234" w:rsidRDefault="00CD4C67" w:rsidP="00CD4C67">
      <w:pPr>
        <w:contextualSpacing/>
        <w:jc w:val="both"/>
        <w:rPr>
          <w:rFonts w:ascii="gobCL" w:hAnsi="gobCL"/>
          <w:sz w:val="22"/>
          <w:szCs w:val="22"/>
        </w:rPr>
      </w:pPr>
    </w:p>
    <w:p w14:paraId="12930AAB" w14:textId="77777777" w:rsidR="00CD4C67" w:rsidRPr="00B21234" w:rsidRDefault="00CD4C67" w:rsidP="00CD4C67">
      <w:pPr>
        <w:ind w:left="426" w:hanging="426"/>
        <w:jc w:val="both"/>
        <w:rPr>
          <w:rFonts w:ascii="gobCL" w:eastAsia="Arial Unicode MS" w:hAnsi="gobCL" w:cs="Arial"/>
          <w:color w:val="000000"/>
          <w:sz w:val="22"/>
          <w:szCs w:val="22"/>
          <w:lang w:val="es-CL"/>
        </w:rPr>
      </w:pPr>
    </w:p>
    <w:p w14:paraId="2E0D03E9" w14:textId="77777777" w:rsidR="00CD4C67" w:rsidRDefault="00CD4C67" w:rsidP="00CD4C67">
      <w:pPr>
        <w:jc w:val="both"/>
        <w:rPr>
          <w:rFonts w:ascii="gobCL" w:eastAsia="Arial Unicode MS" w:hAnsi="gobCL" w:cs="Arial"/>
          <w:color w:val="000000"/>
          <w:sz w:val="22"/>
          <w:szCs w:val="22"/>
          <w:lang w:val="es-CL"/>
        </w:rPr>
      </w:pPr>
    </w:p>
    <w:p w14:paraId="445BC78D" w14:textId="77777777" w:rsidR="00CD4C67" w:rsidRPr="0073027E" w:rsidRDefault="00CD4C67" w:rsidP="0058367B">
      <w:pPr>
        <w:pStyle w:val="Prrafodelista"/>
        <w:numPr>
          <w:ilvl w:val="2"/>
          <w:numId w:val="19"/>
        </w:numPr>
        <w:jc w:val="both"/>
        <w:rPr>
          <w:rFonts w:ascii="gobCL" w:eastAsia="Arial Unicode MS" w:hAnsi="gobCL" w:cs="Arial"/>
          <w:b/>
          <w:color w:val="000000"/>
          <w:sz w:val="22"/>
          <w:szCs w:val="22"/>
          <w:lang w:val="es-CL"/>
        </w:rPr>
      </w:pPr>
      <w:r>
        <w:rPr>
          <w:rFonts w:ascii="gobCL" w:eastAsia="Arial Unicode MS" w:hAnsi="gobCL" w:cs="Arial"/>
          <w:b/>
          <w:color w:val="000000"/>
          <w:sz w:val="22"/>
          <w:szCs w:val="22"/>
          <w:lang w:val="es-CL"/>
        </w:rPr>
        <w:t>Ítems financiables y restricciones a la estructura presupuestaria</w:t>
      </w:r>
    </w:p>
    <w:p w14:paraId="1003581F" w14:textId="77777777" w:rsidR="00CD4C67" w:rsidRDefault="00CD4C67" w:rsidP="00CD4C67">
      <w:pPr>
        <w:jc w:val="both"/>
        <w:rPr>
          <w:rFonts w:ascii="gobCL" w:eastAsia="Arial Unicode MS" w:hAnsi="gobCL" w:cs="Arial"/>
          <w:color w:val="000000"/>
          <w:sz w:val="22"/>
          <w:szCs w:val="22"/>
          <w:lang w:val="es-CL"/>
        </w:rPr>
      </w:pPr>
    </w:p>
    <w:p w14:paraId="6B586651" w14:textId="1FE18D5B" w:rsidR="00CD4C67" w:rsidRPr="00B21234" w:rsidRDefault="00CD4C67" w:rsidP="00CD4C67">
      <w:pPr>
        <w:jc w:val="both"/>
        <w:rPr>
          <w:rFonts w:ascii="gobCL" w:eastAsia="Arial Unicode MS" w:hAnsi="gobCL" w:cs="Arial"/>
          <w:color w:val="000000"/>
          <w:sz w:val="22"/>
          <w:szCs w:val="22"/>
          <w:lang w:val="es-CL"/>
        </w:rPr>
      </w:pPr>
      <w:r w:rsidRPr="00B21234">
        <w:rPr>
          <w:rFonts w:ascii="gobCL" w:eastAsia="Arial Unicode MS" w:hAnsi="gobCL" w:cs="Arial"/>
          <w:color w:val="000000"/>
          <w:sz w:val="22"/>
          <w:szCs w:val="22"/>
          <w:lang w:val="es-CL"/>
        </w:rPr>
        <w:t>Los ítems financiables para la Fase de Desarrollo</w:t>
      </w:r>
      <w:r>
        <w:rPr>
          <w:rFonts w:ascii="gobCL" w:eastAsia="Arial Unicode MS" w:hAnsi="gobCL" w:cs="Arial"/>
          <w:color w:val="000000"/>
          <w:sz w:val="22"/>
          <w:szCs w:val="22"/>
          <w:lang w:val="es-CL"/>
        </w:rPr>
        <w:t>, de ambas líneas,</w:t>
      </w:r>
      <w:r w:rsidRPr="00B21234">
        <w:rPr>
          <w:rFonts w:ascii="gobCL" w:eastAsia="Arial Unicode MS" w:hAnsi="gobCL" w:cs="Arial"/>
          <w:color w:val="000000"/>
          <w:sz w:val="22"/>
          <w:szCs w:val="22"/>
          <w:lang w:val="es-CL"/>
        </w:rPr>
        <w:t xml:space="preserve"> son los siguientes</w:t>
      </w:r>
      <w:r w:rsidRPr="00B21234">
        <w:rPr>
          <w:rStyle w:val="Refdenotaalpie"/>
          <w:rFonts w:eastAsia="Arial Unicode MS" w:cs="Arial"/>
          <w:color w:val="000000"/>
          <w:sz w:val="22"/>
          <w:szCs w:val="22"/>
          <w:lang w:val="es-CL"/>
        </w:rPr>
        <w:footnoteReference w:id="7"/>
      </w:r>
      <w:r w:rsidRPr="00B21234">
        <w:rPr>
          <w:rFonts w:ascii="gobCL" w:eastAsia="Arial Unicode MS" w:hAnsi="gobCL" w:cs="Arial"/>
          <w:color w:val="000000"/>
          <w:sz w:val="22"/>
          <w:szCs w:val="22"/>
          <w:lang w:val="es-CL"/>
        </w:rPr>
        <w:t>:</w:t>
      </w:r>
    </w:p>
    <w:p w14:paraId="395A0F16" w14:textId="77777777" w:rsidR="00CD4C67" w:rsidRPr="00B21234" w:rsidRDefault="00CD4C67" w:rsidP="00CD4C67">
      <w:pPr>
        <w:jc w:val="both"/>
        <w:rPr>
          <w:rFonts w:ascii="gobCL" w:eastAsia="Arial Unicode MS" w:hAnsi="gobCL" w:cs="Arial"/>
          <w:color w:val="000000"/>
          <w:sz w:val="22"/>
          <w:szCs w:val="22"/>
          <w:lang w:val="es-C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77"/>
        <w:gridCol w:w="5655"/>
      </w:tblGrid>
      <w:tr w:rsidR="00CD4C67" w:rsidRPr="00B21234" w14:paraId="4B89620D" w14:textId="77777777" w:rsidTr="00A4650F">
        <w:trPr>
          <w:trHeight w:val="247"/>
          <w:jc w:val="center"/>
        </w:trPr>
        <w:tc>
          <w:tcPr>
            <w:tcW w:w="2977" w:type="dxa"/>
            <w:shd w:val="clear" w:color="auto" w:fill="DEEAF6" w:themeFill="accent1" w:themeFillTint="33"/>
          </w:tcPr>
          <w:p w14:paraId="4F019AEE" w14:textId="77777777" w:rsidR="00CD4C67" w:rsidRPr="00B21234" w:rsidRDefault="00CD4C67" w:rsidP="00A4650F">
            <w:pPr>
              <w:jc w:val="center"/>
              <w:rPr>
                <w:rFonts w:ascii="gobCL" w:eastAsia="Arial Unicode MS" w:hAnsi="gobCL" w:cs="Arial"/>
                <w:b/>
                <w:sz w:val="20"/>
                <w:szCs w:val="20"/>
              </w:rPr>
            </w:pPr>
            <w:r w:rsidRPr="00B21234">
              <w:rPr>
                <w:rFonts w:ascii="gobCL" w:eastAsia="Arial Unicode MS" w:hAnsi="gobCL" w:cs="Arial"/>
                <w:b/>
                <w:sz w:val="20"/>
                <w:szCs w:val="20"/>
              </w:rPr>
              <w:t>Categoría</w:t>
            </w:r>
          </w:p>
        </w:tc>
        <w:tc>
          <w:tcPr>
            <w:tcW w:w="5655" w:type="dxa"/>
            <w:shd w:val="clear" w:color="auto" w:fill="DEEAF6" w:themeFill="accent1" w:themeFillTint="33"/>
          </w:tcPr>
          <w:p w14:paraId="0BA1716F" w14:textId="77777777" w:rsidR="00CD4C67" w:rsidRPr="00B21234" w:rsidRDefault="00CD4C67" w:rsidP="00A4650F">
            <w:pPr>
              <w:jc w:val="center"/>
              <w:rPr>
                <w:rFonts w:ascii="gobCL" w:eastAsia="Arial Unicode MS" w:hAnsi="gobCL" w:cs="Arial"/>
                <w:b/>
                <w:sz w:val="20"/>
                <w:szCs w:val="20"/>
              </w:rPr>
            </w:pPr>
            <w:r w:rsidRPr="00B21234">
              <w:rPr>
                <w:rFonts w:ascii="gobCL" w:eastAsia="Arial Unicode MS" w:hAnsi="gobCL" w:cs="Arial"/>
                <w:b/>
                <w:sz w:val="20"/>
                <w:szCs w:val="20"/>
              </w:rPr>
              <w:t>Ítem/ sub ítems</w:t>
            </w:r>
          </w:p>
        </w:tc>
      </w:tr>
      <w:tr w:rsidR="00CD4C67" w:rsidRPr="00B21234" w14:paraId="4882F1A3" w14:textId="77777777" w:rsidTr="00A4650F">
        <w:trPr>
          <w:trHeight w:val="311"/>
          <w:jc w:val="center"/>
        </w:trPr>
        <w:tc>
          <w:tcPr>
            <w:tcW w:w="2977" w:type="dxa"/>
            <w:vMerge w:val="restart"/>
            <w:shd w:val="clear" w:color="auto" w:fill="auto"/>
          </w:tcPr>
          <w:p w14:paraId="7083656F" w14:textId="77777777" w:rsidR="00CD4C67" w:rsidRPr="00B21234" w:rsidRDefault="00CD4C67" w:rsidP="00A4650F">
            <w:pPr>
              <w:jc w:val="both"/>
              <w:rPr>
                <w:rFonts w:ascii="gobCL" w:eastAsia="Arial Unicode MS" w:hAnsi="gobCL" w:cs="Arial"/>
                <w:b/>
                <w:sz w:val="18"/>
                <w:szCs w:val="18"/>
              </w:rPr>
            </w:pPr>
          </w:p>
          <w:p w14:paraId="7BD755EC" w14:textId="77777777" w:rsidR="00CD4C67" w:rsidRPr="00B21234" w:rsidRDefault="00CD4C67" w:rsidP="00A4650F">
            <w:pPr>
              <w:jc w:val="both"/>
              <w:rPr>
                <w:rFonts w:ascii="gobCL" w:eastAsia="Arial Unicode MS" w:hAnsi="gobCL" w:cs="Arial"/>
                <w:b/>
                <w:sz w:val="18"/>
                <w:szCs w:val="18"/>
              </w:rPr>
            </w:pPr>
          </w:p>
          <w:p w14:paraId="0F082FA8" w14:textId="77777777" w:rsidR="00CD4C67" w:rsidRPr="00B21234" w:rsidRDefault="00CD4C67" w:rsidP="00A4650F">
            <w:pPr>
              <w:rPr>
                <w:rFonts w:ascii="gobCL" w:eastAsia="Arial Unicode MS" w:hAnsi="gobCL" w:cs="Arial"/>
                <w:b/>
                <w:sz w:val="18"/>
                <w:szCs w:val="18"/>
                <w:u w:val="single"/>
              </w:rPr>
            </w:pPr>
            <w:r w:rsidRPr="00B21234">
              <w:rPr>
                <w:rFonts w:ascii="gobCL" w:eastAsia="Arial Unicode MS" w:hAnsi="gobCL" w:cs="Arial"/>
                <w:b/>
                <w:sz w:val="18"/>
                <w:szCs w:val="18"/>
                <w:u w:val="single"/>
              </w:rPr>
              <w:t xml:space="preserve">Acciones de Gestión empresarial. </w:t>
            </w:r>
          </w:p>
          <w:p w14:paraId="4818E951" w14:textId="77777777" w:rsidR="00CD4C67" w:rsidRPr="00B21234" w:rsidRDefault="00CD4C67" w:rsidP="00A4650F">
            <w:pPr>
              <w:jc w:val="both"/>
              <w:rPr>
                <w:rFonts w:ascii="gobCL" w:eastAsia="Arial Unicode MS" w:hAnsi="gobCL" w:cs="Arial"/>
                <w:b/>
                <w:sz w:val="18"/>
                <w:szCs w:val="18"/>
              </w:rPr>
            </w:pPr>
          </w:p>
          <w:p w14:paraId="7EBBA57C" w14:textId="77777777" w:rsidR="00CD4C67" w:rsidRPr="00B21234" w:rsidRDefault="00CD4C67" w:rsidP="00A4650F">
            <w:pPr>
              <w:rPr>
                <w:rFonts w:ascii="gobCL" w:eastAsia="Arial Unicode MS" w:hAnsi="gobCL" w:cs="Arial"/>
                <w:sz w:val="18"/>
                <w:szCs w:val="18"/>
                <w:u w:val="single"/>
              </w:rPr>
            </w:pPr>
          </w:p>
        </w:tc>
        <w:tc>
          <w:tcPr>
            <w:tcW w:w="5655" w:type="dxa"/>
            <w:shd w:val="clear" w:color="auto" w:fill="auto"/>
            <w:vAlign w:val="center"/>
          </w:tcPr>
          <w:p w14:paraId="7FC876CF" w14:textId="77777777" w:rsidR="00CD4C67" w:rsidRPr="00B21234" w:rsidRDefault="00CD4C67" w:rsidP="0058367B">
            <w:pPr>
              <w:numPr>
                <w:ilvl w:val="0"/>
                <w:numId w:val="12"/>
              </w:numPr>
              <w:ind w:left="743" w:hanging="383"/>
              <w:rPr>
                <w:rFonts w:ascii="gobCL" w:eastAsia="Arial Unicode MS" w:hAnsi="gobCL" w:cs="Arial"/>
                <w:sz w:val="18"/>
                <w:szCs w:val="18"/>
              </w:rPr>
            </w:pPr>
            <w:r w:rsidRPr="00B21234">
              <w:rPr>
                <w:rFonts w:ascii="gobCL" w:eastAsia="Arial Unicode MS" w:hAnsi="gobCL" w:cs="Arial"/>
                <w:b/>
                <w:sz w:val="18"/>
                <w:szCs w:val="18"/>
              </w:rPr>
              <w:t>Asistencia técnica y asesoría en gestión</w:t>
            </w:r>
            <w:r w:rsidRPr="00B21234">
              <w:rPr>
                <w:rFonts w:ascii="gobCL" w:eastAsia="Arial Unicode MS" w:hAnsi="gobCL" w:cs="Arial"/>
                <w:sz w:val="18"/>
                <w:szCs w:val="18"/>
              </w:rPr>
              <w:t>.</w:t>
            </w:r>
          </w:p>
        </w:tc>
      </w:tr>
      <w:tr w:rsidR="00CD4C67" w:rsidRPr="00B21234" w14:paraId="25331508" w14:textId="77777777" w:rsidTr="00A4650F">
        <w:trPr>
          <w:trHeight w:val="333"/>
          <w:jc w:val="center"/>
        </w:trPr>
        <w:tc>
          <w:tcPr>
            <w:tcW w:w="2977" w:type="dxa"/>
            <w:vMerge/>
            <w:shd w:val="clear" w:color="auto" w:fill="auto"/>
          </w:tcPr>
          <w:p w14:paraId="627CDF97" w14:textId="77777777" w:rsidR="00CD4C67" w:rsidRPr="00B21234" w:rsidRDefault="00CD4C67" w:rsidP="00A4650F">
            <w:pPr>
              <w:jc w:val="both"/>
              <w:rPr>
                <w:rFonts w:ascii="gobCL" w:eastAsia="Arial Unicode MS" w:hAnsi="gobCL" w:cs="Arial"/>
                <w:sz w:val="18"/>
                <w:szCs w:val="18"/>
              </w:rPr>
            </w:pPr>
          </w:p>
        </w:tc>
        <w:tc>
          <w:tcPr>
            <w:tcW w:w="5655" w:type="dxa"/>
            <w:shd w:val="clear" w:color="auto" w:fill="auto"/>
            <w:vAlign w:val="center"/>
          </w:tcPr>
          <w:p w14:paraId="6B9A9AD7" w14:textId="77777777" w:rsidR="00CD4C67" w:rsidRPr="00B21234" w:rsidRDefault="00CD4C67" w:rsidP="0058367B">
            <w:pPr>
              <w:numPr>
                <w:ilvl w:val="0"/>
                <w:numId w:val="12"/>
              </w:numPr>
              <w:rPr>
                <w:rFonts w:ascii="gobCL" w:eastAsia="Arial Unicode MS" w:hAnsi="gobCL" w:cs="Arial"/>
                <w:b/>
                <w:sz w:val="18"/>
                <w:szCs w:val="18"/>
              </w:rPr>
            </w:pPr>
            <w:r w:rsidRPr="00B21234">
              <w:rPr>
                <w:rFonts w:ascii="gobCL" w:eastAsia="Arial Unicode MS" w:hAnsi="gobCL" w:cs="Arial"/>
                <w:b/>
                <w:sz w:val="18"/>
                <w:szCs w:val="18"/>
              </w:rPr>
              <w:t>Capacitación</w:t>
            </w:r>
          </w:p>
        </w:tc>
      </w:tr>
      <w:tr w:rsidR="00CD4C67" w:rsidRPr="00B21234" w14:paraId="0962C674" w14:textId="77777777" w:rsidTr="00A4650F">
        <w:trPr>
          <w:trHeight w:val="255"/>
          <w:jc w:val="center"/>
        </w:trPr>
        <w:tc>
          <w:tcPr>
            <w:tcW w:w="2977" w:type="dxa"/>
            <w:vMerge/>
            <w:shd w:val="clear" w:color="auto" w:fill="auto"/>
          </w:tcPr>
          <w:p w14:paraId="33BA8F2D" w14:textId="77777777" w:rsidR="00CD4C67" w:rsidRPr="00B21234" w:rsidRDefault="00CD4C67" w:rsidP="00A4650F">
            <w:pPr>
              <w:jc w:val="both"/>
              <w:rPr>
                <w:rFonts w:ascii="gobCL" w:eastAsia="Arial Unicode MS" w:hAnsi="gobCL" w:cs="Arial"/>
                <w:sz w:val="18"/>
                <w:szCs w:val="18"/>
              </w:rPr>
            </w:pPr>
          </w:p>
        </w:tc>
        <w:tc>
          <w:tcPr>
            <w:tcW w:w="5655" w:type="dxa"/>
            <w:vMerge w:val="restart"/>
            <w:shd w:val="clear" w:color="auto" w:fill="auto"/>
            <w:vAlign w:val="center"/>
          </w:tcPr>
          <w:p w14:paraId="17137ED4" w14:textId="77777777" w:rsidR="00CD4C67" w:rsidRPr="00B21234" w:rsidRDefault="00CD4C67" w:rsidP="0058367B">
            <w:pPr>
              <w:numPr>
                <w:ilvl w:val="0"/>
                <w:numId w:val="12"/>
              </w:numPr>
              <w:rPr>
                <w:rFonts w:ascii="gobCL" w:eastAsia="Arial Unicode MS" w:hAnsi="gobCL" w:cs="Arial"/>
                <w:sz w:val="18"/>
                <w:szCs w:val="18"/>
              </w:rPr>
            </w:pPr>
            <w:r w:rsidRPr="00B21234">
              <w:rPr>
                <w:rFonts w:ascii="gobCL" w:eastAsia="Arial Unicode MS" w:hAnsi="gobCL" w:cs="Arial"/>
                <w:b/>
                <w:sz w:val="18"/>
                <w:szCs w:val="18"/>
              </w:rPr>
              <w:t>Acciones de marketing</w:t>
            </w:r>
            <w:r w:rsidRPr="00B21234">
              <w:rPr>
                <w:rFonts w:ascii="gobCL" w:eastAsia="Arial Unicode MS" w:hAnsi="gobCL" w:cs="Arial"/>
                <w:sz w:val="18"/>
                <w:szCs w:val="18"/>
              </w:rPr>
              <w:t xml:space="preserve">. </w:t>
            </w:r>
          </w:p>
          <w:p w14:paraId="61F53772" w14:textId="77777777" w:rsidR="00CD4C67" w:rsidRPr="00B21234" w:rsidRDefault="00CD4C67" w:rsidP="0058367B">
            <w:pPr>
              <w:numPr>
                <w:ilvl w:val="0"/>
                <w:numId w:val="13"/>
              </w:numPr>
              <w:rPr>
                <w:rFonts w:ascii="gobCL" w:eastAsia="Arial Unicode MS" w:hAnsi="gobCL" w:cs="Arial"/>
                <w:sz w:val="18"/>
                <w:szCs w:val="18"/>
              </w:rPr>
            </w:pPr>
            <w:r w:rsidRPr="00B21234">
              <w:rPr>
                <w:rFonts w:ascii="gobCL" w:eastAsia="Arial Unicode MS" w:hAnsi="gobCL" w:cs="Arial"/>
                <w:sz w:val="18"/>
                <w:szCs w:val="18"/>
              </w:rPr>
              <w:t>Ferias, exposiciones y eventos.</w:t>
            </w:r>
          </w:p>
          <w:p w14:paraId="175D059B" w14:textId="77777777" w:rsidR="00CD4C67" w:rsidRPr="00B21234" w:rsidRDefault="00CD4C67" w:rsidP="0058367B">
            <w:pPr>
              <w:numPr>
                <w:ilvl w:val="0"/>
                <w:numId w:val="13"/>
              </w:numPr>
              <w:rPr>
                <w:rFonts w:ascii="gobCL" w:eastAsia="Arial Unicode MS" w:hAnsi="gobCL" w:cs="Arial"/>
                <w:sz w:val="18"/>
                <w:szCs w:val="18"/>
              </w:rPr>
            </w:pPr>
            <w:r w:rsidRPr="00B21234">
              <w:rPr>
                <w:rFonts w:ascii="gobCL" w:eastAsia="Arial Unicode MS" w:hAnsi="gobCL" w:cs="Arial"/>
                <w:sz w:val="18"/>
                <w:szCs w:val="18"/>
              </w:rPr>
              <w:t>Promoción, publicidad y difusión.</w:t>
            </w:r>
          </w:p>
          <w:p w14:paraId="66ACC214" w14:textId="77777777" w:rsidR="00CD4C67" w:rsidRPr="00B21234" w:rsidRDefault="00CD4C67" w:rsidP="0058367B">
            <w:pPr>
              <w:numPr>
                <w:ilvl w:val="0"/>
                <w:numId w:val="13"/>
              </w:numPr>
              <w:rPr>
                <w:rFonts w:ascii="gobCL" w:eastAsia="Arial Unicode MS" w:hAnsi="gobCL" w:cs="Arial"/>
                <w:sz w:val="18"/>
                <w:szCs w:val="18"/>
              </w:rPr>
            </w:pPr>
            <w:r w:rsidRPr="00B21234">
              <w:rPr>
                <w:rFonts w:ascii="gobCL" w:eastAsia="Arial Unicode MS" w:hAnsi="gobCL" w:cs="Arial"/>
                <w:sz w:val="18"/>
                <w:szCs w:val="18"/>
              </w:rPr>
              <w:t>Misiones comerciales y/o tecnológicas, visitas y pasantías.</w:t>
            </w:r>
          </w:p>
          <w:p w14:paraId="0C9E7101" w14:textId="6A068F88" w:rsidR="00CD4C67" w:rsidRPr="00D374B0" w:rsidRDefault="00CD4C67" w:rsidP="00D374B0">
            <w:pPr>
              <w:pStyle w:val="Prrafodelista"/>
              <w:numPr>
                <w:ilvl w:val="0"/>
                <w:numId w:val="12"/>
              </w:numPr>
              <w:rPr>
                <w:rFonts w:ascii="gobCL" w:eastAsia="Arial Unicode MS" w:hAnsi="gobCL" w:cs="Arial"/>
                <w:b/>
                <w:bCs/>
                <w:sz w:val="18"/>
                <w:szCs w:val="18"/>
              </w:rPr>
            </w:pPr>
            <w:r w:rsidRPr="00D374B0">
              <w:rPr>
                <w:rFonts w:ascii="gobCL" w:eastAsia="Arial Unicode MS" w:hAnsi="gobCL" w:cs="Arial"/>
                <w:b/>
                <w:bCs/>
                <w:sz w:val="18"/>
                <w:szCs w:val="18"/>
              </w:rPr>
              <w:t>Gastos de Formalización.</w:t>
            </w:r>
          </w:p>
          <w:p w14:paraId="3561F0E1" w14:textId="77777777" w:rsidR="00CD4C67" w:rsidRPr="00D374B0" w:rsidRDefault="00CD4C67" w:rsidP="00D374B0">
            <w:pPr>
              <w:numPr>
                <w:ilvl w:val="0"/>
                <w:numId w:val="12"/>
              </w:numPr>
              <w:rPr>
                <w:rFonts w:ascii="gobCL" w:eastAsia="Arial Unicode MS" w:hAnsi="gobCL" w:cs="Arial"/>
                <w:b/>
                <w:bCs/>
                <w:sz w:val="18"/>
                <w:szCs w:val="18"/>
              </w:rPr>
            </w:pPr>
            <w:r w:rsidRPr="00D374B0">
              <w:rPr>
                <w:rFonts w:ascii="gobCL" w:eastAsia="Arial Unicode MS" w:hAnsi="gobCL" w:cs="Arial"/>
                <w:b/>
                <w:bCs/>
                <w:sz w:val="18"/>
                <w:szCs w:val="18"/>
              </w:rPr>
              <w:t>Gastos de Administración.</w:t>
            </w:r>
          </w:p>
        </w:tc>
      </w:tr>
      <w:tr w:rsidR="00CD4C67" w:rsidRPr="00B21234" w14:paraId="7FB300AB" w14:textId="77777777" w:rsidTr="00A4650F">
        <w:trPr>
          <w:trHeight w:val="878"/>
          <w:jc w:val="center"/>
        </w:trPr>
        <w:tc>
          <w:tcPr>
            <w:tcW w:w="2977" w:type="dxa"/>
            <w:vMerge/>
            <w:shd w:val="clear" w:color="auto" w:fill="auto"/>
          </w:tcPr>
          <w:p w14:paraId="2D63F408" w14:textId="77777777" w:rsidR="00CD4C67" w:rsidRPr="00B21234" w:rsidRDefault="00CD4C67" w:rsidP="00A4650F">
            <w:pPr>
              <w:jc w:val="both"/>
              <w:rPr>
                <w:rFonts w:ascii="gobCL" w:eastAsia="Arial Unicode MS" w:hAnsi="gobCL" w:cs="Arial"/>
                <w:sz w:val="18"/>
                <w:szCs w:val="18"/>
              </w:rPr>
            </w:pPr>
          </w:p>
        </w:tc>
        <w:tc>
          <w:tcPr>
            <w:tcW w:w="5655" w:type="dxa"/>
            <w:vMerge/>
            <w:shd w:val="clear" w:color="auto" w:fill="auto"/>
            <w:vAlign w:val="center"/>
          </w:tcPr>
          <w:p w14:paraId="6E95B0F8" w14:textId="77777777" w:rsidR="00CD4C67" w:rsidRPr="00B21234" w:rsidRDefault="00CD4C67" w:rsidP="00A4650F">
            <w:pPr>
              <w:rPr>
                <w:rFonts w:ascii="gobCL" w:eastAsia="Arial Unicode MS" w:hAnsi="gobCL" w:cs="Arial"/>
                <w:sz w:val="18"/>
                <w:szCs w:val="18"/>
              </w:rPr>
            </w:pPr>
          </w:p>
        </w:tc>
      </w:tr>
      <w:tr w:rsidR="00CD4C67" w:rsidRPr="00B21234" w14:paraId="5999470D" w14:textId="77777777" w:rsidTr="00A4650F">
        <w:trPr>
          <w:trHeight w:val="223"/>
          <w:jc w:val="center"/>
        </w:trPr>
        <w:tc>
          <w:tcPr>
            <w:tcW w:w="2977" w:type="dxa"/>
            <w:vMerge w:val="restart"/>
            <w:shd w:val="clear" w:color="auto" w:fill="auto"/>
          </w:tcPr>
          <w:p w14:paraId="112D9397" w14:textId="77777777" w:rsidR="00CD4C67" w:rsidRPr="00B21234" w:rsidRDefault="00CD4C67" w:rsidP="00A4650F">
            <w:pPr>
              <w:jc w:val="both"/>
              <w:rPr>
                <w:rFonts w:ascii="gobCL" w:eastAsia="Arial Unicode MS" w:hAnsi="gobCL" w:cs="Arial"/>
                <w:b/>
                <w:sz w:val="18"/>
                <w:szCs w:val="18"/>
              </w:rPr>
            </w:pPr>
          </w:p>
          <w:p w14:paraId="1C83B7E3" w14:textId="77777777" w:rsidR="00CD4C67" w:rsidRPr="00B21234" w:rsidRDefault="00CD4C67" w:rsidP="00A4650F">
            <w:pPr>
              <w:jc w:val="both"/>
              <w:rPr>
                <w:rFonts w:ascii="gobCL" w:eastAsia="Arial Unicode MS" w:hAnsi="gobCL" w:cs="Arial"/>
                <w:b/>
                <w:sz w:val="18"/>
                <w:szCs w:val="18"/>
              </w:rPr>
            </w:pPr>
          </w:p>
          <w:p w14:paraId="04324381" w14:textId="77777777" w:rsidR="00CD4C67" w:rsidRPr="00B21234" w:rsidRDefault="00CD4C67" w:rsidP="00A4650F">
            <w:pPr>
              <w:jc w:val="both"/>
              <w:rPr>
                <w:rFonts w:ascii="gobCL" w:eastAsia="Arial Unicode MS" w:hAnsi="gobCL" w:cs="Arial"/>
                <w:b/>
                <w:sz w:val="18"/>
                <w:szCs w:val="18"/>
                <w:u w:val="single"/>
              </w:rPr>
            </w:pPr>
            <w:r w:rsidRPr="00B21234">
              <w:rPr>
                <w:rFonts w:ascii="gobCL" w:eastAsia="Arial Unicode MS" w:hAnsi="gobCL" w:cs="Arial"/>
                <w:b/>
                <w:sz w:val="18"/>
                <w:szCs w:val="18"/>
                <w:u w:val="single"/>
              </w:rPr>
              <w:t xml:space="preserve">Inversiones </w:t>
            </w:r>
          </w:p>
          <w:p w14:paraId="17545CA5" w14:textId="77777777" w:rsidR="00CD4C67" w:rsidRPr="00B21234" w:rsidRDefault="00CD4C67" w:rsidP="00A4650F">
            <w:pPr>
              <w:jc w:val="both"/>
              <w:rPr>
                <w:rFonts w:ascii="gobCL" w:eastAsia="Arial Unicode MS" w:hAnsi="gobCL" w:cs="Arial"/>
                <w:b/>
                <w:sz w:val="18"/>
                <w:szCs w:val="18"/>
              </w:rPr>
            </w:pPr>
          </w:p>
          <w:p w14:paraId="1A72E2F0" w14:textId="77777777" w:rsidR="00CD4C67" w:rsidRPr="00B21234" w:rsidRDefault="00CD4C67" w:rsidP="00A4650F">
            <w:pPr>
              <w:jc w:val="center"/>
              <w:rPr>
                <w:rFonts w:ascii="gobCL" w:eastAsia="Arial Unicode MS" w:hAnsi="gobCL" w:cs="Arial"/>
                <w:b/>
                <w:sz w:val="18"/>
                <w:szCs w:val="18"/>
              </w:rPr>
            </w:pPr>
          </w:p>
          <w:p w14:paraId="4478BF1E" w14:textId="77777777" w:rsidR="00CD4C67" w:rsidRPr="00B21234" w:rsidRDefault="00CD4C67" w:rsidP="00A4650F">
            <w:pPr>
              <w:jc w:val="center"/>
              <w:rPr>
                <w:rFonts w:ascii="gobCL" w:eastAsia="Arial Unicode MS" w:hAnsi="gobCL" w:cs="Arial"/>
                <w:b/>
                <w:sz w:val="18"/>
                <w:szCs w:val="18"/>
              </w:rPr>
            </w:pPr>
          </w:p>
        </w:tc>
        <w:tc>
          <w:tcPr>
            <w:tcW w:w="5655" w:type="dxa"/>
            <w:shd w:val="clear" w:color="auto" w:fill="auto"/>
            <w:vAlign w:val="center"/>
          </w:tcPr>
          <w:p w14:paraId="6748C8FF" w14:textId="77777777" w:rsidR="00CD4C67" w:rsidRPr="00B21234" w:rsidRDefault="00CD4C67" w:rsidP="0058367B">
            <w:pPr>
              <w:numPr>
                <w:ilvl w:val="0"/>
                <w:numId w:val="14"/>
              </w:numPr>
              <w:rPr>
                <w:rFonts w:ascii="gobCL" w:eastAsia="Arial Unicode MS" w:hAnsi="gobCL" w:cs="Arial"/>
                <w:b/>
                <w:sz w:val="18"/>
                <w:szCs w:val="18"/>
              </w:rPr>
            </w:pPr>
            <w:r w:rsidRPr="00B21234">
              <w:rPr>
                <w:rFonts w:ascii="gobCL" w:eastAsia="Arial Unicode MS" w:hAnsi="gobCL" w:cs="Arial"/>
                <w:b/>
                <w:sz w:val="18"/>
                <w:szCs w:val="18"/>
              </w:rPr>
              <w:t>Activos</w:t>
            </w:r>
          </w:p>
          <w:p w14:paraId="223CB3EB" w14:textId="77777777" w:rsidR="00CD4C67" w:rsidRPr="00B21234" w:rsidRDefault="00CD4C67" w:rsidP="0058367B">
            <w:pPr>
              <w:numPr>
                <w:ilvl w:val="0"/>
                <w:numId w:val="15"/>
              </w:numPr>
              <w:ind w:hanging="1123"/>
              <w:rPr>
                <w:rFonts w:ascii="gobCL" w:eastAsia="Arial Unicode MS" w:hAnsi="gobCL" w:cs="Arial"/>
                <w:sz w:val="18"/>
                <w:szCs w:val="18"/>
              </w:rPr>
            </w:pPr>
            <w:r w:rsidRPr="00B21234">
              <w:rPr>
                <w:rFonts w:ascii="gobCL" w:eastAsia="Arial Unicode MS" w:hAnsi="gobCL" w:cs="Arial"/>
                <w:sz w:val="18"/>
                <w:szCs w:val="18"/>
              </w:rPr>
              <w:t>Activos fijos.</w:t>
            </w:r>
          </w:p>
          <w:p w14:paraId="0DCF0256" w14:textId="77777777" w:rsidR="00CD4C67" w:rsidRPr="00B21234" w:rsidRDefault="00CD4C67" w:rsidP="0058367B">
            <w:pPr>
              <w:numPr>
                <w:ilvl w:val="0"/>
                <w:numId w:val="15"/>
              </w:numPr>
              <w:ind w:hanging="1123"/>
              <w:rPr>
                <w:rFonts w:ascii="gobCL" w:eastAsia="Arial Unicode MS" w:hAnsi="gobCL" w:cs="Arial"/>
                <w:sz w:val="18"/>
                <w:szCs w:val="18"/>
              </w:rPr>
            </w:pPr>
            <w:r w:rsidRPr="00B21234">
              <w:rPr>
                <w:rFonts w:ascii="gobCL" w:eastAsia="Arial Unicode MS" w:hAnsi="gobCL" w:cs="Arial"/>
                <w:sz w:val="18"/>
                <w:szCs w:val="18"/>
              </w:rPr>
              <w:t>Activos intangibles.</w:t>
            </w:r>
          </w:p>
        </w:tc>
      </w:tr>
      <w:tr w:rsidR="00CD4C67" w:rsidRPr="00B21234" w14:paraId="5B6F2509" w14:textId="77777777" w:rsidTr="00A4650F">
        <w:trPr>
          <w:trHeight w:val="338"/>
          <w:jc w:val="center"/>
        </w:trPr>
        <w:tc>
          <w:tcPr>
            <w:tcW w:w="2977" w:type="dxa"/>
            <w:vMerge/>
            <w:shd w:val="clear" w:color="auto" w:fill="auto"/>
          </w:tcPr>
          <w:p w14:paraId="6847A532" w14:textId="77777777" w:rsidR="00CD4C67" w:rsidRPr="00B21234" w:rsidRDefault="00CD4C67" w:rsidP="00A4650F">
            <w:pPr>
              <w:jc w:val="both"/>
              <w:rPr>
                <w:rFonts w:ascii="gobCL" w:eastAsia="Arial Unicode MS" w:hAnsi="gobCL" w:cs="Arial"/>
                <w:sz w:val="18"/>
                <w:szCs w:val="18"/>
              </w:rPr>
            </w:pPr>
          </w:p>
        </w:tc>
        <w:tc>
          <w:tcPr>
            <w:tcW w:w="5655" w:type="dxa"/>
            <w:shd w:val="clear" w:color="auto" w:fill="auto"/>
            <w:vAlign w:val="center"/>
          </w:tcPr>
          <w:p w14:paraId="1F996973" w14:textId="77777777" w:rsidR="00CD4C67" w:rsidRPr="00B21234" w:rsidRDefault="00CD4C67" w:rsidP="0058367B">
            <w:pPr>
              <w:numPr>
                <w:ilvl w:val="0"/>
                <w:numId w:val="14"/>
              </w:numPr>
              <w:rPr>
                <w:rFonts w:ascii="gobCL" w:eastAsia="Arial Unicode MS" w:hAnsi="gobCL" w:cs="Arial"/>
                <w:b/>
                <w:sz w:val="18"/>
                <w:szCs w:val="18"/>
              </w:rPr>
            </w:pPr>
            <w:r w:rsidRPr="00B21234">
              <w:rPr>
                <w:rFonts w:ascii="gobCL" w:eastAsia="Arial Unicode MS" w:hAnsi="gobCL" w:cs="Arial"/>
                <w:b/>
                <w:sz w:val="18"/>
                <w:szCs w:val="18"/>
              </w:rPr>
              <w:t>Habilitación de Infraestructura</w:t>
            </w:r>
          </w:p>
        </w:tc>
      </w:tr>
      <w:tr w:rsidR="00CD4C67" w:rsidRPr="00B21234" w14:paraId="77BCB2BA" w14:textId="77777777" w:rsidTr="00A4650F">
        <w:trPr>
          <w:trHeight w:val="223"/>
          <w:jc w:val="center"/>
        </w:trPr>
        <w:tc>
          <w:tcPr>
            <w:tcW w:w="2977" w:type="dxa"/>
            <w:vMerge/>
            <w:shd w:val="clear" w:color="auto" w:fill="auto"/>
          </w:tcPr>
          <w:p w14:paraId="51ECB651" w14:textId="77777777" w:rsidR="00CD4C67" w:rsidRPr="00B21234" w:rsidRDefault="00CD4C67" w:rsidP="00A4650F">
            <w:pPr>
              <w:jc w:val="both"/>
              <w:rPr>
                <w:rFonts w:ascii="gobCL" w:eastAsia="Arial Unicode MS" w:hAnsi="gobCL" w:cs="Arial"/>
                <w:sz w:val="18"/>
                <w:szCs w:val="18"/>
              </w:rPr>
            </w:pPr>
          </w:p>
        </w:tc>
        <w:tc>
          <w:tcPr>
            <w:tcW w:w="5655" w:type="dxa"/>
            <w:shd w:val="clear" w:color="auto" w:fill="auto"/>
            <w:vAlign w:val="center"/>
          </w:tcPr>
          <w:p w14:paraId="011B186C" w14:textId="77777777" w:rsidR="00CD4C67" w:rsidRPr="00B21234" w:rsidRDefault="00CD4C67" w:rsidP="0058367B">
            <w:pPr>
              <w:numPr>
                <w:ilvl w:val="0"/>
                <w:numId w:val="14"/>
              </w:numPr>
              <w:rPr>
                <w:rFonts w:ascii="gobCL" w:eastAsia="Arial Unicode MS" w:hAnsi="gobCL" w:cs="Arial"/>
                <w:b/>
                <w:sz w:val="18"/>
                <w:szCs w:val="18"/>
              </w:rPr>
            </w:pPr>
            <w:r w:rsidRPr="00B21234">
              <w:rPr>
                <w:rFonts w:ascii="gobCL" w:eastAsia="Arial Unicode MS" w:hAnsi="gobCL" w:cs="Arial"/>
                <w:b/>
                <w:sz w:val="18"/>
                <w:szCs w:val="18"/>
              </w:rPr>
              <w:t xml:space="preserve">Capital de trabajo </w:t>
            </w:r>
          </w:p>
          <w:p w14:paraId="0784964B" w14:textId="77777777" w:rsidR="00CD4C67" w:rsidRPr="00B21234" w:rsidRDefault="00CD4C67" w:rsidP="0058367B">
            <w:pPr>
              <w:numPr>
                <w:ilvl w:val="0"/>
                <w:numId w:val="16"/>
              </w:numPr>
              <w:rPr>
                <w:rFonts w:ascii="gobCL" w:eastAsia="Arial Unicode MS" w:hAnsi="gobCL" w:cs="Arial"/>
                <w:sz w:val="18"/>
                <w:szCs w:val="18"/>
              </w:rPr>
            </w:pPr>
            <w:r w:rsidRPr="00B21234">
              <w:rPr>
                <w:rFonts w:ascii="gobCL" w:eastAsia="Arial Unicode MS" w:hAnsi="gobCL" w:cs="Arial"/>
                <w:sz w:val="18"/>
                <w:szCs w:val="18"/>
              </w:rPr>
              <w:t xml:space="preserve">Nuevas contrataciones. </w:t>
            </w:r>
          </w:p>
          <w:p w14:paraId="0486716D" w14:textId="77777777" w:rsidR="00CD4C67" w:rsidRPr="00B21234" w:rsidRDefault="00CD4C67" w:rsidP="0058367B">
            <w:pPr>
              <w:numPr>
                <w:ilvl w:val="0"/>
                <w:numId w:val="16"/>
              </w:numPr>
              <w:rPr>
                <w:rFonts w:ascii="gobCL" w:eastAsia="Arial Unicode MS" w:hAnsi="gobCL" w:cs="Arial"/>
                <w:sz w:val="18"/>
                <w:szCs w:val="18"/>
              </w:rPr>
            </w:pPr>
            <w:r w:rsidRPr="00B21234">
              <w:rPr>
                <w:rFonts w:ascii="gobCL" w:eastAsia="Arial Unicode MS" w:hAnsi="gobCL" w:cs="Arial"/>
                <w:sz w:val="18"/>
                <w:szCs w:val="18"/>
              </w:rPr>
              <w:t>Nuevos arriendos.</w:t>
            </w:r>
          </w:p>
          <w:p w14:paraId="34BA07BA" w14:textId="77777777" w:rsidR="00CD4C67" w:rsidRPr="00B21234" w:rsidRDefault="00CD4C67" w:rsidP="0058367B">
            <w:pPr>
              <w:numPr>
                <w:ilvl w:val="0"/>
                <w:numId w:val="16"/>
              </w:numPr>
              <w:rPr>
                <w:rFonts w:ascii="gobCL" w:eastAsia="Arial Unicode MS" w:hAnsi="gobCL" w:cs="Arial"/>
                <w:sz w:val="18"/>
                <w:szCs w:val="18"/>
              </w:rPr>
            </w:pPr>
            <w:r w:rsidRPr="00B21234">
              <w:rPr>
                <w:rFonts w:ascii="gobCL" w:eastAsia="Arial Unicode MS" w:hAnsi="gobCL" w:cs="Arial"/>
                <w:sz w:val="18"/>
                <w:szCs w:val="18"/>
              </w:rPr>
              <w:t xml:space="preserve">Materias primas y materiales. </w:t>
            </w:r>
          </w:p>
          <w:p w14:paraId="5FC73157" w14:textId="77777777" w:rsidR="00CD4C67" w:rsidRPr="00B21234" w:rsidRDefault="00CD4C67" w:rsidP="0058367B">
            <w:pPr>
              <w:numPr>
                <w:ilvl w:val="0"/>
                <w:numId w:val="16"/>
              </w:numPr>
              <w:rPr>
                <w:rFonts w:ascii="gobCL" w:eastAsia="Arial Unicode MS" w:hAnsi="gobCL" w:cs="Arial"/>
                <w:sz w:val="18"/>
                <w:szCs w:val="18"/>
              </w:rPr>
            </w:pPr>
            <w:r w:rsidRPr="00B21234">
              <w:rPr>
                <w:rFonts w:ascii="gobCL" w:eastAsia="Arial Unicode MS" w:hAnsi="gobCL" w:cs="Arial"/>
                <w:sz w:val="18"/>
                <w:szCs w:val="18"/>
              </w:rPr>
              <w:t>Mercadería.</w:t>
            </w:r>
          </w:p>
        </w:tc>
      </w:tr>
    </w:tbl>
    <w:p w14:paraId="1D21831B" w14:textId="0992BF46" w:rsidR="00CD4C67" w:rsidRDefault="00CD4C67" w:rsidP="00CD4C67">
      <w:pPr>
        <w:jc w:val="both"/>
        <w:rPr>
          <w:rFonts w:ascii="gobCL" w:eastAsia="Arial Unicode MS" w:hAnsi="gobCL" w:cs="Arial"/>
          <w:color w:val="000000"/>
          <w:sz w:val="22"/>
          <w:szCs w:val="22"/>
          <w:lang w:val="es-CL"/>
        </w:rPr>
      </w:pPr>
    </w:p>
    <w:p w14:paraId="5DC0A7FC" w14:textId="6F7CAAEE" w:rsidR="007B3725" w:rsidRDefault="007B3725" w:rsidP="00CD4C67">
      <w:pPr>
        <w:jc w:val="both"/>
        <w:rPr>
          <w:rFonts w:ascii="gobCL" w:eastAsia="Arial Unicode MS" w:hAnsi="gobCL" w:cs="Arial"/>
          <w:color w:val="000000"/>
          <w:sz w:val="22"/>
          <w:szCs w:val="22"/>
          <w:lang w:val="es-CL"/>
        </w:rPr>
      </w:pPr>
    </w:p>
    <w:p w14:paraId="1CB67223" w14:textId="1E455DFE" w:rsidR="00A01E60" w:rsidRDefault="00A01E60" w:rsidP="00CD4C67">
      <w:pPr>
        <w:jc w:val="both"/>
        <w:rPr>
          <w:rFonts w:ascii="gobCL" w:eastAsia="Arial Unicode MS" w:hAnsi="gobCL" w:cs="Arial"/>
          <w:color w:val="000000"/>
          <w:sz w:val="22"/>
          <w:szCs w:val="22"/>
          <w:lang w:val="es-CL"/>
        </w:rPr>
      </w:pPr>
    </w:p>
    <w:p w14:paraId="6633925E" w14:textId="77777777" w:rsidR="00A01E60" w:rsidRDefault="00A01E60" w:rsidP="00CD4C67">
      <w:pPr>
        <w:jc w:val="both"/>
        <w:rPr>
          <w:rFonts w:ascii="gobCL" w:eastAsia="Arial Unicode MS" w:hAnsi="gobCL" w:cs="Arial"/>
          <w:color w:val="000000"/>
          <w:sz w:val="22"/>
          <w:szCs w:val="22"/>
          <w:lang w:val="es-CL"/>
        </w:rPr>
      </w:pPr>
    </w:p>
    <w:p w14:paraId="29AF6E43" w14:textId="77777777" w:rsidR="00CD4C67" w:rsidRPr="00B21234" w:rsidRDefault="00CD4C67" w:rsidP="0058367B">
      <w:pPr>
        <w:pStyle w:val="Ttulo2"/>
        <w:numPr>
          <w:ilvl w:val="0"/>
          <w:numId w:val="7"/>
        </w:numPr>
        <w:rPr>
          <w:rFonts w:eastAsia="Arial Unicode MS"/>
          <w:lang w:val="es-CL"/>
        </w:rPr>
      </w:pPr>
      <w:bookmarkStart w:id="46" w:name="_Toc472680541"/>
      <w:bookmarkStart w:id="47" w:name="_Toc11682038"/>
      <w:r w:rsidRPr="00B21234">
        <w:rPr>
          <w:rFonts w:eastAsia="Arial Unicode MS"/>
          <w:lang w:val="es-CL"/>
        </w:rPr>
        <w:t>Porcentajes máximos de financiamiento por ítems (Fase de Desarrollo)</w:t>
      </w:r>
      <w:bookmarkEnd w:id="46"/>
      <w:bookmarkEnd w:id="47"/>
    </w:p>
    <w:p w14:paraId="4A25D6CF" w14:textId="77777777" w:rsidR="00CD4C67" w:rsidRPr="00B21234" w:rsidRDefault="00CD4C67" w:rsidP="00CD4C67">
      <w:pPr>
        <w:ind w:left="720"/>
        <w:jc w:val="both"/>
        <w:rPr>
          <w:rFonts w:ascii="gobCL" w:eastAsia="Arial Unicode MS" w:hAnsi="gobCL" w:cs="Arial"/>
          <w:b/>
          <w:sz w:val="22"/>
          <w:szCs w:val="22"/>
          <w:u w:val="single"/>
          <w:lang w:val="es-CL"/>
        </w:rPr>
      </w:pPr>
    </w:p>
    <w:tbl>
      <w:tblPr>
        <w:tblW w:w="10844" w:type="dxa"/>
        <w:tblInd w:w="-923" w:type="dxa"/>
        <w:tblCellMar>
          <w:left w:w="70" w:type="dxa"/>
          <w:right w:w="70" w:type="dxa"/>
        </w:tblCellMar>
        <w:tblLook w:val="04A0" w:firstRow="1" w:lastRow="0" w:firstColumn="1" w:lastColumn="0" w:noHBand="0" w:noVBand="1"/>
      </w:tblPr>
      <w:tblGrid>
        <w:gridCol w:w="1181"/>
        <w:gridCol w:w="1827"/>
        <w:gridCol w:w="2345"/>
        <w:gridCol w:w="1537"/>
        <w:gridCol w:w="1160"/>
        <w:gridCol w:w="868"/>
        <w:gridCol w:w="1926"/>
      </w:tblGrid>
      <w:tr w:rsidR="00CD4C67" w:rsidRPr="00B21234" w14:paraId="0A0AEFCA" w14:textId="77777777" w:rsidTr="00A4650F">
        <w:trPr>
          <w:trHeight w:val="315"/>
        </w:trPr>
        <w:tc>
          <w:tcPr>
            <w:tcW w:w="1181" w:type="dxa"/>
            <w:vMerge w:val="restart"/>
            <w:tcBorders>
              <w:top w:val="single" w:sz="8" w:space="0" w:color="auto"/>
              <w:left w:val="single" w:sz="8" w:space="0" w:color="auto"/>
              <w:bottom w:val="single" w:sz="4" w:space="0" w:color="auto"/>
              <w:right w:val="single" w:sz="8" w:space="0" w:color="auto"/>
            </w:tcBorders>
            <w:shd w:val="clear" w:color="auto" w:fill="DEEAF6" w:themeFill="accent1" w:themeFillTint="33"/>
            <w:vAlign w:val="center"/>
            <w:hideMark/>
          </w:tcPr>
          <w:p w14:paraId="28AE8E34" w14:textId="77777777" w:rsidR="00CD4C67" w:rsidRPr="00B21234" w:rsidRDefault="00CD4C67" w:rsidP="00A4650F">
            <w:pPr>
              <w:rPr>
                <w:rFonts w:ascii="gobCL" w:hAnsi="gobCL" w:cs="Calibri"/>
                <w:b/>
                <w:bCs/>
                <w:sz w:val="18"/>
                <w:szCs w:val="18"/>
              </w:rPr>
            </w:pPr>
            <w:r w:rsidRPr="00B21234">
              <w:rPr>
                <w:rFonts w:ascii="gobCL" w:hAnsi="gobCL" w:cs="Calibri"/>
                <w:b/>
                <w:bCs/>
                <w:sz w:val="18"/>
                <w:szCs w:val="18"/>
              </w:rPr>
              <w:t>Categoría</w:t>
            </w:r>
          </w:p>
        </w:tc>
        <w:tc>
          <w:tcPr>
            <w:tcW w:w="1827" w:type="dxa"/>
            <w:vMerge w:val="restart"/>
            <w:tcBorders>
              <w:top w:val="single" w:sz="8" w:space="0" w:color="auto"/>
              <w:left w:val="single" w:sz="8" w:space="0" w:color="auto"/>
              <w:bottom w:val="single" w:sz="4" w:space="0" w:color="auto"/>
              <w:right w:val="single" w:sz="8" w:space="0" w:color="auto"/>
            </w:tcBorders>
            <w:shd w:val="clear" w:color="auto" w:fill="DEEAF6" w:themeFill="accent1" w:themeFillTint="33"/>
            <w:vAlign w:val="center"/>
            <w:hideMark/>
          </w:tcPr>
          <w:p w14:paraId="4B9233E9" w14:textId="77777777" w:rsidR="00CD4C67" w:rsidRPr="00B21234" w:rsidRDefault="00CD4C67" w:rsidP="00A4650F">
            <w:pPr>
              <w:rPr>
                <w:rFonts w:ascii="gobCL" w:hAnsi="gobCL" w:cs="Calibri"/>
                <w:b/>
                <w:bCs/>
                <w:sz w:val="18"/>
                <w:szCs w:val="18"/>
              </w:rPr>
            </w:pPr>
            <w:r w:rsidRPr="00B21234">
              <w:rPr>
                <w:rFonts w:ascii="gobCL" w:hAnsi="gobCL" w:cs="Calibri"/>
                <w:b/>
                <w:bCs/>
                <w:sz w:val="18"/>
                <w:szCs w:val="18"/>
              </w:rPr>
              <w:t>Ítem</w:t>
            </w:r>
          </w:p>
        </w:tc>
        <w:tc>
          <w:tcPr>
            <w:tcW w:w="2345" w:type="dxa"/>
            <w:vMerge w:val="restart"/>
            <w:tcBorders>
              <w:top w:val="single" w:sz="8" w:space="0" w:color="auto"/>
              <w:left w:val="single" w:sz="8" w:space="0" w:color="auto"/>
              <w:bottom w:val="single" w:sz="4" w:space="0" w:color="auto"/>
              <w:right w:val="single" w:sz="8" w:space="0" w:color="000000"/>
            </w:tcBorders>
            <w:shd w:val="clear" w:color="auto" w:fill="DEEAF6" w:themeFill="accent1" w:themeFillTint="33"/>
            <w:vAlign w:val="center"/>
            <w:hideMark/>
          </w:tcPr>
          <w:p w14:paraId="42DE5560" w14:textId="77777777" w:rsidR="00CD4C67" w:rsidRPr="00B21234" w:rsidRDefault="00CD4C67" w:rsidP="00A4650F">
            <w:pPr>
              <w:rPr>
                <w:rFonts w:ascii="gobCL" w:hAnsi="gobCL" w:cs="Calibri"/>
                <w:b/>
                <w:bCs/>
                <w:sz w:val="18"/>
                <w:szCs w:val="18"/>
              </w:rPr>
            </w:pPr>
            <w:r w:rsidRPr="00B21234">
              <w:rPr>
                <w:rFonts w:ascii="gobCL" w:hAnsi="gobCL" w:cs="Calibri"/>
                <w:b/>
                <w:bCs/>
                <w:sz w:val="18"/>
                <w:szCs w:val="18"/>
              </w:rPr>
              <w:t>Sub Ítem</w:t>
            </w:r>
          </w:p>
        </w:tc>
        <w:tc>
          <w:tcPr>
            <w:tcW w:w="3565" w:type="dxa"/>
            <w:gridSpan w:val="3"/>
            <w:tcBorders>
              <w:top w:val="single" w:sz="8" w:space="0" w:color="auto"/>
              <w:left w:val="nil"/>
              <w:bottom w:val="single" w:sz="4" w:space="0" w:color="auto"/>
              <w:right w:val="single" w:sz="8" w:space="0" w:color="auto"/>
            </w:tcBorders>
            <w:shd w:val="clear" w:color="auto" w:fill="DEEAF6" w:themeFill="accent1" w:themeFillTint="33"/>
            <w:vAlign w:val="center"/>
            <w:hideMark/>
          </w:tcPr>
          <w:p w14:paraId="667E14A5" w14:textId="77777777" w:rsidR="00CD4C67" w:rsidRPr="00B21234" w:rsidRDefault="00CD4C67" w:rsidP="00A4650F">
            <w:pPr>
              <w:jc w:val="center"/>
              <w:rPr>
                <w:rFonts w:ascii="gobCL" w:hAnsi="gobCL" w:cs="Calibri"/>
                <w:b/>
                <w:bCs/>
                <w:sz w:val="18"/>
                <w:szCs w:val="18"/>
              </w:rPr>
            </w:pPr>
            <w:r w:rsidRPr="00B21234">
              <w:rPr>
                <w:rFonts w:ascii="gobCL" w:hAnsi="gobCL" w:cs="Calibri"/>
                <w:b/>
                <w:bCs/>
                <w:sz w:val="18"/>
                <w:szCs w:val="18"/>
              </w:rPr>
              <w:t>Restricción</w:t>
            </w:r>
          </w:p>
        </w:tc>
        <w:tc>
          <w:tcPr>
            <w:tcW w:w="1926" w:type="dxa"/>
            <w:vMerge w:val="restart"/>
            <w:tcBorders>
              <w:top w:val="single" w:sz="8" w:space="0" w:color="auto"/>
              <w:left w:val="single" w:sz="8" w:space="0" w:color="auto"/>
              <w:bottom w:val="single" w:sz="4" w:space="0" w:color="auto"/>
              <w:right w:val="single" w:sz="8" w:space="0" w:color="auto"/>
            </w:tcBorders>
            <w:shd w:val="clear" w:color="auto" w:fill="DEEAF6" w:themeFill="accent1" w:themeFillTint="33"/>
            <w:vAlign w:val="center"/>
            <w:hideMark/>
          </w:tcPr>
          <w:p w14:paraId="0DEAF6CE" w14:textId="77777777" w:rsidR="00CD4C67" w:rsidRPr="00B21234" w:rsidRDefault="00CD4C67" w:rsidP="00A4650F">
            <w:pPr>
              <w:rPr>
                <w:rFonts w:ascii="gobCL" w:hAnsi="gobCL" w:cs="Calibri"/>
                <w:b/>
                <w:bCs/>
                <w:sz w:val="18"/>
                <w:szCs w:val="18"/>
              </w:rPr>
            </w:pPr>
            <w:r w:rsidRPr="00B21234">
              <w:rPr>
                <w:rFonts w:ascii="gobCL" w:hAnsi="gobCL" w:cs="Calibri"/>
                <w:b/>
                <w:bCs/>
                <w:sz w:val="18"/>
                <w:szCs w:val="18"/>
              </w:rPr>
              <w:t>Observación</w:t>
            </w:r>
          </w:p>
        </w:tc>
      </w:tr>
      <w:tr w:rsidR="00CD4C67" w:rsidRPr="00B21234" w14:paraId="0AF51E28" w14:textId="77777777" w:rsidTr="00A4650F">
        <w:trPr>
          <w:trHeight w:val="495"/>
        </w:trPr>
        <w:tc>
          <w:tcPr>
            <w:tcW w:w="1181" w:type="dxa"/>
            <w:vMerge/>
            <w:tcBorders>
              <w:top w:val="single" w:sz="4" w:space="0" w:color="auto"/>
              <w:left w:val="single" w:sz="8" w:space="0" w:color="auto"/>
              <w:bottom w:val="single" w:sz="8" w:space="0" w:color="000000"/>
              <w:right w:val="single" w:sz="8" w:space="0" w:color="auto"/>
            </w:tcBorders>
            <w:vAlign w:val="center"/>
            <w:hideMark/>
          </w:tcPr>
          <w:p w14:paraId="609DDFA3" w14:textId="77777777" w:rsidR="00CD4C67" w:rsidRPr="00B21234" w:rsidRDefault="00CD4C67" w:rsidP="00A4650F">
            <w:pPr>
              <w:rPr>
                <w:rFonts w:ascii="gobCL" w:hAnsi="gobCL" w:cs="Calibri"/>
                <w:b/>
                <w:bCs/>
                <w:color w:val="000000"/>
                <w:sz w:val="18"/>
                <w:szCs w:val="18"/>
              </w:rPr>
            </w:pPr>
          </w:p>
        </w:tc>
        <w:tc>
          <w:tcPr>
            <w:tcW w:w="1827" w:type="dxa"/>
            <w:vMerge/>
            <w:tcBorders>
              <w:top w:val="single" w:sz="4" w:space="0" w:color="auto"/>
              <w:left w:val="single" w:sz="8" w:space="0" w:color="auto"/>
              <w:bottom w:val="single" w:sz="8" w:space="0" w:color="000000"/>
              <w:right w:val="single" w:sz="8" w:space="0" w:color="auto"/>
            </w:tcBorders>
            <w:vAlign w:val="center"/>
            <w:hideMark/>
          </w:tcPr>
          <w:p w14:paraId="23996674" w14:textId="77777777" w:rsidR="00CD4C67" w:rsidRPr="00B21234" w:rsidRDefault="00CD4C67" w:rsidP="00A4650F">
            <w:pPr>
              <w:rPr>
                <w:rFonts w:ascii="gobCL" w:hAnsi="gobCL" w:cs="Calibri"/>
                <w:b/>
                <w:bCs/>
                <w:color w:val="000000"/>
                <w:sz w:val="18"/>
                <w:szCs w:val="18"/>
              </w:rPr>
            </w:pPr>
          </w:p>
        </w:tc>
        <w:tc>
          <w:tcPr>
            <w:tcW w:w="2345" w:type="dxa"/>
            <w:vMerge/>
            <w:tcBorders>
              <w:top w:val="single" w:sz="4" w:space="0" w:color="auto"/>
              <w:left w:val="single" w:sz="8" w:space="0" w:color="auto"/>
              <w:bottom w:val="single" w:sz="8" w:space="0" w:color="000000"/>
              <w:right w:val="single" w:sz="8" w:space="0" w:color="000000"/>
            </w:tcBorders>
            <w:vAlign w:val="center"/>
            <w:hideMark/>
          </w:tcPr>
          <w:p w14:paraId="4EFC3BBE" w14:textId="77777777" w:rsidR="00CD4C67" w:rsidRPr="00B21234" w:rsidRDefault="00CD4C67" w:rsidP="00A4650F">
            <w:pPr>
              <w:rPr>
                <w:rFonts w:ascii="gobCL" w:hAnsi="gobCL" w:cs="Calibri"/>
                <w:b/>
                <w:bCs/>
                <w:color w:val="000000"/>
                <w:sz w:val="18"/>
                <w:szCs w:val="18"/>
              </w:rPr>
            </w:pPr>
          </w:p>
        </w:tc>
        <w:tc>
          <w:tcPr>
            <w:tcW w:w="1537" w:type="dxa"/>
            <w:tcBorders>
              <w:top w:val="single" w:sz="4" w:space="0" w:color="auto"/>
              <w:left w:val="nil"/>
              <w:bottom w:val="single" w:sz="8" w:space="0" w:color="auto"/>
              <w:right w:val="single" w:sz="8" w:space="0" w:color="auto"/>
            </w:tcBorders>
            <w:shd w:val="clear" w:color="auto" w:fill="DEEAF6" w:themeFill="accent1" w:themeFillTint="33"/>
            <w:vAlign w:val="center"/>
            <w:hideMark/>
          </w:tcPr>
          <w:p w14:paraId="3D8CCC6E" w14:textId="77777777" w:rsidR="00CD4C67" w:rsidRPr="00B21234" w:rsidRDefault="00CD4C67" w:rsidP="00A4650F">
            <w:pPr>
              <w:rPr>
                <w:rFonts w:ascii="gobCL" w:hAnsi="gobCL" w:cs="Calibri"/>
                <w:b/>
                <w:bCs/>
                <w:sz w:val="18"/>
                <w:szCs w:val="18"/>
              </w:rPr>
            </w:pPr>
            <w:r w:rsidRPr="00B21234">
              <w:rPr>
                <w:rFonts w:ascii="gobCL" w:hAnsi="gobCL" w:cs="Calibri"/>
                <w:b/>
                <w:bCs/>
                <w:sz w:val="18"/>
                <w:szCs w:val="18"/>
              </w:rPr>
              <w:t>Cofinanciamiento Sercotec</w:t>
            </w:r>
          </w:p>
        </w:tc>
        <w:tc>
          <w:tcPr>
            <w:tcW w:w="1160" w:type="dxa"/>
            <w:tcBorders>
              <w:top w:val="single" w:sz="4" w:space="0" w:color="auto"/>
              <w:left w:val="nil"/>
              <w:bottom w:val="single" w:sz="8" w:space="0" w:color="auto"/>
              <w:right w:val="single" w:sz="8" w:space="0" w:color="auto"/>
            </w:tcBorders>
            <w:shd w:val="clear" w:color="auto" w:fill="DEEAF6" w:themeFill="accent1" w:themeFillTint="33"/>
            <w:vAlign w:val="center"/>
            <w:hideMark/>
          </w:tcPr>
          <w:p w14:paraId="5D8B5AB8" w14:textId="77777777" w:rsidR="00CD4C67" w:rsidRPr="00B21234" w:rsidRDefault="00CD4C67" w:rsidP="00A4650F">
            <w:pPr>
              <w:rPr>
                <w:rFonts w:ascii="gobCL" w:hAnsi="gobCL" w:cs="Calibri"/>
                <w:b/>
                <w:bCs/>
                <w:sz w:val="18"/>
                <w:szCs w:val="18"/>
              </w:rPr>
            </w:pPr>
            <w:r w:rsidRPr="00B21234">
              <w:rPr>
                <w:rFonts w:ascii="gobCL" w:hAnsi="gobCL" w:cs="Calibri"/>
                <w:b/>
                <w:bCs/>
                <w:sz w:val="18"/>
                <w:szCs w:val="18"/>
              </w:rPr>
              <w:t>Aporte Empresarial</w:t>
            </w:r>
          </w:p>
        </w:tc>
        <w:tc>
          <w:tcPr>
            <w:tcW w:w="868" w:type="dxa"/>
            <w:tcBorders>
              <w:top w:val="single" w:sz="4" w:space="0" w:color="auto"/>
              <w:left w:val="nil"/>
              <w:bottom w:val="nil"/>
              <w:right w:val="single" w:sz="8" w:space="0" w:color="auto"/>
            </w:tcBorders>
            <w:shd w:val="clear" w:color="auto" w:fill="DEEAF6" w:themeFill="accent1" w:themeFillTint="33"/>
            <w:vAlign w:val="center"/>
            <w:hideMark/>
          </w:tcPr>
          <w:p w14:paraId="46243EFA" w14:textId="77777777" w:rsidR="00CD4C67" w:rsidRPr="00B21234" w:rsidRDefault="00CD4C67" w:rsidP="00A4650F">
            <w:pPr>
              <w:rPr>
                <w:rFonts w:ascii="gobCL" w:hAnsi="gobCL" w:cs="Calibri"/>
                <w:b/>
                <w:bCs/>
                <w:sz w:val="18"/>
                <w:szCs w:val="18"/>
              </w:rPr>
            </w:pPr>
            <w:r w:rsidRPr="00B21234">
              <w:rPr>
                <w:rFonts w:ascii="gobCL" w:hAnsi="gobCL" w:cs="Calibri"/>
                <w:b/>
                <w:bCs/>
                <w:sz w:val="18"/>
                <w:szCs w:val="18"/>
              </w:rPr>
              <w:t>Total Proyecto</w:t>
            </w:r>
          </w:p>
        </w:tc>
        <w:tc>
          <w:tcPr>
            <w:tcW w:w="1926" w:type="dxa"/>
            <w:vMerge/>
            <w:tcBorders>
              <w:top w:val="single" w:sz="4" w:space="0" w:color="auto"/>
              <w:left w:val="single" w:sz="8" w:space="0" w:color="auto"/>
              <w:bottom w:val="single" w:sz="8" w:space="0" w:color="000000"/>
              <w:right w:val="single" w:sz="8" w:space="0" w:color="auto"/>
            </w:tcBorders>
            <w:shd w:val="clear" w:color="auto" w:fill="DEEAF6" w:themeFill="accent1" w:themeFillTint="33"/>
            <w:vAlign w:val="center"/>
            <w:hideMark/>
          </w:tcPr>
          <w:p w14:paraId="7790D981" w14:textId="77777777" w:rsidR="00CD4C67" w:rsidRPr="00B21234" w:rsidRDefault="00CD4C67" w:rsidP="00A4650F">
            <w:pPr>
              <w:rPr>
                <w:rFonts w:ascii="gobCL" w:hAnsi="gobCL" w:cs="Calibri"/>
                <w:b/>
                <w:bCs/>
                <w:color w:val="000000"/>
                <w:sz w:val="18"/>
                <w:szCs w:val="18"/>
              </w:rPr>
            </w:pPr>
          </w:p>
        </w:tc>
      </w:tr>
      <w:tr w:rsidR="00CD4C67" w:rsidRPr="00B21234" w14:paraId="105D7A48" w14:textId="77777777" w:rsidTr="00A4650F">
        <w:trPr>
          <w:trHeight w:val="480"/>
        </w:trPr>
        <w:tc>
          <w:tcPr>
            <w:tcW w:w="1181" w:type="dxa"/>
            <w:vMerge w:val="restart"/>
            <w:tcBorders>
              <w:top w:val="nil"/>
              <w:left w:val="single" w:sz="8" w:space="0" w:color="auto"/>
              <w:bottom w:val="single" w:sz="8" w:space="0" w:color="000000"/>
              <w:right w:val="single" w:sz="8" w:space="0" w:color="auto"/>
            </w:tcBorders>
            <w:shd w:val="clear" w:color="auto" w:fill="auto"/>
            <w:vAlign w:val="center"/>
            <w:hideMark/>
          </w:tcPr>
          <w:p w14:paraId="78929468"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Acciones de Gestión Empresarial</w:t>
            </w:r>
          </w:p>
        </w:tc>
        <w:tc>
          <w:tcPr>
            <w:tcW w:w="1827" w:type="dxa"/>
            <w:tcBorders>
              <w:top w:val="nil"/>
              <w:left w:val="nil"/>
              <w:bottom w:val="single" w:sz="4" w:space="0" w:color="auto"/>
              <w:right w:val="single" w:sz="8" w:space="0" w:color="auto"/>
            </w:tcBorders>
            <w:shd w:val="clear" w:color="auto" w:fill="auto"/>
            <w:vAlign w:val="center"/>
            <w:hideMark/>
          </w:tcPr>
          <w:p w14:paraId="2A545C9C"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I. Asistencia Técnica y Asesoría en Gestión</w:t>
            </w:r>
          </w:p>
        </w:tc>
        <w:tc>
          <w:tcPr>
            <w:tcW w:w="2345" w:type="dxa"/>
            <w:tcBorders>
              <w:top w:val="nil"/>
              <w:left w:val="nil"/>
              <w:bottom w:val="single" w:sz="4" w:space="0" w:color="auto"/>
              <w:right w:val="single" w:sz="8" w:space="0" w:color="auto"/>
            </w:tcBorders>
            <w:shd w:val="clear" w:color="auto" w:fill="auto"/>
            <w:vAlign w:val="center"/>
            <w:hideMark/>
          </w:tcPr>
          <w:p w14:paraId="017185D9"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1. Asistencia Técnica y Asesoría en Gestión</w:t>
            </w:r>
          </w:p>
        </w:tc>
        <w:tc>
          <w:tcPr>
            <w:tcW w:w="1537" w:type="dxa"/>
            <w:tcBorders>
              <w:top w:val="nil"/>
              <w:left w:val="nil"/>
              <w:bottom w:val="single" w:sz="4" w:space="0" w:color="auto"/>
              <w:right w:val="single" w:sz="8" w:space="0" w:color="auto"/>
            </w:tcBorders>
            <w:shd w:val="clear" w:color="auto" w:fill="auto"/>
            <w:vAlign w:val="center"/>
            <w:hideMark/>
          </w:tcPr>
          <w:p w14:paraId="7B2879A5"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100%</w:t>
            </w:r>
          </w:p>
        </w:tc>
        <w:tc>
          <w:tcPr>
            <w:tcW w:w="1160" w:type="dxa"/>
            <w:tcBorders>
              <w:top w:val="nil"/>
              <w:left w:val="nil"/>
              <w:bottom w:val="single" w:sz="4" w:space="0" w:color="auto"/>
              <w:right w:val="single" w:sz="8" w:space="0" w:color="auto"/>
            </w:tcBorders>
            <w:shd w:val="clear" w:color="auto" w:fill="auto"/>
            <w:vAlign w:val="center"/>
            <w:hideMark/>
          </w:tcPr>
          <w:p w14:paraId="5ACFA866"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100%</w:t>
            </w:r>
          </w:p>
        </w:tc>
        <w:tc>
          <w:tcPr>
            <w:tcW w:w="868" w:type="dxa"/>
            <w:tcBorders>
              <w:top w:val="single" w:sz="4" w:space="0" w:color="auto"/>
              <w:left w:val="nil"/>
              <w:bottom w:val="single" w:sz="4" w:space="0" w:color="auto"/>
              <w:right w:val="single" w:sz="8" w:space="0" w:color="auto"/>
            </w:tcBorders>
            <w:shd w:val="clear" w:color="auto" w:fill="auto"/>
            <w:vAlign w:val="center"/>
            <w:hideMark/>
          </w:tcPr>
          <w:p w14:paraId="6B7C475D"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100%</w:t>
            </w:r>
          </w:p>
        </w:tc>
        <w:tc>
          <w:tcPr>
            <w:tcW w:w="1926" w:type="dxa"/>
            <w:tcBorders>
              <w:top w:val="nil"/>
              <w:left w:val="nil"/>
              <w:bottom w:val="single" w:sz="4" w:space="0" w:color="auto"/>
              <w:right w:val="single" w:sz="8" w:space="0" w:color="auto"/>
            </w:tcBorders>
            <w:shd w:val="clear" w:color="auto" w:fill="auto"/>
            <w:vAlign w:val="center"/>
            <w:hideMark/>
          </w:tcPr>
          <w:p w14:paraId="19CAB3B9"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Sin restricción</w:t>
            </w:r>
          </w:p>
        </w:tc>
      </w:tr>
      <w:tr w:rsidR="00CD4C67" w:rsidRPr="00B21234" w14:paraId="23986E9A" w14:textId="77777777" w:rsidTr="00A4650F">
        <w:trPr>
          <w:trHeight w:val="300"/>
        </w:trPr>
        <w:tc>
          <w:tcPr>
            <w:tcW w:w="1181" w:type="dxa"/>
            <w:vMerge/>
            <w:tcBorders>
              <w:top w:val="nil"/>
              <w:left w:val="single" w:sz="8" w:space="0" w:color="auto"/>
              <w:bottom w:val="single" w:sz="8" w:space="0" w:color="000000"/>
              <w:right w:val="single" w:sz="8" w:space="0" w:color="auto"/>
            </w:tcBorders>
            <w:vAlign w:val="center"/>
            <w:hideMark/>
          </w:tcPr>
          <w:p w14:paraId="6D28C6DD" w14:textId="77777777" w:rsidR="00CD4C67" w:rsidRPr="00B21234" w:rsidRDefault="00CD4C67" w:rsidP="00A4650F">
            <w:pPr>
              <w:rPr>
                <w:rFonts w:ascii="gobCL" w:hAnsi="gobCL" w:cs="Calibri"/>
                <w:color w:val="000000"/>
                <w:sz w:val="18"/>
                <w:szCs w:val="18"/>
              </w:rPr>
            </w:pPr>
          </w:p>
        </w:tc>
        <w:tc>
          <w:tcPr>
            <w:tcW w:w="1827" w:type="dxa"/>
            <w:tcBorders>
              <w:top w:val="nil"/>
              <w:left w:val="nil"/>
              <w:bottom w:val="single" w:sz="4" w:space="0" w:color="auto"/>
              <w:right w:val="single" w:sz="8" w:space="0" w:color="auto"/>
            </w:tcBorders>
            <w:shd w:val="clear" w:color="auto" w:fill="auto"/>
            <w:vAlign w:val="center"/>
            <w:hideMark/>
          </w:tcPr>
          <w:p w14:paraId="5061FAA7"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II. Capacitación</w:t>
            </w:r>
          </w:p>
        </w:tc>
        <w:tc>
          <w:tcPr>
            <w:tcW w:w="2345" w:type="dxa"/>
            <w:tcBorders>
              <w:top w:val="nil"/>
              <w:left w:val="nil"/>
              <w:bottom w:val="single" w:sz="4" w:space="0" w:color="auto"/>
              <w:right w:val="single" w:sz="8" w:space="0" w:color="auto"/>
            </w:tcBorders>
            <w:shd w:val="clear" w:color="auto" w:fill="auto"/>
            <w:vAlign w:val="center"/>
            <w:hideMark/>
          </w:tcPr>
          <w:p w14:paraId="59D9C7EF"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1. Capacitación</w:t>
            </w:r>
          </w:p>
        </w:tc>
        <w:tc>
          <w:tcPr>
            <w:tcW w:w="1537" w:type="dxa"/>
            <w:tcBorders>
              <w:top w:val="nil"/>
              <w:left w:val="nil"/>
              <w:bottom w:val="single" w:sz="4" w:space="0" w:color="auto"/>
              <w:right w:val="single" w:sz="8" w:space="0" w:color="auto"/>
            </w:tcBorders>
            <w:shd w:val="clear" w:color="auto" w:fill="auto"/>
            <w:vAlign w:val="center"/>
            <w:hideMark/>
          </w:tcPr>
          <w:p w14:paraId="12D811EA"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100%</w:t>
            </w:r>
          </w:p>
        </w:tc>
        <w:tc>
          <w:tcPr>
            <w:tcW w:w="1160" w:type="dxa"/>
            <w:tcBorders>
              <w:top w:val="nil"/>
              <w:left w:val="nil"/>
              <w:bottom w:val="single" w:sz="4" w:space="0" w:color="auto"/>
              <w:right w:val="single" w:sz="8" w:space="0" w:color="auto"/>
            </w:tcBorders>
            <w:shd w:val="clear" w:color="auto" w:fill="auto"/>
            <w:vAlign w:val="center"/>
            <w:hideMark/>
          </w:tcPr>
          <w:p w14:paraId="0633FBAD"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100%</w:t>
            </w:r>
          </w:p>
        </w:tc>
        <w:tc>
          <w:tcPr>
            <w:tcW w:w="868" w:type="dxa"/>
            <w:tcBorders>
              <w:top w:val="nil"/>
              <w:left w:val="nil"/>
              <w:bottom w:val="single" w:sz="4" w:space="0" w:color="auto"/>
              <w:right w:val="single" w:sz="8" w:space="0" w:color="auto"/>
            </w:tcBorders>
            <w:shd w:val="clear" w:color="auto" w:fill="auto"/>
            <w:vAlign w:val="center"/>
            <w:hideMark/>
          </w:tcPr>
          <w:p w14:paraId="134AE222"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100%</w:t>
            </w:r>
          </w:p>
        </w:tc>
        <w:tc>
          <w:tcPr>
            <w:tcW w:w="1926" w:type="dxa"/>
            <w:tcBorders>
              <w:top w:val="nil"/>
              <w:left w:val="nil"/>
              <w:bottom w:val="single" w:sz="4" w:space="0" w:color="auto"/>
              <w:right w:val="single" w:sz="8" w:space="0" w:color="auto"/>
            </w:tcBorders>
            <w:shd w:val="clear" w:color="auto" w:fill="auto"/>
            <w:vAlign w:val="center"/>
            <w:hideMark/>
          </w:tcPr>
          <w:p w14:paraId="3AD1F45D"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Sin restricción</w:t>
            </w:r>
          </w:p>
        </w:tc>
      </w:tr>
      <w:tr w:rsidR="00CD4C67" w:rsidRPr="00B21234" w14:paraId="26BE616C" w14:textId="77777777" w:rsidTr="00A4650F">
        <w:trPr>
          <w:trHeight w:val="480"/>
        </w:trPr>
        <w:tc>
          <w:tcPr>
            <w:tcW w:w="1181" w:type="dxa"/>
            <w:vMerge/>
            <w:tcBorders>
              <w:top w:val="nil"/>
              <w:left w:val="single" w:sz="8" w:space="0" w:color="auto"/>
              <w:bottom w:val="single" w:sz="8" w:space="0" w:color="000000"/>
              <w:right w:val="single" w:sz="8" w:space="0" w:color="auto"/>
            </w:tcBorders>
            <w:vAlign w:val="center"/>
            <w:hideMark/>
          </w:tcPr>
          <w:p w14:paraId="29D7C31E" w14:textId="77777777" w:rsidR="00CD4C67" w:rsidRPr="00B21234" w:rsidRDefault="00CD4C67" w:rsidP="00A4650F">
            <w:pPr>
              <w:rPr>
                <w:rFonts w:ascii="gobCL" w:hAnsi="gobCL" w:cs="Calibri"/>
                <w:color w:val="000000"/>
                <w:sz w:val="18"/>
                <w:szCs w:val="18"/>
              </w:rPr>
            </w:pPr>
          </w:p>
        </w:tc>
        <w:tc>
          <w:tcPr>
            <w:tcW w:w="1827" w:type="dxa"/>
            <w:vMerge w:val="restart"/>
            <w:tcBorders>
              <w:top w:val="nil"/>
              <w:left w:val="single" w:sz="8" w:space="0" w:color="auto"/>
              <w:bottom w:val="single" w:sz="4" w:space="0" w:color="000000"/>
              <w:right w:val="single" w:sz="8" w:space="0" w:color="auto"/>
            </w:tcBorders>
            <w:shd w:val="clear" w:color="auto" w:fill="auto"/>
            <w:vAlign w:val="center"/>
            <w:hideMark/>
          </w:tcPr>
          <w:p w14:paraId="55652014"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III. Acciones de Marketing</w:t>
            </w:r>
          </w:p>
        </w:tc>
        <w:tc>
          <w:tcPr>
            <w:tcW w:w="2345" w:type="dxa"/>
            <w:tcBorders>
              <w:top w:val="nil"/>
              <w:left w:val="nil"/>
              <w:bottom w:val="single" w:sz="4" w:space="0" w:color="auto"/>
              <w:right w:val="single" w:sz="8" w:space="0" w:color="auto"/>
            </w:tcBorders>
            <w:shd w:val="clear" w:color="auto" w:fill="auto"/>
            <w:vAlign w:val="center"/>
            <w:hideMark/>
          </w:tcPr>
          <w:p w14:paraId="238C725D"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1. Ferias, exposiciones, eventos</w:t>
            </w:r>
          </w:p>
        </w:tc>
        <w:tc>
          <w:tcPr>
            <w:tcW w:w="1537" w:type="dxa"/>
            <w:tcBorders>
              <w:top w:val="nil"/>
              <w:left w:val="nil"/>
              <w:bottom w:val="single" w:sz="4" w:space="0" w:color="auto"/>
              <w:right w:val="single" w:sz="8" w:space="0" w:color="auto"/>
            </w:tcBorders>
            <w:shd w:val="clear" w:color="auto" w:fill="auto"/>
            <w:vAlign w:val="center"/>
            <w:hideMark/>
          </w:tcPr>
          <w:p w14:paraId="5E0C1E1E"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100%</w:t>
            </w:r>
          </w:p>
        </w:tc>
        <w:tc>
          <w:tcPr>
            <w:tcW w:w="1160" w:type="dxa"/>
            <w:tcBorders>
              <w:top w:val="nil"/>
              <w:left w:val="nil"/>
              <w:bottom w:val="single" w:sz="4" w:space="0" w:color="auto"/>
              <w:right w:val="single" w:sz="8" w:space="0" w:color="auto"/>
            </w:tcBorders>
            <w:shd w:val="clear" w:color="auto" w:fill="auto"/>
            <w:vAlign w:val="center"/>
            <w:hideMark/>
          </w:tcPr>
          <w:p w14:paraId="11EC57EB"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100%</w:t>
            </w:r>
          </w:p>
        </w:tc>
        <w:tc>
          <w:tcPr>
            <w:tcW w:w="868" w:type="dxa"/>
            <w:tcBorders>
              <w:top w:val="nil"/>
              <w:left w:val="nil"/>
              <w:bottom w:val="single" w:sz="4" w:space="0" w:color="auto"/>
              <w:right w:val="single" w:sz="8" w:space="0" w:color="auto"/>
            </w:tcBorders>
            <w:shd w:val="clear" w:color="auto" w:fill="auto"/>
            <w:vAlign w:val="center"/>
            <w:hideMark/>
          </w:tcPr>
          <w:p w14:paraId="32F57EE1"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100%</w:t>
            </w:r>
          </w:p>
        </w:tc>
        <w:tc>
          <w:tcPr>
            <w:tcW w:w="1926" w:type="dxa"/>
            <w:tcBorders>
              <w:top w:val="nil"/>
              <w:left w:val="nil"/>
              <w:bottom w:val="single" w:sz="4" w:space="0" w:color="auto"/>
              <w:right w:val="single" w:sz="8" w:space="0" w:color="auto"/>
            </w:tcBorders>
            <w:shd w:val="clear" w:color="auto" w:fill="auto"/>
            <w:vAlign w:val="center"/>
            <w:hideMark/>
          </w:tcPr>
          <w:p w14:paraId="0F115389"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Sin restricción</w:t>
            </w:r>
          </w:p>
        </w:tc>
      </w:tr>
      <w:tr w:rsidR="00CD4C67" w:rsidRPr="00B21234" w14:paraId="3C615C15" w14:textId="77777777" w:rsidTr="00A4650F">
        <w:trPr>
          <w:trHeight w:val="480"/>
        </w:trPr>
        <w:tc>
          <w:tcPr>
            <w:tcW w:w="1181" w:type="dxa"/>
            <w:vMerge/>
            <w:tcBorders>
              <w:top w:val="nil"/>
              <w:left w:val="single" w:sz="8" w:space="0" w:color="auto"/>
              <w:bottom w:val="single" w:sz="8" w:space="0" w:color="000000"/>
              <w:right w:val="single" w:sz="8" w:space="0" w:color="auto"/>
            </w:tcBorders>
            <w:vAlign w:val="center"/>
            <w:hideMark/>
          </w:tcPr>
          <w:p w14:paraId="70AC3DFA" w14:textId="77777777" w:rsidR="00CD4C67" w:rsidRPr="00B21234" w:rsidRDefault="00CD4C67" w:rsidP="00A4650F">
            <w:pPr>
              <w:rPr>
                <w:rFonts w:ascii="gobCL" w:hAnsi="gobCL" w:cs="Calibri"/>
                <w:color w:val="000000"/>
                <w:sz w:val="18"/>
                <w:szCs w:val="18"/>
              </w:rPr>
            </w:pPr>
          </w:p>
        </w:tc>
        <w:tc>
          <w:tcPr>
            <w:tcW w:w="1827" w:type="dxa"/>
            <w:vMerge/>
            <w:tcBorders>
              <w:top w:val="nil"/>
              <w:left w:val="single" w:sz="8" w:space="0" w:color="auto"/>
              <w:bottom w:val="single" w:sz="4" w:space="0" w:color="000000"/>
              <w:right w:val="single" w:sz="8" w:space="0" w:color="auto"/>
            </w:tcBorders>
            <w:vAlign w:val="center"/>
            <w:hideMark/>
          </w:tcPr>
          <w:p w14:paraId="1AD2A68B" w14:textId="77777777" w:rsidR="00CD4C67" w:rsidRPr="00B21234" w:rsidRDefault="00CD4C67" w:rsidP="00A4650F">
            <w:pPr>
              <w:rPr>
                <w:rFonts w:ascii="gobCL" w:hAnsi="gobCL" w:cs="Calibri"/>
                <w:color w:val="000000"/>
                <w:sz w:val="18"/>
                <w:szCs w:val="18"/>
              </w:rPr>
            </w:pPr>
          </w:p>
        </w:tc>
        <w:tc>
          <w:tcPr>
            <w:tcW w:w="2345" w:type="dxa"/>
            <w:tcBorders>
              <w:top w:val="nil"/>
              <w:left w:val="nil"/>
              <w:bottom w:val="single" w:sz="4" w:space="0" w:color="auto"/>
              <w:right w:val="single" w:sz="8" w:space="0" w:color="auto"/>
            </w:tcBorders>
            <w:shd w:val="clear" w:color="auto" w:fill="auto"/>
            <w:vAlign w:val="center"/>
            <w:hideMark/>
          </w:tcPr>
          <w:p w14:paraId="1E4BECC1"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2. Promoción, publicidad y difusión</w:t>
            </w:r>
          </w:p>
        </w:tc>
        <w:tc>
          <w:tcPr>
            <w:tcW w:w="1537" w:type="dxa"/>
            <w:tcBorders>
              <w:top w:val="nil"/>
              <w:left w:val="nil"/>
              <w:bottom w:val="single" w:sz="4" w:space="0" w:color="auto"/>
              <w:right w:val="single" w:sz="8" w:space="0" w:color="auto"/>
            </w:tcBorders>
            <w:shd w:val="clear" w:color="auto" w:fill="auto"/>
            <w:vAlign w:val="center"/>
            <w:hideMark/>
          </w:tcPr>
          <w:p w14:paraId="61C65BD0"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100%</w:t>
            </w:r>
          </w:p>
        </w:tc>
        <w:tc>
          <w:tcPr>
            <w:tcW w:w="1160" w:type="dxa"/>
            <w:tcBorders>
              <w:top w:val="nil"/>
              <w:left w:val="nil"/>
              <w:bottom w:val="single" w:sz="4" w:space="0" w:color="auto"/>
              <w:right w:val="single" w:sz="8" w:space="0" w:color="auto"/>
            </w:tcBorders>
            <w:shd w:val="clear" w:color="auto" w:fill="auto"/>
            <w:vAlign w:val="center"/>
            <w:hideMark/>
          </w:tcPr>
          <w:p w14:paraId="11BD2124"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100%</w:t>
            </w:r>
          </w:p>
        </w:tc>
        <w:tc>
          <w:tcPr>
            <w:tcW w:w="868" w:type="dxa"/>
            <w:tcBorders>
              <w:top w:val="nil"/>
              <w:left w:val="nil"/>
              <w:bottom w:val="single" w:sz="4" w:space="0" w:color="auto"/>
              <w:right w:val="single" w:sz="8" w:space="0" w:color="auto"/>
            </w:tcBorders>
            <w:shd w:val="clear" w:color="auto" w:fill="auto"/>
            <w:vAlign w:val="center"/>
            <w:hideMark/>
          </w:tcPr>
          <w:p w14:paraId="1FAD2F1B"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100%</w:t>
            </w:r>
          </w:p>
        </w:tc>
        <w:tc>
          <w:tcPr>
            <w:tcW w:w="1926" w:type="dxa"/>
            <w:tcBorders>
              <w:top w:val="nil"/>
              <w:left w:val="nil"/>
              <w:bottom w:val="single" w:sz="4" w:space="0" w:color="auto"/>
              <w:right w:val="single" w:sz="8" w:space="0" w:color="auto"/>
            </w:tcBorders>
            <w:shd w:val="clear" w:color="auto" w:fill="auto"/>
            <w:vAlign w:val="center"/>
            <w:hideMark/>
          </w:tcPr>
          <w:p w14:paraId="51F4EE28"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Sin restricción</w:t>
            </w:r>
          </w:p>
        </w:tc>
      </w:tr>
      <w:tr w:rsidR="00CD4C67" w:rsidRPr="00B21234" w14:paraId="32651B94" w14:textId="77777777" w:rsidTr="00A4650F">
        <w:trPr>
          <w:trHeight w:val="720"/>
        </w:trPr>
        <w:tc>
          <w:tcPr>
            <w:tcW w:w="1181" w:type="dxa"/>
            <w:vMerge/>
            <w:tcBorders>
              <w:top w:val="nil"/>
              <w:left w:val="single" w:sz="8" w:space="0" w:color="auto"/>
              <w:bottom w:val="single" w:sz="8" w:space="0" w:color="000000"/>
              <w:right w:val="single" w:sz="8" w:space="0" w:color="auto"/>
            </w:tcBorders>
            <w:vAlign w:val="center"/>
            <w:hideMark/>
          </w:tcPr>
          <w:p w14:paraId="7E166C83" w14:textId="77777777" w:rsidR="00CD4C67" w:rsidRPr="00B21234" w:rsidRDefault="00CD4C67" w:rsidP="00A4650F">
            <w:pPr>
              <w:rPr>
                <w:rFonts w:ascii="gobCL" w:hAnsi="gobCL" w:cs="Calibri"/>
                <w:color w:val="000000"/>
                <w:sz w:val="18"/>
                <w:szCs w:val="18"/>
              </w:rPr>
            </w:pPr>
          </w:p>
        </w:tc>
        <w:tc>
          <w:tcPr>
            <w:tcW w:w="1827" w:type="dxa"/>
            <w:vMerge/>
            <w:tcBorders>
              <w:top w:val="nil"/>
              <w:left w:val="single" w:sz="8" w:space="0" w:color="auto"/>
              <w:bottom w:val="single" w:sz="4" w:space="0" w:color="000000"/>
              <w:right w:val="single" w:sz="8" w:space="0" w:color="auto"/>
            </w:tcBorders>
            <w:vAlign w:val="center"/>
            <w:hideMark/>
          </w:tcPr>
          <w:p w14:paraId="3D4DEA75" w14:textId="77777777" w:rsidR="00CD4C67" w:rsidRPr="00B21234" w:rsidRDefault="00CD4C67" w:rsidP="00A4650F">
            <w:pPr>
              <w:rPr>
                <w:rFonts w:ascii="gobCL" w:hAnsi="gobCL" w:cs="Calibri"/>
                <w:color w:val="000000"/>
                <w:sz w:val="18"/>
                <w:szCs w:val="18"/>
              </w:rPr>
            </w:pPr>
          </w:p>
        </w:tc>
        <w:tc>
          <w:tcPr>
            <w:tcW w:w="2345" w:type="dxa"/>
            <w:tcBorders>
              <w:top w:val="nil"/>
              <w:left w:val="nil"/>
              <w:bottom w:val="single" w:sz="4" w:space="0" w:color="auto"/>
              <w:right w:val="single" w:sz="8" w:space="0" w:color="auto"/>
            </w:tcBorders>
            <w:shd w:val="clear" w:color="auto" w:fill="auto"/>
            <w:vAlign w:val="center"/>
            <w:hideMark/>
          </w:tcPr>
          <w:p w14:paraId="7128508F"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3. Misiones comerciales y/o tecnológicas, visitas y pasantías.</w:t>
            </w:r>
          </w:p>
        </w:tc>
        <w:tc>
          <w:tcPr>
            <w:tcW w:w="1537" w:type="dxa"/>
            <w:tcBorders>
              <w:top w:val="nil"/>
              <w:left w:val="nil"/>
              <w:bottom w:val="single" w:sz="4" w:space="0" w:color="auto"/>
              <w:right w:val="single" w:sz="8" w:space="0" w:color="auto"/>
            </w:tcBorders>
            <w:shd w:val="clear" w:color="auto" w:fill="auto"/>
            <w:vAlign w:val="center"/>
            <w:hideMark/>
          </w:tcPr>
          <w:p w14:paraId="32A777C9"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100%</w:t>
            </w:r>
          </w:p>
        </w:tc>
        <w:tc>
          <w:tcPr>
            <w:tcW w:w="1160" w:type="dxa"/>
            <w:tcBorders>
              <w:top w:val="nil"/>
              <w:left w:val="nil"/>
              <w:bottom w:val="single" w:sz="4" w:space="0" w:color="auto"/>
              <w:right w:val="single" w:sz="8" w:space="0" w:color="auto"/>
            </w:tcBorders>
            <w:shd w:val="clear" w:color="auto" w:fill="auto"/>
            <w:vAlign w:val="center"/>
            <w:hideMark/>
          </w:tcPr>
          <w:p w14:paraId="5DAB1AFB"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100%</w:t>
            </w:r>
          </w:p>
        </w:tc>
        <w:tc>
          <w:tcPr>
            <w:tcW w:w="868" w:type="dxa"/>
            <w:tcBorders>
              <w:top w:val="nil"/>
              <w:left w:val="nil"/>
              <w:bottom w:val="single" w:sz="4" w:space="0" w:color="auto"/>
              <w:right w:val="single" w:sz="8" w:space="0" w:color="auto"/>
            </w:tcBorders>
            <w:shd w:val="clear" w:color="auto" w:fill="auto"/>
            <w:vAlign w:val="center"/>
            <w:hideMark/>
          </w:tcPr>
          <w:p w14:paraId="0836FB89"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100%</w:t>
            </w:r>
          </w:p>
        </w:tc>
        <w:tc>
          <w:tcPr>
            <w:tcW w:w="1926" w:type="dxa"/>
            <w:tcBorders>
              <w:top w:val="nil"/>
              <w:left w:val="nil"/>
              <w:bottom w:val="single" w:sz="4" w:space="0" w:color="auto"/>
              <w:right w:val="single" w:sz="8" w:space="0" w:color="auto"/>
            </w:tcBorders>
            <w:shd w:val="clear" w:color="auto" w:fill="auto"/>
            <w:vAlign w:val="center"/>
            <w:hideMark/>
          </w:tcPr>
          <w:p w14:paraId="405C5CE9"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Sin restricción</w:t>
            </w:r>
          </w:p>
        </w:tc>
      </w:tr>
      <w:tr w:rsidR="00CD4C67" w:rsidRPr="00B21234" w14:paraId="6340F6A0" w14:textId="77777777" w:rsidTr="00A4650F">
        <w:trPr>
          <w:trHeight w:val="735"/>
        </w:trPr>
        <w:tc>
          <w:tcPr>
            <w:tcW w:w="1181" w:type="dxa"/>
            <w:vMerge/>
            <w:tcBorders>
              <w:top w:val="nil"/>
              <w:left w:val="single" w:sz="8" w:space="0" w:color="auto"/>
              <w:bottom w:val="single" w:sz="8" w:space="0" w:color="000000"/>
              <w:right w:val="single" w:sz="8" w:space="0" w:color="auto"/>
            </w:tcBorders>
            <w:vAlign w:val="center"/>
            <w:hideMark/>
          </w:tcPr>
          <w:p w14:paraId="6BDFDACC" w14:textId="77777777" w:rsidR="00CD4C67" w:rsidRPr="00B21234" w:rsidRDefault="00CD4C67" w:rsidP="00A4650F">
            <w:pPr>
              <w:rPr>
                <w:rFonts w:ascii="gobCL" w:hAnsi="gobCL" w:cs="Calibri"/>
                <w:color w:val="000000"/>
                <w:sz w:val="18"/>
                <w:szCs w:val="18"/>
              </w:rPr>
            </w:pPr>
          </w:p>
        </w:tc>
        <w:tc>
          <w:tcPr>
            <w:tcW w:w="1827" w:type="dxa"/>
            <w:tcBorders>
              <w:top w:val="nil"/>
              <w:left w:val="nil"/>
              <w:bottom w:val="single" w:sz="4" w:space="0" w:color="auto"/>
              <w:right w:val="single" w:sz="8" w:space="0" w:color="auto"/>
            </w:tcBorders>
            <w:shd w:val="clear" w:color="auto" w:fill="auto"/>
            <w:vAlign w:val="center"/>
            <w:hideMark/>
          </w:tcPr>
          <w:p w14:paraId="05D9C2BE"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IV. Gastos de Formalización</w:t>
            </w:r>
          </w:p>
        </w:tc>
        <w:tc>
          <w:tcPr>
            <w:tcW w:w="2345" w:type="dxa"/>
            <w:tcBorders>
              <w:top w:val="nil"/>
              <w:left w:val="nil"/>
              <w:bottom w:val="single" w:sz="4" w:space="0" w:color="auto"/>
              <w:right w:val="nil"/>
            </w:tcBorders>
            <w:shd w:val="clear" w:color="auto" w:fill="auto"/>
            <w:vAlign w:val="center"/>
            <w:hideMark/>
          </w:tcPr>
          <w:p w14:paraId="0E10A59A" w14:textId="6CF98B8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1. Gastos de constitución de empresas</w:t>
            </w:r>
            <w:r w:rsidR="008739D0">
              <w:rPr>
                <w:rStyle w:val="Refdenotaalpie"/>
                <w:rFonts w:ascii="gobCL" w:hAnsi="gobCL" w:cs="Calibri"/>
                <w:color w:val="000000"/>
                <w:sz w:val="18"/>
                <w:szCs w:val="18"/>
              </w:rPr>
              <w:footnoteReference w:id="8"/>
            </w:r>
          </w:p>
        </w:tc>
        <w:tc>
          <w:tcPr>
            <w:tcW w:w="1537" w:type="dxa"/>
            <w:tcBorders>
              <w:top w:val="nil"/>
              <w:left w:val="single" w:sz="8" w:space="0" w:color="auto"/>
              <w:bottom w:val="single" w:sz="4" w:space="0" w:color="auto"/>
              <w:right w:val="single" w:sz="8" w:space="0" w:color="auto"/>
            </w:tcBorders>
            <w:shd w:val="clear" w:color="auto" w:fill="auto"/>
            <w:vAlign w:val="center"/>
            <w:hideMark/>
          </w:tcPr>
          <w:p w14:paraId="2FADCFBA" w14:textId="77777777" w:rsidR="00CD4C67" w:rsidRPr="00B21234" w:rsidRDefault="00CD4C67" w:rsidP="00A4650F">
            <w:pPr>
              <w:rPr>
                <w:rFonts w:ascii="gobCL" w:hAnsi="gobCL" w:cs="Calibri"/>
                <w:color w:val="000000"/>
                <w:sz w:val="18"/>
                <w:szCs w:val="18"/>
              </w:rPr>
            </w:pPr>
            <w:r w:rsidRPr="00B21234">
              <w:rPr>
                <w:rFonts w:ascii="Courier New" w:hAnsi="Courier New" w:cs="Courier New"/>
                <w:color w:val="000000"/>
                <w:sz w:val="18"/>
                <w:szCs w:val="18"/>
              </w:rPr>
              <w:t> </w:t>
            </w:r>
            <w:r w:rsidRPr="00B21234">
              <w:rPr>
                <w:rFonts w:ascii="gobCL" w:hAnsi="gobCL" w:cs="Calibri"/>
                <w:color w:val="000000"/>
                <w:sz w:val="18"/>
                <w:szCs w:val="18"/>
              </w:rPr>
              <w:t>Máximo 5%</w:t>
            </w:r>
          </w:p>
        </w:tc>
        <w:tc>
          <w:tcPr>
            <w:tcW w:w="1160" w:type="dxa"/>
            <w:tcBorders>
              <w:top w:val="nil"/>
              <w:left w:val="nil"/>
              <w:bottom w:val="single" w:sz="4" w:space="0" w:color="auto"/>
              <w:right w:val="single" w:sz="8" w:space="0" w:color="auto"/>
            </w:tcBorders>
            <w:shd w:val="clear" w:color="auto" w:fill="auto"/>
            <w:vAlign w:val="center"/>
            <w:hideMark/>
          </w:tcPr>
          <w:p w14:paraId="3A06D0B0" w14:textId="77777777" w:rsidR="00CD4C67" w:rsidRPr="00B21234" w:rsidRDefault="00CD4C67" w:rsidP="00A4650F">
            <w:pPr>
              <w:rPr>
                <w:rFonts w:ascii="gobCL" w:hAnsi="gobCL" w:cs="Calibri"/>
                <w:color w:val="000000"/>
                <w:sz w:val="18"/>
                <w:szCs w:val="18"/>
              </w:rPr>
            </w:pPr>
            <w:r w:rsidRPr="00B21234">
              <w:rPr>
                <w:rFonts w:ascii="Courier New" w:hAnsi="Courier New" w:cs="Courier New"/>
                <w:color w:val="000000"/>
                <w:sz w:val="18"/>
                <w:szCs w:val="18"/>
              </w:rPr>
              <w:t> </w:t>
            </w:r>
          </w:p>
        </w:tc>
        <w:tc>
          <w:tcPr>
            <w:tcW w:w="868" w:type="dxa"/>
            <w:tcBorders>
              <w:top w:val="nil"/>
              <w:left w:val="nil"/>
              <w:bottom w:val="single" w:sz="4" w:space="0" w:color="auto"/>
              <w:right w:val="single" w:sz="8" w:space="0" w:color="auto"/>
            </w:tcBorders>
            <w:shd w:val="clear" w:color="auto" w:fill="auto"/>
            <w:vAlign w:val="center"/>
            <w:hideMark/>
          </w:tcPr>
          <w:p w14:paraId="3280B9AB" w14:textId="77777777" w:rsidR="00CD4C67" w:rsidRPr="00B21234" w:rsidRDefault="00CD4C67" w:rsidP="00A4650F">
            <w:pPr>
              <w:jc w:val="center"/>
              <w:rPr>
                <w:rFonts w:ascii="gobCL" w:hAnsi="gobCL" w:cs="Calibri"/>
                <w:color w:val="000000"/>
                <w:sz w:val="18"/>
                <w:szCs w:val="18"/>
              </w:rPr>
            </w:pPr>
          </w:p>
        </w:tc>
        <w:tc>
          <w:tcPr>
            <w:tcW w:w="1926" w:type="dxa"/>
            <w:tcBorders>
              <w:top w:val="nil"/>
              <w:left w:val="nil"/>
              <w:bottom w:val="single" w:sz="4" w:space="0" w:color="auto"/>
              <w:right w:val="single" w:sz="8" w:space="0" w:color="auto"/>
            </w:tcBorders>
            <w:shd w:val="clear" w:color="auto" w:fill="auto"/>
            <w:vAlign w:val="center"/>
            <w:hideMark/>
          </w:tcPr>
          <w:p w14:paraId="0F5FA4C6"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 sobre el cofinanciamiento Sercotec</w:t>
            </w:r>
          </w:p>
        </w:tc>
      </w:tr>
      <w:tr w:rsidR="00CD4C67" w:rsidRPr="00B21234" w14:paraId="2473940C" w14:textId="77777777" w:rsidTr="00A4650F">
        <w:trPr>
          <w:trHeight w:val="945"/>
        </w:trPr>
        <w:tc>
          <w:tcPr>
            <w:tcW w:w="1181" w:type="dxa"/>
            <w:vMerge/>
            <w:tcBorders>
              <w:top w:val="nil"/>
              <w:left w:val="single" w:sz="8" w:space="0" w:color="auto"/>
              <w:bottom w:val="single" w:sz="8" w:space="0" w:color="000000"/>
              <w:right w:val="single" w:sz="8" w:space="0" w:color="auto"/>
            </w:tcBorders>
            <w:vAlign w:val="center"/>
            <w:hideMark/>
          </w:tcPr>
          <w:p w14:paraId="4E4248E4" w14:textId="77777777" w:rsidR="00CD4C67" w:rsidRPr="00B21234" w:rsidRDefault="00CD4C67" w:rsidP="00A4650F">
            <w:pPr>
              <w:rPr>
                <w:rFonts w:ascii="gobCL" w:hAnsi="gobCL" w:cs="Calibri"/>
                <w:color w:val="000000"/>
                <w:sz w:val="18"/>
                <w:szCs w:val="18"/>
              </w:rPr>
            </w:pPr>
          </w:p>
        </w:tc>
        <w:tc>
          <w:tcPr>
            <w:tcW w:w="1827" w:type="dxa"/>
            <w:tcBorders>
              <w:top w:val="nil"/>
              <w:left w:val="nil"/>
              <w:bottom w:val="nil"/>
              <w:right w:val="single" w:sz="8" w:space="0" w:color="auto"/>
            </w:tcBorders>
            <w:shd w:val="clear" w:color="auto" w:fill="auto"/>
            <w:vAlign w:val="center"/>
            <w:hideMark/>
          </w:tcPr>
          <w:p w14:paraId="5FF33AD4"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V. Gastos en Administración</w:t>
            </w:r>
          </w:p>
        </w:tc>
        <w:tc>
          <w:tcPr>
            <w:tcW w:w="2345" w:type="dxa"/>
            <w:tcBorders>
              <w:top w:val="nil"/>
              <w:left w:val="nil"/>
              <w:bottom w:val="nil"/>
              <w:right w:val="nil"/>
            </w:tcBorders>
            <w:shd w:val="clear" w:color="auto" w:fill="auto"/>
            <w:vAlign w:val="center"/>
            <w:hideMark/>
          </w:tcPr>
          <w:p w14:paraId="1124B55B"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1. Gastos en administración*</w:t>
            </w:r>
          </w:p>
        </w:tc>
        <w:tc>
          <w:tcPr>
            <w:tcW w:w="3565" w:type="dxa"/>
            <w:gridSpan w:val="3"/>
            <w:tcBorders>
              <w:top w:val="nil"/>
              <w:left w:val="single" w:sz="8" w:space="0" w:color="auto"/>
              <w:bottom w:val="single" w:sz="8" w:space="0" w:color="auto"/>
              <w:right w:val="single" w:sz="8" w:space="0" w:color="auto"/>
            </w:tcBorders>
            <w:shd w:val="clear" w:color="auto" w:fill="auto"/>
            <w:vAlign w:val="center"/>
          </w:tcPr>
          <w:p w14:paraId="484E0B78" w14:textId="77777777" w:rsidR="00CD4C67" w:rsidRPr="00B21234" w:rsidRDefault="00CD4C67" w:rsidP="00A4650F">
            <w:pPr>
              <w:rPr>
                <w:rFonts w:ascii="gobCL" w:hAnsi="gobCL" w:cs="Calibri"/>
                <w:color w:val="000000"/>
                <w:sz w:val="18"/>
                <w:szCs w:val="18"/>
              </w:rPr>
            </w:pPr>
            <w:r>
              <w:rPr>
                <w:rFonts w:ascii="gobCL" w:hAnsi="gobCL" w:cs="Calibri"/>
                <w:color w:val="000000"/>
                <w:sz w:val="18"/>
                <w:szCs w:val="18"/>
              </w:rPr>
              <w:t xml:space="preserve">Ver columna observaciones. </w:t>
            </w:r>
          </w:p>
        </w:tc>
        <w:tc>
          <w:tcPr>
            <w:tcW w:w="1926" w:type="dxa"/>
            <w:tcBorders>
              <w:top w:val="nil"/>
              <w:left w:val="nil"/>
              <w:bottom w:val="single" w:sz="8" w:space="0" w:color="auto"/>
              <w:right w:val="single" w:sz="8" w:space="0" w:color="auto"/>
            </w:tcBorders>
            <w:shd w:val="clear" w:color="auto" w:fill="auto"/>
            <w:vAlign w:val="center"/>
            <w:hideMark/>
          </w:tcPr>
          <w:p w14:paraId="751AE943"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 xml:space="preserve">Sólo para financiar los honorarios del Gestor de Proyecto. </w:t>
            </w:r>
            <w:r>
              <w:rPr>
                <w:rFonts w:ascii="gobCL" w:hAnsi="gobCL" w:cs="Calibri"/>
                <w:color w:val="000000"/>
                <w:sz w:val="18"/>
                <w:szCs w:val="18"/>
              </w:rPr>
              <w:t>Máximo $1.300.000 para 1 proyecto y $1.800.000 para 2 proyectos</w:t>
            </w:r>
            <w:r w:rsidRPr="00B21234">
              <w:rPr>
                <w:rFonts w:ascii="gobCL" w:hAnsi="gobCL" w:cs="Calibri"/>
                <w:color w:val="000000"/>
                <w:sz w:val="18"/>
                <w:szCs w:val="18"/>
              </w:rPr>
              <w:t>.</w:t>
            </w:r>
          </w:p>
        </w:tc>
      </w:tr>
      <w:tr w:rsidR="00CD4C67" w:rsidRPr="00B21234" w14:paraId="6971693C" w14:textId="77777777" w:rsidTr="00A4650F">
        <w:trPr>
          <w:trHeight w:val="300"/>
        </w:trPr>
        <w:tc>
          <w:tcPr>
            <w:tcW w:w="1181" w:type="dxa"/>
            <w:vMerge w:val="restart"/>
            <w:tcBorders>
              <w:top w:val="nil"/>
              <w:left w:val="single" w:sz="8" w:space="0" w:color="auto"/>
              <w:bottom w:val="single" w:sz="8" w:space="0" w:color="000000"/>
              <w:right w:val="single" w:sz="8" w:space="0" w:color="auto"/>
            </w:tcBorders>
            <w:shd w:val="clear" w:color="auto" w:fill="auto"/>
            <w:vAlign w:val="center"/>
            <w:hideMark/>
          </w:tcPr>
          <w:p w14:paraId="010348A2"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Inversiones</w:t>
            </w:r>
          </w:p>
        </w:tc>
        <w:tc>
          <w:tcPr>
            <w:tcW w:w="1827"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76063222"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I. Activos</w:t>
            </w:r>
          </w:p>
        </w:tc>
        <w:tc>
          <w:tcPr>
            <w:tcW w:w="2345" w:type="dxa"/>
            <w:tcBorders>
              <w:top w:val="single" w:sz="8" w:space="0" w:color="auto"/>
              <w:left w:val="nil"/>
              <w:bottom w:val="single" w:sz="4" w:space="0" w:color="auto"/>
              <w:right w:val="single" w:sz="8" w:space="0" w:color="auto"/>
            </w:tcBorders>
            <w:shd w:val="clear" w:color="auto" w:fill="auto"/>
            <w:vAlign w:val="center"/>
            <w:hideMark/>
          </w:tcPr>
          <w:p w14:paraId="66BE46E6"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1. Activos Fijos</w:t>
            </w:r>
          </w:p>
        </w:tc>
        <w:tc>
          <w:tcPr>
            <w:tcW w:w="1537" w:type="dxa"/>
            <w:tcBorders>
              <w:top w:val="nil"/>
              <w:left w:val="nil"/>
              <w:bottom w:val="single" w:sz="4" w:space="0" w:color="auto"/>
              <w:right w:val="single" w:sz="8" w:space="0" w:color="auto"/>
            </w:tcBorders>
            <w:shd w:val="clear" w:color="auto" w:fill="auto"/>
            <w:vAlign w:val="center"/>
            <w:hideMark/>
          </w:tcPr>
          <w:p w14:paraId="2CB2D75F"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100%</w:t>
            </w:r>
          </w:p>
        </w:tc>
        <w:tc>
          <w:tcPr>
            <w:tcW w:w="1160" w:type="dxa"/>
            <w:tcBorders>
              <w:top w:val="nil"/>
              <w:left w:val="nil"/>
              <w:bottom w:val="single" w:sz="4" w:space="0" w:color="auto"/>
              <w:right w:val="single" w:sz="8" w:space="0" w:color="auto"/>
            </w:tcBorders>
            <w:shd w:val="clear" w:color="auto" w:fill="auto"/>
            <w:vAlign w:val="center"/>
            <w:hideMark/>
          </w:tcPr>
          <w:p w14:paraId="63FD2DFA"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100%</w:t>
            </w:r>
          </w:p>
        </w:tc>
        <w:tc>
          <w:tcPr>
            <w:tcW w:w="868" w:type="dxa"/>
            <w:tcBorders>
              <w:top w:val="nil"/>
              <w:left w:val="nil"/>
              <w:bottom w:val="single" w:sz="4" w:space="0" w:color="auto"/>
              <w:right w:val="single" w:sz="8" w:space="0" w:color="auto"/>
            </w:tcBorders>
            <w:shd w:val="clear" w:color="auto" w:fill="auto"/>
            <w:vAlign w:val="center"/>
            <w:hideMark/>
          </w:tcPr>
          <w:p w14:paraId="02D9C131"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100%</w:t>
            </w:r>
          </w:p>
        </w:tc>
        <w:tc>
          <w:tcPr>
            <w:tcW w:w="1926" w:type="dxa"/>
            <w:tcBorders>
              <w:top w:val="nil"/>
              <w:left w:val="nil"/>
              <w:bottom w:val="single" w:sz="4" w:space="0" w:color="auto"/>
              <w:right w:val="single" w:sz="8" w:space="0" w:color="auto"/>
            </w:tcBorders>
            <w:shd w:val="clear" w:color="auto" w:fill="auto"/>
            <w:vAlign w:val="center"/>
            <w:hideMark/>
          </w:tcPr>
          <w:p w14:paraId="76D52174"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Sin restricción, dentro del ítem de inversiones</w:t>
            </w:r>
          </w:p>
        </w:tc>
      </w:tr>
      <w:tr w:rsidR="00CD4C67" w:rsidRPr="00B21234" w14:paraId="4814D779" w14:textId="77777777" w:rsidTr="00A4650F">
        <w:trPr>
          <w:trHeight w:val="300"/>
        </w:trPr>
        <w:tc>
          <w:tcPr>
            <w:tcW w:w="1181" w:type="dxa"/>
            <w:vMerge/>
            <w:tcBorders>
              <w:top w:val="nil"/>
              <w:left w:val="single" w:sz="8" w:space="0" w:color="auto"/>
              <w:bottom w:val="single" w:sz="8" w:space="0" w:color="000000"/>
              <w:right w:val="single" w:sz="8" w:space="0" w:color="auto"/>
            </w:tcBorders>
            <w:vAlign w:val="center"/>
            <w:hideMark/>
          </w:tcPr>
          <w:p w14:paraId="3EDF0A93" w14:textId="77777777" w:rsidR="00CD4C67" w:rsidRPr="00B21234" w:rsidRDefault="00CD4C67" w:rsidP="00A4650F">
            <w:pPr>
              <w:rPr>
                <w:rFonts w:ascii="gobCL" w:hAnsi="gobCL" w:cs="Calibri"/>
                <w:color w:val="000000"/>
                <w:sz w:val="18"/>
                <w:szCs w:val="18"/>
              </w:rPr>
            </w:pPr>
          </w:p>
        </w:tc>
        <w:tc>
          <w:tcPr>
            <w:tcW w:w="1827" w:type="dxa"/>
            <w:vMerge/>
            <w:tcBorders>
              <w:top w:val="single" w:sz="8" w:space="0" w:color="auto"/>
              <w:left w:val="single" w:sz="8" w:space="0" w:color="auto"/>
              <w:bottom w:val="single" w:sz="4" w:space="0" w:color="000000"/>
              <w:right w:val="single" w:sz="8" w:space="0" w:color="auto"/>
            </w:tcBorders>
            <w:vAlign w:val="center"/>
            <w:hideMark/>
          </w:tcPr>
          <w:p w14:paraId="0DA572D6" w14:textId="77777777" w:rsidR="00CD4C67" w:rsidRPr="00B21234" w:rsidRDefault="00CD4C67" w:rsidP="00A4650F">
            <w:pPr>
              <w:rPr>
                <w:rFonts w:ascii="gobCL" w:hAnsi="gobCL" w:cs="Calibri"/>
                <w:color w:val="000000"/>
                <w:sz w:val="18"/>
                <w:szCs w:val="18"/>
              </w:rPr>
            </w:pPr>
          </w:p>
        </w:tc>
        <w:tc>
          <w:tcPr>
            <w:tcW w:w="2345" w:type="dxa"/>
            <w:tcBorders>
              <w:top w:val="nil"/>
              <w:left w:val="nil"/>
              <w:bottom w:val="single" w:sz="4" w:space="0" w:color="auto"/>
              <w:right w:val="single" w:sz="8" w:space="0" w:color="auto"/>
            </w:tcBorders>
            <w:shd w:val="clear" w:color="auto" w:fill="auto"/>
            <w:vAlign w:val="center"/>
            <w:hideMark/>
          </w:tcPr>
          <w:p w14:paraId="1F332F85"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2. Activos intangibles</w:t>
            </w:r>
          </w:p>
        </w:tc>
        <w:tc>
          <w:tcPr>
            <w:tcW w:w="1537" w:type="dxa"/>
            <w:tcBorders>
              <w:top w:val="nil"/>
              <w:left w:val="nil"/>
              <w:bottom w:val="single" w:sz="4" w:space="0" w:color="auto"/>
              <w:right w:val="single" w:sz="8" w:space="0" w:color="auto"/>
            </w:tcBorders>
            <w:shd w:val="clear" w:color="auto" w:fill="auto"/>
            <w:vAlign w:val="center"/>
            <w:hideMark/>
          </w:tcPr>
          <w:p w14:paraId="09B2C880"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100%</w:t>
            </w:r>
          </w:p>
        </w:tc>
        <w:tc>
          <w:tcPr>
            <w:tcW w:w="1160" w:type="dxa"/>
            <w:tcBorders>
              <w:top w:val="nil"/>
              <w:left w:val="nil"/>
              <w:bottom w:val="single" w:sz="4" w:space="0" w:color="auto"/>
              <w:right w:val="single" w:sz="8" w:space="0" w:color="auto"/>
            </w:tcBorders>
            <w:shd w:val="clear" w:color="auto" w:fill="auto"/>
            <w:vAlign w:val="center"/>
            <w:hideMark/>
          </w:tcPr>
          <w:p w14:paraId="2AC29F68"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100%</w:t>
            </w:r>
          </w:p>
        </w:tc>
        <w:tc>
          <w:tcPr>
            <w:tcW w:w="868" w:type="dxa"/>
            <w:tcBorders>
              <w:top w:val="nil"/>
              <w:left w:val="nil"/>
              <w:bottom w:val="single" w:sz="4" w:space="0" w:color="auto"/>
              <w:right w:val="single" w:sz="8" w:space="0" w:color="auto"/>
            </w:tcBorders>
            <w:shd w:val="clear" w:color="auto" w:fill="auto"/>
            <w:vAlign w:val="center"/>
            <w:hideMark/>
          </w:tcPr>
          <w:p w14:paraId="076A2882"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100%</w:t>
            </w:r>
          </w:p>
        </w:tc>
        <w:tc>
          <w:tcPr>
            <w:tcW w:w="1926" w:type="dxa"/>
            <w:tcBorders>
              <w:top w:val="nil"/>
              <w:left w:val="nil"/>
              <w:bottom w:val="single" w:sz="4" w:space="0" w:color="auto"/>
              <w:right w:val="single" w:sz="8" w:space="0" w:color="auto"/>
            </w:tcBorders>
            <w:shd w:val="clear" w:color="auto" w:fill="auto"/>
            <w:vAlign w:val="center"/>
            <w:hideMark/>
          </w:tcPr>
          <w:p w14:paraId="0EA0C0E5"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Sin restricción, dentro del ítem de inversiones</w:t>
            </w:r>
          </w:p>
        </w:tc>
      </w:tr>
      <w:tr w:rsidR="00CD4C67" w:rsidRPr="00B21234" w14:paraId="4736C276" w14:textId="77777777" w:rsidTr="00A4650F">
        <w:trPr>
          <w:trHeight w:val="2745"/>
        </w:trPr>
        <w:tc>
          <w:tcPr>
            <w:tcW w:w="1181" w:type="dxa"/>
            <w:vMerge/>
            <w:tcBorders>
              <w:top w:val="nil"/>
              <w:left w:val="single" w:sz="8" w:space="0" w:color="auto"/>
              <w:bottom w:val="single" w:sz="8" w:space="0" w:color="000000"/>
              <w:right w:val="single" w:sz="8" w:space="0" w:color="auto"/>
            </w:tcBorders>
            <w:vAlign w:val="center"/>
            <w:hideMark/>
          </w:tcPr>
          <w:p w14:paraId="629B2555" w14:textId="77777777" w:rsidR="00CD4C67" w:rsidRPr="00B21234" w:rsidRDefault="00CD4C67" w:rsidP="00A4650F">
            <w:pPr>
              <w:rPr>
                <w:rFonts w:ascii="gobCL" w:hAnsi="gobCL" w:cs="Calibri"/>
                <w:color w:val="000000"/>
                <w:sz w:val="18"/>
                <w:szCs w:val="18"/>
              </w:rPr>
            </w:pPr>
          </w:p>
        </w:tc>
        <w:tc>
          <w:tcPr>
            <w:tcW w:w="1827" w:type="dxa"/>
            <w:tcBorders>
              <w:top w:val="nil"/>
              <w:left w:val="nil"/>
              <w:bottom w:val="single" w:sz="4" w:space="0" w:color="auto"/>
              <w:right w:val="single" w:sz="8" w:space="0" w:color="auto"/>
            </w:tcBorders>
            <w:shd w:val="clear" w:color="auto" w:fill="auto"/>
            <w:vAlign w:val="center"/>
            <w:hideMark/>
          </w:tcPr>
          <w:p w14:paraId="74F408B0"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II. Infraestructura</w:t>
            </w:r>
          </w:p>
        </w:tc>
        <w:tc>
          <w:tcPr>
            <w:tcW w:w="2345" w:type="dxa"/>
            <w:tcBorders>
              <w:top w:val="nil"/>
              <w:left w:val="nil"/>
              <w:bottom w:val="single" w:sz="4" w:space="0" w:color="auto"/>
              <w:right w:val="single" w:sz="8" w:space="0" w:color="auto"/>
            </w:tcBorders>
            <w:shd w:val="clear" w:color="auto" w:fill="auto"/>
            <w:vAlign w:val="center"/>
            <w:hideMark/>
          </w:tcPr>
          <w:p w14:paraId="50FE4DD5"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1. Habilitación de infraestructura</w:t>
            </w:r>
          </w:p>
        </w:tc>
        <w:tc>
          <w:tcPr>
            <w:tcW w:w="3565" w:type="dxa"/>
            <w:gridSpan w:val="3"/>
            <w:tcBorders>
              <w:top w:val="nil"/>
              <w:left w:val="nil"/>
              <w:bottom w:val="single" w:sz="4" w:space="0" w:color="auto"/>
              <w:right w:val="single" w:sz="8" w:space="0" w:color="auto"/>
            </w:tcBorders>
            <w:shd w:val="clear" w:color="auto" w:fill="auto"/>
            <w:vAlign w:val="center"/>
            <w:hideMark/>
          </w:tcPr>
          <w:p w14:paraId="46FCD4FF"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Ver columna observaciones</w:t>
            </w:r>
          </w:p>
          <w:p w14:paraId="6C8414B3" w14:textId="77777777" w:rsidR="00CD4C67" w:rsidRPr="00B21234" w:rsidRDefault="00CD4C67" w:rsidP="00A4650F">
            <w:pPr>
              <w:rPr>
                <w:rFonts w:ascii="gobCL" w:hAnsi="gobCL" w:cs="Calibri"/>
                <w:color w:val="000000"/>
                <w:sz w:val="18"/>
                <w:szCs w:val="18"/>
              </w:rPr>
            </w:pPr>
            <w:r w:rsidRPr="00B21234">
              <w:rPr>
                <w:rFonts w:ascii="Courier New" w:hAnsi="Courier New" w:cs="Courier New"/>
                <w:color w:val="000000"/>
                <w:sz w:val="18"/>
                <w:szCs w:val="18"/>
              </w:rPr>
              <w:t> </w:t>
            </w:r>
          </w:p>
          <w:p w14:paraId="221AFD9B" w14:textId="77777777" w:rsidR="00CD4C67" w:rsidRPr="00B21234" w:rsidRDefault="00CD4C67" w:rsidP="00A4650F">
            <w:pPr>
              <w:jc w:val="center"/>
              <w:rPr>
                <w:rFonts w:ascii="gobCL" w:hAnsi="gobCL" w:cs="Calibri"/>
                <w:color w:val="000000"/>
                <w:sz w:val="18"/>
                <w:szCs w:val="18"/>
              </w:rPr>
            </w:pPr>
            <w:r w:rsidRPr="00B21234">
              <w:rPr>
                <w:rFonts w:ascii="Courier New" w:hAnsi="Courier New" w:cs="Courier New"/>
                <w:color w:val="000000"/>
                <w:sz w:val="18"/>
                <w:szCs w:val="18"/>
              </w:rPr>
              <w:t> </w:t>
            </w:r>
          </w:p>
        </w:tc>
        <w:tc>
          <w:tcPr>
            <w:tcW w:w="1926" w:type="dxa"/>
            <w:tcBorders>
              <w:top w:val="nil"/>
              <w:left w:val="nil"/>
              <w:bottom w:val="single" w:sz="4" w:space="0" w:color="auto"/>
              <w:right w:val="single" w:sz="8" w:space="0" w:color="auto"/>
            </w:tcBorders>
            <w:shd w:val="clear" w:color="auto" w:fill="auto"/>
            <w:vAlign w:val="center"/>
            <w:hideMark/>
          </w:tcPr>
          <w:p w14:paraId="007FF06A"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 xml:space="preserve">Sin restricción cuando el grupo o cooperativa es propietario, usufructuario, comodatario. Cuando el grupo o cooperativa es arrendatario o usuario autorizado, el tope es del 30% sobre el total del ítem de inversiones. </w:t>
            </w:r>
          </w:p>
        </w:tc>
      </w:tr>
      <w:tr w:rsidR="00CD4C67" w:rsidRPr="00B21234" w14:paraId="38414431" w14:textId="77777777" w:rsidTr="00A4650F">
        <w:trPr>
          <w:trHeight w:val="300"/>
        </w:trPr>
        <w:tc>
          <w:tcPr>
            <w:tcW w:w="1181" w:type="dxa"/>
            <w:vMerge/>
            <w:tcBorders>
              <w:top w:val="nil"/>
              <w:left w:val="single" w:sz="8" w:space="0" w:color="auto"/>
              <w:bottom w:val="single" w:sz="8" w:space="0" w:color="000000"/>
              <w:right w:val="single" w:sz="8" w:space="0" w:color="auto"/>
            </w:tcBorders>
            <w:vAlign w:val="center"/>
            <w:hideMark/>
          </w:tcPr>
          <w:p w14:paraId="5B426FB0" w14:textId="77777777" w:rsidR="00CD4C67" w:rsidRPr="00B21234" w:rsidRDefault="00CD4C67" w:rsidP="00A4650F">
            <w:pPr>
              <w:rPr>
                <w:rFonts w:ascii="gobCL" w:hAnsi="gobCL" w:cs="Calibri"/>
                <w:color w:val="000000"/>
                <w:sz w:val="18"/>
                <w:szCs w:val="18"/>
              </w:rPr>
            </w:pPr>
          </w:p>
        </w:tc>
        <w:tc>
          <w:tcPr>
            <w:tcW w:w="1827" w:type="dxa"/>
            <w:vMerge w:val="restart"/>
            <w:tcBorders>
              <w:top w:val="nil"/>
              <w:left w:val="single" w:sz="8" w:space="0" w:color="auto"/>
              <w:bottom w:val="single" w:sz="8" w:space="0" w:color="000000"/>
              <w:right w:val="single" w:sz="8" w:space="0" w:color="auto"/>
            </w:tcBorders>
            <w:shd w:val="clear" w:color="auto" w:fill="auto"/>
            <w:vAlign w:val="center"/>
            <w:hideMark/>
          </w:tcPr>
          <w:p w14:paraId="1EC392D9"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IV. Capital de Trabajo</w:t>
            </w:r>
          </w:p>
        </w:tc>
        <w:tc>
          <w:tcPr>
            <w:tcW w:w="2345" w:type="dxa"/>
            <w:tcBorders>
              <w:top w:val="nil"/>
              <w:left w:val="nil"/>
              <w:bottom w:val="single" w:sz="4" w:space="0" w:color="auto"/>
              <w:right w:val="single" w:sz="8" w:space="0" w:color="auto"/>
            </w:tcBorders>
            <w:shd w:val="clear" w:color="auto" w:fill="auto"/>
            <w:vAlign w:val="center"/>
            <w:hideMark/>
          </w:tcPr>
          <w:p w14:paraId="4FE5557D"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1. Nuevas contrataciones</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14:paraId="2C0D8144" w14:textId="77777777" w:rsidR="00CD4C67" w:rsidRPr="00B21234" w:rsidRDefault="00CD4C67" w:rsidP="00A4650F">
            <w:pPr>
              <w:jc w:val="center"/>
              <w:rPr>
                <w:rFonts w:ascii="gobCL" w:hAnsi="gobCL" w:cs="Calibri"/>
                <w:color w:val="000000"/>
                <w:sz w:val="18"/>
                <w:szCs w:val="18"/>
              </w:rPr>
            </w:pPr>
            <w:r w:rsidRPr="00B21234">
              <w:rPr>
                <w:rFonts w:ascii="Courier New" w:hAnsi="Courier New" w:cs="Courier New"/>
                <w:color w:val="000000"/>
                <w:sz w:val="18"/>
                <w:szCs w:val="18"/>
              </w:rPr>
              <w:t> </w:t>
            </w:r>
          </w:p>
        </w:tc>
        <w:tc>
          <w:tcPr>
            <w:tcW w:w="1160" w:type="dxa"/>
            <w:vMerge w:val="restart"/>
            <w:tcBorders>
              <w:top w:val="nil"/>
              <w:left w:val="single" w:sz="8" w:space="0" w:color="auto"/>
              <w:bottom w:val="single" w:sz="8" w:space="0" w:color="000000"/>
              <w:right w:val="single" w:sz="8" w:space="0" w:color="auto"/>
            </w:tcBorders>
            <w:shd w:val="clear" w:color="auto" w:fill="auto"/>
            <w:vAlign w:val="center"/>
            <w:hideMark/>
          </w:tcPr>
          <w:p w14:paraId="1D24D3EA" w14:textId="77777777" w:rsidR="00CD4C67" w:rsidRPr="00B21234" w:rsidRDefault="00CD4C67" w:rsidP="00A4650F">
            <w:pPr>
              <w:jc w:val="center"/>
              <w:rPr>
                <w:rFonts w:ascii="gobCL" w:hAnsi="gobCL" w:cs="Calibri"/>
                <w:color w:val="000000"/>
                <w:sz w:val="18"/>
                <w:szCs w:val="18"/>
              </w:rPr>
            </w:pPr>
            <w:r w:rsidRPr="00B21234">
              <w:rPr>
                <w:rFonts w:ascii="Courier New" w:hAnsi="Courier New" w:cs="Courier New"/>
                <w:color w:val="000000"/>
                <w:sz w:val="18"/>
                <w:szCs w:val="18"/>
              </w:rPr>
              <w:t> </w:t>
            </w:r>
          </w:p>
        </w:tc>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14:paraId="28E2730E" w14:textId="77777777" w:rsidR="00CD4C67" w:rsidRPr="00B21234" w:rsidRDefault="00CD4C67" w:rsidP="00A4650F">
            <w:pPr>
              <w:jc w:val="center"/>
              <w:rPr>
                <w:rFonts w:ascii="gobCL" w:hAnsi="gobCL" w:cs="Calibri"/>
                <w:color w:val="000000"/>
                <w:sz w:val="18"/>
                <w:szCs w:val="18"/>
              </w:rPr>
            </w:pPr>
            <w:r w:rsidRPr="00B21234">
              <w:rPr>
                <w:rFonts w:ascii="gobCL" w:hAnsi="gobCL" w:cs="Calibri"/>
                <w:color w:val="000000"/>
                <w:sz w:val="18"/>
                <w:szCs w:val="18"/>
              </w:rPr>
              <w:t>Máximo 30%</w:t>
            </w:r>
          </w:p>
        </w:tc>
        <w:tc>
          <w:tcPr>
            <w:tcW w:w="1926" w:type="dxa"/>
            <w:vMerge w:val="restart"/>
            <w:tcBorders>
              <w:top w:val="nil"/>
              <w:left w:val="single" w:sz="8" w:space="0" w:color="auto"/>
              <w:bottom w:val="single" w:sz="8" w:space="0" w:color="000000"/>
              <w:right w:val="single" w:sz="8" w:space="0" w:color="auto"/>
            </w:tcBorders>
            <w:shd w:val="clear" w:color="auto" w:fill="auto"/>
            <w:vAlign w:val="center"/>
            <w:hideMark/>
          </w:tcPr>
          <w:p w14:paraId="126498A9"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Sobre el total del ítem inversiones</w:t>
            </w:r>
          </w:p>
        </w:tc>
      </w:tr>
      <w:tr w:rsidR="00CD4C67" w:rsidRPr="00B21234" w14:paraId="7A6A3250" w14:textId="77777777" w:rsidTr="00A4650F">
        <w:trPr>
          <w:trHeight w:val="300"/>
        </w:trPr>
        <w:tc>
          <w:tcPr>
            <w:tcW w:w="1181" w:type="dxa"/>
            <w:vMerge/>
            <w:tcBorders>
              <w:top w:val="nil"/>
              <w:left w:val="single" w:sz="8" w:space="0" w:color="auto"/>
              <w:bottom w:val="single" w:sz="8" w:space="0" w:color="000000"/>
              <w:right w:val="single" w:sz="8" w:space="0" w:color="auto"/>
            </w:tcBorders>
            <w:vAlign w:val="center"/>
            <w:hideMark/>
          </w:tcPr>
          <w:p w14:paraId="3AE1D981" w14:textId="77777777" w:rsidR="00CD4C67" w:rsidRPr="00B21234" w:rsidRDefault="00CD4C67" w:rsidP="00A4650F">
            <w:pPr>
              <w:rPr>
                <w:rFonts w:ascii="gobCL" w:hAnsi="gobCL" w:cs="Calibri"/>
                <w:color w:val="000000"/>
                <w:sz w:val="18"/>
                <w:szCs w:val="18"/>
              </w:rPr>
            </w:pPr>
          </w:p>
        </w:tc>
        <w:tc>
          <w:tcPr>
            <w:tcW w:w="1827" w:type="dxa"/>
            <w:vMerge/>
            <w:tcBorders>
              <w:top w:val="nil"/>
              <w:left w:val="single" w:sz="8" w:space="0" w:color="auto"/>
              <w:bottom w:val="single" w:sz="8" w:space="0" w:color="000000"/>
              <w:right w:val="single" w:sz="8" w:space="0" w:color="auto"/>
            </w:tcBorders>
            <w:vAlign w:val="center"/>
            <w:hideMark/>
          </w:tcPr>
          <w:p w14:paraId="0561EB34" w14:textId="77777777" w:rsidR="00CD4C67" w:rsidRPr="00B21234" w:rsidRDefault="00CD4C67" w:rsidP="00A4650F">
            <w:pPr>
              <w:rPr>
                <w:rFonts w:ascii="gobCL" w:hAnsi="gobCL" w:cs="Calibri"/>
                <w:color w:val="000000"/>
                <w:sz w:val="18"/>
                <w:szCs w:val="18"/>
              </w:rPr>
            </w:pPr>
          </w:p>
        </w:tc>
        <w:tc>
          <w:tcPr>
            <w:tcW w:w="2345" w:type="dxa"/>
            <w:tcBorders>
              <w:top w:val="nil"/>
              <w:left w:val="nil"/>
              <w:bottom w:val="single" w:sz="4" w:space="0" w:color="auto"/>
              <w:right w:val="single" w:sz="8" w:space="0" w:color="auto"/>
            </w:tcBorders>
            <w:shd w:val="clear" w:color="auto" w:fill="auto"/>
            <w:vAlign w:val="center"/>
            <w:hideMark/>
          </w:tcPr>
          <w:p w14:paraId="1888EC5B"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2. Nuevos arriendos</w:t>
            </w:r>
          </w:p>
        </w:tc>
        <w:tc>
          <w:tcPr>
            <w:tcW w:w="1537" w:type="dxa"/>
            <w:vMerge/>
            <w:tcBorders>
              <w:top w:val="nil"/>
              <w:left w:val="single" w:sz="8" w:space="0" w:color="auto"/>
              <w:bottom w:val="single" w:sz="8" w:space="0" w:color="000000"/>
              <w:right w:val="single" w:sz="8" w:space="0" w:color="auto"/>
            </w:tcBorders>
            <w:vAlign w:val="center"/>
            <w:hideMark/>
          </w:tcPr>
          <w:p w14:paraId="57E016F4" w14:textId="77777777" w:rsidR="00CD4C67" w:rsidRPr="00B21234" w:rsidRDefault="00CD4C67" w:rsidP="00A4650F">
            <w:pPr>
              <w:rPr>
                <w:rFonts w:ascii="gobCL" w:hAnsi="gobCL" w:cs="Calibri"/>
                <w:color w:val="000000"/>
                <w:sz w:val="18"/>
                <w:szCs w:val="18"/>
              </w:rPr>
            </w:pPr>
          </w:p>
        </w:tc>
        <w:tc>
          <w:tcPr>
            <w:tcW w:w="1160" w:type="dxa"/>
            <w:vMerge/>
            <w:tcBorders>
              <w:top w:val="nil"/>
              <w:left w:val="single" w:sz="8" w:space="0" w:color="auto"/>
              <w:bottom w:val="single" w:sz="8" w:space="0" w:color="000000"/>
              <w:right w:val="single" w:sz="8" w:space="0" w:color="auto"/>
            </w:tcBorders>
            <w:vAlign w:val="center"/>
            <w:hideMark/>
          </w:tcPr>
          <w:p w14:paraId="4ADD7BD0" w14:textId="77777777" w:rsidR="00CD4C67" w:rsidRPr="00B21234" w:rsidRDefault="00CD4C67" w:rsidP="00A4650F">
            <w:pPr>
              <w:rPr>
                <w:rFonts w:ascii="gobCL" w:hAnsi="gobCL" w:cs="Calibri"/>
                <w:color w:val="000000"/>
                <w:sz w:val="18"/>
                <w:szCs w:val="18"/>
              </w:rPr>
            </w:pPr>
          </w:p>
        </w:tc>
        <w:tc>
          <w:tcPr>
            <w:tcW w:w="868" w:type="dxa"/>
            <w:vMerge/>
            <w:tcBorders>
              <w:top w:val="nil"/>
              <w:left w:val="single" w:sz="8" w:space="0" w:color="auto"/>
              <w:bottom w:val="single" w:sz="8" w:space="0" w:color="000000"/>
              <w:right w:val="single" w:sz="8" w:space="0" w:color="auto"/>
            </w:tcBorders>
            <w:vAlign w:val="center"/>
            <w:hideMark/>
          </w:tcPr>
          <w:p w14:paraId="2DE3A6FE" w14:textId="77777777" w:rsidR="00CD4C67" w:rsidRPr="00B21234" w:rsidRDefault="00CD4C67" w:rsidP="00A4650F">
            <w:pPr>
              <w:rPr>
                <w:rFonts w:ascii="gobCL" w:hAnsi="gobCL" w:cs="Calibri"/>
                <w:color w:val="000000"/>
                <w:sz w:val="18"/>
                <w:szCs w:val="18"/>
              </w:rPr>
            </w:pPr>
          </w:p>
        </w:tc>
        <w:tc>
          <w:tcPr>
            <w:tcW w:w="1926" w:type="dxa"/>
            <w:vMerge/>
            <w:tcBorders>
              <w:top w:val="nil"/>
              <w:left w:val="single" w:sz="8" w:space="0" w:color="auto"/>
              <w:bottom w:val="single" w:sz="8" w:space="0" w:color="000000"/>
              <w:right w:val="single" w:sz="8" w:space="0" w:color="auto"/>
            </w:tcBorders>
            <w:vAlign w:val="center"/>
            <w:hideMark/>
          </w:tcPr>
          <w:p w14:paraId="118A1C3E" w14:textId="77777777" w:rsidR="00CD4C67" w:rsidRPr="00B21234" w:rsidRDefault="00CD4C67" w:rsidP="00A4650F">
            <w:pPr>
              <w:rPr>
                <w:rFonts w:ascii="gobCL" w:hAnsi="gobCL" w:cs="Calibri"/>
                <w:color w:val="000000"/>
                <w:sz w:val="18"/>
                <w:szCs w:val="18"/>
              </w:rPr>
            </w:pPr>
          </w:p>
        </w:tc>
      </w:tr>
      <w:tr w:rsidR="00CD4C67" w:rsidRPr="00B21234" w14:paraId="239B9224" w14:textId="77777777" w:rsidTr="00A4650F">
        <w:trPr>
          <w:trHeight w:val="480"/>
        </w:trPr>
        <w:tc>
          <w:tcPr>
            <w:tcW w:w="1181" w:type="dxa"/>
            <w:vMerge/>
            <w:tcBorders>
              <w:top w:val="nil"/>
              <w:left w:val="single" w:sz="8" w:space="0" w:color="auto"/>
              <w:bottom w:val="single" w:sz="8" w:space="0" w:color="000000"/>
              <w:right w:val="single" w:sz="8" w:space="0" w:color="auto"/>
            </w:tcBorders>
            <w:vAlign w:val="center"/>
            <w:hideMark/>
          </w:tcPr>
          <w:p w14:paraId="57192551" w14:textId="77777777" w:rsidR="00CD4C67" w:rsidRPr="00B21234" w:rsidRDefault="00CD4C67" w:rsidP="00A4650F">
            <w:pPr>
              <w:rPr>
                <w:rFonts w:ascii="gobCL" w:hAnsi="gobCL" w:cs="Calibri"/>
                <w:color w:val="000000"/>
                <w:sz w:val="18"/>
                <w:szCs w:val="18"/>
              </w:rPr>
            </w:pPr>
          </w:p>
        </w:tc>
        <w:tc>
          <w:tcPr>
            <w:tcW w:w="1827" w:type="dxa"/>
            <w:vMerge/>
            <w:tcBorders>
              <w:top w:val="nil"/>
              <w:left w:val="single" w:sz="8" w:space="0" w:color="auto"/>
              <w:bottom w:val="single" w:sz="8" w:space="0" w:color="000000"/>
              <w:right w:val="single" w:sz="8" w:space="0" w:color="auto"/>
            </w:tcBorders>
            <w:vAlign w:val="center"/>
            <w:hideMark/>
          </w:tcPr>
          <w:p w14:paraId="7AB970CF" w14:textId="77777777" w:rsidR="00CD4C67" w:rsidRPr="00B21234" w:rsidRDefault="00CD4C67" w:rsidP="00A4650F">
            <w:pPr>
              <w:rPr>
                <w:rFonts w:ascii="gobCL" w:hAnsi="gobCL" w:cs="Calibri"/>
                <w:color w:val="000000"/>
                <w:sz w:val="18"/>
                <w:szCs w:val="18"/>
              </w:rPr>
            </w:pPr>
          </w:p>
        </w:tc>
        <w:tc>
          <w:tcPr>
            <w:tcW w:w="2345" w:type="dxa"/>
            <w:tcBorders>
              <w:top w:val="nil"/>
              <w:left w:val="nil"/>
              <w:bottom w:val="single" w:sz="4" w:space="0" w:color="auto"/>
              <w:right w:val="single" w:sz="8" w:space="0" w:color="auto"/>
            </w:tcBorders>
            <w:shd w:val="clear" w:color="auto" w:fill="auto"/>
            <w:vAlign w:val="center"/>
            <w:hideMark/>
          </w:tcPr>
          <w:p w14:paraId="3729B3FB"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3. Materias primas y materiales</w:t>
            </w:r>
          </w:p>
        </w:tc>
        <w:tc>
          <w:tcPr>
            <w:tcW w:w="1537" w:type="dxa"/>
            <w:vMerge/>
            <w:tcBorders>
              <w:top w:val="nil"/>
              <w:left w:val="single" w:sz="8" w:space="0" w:color="auto"/>
              <w:bottom w:val="single" w:sz="8" w:space="0" w:color="000000"/>
              <w:right w:val="single" w:sz="8" w:space="0" w:color="auto"/>
            </w:tcBorders>
            <w:vAlign w:val="center"/>
            <w:hideMark/>
          </w:tcPr>
          <w:p w14:paraId="55EA648C" w14:textId="77777777" w:rsidR="00CD4C67" w:rsidRPr="00B21234" w:rsidRDefault="00CD4C67" w:rsidP="00A4650F">
            <w:pPr>
              <w:rPr>
                <w:rFonts w:ascii="gobCL" w:hAnsi="gobCL" w:cs="Calibri"/>
                <w:color w:val="000000"/>
                <w:sz w:val="18"/>
                <w:szCs w:val="18"/>
              </w:rPr>
            </w:pPr>
          </w:p>
        </w:tc>
        <w:tc>
          <w:tcPr>
            <w:tcW w:w="1160" w:type="dxa"/>
            <w:vMerge/>
            <w:tcBorders>
              <w:top w:val="nil"/>
              <w:left w:val="single" w:sz="8" w:space="0" w:color="auto"/>
              <w:bottom w:val="single" w:sz="8" w:space="0" w:color="000000"/>
              <w:right w:val="single" w:sz="8" w:space="0" w:color="auto"/>
            </w:tcBorders>
            <w:vAlign w:val="center"/>
            <w:hideMark/>
          </w:tcPr>
          <w:p w14:paraId="1C2029D3" w14:textId="77777777" w:rsidR="00CD4C67" w:rsidRPr="00B21234" w:rsidRDefault="00CD4C67" w:rsidP="00A4650F">
            <w:pPr>
              <w:rPr>
                <w:rFonts w:ascii="gobCL" w:hAnsi="gobCL" w:cs="Calibri"/>
                <w:color w:val="000000"/>
                <w:sz w:val="18"/>
                <w:szCs w:val="18"/>
              </w:rPr>
            </w:pPr>
          </w:p>
        </w:tc>
        <w:tc>
          <w:tcPr>
            <w:tcW w:w="868" w:type="dxa"/>
            <w:vMerge/>
            <w:tcBorders>
              <w:top w:val="nil"/>
              <w:left w:val="single" w:sz="8" w:space="0" w:color="auto"/>
              <w:bottom w:val="single" w:sz="8" w:space="0" w:color="000000"/>
              <w:right w:val="single" w:sz="8" w:space="0" w:color="auto"/>
            </w:tcBorders>
            <w:vAlign w:val="center"/>
            <w:hideMark/>
          </w:tcPr>
          <w:p w14:paraId="18F14AC3" w14:textId="77777777" w:rsidR="00CD4C67" w:rsidRPr="00B21234" w:rsidRDefault="00CD4C67" w:rsidP="00A4650F">
            <w:pPr>
              <w:rPr>
                <w:rFonts w:ascii="gobCL" w:hAnsi="gobCL" w:cs="Calibri"/>
                <w:color w:val="000000"/>
                <w:sz w:val="18"/>
                <w:szCs w:val="18"/>
              </w:rPr>
            </w:pPr>
          </w:p>
        </w:tc>
        <w:tc>
          <w:tcPr>
            <w:tcW w:w="1926" w:type="dxa"/>
            <w:vMerge/>
            <w:tcBorders>
              <w:top w:val="nil"/>
              <w:left w:val="single" w:sz="8" w:space="0" w:color="auto"/>
              <w:bottom w:val="single" w:sz="8" w:space="0" w:color="000000"/>
              <w:right w:val="single" w:sz="8" w:space="0" w:color="auto"/>
            </w:tcBorders>
            <w:vAlign w:val="center"/>
            <w:hideMark/>
          </w:tcPr>
          <w:p w14:paraId="7BCDDCC6" w14:textId="77777777" w:rsidR="00CD4C67" w:rsidRPr="00B21234" w:rsidRDefault="00CD4C67" w:rsidP="00A4650F">
            <w:pPr>
              <w:rPr>
                <w:rFonts w:ascii="gobCL" w:hAnsi="gobCL" w:cs="Calibri"/>
                <w:color w:val="000000"/>
                <w:sz w:val="18"/>
                <w:szCs w:val="18"/>
              </w:rPr>
            </w:pPr>
          </w:p>
        </w:tc>
      </w:tr>
      <w:tr w:rsidR="00CD4C67" w:rsidRPr="00B21234" w14:paraId="4E8E1B37" w14:textId="77777777" w:rsidTr="00A4650F">
        <w:trPr>
          <w:trHeight w:val="315"/>
        </w:trPr>
        <w:tc>
          <w:tcPr>
            <w:tcW w:w="1181" w:type="dxa"/>
            <w:vMerge/>
            <w:tcBorders>
              <w:top w:val="nil"/>
              <w:left w:val="single" w:sz="8" w:space="0" w:color="auto"/>
              <w:bottom w:val="single" w:sz="8" w:space="0" w:color="000000"/>
              <w:right w:val="single" w:sz="8" w:space="0" w:color="auto"/>
            </w:tcBorders>
            <w:vAlign w:val="center"/>
            <w:hideMark/>
          </w:tcPr>
          <w:p w14:paraId="22422C72" w14:textId="77777777" w:rsidR="00CD4C67" w:rsidRPr="00B21234" w:rsidRDefault="00CD4C67" w:rsidP="00A4650F">
            <w:pPr>
              <w:rPr>
                <w:rFonts w:ascii="gobCL" w:hAnsi="gobCL" w:cs="Calibri"/>
                <w:color w:val="000000"/>
                <w:sz w:val="18"/>
                <w:szCs w:val="18"/>
              </w:rPr>
            </w:pPr>
          </w:p>
        </w:tc>
        <w:tc>
          <w:tcPr>
            <w:tcW w:w="1827" w:type="dxa"/>
            <w:vMerge/>
            <w:tcBorders>
              <w:top w:val="nil"/>
              <w:left w:val="single" w:sz="8" w:space="0" w:color="auto"/>
              <w:bottom w:val="single" w:sz="8" w:space="0" w:color="000000"/>
              <w:right w:val="single" w:sz="8" w:space="0" w:color="auto"/>
            </w:tcBorders>
            <w:vAlign w:val="center"/>
            <w:hideMark/>
          </w:tcPr>
          <w:p w14:paraId="5FAFE22F" w14:textId="77777777" w:rsidR="00CD4C67" w:rsidRPr="00B21234" w:rsidRDefault="00CD4C67" w:rsidP="00A4650F">
            <w:pPr>
              <w:rPr>
                <w:rFonts w:ascii="gobCL" w:hAnsi="gobCL" w:cs="Calibri"/>
                <w:color w:val="000000"/>
                <w:sz w:val="18"/>
                <w:szCs w:val="18"/>
              </w:rPr>
            </w:pPr>
          </w:p>
        </w:tc>
        <w:tc>
          <w:tcPr>
            <w:tcW w:w="2345" w:type="dxa"/>
            <w:tcBorders>
              <w:top w:val="nil"/>
              <w:left w:val="nil"/>
              <w:bottom w:val="single" w:sz="8" w:space="0" w:color="auto"/>
              <w:right w:val="single" w:sz="8" w:space="0" w:color="auto"/>
            </w:tcBorders>
            <w:shd w:val="clear" w:color="auto" w:fill="auto"/>
            <w:vAlign w:val="center"/>
            <w:hideMark/>
          </w:tcPr>
          <w:p w14:paraId="79851DEE" w14:textId="77777777" w:rsidR="00CD4C67" w:rsidRPr="00B21234" w:rsidRDefault="00CD4C67" w:rsidP="00A4650F">
            <w:pPr>
              <w:rPr>
                <w:rFonts w:ascii="gobCL" w:hAnsi="gobCL" w:cs="Calibri"/>
                <w:color w:val="000000"/>
                <w:sz w:val="18"/>
                <w:szCs w:val="18"/>
              </w:rPr>
            </w:pPr>
            <w:r w:rsidRPr="00B21234">
              <w:rPr>
                <w:rFonts w:ascii="gobCL" w:hAnsi="gobCL" w:cs="Calibri"/>
                <w:color w:val="000000"/>
                <w:sz w:val="18"/>
                <w:szCs w:val="18"/>
              </w:rPr>
              <w:t>4. Mercadería</w:t>
            </w:r>
          </w:p>
        </w:tc>
        <w:tc>
          <w:tcPr>
            <w:tcW w:w="1537" w:type="dxa"/>
            <w:vMerge/>
            <w:tcBorders>
              <w:top w:val="nil"/>
              <w:left w:val="single" w:sz="8" w:space="0" w:color="auto"/>
              <w:bottom w:val="single" w:sz="8" w:space="0" w:color="000000"/>
              <w:right w:val="single" w:sz="8" w:space="0" w:color="auto"/>
            </w:tcBorders>
            <w:vAlign w:val="center"/>
            <w:hideMark/>
          </w:tcPr>
          <w:p w14:paraId="02DA3325" w14:textId="77777777" w:rsidR="00CD4C67" w:rsidRPr="00B21234" w:rsidRDefault="00CD4C67" w:rsidP="00A4650F">
            <w:pPr>
              <w:rPr>
                <w:rFonts w:ascii="gobCL" w:hAnsi="gobCL" w:cs="Calibri"/>
                <w:color w:val="000000"/>
                <w:sz w:val="18"/>
                <w:szCs w:val="18"/>
              </w:rPr>
            </w:pPr>
          </w:p>
        </w:tc>
        <w:tc>
          <w:tcPr>
            <w:tcW w:w="1160" w:type="dxa"/>
            <w:vMerge/>
            <w:tcBorders>
              <w:top w:val="nil"/>
              <w:left w:val="single" w:sz="8" w:space="0" w:color="auto"/>
              <w:bottom w:val="single" w:sz="8" w:space="0" w:color="000000"/>
              <w:right w:val="single" w:sz="8" w:space="0" w:color="auto"/>
            </w:tcBorders>
            <w:vAlign w:val="center"/>
            <w:hideMark/>
          </w:tcPr>
          <w:p w14:paraId="07E8B357" w14:textId="77777777" w:rsidR="00CD4C67" w:rsidRPr="00B21234" w:rsidRDefault="00CD4C67" w:rsidP="00A4650F">
            <w:pPr>
              <w:rPr>
                <w:rFonts w:ascii="gobCL" w:hAnsi="gobCL" w:cs="Calibri"/>
                <w:color w:val="000000"/>
                <w:sz w:val="18"/>
                <w:szCs w:val="18"/>
              </w:rPr>
            </w:pPr>
          </w:p>
        </w:tc>
        <w:tc>
          <w:tcPr>
            <w:tcW w:w="868" w:type="dxa"/>
            <w:vMerge/>
            <w:tcBorders>
              <w:top w:val="nil"/>
              <w:left w:val="single" w:sz="8" w:space="0" w:color="auto"/>
              <w:bottom w:val="single" w:sz="8" w:space="0" w:color="000000"/>
              <w:right w:val="single" w:sz="8" w:space="0" w:color="auto"/>
            </w:tcBorders>
            <w:vAlign w:val="center"/>
            <w:hideMark/>
          </w:tcPr>
          <w:p w14:paraId="0534BA1F" w14:textId="77777777" w:rsidR="00CD4C67" w:rsidRPr="00B21234" w:rsidRDefault="00CD4C67" w:rsidP="00A4650F">
            <w:pPr>
              <w:rPr>
                <w:rFonts w:ascii="gobCL" w:hAnsi="gobCL" w:cs="Calibri"/>
                <w:color w:val="000000"/>
                <w:sz w:val="18"/>
                <w:szCs w:val="18"/>
              </w:rPr>
            </w:pPr>
          </w:p>
        </w:tc>
        <w:tc>
          <w:tcPr>
            <w:tcW w:w="1926" w:type="dxa"/>
            <w:vMerge/>
            <w:tcBorders>
              <w:top w:val="nil"/>
              <w:left w:val="single" w:sz="8" w:space="0" w:color="auto"/>
              <w:bottom w:val="single" w:sz="8" w:space="0" w:color="000000"/>
              <w:right w:val="single" w:sz="8" w:space="0" w:color="auto"/>
            </w:tcBorders>
            <w:vAlign w:val="center"/>
            <w:hideMark/>
          </w:tcPr>
          <w:p w14:paraId="52D4F37E" w14:textId="77777777" w:rsidR="00CD4C67" w:rsidRPr="00B21234" w:rsidRDefault="00CD4C67" w:rsidP="00A4650F">
            <w:pPr>
              <w:rPr>
                <w:rFonts w:ascii="gobCL" w:hAnsi="gobCL" w:cs="Calibri"/>
                <w:color w:val="000000"/>
                <w:sz w:val="18"/>
                <w:szCs w:val="18"/>
              </w:rPr>
            </w:pPr>
          </w:p>
        </w:tc>
      </w:tr>
    </w:tbl>
    <w:p w14:paraId="3CB6FC40" w14:textId="77777777" w:rsidR="00CD4C67" w:rsidRPr="00B21234" w:rsidRDefault="00CD4C67" w:rsidP="00CD4C67">
      <w:pPr>
        <w:jc w:val="both"/>
        <w:rPr>
          <w:rFonts w:ascii="gobCL" w:eastAsia="Arial Unicode MS" w:hAnsi="gobCL" w:cs="Arial"/>
          <w:sz w:val="22"/>
          <w:szCs w:val="22"/>
          <w:u w:val="single"/>
          <w:lang w:val="es-CL"/>
        </w:rPr>
      </w:pPr>
    </w:p>
    <w:p w14:paraId="43691639" w14:textId="77777777" w:rsidR="005F499F" w:rsidRDefault="005F499F" w:rsidP="00CD4C67">
      <w:pPr>
        <w:jc w:val="both"/>
        <w:rPr>
          <w:rFonts w:ascii="gobCL" w:eastAsia="Arial Unicode MS" w:hAnsi="gobCL" w:cs="Arial"/>
          <w:sz w:val="22"/>
          <w:szCs w:val="22"/>
          <w:lang w:val="es-CL"/>
        </w:rPr>
      </w:pPr>
    </w:p>
    <w:p w14:paraId="0D42B23B" w14:textId="77777777" w:rsidR="005F499F" w:rsidRDefault="005F499F" w:rsidP="00CD4C67">
      <w:pPr>
        <w:jc w:val="both"/>
        <w:rPr>
          <w:rFonts w:ascii="gobCL" w:eastAsia="Arial Unicode MS" w:hAnsi="gobCL" w:cs="Arial"/>
          <w:sz w:val="22"/>
          <w:szCs w:val="22"/>
          <w:lang w:val="es-CL"/>
        </w:rPr>
      </w:pPr>
    </w:p>
    <w:p w14:paraId="18AD6CE8" w14:textId="1DFA7D2F" w:rsidR="009638CD"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lastRenderedPageBreak/>
        <w:t xml:space="preserve">* Para el caso del costo de los honorarios del Gestor de Proyecto, Sercotec aceptará la rendición del gasto de contratación del Gestor de acuerdo a lo señalado en </w:t>
      </w:r>
      <w:r w:rsidR="009638CD" w:rsidRPr="009638CD">
        <w:rPr>
          <w:rFonts w:ascii="gobCL" w:eastAsia="Arial Unicode MS" w:hAnsi="gobCL" w:cs="Arial"/>
          <w:sz w:val="22"/>
          <w:szCs w:val="22"/>
          <w:lang w:val="es-CL"/>
        </w:rPr>
        <w:t>Procedimiento de Rendición para los Agen</w:t>
      </w:r>
      <w:r w:rsidR="009638CD">
        <w:rPr>
          <w:rFonts w:ascii="gobCL" w:eastAsia="Arial Unicode MS" w:hAnsi="gobCL" w:cs="Arial"/>
          <w:sz w:val="22"/>
          <w:szCs w:val="22"/>
          <w:lang w:val="es-CL"/>
        </w:rPr>
        <w:t>tes Operadores Sercotec vigente</w:t>
      </w:r>
      <w:r w:rsidRPr="00B21234">
        <w:rPr>
          <w:rFonts w:ascii="gobCL" w:eastAsia="Arial Unicode MS" w:hAnsi="gobCL" w:cs="Arial"/>
          <w:sz w:val="22"/>
          <w:szCs w:val="22"/>
          <w:lang w:val="es-CL"/>
        </w:rPr>
        <w:t>.</w:t>
      </w:r>
    </w:p>
    <w:p w14:paraId="2DA1338A" w14:textId="1C430934" w:rsidR="00A05801" w:rsidRDefault="00A05801" w:rsidP="00CD4C67">
      <w:pPr>
        <w:jc w:val="both"/>
        <w:rPr>
          <w:rFonts w:ascii="gobCL" w:eastAsia="Arial Unicode MS" w:hAnsi="gobCL" w:cs="Arial"/>
          <w:sz w:val="22"/>
          <w:szCs w:val="22"/>
          <w:lang w:val="es-CL"/>
        </w:rPr>
      </w:pPr>
    </w:p>
    <w:p w14:paraId="662249CB" w14:textId="006213BC" w:rsidR="00A05801" w:rsidRDefault="00A05801" w:rsidP="00A05801">
      <w:pPr>
        <w:contextualSpacing/>
        <w:jc w:val="both"/>
        <w:rPr>
          <w:rFonts w:ascii="gobCL" w:hAnsi="gobCL"/>
          <w:sz w:val="22"/>
          <w:szCs w:val="22"/>
        </w:rPr>
      </w:pPr>
      <w:r>
        <w:rPr>
          <w:rFonts w:ascii="gobCL" w:hAnsi="gobCL"/>
          <w:sz w:val="22"/>
          <w:szCs w:val="22"/>
        </w:rPr>
        <w:t xml:space="preserve">Del ítem de inversiones, se debe destinar obligatoriamente un mínimo de 70% para inversiones grupales, y las AGE no pueden representar más de un 30% del total del proyecto. </w:t>
      </w:r>
    </w:p>
    <w:p w14:paraId="7E7E6D1D" w14:textId="532CE6CC" w:rsidR="00A05801" w:rsidRDefault="00A05801" w:rsidP="00A05801">
      <w:pPr>
        <w:contextualSpacing/>
        <w:jc w:val="both"/>
        <w:rPr>
          <w:rFonts w:ascii="gobCL" w:hAnsi="gobCL"/>
          <w:sz w:val="22"/>
          <w:szCs w:val="22"/>
        </w:rPr>
      </w:pPr>
    </w:p>
    <w:p w14:paraId="7B745F19" w14:textId="3858F0D5" w:rsidR="00A05801" w:rsidRDefault="00A05801" w:rsidP="00A05801">
      <w:pPr>
        <w:contextualSpacing/>
        <w:jc w:val="both"/>
        <w:rPr>
          <w:rFonts w:ascii="gobCL" w:hAnsi="gobCL"/>
          <w:sz w:val="22"/>
          <w:szCs w:val="22"/>
        </w:rPr>
      </w:pPr>
      <w:r>
        <w:rPr>
          <w:rFonts w:ascii="gobCL" w:hAnsi="gobCL"/>
          <w:sz w:val="22"/>
          <w:szCs w:val="22"/>
        </w:rPr>
        <w:t xml:space="preserve">Las </w:t>
      </w:r>
      <w:r w:rsidRPr="00B21234">
        <w:rPr>
          <w:rFonts w:ascii="gobCL" w:hAnsi="gobCL"/>
          <w:sz w:val="22"/>
          <w:szCs w:val="22"/>
        </w:rPr>
        <w:t>A</w:t>
      </w:r>
      <w:r>
        <w:rPr>
          <w:rFonts w:ascii="gobCL" w:hAnsi="gobCL"/>
          <w:sz w:val="22"/>
          <w:szCs w:val="22"/>
        </w:rPr>
        <w:t>GE</w:t>
      </w:r>
      <w:r w:rsidRPr="00B21234">
        <w:rPr>
          <w:rFonts w:ascii="gobCL" w:hAnsi="gobCL"/>
          <w:sz w:val="22"/>
          <w:szCs w:val="22"/>
        </w:rPr>
        <w:t xml:space="preserve"> deberán incorporar obligatoriamente asistencia técnica/asesoría en gestión y/o capacitación</w:t>
      </w:r>
      <w:r>
        <w:rPr>
          <w:rFonts w:ascii="gobCL" w:hAnsi="gobCL"/>
          <w:sz w:val="22"/>
          <w:szCs w:val="22"/>
        </w:rPr>
        <w:t xml:space="preserve"> en temas de comercialización, por ejemplo, desarrollo e implementación de una estrategia de comercialización. </w:t>
      </w:r>
    </w:p>
    <w:p w14:paraId="52F7F2F9" w14:textId="5161314E"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 </w:t>
      </w:r>
    </w:p>
    <w:p w14:paraId="0D311E7D" w14:textId="14C07A90" w:rsidR="00CD4C67" w:rsidRDefault="00CD4C67" w:rsidP="00CD4C67">
      <w:pPr>
        <w:jc w:val="both"/>
        <w:rPr>
          <w:rFonts w:ascii="gobCL" w:eastAsia="Arial Unicode MS" w:hAnsi="gobCL" w:cs="Arial"/>
          <w:sz w:val="22"/>
          <w:szCs w:val="22"/>
          <w:lang w:val="es-CL"/>
        </w:rPr>
      </w:pPr>
    </w:p>
    <w:p w14:paraId="372A9020" w14:textId="4231A264" w:rsidR="00A01E60" w:rsidRDefault="00A01E60" w:rsidP="00CD4C67">
      <w:pPr>
        <w:jc w:val="both"/>
        <w:rPr>
          <w:rFonts w:ascii="gobCL" w:eastAsia="Arial Unicode MS" w:hAnsi="gobCL" w:cs="Arial"/>
          <w:sz w:val="22"/>
          <w:szCs w:val="22"/>
          <w:lang w:val="es-CL"/>
        </w:rPr>
      </w:pPr>
    </w:p>
    <w:p w14:paraId="052F9C04" w14:textId="0E80F616" w:rsidR="00A01E60" w:rsidRDefault="00A01E60" w:rsidP="00CD4C67">
      <w:pPr>
        <w:jc w:val="both"/>
        <w:rPr>
          <w:rFonts w:ascii="gobCL" w:eastAsia="Arial Unicode MS" w:hAnsi="gobCL" w:cs="Arial"/>
          <w:sz w:val="22"/>
          <w:szCs w:val="22"/>
          <w:lang w:val="es-CL"/>
        </w:rPr>
      </w:pPr>
    </w:p>
    <w:p w14:paraId="046D590D" w14:textId="77777777" w:rsidR="00A01E60" w:rsidRPr="00B21234" w:rsidRDefault="00A01E60" w:rsidP="00CD4C67">
      <w:pPr>
        <w:jc w:val="both"/>
        <w:rPr>
          <w:rFonts w:ascii="gobCL" w:eastAsia="Arial Unicode MS" w:hAnsi="gobCL" w:cs="Arial"/>
          <w:sz w:val="22"/>
          <w:szCs w:val="22"/>
          <w:lang w:val="es-CL"/>
        </w:rPr>
      </w:pPr>
    </w:p>
    <w:p w14:paraId="306B67B2" w14:textId="77777777" w:rsidR="00CD4C67" w:rsidRPr="0073027E" w:rsidRDefault="00CD4C67" w:rsidP="0058367B">
      <w:pPr>
        <w:pStyle w:val="Prrafodelista"/>
        <w:numPr>
          <w:ilvl w:val="2"/>
          <w:numId w:val="19"/>
        </w:numPr>
        <w:contextualSpacing/>
        <w:jc w:val="both"/>
        <w:rPr>
          <w:rFonts w:ascii="gobCL" w:hAnsi="gobCL"/>
          <w:b/>
          <w:sz w:val="22"/>
          <w:szCs w:val="22"/>
        </w:rPr>
      </w:pPr>
      <w:r w:rsidRPr="0073027E">
        <w:rPr>
          <w:rFonts w:ascii="gobCL" w:hAnsi="gobCL"/>
          <w:b/>
          <w:sz w:val="22"/>
          <w:szCs w:val="22"/>
        </w:rPr>
        <w:t>Aporte empresarial:</w:t>
      </w:r>
    </w:p>
    <w:p w14:paraId="2375D9AE" w14:textId="77777777" w:rsidR="00CD4C67" w:rsidRDefault="00CD4C67" w:rsidP="00CD4C67">
      <w:pPr>
        <w:contextualSpacing/>
        <w:jc w:val="both"/>
        <w:rPr>
          <w:rFonts w:ascii="gobCL" w:hAnsi="gobCL"/>
          <w:sz w:val="22"/>
          <w:szCs w:val="22"/>
        </w:rPr>
      </w:pPr>
    </w:p>
    <w:p w14:paraId="486176D2" w14:textId="447936AD" w:rsidR="00CD4C67" w:rsidRDefault="00D374B0" w:rsidP="00D374B0">
      <w:pPr>
        <w:tabs>
          <w:tab w:val="num" w:pos="284"/>
        </w:tabs>
        <w:ind w:right="49"/>
        <w:jc w:val="both"/>
        <w:rPr>
          <w:rFonts w:ascii="gobCL" w:hAnsi="gobCL"/>
          <w:sz w:val="22"/>
          <w:szCs w:val="22"/>
        </w:rPr>
      </w:pPr>
      <w:r>
        <w:rPr>
          <w:rFonts w:ascii="gobCL" w:hAnsi="gobCL"/>
          <w:sz w:val="22"/>
          <w:szCs w:val="22"/>
        </w:rPr>
        <w:t>Dada la actual situación de pandemia que atraviesa nuestro país y sus consecuencias a nivel de liquidez en la microempresa, esta convocatoria no considera Aporte Empresarial.</w:t>
      </w:r>
    </w:p>
    <w:p w14:paraId="7933516D" w14:textId="77777777" w:rsidR="00D374B0" w:rsidRPr="00B21234" w:rsidRDefault="00D374B0" w:rsidP="00D374B0">
      <w:pPr>
        <w:tabs>
          <w:tab w:val="num" w:pos="284"/>
        </w:tabs>
        <w:ind w:right="49"/>
        <w:jc w:val="both"/>
        <w:rPr>
          <w:rFonts w:ascii="gobCL" w:eastAsia="Arial Unicode MS" w:hAnsi="gobCL" w:cs="Arial"/>
          <w:sz w:val="22"/>
          <w:szCs w:val="22"/>
          <w:lang w:val="es-CL"/>
        </w:rPr>
      </w:pPr>
    </w:p>
    <w:p w14:paraId="5E182603" w14:textId="77777777" w:rsidR="00CD4C67" w:rsidRPr="00B21234" w:rsidRDefault="00CD4C67" w:rsidP="0058367B">
      <w:pPr>
        <w:pStyle w:val="Ttulo2"/>
        <w:numPr>
          <w:ilvl w:val="1"/>
          <w:numId w:val="3"/>
        </w:numPr>
        <w:rPr>
          <w:rFonts w:eastAsia="Arial Unicode MS"/>
          <w:lang w:val="es-CL"/>
        </w:rPr>
      </w:pPr>
      <w:bookmarkStart w:id="48" w:name="_Toc472680542"/>
      <w:bookmarkStart w:id="49" w:name="_Toc11682039"/>
      <w:r w:rsidRPr="00B21234">
        <w:rPr>
          <w:rFonts w:eastAsia="Arial Unicode MS"/>
          <w:lang w:val="es-CL"/>
        </w:rPr>
        <w:t>¿Qué no financia?</w:t>
      </w:r>
      <w:bookmarkEnd w:id="48"/>
      <w:bookmarkEnd w:id="49"/>
    </w:p>
    <w:p w14:paraId="5F77251E" w14:textId="77777777" w:rsidR="00CD4C67" w:rsidRPr="00B21234" w:rsidRDefault="00CD4C67" w:rsidP="00CD4C67">
      <w:pPr>
        <w:tabs>
          <w:tab w:val="num" w:pos="284"/>
        </w:tabs>
        <w:ind w:left="360" w:right="588"/>
        <w:jc w:val="both"/>
        <w:rPr>
          <w:rFonts w:ascii="gobCL" w:eastAsia="Arial Unicode MS" w:hAnsi="gobCL" w:cs="Arial"/>
          <w:sz w:val="22"/>
          <w:szCs w:val="22"/>
          <w:lang w:val="es-CL"/>
        </w:rPr>
      </w:pPr>
    </w:p>
    <w:p w14:paraId="78D7DC8B" w14:textId="77777777" w:rsidR="00CD4C67" w:rsidRPr="00B21234" w:rsidRDefault="00CD4C67" w:rsidP="00CD4C67">
      <w:p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Con recursos del cofinanciamiento de Sercotec, los beneficiarios/as de los instrumentos NO PUEDEN financiar:</w:t>
      </w:r>
    </w:p>
    <w:p w14:paraId="0C34A8E0" w14:textId="77777777" w:rsidR="00CD4C67" w:rsidRPr="00B21234" w:rsidRDefault="00CD4C67" w:rsidP="00CD4C67">
      <w:pPr>
        <w:pStyle w:val="Prrafodelista"/>
        <w:ind w:left="720" w:right="49"/>
        <w:jc w:val="both"/>
        <w:rPr>
          <w:rFonts w:ascii="gobCL" w:eastAsia="Arial Unicode MS" w:hAnsi="gobCL" w:cs="Arial"/>
          <w:sz w:val="22"/>
          <w:szCs w:val="22"/>
          <w:lang w:val="es-CL"/>
        </w:rPr>
      </w:pPr>
    </w:p>
    <w:p w14:paraId="5B3F4DE6" w14:textId="77777777" w:rsidR="00CD4C67" w:rsidRPr="00B21234" w:rsidRDefault="00CD4C67" w:rsidP="0058367B">
      <w:pPr>
        <w:pStyle w:val="Prrafodelista"/>
        <w:numPr>
          <w:ilvl w:val="0"/>
          <w:numId w:val="20"/>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Ningún tipo de impuestos que tengan carácter de recuperables por parte del beneficiario y/o Agente Operador Sercotec, o que genera un crédito a favor del contribuyente tales como: IVA, impuesto territorial, impuesto a la renta u otros similares. </w:t>
      </w:r>
    </w:p>
    <w:p w14:paraId="269C570F" w14:textId="77777777" w:rsidR="00CD4C67" w:rsidRPr="00B21234" w:rsidRDefault="00CD4C67" w:rsidP="00CD4C67">
      <w:pPr>
        <w:pStyle w:val="Prrafodelista"/>
        <w:ind w:left="720" w:right="49"/>
        <w:jc w:val="both"/>
        <w:rPr>
          <w:rFonts w:ascii="gobCL" w:eastAsia="Arial Unicode MS" w:hAnsi="gobCL" w:cs="Arial"/>
          <w:sz w:val="22"/>
          <w:szCs w:val="22"/>
          <w:lang w:val="es-CL"/>
        </w:rPr>
      </w:pPr>
    </w:p>
    <w:p w14:paraId="56C4A082" w14:textId="77777777" w:rsidR="00CD4C67" w:rsidRPr="00B21234" w:rsidRDefault="00CD4C67" w:rsidP="0058367B">
      <w:pPr>
        <w:pStyle w:val="Prrafodelista"/>
        <w:numPr>
          <w:ilvl w:val="0"/>
          <w:numId w:val="20"/>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El pago de los impuestos de todo el proyecto los debe realizar el beneficiario/a y no se considera aporte empresarial. No obstante,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 Sólo para el caso de aquellos instrumentos que no contemplen aporte empresarial o porcentaje de aporte empresarial no cubra el impuesto, los impuestos no recuperables podrán ser cargados al cofinanciamiento Sercotec.</w:t>
      </w:r>
    </w:p>
    <w:p w14:paraId="504E6EB2" w14:textId="77777777" w:rsidR="00CD4C67" w:rsidRPr="00B21234" w:rsidRDefault="00CD4C67" w:rsidP="00CD4C67">
      <w:pPr>
        <w:pStyle w:val="Prrafodelista"/>
        <w:ind w:left="720" w:right="49"/>
        <w:jc w:val="both"/>
        <w:rPr>
          <w:rFonts w:ascii="gobCL" w:eastAsia="Arial Unicode MS" w:hAnsi="gobCL" w:cs="Arial"/>
          <w:sz w:val="22"/>
          <w:szCs w:val="22"/>
          <w:lang w:val="es-CL"/>
        </w:rPr>
      </w:pPr>
    </w:p>
    <w:p w14:paraId="6BF989D7" w14:textId="77777777" w:rsidR="00CD4C67" w:rsidRPr="00B21234" w:rsidRDefault="00CD4C67" w:rsidP="0058367B">
      <w:pPr>
        <w:pStyle w:val="Prrafodelista"/>
        <w:numPr>
          <w:ilvl w:val="0"/>
          <w:numId w:val="20"/>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lastRenderedPageBreak/>
        <w:t>La compra de bienes raíces, valores e instrumentos financieros (ahorros a plazo, depósitos en fondos mutuos, entre otros).</w:t>
      </w:r>
    </w:p>
    <w:p w14:paraId="5F29DB83" w14:textId="77777777" w:rsidR="00CD4C67" w:rsidRPr="00B21234" w:rsidRDefault="00CD4C67" w:rsidP="00CD4C67">
      <w:pPr>
        <w:pStyle w:val="Prrafodelista"/>
        <w:ind w:left="720" w:right="49"/>
        <w:jc w:val="both"/>
        <w:rPr>
          <w:rFonts w:ascii="gobCL" w:eastAsia="Arial Unicode MS" w:hAnsi="gobCL" w:cs="Arial"/>
          <w:sz w:val="22"/>
          <w:szCs w:val="22"/>
          <w:lang w:val="es-CL"/>
        </w:rPr>
      </w:pPr>
    </w:p>
    <w:p w14:paraId="63D72BB2" w14:textId="77777777" w:rsidR="00CD4C67" w:rsidRPr="00B21234" w:rsidRDefault="00CD4C67" w:rsidP="0058367B">
      <w:pPr>
        <w:pStyle w:val="Prrafodelista"/>
        <w:numPr>
          <w:ilvl w:val="0"/>
          <w:numId w:val="20"/>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Las transacciones del beneficiario/a consigo mismo, ni de sus respectivos cónyuges, convivientes civiles, hijos/as ni auto contrataciones. En el caso de personas jurídicas, se excluye a la totalidad de los socios/as que la conforman y a sus respectivos/as cónyuges, conviviente civil y/o hijos/as.</w:t>
      </w:r>
    </w:p>
    <w:p w14:paraId="50B43636" w14:textId="77777777" w:rsidR="00CD4C67" w:rsidRPr="00B21234" w:rsidRDefault="00CD4C67" w:rsidP="00CD4C67">
      <w:pPr>
        <w:pStyle w:val="Prrafodelista"/>
        <w:ind w:left="720" w:right="49"/>
        <w:jc w:val="both"/>
        <w:rPr>
          <w:rFonts w:ascii="gobCL" w:eastAsia="Arial Unicode MS" w:hAnsi="gobCL" w:cs="Arial"/>
          <w:sz w:val="22"/>
          <w:szCs w:val="22"/>
          <w:lang w:val="es-CL"/>
        </w:rPr>
      </w:pPr>
    </w:p>
    <w:p w14:paraId="2C909AB2" w14:textId="77777777" w:rsidR="00CD4C67" w:rsidRPr="00B21234" w:rsidRDefault="00CD4C67" w:rsidP="0058367B">
      <w:pPr>
        <w:pStyle w:val="Prrafodelista"/>
        <w:numPr>
          <w:ilvl w:val="0"/>
          <w:numId w:val="20"/>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Garantías en obligaciones financieras, prenda, endoso ni transferencias a terceros, el pago de deudas (ejemplo deudas de casas comerciales), intereses o dividendos.</w:t>
      </w:r>
    </w:p>
    <w:p w14:paraId="428B79C7" w14:textId="77777777" w:rsidR="00CD4C67" w:rsidRPr="00B21234" w:rsidRDefault="00CD4C67" w:rsidP="00CD4C67">
      <w:pPr>
        <w:pStyle w:val="Prrafodelista"/>
        <w:ind w:left="720" w:right="49"/>
        <w:jc w:val="both"/>
        <w:rPr>
          <w:rFonts w:ascii="gobCL" w:eastAsia="Arial Unicode MS" w:hAnsi="gobCL" w:cs="Arial"/>
          <w:sz w:val="22"/>
          <w:szCs w:val="22"/>
          <w:lang w:val="es-CL"/>
        </w:rPr>
      </w:pPr>
    </w:p>
    <w:p w14:paraId="7BCB9C55" w14:textId="77777777" w:rsidR="00CD4C67" w:rsidRPr="00B21234" w:rsidRDefault="00CD4C67" w:rsidP="0058367B">
      <w:pPr>
        <w:pStyle w:val="Prrafodelista"/>
        <w:numPr>
          <w:ilvl w:val="0"/>
          <w:numId w:val="20"/>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Pago a consultores (terceros) por asistencia en la etapa de postulación al instrumento.</w:t>
      </w:r>
    </w:p>
    <w:p w14:paraId="4D396F4D" w14:textId="77777777" w:rsidR="00CD4C67" w:rsidRPr="00B21234" w:rsidRDefault="00CD4C67" w:rsidP="00CD4C67">
      <w:pPr>
        <w:pStyle w:val="Prrafodelista"/>
        <w:ind w:left="720" w:right="49"/>
        <w:jc w:val="both"/>
        <w:rPr>
          <w:rFonts w:ascii="gobCL" w:eastAsia="Arial Unicode MS" w:hAnsi="gobCL" w:cs="Arial"/>
          <w:sz w:val="22"/>
          <w:szCs w:val="22"/>
          <w:lang w:val="es-CL"/>
        </w:rPr>
      </w:pPr>
    </w:p>
    <w:p w14:paraId="2F6FB1B8" w14:textId="77777777" w:rsidR="00CD4C67" w:rsidRPr="00DF715E" w:rsidRDefault="00CD4C67" w:rsidP="0058367B">
      <w:pPr>
        <w:pStyle w:val="Prrafodelista"/>
        <w:numPr>
          <w:ilvl w:val="0"/>
          <w:numId w:val="20"/>
        </w:numPr>
        <w:ind w:right="49"/>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Pago de consumos básicos como agua, energía eléctrica, gas, teléfono, gastos </w:t>
      </w:r>
      <w:r w:rsidRPr="00DF715E">
        <w:rPr>
          <w:rFonts w:ascii="gobCL" w:eastAsia="Arial Unicode MS" w:hAnsi="gobCL" w:cs="Arial"/>
          <w:sz w:val="22"/>
          <w:szCs w:val="22"/>
          <w:lang w:val="es-CL"/>
        </w:rPr>
        <w:t>comunes de propiedad arrendada o propia, y otros de similar índole.</w:t>
      </w:r>
    </w:p>
    <w:p w14:paraId="6B01A407" w14:textId="77777777" w:rsidR="00CD4C67" w:rsidRPr="00DF715E" w:rsidRDefault="00CD4C67" w:rsidP="00CD4C67">
      <w:pPr>
        <w:pStyle w:val="Prrafodelista"/>
        <w:ind w:left="720" w:right="49"/>
        <w:jc w:val="both"/>
        <w:rPr>
          <w:rFonts w:ascii="gobCL" w:eastAsia="Arial Unicode MS" w:hAnsi="gobCL" w:cs="Arial"/>
          <w:sz w:val="22"/>
          <w:szCs w:val="22"/>
          <w:lang w:val="es-CL"/>
        </w:rPr>
      </w:pPr>
    </w:p>
    <w:p w14:paraId="38FE859F" w14:textId="225D23A4" w:rsidR="00CD4C67" w:rsidRPr="00DF715E" w:rsidRDefault="00CD4C67" w:rsidP="0058367B">
      <w:pPr>
        <w:pStyle w:val="Prrafodelista"/>
        <w:numPr>
          <w:ilvl w:val="0"/>
          <w:numId w:val="20"/>
        </w:numPr>
        <w:ind w:right="49"/>
        <w:jc w:val="both"/>
        <w:rPr>
          <w:rFonts w:ascii="gobCL" w:eastAsia="Arial Unicode MS" w:hAnsi="gobCL" w:cs="Arial"/>
          <w:sz w:val="22"/>
          <w:szCs w:val="22"/>
          <w:lang w:val="es-CL"/>
        </w:rPr>
      </w:pPr>
      <w:r w:rsidRPr="00DF715E">
        <w:rPr>
          <w:rFonts w:ascii="gobCL" w:eastAsia="Arial Unicode MS" w:hAnsi="gobCL" w:cs="Arial"/>
          <w:sz w:val="22"/>
          <w:szCs w:val="22"/>
          <w:lang w:val="es-CL"/>
        </w:rPr>
        <w:t>Cualquier tipo de vehículo que requiera permiso de circulación</w:t>
      </w:r>
      <w:r w:rsidR="00D374B0" w:rsidRPr="00DF715E">
        <w:rPr>
          <w:rFonts w:ascii="gobCL" w:eastAsia="Arial Unicode MS" w:hAnsi="gobCL" w:cs="Arial"/>
          <w:sz w:val="22"/>
          <w:szCs w:val="22"/>
          <w:lang w:val="es-CL"/>
        </w:rPr>
        <w:t>.</w:t>
      </w:r>
      <w:r w:rsidR="00DF715E">
        <w:rPr>
          <w:rFonts w:ascii="gobCL" w:eastAsia="Arial Unicode MS" w:hAnsi="gobCL" w:cs="Arial"/>
          <w:sz w:val="22"/>
          <w:szCs w:val="22"/>
          <w:lang w:val="es-CL"/>
        </w:rPr>
        <w:t xml:space="preserve"> Se exceptúan maquinarias agrícolas, tales como tractores, cosechadoras, etc. </w:t>
      </w:r>
    </w:p>
    <w:p w14:paraId="1758FFF4" w14:textId="77777777" w:rsidR="00CD4C67" w:rsidRPr="00DF715E" w:rsidRDefault="00CD4C67" w:rsidP="00CD4C67">
      <w:pPr>
        <w:pStyle w:val="Prrafodelista"/>
        <w:ind w:left="720" w:right="49"/>
        <w:jc w:val="both"/>
        <w:rPr>
          <w:rFonts w:ascii="gobCL" w:eastAsia="Arial Unicode MS" w:hAnsi="gobCL" w:cs="Arial"/>
          <w:sz w:val="22"/>
          <w:szCs w:val="22"/>
          <w:lang w:val="es-CL"/>
        </w:rPr>
      </w:pPr>
    </w:p>
    <w:p w14:paraId="4C5FE94A" w14:textId="77777777" w:rsidR="00CD4C67" w:rsidRPr="00B21234" w:rsidRDefault="00CD4C67" w:rsidP="0058367B">
      <w:pPr>
        <w:pStyle w:val="Prrafodelista"/>
        <w:numPr>
          <w:ilvl w:val="0"/>
          <w:numId w:val="20"/>
        </w:numPr>
        <w:ind w:right="49"/>
        <w:jc w:val="both"/>
        <w:rPr>
          <w:rFonts w:ascii="gobCL" w:eastAsia="Arial Unicode MS" w:hAnsi="gobCL" w:cs="Arial"/>
          <w:sz w:val="22"/>
          <w:szCs w:val="22"/>
          <w:lang w:val="es-CL"/>
        </w:rPr>
      </w:pPr>
      <w:r w:rsidRPr="00DF715E">
        <w:rPr>
          <w:rFonts w:ascii="gobCL" w:eastAsia="Arial Unicode MS" w:hAnsi="gobCL" w:cs="Arial"/>
          <w:sz w:val="22"/>
          <w:szCs w:val="22"/>
          <w:lang w:val="es-CL"/>
        </w:rPr>
        <w:t>Adicionalmente, los reglamentos y manuales de operación</w:t>
      </w:r>
      <w:r w:rsidRPr="00B21234">
        <w:rPr>
          <w:rFonts w:ascii="gobCL" w:eastAsia="Arial Unicode MS" w:hAnsi="gobCL" w:cs="Arial"/>
          <w:sz w:val="22"/>
          <w:szCs w:val="22"/>
          <w:lang w:val="es-CL"/>
        </w:rPr>
        <w:t xml:space="preserve"> del instrumento podrán establecer restricciones adicionales de financiamiento sobre el cofinanciamiento de Sercotec y/o aporte empresarial.</w:t>
      </w:r>
    </w:p>
    <w:p w14:paraId="168597D3" w14:textId="77777777" w:rsidR="00CD4C67" w:rsidRPr="00B21234" w:rsidRDefault="00CD4C67" w:rsidP="00CD4C67">
      <w:pPr>
        <w:tabs>
          <w:tab w:val="num" w:pos="284"/>
        </w:tabs>
        <w:ind w:right="49"/>
        <w:jc w:val="both"/>
        <w:rPr>
          <w:rFonts w:ascii="gobCL" w:eastAsia="Arial Unicode MS" w:hAnsi="gobCL" w:cs="Arial"/>
          <w:sz w:val="22"/>
          <w:szCs w:val="22"/>
          <w:lang w:val="es-CL"/>
        </w:rPr>
      </w:pPr>
    </w:p>
    <w:p w14:paraId="1E1E2843" w14:textId="410037E4" w:rsidR="00CD4C67" w:rsidRPr="00B21234" w:rsidRDefault="00CD4C67" w:rsidP="00CD4C67">
      <w:pPr>
        <w:rPr>
          <w:rFonts w:ascii="gobCL" w:eastAsia="Arial Unicode MS" w:hAnsi="gobCL" w:cs="Arial"/>
          <w:sz w:val="22"/>
          <w:szCs w:val="22"/>
          <w:lang w:val="es-CL"/>
        </w:rPr>
      </w:pPr>
    </w:p>
    <w:p w14:paraId="05FB4512" w14:textId="77777777" w:rsidR="00CD4C67" w:rsidRPr="00B21234" w:rsidRDefault="00CD4C67" w:rsidP="00CD4C67">
      <w:pPr>
        <w:tabs>
          <w:tab w:val="num" w:pos="284"/>
        </w:tabs>
        <w:ind w:right="49"/>
        <w:jc w:val="both"/>
        <w:rPr>
          <w:rFonts w:ascii="gobCL" w:eastAsia="Arial Unicode MS" w:hAnsi="gobCL" w:cs="Aria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8720"/>
      </w:tblGrid>
      <w:tr w:rsidR="00CD4C67" w:rsidRPr="00B21234" w14:paraId="67D88810" w14:textId="77777777" w:rsidTr="00A4650F">
        <w:tc>
          <w:tcPr>
            <w:tcW w:w="8789" w:type="dxa"/>
            <w:shd w:val="clear" w:color="auto" w:fill="DEEAF6" w:themeFill="accent1" w:themeFillTint="33"/>
          </w:tcPr>
          <w:p w14:paraId="139575E5" w14:textId="77777777" w:rsidR="00CD4C67" w:rsidRPr="00B21234" w:rsidRDefault="00CD4C67" w:rsidP="00A4650F">
            <w:pPr>
              <w:pStyle w:val="Ttulo1"/>
              <w:rPr>
                <w:rFonts w:eastAsia="Arial Unicode MS"/>
                <w:color w:val="auto"/>
              </w:rPr>
            </w:pPr>
            <w:bookmarkStart w:id="50" w:name="_Toc472680543"/>
            <w:bookmarkStart w:id="51" w:name="_Toc11682040"/>
            <w:r w:rsidRPr="00B21234">
              <w:rPr>
                <w:rFonts w:eastAsia="Arial Unicode MS"/>
                <w:color w:val="auto"/>
              </w:rPr>
              <w:t>Proceso</w:t>
            </w:r>
            <w:bookmarkEnd w:id="50"/>
            <w:bookmarkEnd w:id="51"/>
          </w:p>
        </w:tc>
      </w:tr>
    </w:tbl>
    <w:p w14:paraId="78E8BEA7" w14:textId="77777777" w:rsidR="00CD4C67" w:rsidRPr="00B21234" w:rsidRDefault="00CD4C67" w:rsidP="00CD4C67">
      <w:pPr>
        <w:jc w:val="both"/>
        <w:rPr>
          <w:rFonts w:ascii="gobCL" w:hAnsi="gobCL" w:cs="Arial"/>
          <w:b/>
          <w:sz w:val="22"/>
          <w:szCs w:val="22"/>
          <w:u w:val="single"/>
          <w:lang w:val="es-CL"/>
        </w:rPr>
      </w:pPr>
    </w:p>
    <w:p w14:paraId="13E6FBA4" w14:textId="77777777" w:rsidR="00CD4C67" w:rsidRPr="00B21234" w:rsidRDefault="00CD4C67" w:rsidP="00CD4C67">
      <w:pPr>
        <w:jc w:val="both"/>
        <w:rPr>
          <w:rFonts w:ascii="gobCL" w:hAnsi="gobCL" w:cs="Arial"/>
          <w:iCs/>
          <w:sz w:val="22"/>
          <w:szCs w:val="22"/>
        </w:rPr>
      </w:pPr>
    </w:p>
    <w:p w14:paraId="1F507681" w14:textId="77777777" w:rsidR="00CD4C67" w:rsidRPr="0073027E" w:rsidRDefault="00CD4C67" w:rsidP="00CD4C67">
      <w:pPr>
        <w:jc w:val="both"/>
        <w:rPr>
          <w:rFonts w:ascii="gobCL" w:hAnsi="gobCL" w:cs="Arial"/>
          <w:b/>
          <w:iCs/>
          <w:sz w:val="22"/>
          <w:szCs w:val="22"/>
        </w:rPr>
      </w:pPr>
    </w:p>
    <w:p w14:paraId="6CDF07FB" w14:textId="77777777" w:rsidR="00CD4C67" w:rsidRPr="0073027E" w:rsidRDefault="00CD4C67" w:rsidP="00CD4C67">
      <w:pPr>
        <w:jc w:val="both"/>
        <w:rPr>
          <w:rFonts w:ascii="gobCL" w:hAnsi="gobCL" w:cs="Arial"/>
          <w:b/>
          <w:iCs/>
          <w:sz w:val="22"/>
          <w:szCs w:val="22"/>
        </w:rPr>
      </w:pPr>
      <w:r>
        <w:rPr>
          <w:rFonts w:ascii="gobCL" w:hAnsi="gobCL" w:cs="Arial"/>
          <w:b/>
          <w:iCs/>
          <w:sz w:val="22"/>
          <w:szCs w:val="22"/>
        </w:rPr>
        <w:t>2.1. Postulación</w:t>
      </w:r>
    </w:p>
    <w:p w14:paraId="43420F36" w14:textId="77777777" w:rsidR="00CD4C67" w:rsidRDefault="00CD4C67" w:rsidP="00CD4C67">
      <w:pPr>
        <w:jc w:val="both"/>
        <w:rPr>
          <w:rFonts w:ascii="gobCL" w:hAnsi="gobCL" w:cs="Arial"/>
          <w:iCs/>
          <w:sz w:val="22"/>
          <w:szCs w:val="22"/>
        </w:rPr>
      </w:pPr>
    </w:p>
    <w:p w14:paraId="584E5B2A" w14:textId="77777777" w:rsidR="00CD4C67" w:rsidRPr="00CE08BE" w:rsidRDefault="00CD4C67" w:rsidP="00CD4C67">
      <w:pPr>
        <w:jc w:val="both"/>
        <w:rPr>
          <w:rFonts w:ascii="gobCL" w:hAnsi="gobCL" w:cs="Arial"/>
          <w:b/>
          <w:iCs/>
          <w:sz w:val="22"/>
          <w:szCs w:val="22"/>
        </w:rPr>
      </w:pPr>
      <w:r>
        <w:rPr>
          <w:rFonts w:ascii="gobCL" w:hAnsi="gobCL" w:cs="Arial"/>
          <w:b/>
          <w:iCs/>
          <w:sz w:val="22"/>
          <w:szCs w:val="22"/>
        </w:rPr>
        <w:t>2.1.1. Plazos de postulación</w:t>
      </w:r>
    </w:p>
    <w:p w14:paraId="510C3E36" w14:textId="77777777" w:rsidR="00CD4C67" w:rsidRDefault="00CD4C67" w:rsidP="00CD4C67">
      <w:pPr>
        <w:jc w:val="both"/>
        <w:rPr>
          <w:rFonts w:ascii="gobCL" w:hAnsi="gobCL" w:cs="Arial"/>
          <w:iCs/>
          <w:sz w:val="22"/>
          <w:szCs w:val="22"/>
        </w:rPr>
      </w:pPr>
    </w:p>
    <w:p w14:paraId="7DA8C0BD" w14:textId="542CE9A2" w:rsidR="00CD4C67" w:rsidRDefault="00CD4C67" w:rsidP="00CD4C67">
      <w:pPr>
        <w:jc w:val="both"/>
        <w:rPr>
          <w:rFonts w:ascii="gobCL" w:hAnsi="gobCL" w:cs="Arial"/>
          <w:iCs/>
          <w:sz w:val="22"/>
          <w:szCs w:val="22"/>
        </w:rPr>
      </w:pPr>
      <w:r w:rsidRPr="000F346C">
        <w:rPr>
          <w:rFonts w:ascii="gobCL" w:hAnsi="gobCL" w:cs="Arial"/>
          <w:iCs/>
          <w:sz w:val="22"/>
          <w:szCs w:val="22"/>
        </w:rPr>
        <w:t xml:space="preserve">Los/as interesados/as podrán iniciar y enviar su postulación a contar de las </w:t>
      </w:r>
      <w:r w:rsidR="009F51DB" w:rsidRPr="000F346C">
        <w:rPr>
          <w:rFonts w:ascii="gobCL" w:hAnsi="gobCL" w:cs="Arial"/>
          <w:iCs/>
          <w:sz w:val="22"/>
          <w:szCs w:val="22"/>
        </w:rPr>
        <w:t>12</w:t>
      </w:r>
      <w:r w:rsidRPr="000F346C">
        <w:rPr>
          <w:rFonts w:ascii="gobCL" w:hAnsi="gobCL" w:cs="Arial"/>
          <w:iCs/>
          <w:sz w:val="22"/>
          <w:szCs w:val="22"/>
        </w:rPr>
        <w:t>:</w:t>
      </w:r>
      <w:r w:rsidR="009F51DB" w:rsidRPr="000F346C">
        <w:rPr>
          <w:rFonts w:ascii="gobCL" w:hAnsi="gobCL" w:cs="Arial"/>
          <w:iCs/>
          <w:sz w:val="22"/>
          <w:szCs w:val="22"/>
        </w:rPr>
        <w:t>00</w:t>
      </w:r>
      <w:r w:rsidRPr="000F346C">
        <w:rPr>
          <w:rFonts w:ascii="gobCL" w:hAnsi="gobCL" w:cs="Arial"/>
          <w:iCs/>
          <w:sz w:val="22"/>
          <w:szCs w:val="22"/>
        </w:rPr>
        <w:t xml:space="preserve"> horas del día </w:t>
      </w:r>
      <w:r w:rsidR="004F01B1">
        <w:rPr>
          <w:rFonts w:ascii="gobCL" w:hAnsi="gobCL" w:cs="Arial"/>
          <w:iCs/>
          <w:sz w:val="22"/>
          <w:szCs w:val="22"/>
        </w:rPr>
        <w:t>13</w:t>
      </w:r>
      <w:r w:rsidR="00F172E2">
        <w:rPr>
          <w:rFonts w:ascii="gobCL" w:hAnsi="gobCL" w:cs="Arial"/>
          <w:iCs/>
          <w:sz w:val="22"/>
          <w:szCs w:val="22"/>
        </w:rPr>
        <w:t xml:space="preserve"> de noviembre 2020</w:t>
      </w:r>
      <w:r w:rsidRPr="000F346C">
        <w:rPr>
          <w:rFonts w:ascii="gobCL" w:hAnsi="gobCL" w:cs="Arial"/>
          <w:iCs/>
          <w:sz w:val="22"/>
          <w:szCs w:val="22"/>
        </w:rPr>
        <w:t xml:space="preserve"> hasta las </w:t>
      </w:r>
      <w:r w:rsidR="00291437">
        <w:rPr>
          <w:rFonts w:ascii="gobCL" w:hAnsi="gobCL" w:cs="Arial"/>
          <w:iCs/>
          <w:sz w:val="22"/>
          <w:szCs w:val="22"/>
        </w:rPr>
        <w:t>15</w:t>
      </w:r>
      <w:r w:rsidRPr="000F346C">
        <w:rPr>
          <w:rFonts w:ascii="gobCL" w:hAnsi="gobCL" w:cs="Arial"/>
          <w:iCs/>
          <w:sz w:val="22"/>
          <w:szCs w:val="22"/>
        </w:rPr>
        <w:t>:</w:t>
      </w:r>
      <w:r w:rsidR="00E654B1" w:rsidRPr="000F346C">
        <w:rPr>
          <w:rFonts w:ascii="gobCL" w:hAnsi="gobCL" w:cs="Arial"/>
          <w:iCs/>
          <w:sz w:val="22"/>
          <w:szCs w:val="22"/>
        </w:rPr>
        <w:t xml:space="preserve">00 horas del día </w:t>
      </w:r>
      <w:r w:rsidR="004F01B1">
        <w:rPr>
          <w:rFonts w:ascii="gobCL" w:hAnsi="gobCL" w:cs="Arial"/>
          <w:iCs/>
          <w:sz w:val="22"/>
          <w:szCs w:val="22"/>
        </w:rPr>
        <w:t>1</w:t>
      </w:r>
      <w:r w:rsidR="00F172E2">
        <w:rPr>
          <w:rFonts w:ascii="gobCL" w:hAnsi="gobCL" w:cs="Arial"/>
          <w:iCs/>
          <w:sz w:val="22"/>
          <w:szCs w:val="22"/>
        </w:rPr>
        <w:t>8 de noviembre 2020</w:t>
      </w:r>
    </w:p>
    <w:p w14:paraId="4DF71376" w14:textId="77777777" w:rsidR="00CD4C67" w:rsidRDefault="00CD4C67" w:rsidP="00CD4C67">
      <w:pPr>
        <w:jc w:val="both"/>
        <w:rPr>
          <w:rFonts w:ascii="gobCL" w:hAnsi="gobCL" w:cs="Arial"/>
          <w:iCs/>
          <w:sz w:val="22"/>
          <w:szCs w:val="22"/>
        </w:rPr>
      </w:pPr>
      <w:r w:rsidRPr="00CE08BE">
        <w:rPr>
          <w:rFonts w:ascii="gobCL" w:hAnsi="gobCL" w:cs="Arial"/>
          <w:iCs/>
          <w:sz w:val="22"/>
          <w:szCs w:val="22"/>
        </w:rPr>
        <w:t>La hora a considerar para los efectos del cierre de la convocatoria, será aquella configurada en los servidores de Sercotec.</w:t>
      </w:r>
    </w:p>
    <w:p w14:paraId="1AB27900" w14:textId="77777777" w:rsidR="00CD4C67" w:rsidRDefault="00CD4C67" w:rsidP="00CD4C67">
      <w:pPr>
        <w:jc w:val="both"/>
        <w:rPr>
          <w:rFonts w:ascii="gobCL" w:hAnsi="gobCL" w:cs="Arial"/>
          <w:iCs/>
          <w:sz w:val="22"/>
          <w:szCs w:val="22"/>
        </w:rPr>
      </w:pPr>
    </w:p>
    <w:p w14:paraId="4BD8B464" w14:textId="77777777" w:rsidR="00CD4C67" w:rsidRDefault="00CD4C67" w:rsidP="00CD4C67">
      <w:pPr>
        <w:jc w:val="both"/>
        <w:rPr>
          <w:rFonts w:ascii="gobCL" w:hAnsi="gobCL" w:cs="Arial"/>
          <w:iCs/>
          <w:sz w:val="22"/>
          <w:szCs w:val="22"/>
        </w:rPr>
      </w:pPr>
      <w:r w:rsidRPr="00CE08BE">
        <w:rPr>
          <w:rFonts w:ascii="gobCL" w:hAnsi="gobCL" w:cs="Arial"/>
          <w:iCs/>
          <w:sz w:val="22"/>
          <w:szCs w:val="22"/>
        </w:rPr>
        <w:t xml:space="preserve">Los plazos anteriormente señalados podrán ser modificados por Sercotec y serán oportunamente informados a través de la página web </w:t>
      </w:r>
      <w:hyperlink r:id="rId10" w:history="1">
        <w:r w:rsidRPr="00DB1637">
          <w:rPr>
            <w:rStyle w:val="Hipervnculo"/>
            <w:rFonts w:ascii="gobCL" w:hAnsi="gobCL" w:cs="Arial"/>
            <w:iCs/>
            <w:sz w:val="22"/>
            <w:szCs w:val="22"/>
          </w:rPr>
          <w:t>www.sercotec.cl</w:t>
        </w:r>
      </w:hyperlink>
      <w:r w:rsidRPr="00CE08BE">
        <w:rPr>
          <w:rFonts w:ascii="gobCL" w:hAnsi="gobCL" w:cs="Arial"/>
          <w:iCs/>
          <w:sz w:val="22"/>
          <w:szCs w:val="22"/>
        </w:rPr>
        <w:t>.</w:t>
      </w:r>
    </w:p>
    <w:p w14:paraId="538D2D6E" w14:textId="77777777" w:rsidR="00CD4C67" w:rsidRDefault="00CD4C67" w:rsidP="00CD4C67">
      <w:pPr>
        <w:jc w:val="both"/>
        <w:rPr>
          <w:rFonts w:ascii="gobCL" w:hAnsi="gobCL" w:cs="Arial"/>
          <w:iCs/>
          <w:sz w:val="22"/>
          <w:szCs w:val="22"/>
        </w:rPr>
      </w:pPr>
    </w:p>
    <w:p w14:paraId="6A14AB47" w14:textId="77777777" w:rsidR="00CD4C67" w:rsidRPr="006E5207" w:rsidRDefault="00CD4C67" w:rsidP="00CD4C67">
      <w:pPr>
        <w:jc w:val="both"/>
        <w:rPr>
          <w:rFonts w:ascii="gobCL" w:hAnsi="gobCL" w:cs="Arial"/>
          <w:b/>
          <w:iCs/>
          <w:sz w:val="22"/>
          <w:szCs w:val="22"/>
        </w:rPr>
      </w:pPr>
      <w:r>
        <w:rPr>
          <w:rFonts w:ascii="gobCL" w:hAnsi="gobCL" w:cs="Arial"/>
          <w:b/>
          <w:iCs/>
          <w:sz w:val="22"/>
          <w:szCs w:val="22"/>
        </w:rPr>
        <w:t xml:space="preserve">2.1.2. Pasos para postular </w:t>
      </w:r>
    </w:p>
    <w:p w14:paraId="35FBA639" w14:textId="77777777" w:rsidR="00CD4C67" w:rsidRDefault="00CD4C67" w:rsidP="00CD4C67">
      <w:pPr>
        <w:jc w:val="both"/>
        <w:rPr>
          <w:rFonts w:ascii="gobCL" w:hAnsi="gobCL" w:cs="Arial"/>
          <w:iCs/>
          <w:sz w:val="22"/>
          <w:szCs w:val="22"/>
        </w:rPr>
      </w:pPr>
    </w:p>
    <w:p w14:paraId="194DFA11" w14:textId="04BF56D3" w:rsidR="00EA2082" w:rsidRDefault="00CD4C67" w:rsidP="00CD4C67">
      <w:pPr>
        <w:jc w:val="both"/>
        <w:rPr>
          <w:rFonts w:ascii="gobCL" w:hAnsi="gobCL" w:cs="Arial"/>
          <w:iCs/>
          <w:sz w:val="22"/>
          <w:szCs w:val="22"/>
        </w:rPr>
      </w:pPr>
      <w:r w:rsidRPr="00B21234">
        <w:rPr>
          <w:rFonts w:ascii="gobCL" w:hAnsi="gobCL" w:cs="Arial"/>
          <w:iCs/>
          <w:sz w:val="22"/>
          <w:szCs w:val="22"/>
        </w:rPr>
        <w:t>Una vez que la Dirección Regional de Sercotec ha definido la focalización que tendrá</w:t>
      </w:r>
      <w:r w:rsidR="00F51BA2">
        <w:rPr>
          <w:rFonts w:ascii="gobCL" w:hAnsi="gobCL" w:cs="Arial"/>
          <w:iCs/>
          <w:sz w:val="22"/>
          <w:szCs w:val="22"/>
        </w:rPr>
        <w:t xml:space="preserve"> </w:t>
      </w:r>
      <w:r w:rsidR="00185E14">
        <w:rPr>
          <w:rFonts w:ascii="gobCL" w:hAnsi="gobCL" w:cs="Arial"/>
          <w:iCs/>
          <w:sz w:val="22"/>
          <w:szCs w:val="22"/>
        </w:rPr>
        <w:t>el programa</w:t>
      </w:r>
      <w:r w:rsidRPr="00B21234">
        <w:rPr>
          <w:rFonts w:ascii="gobCL" w:hAnsi="gobCL" w:cs="Arial"/>
          <w:iCs/>
          <w:sz w:val="22"/>
          <w:szCs w:val="22"/>
        </w:rPr>
        <w:t>, publica la</w:t>
      </w:r>
      <w:r>
        <w:rPr>
          <w:rFonts w:ascii="gobCL" w:hAnsi="gobCL" w:cs="Arial"/>
          <w:iCs/>
          <w:sz w:val="22"/>
          <w:szCs w:val="22"/>
        </w:rPr>
        <w:t xml:space="preserve">s bases de convocatoria </w:t>
      </w:r>
      <w:r w:rsidRPr="00B21234">
        <w:rPr>
          <w:rFonts w:ascii="gobCL" w:hAnsi="gobCL" w:cs="Arial"/>
          <w:iCs/>
          <w:sz w:val="22"/>
          <w:szCs w:val="22"/>
        </w:rPr>
        <w:t>en el portal web de Sercotec</w:t>
      </w:r>
      <w:r>
        <w:rPr>
          <w:rFonts w:ascii="gobCL" w:hAnsi="gobCL" w:cs="Arial"/>
          <w:iCs/>
          <w:sz w:val="22"/>
          <w:szCs w:val="22"/>
        </w:rPr>
        <w:t xml:space="preserve">, para que sea conocida por las empresas o cooperativas interesadas. </w:t>
      </w:r>
    </w:p>
    <w:p w14:paraId="3B7290CE" w14:textId="77777777" w:rsidR="00EA2082" w:rsidRDefault="00EA2082" w:rsidP="00CD4C67">
      <w:pPr>
        <w:jc w:val="both"/>
        <w:rPr>
          <w:rFonts w:ascii="gobCL" w:hAnsi="gobCL" w:cs="Arial"/>
          <w:iCs/>
          <w:sz w:val="22"/>
          <w:szCs w:val="22"/>
        </w:rPr>
      </w:pPr>
    </w:p>
    <w:p w14:paraId="4E23F4B8" w14:textId="6EBC27A3" w:rsidR="00CD4C67" w:rsidRPr="00B32EDF" w:rsidRDefault="0014786C" w:rsidP="00B32EDF">
      <w:pPr>
        <w:pStyle w:val="Prrafodelista"/>
        <w:numPr>
          <w:ilvl w:val="0"/>
          <w:numId w:val="7"/>
        </w:numPr>
        <w:jc w:val="both"/>
        <w:rPr>
          <w:rFonts w:ascii="gobCL" w:hAnsi="gobCL" w:cs="Arial"/>
          <w:b/>
          <w:iCs/>
          <w:sz w:val="22"/>
          <w:szCs w:val="22"/>
        </w:rPr>
      </w:pPr>
      <w:r w:rsidRPr="00B32EDF">
        <w:rPr>
          <w:rFonts w:ascii="gobCL" w:hAnsi="gobCL" w:cs="Arial"/>
          <w:b/>
          <w:iCs/>
          <w:sz w:val="22"/>
          <w:szCs w:val="22"/>
        </w:rPr>
        <w:t>Mecanismo de postulación:</w:t>
      </w:r>
    </w:p>
    <w:p w14:paraId="43497893" w14:textId="77777777" w:rsidR="0014786C" w:rsidRPr="0014786C" w:rsidRDefault="0014786C" w:rsidP="00CD4C67">
      <w:pPr>
        <w:jc w:val="both"/>
        <w:rPr>
          <w:rFonts w:ascii="gobCL" w:hAnsi="gobCL" w:cs="Arial"/>
          <w:b/>
          <w:iCs/>
          <w:sz w:val="22"/>
          <w:szCs w:val="22"/>
        </w:rPr>
      </w:pPr>
    </w:p>
    <w:p w14:paraId="69906301" w14:textId="3D27FAC3" w:rsidR="00CD4C67" w:rsidRPr="0014786C" w:rsidRDefault="0014786C" w:rsidP="0014786C">
      <w:pPr>
        <w:jc w:val="both"/>
        <w:rPr>
          <w:rFonts w:ascii="gobCL" w:hAnsi="gobCL" w:cs="Arial"/>
          <w:iCs/>
          <w:sz w:val="22"/>
          <w:szCs w:val="22"/>
        </w:rPr>
      </w:pPr>
      <w:r>
        <w:rPr>
          <w:rFonts w:ascii="gobCL" w:hAnsi="gobCL" w:cs="Arial"/>
          <w:iCs/>
          <w:sz w:val="22"/>
          <w:szCs w:val="22"/>
        </w:rPr>
        <w:t>L</w:t>
      </w:r>
      <w:r w:rsidR="00CD4C67" w:rsidRPr="0014786C">
        <w:rPr>
          <w:rFonts w:ascii="gobCL" w:hAnsi="gobCL" w:cs="Arial"/>
          <w:iCs/>
          <w:sz w:val="22"/>
          <w:szCs w:val="22"/>
        </w:rPr>
        <w:t xml:space="preserve">as empresas interesadas deberán registrarse como usuario/a en </w:t>
      </w:r>
      <w:r w:rsidR="00FA5926" w:rsidRPr="0014786C">
        <w:rPr>
          <w:rFonts w:ascii="gobCL" w:hAnsi="gobCL" w:cs="Arial"/>
          <w:iCs/>
          <w:sz w:val="22"/>
          <w:szCs w:val="22"/>
        </w:rPr>
        <w:t xml:space="preserve">el sitio </w:t>
      </w:r>
      <w:hyperlink r:id="rId11" w:history="1">
        <w:r w:rsidR="00CD4C67" w:rsidRPr="0014786C">
          <w:rPr>
            <w:rStyle w:val="Hipervnculo"/>
            <w:rFonts w:ascii="gobCL" w:hAnsi="gobCL" w:cs="Arial"/>
            <w:iCs/>
            <w:sz w:val="22"/>
            <w:szCs w:val="22"/>
          </w:rPr>
          <w:t>www.sercotec.cl</w:t>
        </w:r>
      </w:hyperlink>
      <w:r w:rsidR="00CD4C67" w:rsidRPr="0014786C">
        <w:rPr>
          <w:rFonts w:ascii="gobCL" w:hAnsi="gobCL" w:cs="Arial"/>
          <w:iCs/>
          <w:sz w:val="22"/>
          <w:szCs w:val="22"/>
        </w:rPr>
        <w:t xml:space="preserve"> o</w:t>
      </w:r>
      <w:r w:rsidR="00185E14">
        <w:rPr>
          <w:rFonts w:ascii="gobCL" w:hAnsi="gobCL" w:cs="Arial"/>
          <w:iCs/>
          <w:sz w:val="22"/>
          <w:szCs w:val="22"/>
        </w:rPr>
        <w:t>,</w:t>
      </w:r>
      <w:r w:rsidR="00CD4C67" w:rsidRPr="0014786C">
        <w:rPr>
          <w:rFonts w:ascii="gobCL" w:hAnsi="gobCL" w:cs="Arial"/>
          <w:iCs/>
          <w:sz w:val="22"/>
          <w:szCs w:val="22"/>
        </w:rPr>
        <w:t xml:space="preserve"> </w:t>
      </w:r>
      <w:r w:rsidR="00FA5926" w:rsidRPr="0014786C">
        <w:rPr>
          <w:rFonts w:ascii="gobCL" w:hAnsi="gobCL" w:cs="Arial"/>
          <w:iCs/>
          <w:sz w:val="22"/>
          <w:szCs w:val="22"/>
        </w:rPr>
        <w:t xml:space="preserve">en el caso de ya estar registrado, deberán </w:t>
      </w:r>
      <w:r w:rsidR="00CD4C67" w:rsidRPr="0014786C">
        <w:rPr>
          <w:rFonts w:ascii="gobCL" w:hAnsi="gobCL" w:cs="Arial"/>
          <w:iCs/>
          <w:sz w:val="22"/>
          <w:szCs w:val="22"/>
        </w:rPr>
        <w:t xml:space="preserve">actualizar sus antecedentes. En el caso de los grupos de empresas, una de ellas actuará como titular de la postulación y, en el caso de las cooperativas, se asume que es una postulación individual. </w:t>
      </w:r>
    </w:p>
    <w:p w14:paraId="4647566D" w14:textId="77777777" w:rsidR="00243939" w:rsidRDefault="00243939" w:rsidP="0014786C">
      <w:pPr>
        <w:jc w:val="both"/>
        <w:rPr>
          <w:rFonts w:ascii="gobCL" w:hAnsi="gobCL" w:cs="Arial"/>
          <w:iCs/>
          <w:sz w:val="22"/>
          <w:szCs w:val="22"/>
        </w:rPr>
      </w:pPr>
    </w:p>
    <w:p w14:paraId="633307D6" w14:textId="37CD3523" w:rsidR="00CD4C67" w:rsidRDefault="00CD4C67" w:rsidP="0014786C">
      <w:pPr>
        <w:jc w:val="both"/>
        <w:rPr>
          <w:rFonts w:ascii="gobCL" w:hAnsi="gobCL" w:cs="Arial"/>
          <w:iCs/>
          <w:sz w:val="22"/>
          <w:szCs w:val="22"/>
        </w:rPr>
      </w:pPr>
      <w:r w:rsidRPr="0014786C">
        <w:rPr>
          <w:rFonts w:ascii="gobCL" w:hAnsi="gobCL" w:cs="Arial"/>
          <w:iCs/>
          <w:sz w:val="22"/>
          <w:szCs w:val="22"/>
        </w:rPr>
        <w:t xml:space="preserve">Luego, </w:t>
      </w:r>
      <w:r w:rsidR="003A523F" w:rsidRPr="0014786C">
        <w:rPr>
          <w:rFonts w:ascii="gobCL" w:hAnsi="gobCL" w:cs="Arial"/>
          <w:iCs/>
          <w:sz w:val="22"/>
          <w:szCs w:val="22"/>
        </w:rPr>
        <w:t xml:space="preserve">los </w:t>
      </w:r>
      <w:r w:rsidR="00FA5926" w:rsidRPr="0014786C">
        <w:rPr>
          <w:rFonts w:ascii="gobCL" w:hAnsi="gobCL" w:cs="Arial"/>
          <w:iCs/>
          <w:sz w:val="22"/>
          <w:szCs w:val="22"/>
        </w:rPr>
        <w:t>postulantes deberán</w:t>
      </w:r>
      <w:r w:rsidRPr="0014786C">
        <w:rPr>
          <w:rFonts w:ascii="gobCL" w:hAnsi="gobCL" w:cs="Arial"/>
          <w:iCs/>
          <w:sz w:val="22"/>
          <w:szCs w:val="22"/>
        </w:rPr>
        <w:t xml:space="preserve"> acceder </w:t>
      </w:r>
      <w:r w:rsidR="00185E14">
        <w:rPr>
          <w:rFonts w:ascii="gobCL" w:hAnsi="gobCL" w:cs="Arial"/>
          <w:iCs/>
          <w:sz w:val="22"/>
          <w:szCs w:val="22"/>
        </w:rPr>
        <w:t>un</w:t>
      </w:r>
      <w:r w:rsidR="00185E14" w:rsidRPr="0014786C">
        <w:rPr>
          <w:rFonts w:ascii="gobCL" w:hAnsi="gobCL" w:cs="Arial"/>
          <w:iCs/>
          <w:sz w:val="22"/>
          <w:szCs w:val="22"/>
        </w:rPr>
        <w:t xml:space="preserve"> formulario</w:t>
      </w:r>
      <w:r w:rsidRPr="0014786C">
        <w:rPr>
          <w:rFonts w:ascii="gobCL" w:hAnsi="gobCL" w:cs="Arial"/>
          <w:iCs/>
          <w:sz w:val="22"/>
          <w:szCs w:val="22"/>
        </w:rPr>
        <w:t xml:space="preserve"> de postulación</w:t>
      </w:r>
      <w:r w:rsidR="00FA5926" w:rsidRPr="0014786C">
        <w:rPr>
          <w:rFonts w:ascii="gobCL" w:hAnsi="gobCL" w:cs="Arial"/>
          <w:iCs/>
          <w:sz w:val="22"/>
          <w:szCs w:val="22"/>
        </w:rPr>
        <w:t>, disponible en</w:t>
      </w:r>
      <w:r w:rsidR="00185E14">
        <w:rPr>
          <w:rFonts w:ascii="gobCL" w:hAnsi="gobCL" w:cs="Arial"/>
          <w:iCs/>
          <w:sz w:val="22"/>
          <w:szCs w:val="22"/>
        </w:rPr>
        <w:t xml:space="preserve"> </w:t>
      </w:r>
      <w:r w:rsidR="00FA5926" w:rsidRPr="0014786C">
        <w:rPr>
          <w:rFonts w:ascii="gobCL" w:hAnsi="gobCL" w:cs="Arial"/>
          <w:iCs/>
          <w:sz w:val="22"/>
          <w:szCs w:val="22"/>
        </w:rPr>
        <w:t>el sitio</w:t>
      </w:r>
      <w:r w:rsidRPr="0014786C">
        <w:rPr>
          <w:rFonts w:ascii="gobCL" w:hAnsi="gobCL" w:cs="Arial"/>
          <w:iCs/>
          <w:sz w:val="22"/>
          <w:szCs w:val="22"/>
        </w:rPr>
        <w:t xml:space="preserve"> web de Sercotec</w:t>
      </w:r>
      <w:r w:rsidR="00FA5926" w:rsidRPr="0014786C">
        <w:rPr>
          <w:rFonts w:ascii="gobCL" w:hAnsi="gobCL" w:cs="Arial"/>
          <w:iCs/>
          <w:sz w:val="22"/>
          <w:szCs w:val="22"/>
        </w:rPr>
        <w:t xml:space="preserve">. En este formulario el/la postulante </w:t>
      </w:r>
      <w:r w:rsidRPr="0014786C">
        <w:rPr>
          <w:rFonts w:ascii="gobCL" w:hAnsi="gobCL" w:cs="Arial"/>
          <w:iCs/>
          <w:sz w:val="22"/>
          <w:szCs w:val="22"/>
        </w:rPr>
        <w:t xml:space="preserve">debe describir la idea de negocio asociativo y un presupuesto preliminar para implementar el Plan de Trabajo. </w:t>
      </w:r>
    </w:p>
    <w:p w14:paraId="567C4E3D" w14:textId="79D261C8" w:rsidR="00484B5B" w:rsidRDefault="00484B5B" w:rsidP="0014786C">
      <w:pPr>
        <w:jc w:val="both"/>
        <w:rPr>
          <w:rFonts w:ascii="gobCL" w:hAnsi="gobCL" w:cs="Arial"/>
          <w:iCs/>
          <w:sz w:val="22"/>
          <w:szCs w:val="22"/>
        </w:rPr>
      </w:pPr>
    </w:p>
    <w:p w14:paraId="16FE3DE1" w14:textId="5A0BD101" w:rsidR="00484B5B" w:rsidRDefault="00484B5B" w:rsidP="0014786C">
      <w:pPr>
        <w:jc w:val="both"/>
        <w:rPr>
          <w:rFonts w:ascii="gobCL" w:hAnsi="gobCL" w:cs="Arial"/>
          <w:iCs/>
          <w:sz w:val="22"/>
          <w:szCs w:val="22"/>
        </w:rPr>
      </w:pPr>
      <w:r>
        <w:rPr>
          <w:rFonts w:ascii="gobCL" w:hAnsi="gobCL" w:cs="Arial"/>
          <w:iCs/>
          <w:sz w:val="22"/>
          <w:szCs w:val="22"/>
        </w:rPr>
        <w:t xml:space="preserve">Los postulantes deberán, además, </w:t>
      </w:r>
      <w:r w:rsidR="00793AE1">
        <w:rPr>
          <w:rFonts w:ascii="gobCL" w:hAnsi="gobCL" w:cs="Arial"/>
          <w:iCs/>
          <w:sz w:val="22"/>
          <w:szCs w:val="22"/>
        </w:rPr>
        <w:t>adjuntar su carpeta tributaria electrónica para solicitar créditos</w:t>
      </w:r>
      <w:r w:rsidR="00F172E2">
        <w:rPr>
          <w:rFonts w:ascii="gobCL" w:hAnsi="gobCL" w:cs="Arial"/>
          <w:iCs/>
          <w:sz w:val="22"/>
          <w:szCs w:val="22"/>
        </w:rPr>
        <w:t xml:space="preserve"> o facturas de venta del último periodo.</w:t>
      </w:r>
      <w:r w:rsidR="00793AE1">
        <w:rPr>
          <w:rFonts w:ascii="gobCL" w:hAnsi="gobCL" w:cs="Arial"/>
          <w:iCs/>
          <w:sz w:val="22"/>
          <w:szCs w:val="22"/>
        </w:rPr>
        <w:t xml:space="preserve"> En el caso de las cooperativas es un documento y, en el de los grupos, deberán adjuntar la carpeta tributaria electrónica para solicitar créditos de cada una de las empresas a través de la plataforma. El documento está disponible en el sitio web del SII. </w:t>
      </w:r>
    </w:p>
    <w:p w14:paraId="125DF573" w14:textId="399DE756" w:rsidR="004F01B1" w:rsidRDefault="004F01B1" w:rsidP="0014786C">
      <w:pPr>
        <w:jc w:val="both"/>
        <w:rPr>
          <w:rFonts w:ascii="gobCL" w:hAnsi="gobCL" w:cs="Arial"/>
          <w:iCs/>
          <w:sz w:val="22"/>
          <w:szCs w:val="22"/>
        </w:rPr>
      </w:pPr>
    </w:p>
    <w:p w14:paraId="79C0AEAC" w14:textId="1C3F2785" w:rsidR="004F01B1" w:rsidRDefault="004F01B1" w:rsidP="0014786C">
      <w:pPr>
        <w:jc w:val="both"/>
        <w:rPr>
          <w:rFonts w:ascii="gobCL" w:hAnsi="gobCL" w:cs="Arial"/>
          <w:b/>
          <w:iCs/>
          <w:sz w:val="22"/>
          <w:szCs w:val="22"/>
        </w:rPr>
      </w:pPr>
      <w:r w:rsidRPr="004F01B1">
        <w:rPr>
          <w:rFonts w:ascii="gobCL" w:hAnsi="gobCL" w:cs="Arial"/>
          <w:b/>
          <w:iCs/>
          <w:sz w:val="22"/>
          <w:szCs w:val="22"/>
        </w:rPr>
        <w:t xml:space="preserve">El formulario de postulación y los documentos adjuntos deben ser enviado al correo electrónico </w:t>
      </w:r>
      <w:hyperlink r:id="rId12" w:history="1">
        <w:r w:rsidRPr="00C06112">
          <w:rPr>
            <w:rStyle w:val="Hipervnculo"/>
            <w:rFonts w:ascii="gobCL" w:hAnsi="gobCL" w:cs="Arial"/>
            <w:b/>
            <w:iCs/>
            <w:sz w:val="22"/>
            <w:szCs w:val="22"/>
          </w:rPr>
          <w:t>Alex.Wicki@Sercotec.cl</w:t>
        </w:r>
      </w:hyperlink>
      <w:r>
        <w:rPr>
          <w:rFonts w:ascii="gobCL" w:hAnsi="gobCL" w:cs="Arial"/>
          <w:b/>
          <w:iCs/>
          <w:sz w:val="22"/>
          <w:szCs w:val="22"/>
        </w:rPr>
        <w:t>.</w:t>
      </w:r>
    </w:p>
    <w:p w14:paraId="477D08A2" w14:textId="77777777" w:rsidR="004F01B1" w:rsidRPr="004F01B1" w:rsidRDefault="004F01B1" w:rsidP="0014786C">
      <w:pPr>
        <w:jc w:val="both"/>
        <w:rPr>
          <w:rFonts w:ascii="gobCL" w:hAnsi="gobCL" w:cs="Arial"/>
          <w:b/>
          <w:iCs/>
          <w:sz w:val="22"/>
          <w:szCs w:val="22"/>
        </w:rPr>
      </w:pPr>
    </w:p>
    <w:p w14:paraId="2A742064" w14:textId="77777777" w:rsidR="00185E14" w:rsidRDefault="00185E14" w:rsidP="007D4068">
      <w:pPr>
        <w:jc w:val="both"/>
        <w:rPr>
          <w:rFonts w:ascii="gobCL" w:hAnsi="gobCL" w:cs="Arial"/>
          <w:iCs/>
          <w:sz w:val="22"/>
          <w:szCs w:val="22"/>
        </w:rPr>
      </w:pPr>
    </w:p>
    <w:p w14:paraId="5F152CD1" w14:textId="27595DE7" w:rsidR="00185E14" w:rsidRPr="00B32EDF" w:rsidRDefault="007D4068" w:rsidP="00B32EDF">
      <w:pPr>
        <w:pStyle w:val="Prrafodelista"/>
        <w:numPr>
          <w:ilvl w:val="0"/>
          <w:numId w:val="7"/>
        </w:numPr>
        <w:jc w:val="both"/>
        <w:rPr>
          <w:rFonts w:ascii="gobCL" w:hAnsi="gobCL" w:cs="Arial"/>
          <w:iCs/>
          <w:sz w:val="22"/>
          <w:szCs w:val="22"/>
        </w:rPr>
      </w:pPr>
      <w:r w:rsidRPr="00B32EDF">
        <w:rPr>
          <w:rFonts w:ascii="gobCL" w:hAnsi="gobCL" w:cs="Arial"/>
          <w:b/>
          <w:iCs/>
          <w:sz w:val="22"/>
          <w:szCs w:val="22"/>
        </w:rPr>
        <w:t>Apoyo a la postulación</w:t>
      </w:r>
      <w:r w:rsidRPr="00B32EDF">
        <w:rPr>
          <w:rFonts w:ascii="gobCL" w:hAnsi="gobCL" w:cs="Arial"/>
          <w:iCs/>
          <w:sz w:val="22"/>
          <w:szCs w:val="22"/>
        </w:rPr>
        <w:t xml:space="preserve">: </w:t>
      </w:r>
    </w:p>
    <w:p w14:paraId="2953D21B" w14:textId="77777777" w:rsidR="00185E14" w:rsidRDefault="00185E14" w:rsidP="007D4068">
      <w:pPr>
        <w:jc w:val="both"/>
        <w:rPr>
          <w:rFonts w:ascii="gobCL" w:hAnsi="gobCL" w:cs="Arial"/>
          <w:iCs/>
          <w:sz w:val="22"/>
          <w:szCs w:val="22"/>
        </w:rPr>
      </w:pPr>
    </w:p>
    <w:p w14:paraId="6E35DC6D" w14:textId="23D59007" w:rsidR="00CD4C67" w:rsidRPr="007D4068" w:rsidRDefault="00185E14" w:rsidP="007D4068">
      <w:pPr>
        <w:jc w:val="both"/>
        <w:rPr>
          <w:rFonts w:ascii="gobCL" w:hAnsi="gobCL" w:cs="Arial"/>
          <w:iCs/>
          <w:sz w:val="22"/>
          <w:szCs w:val="22"/>
        </w:rPr>
      </w:pPr>
      <w:r>
        <w:rPr>
          <w:rFonts w:ascii="gobCL" w:hAnsi="gobCL" w:cs="Arial"/>
          <w:iCs/>
          <w:sz w:val="22"/>
          <w:szCs w:val="22"/>
        </w:rPr>
        <w:t>L</w:t>
      </w:r>
      <w:r w:rsidR="00CD4C67" w:rsidRPr="007D4068">
        <w:rPr>
          <w:rFonts w:ascii="gobCL" w:hAnsi="gobCL" w:cs="Arial"/>
          <w:iCs/>
          <w:sz w:val="22"/>
          <w:szCs w:val="22"/>
        </w:rPr>
        <w:t xml:space="preserve">a Dirección Regional de Sercotec </w:t>
      </w:r>
      <w:r w:rsidR="007D4068">
        <w:rPr>
          <w:rFonts w:ascii="gobCL" w:hAnsi="gobCL" w:cs="Arial"/>
          <w:iCs/>
          <w:sz w:val="22"/>
          <w:szCs w:val="22"/>
        </w:rPr>
        <w:t xml:space="preserve">coordinará con los AOS, el apoyo a la postulación de </w:t>
      </w:r>
      <w:r w:rsidR="00CD4C67" w:rsidRPr="007D4068">
        <w:rPr>
          <w:rFonts w:ascii="gobCL" w:hAnsi="gobCL" w:cs="Arial"/>
          <w:iCs/>
          <w:sz w:val="22"/>
          <w:szCs w:val="22"/>
        </w:rPr>
        <w:t xml:space="preserve">grupos de empresas o cooperativa que pertenezcan al rubro, sector económico y/o perfil identificado, y que cumplan tanto con los requisitos formales del instrumento descritos en el punto 1.4 de estas bases de convocatoria, además de aquellos establecidos por la Dirección Regional relacionados con la focalización. Una vez identificados los proyectos, el AOS, en conjunto con las empresas o cooperativa, hacen efectiva la postulación a través de la plataforma. </w:t>
      </w:r>
    </w:p>
    <w:p w14:paraId="3E60D038" w14:textId="5F37EA25" w:rsidR="00CD4C67" w:rsidRDefault="00CD4C67" w:rsidP="00CD4C67">
      <w:pPr>
        <w:jc w:val="both"/>
        <w:rPr>
          <w:rFonts w:ascii="gobCL" w:hAnsi="gobCL" w:cs="Arial"/>
          <w:iCs/>
          <w:sz w:val="22"/>
          <w:szCs w:val="22"/>
        </w:rPr>
      </w:pPr>
    </w:p>
    <w:p w14:paraId="2320C51E" w14:textId="51D1A324" w:rsidR="00CD4C67" w:rsidRPr="000F346C" w:rsidRDefault="00CD4C67" w:rsidP="00CD4C67">
      <w:pPr>
        <w:jc w:val="both"/>
        <w:rPr>
          <w:rFonts w:ascii="gobCL" w:hAnsi="gobCL"/>
          <w:sz w:val="22"/>
          <w:szCs w:val="22"/>
          <w:bdr w:val="none" w:sz="0" w:space="0" w:color="auto" w:frame="1"/>
        </w:rPr>
      </w:pPr>
      <w:r w:rsidRPr="000F346C">
        <w:rPr>
          <w:rFonts w:ascii="gobCL" w:hAnsi="gobCL"/>
          <w:sz w:val="22"/>
          <w:szCs w:val="22"/>
          <w:bdr w:val="none" w:sz="0" w:space="0" w:color="auto" w:frame="1"/>
        </w:rPr>
        <w:t xml:space="preserve">Para que las personas interesadas realicen consultas, Sercotec dispondrá agentes operadores, que para el caso del presente instrumento, corresponde a: </w:t>
      </w:r>
      <w:r w:rsidR="009F51DB" w:rsidRPr="000F346C">
        <w:rPr>
          <w:rFonts w:ascii="gobCL" w:hAnsi="gobCL"/>
          <w:i/>
          <w:sz w:val="22"/>
          <w:szCs w:val="22"/>
          <w:bdr w:val="none" w:sz="0" w:space="0" w:color="auto" w:frame="1"/>
        </w:rPr>
        <w:t xml:space="preserve">Visión Ingenieros Asociados Limitada, </w:t>
      </w:r>
      <w:r w:rsidRPr="000F346C">
        <w:rPr>
          <w:rFonts w:ascii="gobCL" w:hAnsi="gobCL"/>
          <w:i/>
          <w:sz w:val="22"/>
          <w:szCs w:val="22"/>
          <w:bdr w:val="none" w:sz="0" w:space="0" w:color="auto" w:frame="1"/>
        </w:rPr>
        <w:t xml:space="preserve">ubicado en  </w:t>
      </w:r>
      <w:r w:rsidR="009F51DB" w:rsidRPr="000F346C">
        <w:rPr>
          <w:rFonts w:ascii="gobCL" w:hAnsi="gobCL"/>
          <w:i/>
          <w:sz w:val="22"/>
          <w:szCs w:val="22"/>
          <w:bdr w:val="none" w:sz="0" w:space="0" w:color="auto" w:frame="1"/>
        </w:rPr>
        <w:t>Tiburcio Saavedra N° 1345</w:t>
      </w:r>
      <w:r w:rsidRPr="000F346C">
        <w:rPr>
          <w:rFonts w:ascii="gobCL" w:hAnsi="gobCL"/>
          <w:i/>
          <w:sz w:val="22"/>
          <w:szCs w:val="22"/>
          <w:bdr w:val="none" w:sz="0" w:space="0" w:color="auto" w:frame="1"/>
        </w:rPr>
        <w:t>,</w:t>
      </w:r>
      <w:r w:rsidR="009F51DB" w:rsidRPr="000F346C">
        <w:rPr>
          <w:rFonts w:ascii="gobCL" w:hAnsi="gobCL"/>
          <w:i/>
          <w:sz w:val="22"/>
          <w:szCs w:val="22"/>
          <w:bdr w:val="none" w:sz="0" w:space="0" w:color="auto" w:frame="1"/>
        </w:rPr>
        <w:t xml:space="preserve"> Temuco, </w:t>
      </w:r>
      <w:r w:rsidRPr="000F346C">
        <w:rPr>
          <w:rFonts w:ascii="gobCL" w:hAnsi="gobCL"/>
          <w:i/>
          <w:sz w:val="22"/>
          <w:szCs w:val="22"/>
          <w:bdr w:val="none" w:sz="0" w:space="0" w:color="auto" w:frame="1"/>
        </w:rPr>
        <w:t xml:space="preserve"> teléfono </w:t>
      </w:r>
      <w:r w:rsidR="009F51DB" w:rsidRPr="000F346C">
        <w:rPr>
          <w:rFonts w:ascii="gobCL" w:hAnsi="gobCL"/>
          <w:i/>
          <w:sz w:val="22"/>
          <w:szCs w:val="22"/>
          <w:bdr w:val="none" w:sz="0" w:space="0" w:color="auto" w:frame="1"/>
        </w:rPr>
        <w:t>45 2 246615</w:t>
      </w:r>
      <w:r w:rsidRPr="000F346C">
        <w:rPr>
          <w:rFonts w:ascii="gobCL" w:hAnsi="gobCL"/>
          <w:i/>
          <w:sz w:val="22"/>
          <w:szCs w:val="22"/>
          <w:bdr w:val="none" w:sz="0" w:space="0" w:color="auto" w:frame="1"/>
        </w:rPr>
        <w:t xml:space="preserve">, correo electrónico </w:t>
      </w:r>
      <w:r w:rsidR="009F51DB" w:rsidRPr="000F346C">
        <w:rPr>
          <w:rFonts w:ascii="gobCL" w:hAnsi="gobCL"/>
          <w:i/>
          <w:sz w:val="22"/>
          <w:szCs w:val="22"/>
          <w:bdr w:val="none" w:sz="0" w:space="0" w:color="auto" w:frame="1"/>
        </w:rPr>
        <w:t>operaciones@</w:t>
      </w:r>
      <w:r w:rsidR="00C43D29" w:rsidRPr="000F346C">
        <w:rPr>
          <w:rFonts w:ascii="gobCL" w:hAnsi="gobCL"/>
          <w:i/>
          <w:sz w:val="22"/>
          <w:szCs w:val="22"/>
          <w:bdr w:val="none" w:sz="0" w:space="0" w:color="auto" w:frame="1"/>
        </w:rPr>
        <w:t>v-i.cl</w:t>
      </w:r>
      <w:r w:rsidRPr="000F346C">
        <w:rPr>
          <w:rFonts w:ascii="gobCL" w:hAnsi="gobCL"/>
          <w:sz w:val="22"/>
          <w:szCs w:val="22"/>
          <w:bdr w:val="none" w:sz="0" w:space="0" w:color="auto" w:frame="1"/>
        </w:rPr>
        <w:t>.</w:t>
      </w:r>
    </w:p>
    <w:p w14:paraId="3B36E265" w14:textId="77777777" w:rsidR="00CD4C67" w:rsidRPr="000F346C" w:rsidRDefault="00CD4C67" w:rsidP="00CD4C67">
      <w:pPr>
        <w:jc w:val="both"/>
        <w:rPr>
          <w:rFonts w:ascii="gobCL" w:hAnsi="gobCL"/>
          <w:sz w:val="22"/>
          <w:szCs w:val="22"/>
          <w:bdr w:val="none" w:sz="0" w:space="0" w:color="auto" w:frame="1"/>
        </w:rPr>
      </w:pPr>
    </w:p>
    <w:p w14:paraId="43981602" w14:textId="35937C94" w:rsidR="00CD4C67" w:rsidRDefault="00CD4C67" w:rsidP="00CD4C67">
      <w:pPr>
        <w:jc w:val="both"/>
        <w:rPr>
          <w:rFonts w:ascii="gobCL" w:hAnsi="gobCL"/>
          <w:color w:val="000000"/>
          <w:sz w:val="22"/>
          <w:szCs w:val="22"/>
          <w:bdr w:val="none" w:sz="0" w:space="0" w:color="auto" w:frame="1"/>
        </w:rPr>
      </w:pPr>
      <w:r w:rsidRPr="000F346C">
        <w:rPr>
          <w:rFonts w:ascii="gobCL" w:hAnsi="gobCL"/>
          <w:color w:val="000000"/>
          <w:sz w:val="22"/>
          <w:szCs w:val="22"/>
          <w:bdr w:val="none" w:sz="0" w:space="0" w:color="auto" w:frame="1"/>
        </w:rPr>
        <w:lastRenderedPageBreak/>
        <w:t>Además</w:t>
      </w:r>
      <w:r w:rsidR="00053A48" w:rsidRPr="000F346C">
        <w:rPr>
          <w:rFonts w:ascii="gobCL" w:hAnsi="gobCL"/>
          <w:color w:val="000000"/>
          <w:sz w:val="22"/>
          <w:szCs w:val="22"/>
          <w:bdr w:val="none" w:sz="0" w:space="0" w:color="auto" w:frame="1"/>
        </w:rPr>
        <w:t>, puede recurrir al</w:t>
      </w:r>
      <w:r w:rsidRPr="000F346C">
        <w:rPr>
          <w:rFonts w:ascii="gobCL" w:hAnsi="gobCL"/>
          <w:color w:val="000000"/>
          <w:sz w:val="22"/>
          <w:szCs w:val="22"/>
          <w:bdr w:val="none" w:sz="0" w:space="0" w:color="auto" w:frame="1"/>
        </w:rPr>
        <w:t xml:space="preserve"> </w:t>
      </w:r>
      <w:r w:rsidR="00053A48" w:rsidRPr="000F346C">
        <w:rPr>
          <w:rFonts w:ascii="gobCL" w:hAnsi="gobCL"/>
          <w:b/>
          <w:color w:val="000000"/>
          <w:sz w:val="22"/>
          <w:szCs w:val="22"/>
          <w:bdr w:val="none" w:sz="0" w:space="0" w:color="auto" w:frame="1"/>
        </w:rPr>
        <w:t>Punto</w:t>
      </w:r>
      <w:r w:rsidRPr="000F346C">
        <w:rPr>
          <w:rFonts w:ascii="gobCL" w:hAnsi="gobCL"/>
          <w:b/>
          <w:color w:val="000000"/>
          <w:sz w:val="22"/>
          <w:szCs w:val="22"/>
          <w:bdr w:val="none" w:sz="0" w:space="0" w:color="auto" w:frame="1"/>
        </w:rPr>
        <w:t xml:space="preserve"> Mipe</w:t>
      </w:r>
      <w:r w:rsidR="00C43D29" w:rsidRPr="000F346C">
        <w:rPr>
          <w:rFonts w:ascii="gobCL" w:hAnsi="gobCL"/>
          <w:color w:val="000000"/>
          <w:sz w:val="22"/>
          <w:szCs w:val="22"/>
          <w:bdr w:val="none" w:sz="0" w:space="0" w:color="auto" w:frame="1"/>
        </w:rPr>
        <w:t xml:space="preserve"> presencialmente en las oficina regional de Sercotec</w:t>
      </w:r>
      <w:r w:rsidR="002C7798" w:rsidRPr="000F346C">
        <w:rPr>
          <w:rFonts w:ascii="gobCL" w:hAnsi="gobCL"/>
          <w:color w:val="000000"/>
          <w:sz w:val="22"/>
          <w:szCs w:val="22"/>
          <w:bdr w:val="none" w:sz="0" w:space="0" w:color="auto" w:frame="1"/>
        </w:rPr>
        <w:t xml:space="preserve"> ubicada en O”Higgins N° 480</w:t>
      </w:r>
      <w:r w:rsidR="00C43D29" w:rsidRPr="000F346C">
        <w:rPr>
          <w:rFonts w:ascii="gobCL" w:hAnsi="gobCL"/>
          <w:color w:val="000000"/>
          <w:sz w:val="22"/>
          <w:szCs w:val="22"/>
          <w:bdr w:val="none" w:sz="0" w:space="0" w:color="auto" w:frame="1"/>
        </w:rPr>
        <w:t>,</w:t>
      </w:r>
      <w:r w:rsidR="00B87594" w:rsidRPr="000F346C">
        <w:rPr>
          <w:rFonts w:ascii="gobCL" w:hAnsi="gobCL"/>
          <w:color w:val="000000"/>
          <w:sz w:val="22"/>
          <w:szCs w:val="22"/>
          <w:bdr w:val="none" w:sz="0" w:space="0" w:color="auto" w:frame="1"/>
        </w:rPr>
        <w:t xml:space="preserve"> Temuco,</w:t>
      </w:r>
      <w:r w:rsidR="00C43D29" w:rsidRPr="000F346C">
        <w:rPr>
          <w:rFonts w:ascii="gobCL" w:hAnsi="gobCL"/>
          <w:color w:val="000000"/>
          <w:sz w:val="22"/>
          <w:szCs w:val="22"/>
          <w:bdr w:val="none" w:sz="0" w:space="0" w:color="auto" w:frame="1"/>
        </w:rPr>
        <w:t xml:space="preserve"> por </w:t>
      </w:r>
      <w:r w:rsidR="00EA2082" w:rsidRPr="000F346C">
        <w:rPr>
          <w:rFonts w:ascii="gobCL" w:hAnsi="gobCL"/>
          <w:color w:val="000000"/>
          <w:sz w:val="22"/>
          <w:szCs w:val="22"/>
          <w:bdr w:val="none" w:sz="0" w:space="0" w:color="auto" w:frame="1"/>
        </w:rPr>
        <w:t>teléfono</w:t>
      </w:r>
      <w:r w:rsidR="00053A48" w:rsidRPr="000F346C">
        <w:rPr>
          <w:rFonts w:ascii="gobCL" w:hAnsi="gobCL"/>
          <w:color w:val="000000"/>
          <w:sz w:val="22"/>
          <w:szCs w:val="22"/>
          <w:bdr w:val="none" w:sz="0" w:space="0" w:color="auto" w:frame="1"/>
        </w:rPr>
        <w:t xml:space="preserve"> </w:t>
      </w:r>
      <w:r w:rsidR="00B87594" w:rsidRPr="000F346C">
        <w:rPr>
          <w:rFonts w:ascii="gobCL" w:hAnsi="gobCL"/>
          <w:color w:val="000000"/>
          <w:sz w:val="22"/>
          <w:szCs w:val="22"/>
          <w:bdr w:val="none" w:sz="0" w:space="0" w:color="auto" w:frame="1"/>
        </w:rPr>
        <w:t xml:space="preserve">al </w:t>
      </w:r>
      <w:r w:rsidR="002C7798" w:rsidRPr="000F346C">
        <w:rPr>
          <w:rFonts w:ascii="gobCL" w:hAnsi="gobCL"/>
          <w:color w:val="000000"/>
          <w:sz w:val="22"/>
          <w:szCs w:val="22"/>
          <w:bdr w:val="none" w:sz="0" w:space="0" w:color="auto" w:frame="1"/>
        </w:rPr>
        <w:t>2 32425307</w:t>
      </w:r>
      <w:r w:rsidRPr="000F346C">
        <w:rPr>
          <w:rFonts w:ascii="gobCL" w:hAnsi="gobCL"/>
          <w:color w:val="000000"/>
          <w:sz w:val="22"/>
          <w:szCs w:val="22"/>
          <w:bdr w:val="none" w:sz="0" w:space="0" w:color="auto" w:frame="1"/>
        </w:rPr>
        <w:t>,</w:t>
      </w:r>
      <w:r w:rsidR="00053A48" w:rsidRPr="000F346C">
        <w:rPr>
          <w:rFonts w:ascii="gobCL" w:hAnsi="gobCL"/>
          <w:color w:val="000000"/>
          <w:sz w:val="22"/>
          <w:szCs w:val="22"/>
          <w:bdr w:val="none" w:sz="0" w:space="0" w:color="auto" w:frame="1"/>
        </w:rPr>
        <w:t xml:space="preserve"> correo electrónico </w:t>
      </w:r>
      <w:r w:rsidR="002C7798" w:rsidRPr="000F346C">
        <w:rPr>
          <w:rFonts w:ascii="gobCL" w:hAnsi="gobCL"/>
          <w:color w:val="000000"/>
          <w:sz w:val="22"/>
          <w:szCs w:val="22"/>
          <w:bdr w:val="none" w:sz="0" w:space="0" w:color="auto" w:frame="1"/>
        </w:rPr>
        <w:t>puntomipearaucania@gmail.com</w:t>
      </w:r>
      <w:r w:rsidR="00053A48" w:rsidRPr="000F346C">
        <w:rPr>
          <w:rFonts w:ascii="gobCL" w:hAnsi="gobCL"/>
          <w:color w:val="000000"/>
          <w:sz w:val="22"/>
          <w:szCs w:val="22"/>
          <w:bdr w:val="none" w:sz="0" w:space="0" w:color="auto" w:frame="1"/>
        </w:rPr>
        <w:t>,</w:t>
      </w:r>
      <w:r w:rsidRPr="000F346C">
        <w:rPr>
          <w:rFonts w:ascii="gobCL" w:hAnsi="gobCL"/>
          <w:color w:val="000000"/>
          <w:sz w:val="22"/>
          <w:szCs w:val="22"/>
          <w:bdr w:val="none" w:sz="0" w:space="0" w:color="auto" w:frame="1"/>
        </w:rPr>
        <w:t xml:space="preserve"> o bien, en forma virtual ingresando a </w:t>
      </w:r>
      <w:hyperlink r:id="rId13" w:history="1">
        <w:r w:rsidRPr="000F346C">
          <w:rPr>
            <w:rFonts w:ascii="gobCL" w:hAnsi="gobCL"/>
            <w:color w:val="000000"/>
          </w:rPr>
          <w:t>www.sercotec.cl</w:t>
        </w:r>
      </w:hyperlink>
      <w:r w:rsidRPr="000F346C">
        <w:rPr>
          <w:rFonts w:ascii="gobCL" w:hAnsi="gobCL"/>
          <w:color w:val="000000"/>
          <w:sz w:val="22"/>
          <w:szCs w:val="22"/>
          <w:bdr w:val="none" w:sz="0" w:space="0" w:color="auto" w:frame="1"/>
        </w:rPr>
        <w:t>.</w:t>
      </w:r>
    </w:p>
    <w:p w14:paraId="3C9111FC" w14:textId="77777777" w:rsidR="00CD4C67" w:rsidRDefault="00CD4C67" w:rsidP="00CD4C67">
      <w:pPr>
        <w:jc w:val="both"/>
        <w:rPr>
          <w:rFonts w:ascii="gobCL" w:hAnsi="gobCL"/>
          <w:color w:val="000000"/>
          <w:sz w:val="22"/>
          <w:szCs w:val="22"/>
          <w:bdr w:val="none" w:sz="0" w:space="0" w:color="auto" w:frame="1"/>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1" w:themeFillTint="33"/>
        <w:tblLook w:val="04A0" w:firstRow="1" w:lastRow="0" w:firstColumn="1" w:lastColumn="0" w:noHBand="0" w:noVBand="1"/>
      </w:tblPr>
      <w:tblGrid>
        <w:gridCol w:w="8818"/>
      </w:tblGrid>
      <w:tr w:rsidR="00CD4C67" w:rsidRPr="00B93A85" w14:paraId="6677271C" w14:textId="77777777" w:rsidTr="001A4DCD">
        <w:trPr>
          <w:jc w:val="center"/>
        </w:trPr>
        <w:tc>
          <w:tcPr>
            <w:tcW w:w="8818" w:type="dxa"/>
            <w:shd w:val="clear" w:color="auto" w:fill="DEEAF6" w:themeFill="accent1" w:themeFillTint="33"/>
            <w:tcMar>
              <w:top w:w="57" w:type="dxa"/>
              <w:bottom w:w="57" w:type="dxa"/>
            </w:tcMar>
          </w:tcPr>
          <w:p w14:paraId="246BC06C" w14:textId="77777777" w:rsidR="00CD4C67" w:rsidRPr="00113B81" w:rsidRDefault="00CD4C67" w:rsidP="00A4650F">
            <w:pPr>
              <w:jc w:val="both"/>
              <w:rPr>
                <w:rFonts w:ascii="gobCL" w:hAnsi="gobCL" w:cs="Arial"/>
                <w:b/>
                <w:sz w:val="22"/>
                <w:szCs w:val="22"/>
              </w:rPr>
            </w:pPr>
            <w:r w:rsidRPr="00113B81">
              <w:rPr>
                <w:rFonts w:ascii="gobCL" w:hAnsi="gobCL" w:cs="Arial"/>
                <w:b/>
                <w:sz w:val="22"/>
                <w:szCs w:val="22"/>
                <w:u w:val="single"/>
              </w:rPr>
              <w:t>IMPORTANTE</w:t>
            </w:r>
            <w:r w:rsidRPr="00113B81">
              <w:rPr>
                <w:rFonts w:ascii="gobCL" w:hAnsi="gobCL" w:cs="Arial"/>
                <w:b/>
                <w:sz w:val="22"/>
                <w:szCs w:val="22"/>
              </w:rPr>
              <w:t>:</w:t>
            </w:r>
          </w:p>
          <w:p w14:paraId="54C1BAD6" w14:textId="77777777" w:rsidR="00CD4C67" w:rsidRPr="00113B81" w:rsidRDefault="00CD4C67" w:rsidP="00A4650F">
            <w:pPr>
              <w:jc w:val="both"/>
              <w:rPr>
                <w:rFonts w:ascii="gobCL" w:hAnsi="gobCL" w:cs="Arial"/>
                <w:sz w:val="22"/>
                <w:szCs w:val="22"/>
              </w:rPr>
            </w:pPr>
            <w:r w:rsidRPr="00113B81">
              <w:rPr>
                <w:rFonts w:ascii="gobCL" w:hAnsi="gobCL" w:cs="Arial"/>
                <w:sz w:val="22"/>
                <w:szCs w:val="22"/>
              </w:rPr>
              <w:t xml:space="preserve">Una vez enviada su postulación, el sistema enviará un correo electrónico a la dirección del postulante registrado en </w:t>
            </w:r>
            <w:hyperlink r:id="rId14" w:history="1">
              <w:r w:rsidRPr="00185E14">
                <w:rPr>
                  <w:rFonts w:ascii="gobCL" w:hAnsi="gobCL" w:cs="Arial"/>
                </w:rPr>
                <w:t>www.sercotec.cl</w:t>
              </w:r>
            </w:hyperlink>
            <w:r w:rsidRPr="00113B81">
              <w:rPr>
                <w:rFonts w:ascii="gobCL" w:hAnsi="gobCL" w:cs="Arial"/>
                <w:sz w:val="22"/>
                <w:szCs w:val="22"/>
              </w:rPr>
              <w:t>, indicando la recepción exitosa de la postulación.</w:t>
            </w:r>
          </w:p>
          <w:p w14:paraId="27298826" w14:textId="77777777" w:rsidR="00CD4C67" w:rsidRPr="00113B81" w:rsidRDefault="00CD4C67" w:rsidP="00A4650F">
            <w:pPr>
              <w:jc w:val="both"/>
              <w:rPr>
                <w:rFonts w:ascii="gobCL" w:hAnsi="gobCL" w:cs="Arial"/>
                <w:sz w:val="22"/>
                <w:szCs w:val="22"/>
              </w:rPr>
            </w:pPr>
          </w:p>
          <w:p w14:paraId="7F58DC90" w14:textId="77777777" w:rsidR="00CD4C67" w:rsidRPr="00113B81" w:rsidRDefault="00CD4C67" w:rsidP="00A4650F">
            <w:pPr>
              <w:jc w:val="both"/>
              <w:rPr>
                <w:rFonts w:ascii="gobCL" w:hAnsi="gobCL" w:cs="Arial"/>
                <w:b/>
                <w:sz w:val="22"/>
                <w:szCs w:val="22"/>
              </w:rPr>
            </w:pPr>
            <w:r w:rsidRPr="00113B81">
              <w:rPr>
                <w:rFonts w:ascii="gobCL" w:hAnsi="gobCL" w:cs="Arial"/>
                <w:b/>
                <w:sz w:val="22"/>
                <w:szCs w:val="22"/>
              </w:rPr>
              <w:t>UNA VEZ ENVIADO EL FORMULARIO, ÉSTE NO PODRÁ SER MODIFICADO O REENVIADO.</w:t>
            </w:r>
          </w:p>
          <w:p w14:paraId="0F127A73" w14:textId="77777777" w:rsidR="00CD4C67" w:rsidRPr="00113B81" w:rsidRDefault="00CD4C67" w:rsidP="00A4650F">
            <w:pPr>
              <w:jc w:val="both"/>
              <w:rPr>
                <w:rFonts w:ascii="gobCL" w:hAnsi="gobCL" w:cs="Arial"/>
                <w:sz w:val="22"/>
                <w:szCs w:val="22"/>
              </w:rPr>
            </w:pPr>
          </w:p>
          <w:p w14:paraId="52F04440" w14:textId="77777777" w:rsidR="00CD4C67" w:rsidRPr="00371FB1" w:rsidRDefault="00CD4C67" w:rsidP="00A4650F">
            <w:pPr>
              <w:jc w:val="both"/>
              <w:rPr>
                <w:szCs w:val="22"/>
                <w:lang w:val="es-CL"/>
              </w:rPr>
            </w:pPr>
            <w:r w:rsidRPr="00113B81">
              <w:rPr>
                <w:rFonts w:ascii="gobCL" w:hAnsi="gobCL"/>
                <w:sz w:val="22"/>
                <w:szCs w:val="22"/>
                <w:lang w:val="es-CL"/>
              </w:rPr>
              <w:t xml:space="preserve">En caso de producirse una falla técnica en la plataforma informática, que impida la postulación, que acepte postulaciones improcedentes o que provoque la pérdida de la información ingresada por los postulantes,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w:t>
            </w:r>
            <w:r>
              <w:rPr>
                <w:rFonts w:ascii="gobCL" w:hAnsi="gobCL"/>
                <w:sz w:val="22"/>
                <w:szCs w:val="22"/>
                <w:lang w:val="es-CL"/>
              </w:rPr>
              <w:t>instrumento</w:t>
            </w:r>
            <w:r w:rsidRPr="00113B81">
              <w:rPr>
                <w:rFonts w:ascii="gobCL" w:hAnsi="gobCL"/>
                <w:sz w:val="22"/>
                <w:szCs w:val="22"/>
                <w:lang w:val="es-CL"/>
              </w:rPr>
              <w:t>, ni a los requisitos exigidos para su admisibilidad o formalización.</w:t>
            </w:r>
          </w:p>
        </w:tc>
      </w:tr>
    </w:tbl>
    <w:p w14:paraId="62D127E2" w14:textId="0CF3F6CD" w:rsidR="00EA2082" w:rsidRDefault="00EA2082" w:rsidP="00EA2082">
      <w:pPr>
        <w:pStyle w:val="Prrafodelista"/>
        <w:ind w:left="0"/>
        <w:jc w:val="both"/>
        <w:rPr>
          <w:rFonts w:ascii="gobCL" w:eastAsia="Arial Unicode MS" w:hAnsi="gobCL" w:cs="Arial"/>
          <w:b/>
          <w:sz w:val="22"/>
          <w:szCs w:val="20"/>
        </w:rPr>
      </w:pPr>
    </w:p>
    <w:p w14:paraId="5C1FF18A" w14:textId="77777777" w:rsidR="00F172E2" w:rsidRDefault="00F172E2" w:rsidP="00F172E2">
      <w:pPr>
        <w:jc w:val="both"/>
        <w:rPr>
          <w:rFonts w:ascii="gobCL" w:eastAsia="Arial Unicode MS" w:hAnsi="gobCL" w:cs="Arial"/>
          <w:b/>
          <w:sz w:val="22"/>
          <w:szCs w:val="20"/>
        </w:rPr>
      </w:pPr>
    </w:p>
    <w:p w14:paraId="6A7C6286" w14:textId="1630B3FD" w:rsidR="00CD4C67" w:rsidRPr="00A01E60" w:rsidRDefault="00CD4C67" w:rsidP="00A01E60">
      <w:pPr>
        <w:pStyle w:val="Prrafodelista"/>
        <w:numPr>
          <w:ilvl w:val="1"/>
          <w:numId w:val="43"/>
        </w:numPr>
        <w:jc w:val="both"/>
        <w:rPr>
          <w:rFonts w:ascii="gobCL" w:eastAsia="Arial Unicode MS" w:hAnsi="gobCL" w:cs="Arial"/>
          <w:b/>
          <w:sz w:val="22"/>
          <w:szCs w:val="20"/>
        </w:rPr>
      </w:pPr>
      <w:r w:rsidRPr="00A01E60">
        <w:rPr>
          <w:rFonts w:ascii="gobCL" w:eastAsia="Arial Unicode MS" w:hAnsi="gobCL" w:cs="Arial"/>
          <w:b/>
          <w:sz w:val="22"/>
          <w:szCs w:val="20"/>
        </w:rPr>
        <w:t>Evaluación de Admisibilidad</w:t>
      </w:r>
    </w:p>
    <w:p w14:paraId="31E354DF" w14:textId="793BAB07" w:rsidR="00484B5B" w:rsidRPr="00F172E2" w:rsidRDefault="00484B5B" w:rsidP="00484B5B">
      <w:pPr>
        <w:pStyle w:val="Prrafodelista"/>
        <w:ind w:left="0"/>
        <w:jc w:val="both"/>
        <w:rPr>
          <w:rFonts w:ascii="gobCL" w:eastAsia="Arial Unicode MS" w:hAnsi="gobCL" w:cs="Arial"/>
          <w:b/>
          <w:sz w:val="22"/>
          <w:szCs w:val="20"/>
        </w:rPr>
      </w:pPr>
    </w:p>
    <w:p w14:paraId="011D1858" w14:textId="2FD27487" w:rsidR="00484B5B" w:rsidRPr="00F172E2" w:rsidRDefault="00484B5B" w:rsidP="00484B5B">
      <w:pPr>
        <w:pStyle w:val="Prrafodelista"/>
        <w:ind w:left="0"/>
        <w:jc w:val="both"/>
        <w:rPr>
          <w:rFonts w:ascii="gobCL" w:eastAsia="Arial Unicode MS" w:hAnsi="gobCL" w:cs="Arial"/>
          <w:sz w:val="22"/>
          <w:szCs w:val="20"/>
        </w:rPr>
      </w:pPr>
      <w:r w:rsidRPr="00F172E2">
        <w:rPr>
          <w:rFonts w:ascii="gobCL" w:eastAsia="Arial Unicode MS" w:hAnsi="gobCL" w:cs="Arial"/>
          <w:sz w:val="22"/>
          <w:szCs w:val="20"/>
        </w:rPr>
        <w:t>Este proceso se llevará a cabo una vez terminado el plazo de postulación, y consiste en la constatación del cumplimiento de los siguientes requisitos:</w:t>
      </w:r>
    </w:p>
    <w:p w14:paraId="40DC8E71" w14:textId="77777777" w:rsidR="00CD4C67" w:rsidRPr="00F172E2" w:rsidRDefault="00CD4C67" w:rsidP="00CD4C67">
      <w:pPr>
        <w:pStyle w:val="Prrafodelista"/>
        <w:ind w:left="720"/>
        <w:jc w:val="both"/>
        <w:rPr>
          <w:rFonts w:ascii="gobCL" w:eastAsia="Arial Unicode MS" w:hAnsi="gobCL" w:cs="Arial"/>
          <w:sz w:val="20"/>
          <w:szCs w:val="20"/>
        </w:rPr>
      </w:pPr>
    </w:p>
    <w:p w14:paraId="68514C28" w14:textId="77777777" w:rsidR="00CD4C67" w:rsidRPr="00F172E2" w:rsidRDefault="00CD4C67" w:rsidP="0058367B">
      <w:pPr>
        <w:pStyle w:val="Prrafodelista"/>
        <w:numPr>
          <w:ilvl w:val="0"/>
          <w:numId w:val="17"/>
        </w:numPr>
        <w:jc w:val="both"/>
        <w:rPr>
          <w:rFonts w:ascii="gobCL" w:hAnsi="gobCL" w:cs="Arial"/>
          <w:sz w:val="22"/>
          <w:szCs w:val="22"/>
          <w:lang w:val="es-CL"/>
        </w:rPr>
      </w:pPr>
      <w:r w:rsidRPr="00F172E2">
        <w:rPr>
          <w:rFonts w:ascii="gobCL" w:hAnsi="gobCL" w:cs="Arial"/>
          <w:b/>
          <w:sz w:val="22"/>
          <w:szCs w:val="22"/>
          <w:lang w:val="es-CL"/>
        </w:rPr>
        <w:t>Admisibilidad del proyecto</w:t>
      </w:r>
      <w:r w:rsidRPr="00F172E2">
        <w:rPr>
          <w:rFonts w:ascii="gobCL" w:hAnsi="gobCL" w:cs="Arial"/>
          <w:sz w:val="22"/>
          <w:szCs w:val="22"/>
          <w:lang w:val="es-CL"/>
        </w:rPr>
        <w:t xml:space="preserve">: determinada por el cumplimiento de los requisitos establecidos en las letras desde la a) a la d) del punto 1.4.1 de estas bases de convocatoria, cuyos medios de verificación están disponibles en el Anexo N°1. </w:t>
      </w:r>
    </w:p>
    <w:p w14:paraId="11E382D6" w14:textId="77777777" w:rsidR="00CD4C67" w:rsidRPr="00F172E2" w:rsidRDefault="00CD4C67" w:rsidP="00CD4C67">
      <w:pPr>
        <w:jc w:val="both"/>
        <w:rPr>
          <w:rFonts w:ascii="gobCL" w:hAnsi="gobCL" w:cs="Arial"/>
          <w:sz w:val="22"/>
          <w:szCs w:val="22"/>
          <w:lang w:val="es-CL"/>
        </w:rPr>
      </w:pPr>
    </w:p>
    <w:p w14:paraId="601EF939" w14:textId="05C2544C" w:rsidR="00CD4C67" w:rsidRPr="00F172E2" w:rsidRDefault="00CD4C67" w:rsidP="0058367B">
      <w:pPr>
        <w:pStyle w:val="Prrafodelista"/>
        <w:numPr>
          <w:ilvl w:val="0"/>
          <w:numId w:val="17"/>
        </w:numPr>
        <w:jc w:val="both"/>
        <w:rPr>
          <w:rFonts w:ascii="gobCL" w:hAnsi="gobCL" w:cs="Arial"/>
          <w:sz w:val="22"/>
          <w:szCs w:val="22"/>
          <w:lang w:val="es-CL"/>
        </w:rPr>
      </w:pPr>
      <w:r w:rsidRPr="00F172E2">
        <w:rPr>
          <w:rFonts w:ascii="gobCL" w:hAnsi="gobCL" w:cs="Arial"/>
          <w:b/>
          <w:sz w:val="22"/>
          <w:szCs w:val="22"/>
          <w:lang w:val="es-CL"/>
        </w:rPr>
        <w:t>Admisibilidad de las empresas</w:t>
      </w:r>
      <w:r w:rsidRPr="00F172E2">
        <w:rPr>
          <w:rFonts w:ascii="gobCL" w:hAnsi="gobCL" w:cs="Arial"/>
          <w:sz w:val="22"/>
          <w:szCs w:val="22"/>
          <w:lang w:val="es-CL"/>
        </w:rPr>
        <w:t>: determinada por el cumplimiento de los requisitos estab</w:t>
      </w:r>
      <w:r w:rsidR="00484B5B" w:rsidRPr="00F172E2">
        <w:rPr>
          <w:rFonts w:ascii="gobCL" w:hAnsi="gobCL" w:cs="Arial"/>
          <w:sz w:val="22"/>
          <w:szCs w:val="22"/>
          <w:lang w:val="es-CL"/>
        </w:rPr>
        <w:t>lecidos en las letras desde la a</w:t>
      </w:r>
      <w:r w:rsidRPr="00F172E2">
        <w:rPr>
          <w:rFonts w:ascii="gobCL" w:hAnsi="gobCL" w:cs="Arial"/>
          <w:sz w:val="22"/>
          <w:szCs w:val="22"/>
          <w:lang w:val="es-CL"/>
        </w:rPr>
        <w:t>) a la j) del punto 1.4.2 de estas bases de convocatoria, cuyos medios de verificación están disponibles en el Anexo N°1.</w:t>
      </w:r>
    </w:p>
    <w:p w14:paraId="1F4BE35D" w14:textId="64D8BC7E" w:rsidR="00CD4C67" w:rsidRPr="00F172E2" w:rsidRDefault="00CD4C67" w:rsidP="00CD4C67">
      <w:pPr>
        <w:jc w:val="both"/>
        <w:rPr>
          <w:rFonts w:ascii="gobCL" w:hAnsi="gobCL" w:cs="Arial"/>
          <w:sz w:val="22"/>
          <w:szCs w:val="22"/>
          <w:lang w:val="es-CL"/>
        </w:rPr>
      </w:pPr>
    </w:p>
    <w:p w14:paraId="69C4159F" w14:textId="1932C78E" w:rsidR="00793AE1" w:rsidRPr="00F172E2" w:rsidRDefault="00793AE1" w:rsidP="00CD4C67">
      <w:pPr>
        <w:jc w:val="both"/>
        <w:rPr>
          <w:rFonts w:ascii="gobCL" w:hAnsi="gobCL" w:cs="Arial"/>
          <w:sz w:val="22"/>
          <w:szCs w:val="22"/>
          <w:lang w:val="es-CL"/>
        </w:rPr>
      </w:pPr>
      <w:r w:rsidRPr="00F172E2">
        <w:rPr>
          <w:rFonts w:ascii="gobCL" w:hAnsi="gobCL" w:cs="Arial"/>
          <w:sz w:val="22"/>
          <w:szCs w:val="22"/>
          <w:lang w:val="es-CL"/>
        </w:rPr>
        <w:t>La Dirección Regional de Sercotec verificará el cumplimiento de los requisitos de admisibilidad posterior al envío de la postulación a través de la plataforma</w:t>
      </w:r>
      <w:r w:rsidR="003E325C" w:rsidRPr="00F172E2">
        <w:rPr>
          <w:rFonts w:ascii="gobCL" w:hAnsi="gobCL" w:cs="Arial"/>
          <w:sz w:val="22"/>
          <w:szCs w:val="22"/>
          <w:lang w:val="es-CL"/>
        </w:rPr>
        <w:t xml:space="preserve">. </w:t>
      </w:r>
    </w:p>
    <w:p w14:paraId="4C1E592B" w14:textId="77777777" w:rsidR="003E325C" w:rsidRPr="00F172E2" w:rsidRDefault="003E325C" w:rsidP="00CD4C67">
      <w:pPr>
        <w:jc w:val="both"/>
        <w:rPr>
          <w:rFonts w:ascii="gobCL" w:hAnsi="gobCL" w:cs="Arial"/>
          <w:sz w:val="22"/>
          <w:szCs w:val="22"/>
          <w:lang w:val="es-CL"/>
        </w:rPr>
      </w:pPr>
    </w:p>
    <w:p w14:paraId="3D5E3097" w14:textId="77777777" w:rsidR="00CD4C67" w:rsidRPr="00F172E2" w:rsidRDefault="00CD4C67" w:rsidP="00CD4C67">
      <w:pPr>
        <w:jc w:val="both"/>
        <w:rPr>
          <w:rFonts w:ascii="gobCL" w:hAnsi="gobCL" w:cs="Arial"/>
          <w:sz w:val="22"/>
          <w:szCs w:val="22"/>
          <w:lang w:val="es-CL"/>
        </w:rPr>
      </w:pPr>
      <w:r w:rsidRPr="00F172E2">
        <w:rPr>
          <w:rFonts w:ascii="gobCL" w:hAnsi="gobCL" w:cs="Arial"/>
          <w:sz w:val="22"/>
          <w:szCs w:val="22"/>
          <w:lang w:val="es-CL"/>
        </w:rPr>
        <w:t>El no cumplimiento de algún criterio de admisibilidad según la verificación correspondiente, dará lugar a la eliminación de la empresa o cooperativa del proceso, en cuyo caso Sercotec le comunicará dicha situación vía correo electrónico</w:t>
      </w:r>
      <w:r w:rsidRPr="00F172E2">
        <w:rPr>
          <w:rStyle w:val="Refdenotaalpie"/>
          <w:rFonts w:eastAsia="Arial Unicode MS" w:cs="Arial"/>
          <w:sz w:val="22"/>
          <w:szCs w:val="22"/>
          <w:lang w:val="es-CL"/>
        </w:rPr>
        <w:footnoteReference w:id="9"/>
      </w:r>
      <w:r w:rsidRPr="00F172E2">
        <w:rPr>
          <w:rFonts w:ascii="gobCL" w:hAnsi="gobCL" w:cs="Arial"/>
          <w:sz w:val="22"/>
          <w:szCs w:val="22"/>
          <w:lang w:val="es-CL"/>
        </w:rPr>
        <w:t>.</w:t>
      </w:r>
    </w:p>
    <w:p w14:paraId="617AE779" w14:textId="77777777" w:rsidR="00CD4C67" w:rsidRPr="00F172E2" w:rsidRDefault="00CD4C67" w:rsidP="00CD4C67">
      <w:pPr>
        <w:jc w:val="both"/>
        <w:rPr>
          <w:rFonts w:ascii="gobCL" w:hAnsi="gobCL" w:cs="Arial"/>
          <w:sz w:val="22"/>
          <w:szCs w:val="22"/>
          <w:lang w:val="es-CL"/>
        </w:rPr>
      </w:pPr>
    </w:p>
    <w:p w14:paraId="430EE5E6" w14:textId="510E6523" w:rsidR="00CD4C67" w:rsidRPr="00F172E2" w:rsidRDefault="00CD4C67" w:rsidP="00CD4C67">
      <w:pPr>
        <w:jc w:val="both"/>
        <w:rPr>
          <w:rFonts w:ascii="gobCL" w:hAnsi="gobCL" w:cs="Arial"/>
          <w:sz w:val="22"/>
          <w:szCs w:val="22"/>
          <w:lang w:val="es-CL"/>
        </w:rPr>
      </w:pPr>
      <w:r w:rsidRPr="00F172E2">
        <w:rPr>
          <w:rFonts w:ascii="gobCL" w:hAnsi="gobCL" w:cs="Arial"/>
          <w:sz w:val="22"/>
          <w:szCs w:val="22"/>
          <w:lang w:val="es-CL"/>
        </w:rPr>
        <w:lastRenderedPageBreak/>
        <w:t>Sólo las postulaciones que resulten admisibles luego de la evaluación, avanzarán a la etapa siguiente</w:t>
      </w:r>
      <w:r w:rsidR="00F172E2" w:rsidRPr="00F172E2">
        <w:rPr>
          <w:rFonts w:ascii="gobCL" w:hAnsi="gobCL" w:cs="Arial"/>
          <w:sz w:val="22"/>
          <w:szCs w:val="22"/>
          <w:lang w:val="es-CL"/>
        </w:rPr>
        <w:t xml:space="preserve"> en Comité de Evaluación Regional. </w:t>
      </w:r>
    </w:p>
    <w:p w14:paraId="6166D98E" w14:textId="41B4FD9E" w:rsidR="003E325C" w:rsidRPr="00F172E2" w:rsidRDefault="003E325C" w:rsidP="00CD4C67">
      <w:pPr>
        <w:jc w:val="both"/>
        <w:rPr>
          <w:rFonts w:ascii="gobCL" w:hAnsi="gobCL" w:cs="Arial"/>
          <w:sz w:val="22"/>
          <w:szCs w:val="22"/>
          <w:lang w:val="es-CL"/>
        </w:rPr>
      </w:pPr>
    </w:p>
    <w:p w14:paraId="2D967356" w14:textId="77777777" w:rsidR="00CD4C67" w:rsidRPr="00F172E2" w:rsidRDefault="00CD4C67" w:rsidP="00CD4C67">
      <w:pPr>
        <w:jc w:val="both"/>
        <w:rPr>
          <w:rFonts w:ascii="gobCL" w:hAnsi="gobCL" w:cs="Arial"/>
          <w:b/>
          <w:strike/>
          <w:sz w:val="22"/>
          <w:szCs w:val="22"/>
          <w:highlight w:val="yellow"/>
          <w:lang w:val="es-CL"/>
        </w:rPr>
      </w:pPr>
    </w:p>
    <w:p w14:paraId="7661E32D" w14:textId="5368E8EF" w:rsidR="00CD4C67" w:rsidRPr="00C14AD2" w:rsidRDefault="00C14AD2" w:rsidP="00A01E60">
      <w:pPr>
        <w:pStyle w:val="Prrafodelista"/>
        <w:numPr>
          <w:ilvl w:val="1"/>
          <w:numId w:val="43"/>
        </w:numPr>
        <w:jc w:val="both"/>
        <w:rPr>
          <w:rFonts w:ascii="gobCL" w:eastAsia="Arial Unicode MS" w:hAnsi="gobCL" w:cs="Arial"/>
          <w:b/>
          <w:sz w:val="20"/>
          <w:szCs w:val="20"/>
        </w:rPr>
      </w:pPr>
      <w:r>
        <w:rPr>
          <w:rFonts w:ascii="gobCL" w:eastAsia="Arial Unicode MS" w:hAnsi="gobCL" w:cs="Arial"/>
          <w:b/>
          <w:sz w:val="22"/>
          <w:szCs w:val="20"/>
        </w:rPr>
        <w:t>Evaluación Comité de Evaluación Regional</w:t>
      </w:r>
    </w:p>
    <w:p w14:paraId="30605274" w14:textId="77777777" w:rsidR="00C14AD2" w:rsidRPr="00C14AD2" w:rsidRDefault="00C14AD2" w:rsidP="00C14AD2">
      <w:pPr>
        <w:pStyle w:val="Prrafodelista"/>
        <w:ind w:left="0"/>
        <w:jc w:val="both"/>
        <w:rPr>
          <w:rFonts w:ascii="gobCL" w:eastAsia="Arial Unicode MS" w:hAnsi="gobCL" w:cs="Arial"/>
          <w:b/>
          <w:sz w:val="20"/>
          <w:szCs w:val="20"/>
        </w:rPr>
      </w:pPr>
    </w:p>
    <w:p w14:paraId="7677325F" w14:textId="6C4418CE" w:rsidR="001D03D8" w:rsidRPr="001D03D8" w:rsidRDefault="001D03D8" w:rsidP="001D03D8">
      <w:pPr>
        <w:jc w:val="both"/>
        <w:rPr>
          <w:rFonts w:ascii="Arial" w:eastAsia="Arial Unicode MS" w:hAnsi="Arial" w:cs="Arial"/>
          <w:sz w:val="22"/>
          <w:szCs w:val="22"/>
        </w:rPr>
      </w:pPr>
      <w:r w:rsidRPr="001D03D8">
        <w:rPr>
          <w:rFonts w:ascii="Arial" w:eastAsia="Arial Unicode MS" w:hAnsi="Arial" w:cs="Arial"/>
          <w:sz w:val="22"/>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w:t>
      </w:r>
      <w:r w:rsidRPr="001D03D8">
        <w:rPr>
          <w:rFonts w:ascii="Arial" w:eastAsia="Arial Unicode MS" w:hAnsi="Arial" w:cs="Arial"/>
          <w:sz w:val="22"/>
          <w:szCs w:val="22"/>
        </w:rPr>
        <w:t>Director/a Regional o quien lo subrogue, el Coordinador/a de Planificación y Operaciones, un ejecutivo/a de fomento y un ejecutivo/a financiero.</w:t>
      </w:r>
    </w:p>
    <w:p w14:paraId="55D45DCC" w14:textId="77777777" w:rsidR="001D03D8" w:rsidRPr="001D03D8" w:rsidRDefault="001D03D8" w:rsidP="001D03D8">
      <w:pPr>
        <w:jc w:val="both"/>
        <w:rPr>
          <w:rFonts w:ascii="Arial" w:eastAsia="Arial Unicode MS" w:hAnsi="Arial" w:cs="Arial"/>
          <w:sz w:val="22"/>
          <w:szCs w:val="22"/>
        </w:rPr>
      </w:pPr>
    </w:p>
    <w:p w14:paraId="4F1F3B8B" w14:textId="0B789877" w:rsidR="001D03D8" w:rsidRDefault="001D03D8" w:rsidP="001D03D8">
      <w:pPr>
        <w:jc w:val="both"/>
        <w:rPr>
          <w:rFonts w:ascii="Arial" w:eastAsia="Arial Unicode MS" w:hAnsi="Arial" w:cs="Arial"/>
          <w:sz w:val="22"/>
          <w:szCs w:val="22"/>
          <w:lang w:val="es-CL"/>
        </w:rPr>
      </w:pPr>
      <w:r w:rsidRPr="001D03D8">
        <w:rPr>
          <w:rFonts w:ascii="Arial" w:eastAsia="Arial Unicode MS" w:hAnsi="Arial" w:cs="Arial"/>
          <w:sz w:val="22"/>
          <w:szCs w:val="22"/>
          <w:lang w:val="es-CL"/>
        </w:rPr>
        <w:t>El CER</w:t>
      </w:r>
      <w:r w:rsidRPr="001D03D8">
        <w:rPr>
          <w:rFonts w:ascii="Arial" w:hAnsi="Arial" w:cs="Arial"/>
          <w:sz w:val="22"/>
          <w:szCs w:val="22"/>
        </w:rPr>
        <w:t>, basado en la condición sanitaria imperante, por motivos del COVID-19</w:t>
      </w:r>
      <w:r w:rsidRPr="001D03D8">
        <w:rPr>
          <w:rFonts w:ascii="Arial" w:eastAsia="Arial Unicode MS" w:hAnsi="Arial" w:cs="Arial"/>
          <w:sz w:val="22"/>
          <w:szCs w:val="22"/>
          <w:lang w:val="es-CL"/>
        </w:rPr>
        <w:t xml:space="preserve">; </w:t>
      </w:r>
      <w:r w:rsidRPr="001D03D8">
        <w:rPr>
          <w:rFonts w:ascii="Arial" w:hAnsi="Arial" w:cs="Arial"/>
          <w:sz w:val="22"/>
          <w:szCs w:val="22"/>
        </w:rPr>
        <w:t xml:space="preserve">podrá requerir que </w:t>
      </w:r>
      <w:r w:rsidRPr="001D03D8">
        <w:rPr>
          <w:rFonts w:ascii="Arial" w:eastAsia="Arial Unicode MS" w:hAnsi="Arial" w:cs="Arial"/>
          <w:sz w:val="22"/>
          <w:szCs w:val="22"/>
          <w:lang w:val="es-CL"/>
        </w:rPr>
        <w:t xml:space="preserve">los/as postulantes sean convocados por Sercotec para la realización de una entrevista personal, a través de un video, Google Meet u otra modalidad; en donde el/la postulante deberá presentar su idea de negocio, considerando un tiempo máximo de 4 minutos. La forma y el lugar en que se realizará esta actividad será comunicada oportunamente por el Agente Operador a través de un correo electrónico, informado según su registro de usuario/a en </w:t>
      </w:r>
      <w:hyperlink r:id="rId15" w:history="1">
        <w:r w:rsidRPr="001D03D8">
          <w:rPr>
            <w:rStyle w:val="Hipervnculo"/>
            <w:rFonts w:ascii="Arial" w:eastAsia="Arial Unicode MS" w:hAnsi="Arial" w:cs="Arial"/>
            <w:color w:val="auto"/>
            <w:sz w:val="22"/>
            <w:szCs w:val="22"/>
            <w:lang w:val="es-CL"/>
          </w:rPr>
          <w:t>www.sercotec.cl</w:t>
        </w:r>
      </w:hyperlink>
      <w:r w:rsidRPr="001D03D8">
        <w:rPr>
          <w:rFonts w:ascii="Arial" w:eastAsia="Arial Unicode MS" w:hAnsi="Arial" w:cs="Arial"/>
          <w:sz w:val="22"/>
          <w:szCs w:val="22"/>
          <w:lang w:val="es-CL"/>
        </w:rPr>
        <w:t xml:space="preserve">.  </w:t>
      </w:r>
    </w:p>
    <w:p w14:paraId="2C7DCA00" w14:textId="77777777" w:rsidR="001D03D8" w:rsidRPr="001D03D8" w:rsidRDefault="001D03D8" w:rsidP="001D03D8">
      <w:pPr>
        <w:jc w:val="both"/>
        <w:rPr>
          <w:rFonts w:ascii="Arial" w:eastAsia="Arial Unicode MS" w:hAnsi="Arial" w:cs="Arial"/>
          <w:sz w:val="22"/>
          <w:szCs w:val="22"/>
          <w:lang w:val="es-CL"/>
        </w:rPr>
      </w:pPr>
    </w:p>
    <w:p w14:paraId="4D9DDE7B" w14:textId="061E3DD2" w:rsidR="00CD4C67" w:rsidRPr="007E22B5" w:rsidRDefault="001D03D8" w:rsidP="001D03D8">
      <w:pPr>
        <w:jc w:val="both"/>
        <w:rPr>
          <w:rFonts w:ascii="gobCL" w:hAnsi="gobCL" w:cs="Arial"/>
          <w:sz w:val="22"/>
          <w:szCs w:val="22"/>
        </w:rPr>
      </w:pPr>
      <w:r w:rsidRPr="001D03D8">
        <w:rPr>
          <w:rFonts w:ascii="Arial" w:eastAsia="Arial Unicode MS" w:hAnsi="Arial" w:cs="Arial"/>
          <w:sz w:val="22"/>
          <w:szCs w:val="22"/>
        </w:rPr>
        <w:t>La evaluación del Comité de Evaluación Regional se realizará en base a los siguientes criterio</w:t>
      </w:r>
      <w:r>
        <w:rPr>
          <w:rFonts w:ascii="Arial" w:eastAsia="Arial Unicode MS" w:hAnsi="Arial" w:cs="Arial"/>
          <w:sz w:val="22"/>
          <w:szCs w:val="22"/>
        </w:rPr>
        <w:t xml:space="preserve">s, </w:t>
      </w:r>
      <w:r w:rsidR="00CD4C67" w:rsidRPr="00B21234">
        <w:rPr>
          <w:rFonts w:ascii="gobCL" w:hAnsi="gobCL" w:cs="Arial"/>
          <w:sz w:val="22"/>
          <w:szCs w:val="22"/>
        </w:rPr>
        <w:t xml:space="preserve">cuyo detalle se encuentra disponible en el </w:t>
      </w:r>
      <w:r w:rsidR="00CD4C67" w:rsidRPr="007E22B5">
        <w:rPr>
          <w:rFonts w:ascii="gobCL" w:hAnsi="gobCL" w:cs="Arial"/>
          <w:sz w:val="22"/>
          <w:szCs w:val="22"/>
        </w:rPr>
        <w:t>Anexo N°</w:t>
      </w:r>
      <w:r w:rsidR="00CF2FFA" w:rsidRPr="007E22B5">
        <w:rPr>
          <w:rFonts w:ascii="gobCL" w:hAnsi="gobCL" w:cs="Arial"/>
          <w:sz w:val="22"/>
          <w:szCs w:val="22"/>
        </w:rPr>
        <w:t>8</w:t>
      </w:r>
      <w:r w:rsidR="00CD4C67" w:rsidRPr="007E22B5">
        <w:rPr>
          <w:rFonts w:ascii="gobCL" w:hAnsi="gobCL" w:cs="Arial"/>
          <w:sz w:val="22"/>
          <w:szCs w:val="22"/>
        </w:rPr>
        <w:t>, debiendo obtener el proyecto, como mínimo, un</w:t>
      </w:r>
      <w:r w:rsidR="007E22B5">
        <w:rPr>
          <w:rFonts w:ascii="gobCL" w:hAnsi="gobCL" w:cs="Arial"/>
          <w:sz w:val="22"/>
          <w:szCs w:val="22"/>
        </w:rPr>
        <w:t>a</w:t>
      </w:r>
      <w:r w:rsidR="00CD4C67" w:rsidRPr="007E22B5">
        <w:rPr>
          <w:rFonts w:ascii="gobCL" w:hAnsi="gobCL" w:cs="Arial"/>
          <w:sz w:val="22"/>
          <w:szCs w:val="22"/>
        </w:rPr>
        <w:t xml:space="preserve"> </w:t>
      </w:r>
      <w:r w:rsidR="001B5446" w:rsidRPr="007E22B5">
        <w:rPr>
          <w:rFonts w:ascii="gobCL" w:hAnsi="gobCL" w:cs="Arial"/>
          <w:sz w:val="22"/>
          <w:szCs w:val="22"/>
        </w:rPr>
        <w:t xml:space="preserve">nota </w:t>
      </w:r>
      <w:r w:rsidR="00CD4C67" w:rsidRPr="007E22B5">
        <w:rPr>
          <w:rFonts w:ascii="gobCL" w:hAnsi="gobCL" w:cs="Arial"/>
          <w:sz w:val="22"/>
          <w:szCs w:val="22"/>
        </w:rPr>
        <w:t>5,0.</w:t>
      </w:r>
    </w:p>
    <w:p w14:paraId="707A1A91" w14:textId="74D54424" w:rsidR="00366368" w:rsidRDefault="00366368" w:rsidP="00366368">
      <w:pPr>
        <w:pStyle w:val="NormalWeb"/>
        <w:shd w:val="clear" w:color="auto" w:fill="FFFFFF"/>
        <w:spacing w:before="0" w:beforeAutospacing="0" w:after="0" w:afterAutospacing="0"/>
        <w:jc w:val="both"/>
        <w:rPr>
          <w:rFonts w:ascii="gobCL" w:hAnsi="gobCL" w:cs="Arial"/>
          <w:sz w:val="22"/>
          <w:szCs w:val="22"/>
        </w:rPr>
      </w:pPr>
    </w:p>
    <w:tbl>
      <w:tblPr>
        <w:tblStyle w:val="Cuadrculaclara-nfasis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3"/>
        <w:gridCol w:w="1549"/>
      </w:tblGrid>
      <w:tr w:rsidR="00366368" w:rsidRPr="00B21234" w14:paraId="171242B5" w14:textId="77777777" w:rsidTr="00A01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6234AD08" w14:textId="77777777" w:rsidR="00366368" w:rsidRPr="00B21234" w:rsidRDefault="00366368" w:rsidP="00AC3C24">
            <w:pPr>
              <w:pStyle w:val="Prrafodelista"/>
              <w:ind w:left="0"/>
              <w:jc w:val="both"/>
              <w:rPr>
                <w:rFonts w:ascii="gobCL" w:hAnsi="gobCL"/>
                <w:sz w:val="22"/>
              </w:rPr>
            </w:pPr>
            <w:r w:rsidRPr="00B21234">
              <w:rPr>
                <w:rFonts w:ascii="gobCL" w:hAnsi="gobCL"/>
                <w:sz w:val="22"/>
              </w:rPr>
              <w:t xml:space="preserve">Criterio </w:t>
            </w:r>
          </w:p>
        </w:tc>
        <w:tc>
          <w:tcPr>
            <w:tcW w:w="1549" w:type="dxa"/>
            <w:tcBorders>
              <w:top w:val="none" w:sz="0" w:space="0" w:color="auto"/>
              <w:left w:val="none" w:sz="0" w:space="0" w:color="auto"/>
              <w:bottom w:val="none" w:sz="0" w:space="0" w:color="auto"/>
              <w:right w:val="none" w:sz="0" w:space="0" w:color="auto"/>
            </w:tcBorders>
            <w:shd w:val="clear" w:color="auto" w:fill="DEEAF6" w:themeFill="accent1" w:themeFillTint="33"/>
          </w:tcPr>
          <w:p w14:paraId="19DEE560" w14:textId="77777777" w:rsidR="00366368" w:rsidRPr="00B21234" w:rsidRDefault="00366368" w:rsidP="00AC3C24">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gobCL" w:hAnsi="gobCL"/>
                <w:sz w:val="22"/>
              </w:rPr>
            </w:pPr>
            <w:r w:rsidRPr="00B21234">
              <w:rPr>
                <w:rFonts w:ascii="gobCL" w:hAnsi="gobCL"/>
                <w:sz w:val="22"/>
              </w:rPr>
              <w:t>Ponderación</w:t>
            </w:r>
          </w:p>
        </w:tc>
      </w:tr>
      <w:tr w:rsidR="00366368" w:rsidRPr="00B21234" w14:paraId="4BF983C9" w14:textId="77777777" w:rsidTr="00A01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tcBorders>
              <w:top w:val="none" w:sz="0" w:space="0" w:color="auto"/>
              <w:left w:val="none" w:sz="0" w:space="0" w:color="auto"/>
              <w:bottom w:val="none" w:sz="0" w:space="0" w:color="auto"/>
              <w:right w:val="none" w:sz="0" w:space="0" w:color="auto"/>
            </w:tcBorders>
            <w:shd w:val="clear" w:color="auto" w:fill="FFFFFF" w:themeFill="background1"/>
          </w:tcPr>
          <w:p w14:paraId="3295E163" w14:textId="77777777" w:rsidR="00366368" w:rsidRPr="00B21234" w:rsidRDefault="00366368" w:rsidP="00AC3C24">
            <w:pPr>
              <w:pStyle w:val="Prrafodelista"/>
              <w:ind w:left="0"/>
              <w:jc w:val="both"/>
              <w:rPr>
                <w:rFonts w:ascii="gobCL" w:hAnsi="gobCL"/>
                <w:b w:val="0"/>
                <w:sz w:val="22"/>
              </w:rPr>
            </w:pPr>
            <w:r w:rsidRPr="00B21234">
              <w:rPr>
                <w:rFonts w:ascii="gobCL" w:hAnsi="gobCL"/>
                <w:b w:val="0"/>
                <w:sz w:val="22"/>
              </w:rPr>
              <w:t>Identificación  y descripción de la oportunidad colectiva de negocio que se desea capturar</w:t>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3AF45F51" w14:textId="77777777" w:rsidR="00366368" w:rsidRPr="00B21234" w:rsidRDefault="00366368" w:rsidP="00AC3C2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2"/>
              </w:rPr>
            </w:pPr>
            <w:r w:rsidRPr="00B21234">
              <w:rPr>
                <w:rFonts w:ascii="gobCL" w:hAnsi="gobCL"/>
                <w:sz w:val="22"/>
              </w:rPr>
              <w:t>20%</w:t>
            </w:r>
          </w:p>
        </w:tc>
      </w:tr>
      <w:tr w:rsidR="00366368" w:rsidRPr="00B21234" w14:paraId="41509675" w14:textId="77777777" w:rsidTr="00A01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tcBorders>
              <w:top w:val="none" w:sz="0" w:space="0" w:color="auto"/>
              <w:left w:val="none" w:sz="0" w:space="0" w:color="auto"/>
              <w:bottom w:val="none" w:sz="0" w:space="0" w:color="auto"/>
              <w:right w:val="none" w:sz="0" w:space="0" w:color="auto"/>
            </w:tcBorders>
            <w:shd w:val="clear" w:color="auto" w:fill="FFFFFF" w:themeFill="background1"/>
          </w:tcPr>
          <w:p w14:paraId="3E419C4C" w14:textId="77777777" w:rsidR="00366368" w:rsidRPr="00B21234" w:rsidRDefault="00366368" w:rsidP="00AC3C24">
            <w:pPr>
              <w:pStyle w:val="Prrafodelista"/>
              <w:ind w:left="0"/>
              <w:jc w:val="both"/>
              <w:rPr>
                <w:rFonts w:ascii="gobCL" w:hAnsi="gobCL"/>
                <w:b w:val="0"/>
                <w:sz w:val="22"/>
              </w:rPr>
            </w:pPr>
            <w:r w:rsidRPr="00B21234">
              <w:rPr>
                <w:rFonts w:ascii="gobCL" w:hAnsi="gobCL"/>
                <w:b w:val="0"/>
                <w:sz w:val="22"/>
              </w:rPr>
              <w:t>Resultados Esperados del proyecto colectivo</w:t>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7615E71F" w14:textId="77777777" w:rsidR="00366368" w:rsidRPr="00B21234" w:rsidRDefault="00366368" w:rsidP="00AC3C24">
            <w:pPr>
              <w:pStyle w:val="Prrafodelista"/>
              <w:ind w:left="0"/>
              <w:jc w:val="center"/>
              <w:cnfStyle w:val="000000010000" w:firstRow="0" w:lastRow="0" w:firstColumn="0" w:lastColumn="0" w:oddVBand="0" w:evenVBand="0" w:oddHBand="0" w:evenHBand="1" w:firstRowFirstColumn="0" w:firstRowLastColumn="0" w:lastRowFirstColumn="0" w:lastRowLastColumn="0"/>
              <w:rPr>
                <w:rFonts w:ascii="gobCL" w:hAnsi="gobCL"/>
                <w:sz w:val="22"/>
              </w:rPr>
            </w:pPr>
            <w:r w:rsidRPr="00B21234">
              <w:rPr>
                <w:rFonts w:ascii="gobCL" w:hAnsi="gobCL"/>
                <w:sz w:val="22"/>
              </w:rPr>
              <w:t>20%</w:t>
            </w:r>
          </w:p>
        </w:tc>
      </w:tr>
      <w:tr w:rsidR="00366368" w:rsidRPr="00B21234" w14:paraId="29D1800A" w14:textId="77777777" w:rsidTr="00A01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tcBorders>
              <w:top w:val="none" w:sz="0" w:space="0" w:color="auto"/>
              <w:left w:val="none" w:sz="0" w:space="0" w:color="auto"/>
              <w:bottom w:val="none" w:sz="0" w:space="0" w:color="auto"/>
              <w:right w:val="none" w:sz="0" w:space="0" w:color="auto"/>
            </w:tcBorders>
            <w:shd w:val="clear" w:color="auto" w:fill="FFFFFF" w:themeFill="background1"/>
          </w:tcPr>
          <w:p w14:paraId="4BA8ECA1" w14:textId="77777777" w:rsidR="00366368" w:rsidRPr="00B21234" w:rsidRDefault="00366368" w:rsidP="00AC3C24">
            <w:pPr>
              <w:pStyle w:val="Prrafodelista"/>
              <w:ind w:left="0"/>
              <w:jc w:val="both"/>
              <w:rPr>
                <w:rFonts w:ascii="gobCL" w:hAnsi="gobCL"/>
                <w:b w:val="0"/>
                <w:sz w:val="22"/>
              </w:rPr>
            </w:pPr>
            <w:r w:rsidRPr="00B21234">
              <w:rPr>
                <w:rFonts w:ascii="gobCL" w:hAnsi="gobCL"/>
                <w:b w:val="0"/>
                <w:sz w:val="22"/>
              </w:rPr>
              <w:t>Integración y complementariedad de las acciones a desarrollar</w:t>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2A8ACC6F" w14:textId="77777777" w:rsidR="00366368" w:rsidRPr="00B21234" w:rsidRDefault="00366368" w:rsidP="00AC3C2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2"/>
              </w:rPr>
            </w:pPr>
            <w:r w:rsidRPr="00B21234">
              <w:rPr>
                <w:rFonts w:ascii="gobCL" w:hAnsi="gobCL"/>
                <w:sz w:val="22"/>
              </w:rPr>
              <w:t>20%</w:t>
            </w:r>
          </w:p>
        </w:tc>
      </w:tr>
      <w:tr w:rsidR="00366368" w:rsidRPr="00B21234" w14:paraId="22C72322" w14:textId="77777777" w:rsidTr="00A01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tcBorders>
              <w:top w:val="none" w:sz="0" w:space="0" w:color="auto"/>
              <w:left w:val="none" w:sz="0" w:space="0" w:color="auto"/>
              <w:bottom w:val="none" w:sz="0" w:space="0" w:color="auto"/>
              <w:right w:val="none" w:sz="0" w:space="0" w:color="auto"/>
            </w:tcBorders>
            <w:shd w:val="clear" w:color="auto" w:fill="FFFFFF" w:themeFill="background1"/>
          </w:tcPr>
          <w:p w14:paraId="6529BE92" w14:textId="77777777" w:rsidR="00366368" w:rsidRPr="00B21234" w:rsidRDefault="00366368" w:rsidP="00AC3C24">
            <w:pPr>
              <w:pStyle w:val="Prrafodelista"/>
              <w:ind w:left="0"/>
              <w:jc w:val="both"/>
              <w:rPr>
                <w:rFonts w:ascii="gobCL" w:hAnsi="gobCL"/>
                <w:b w:val="0"/>
                <w:sz w:val="22"/>
              </w:rPr>
            </w:pPr>
            <w:r w:rsidRPr="00B21234">
              <w:rPr>
                <w:rFonts w:ascii="gobCL" w:hAnsi="gobCL"/>
                <w:b w:val="0"/>
                <w:sz w:val="22"/>
              </w:rPr>
              <w:t>Factibilidad percibida para la captura del negocio</w:t>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0D80D70F" w14:textId="77777777" w:rsidR="00366368" w:rsidRPr="00B21234" w:rsidRDefault="00366368" w:rsidP="00AC3C24">
            <w:pPr>
              <w:pStyle w:val="Prrafodelista"/>
              <w:ind w:left="0"/>
              <w:jc w:val="center"/>
              <w:cnfStyle w:val="000000010000" w:firstRow="0" w:lastRow="0" w:firstColumn="0" w:lastColumn="0" w:oddVBand="0" w:evenVBand="0" w:oddHBand="0" w:evenHBand="1" w:firstRowFirstColumn="0" w:firstRowLastColumn="0" w:lastRowFirstColumn="0" w:lastRowLastColumn="0"/>
              <w:rPr>
                <w:rFonts w:ascii="gobCL" w:hAnsi="gobCL"/>
                <w:sz w:val="22"/>
              </w:rPr>
            </w:pPr>
            <w:r w:rsidRPr="00B21234">
              <w:rPr>
                <w:rFonts w:ascii="gobCL" w:hAnsi="gobCL"/>
                <w:sz w:val="22"/>
              </w:rPr>
              <w:t>20%</w:t>
            </w:r>
          </w:p>
        </w:tc>
      </w:tr>
      <w:tr w:rsidR="00366368" w:rsidRPr="00B21234" w14:paraId="42A5529D" w14:textId="77777777" w:rsidTr="00A01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tcBorders>
              <w:top w:val="none" w:sz="0" w:space="0" w:color="auto"/>
              <w:left w:val="none" w:sz="0" w:space="0" w:color="auto"/>
              <w:bottom w:val="none" w:sz="0" w:space="0" w:color="auto"/>
              <w:right w:val="none" w:sz="0" w:space="0" w:color="auto"/>
            </w:tcBorders>
            <w:shd w:val="clear" w:color="auto" w:fill="FFFFFF" w:themeFill="background1"/>
          </w:tcPr>
          <w:p w14:paraId="4C9B8A2B" w14:textId="77777777" w:rsidR="00366368" w:rsidRPr="00B21234" w:rsidRDefault="00366368" w:rsidP="00AC3C24">
            <w:pPr>
              <w:pStyle w:val="Prrafodelista"/>
              <w:ind w:left="0"/>
              <w:jc w:val="both"/>
              <w:rPr>
                <w:rFonts w:ascii="gobCL" w:hAnsi="gobCL"/>
                <w:b w:val="0"/>
                <w:sz w:val="22"/>
              </w:rPr>
            </w:pPr>
            <w:r w:rsidRPr="00B21234">
              <w:rPr>
                <w:rFonts w:ascii="gobCL" w:hAnsi="gobCL"/>
                <w:b w:val="0"/>
                <w:sz w:val="22"/>
              </w:rPr>
              <w:t>Consistencia con la información del entorno descrita</w:t>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06108404" w14:textId="77777777" w:rsidR="00366368" w:rsidRPr="00B21234" w:rsidRDefault="00366368" w:rsidP="00AC3C24">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gobCL" w:hAnsi="gobCL"/>
                <w:sz w:val="22"/>
              </w:rPr>
            </w:pPr>
            <w:r w:rsidRPr="00B21234">
              <w:rPr>
                <w:rFonts w:ascii="gobCL" w:hAnsi="gobCL"/>
                <w:sz w:val="22"/>
              </w:rPr>
              <w:t>20%</w:t>
            </w:r>
          </w:p>
        </w:tc>
      </w:tr>
      <w:tr w:rsidR="00366368" w:rsidRPr="00B21234" w14:paraId="74A56019" w14:textId="77777777" w:rsidTr="00A01E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tcBorders>
              <w:top w:val="none" w:sz="0" w:space="0" w:color="auto"/>
              <w:left w:val="none" w:sz="0" w:space="0" w:color="auto"/>
              <w:bottom w:val="none" w:sz="0" w:space="0" w:color="auto"/>
              <w:right w:val="none" w:sz="0" w:space="0" w:color="auto"/>
            </w:tcBorders>
            <w:shd w:val="clear" w:color="auto" w:fill="FFFFFF" w:themeFill="background1"/>
          </w:tcPr>
          <w:p w14:paraId="5B5F1D9C" w14:textId="77777777" w:rsidR="00366368" w:rsidRPr="00B21234" w:rsidRDefault="00366368" w:rsidP="00AC3C24">
            <w:pPr>
              <w:pStyle w:val="Prrafodelista"/>
              <w:ind w:left="0"/>
              <w:jc w:val="both"/>
              <w:rPr>
                <w:rFonts w:ascii="gobCL" w:hAnsi="gobCL"/>
                <w:sz w:val="22"/>
              </w:rPr>
            </w:pPr>
            <w:r w:rsidRPr="00B21234">
              <w:rPr>
                <w:rFonts w:ascii="gobCL" w:hAnsi="gobCL"/>
                <w:sz w:val="22"/>
              </w:rPr>
              <w:t>Total</w:t>
            </w:r>
          </w:p>
        </w:tc>
        <w:tc>
          <w:tcPr>
            <w:tcW w:w="1549" w:type="dxa"/>
            <w:tcBorders>
              <w:top w:val="none" w:sz="0" w:space="0" w:color="auto"/>
              <w:left w:val="none" w:sz="0" w:space="0" w:color="auto"/>
              <w:bottom w:val="none" w:sz="0" w:space="0" w:color="auto"/>
              <w:right w:val="none" w:sz="0" w:space="0" w:color="auto"/>
            </w:tcBorders>
            <w:shd w:val="clear" w:color="auto" w:fill="FFFFFF" w:themeFill="background1"/>
          </w:tcPr>
          <w:p w14:paraId="6AFFDBEF" w14:textId="77777777" w:rsidR="00366368" w:rsidRPr="00B21234" w:rsidRDefault="00366368" w:rsidP="00AC3C24">
            <w:pPr>
              <w:pStyle w:val="Prrafodelista"/>
              <w:ind w:left="0"/>
              <w:jc w:val="center"/>
              <w:cnfStyle w:val="000000010000" w:firstRow="0" w:lastRow="0" w:firstColumn="0" w:lastColumn="0" w:oddVBand="0" w:evenVBand="0" w:oddHBand="0" w:evenHBand="1" w:firstRowFirstColumn="0" w:firstRowLastColumn="0" w:lastRowFirstColumn="0" w:lastRowLastColumn="0"/>
              <w:rPr>
                <w:rFonts w:ascii="gobCL" w:hAnsi="gobCL"/>
                <w:b/>
                <w:sz w:val="22"/>
              </w:rPr>
            </w:pPr>
            <w:r w:rsidRPr="00B21234">
              <w:rPr>
                <w:rFonts w:ascii="gobCL" w:hAnsi="gobCL"/>
                <w:b/>
                <w:sz w:val="22"/>
              </w:rPr>
              <w:t>100%</w:t>
            </w:r>
          </w:p>
        </w:tc>
      </w:tr>
    </w:tbl>
    <w:p w14:paraId="34A416E2" w14:textId="160EB50B" w:rsidR="00366368" w:rsidRDefault="00366368" w:rsidP="00366368">
      <w:pPr>
        <w:pStyle w:val="NormalWeb"/>
        <w:shd w:val="clear" w:color="auto" w:fill="FFFFFF"/>
        <w:spacing w:before="0" w:beforeAutospacing="0" w:after="0" w:afterAutospacing="0"/>
        <w:jc w:val="both"/>
        <w:rPr>
          <w:rFonts w:ascii="gobCL" w:hAnsi="gobCL" w:cs="Arial"/>
          <w:sz w:val="22"/>
          <w:szCs w:val="22"/>
        </w:rPr>
      </w:pPr>
    </w:p>
    <w:p w14:paraId="4D4431C6" w14:textId="4C365D68" w:rsidR="00366368" w:rsidRDefault="00366368" w:rsidP="00366368">
      <w:pPr>
        <w:pStyle w:val="NormalWeb"/>
        <w:shd w:val="clear" w:color="auto" w:fill="FFFFFF"/>
        <w:spacing w:before="0" w:beforeAutospacing="0" w:after="0" w:afterAutospacing="0"/>
        <w:jc w:val="both"/>
        <w:rPr>
          <w:rFonts w:ascii="gobCL" w:hAnsi="gobCL" w:cs="Arial"/>
          <w:sz w:val="22"/>
          <w:szCs w:val="22"/>
        </w:rPr>
      </w:pPr>
    </w:p>
    <w:p w14:paraId="2C6280DB" w14:textId="17FA0E28" w:rsidR="00CD4C67" w:rsidRPr="00B21234" w:rsidRDefault="0096071B" w:rsidP="00F311AD">
      <w:pPr>
        <w:pStyle w:val="NormalWeb"/>
        <w:shd w:val="clear" w:color="auto" w:fill="FFFFFF"/>
        <w:spacing w:before="0" w:beforeAutospacing="0" w:after="0" w:afterAutospacing="0"/>
        <w:jc w:val="both"/>
        <w:rPr>
          <w:rFonts w:ascii="gobCL" w:hAnsi="gobCL" w:cs="Arial"/>
          <w:sz w:val="22"/>
          <w:szCs w:val="22"/>
        </w:rPr>
      </w:pPr>
      <w:r>
        <w:rPr>
          <w:rFonts w:ascii="gobCL" w:eastAsia="Arial Unicode MS" w:hAnsi="gobCL" w:cs="Arial"/>
          <w:sz w:val="22"/>
          <w:szCs w:val="22"/>
        </w:rPr>
        <w:t>Para que el CER posea información suficiente para aplicar los criterios antes señalados, a</w:t>
      </w:r>
      <w:r w:rsidRPr="00B21234">
        <w:rPr>
          <w:rFonts w:ascii="gobCL" w:eastAsia="Arial Unicode MS" w:hAnsi="gobCL" w:cs="Arial"/>
          <w:sz w:val="22"/>
          <w:szCs w:val="22"/>
        </w:rPr>
        <w:t xml:space="preserve">l menos el 50% de las empresas </w:t>
      </w:r>
      <w:r>
        <w:rPr>
          <w:rFonts w:ascii="gobCL" w:eastAsia="Arial Unicode MS" w:hAnsi="gobCL" w:cs="Arial"/>
          <w:sz w:val="22"/>
          <w:szCs w:val="22"/>
        </w:rPr>
        <w:t xml:space="preserve">del grupo postulante </w:t>
      </w:r>
      <w:r w:rsidRPr="00B21234">
        <w:rPr>
          <w:rFonts w:ascii="gobCL" w:eastAsia="Arial Unicode MS" w:hAnsi="gobCL" w:cs="Arial"/>
          <w:sz w:val="22"/>
          <w:szCs w:val="22"/>
        </w:rPr>
        <w:t>o la dirigencia de la cooperativa</w:t>
      </w:r>
      <w:r w:rsidRPr="00B21234">
        <w:rPr>
          <w:rStyle w:val="Refdenotaalpie"/>
          <w:rFonts w:eastAsia="Arial Unicode MS" w:cs="Arial"/>
          <w:sz w:val="22"/>
          <w:szCs w:val="22"/>
        </w:rPr>
        <w:footnoteReference w:id="10"/>
      </w:r>
      <w:r>
        <w:rPr>
          <w:rFonts w:ascii="gobCL" w:eastAsia="Arial Unicode MS" w:hAnsi="gobCL" w:cs="Arial"/>
          <w:sz w:val="22"/>
          <w:szCs w:val="22"/>
        </w:rPr>
        <w:t xml:space="preserve"> deberán participar de esta instancia de evaluación</w:t>
      </w:r>
      <w:r w:rsidR="001D51BD">
        <w:rPr>
          <w:rFonts w:ascii="gobCL" w:eastAsia="Arial Unicode MS" w:hAnsi="gobCL" w:cs="Arial"/>
          <w:sz w:val="22"/>
          <w:szCs w:val="22"/>
        </w:rPr>
        <w:t>.</w:t>
      </w:r>
    </w:p>
    <w:p w14:paraId="144358D4" w14:textId="77777777" w:rsidR="0096071B" w:rsidRDefault="0096071B" w:rsidP="00CD4C67">
      <w:pPr>
        <w:pStyle w:val="NormalWeb"/>
        <w:shd w:val="clear" w:color="auto" w:fill="FFFFFF"/>
        <w:spacing w:before="0" w:beforeAutospacing="0" w:after="0" w:afterAutospacing="0"/>
        <w:jc w:val="both"/>
        <w:rPr>
          <w:rFonts w:ascii="gobCL" w:hAnsi="gobCL" w:cs="Arial"/>
          <w:sz w:val="22"/>
          <w:szCs w:val="22"/>
        </w:rPr>
      </w:pPr>
    </w:p>
    <w:p w14:paraId="59F62AB9" w14:textId="144868D9" w:rsidR="00CD4C67" w:rsidRPr="00B21234" w:rsidRDefault="00CD4C67" w:rsidP="00CD4C67">
      <w:pPr>
        <w:pStyle w:val="NormalWeb"/>
        <w:shd w:val="clear" w:color="auto" w:fill="FFFFFF"/>
        <w:spacing w:before="0" w:beforeAutospacing="0" w:after="0" w:afterAutospacing="0"/>
        <w:jc w:val="both"/>
        <w:rPr>
          <w:color w:val="000000"/>
          <w:sz w:val="28"/>
          <w:szCs w:val="28"/>
        </w:rPr>
      </w:pPr>
      <w:r w:rsidRPr="00B21234">
        <w:rPr>
          <w:rFonts w:ascii="gobCL" w:hAnsi="gobCL" w:cs="Arial"/>
          <w:sz w:val="22"/>
          <w:szCs w:val="22"/>
        </w:rPr>
        <w:t xml:space="preserve">La Dirección Regional de Sercotec informará a las empresas vinculadas a aquellos proyectos aprobados, </w:t>
      </w:r>
      <w:r>
        <w:rPr>
          <w:rFonts w:ascii="gobCL" w:hAnsi="gobCL" w:cs="Arial"/>
          <w:sz w:val="22"/>
          <w:szCs w:val="22"/>
        </w:rPr>
        <w:t>que el CER ha aprobado la idea d</w:t>
      </w:r>
      <w:r w:rsidR="001249FC">
        <w:rPr>
          <w:rFonts w:ascii="gobCL" w:hAnsi="gobCL" w:cs="Arial"/>
          <w:sz w:val="22"/>
          <w:szCs w:val="22"/>
        </w:rPr>
        <w:t>e negocio asociativo, e instruirá</w:t>
      </w:r>
      <w:r>
        <w:rPr>
          <w:rFonts w:ascii="gobCL" w:hAnsi="gobCL" w:cs="Arial"/>
          <w:sz w:val="22"/>
          <w:szCs w:val="22"/>
        </w:rPr>
        <w:t xml:space="preserve"> </w:t>
      </w:r>
      <w:r w:rsidR="001249FC">
        <w:rPr>
          <w:rFonts w:ascii="gobCL" w:hAnsi="gobCL" w:cs="Arial"/>
          <w:sz w:val="22"/>
          <w:szCs w:val="22"/>
        </w:rPr>
        <w:t>sobre</w:t>
      </w:r>
      <w:r>
        <w:rPr>
          <w:rFonts w:ascii="gobCL" w:hAnsi="gobCL" w:cs="Arial"/>
          <w:sz w:val="22"/>
          <w:szCs w:val="22"/>
        </w:rPr>
        <w:t xml:space="preserve"> los pasos siguientes. </w:t>
      </w:r>
    </w:p>
    <w:p w14:paraId="53D1DAE4" w14:textId="77777777" w:rsidR="00CD4C67" w:rsidRPr="00B21234" w:rsidRDefault="00CD4C67" w:rsidP="00CD4C67">
      <w:pPr>
        <w:jc w:val="both"/>
        <w:rPr>
          <w:rFonts w:ascii="gobCL" w:eastAsia="Arial Unicode MS" w:hAnsi="gobCL" w:cs="Arial"/>
          <w:b/>
          <w:sz w:val="22"/>
          <w:szCs w:val="22"/>
        </w:rPr>
      </w:pPr>
    </w:p>
    <w:p w14:paraId="34C734F2" w14:textId="73E591ED" w:rsidR="00CD4C67" w:rsidRPr="00B21234" w:rsidRDefault="00CD4C67" w:rsidP="00CD4C67">
      <w:pPr>
        <w:jc w:val="both"/>
        <w:rPr>
          <w:rFonts w:ascii="gobCL" w:hAnsi="gobCL" w:cs="Arial"/>
          <w:sz w:val="22"/>
          <w:szCs w:val="22"/>
          <w:lang w:val="es-CL"/>
        </w:rPr>
      </w:pPr>
      <w:r w:rsidRPr="00B21234">
        <w:rPr>
          <w:rFonts w:ascii="gobCL" w:hAnsi="gobCL" w:cs="Arial"/>
          <w:sz w:val="22"/>
          <w:szCs w:val="22"/>
          <w:lang w:val="es-CL"/>
        </w:rPr>
        <w:lastRenderedPageBreak/>
        <w:t xml:space="preserve">Aquellos proyectos que no obtengan la nota mínima exigida (5,0) en la evaluación CER, </w:t>
      </w:r>
      <w:r w:rsidR="00F311AD">
        <w:rPr>
          <w:rFonts w:ascii="gobCL" w:hAnsi="gobCL" w:cs="Arial"/>
          <w:sz w:val="22"/>
          <w:szCs w:val="22"/>
          <w:lang w:val="es-CL"/>
        </w:rPr>
        <w:t>se</w:t>
      </w:r>
      <w:r w:rsidR="005F499F">
        <w:rPr>
          <w:rFonts w:ascii="gobCL" w:hAnsi="gobCL" w:cs="Arial"/>
          <w:sz w:val="22"/>
          <w:szCs w:val="22"/>
          <w:lang w:val="es-CL"/>
        </w:rPr>
        <w:t>rán eliminados del proceso de</w:t>
      </w:r>
      <w:r w:rsidR="00F311AD">
        <w:rPr>
          <w:rFonts w:ascii="gobCL" w:hAnsi="gobCL" w:cs="Arial"/>
          <w:sz w:val="22"/>
          <w:szCs w:val="22"/>
          <w:lang w:val="es-CL"/>
        </w:rPr>
        <w:t xml:space="preserve"> postulación</w:t>
      </w:r>
      <w:r w:rsidRPr="00B21234">
        <w:rPr>
          <w:rFonts w:ascii="gobCL" w:hAnsi="gobCL" w:cs="Arial"/>
          <w:sz w:val="22"/>
          <w:szCs w:val="22"/>
          <w:lang w:val="es-CL"/>
        </w:rPr>
        <w:t>, en cuyo caso</w:t>
      </w:r>
      <w:r w:rsidR="008C6B8F">
        <w:rPr>
          <w:rFonts w:ascii="gobCL" w:hAnsi="gobCL" w:cs="Arial"/>
          <w:sz w:val="22"/>
          <w:szCs w:val="22"/>
          <w:lang w:val="es-CL"/>
        </w:rPr>
        <w:t>,</w:t>
      </w:r>
      <w:r w:rsidRPr="00B21234">
        <w:rPr>
          <w:rFonts w:ascii="gobCL" w:hAnsi="gobCL" w:cs="Arial"/>
          <w:sz w:val="22"/>
          <w:szCs w:val="22"/>
          <w:lang w:val="es-CL"/>
        </w:rPr>
        <w:t xml:space="preserve"> Sercotec </w:t>
      </w:r>
      <w:r w:rsidR="008C6B8F">
        <w:rPr>
          <w:rFonts w:ascii="gobCL" w:hAnsi="gobCL" w:cs="Arial"/>
          <w:sz w:val="22"/>
          <w:szCs w:val="22"/>
          <w:lang w:val="es-CL"/>
        </w:rPr>
        <w:t>notificará</w:t>
      </w:r>
      <w:r w:rsidRPr="00B21234">
        <w:rPr>
          <w:rFonts w:ascii="gobCL" w:hAnsi="gobCL" w:cs="Arial"/>
          <w:sz w:val="22"/>
          <w:szCs w:val="22"/>
          <w:lang w:val="es-CL"/>
        </w:rPr>
        <w:t xml:space="preserve"> dicha situación vía correo electrónico</w:t>
      </w:r>
      <w:r w:rsidRPr="00B21234">
        <w:rPr>
          <w:rStyle w:val="Refdenotaalpie"/>
          <w:rFonts w:eastAsia="Arial Unicode MS" w:cs="Arial"/>
          <w:sz w:val="22"/>
          <w:szCs w:val="22"/>
          <w:lang w:val="es-CL"/>
        </w:rPr>
        <w:footnoteReference w:id="11"/>
      </w:r>
      <w:r w:rsidRPr="00B21234">
        <w:rPr>
          <w:rFonts w:ascii="gobCL" w:hAnsi="gobCL" w:cs="Arial"/>
          <w:sz w:val="22"/>
          <w:szCs w:val="22"/>
          <w:lang w:val="es-CL"/>
        </w:rPr>
        <w:t>.</w:t>
      </w:r>
    </w:p>
    <w:p w14:paraId="5946F2C4" w14:textId="77777777" w:rsidR="00CD4C67" w:rsidRPr="00B21234" w:rsidRDefault="00CD4C67" w:rsidP="00CD4C67">
      <w:pPr>
        <w:jc w:val="both"/>
        <w:rPr>
          <w:rFonts w:ascii="gobCL" w:eastAsia="Arial Unicode MS" w:hAnsi="gobCL" w:cs="Arial"/>
          <w:sz w:val="20"/>
          <w:szCs w:val="20"/>
          <w:lang w:val="es-CL"/>
        </w:rPr>
      </w:pPr>
    </w:p>
    <w:p w14:paraId="11DC34A7" w14:textId="5DF6F471" w:rsidR="00CD4C67" w:rsidRPr="00B21234" w:rsidRDefault="00CD4C67" w:rsidP="00CD4C67">
      <w:pPr>
        <w:jc w:val="both"/>
        <w:rPr>
          <w:rFonts w:ascii="gobCL" w:eastAsia="Arial Unicode MS" w:hAnsi="gobCL" w:cs="Arial"/>
          <w:sz w:val="22"/>
          <w:szCs w:val="22"/>
        </w:rPr>
      </w:pPr>
      <w:r w:rsidRPr="00300699">
        <w:rPr>
          <w:rFonts w:ascii="gobCL" w:eastAsia="Calibri" w:hAnsi="gobCL" w:cs="Arial"/>
          <w:color w:val="000000"/>
          <w:sz w:val="22"/>
        </w:rPr>
        <w:t>Además, debido a que de manera excepcional el instrumento puede operar incorporando a</w:t>
      </w:r>
      <w:r w:rsidR="001B5446">
        <w:rPr>
          <w:rFonts w:ascii="gobCL" w:eastAsia="Calibri" w:hAnsi="gobCL" w:cs="Arial"/>
          <w:color w:val="000000"/>
          <w:sz w:val="22"/>
        </w:rPr>
        <w:t xml:space="preserve">decuaciones en su ejecución, </w:t>
      </w:r>
      <w:r w:rsidR="001B5446" w:rsidRPr="007E22B5">
        <w:rPr>
          <w:rFonts w:ascii="gobCL" w:eastAsia="Calibri" w:hAnsi="gobCL" w:cs="Arial"/>
          <w:color w:val="000000"/>
          <w:sz w:val="22"/>
        </w:rPr>
        <w:t xml:space="preserve">que permitan </w:t>
      </w:r>
      <w:r w:rsidRPr="007E22B5">
        <w:rPr>
          <w:rFonts w:ascii="gobCL" w:eastAsia="Calibri" w:hAnsi="gobCL" w:cs="Arial"/>
          <w:color w:val="000000"/>
          <w:sz w:val="22"/>
        </w:rPr>
        <w:t>dar cuenta</w:t>
      </w:r>
      <w:r w:rsidRPr="00300699">
        <w:rPr>
          <w:rFonts w:ascii="gobCL" w:eastAsia="Calibri" w:hAnsi="gobCL" w:cs="Arial"/>
          <w:color w:val="000000"/>
          <w:sz w:val="22"/>
        </w:rPr>
        <w:t xml:space="preserve"> de la focalización que cada Dirección Regional pueda establecer, el CER podrá realizar ajustes en los siguientes ámbitos: beneficiarios, montos de financiamiento Sercotec, aporte empresarial o cofinanciamiento, ítems, restricciones y estructura de financiamiento, criterios de evaluación, requisitos de admisibilidad y de formalización relativas a la focalización de la convocatoria, fases, etapas y plazos de ejecución, modelo de administración y costos asociados a la operación, y montos de garantías. Esto con la aprobación previa de la Gerencia de Programas.</w:t>
      </w:r>
    </w:p>
    <w:p w14:paraId="11462CBB" w14:textId="77777777" w:rsidR="008C6B8F" w:rsidRDefault="008C6B8F" w:rsidP="00CD4C67">
      <w:pPr>
        <w:jc w:val="both"/>
        <w:rPr>
          <w:rFonts w:ascii="gobCL" w:eastAsia="Arial Unicode MS" w:hAnsi="gobCL" w:cs="Arial"/>
          <w:sz w:val="22"/>
          <w:szCs w:val="22"/>
        </w:rPr>
      </w:pPr>
    </w:p>
    <w:p w14:paraId="47DCB047" w14:textId="51365BE2" w:rsidR="00CD4C67"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El CER podrá aprobar los proyectos con las modificaciones que considere pertinentes, siempre que no se altere la naturaleza y el objetivo general de estos, pudiendo exigir modificaciones técnicas y/o presupuestarias.</w:t>
      </w:r>
    </w:p>
    <w:p w14:paraId="2D6FC897" w14:textId="77777777" w:rsidR="001D03D8" w:rsidRPr="00B21234" w:rsidRDefault="001D03D8" w:rsidP="00CD4C67">
      <w:pPr>
        <w:jc w:val="both"/>
        <w:rPr>
          <w:rFonts w:ascii="gobCL" w:eastAsia="Arial Unicode MS" w:hAnsi="gobCL" w:cs="Arial"/>
          <w:sz w:val="22"/>
          <w:szCs w:val="22"/>
        </w:rPr>
      </w:pPr>
    </w:p>
    <w:p w14:paraId="17F92278" w14:textId="775B28DB" w:rsidR="00CD4C67" w:rsidRPr="00B21234" w:rsidRDefault="00B77C32" w:rsidP="00CD4C67">
      <w:pPr>
        <w:jc w:val="both"/>
        <w:rPr>
          <w:rFonts w:ascii="gobCL" w:eastAsia="Arial Unicode MS" w:hAnsi="gobCL" w:cs="Arial"/>
          <w:sz w:val="22"/>
          <w:szCs w:val="22"/>
        </w:rPr>
      </w:pPr>
      <w:r>
        <w:rPr>
          <w:rFonts w:ascii="gobCL" w:eastAsia="Arial Unicode MS" w:hAnsi="gobCL" w:cs="Arial"/>
          <w:sz w:val="22"/>
          <w:szCs w:val="22"/>
        </w:rPr>
        <w:t>E</w:t>
      </w:r>
      <w:r w:rsidR="00CD4C67" w:rsidRPr="00B21234">
        <w:rPr>
          <w:rFonts w:ascii="gobCL" w:eastAsia="Arial Unicode MS" w:hAnsi="gobCL" w:cs="Arial"/>
          <w:sz w:val="22"/>
          <w:szCs w:val="22"/>
        </w:rPr>
        <w:t>n aquellos casos en que un grupo de empresas o cooperativa seleccionado/a renuncie al cofinanciamiento, incumpla algún requisito establecido en la</w:t>
      </w:r>
      <w:r w:rsidR="00CD4C67">
        <w:rPr>
          <w:rFonts w:ascii="gobCL" w:eastAsia="Arial Unicode MS" w:hAnsi="gobCL" w:cs="Arial"/>
          <w:sz w:val="22"/>
          <w:szCs w:val="22"/>
        </w:rPr>
        <w:t>s</w:t>
      </w:r>
      <w:r w:rsidR="00CD4C67" w:rsidRPr="00B21234">
        <w:rPr>
          <w:rFonts w:ascii="gobCL" w:eastAsia="Arial Unicode MS" w:hAnsi="gobCL" w:cs="Arial"/>
          <w:sz w:val="22"/>
          <w:szCs w:val="22"/>
        </w:rPr>
        <w:t xml:space="preserve"> </w:t>
      </w:r>
      <w:r w:rsidR="00CD4C67">
        <w:rPr>
          <w:rFonts w:ascii="gobCL" w:eastAsia="Arial Unicode MS" w:hAnsi="gobCL" w:cs="Arial"/>
          <w:sz w:val="22"/>
          <w:szCs w:val="22"/>
        </w:rPr>
        <w:t>bases de convocatoria</w:t>
      </w:r>
      <w:r w:rsidR="00CD4C67" w:rsidRPr="00B21234">
        <w:rPr>
          <w:rFonts w:ascii="gobCL" w:eastAsia="Arial Unicode MS" w:hAnsi="gobCL" w:cs="Arial"/>
          <w:sz w:val="22"/>
          <w:szCs w:val="22"/>
        </w:rPr>
        <w:t>, o se encuentre en otra situación calificada por Sercotec que no permita materializar la entrega del cofinanciamiento, o bien, cuando la Dirección Regional disponga de mayores recursos</w:t>
      </w:r>
      <w:r>
        <w:rPr>
          <w:rFonts w:ascii="gobCL" w:eastAsia="Arial Unicode MS" w:hAnsi="gobCL" w:cs="Arial"/>
          <w:sz w:val="22"/>
          <w:szCs w:val="22"/>
        </w:rPr>
        <w:t xml:space="preserve"> para asignar a la convocatoria, se aplicará el procedimiento de “Orden de Prelación”.</w:t>
      </w:r>
      <w:r w:rsidR="00CD4C67" w:rsidRPr="00B21234">
        <w:rPr>
          <w:rFonts w:ascii="gobCL" w:eastAsia="Arial Unicode MS" w:hAnsi="gobCL" w:cs="Arial"/>
          <w:sz w:val="22"/>
          <w:szCs w:val="22"/>
        </w:rPr>
        <w:t xml:space="preserve"> </w:t>
      </w:r>
    </w:p>
    <w:p w14:paraId="4BAC0B78" w14:textId="77777777" w:rsidR="00CD4C67" w:rsidRPr="00B21234" w:rsidRDefault="00CD4C67" w:rsidP="00CD4C67">
      <w:pPr>
        <w:jc w:val="both"/>
        <w:rPr>
          <w:rFonts w:ascii="gobCL" w:eastAsia="Arial Unicode MS" w:hAnsi="gobCL" w:cs="Arial"/>
          <w:sz w:val="22"/>
          <w:szCs w:val="22"/>
        </w:rPr>
      </w:pPr>
    </w:p>
    <w:p w14:paraId="2240C513" w14:textId="4D42F559" w:rsidR="00CD4C67" w:rsidRPr="00B21234"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 xml:space="preserve">En caso que al grupo de empresas o cooperativa postulante seleccionado/a no acepte las condiciones para formalizar, se procederá de igual </w:t>
      </w:r>
      <w:r w:rsidRPr="007E22B5">
        <w:rPr>
          <w:rFonts w:ascii="gobCL" w:eastAsia="Arial Unicode MS" w:hAnsi="gobCL" w:cs="Arial"/>
          <w:sz w:val="22"/>
          <w:szCs w:val="22"/>
        </w:rPr>
        <w:t>manera</w:t>
      </w:r>
      <w:r w:rsidR="00673086" w:rsidRPr="007E22B5">
        <w:rPr>
          <w:rFonts w:ascii="gobCL" w:eastAsia="Arial Unicode MS" w:hAnsi="gobCL" w:cs="Arial"/>
          <w:sz w:val="22"/>
          <w:szCs w:val="22"/>
        </w:rPr>
        <w:t xml:space="preserve">, que lo señalado en </w:t>
      </w:r>
      <w:r w:rsidR="0012285F" w:rsidRPr="007E22B5">
        <w:rPr>
          <w:rFonts w:ascii="gobCL" w:eastAsia="Arial Unicode MS" w:hAnsi="gobCL" w:cs="Arial"/>
          <w:sz w:val="22"/>
          <w:szCs w:val="22"/>
        </w:rPr>
        <w:t>el párrafo anterior</w:t>
      </w:r>
      <w:r w:rsidR="00673086">
        <w:rPr>
          <w:rFonts w:ascii="gobCL" w:eastAsia="Arial Unicode MS" w:hAnsi="gobCL" w:cs="Arial"/>
          <w:sz w:val="22"/>
          <w:szCs w:val="22"/>
        </w:rPr>
        <w:t xml:space="preserve">, </w:t>
      </w:r>
      <w:r w:rsidRPr="00B21234">
        <w:rPr>
          <w:rFonts w:ascii="gobCL" w:eastAsia="Arial Unicode MS" w:hAnsi="gobCL" w:cs="Arial"/>
          <w:sz w:val="22"/>
          <w:szCs w:val="22"/>
        </w:rPr>
        <w:t>con el grupo de empresas postulante que le sigue en orden de puntaje, y así sucesivamente.</w:t>
      </w:r>
    </w:p>
    <w:p w14:paraId="29D53282" w14:textId="77777777" w:rsidR="00CD4C67" w:rsidRPr="00B21234" w:rsidRDefault="00CD4C67" w:rsidP="00CD4C67">
      <w:pPr>
        <w:jc w:val="both"/>
        <w:rPr>
          <w:rFonts w:ascii="gobCL" w:eastAsia="Arial Unicode MS" w:hAnsi="gobCL" w:cs="Arial"/>
          <w:sz w:val="22"/>
          <w:szCs w:val="22"/>
        </w:rPr>
      </w:pPr>
    </w:p>
    <w:p w14:paraId="72FF7F70" w14:textId="77777777" w:rsidR="00CD4C67" w:rsidRPr="00B21234"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 xml:space="preserve">En caso que exista igualdad de asignación de puntajes entre los/as seleccionados/as, o en su defecto en la lista de espera, al momento de entregar el cofinanciamiento se escogerá al grupo de empresas postulante compuesto mayoritariamente por personas naturales de sexo femenino o por personas jurídicas constituidas con al menos 50% de su capital por socias mujeres y que, al menos, una de sus representantes legales sea de sexo femenino. </w:t>
      </w:r>
    </w:p>
    <w:p w14:paraId="4EC8E033" w14:textId="77777777" w:rsidR="00CD4C67" w:rsidRPr="00B21234" w:rsidRDefault="00CD4C67" w:rsidP="00CD4C67">
      <w:pPr>
        <w:jc w:val="both"/>
        <w:rPr>
          <w:rFonts w:ascii="gobCL" w:eastAsia="Arial Unicode MS" w:hAnsi="gobCL" w:cs="Arial"/>
          <w:sz w:val="22"/>
          <w:szCs w:val="22"/>
        </w:rPr>
      </w:pPr>
    </w:p>
    <w:p w14:paraId="0B4DEFC1" w14:textId="6EFDC1C9" w:rsidR="00CD4C67"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Es importante recordar que el resultado de la evaluación se informará a los/las postulantes a través de correo electrónico, según su registro de usuario/a en www.sercotec.cl</w:t>
      </w:r>
      <w:r w:rsidRPr="00B21234">
        <w:rPr>
          <w:rStyle w:val="Refdenotaalpie"/>
          <w:rFonts w:eastAsia="Arial Unicode MS" w:cs="Arial"/>
          <w:sz w:val="22"/>
          <w:szCs w:val="22"/>
        </w:rPr>
        <w:footnoteReference w:id="12"/>
      </w:r>
      <w:r w:rsidRPr="00B21234">
        <w:rPr>
          <w:rFonts w:ascii="gobCL" w:eastAsia="Arial Unicode MS" w:hAnsi="gobCL" w:cs="Arial"/>
          <w:sz w:val="22"/>
          <w:szCs w:val="22"/>
        </w:rPr>
        <w:t>.</w:t>
      </w:r>
    </w:p>
    <w:p w14:paraId="18003123" w14:textId="77777777" w:rsidR="001D51BD" w:rsidRPr="00B21234" w:rsidRDefault="001D51BD" w:rsidP="00CD4C67">
      <w:pPr>
        <w:jc w:val="both"/>
        <w:rPr>
          <w:rFonts w:ascii="gobCL" w:eastAsia="Arial Unicode MS" w:hAnsi="gobCL" w:cs="Arial"/>
          <w:sz w:val="22"/>
          <w:szCs w:val="22"/>
        </w:rPr>
      </w:pPr>
    </w:p>
    <w:p w14:paraId="61158150" w14:textId="7DC76F0C" w:rsidR="00CD4C67" w:rsidRPr="00A0477C" w:rsidRDefault="00CD4C67" w:rsidP="00CD4C67">
      <w:pPr>
        <w:jc w:val="both"/>
        <w:rPr>
          <w:rFonts w:ascii="gobCL" w:eastAsia="Arial Unicode MS" w:hAnsi="gobCL" w:cs="Arial"/>
          <w:b/>
          <w:sz w:val="22"/>
          <w:szCs w:val="20"/>
        </w:rPr>
      </w:pPr>
      <w:r>
        <w:rPr>
          <w:rFonts w:ascii="gobCL" w:eastAsia="Arial Unicode MS" w:hAnsi="gobCL" w:cs="Arial"/>
          <w:b/>
          <w:sz w:val="22"/>
          <w:szCs w:val="20"/>
        </w:rPr>
        <w:t>2.</w:t>
      </w:r>
      <w:r w:rsidR="00A01E60">
        <w:rPr>
          <w:rFonts w:ascii="gobCL" w:eastAsia="Arial Unicode MS" w:hAnsi="gobCL" w:cs="Arial"/>
          <w:b/>
          <w:sz w:val="22"/>
          <w:szCs w:val="20"/>
        </w:rPr>
        <w:t xml:space="preserve">4 </w:t>
      </w:r>
      <w:r w:rsidRPr="00A0477C">
        <w:rPr>
          <w:rFonts w:ascii="gobCL" w:eastAsia="Arial Unicode MS" w:hAnsi="gobCL" w:cs="Arial"/>
          <w:b/>
          <w:sz w:val="22"/>
          <w:szCs w:val="20"/>
        </w:rPr>
        <w:t>Formalización Fase de Desarrollo</w:t>
      </w:r>
    </w:p>
    <w:p w14:paraId="110EB27B" w14:textId="77777777" w:rsidR="00CD4C67" w:rsidRPr="00B21234" w:rsidRDefault="00CD4C67" w:rsidP="00CD4C67">
      <w:pPr>
        <w:jc w:val="both"/>
        <w:rPr>
          <w:rFonts w:ascii="gobCL" w:eastAsia="Arial Unicode MS" w:hAnsi="gobCL" w:cs="Arial"/>
          <w:sz w:val="20"/>
          <w:szCs w:val="20"/>
        </w:rPr>
      </w:pPr>
    </w:p>
    <w:p w14:paraId="7BE1D90B" w14:textId="2E279738" w:rsidR="00CD4C67" w:rsidRPr="00B21234" w:rsidRDefault="00CD4C67" w:rsidP="00CD4C67">
      <w:pPr>
        <w:jc w:val="both"/>
        <w:rPr>
          <w:rFonts w:ascii="gobCL" w:hAnsi="gobCL" w:cs="Arial"/>
          <w:sz w:val="22"/>
          <w:szCs w:val="22"/>
        </w:rPr>
      </w:pPr>
      <w:r w:rsidRPr="00B21234">
        <w:rPr>
          <w:rFonts w:ascii="gobCL" w:hAnsi="gobCL" w:cs="Arial"/>
          <w:sz w:val="22"/>
          <w:szCs w:val="22"/>
        </w:rPr>
        <w:t xml:space="preserve">Previo a la firma del contrato </w:t>
      </w:r>
      <w:r w:rsidR="005F499F">
        <w:rPr>
          <w:rFonts w:ascii="gobCL" w:hAnsi="gobCL" w:cs="Arial"/>
          <w:sz w:val="22"/>
          <w:szCs w:val="22"/>
        </w:rPr>
        <w:t>de</w:t>
      </w:r>
      <w:r w:rsidRPr="00B21234">
        <w:rPr>
          <w:rFonts w:ascii="gobCL" w:hAnsi="gobCL" w:cs="Arial"/>
          <w:sz w:val="22"/>
          <w:szCs w:val="22"/>
        </w:rPr>
        <w:t xml:space="preserve"> la Fase de Desarrollo, </w:t>
      </w:r>
      <w:r w:rsidR="00644063">
        <w:rPr>
          <w:rFonts w:ascii="gobCL" w:hAnsi="gobCL" w:cs="Arial"/>
          <w:sz w:val="22"/>
          <w:szCs w:val="22"/>
        </w:rPr>
        <w:t>el grupo de empresas</w:t>
      </w:r>
      <w:r w:rsidRPr="00B21234">
        <w:rPr>
          <w:rFonts w:ascii="gobCL" w:hAnsi="gobCL" w:cs="Arial"/>
          <w:sz w:val="22"/>
          <w:szCs w:val="22"/>
        </w:rPr>
        <w:t xml:space="preserve"> o cooperativa deberán acompañar verificadores de los requisitos de formalización que se detallan en el Anexo N°1, que corresponden a:</w:t>
      </w:r>
    </w:p>
    <w:p w14:paraId="22507C53" w14:textId="77777777" w:rsidR="00CD4C67" w:rsidRPr="00B21234" w:rsidRDefault="00CD4C67" w:rsidP="00CD4C67">
      <w:pPr>
        <w:jc w:val="both"/>
        <w:rPr>
          <w:rFonts w:ascii="gobCL" w:hAnsi="gobCL" w:cs="Arial"/>
          <w:b/>
          <w:sz w:val="22"/>
          <w:szCs w:val="22"/>
        </w:rPr>
      </w:pPr>
    </w:p>
    <w:p w14:paraId="5F0E026B" w14:textId="5EE8B772" w:rsidR="00CD4C67" w:rsidRPr="00B21234" w:rsidRDefault="00CD4C67" w:rsidP="0058367B">
      <w:pPr>
        <w:pStyle w:val="Prrafodelista"/>
        <w:numPr>
          <w:ilvl w:val="0"/>
          <w:numId w:val="6"/>
        </w:numPr>
        <w:jc w:val="both"/>
        <w:rPr>
          <w:rFonts w:ascii="gobCL" w:hAnsi="gobCL" w:cs="Arial"/>
          <w:color w:val="000000"/>
          <w:sz w:val="22"/>
          <w:szCs w:val="22"/>
        </w:rPr>
      </w:pPr>
      <w:r w:rsidRPr="00B21234">
        <w:rPr>
          <w:rFonts w:ascii="gobCL" w:hAnsi="gobCL" w:cs="Arial"/>
          <w:color w:val="000000"/>
          <w:sz w:val="22"/>
          <w:szCs w:val="22"/>
        </w:rPr>
        <w:t>No tener deudas laborales y/o previsionales, ni multas laborales y/o previsionales impagas</w:t>
      </w:r>
      <w:r w:rsidR="0036606F">
        <w:rPr>
          <w:rFonts w:ascii="gobCL" w:hAnsi="gobCL" w:cs="Arial"/>
          <w:color w:val="000000"/>
          <w:sz w:val="22"/>
          <w:szCs w:val="22"/>
        </w:rPr>
        <w:t>.</w:t>
      </w:r>
    </w:p>
    <w:p w14:paraId="377FA747" w14:textId="77777777" w:rsidR="00CD4C67" w:rsidRPr="00B21234" w:rsidRDefault="00CD4C67" w:rsidP="00CD4C67">
      <w:pPr>
        <w:pStyle w:val="Prrafodelista"/>
        <w:rPr>
          <w:rFonts w:ascii="gobCL" w:hAnsi="gobCL" w:cs="Arial"/>
          <w:color w:val="000000"/>
          <w:sz w:val="22"/>
          <w:szCs w:val="22"/>
        </w:rPr>
      </w:pPr>
    </w:p>
    <w:p w14:paraId="3A94BE95" w14:textId="77777777" w:rsidR="00B22777" w:rsidRPr="00B22777" w:rsidRDefault="00B22777" w:rsidP="00B22777">
      <w:pPr>
        <w:pStyle w:val="Prrafodelista"/>
        <w:numPr>
          <w:ilvl w:val="0"/>
          <w:numId w:val="6"/>
        </w:numPr>
        <w:jc w:val="both"/>
        <w:rPr>
          <w:rFonts w:ascii="gobCL" w:hAnsi="gobCL" w:cs="Arial"/>
          <w:color w:val="000000"/>
          <w:sz w:val="22"/>
          <w:szCs w:val="22"/>
        </w:rPr>
      </w:pPr>
      <w:r w:rsidRPr="00B22777">
        <w:rPr>
          <w:rFonts w:ascii="gobCL" w:hAnsi="gobCL" w:cs="Arial"/>
          <w:color w:val="000000"/>
          <w:sz w:val="22"/>
          <w:szCs w:val="22"/>
        </w:rPr>
        <w:t>En caso de ser persona jurídica, documentos de su constitución y antecedentes donde conste la personería del representante legal y el certificado de vigencia.</w:t>
      </w:r>
    </w:p>
    <w:p w14:paraId="564B485B" w14:textId="77777777" w:rsidR="00CD4C67" w:rsidRPr="00B21234" w:rsidRDefault="00CD4C67" w:rsidP="00CD4C67">
      <w:pPr>
        <w:pStyle w:val="Prrafodelista"/>
        <w:ind w:left="720"/>
        <w:jc w:val="both"/>
        <w:rPr>
          <w:rFonts w:ascii="gobCL" w:hAnsi="gobCL" w:cs="Arial"/>
          <w:color w:val="000000"/>
          <w:sz w:val="22"/>
          <w:szCs w:val="22"/>
        </w:rPr>
      </w:pPr>
    </w:p>
    <w:p w14:paraId="6CECA60A" w14:textId="0C3D2A4A" w:rsidR="00AF486B" w:rsidRDefault="00CD4C67" w:rsidP="00AF486B">
      <w:pPr>
        <w:pStyle w:val="Prrafodelista"/>
        <w:numPr>
          <w:ilvl w:val="0"/>
          <w:numId w:val="6"/>
        </w:numPr>
        <w:jc w:val="both"/>
        <w:rPr>
          <w:rFonts w:ascii="gobCL" w:hAnsi="gobCL" w:cs="Arial"/>
          <w:color w:val="000000"/>
          <w:sz w:val="22"/>
          <w:szCs w:val="22"/>
        </w:rPr>
      </w:pPr>
      <w:r w:rsidRPr="00B21234">
        <w:rPr>
          <w:rFonts w:ascii="gobCL" w:hAnsi="gobCL" w:cs="Arial"/>
          <w:color w:val="000000"/>
          <w:sz w:val="22"/>
          <w:szCs w:val="22"/>
        </w:rPr>
        <w:t>Cada empresario/a perteneciente al grupo de empresas seleccionado o representante legal de la cooperativa, no podrá ser cónyuge, conviviente civil ni tener parentesco en primer y/o segundo grado por consanguineidad o afinidad con el personal directivo de Sercotec, con el personal del Agente Operador Sercotec a cargo de la convocatoria y de la Dirección Regional que intervengan en la convocatoria, en el proceso evaluación y en la selección de los planes de trabajo seleccionados, ni con quienes participan en la asignación de  recursos correspondientes al presente Fondo.</w:t>
      </w:r>
      <w:r w:rsidR="00AF486B">
        <w:rPr>
          <w:rFonts w:ascii="gobCL" w:hAnsi="gobCL" w:cs="Arial"/>
          <w:color w:val="000000"/>
          <w:sz w:val="22"/>
          <w:szCs w:val="22"/>
        </w:rPr>
        <w:t xml:space="preserve"> </w:t>
      </w:r>
    </w:p>
    <w:p w14:paraId="148F396D" w14:textId="77777777" w:rsidR="001D03D8" w:rsidRPr="001D03D8" w:rsidRDefault="001D03D8" w:rsidP="001D03D8">
      <w:pPr>
        <w:pStyle w:val="Prrafodelista"/>
        <w:rPr>
          <w:rFonts w:ascii="gobCL" w:hAnsi="gobCL" w:cs="Arial"/>
          <w:color w:val="000000"/>
          <w:sz w:val="22"/>
          <w:szCs w:val="22"/>
        </w:rPr>
      </w:pPr>
    </w:p>
    <w:p w14:paraId="0F9C8B4F" w14:textId="2CF98CF2" w:rsidR="00CD4C67" w:rsidRPr="00B21234" w:rsidRDefault="00CD4C67" w:rsidP="004B7431">
      <w:pPr>
        <w:pStyle w:val="Prrafodelista"/>
        <w:numPr>
          <w:ilvl w:val="0"/>
          <w:numId w:val="6"/>
        </w:numPr>
        <w:jc w:val="both"/>
        <w:rPr>
          <w:rFonts w:ascii="gobCL" w:hAnsi="gobCL" w:cs="Arial"/>
          <w:color w:val="000000"/>
          <w:sz w:val="22"/>
          <w:szCs w:val="22"/>
        </w:rPr>
      </w:pPr>
      <w:r w:rsidRPr="00B21234">
        <w:rPr>
          <w:rFonts w:ascii="gobCL" w:hAnsi="gobCL" w:cs="Arial"/>
          <w:color w:val="000000"/>
          <w:sz w:val="22"/>
          <w:szCs w:val="22"/>
        </w:rPr>
        <w:t>Los gastos e</w:t>
      </w:r>
      <w:r w:rsidR="00387917">
        <w:rPr>
          <w:rFonts w:ascii="gobCL" w:hAnsi="gobCL" w:cs="Arial"/>
          <w:color w:val="000000"/>
          <w:sz w:val="22"/>
          <w:szCs w:val="22"/>
        </w:rPr>
        <w:t>jecutados para las inversiones,</w:t>
      </w:r>
      <w:r w:rsidRPr="00B21234">
        <w:rPr>
          <w:rFonts w:ascii="gobCL" w:hAnsi="gobCL" w:cs="Arial"/>
          <w:color w:val="000000"/>
          <w:sz w:val="22"/>
          <w:szCs w:val="22"/>
        </w:rPr>
        <w:t xml:space="preserve"> las </w:t>
      </w:r>
      <w:r w:rsidR="00387917">
        <w:rPr>
          <w:rFonts w:ascii="gobCL" w:hAnsi="gobCL" w:cs="Arial"/>
          <w:color w:val="000000"/>
          <w:sz w:val="22"/>
          <w:szCs w:val="22"/>
        </w:rPr>
        <w:t>AGE, ni los honorarios del gestor/a,</w:t>
      </w:r>
      <w:r w:rsidRPr="00B21234">
        <w:rPr>
          <w:rFonts w:ascii="gobCL" w:hAnsi="gobCL" w:cs="Arial"/>
          <w:color w:val="000000"/>
          <w:sz w:val="22"/>
          <w:szCs w:val="22"/>
        </w:rPr>
        <w:t xml:space="preserve"> p</w:t>
      </w:r>
      <w:r w:rsidR="00387917">
        <w:rPr>
          <w:rFonts w:ascii="gobCL" w:hAnsi="gobCL" w:cs="Arial"/>
          <w:color w:val="000000"/>
          <w:sz w:val="22"/>
          <w:szCs w:val="22"/>
        </w:rPr>
        <w:t>odrán</w:t>
      </w:r>
      <w:r w:rsidRPr="00B21234">
        <w:rPr>
          <w:rFonts w:ascii="gobCL" w:hAnsi="gobCL" w:cs="Arial"/>
          <w:color w:val="000000"/>
          <w:sz w:val="22"/>
          <w:szCs w:val="22"/>
        </w:rPr>
        <w:t xml:space="preserve"> corresponder a la remuneración del seleccionado/a, ni de los socios/as, ni de representantes, ni de su respectiva cónyuge, conviviente civil, hijos y parientes por consanguineidad hasta el segundo grado inclusive (hijos, padres, abuelos y hermanos).</w:t>
      </w:r>
      <w:r w:rsidR="004B7431">
        <w:rPr>
          <w:rFonts w:ascii="gobCL" w:hAnsi="gobCL" w:cs="Arial"/>
          <w:color w:val="000000"/>
          <w:sz w:val="22"/>
          <w:szCs w:val="22"/>
        </w:rPr>
        <w:t xml:space="preserve"> </w:t>
      </w:r>
    </w:p>
    <w:p w14:paraId="03990BE0" w14:textId="77777777" w:rsidR="00CD4C67" w:rsidRPr="00B21234" w:rsidRDefault="00CD4C67" w:rsidP="00CD4C67">
      <w:pPr>
        <w:pStyle w:val="Prrafodelista"/>
        <w:rPr>
          <w:rFonts w:ascii="gobCL" w:hAnsi="gobCL" w:cs="Arial"/>
          <w:color w:val="000000"/>
          <w:sz w:val="22"/>
          <w:szCs w:val="22"/>
        </w:rPr>
      </w:pPr>
    </w:p>
    <w:p w14:paraId="2169505E" w14:textId="77777777" w:rsidR="00CD4C67" w:rsidRPr="00B21234" w:rsidRDefault="00CD4C67" w:rsidP="0058367B">
      <w:pPr>
        <w:pStyle w:val="Prrafodelista"/>
        <w:numPr>
          <w:ilvl w:val="0"/>
          <w:numId w:val="6"/>
        </w:numPr>
        <w:jc w:val="both"/>
        <w:rPr>
          <w:rFonts w:ascii="gobCL" w:hAnsi="gobCL" w:cs="Arial"/>
          <w:color w:val="000000"/>
          <w:sz w:val="22"/>
          <w:szCs w:val="22"/>
        </w:rPr>
      </w:pPr>
      <w:r w:rsidRPr="00B21234">
        <w:rPr>
          <w:rFonts w:ascii="gobCL" w:hAnsi="gobCL" w:cs="Arial"/>
          <w:color w:val="000000"/>
          <w:sz w:val="22"/>
          <w:szCs w:val="22"/>
        </w:rPr>
        <w:t xml:space="preserve">En el caso que la empresa declare no recuperar el IVA o no hacer uso del crédito fiscal, debe presentar una declaración jurada simple (Anexo N°4). </w:t>
      </w:r>
    </w:p>
    <w:p w14:paraId="603CDE45" w14:textId="77777777" w:rsidR="00CD4C67" w:rsidRPr="00B21234" w:rsidRDefault="00CD4C67" w:rsidP="00CD4C67">
      <w:pPr>
        <w:pStyle w:val="Prrafodelista"/>
        <w:rPr>
          <w:rFonts w:ascii="gobCL" w:hAnsi="gobCL" w:cs="Arial"/>
          <w:color w:val="000000"/>
          <w:sz w:val="22"/>
          <w:szCs w:val="22"/>
        </w:rPr>
      </w:pPr>
    </w:p>
    <w:p w14:paraId="1A27D8C8" w14:textId="77777777" w:rsidR="00CD4C67" w:rsidRPr="00B21234" w:rsidRDefault="00CD4C67" w:rsidP="0058367B">
      <w:pPr>
        <w:pStyle w:val="Prrafodelista"/>
        <w:numPr>
          <w:ilvl w:val="0"/>
          <w:numId w:val="6"/>
        </w:numPr>
        <w:jc w:val="both"/>
        <w:rPr>
          <w:rFonts w:ascii="gobCL" w:hAnsi="gobCL" w:cs="Arial"/>
          <w:color w:val="000000"/>
          <w:sz w:val="22"/>
          <w:szCs w:val="22"/>
        </w:rPr>
      </w:pPr>
      <w:r w:rsidRPr="00B21234">
        <w:rPr>
          <w:rFonts w:ascii="gobCL" w:hAnsi="gobCL" w:cs="Arial"/>
          <w:color w:val="000000"/>
          <w:sz w:val="22"/>
          <w:szCs w:val="22"/>
        </w:rPr>
        <w:t>En caso de ser persona jurídica, documentos de su constitución y antecedentes donde conste la personería del representante legal y el certificado de vigencia.</w:t>
      </w:r>
    </w:p>
    <w:p w14:paraId="05B430B9" w14:textId="77777777" w:rsidR="00CD4C67" w:rsidRPr="00B21234" w:rsidRDefault="00CD4C67" w:rsidP="00CD4C67">
      <w:pPr>
        <w:jc w:val="both"/>
        <w:rPr>
          <w:rFonts w:ascii="gobCL" w:eastAsia="Arial Unicode MS" w:hAnsi="gobCL" w:cs="Arial"/>
          <w:sz w:val="20"/>
          <w:szCs w:val="20"/>
        </w:rPr>
      </w:pPr>
    </w:p>
    <w:p w14:paraId="4C858333" w14:textId="0E7A76B3" w:rsidR="00CD4C67" w:rsidRPr="00B21234" w:rsidRDefault="00CD4C67" w:rsidP="00CD4C67">
      <w:pPr>
        <w:jc w:val="both"/>
        <w:rPr>
          <w:rFonts w:ascii="gobCL" w:hAnsi="gobCL" w:cs="Arial"/>
          <w:sz w:val="22"/>
          <w:szCs w:val="22"/>
        </w:rPr>
      </w:pPr>
      <w:r w:rsidRPr="00B21234">
        <w:rPr>
          <w:rFonts w:ascii="gobCL" w:hAnsi="gobCL" w:cs="Arial"/>
          <w:sz w:val="22"/>
          <w:szCs w:val="22"/>
        </w:rPr>
        <w:t>Todo lo</w:t>
      </w:r>
      <w:r w:rsidR="0036606F">
        <w:rPr>
          <w:rFonts w:ascii="gobCL" w:hAnsi="gobCL" w:cs="Arial"/>
          <w:sz w:val="22"/>
          <w:szCs w:val="22"/>
        </w:rPr>
        <w:t xml:space="preserve"> anterior </w:t>
      </w:r>
      <w:r w:rsidRPr="00B21234">
        <w:rPr>
          <w:rFonts w:ascii="gobCL" w:hAnsi="gobCL" w:cs="Arial"/>
          <w:sz w:val="22"/>
          <w:szCs w:val="22"/>
        </w:rPr>
        <w:t xml:space="preserve">en un plazo máximo de </w:t>
      </w:r>
      <w:r w:rsidR="00BB1A30">
        <w:rPr>
          <w:rFonts w:ascii="gobCL" w:hAnsi="gobCL" w:cs="Arial"/>
          <w:b/>
          <w:sz w:val="22"/>
          <w:szCs w:val="22"/>
        </w:rPr>
        <w:t>5</w:t>
      </w:r>
      <w:r w:rsidRPr="00B21234">
        <w:rPr>
          <w:rFonts w:ascii="gobCL" w:hAnsi="gobCL" w:cs="Arial"/>
          <w:b/>
          <w:sz w:val="22"/>
          <w:szCs w:val="22"/>
        </w:rPr>
        <w:t xml:space="preserve"> días hábiles administrativos</w:t>
      </w:r>
      <w:r w:rsidRPr="00B21234">
        <w:rPr>
          <w:rStyle w:val="Refdenotaalpie"/>
          <w:rFonts w:cs="Arial"/>
          <w:b/>
          <w:sz w:val="22"/>
          <w:szCs w:val="22"/>
        </w:rPr>
        <w:footnoteReference w:id="13"/>
      </w:r>
      <w:r w:rsidRPr="00B21234">
        <w:rPr>
          <w:rFonts w:ascii="gobCL" w:hAnsi="gobCL" w:cs="Arial"/>
          <w:sz w:val="22"/>
          <w:szCs w:val="22"/>
        </w:rPr>
        <w:t xml:space="preserve">, contados desde la notificación que efectúe la Dirección Regional de Sercotec. Excepcionalmente, el/la Director/a Regional de Sercotec podrá autorizar la extensión de este plazo en 10 días hábiles administrativos adicionales a quienes soliciten, por escrito, la ampliación justificando las razones de esta solicitud. </w:t>
      </w:r>
    </w:p>
    <w:p w14:paraId="39072268" w14:textId="77777777" w:rsidR="00CD4C67" w:rsidRPr="00B21234" w:rsidRDefault="00CD4C67" w:rsidP="00CD4C67">
      <w:pPr>
        <w:jc w:val="both"/>
        <w:rPr>
          <w:rFonts w:ascii="gobCL" w:hAnsi="gobCL" w:cs="Arial"/>
          <w:sz w:val="22"/>
          <w:szCs w:val="22"/>
        </w:rPr>
      </w:pPr>
    </w:p>
    <w:p w14:paraId="61BFB251" w14:textId="77777777" w:rsidR="00CD4C67" w:rsidRPr="00B21234"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Frente a cualquier información o situación entregada que falte a la verdad, se dejará sin efecto la adjudicación realizada, ante lo cual Sercotec podrá iniciar las acciones legales correspondientes.</w:t>
      </w:r>
    </w:p>
    <w:p w14:paraId="1228B2A8" w14:textId="77777777" w:rsidR="00CD4C67" w:rsidRPr="00B21234" w:rsidRDefault="00CD4C67" w:rsidP="00CD4C67">
      <w:pPr>
        <w:jc w:val="both"/>
        <w:rPr>
          <w:rFonts w:ascii="gobCL" w:eastAsia="Arial Unicode MS" w:hAnsi="gobCL" w:cs="Arial"/>
          <w:sz w:val="22"/>
          <w:szCs w:val="22"/>
        </w:rPr>
      </w:pPr>
    </w:p>
    <w:p w14:paraId="3E5A99B8" w14:textId="552B3F92" w:rsidR="00CD4C67"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 xml:space="preserve">Cabe mencionar que en el caso que el proyecto tenga una duración superior a 1 año (y hasta 3), se deberá firmar un nuevo contrato </w:t>
      </w:r>
      <w:r w:rsidR="00BD1F9D">
        <w:rPr>
          <w:rFonts w:ascii="gobCL" w:eastAsia="Arial Unicode MS" w:hAnsi="gobCL" w:cs="Arial"/>
          <w:sz w:val="22"/>
          <w:szCs w:val="22"/>
        </w:rPr>
        <w:t>para</w:t>
      </w:r>
      <w:r w:rsidRPr="00B21234">
        <w:rPr>
          <w:rFonts w:ascii="gobCL" w:eastAsia="Arial Unicode MS" w:hAnsi="gobCL" w:cs="Arial"/>
          <w:sz w:val="22"/>
          <w:szCs w:val="22"/>
        </w:rPr>
        <w:t xml:space="preserve"> cada nuevo año de la </w:t>
      </w:r>
      <w:r w:rsidR="006E6311">
        <w:rPr>
          <w:rFonts w:ascii="gobCL" w:eastAsia="Arial Unicode MS" w:hAnsi="gobCL" w:cs="Arial"/>
          <w:sz w:val="22"/>
          <w:szCs w:val="22"/>
        </w:rPr>
        <w:t>fase de desarrollo, sujeto a evaluación</w:t>
      </w:r>
      <w:r w:rsidR="00BD1F9D">
        <w:rPr>
          <w:rFonts w:ascii="gobCL" w:eastAsia="Arial Unicode MS" w:hAnsi="gobCL" w:cs="Arial"/>
          <w:sz w:val="22"/>
          <w:szCs w:val="22"/>
        </w:rPr>
        <w:t xml:space="preserve"> de las instancias correspondientes</w:t>
      </w:r>
      <w:r w:rsidR="006E6311">
        <w:rPr>
          <w:rFonts w:ascii="gobCL" w:eastAsia="Arial Unicode MS" w:hAnsi="gobCL" w:cs="Arial"/>
          <w:sz w:val="22"/>
          <w:szCs w:val="22"/>
        </w:rPr>
        <w:t>.</w:t>
      </w:r>
    </w:p>
    <w:p w14:paraId="34C7F4A5" w14:textId="77777777" w:rsidR="00CD4C67" w:rsidRDefault="00CD4C67" w:rsidP="00CD4C67">
      <w:pPr>
        <w:jc w:val="both"/>
        <w:rPr>
          <w:rFonts w:ascii="gobCL" w:eastAsia="Arial Unicode MS" w:hAnsi="gobCL" w:cs="Arial"/>
          <w:sz w:val="22"/>
          <w:szCs w:val="22"/>
        </w:rPr>
      </w:pPr>
    </w:p>
    <w:p w14:paraId="76013EBF" w14:textId="1105FD15" w:rsidR="00CD4C67" w:rsidRDefault="0055299E" w:rsidP="00CD4C67">
      <w:pPr>
        <w:jc w:val="both"/>
        <w:rPr>
          <w:rFonts w:ascii="gobCL" w:eastAsia="Arial Unicode MS" w:hAnsi="gobCL" w:cs="Arial"/>
          <w:sz w:val="22"/>
          <w:szCs w:val="22"/>
        </w:rPr>
      </w:pPr>
      <w:r>
        <w:rPr>
          <w:rFonts w:ascii="gobCL" w:eastAsia="Arial Unicode MS" w:hAnsi="gobCL" w:cs="Arial"/>
          <w:sz w:val="22"/>
          <w:szCs w:val="22"/>
        </w:rPr>
        <w:t>Para el caso de los grupos de empresas</w:t>
      </w:r>
      <w:r w:rsidR="00BD1F9D">
        <w:rPr>
          <w:rFonts w:ascii="gobCL" w:eastAsia="Arial Unicode MS" w:hAnsi="gobCL" w:cs="Arial"/>
          <w:sz w:val="22"/>
          <w:szCs w:val="22"/>
        </w:rPr>
        <w:t xml:space="preserve">, el contrato con el AOS deberá ser firmado entre éste y por cada una de las empresas que compongan el grupo, previo al cumplimiento de la obligación </w:t>
      </w:r>
      <w:r w:rsidR="00B42CB7">
        <w:rPr>
          <w:rFonts w:ascii="gobCL" w:eastAsia="Arial Unicode MS" w:hAnsi="gobCL" w:cs="Arial"/>
          <w:sz w:val="22"/>
          <w:szCs w:val="22"/>
        </w:rPr>
        <w:t xml:space="preserve">de constituir, asociativamente, una nueva entidad legal. </w:t>
      </w:r>
      <w:r w:rsidR="001633E3">
        <w:rPr>
          <w:rFonts w:ascii="gobCL" w:eastAsia="Arial Unicode MS" w:hAnsi="gobCL" w:cs="Arial"/>
          <w:sz w:val="22"/>
          <w:szCs w:val="22"/>
        </w:rPr>
        <w:t xml:space="preserve">Sin embargo, y sólo para los gastos de formalización, el gasto será facturado a nombre de la empresa representante del grupo. </w:t>
      </w:r>
    </w:p>
    <w:p w14:paraId="31787D2B" w14:textId="7666B7FB" w:rsidR="0055299E" w:rsidRDefault="0055299E" w:rsidP="00CD4C67">
      <w:pPr>
        <w:jc w:val="both"/>
        <w:rPr>
          <w:rFonts w:ascii="gobCL" w:eastAsia="Arial Unicode MS" w:hAnsi="gobCL" w:cs="Arial"/>
          <w:sz w:val="22"/>
          <w:szCs w:val="22"/>
        </w:rPr>
      </w:pPr>
    </w:p>
    <w:p w14:paraId="5DACFE76" w14:textId="24E2C288" w:rsidR="0055299E" w:rsidRDefault="0055299E" w:rsidP="00CD4C67">
      <w:pPr>
        <w:jc w:val="both"/>
        <w:rPr>
          <w:rFonts w:ascii="gobCL" w:eastAsia="Arial Unicode MS" w:hAnsi="gobCL" w:cs="Arial"/>
          <w:sz w:val="22"/>
          <w:szCs w:val="22"/>
        </w:rPr>
      </w:pPr>
    </w:p>
    <w:p w14:paraId="2A4DAFDA" w14:textId="01600CE0" w:rsidR="00A01E60" w:rsidRDefault="00A01E60" w:rsidP="00CD4C67">
      <w:pPr>
        <w:jc w:val="both"/>
        <w:rPr>
          <w:rFonts w:ascii="gobCL" w:eastAsia="Arial Unicode MS" w:hAnsi="gobCL" w:cs="Arial"/>
          <w:sz w:val="22"/>
          <w:szCs w:val="22"/>
        </w:rPr>
      </w:pPr>
    </w:p>
    <w:p w14:paraId="5CDA9636" w14:textId="48C16F3B" w:rsidR="00A01E60" w:rsidRDefault="00A01E60" w:rsidP="00CD4C67">
      <w:pPr>
        <w:jc w:val="both"/>
        <w:rPr>
          <w:rFonts w:ascii="gobCL" w:eastAsia="Arial Unicode MS" w:hAnsi="gobCL" w:cs="Arial"/>
          <w:sz w:val="22"/>
          <w:szCs w:val="22"/>
        </w:rPr>
      </w:pPr>
    </w:p>
    <w:p w14:paraId="3FD51907" w14:textId="18A7298D" w:rsidR="00A01E60" w:rsidRDefault="00A01E60" w:rsidP="00CD4C67">
      <w:pPr>
        <w:jc w:val="both"/>
        <w:rPr>
          <w:rFonts w:ascii="gobCL" w:eastAsia="Arial Unicode MS" w:hAnsi="gobCL" w:cs="Arial"/>
          <w:sz w:val="22"/>
          <w:szCs w:val="22"/>
        </w:rPr>
      </w:pPr>
    </w:p>
    <w:p w14:paraId="5FF1C948" w14:textId="59C3BECC" w:rsidR="00A01E60" w:rsidRDefault="00A01E60" w:rsidP="00CD4C67">
      <w:pPr>
        <w:jc w:val="both"/>
        <w:rPr>
          <w:rFonts w:ascii="gobCL" w:eastAsia="Arial Unicode MS" w:hAnsi="gobCL" w:cs="Arial"/>
          <w:sz w:val="22"/>
          <w:szCs w:val="22"/>
        </w:rPr>
      </w:pPr>
    </w:p>
    <w:p w14:paraId="457B8AAD" w14:textId="77777777" w:rsidR="00A01E60" w:rsidRDefault="00A01E60" w:rsidP="00CD4C67">
      <w:pPr>
        <w:jc w:val="both"/>
        <w:rPr>
          <w:rFonts w:ascii="gobCL" w:eastAsia="Arial Unicode MS" w:hAnsi="gobCL" w:cs="Arial"/>
          <w:sz w:val="22"/>
          <w:szCs w:val="22"/>
        </w:rPr>
      </w:pPr>
    </w:p>
    <w:p w14:paraId="28D1194D" w14:textId="6C0F6000" w:rsidR="00CD4C67" w:rsidRDefault="00A01E60" w:rsidP="00CD4C67">
      <w:pPr>
        <w:jc w:val="both"/>
        <w:rPr>
          <w:rFonts w:ascii="gobCL" w:eastAsia="Arial Unicode MS" w:hAnsi="gobCL" w:cs="Arial"/>
          <w:b/>
          <w:sz w:val="22"/>
          <w:szCs w:val="22"/>
        </w:rPr>
      </w:pPr>
      <w:r>
        <w:rPr>
          <w:rFonts w:ascii="gobCL" w:eastAsia="Arial Unicode MS" w:hAnsi="gobCL" w:cs="Arial"/>
          <w:b/>
          <w:sz w:val="22"/>
          <w:szCs w:val="22"/>
        </w:rPr>
        <w:t xml:space="preserve">2.5 </w:t>
      </w:r>
      <w:r w:rsidR="00CD4C67">
        <w:rPr>
          <w:rFonts w:ascii="gobCL" w:eastAsia="Arial Unicode MS" w:hAnsi="gobCL" w:cs="Arial"/>
          <w:b/>
          <w:sz w:val="22"/>
          <w:szCs w:val="22"/>
        </w:rPr>
        <w:t>Formulación Plan de Trabajo</w:t>
      </w:r>
    </w:p>
    <w:p w14:paraId="78C478CF" w14:textId="77777777" w:rsidR="00CD4C67" w:rsidRDefault="00CD4C67" w:rsidP="00CD4C67">
      <w:pPr>
        <w:jc w:val="both"/>
        <w:rPr>
          <w:rFonts w:ascii="gobCL" w:eastAsia="Arial Unicode MS" w:hAnsi="gobCL" w:cs="Arial"/>
          <w:b/>
          <w:sz w:val="22"/>
          <w:szCs w:val="22"/>
        </w:rPr>
      </w:pPr>
    </w:p>
    <w:p w14:paraId="245B953D" w14:textId="0B287477" w:rsidR="00CD4C67" w:rsidRDefault="00CD4C67" w:rsidP="00CD4C67">
      <w:pPr>
        <w:jc w:val="both"/>
        <w:rPr>
          <w:rFonts w:ascii="gobCL" w:eastAsia="Arial Unicode MS" w:hAnsi="gobCL" w:cs="Arial"/>
          <w:sz w:val="22"/>
          <w:szCs w:val="22"/>
        </w:rPr>
      </w:pPr>
      <w:r w:rsidRPr="00A0477C">
        <w:rPr>
          <w:rFonts w:ascii="gobCL" w:eastAsia="Arial Unicode MS" w:hAnsi="gobCL" w:cs="Arial"/>
          <w:sz w:val="22"/>
          <w:szCs w:val="22"/>
        </w:rPr>
        <w:t xml:space="preserve">El objetivo de esta etapa es que </w:t>
      </w:r>
      <w:r w:rsidR="005F499F">
        <w:rPr>
          <w:rFonts w:ascii="gobCL" w:eastAsia="Arial Unicode MS" w:hAnsi="gobCL" w:cs="Arial"/>
          <w:sz w:val="22"/>
          <w:szCs w:val="22"/>
        </w:rPr>
        <w:t>los beneficiario</w:t>
      </w:r>
      <w:r w:rsidRPr="00A0477C">
        <w:rPr>
          <w:rFonts w:ascii="gobCL" w:eastAsia="Arial Unicode MS" w:hAnsi="gobCL" w:cs="Arial"/>
          <w:sz w:val="22"/>
          <w:szCs w:val="22"/>
        </w:rPr>
        <w:t xml:space="preserve">s </w:t>
      </w:r>
      <w:r w:rsidR="00E7222C">
        <w:rPr>
          <w:rFonts w:ascii="gobCL" w:eastAsia="Arial Unicode MS" w:hAnsi="gobCL" w:cs="Arial"/>
          <w:sz w:val="22"/>
          <w:szCs w:val="22"/>
        </w:rPr>
        <w:t>ejecuten</w:t>
      </w:r>
      <w:r w:rsidRPr="00A0477C">
        <w:rPr>
          <w:rFonts w:ascii="gobCL" w:eastAsia="Arial Unicode MS" w:hAnsi="gobCL" w:cs="Arial"/>
          <w:sz w:val="22"/>
          <w:szCs w:val="22"/>
        </w:rPr>
        <w:t xml:space="preserve">, a través de un trabajo conjunto con el </w:t>
      </w:r>
      <w:r>
        <w:rPr>
          <w:rFonts w:ascii="gobCL" w:eastAsia="Arial Unicode MS" w:hAnsi="gobCL" w:cs="Arial"/>
          <w:sz w:val="22"/>
          <w:szCs w:val="22"/>
        </w:rPr>
        <w:t>AOS</w:t>
      </w:r>
      <w:r w:rsidRPr="00A0477C">
        <w:rPr>
          <w:rFonts w:ascii="gobCL" w:eastAsia="Arial Unicode MS" w:hAnsi="gobCL" w:cs="Arial"/>
          <w:sz w:val="22"/>
          <w:szCs w:val="22"/>
        </w:rPr>
        <w:t>, una serie de actividades</w:t>
      </w:r>
      <w:r w:rsidR="0036606F">
        <w:rPr>
          <w:rFonts w:ascii="gobCL" w:eastAsia="Arial Unicode MS" w:hAnsi="gobCL" w:cs="Arial"/>
          <w:sz w:val="22"/>
          <w:szCs w:val="22"/>
        </w:rPr>
        <w:t xml:space="preserve"> orientadas a potenciar su</w:t>
      </w:r>
      <w:r w:rsidRPr="00A0477C">
        <w:rPr>
          <w:rFonts w:ascii="gobCL" w:eastAsia="Arial Unicode MS" w:hAnsi="gobCL" w:cs="Arial"/>
          <w:sz w:val="22"/>
          <w:szCs w:val="22"/>
        </w:rPr>
        <w:t xml:space="preserve"> trabajo colaborativo</w:t>
      </w:r>
      <w:r w:rsidR="00895975">
        <w:rPr>
          <w:rFonts w:ascii="gobCL" w:eastAsia="Arial Unicode MS" w:hAnsi="gobCL" w:cs="Arial"/>
          <w:sz w:val="22"/>
          <w:szCs w:val="22"/>
        </w:rPr>
        <w:t xml:space="preserve">, </w:t>
      </w:r>
      <w:r w:rsidRPr="00A0477C">
        <w:rPr>
          <w:rFonts w:ascii="gobCL" w:eastAsia="Arial Unicode MS" w:hAnsi="gobCL" w:cs="Arial"/>
          <w:sz w:val="22"/>
          <w:szCs w:val="22"/>
        </w:rPr>
        <w:t xml:space="preserve">y a la formulación del modelo que tendrá el nuevo negocio asociativo. Para esto, </w:t>
      </w:r>
      <w:r w:rsidR="00895975">
        <w:rPr>
          <w:rFonts w:ascii="gobCL" w:eastAsia="Arial Unicode MS" w:hAnsi="gobCL" w:cs="Arial"/>
          <w:sz w:val="22"/>
          <w:szCs w:val="22"/>
        </w:rPr>
        <w:t>los beneficiarios</w:t>
      </w:r>
      <w:r w:rsidRPr="00A0477C">
        <w:rPr>
          <w:rFonts w:ascii="gobCL" w:eastAsia="Arial Unicode MS" w:hAnsi="gobCL" w:cs="Arial"/>
          <w:sz w:val="22"/>
          <w:szCs w:val="22"/>
        </w:rPr>
        <w:t xml:space="preserve"> recibirá</w:t>
      </w:r>
      <w:r w:rsidR="00895975">
        <w:rPr>
          <w:rFonts w:ascii="gobCL" w:eastAsia="Arial Unicode MS" w:hAnsi="gobCL" w:cs="Arial"/>
          <w:sz w:val="22"/>
          <w:szCs w:val="22"/>
        </w:rPr>
        <w:t>n</w:t>
      </w:r>
      <w:r w:rsidRPr="00A0477C">
        <w:rPr>
          <w:rFonts w:ascii="gobCL" w:eastAsia="Arial Unicode MS" w:hAnsi="gobCL" w:cs="Arial"/>
          <w:sz w:val="22"/>
          <w:szCs w:val="22"/>
        </w:rPr>
        <w:t xml:space="preserve"> apoyo técnico de una dupla de profesionales con experiencia en trabajo asociativo y la construcción de modelos de negocios.</w:t>
      </w:r>
    </w:p>
    <w:p w14:paraId="2A08BEFE" w14:textId="2C93CDDF" w:rsidR="00BB1A30" w:rsidRDefault="00BB1A30" w:rsidP="00CD4C67">
      <w:pPr>
        <w:jc w:val="both"/>
        <w:rPr>
          <w:rFonts w:ascii="gobCL" w:eastAsia="Arial Unicode MS" w:hAnsi="gobCL" w:cs="Arial"/>
          <w:sz w:val="22"/>
          <w:szCs w:val="22"/>
        </w:rPr>
      </w:pPr>
    </w:p>
    <w:p w14:paraId="3D4DB54F" w14:textId="6D2DFF47" w:rsidR="00BB1A30" w:rsidRPr="00A0477C" w:rsidRDefault="00BB1A30" w:rsidP="00CD4C67">
      <w:pPr>
        <w:jc w:val="both"/>
        <w:rPr>
          <w:rFonts w:ascii="gobCL" w:eastAsia="Arial Unicode MS" w:hAnsi="gobCL" w:cs="Arial"/>
          <w:sz w:val="22"/>
          <w:szCs w:val="22"/>
        </w:rPr>
      </w:pPr>
      <w:r w:rsidRPr="00A01E60">
        <w:rPr>
          <w:rFonts w:ascii="gobCL" w:eastAsia="Arial Unicode MS" w:hAnsi="gobCL" w:cs="Arial"/>
          <w:sz w:val="22"/>
          <w:szCs w:val="22"/>
        </w:rPr>
        <w:t>En caso de grupos de empresas o cooperativas que hayan participado anteriormente en otra convocatoria de programa Juntos, Fondo Asociativo de Negocios, esta etapa no se ejecutará.</w:t>
      </w:r>
      <w:r w:rsidRPr="00BB1A30">
        <w:rPr>
          <w:rFonts w:ascii="gobCL" w:eastAsia="Arial Unicode MS" w:hAnsi="gobCL" w:cs="Arial"/>
          <w:color w:val="00B050"/>
          <w:sz w:val="22"/>
          <w:szCs w:val="22"/>
        </w:rPr>
        <w:t xml:space="preserve"> </w:t>
      </w:r>
    </w:p>
    <w:p w14:paraId="6878F856" w14:textId="77777777" w:rsidR="00CD4C67" w:rsidRDefault="00CD4C67" w:rsidP="00CD4C67">
      <w:pPr>
        <w:jc w:val="both"/>
        <w:rPr>
          <w:rFonts w:ascii="gobCL" w:eastAsia="Arial Unicode MS" w:hAnsi="gobCL" w:cs="Arial"/>
          <w:sz w:val="22"/>
          <w:szCs w:val="22"/>
        </w:rPr>
      </w:pPr>
    </w:p>
    <w:p w14:paraId="03DBD768" w14:textId="77777777" w:rsidR="00CD4C67" w:rsidRPr="00E359A6" w:rsidRDefault="00CD4C67" w:rsidP="0058367B">
      <w:pPr>
        <w:pStyle w:val="Prrafodelista"/>
        <w:numPr>
          <w:ilvl w:val="0"/>
          <w:numId w:val="6"/>
        </w:numPr>
        <w:jc w:val="both"/>
        <w:rPr>
          <w:rFonts w:ascii="gobCL" w:eastAsia="Arial Unicode MS" w:hAnsi="gobCL" w:cs="Arial"/>
          <w:b/>
          <w:sz w:val="22"/>
          <w:szCs w:val="22"/>
        </w:rPr>
      </w:pPr>
      <w:r w:rsidRPr="00E359A6">
        <w:rPr>
          <w:rFonts w:ascii="gobCL" w:eastAsia="Arial Unicode MS" w:hAnsi="gobCL" w:cs="Arial"/>
          <w:b/>
          <w:sz w:val="22"/>
          <w:szCs w:val="22"/>
        </w:rPr>
        <w:t>Productos:</w:t>
      </w:r>
    </w:p>
    <w:p w14:paraId="23E3744B" w14:textId="77777777" w:rsidR="00CD4C67" w:rsidRDefault="00CD4C67" w:rsidP="00CD4C67">
      <w:pPr>
        <w:jc w:val="both"/>
        <w:rPr>
          <w:rFonts w:ascii="gobCL" w:eastAsia="Arial Unicode MS" w:hAnsi="gobCL" w:cs="Arial"/>
          <w:sz w:val="22"/>
          <w:szCs w:val="22"/>
        </w:rPr>
      </w:pPr>
    </w:p>
    <w:p w14:paraId="67F12DF8" w14:textId="37A191FD" w:rsidR="00CD4C67" w:rsidRDefault="00CD4C67" w:rsidP="00CD4C67">
      <w:pPr>
        <w:jc w:val="both"/>
        <w:rPr>
          <w:rFonts w:ascii="gobCL" w:eastAsia="Arial Unicode MS" w:hAnsi="gobCL" w:cs="Arial"/>
          <w:sz w:val="22"/>
          <w:szCs w:val="22"/>
        </w:rPr>
      </w:pPr>
      <w:r w:rsidRPr="009E30CD">
        <w:rPr>
          <w:rFonts w:ascii="gobCL" w:eastAsia="Arial Unicode MS" w:hAnsi="gobCL" w:cs="Arial"/>
          <w:b/>
          <w:sz w:val="22"/>
          <w:szCs w:val="22"/>
        </w:rPr>
        <w:t>- Actividades para la generación de Capital Social:</w:t>
      </w:r>
      <w:r w:rsidR="00895975">
        <w:rPr>
          <w:rFonts w:ascii="gobCL" w:eastAsia="Arial Unicode MS" w:hAnsi="gobCL" w:cs="Arial"/>
          <w:sz w:val="22"/>
          <w:szCs w:val="22"/>
        </w:rPr>
        <w:t xml:space="preserve"> d</w:t>
      </w:r>
      <w:r w:rsidRPr="009E30CD">
        <w:rPr>
          <w:rFonts w:ascii="gobCL" w:eastAsia="Arial Unicode MS" w:hAnsi="gobCL" w:cs="Arial"/>
          <w:sz w:val="22"/>
          <w:szCs w:val="22"/>
        </w:rPr>
        <w:t>e manera específica y trans</w:t>
      </w:r>
      <w:r w:rsidR="00930ED8">
        <w:rPr>
          <w:rFonts w:ascii="gobCL" w:eastAsia="Arial Unicode MS" w:hAnsi="gobCL" w:cs="Arial"/>
          <w:sz w:val="22"/>
          <w:szCs w:val="22"/>
        </w:rPr>
        <w:t xml:space="preserve">versal, los beneficiarios </w:t>
      </w:r>
      <w:r w:rsidRPr="009E30CD">
        <w:rPr>
          <w:rFonts w:ascii="gobCL" w:eastAsia="Arial Unicode MS" w:hAnsi="gobCL" w:cs="Arial"/>
          <w:sz w:val="22"/>
          <w:szCs w:val="22"/>
        </w:rPr>
        <w:t>participará</w:t>
      </w:r>
      <w:r w:rsidR="00930ED8">
        <w:rPr>
          <w:rFonts w:ascii="gobCL" w:eastAsia="Arial Unicode MS" w:hAnsi="gobCL" w:cs="Arial"/>
          <w:sz w:val="22"/>
          <w:szCs w:val="22"/>
        </w:rPr>
        <w:t>n</w:t>
      </w:r>
      <w:r w:rsidRPr="009E30CD">
        <w:rPr>
          <w:rFonts w:ascii="gobCL" w:eastAsia="Arial Unicode MS" w:hAnsi="gobCL" w:cs="Arial"/>
          <w:sz w:val="22"/>
          <w:szCs w:val="22"/>
        </w:rPr>
        <w:t xml:space="preserve"> en actividades tendientes a desarrollar y/o potenciar la generación de confianzas y reciprocidad.</w:t>
      </w:r>
    </w:p>
    <w:p w14:paraId="4C72511B" w14:textId="77777777" w:rsidR="0080370F" w:rsidRPr="009E30CD" w:rsidRDefault="0080370F" w:rsidP="00CD4C67">
      <w:pPr>
        <w:jc w:val="both"/>
        <w:rPr>
          <w:rFonts w:ascii="gobCL" w:eastAsia="Arial Unicode MS" w:hAnsi="gobCL" w:cs="Arial"/>
          <w:sz w:val="22"/>
          <w:szCs w:val="22"/>
        </w:rPr>
      </w:pPr>
    </w:p>
    <w:p w14:paraId="4F9E5BE7" w14:textId="77777777" w:rsidR="0080370F" w:rsidRDefault="00CD4C67" w:rsidP="00CD4C67">
      <w:pPr>
        <w:jc w:val="both"/>
        <w:rPr>
          <w:rFonts w:ascii="gobCL" w:eastAsia="Arial Unicode MS" w:hAnsi="gobCL" w:cs="Arial"/>
          <w:sz w:val="22"/>
          <w:szCs w:val="22"/>
        </w:rPr>
      </w:pPr>
      <w:r w:rsidRPr="009E30CD">
        <w:rPr>
          <w:rFonts w:ascii="gobCL" w:eastAsia="Arial Unicode MS" w:hAnsi="gobCL" w:cs="Arial"/>
          <w:b/>
          <w:sz w:val="22"/>
          <w:szCs w:val="22"/>
        </w:rPr>
        <w:t>- Propósito del nuevo negocio</w:t>
      </w:r>
      <w:r w:rsidR="0080370F">
        <w:rPr>
          <w:rFonts w:ascii="gobCL" w:eastAsia="Arial Unicode MS" w:hAnsi="gobCL" w:cs="Arial"/>
          <w:sz w:val="22"/>
          <w:szCs w:val="22"/>
        </w:rPr>
        <w:t>: e</w:t>
      </w:r>
      <w:r w:rsidRPr="009E30CD">
        <w:rPr>
          <w:rFonts w:ascii="gobCL" w:eastAsia="Arial Unicode MS" w:hAnsi="gobCL" w:cs="Arial"/>
          <w:sz w:val="22"/>
          <w:szCs w:val="22"/>
        </w:rPr>
        <w:t>l propósito es el resultado esperado al final del período de ejecución del proyecto. Es el cambio que habrá de producir el proyecto.</w:t>
      </w:r>
    </w:p>
    <w:p w14:paraId="2A7D834C" w14:textId="589E653B" w:rsidR="00CD4C67" w:rsidRPr="009E30CD" w:rsidRDefault="00CD4C67" w:rsidP="00CD4C67">
      <w:pPr>
        <w:jc w:val="both"/>
        <w:rPr>
          <w:rFonts w:ascii="gobCL" w:eastAsia="Arial Unicode MS" w:hAnsi="gobCL" w:cs="Arial"/>
          <w:sz w:val="22"/>
          <w:szCs w:val="22"/>
        </w:rPr>
      </w:pPr>
      <w:r w:rsidRPr="009E30CD">
        <w:rPr>
          <w:rFonts w:ascii="gobCL" w:eastAsia="Arial Unicode MS" w:hAnsi="gobCL" w:cs="Arial"/>
          <w:sz w:val="22"/>
          <w:szCs w:val="22"/>
        </w:rPr>
        <w:t xml:space="preserve"> </w:t>
      </w:r>
    </w:p>
    <w:p w14:paraId="27C6C483" w14:textId="7DDD039E" w:rsidR="0080370F" w:rsidRDefault="00CD4C67" w:rsidP="00CD4C67">
      <w:pPr>
        <w:jc w:val="both"/>
        <w:rPr>
          <w:rFonts w:ascii="gobCL" w:eastAsia="Arial Unicode MS" w:hAnsi="gobCL" w:cs="Arial"/>
          <w:sz w:val="22"/>
          <w:szCs w:val="22"/>
        </w:rPr>
      </w:pPr>
      <w:r w:rsidRPr="00692052">
        <w:rPr>
          <w:rFonts w:ascii="gobCL" w:eastAsia="Arial Unicode MS" w:hAnsi="gobCL" w:cs="Arial"/>
          <w:b/>
          <w:sz w:val="22"/>
          <w:szCs w:val="22"/>
        </w:rPr>
        <w:t>- Modelo de Negocios</w:t>
      </w:r>
      <w:r w:rsidR="00E5761B">
        <w:rPr>
          <w:rFonts w:ascii="gobCL" w:eastAsia="Arial Unicode MS" w:hAnsi="gobCL" w:cs="Arial"/>
          <w:sz w:val="22"/>
          <w:szCs w:val="22"/>
        </w:rPr>
        <w:t>: b</w:t>
      </w:r>
      <w:r>
        <w:rPr>
          <w:rFonts w:ascii="gobCL" w:eastAsia="Arial Unicode MS" w:hAnsi="gobCL" w:cs="Arial"/>
          <w:sz w:val="22"/>
          <w:szCs w:val="22"/>
        </w:rPr>
        <w:t>asado en el modelo Canvas, h</w:t>
      </w:r>
      <w:r w:rsidRPr="009E30CD">
        <w:rPr>
          <w:rFonts w:ascii="gobCL" w:eastAsia="Arial Unicode MS" w:hAnsi="gobCL" w:cs="Arial"/>
          <w:sz w:val="22"/>
          <w:szCs w:val="22"/>
        </w:rPr>
        <w:t>erramienta que permite, entre otros</w:t>
      </w:r>
      <w:r>
        <w:rPr>
          <w:rFonts w:ascii="gobCL" w:eastAsia="Arial Unicode MS" w:hAnsi="gobCL" w:cs="Arial"/>
          <w:sz w:val="22"/>
          <w:szCs w:val="22"/>
        </w:rPr>
        <w:t xml:space="preserve"> aspectos</w:t>
      </w:r>
      <w:r w:rsidRPr="009E30CD">
        <w:rPr>
          <w:rFonts w:ascii="gobCL" w:eastAsia="Arial Unicode MS" w:hAnsi="gobCL" w:cs="Arial"/>
          <w:sz w:val="22"/>
          <w:szCs w:val="22"/>
        </w:rPr>
        <w:t>, saber cuál es el impacto que la definición de un segmento de clientes provoca en el negocio, identificar debilidades y fortalezas en el área administrativa y de producción, determinar al público objetivo y la mejor forma para vender el producto</w:t>
      </w:r>
      <w:r w:rsidR="003A6623">
        <w:rPr>
          <w:rFonts w:ascii="gobCL" w:eastAsia="Arial Unicode MS" w:hAnsi="gobCL" w:cs="Arial"/>
          <w:sz w:val="22"/>
          <w:szCs w:val="22"/>
        </w:rPr>
        <w:t xml:space="preserve"> o servicio</w:t>
      </w:r>
      <w:r w:rsidRPr="009E30CD">
        <w:rPr>
          <w:rFonts w:ascii="gobCL" w:eastAsia="Arial Unicode MS" w:hAnsi="gobCL" w:cs="Arial"/>
          <w:sz w:val="22"/>
          <w:szCs w:val="22"/>
        </w:rPr>
        <w:t>.</w:t>
      </w:r>
    </w:p>
    <w:p w14:paraId="4E03BF8C" w14:textId="39D47CDC" w:rsidR="00CD4C67" w:rsidRPr="009E30CD" w:rsidRDefault="00CD4C67" w:rsidP="00CD4C67">
      <w:pPr>
        <w:jc w:val="both"/>
        <w:rPr>
          <w:rFonts w:ascii="gobCL" w:eastAsia="Arial Unicode MS" w:hAnsi="gobCL" w:cs="Arial"/>
          <w:sz w:val="22"/>
          <w:szCs w:val="22"/>
        </w:rPr>
      </w:pPr>
      <w:r w:rsidRPr="009E30CD">
        <w:rPr>
          <w:rFonts w:ascii="gobCL" w:eastAsia="Arial Unicode MS" w:hAnsi="gobCL" w:cs="Arial"/>
          <w:sz w:val="22"/>
          <w:szCs w:val="22"/>
        </w:rPr>
        <w:t xml:space="preserve"> </w:t>
      </w:r>
    </w:p>
    <w:p w14:paraId="00D82C17" w14:textId="4BD88B74" w:rsidR="00CD4C67" w:rsidRDefault="00CD4C67" w:rsidP="00CD4C67">
      <w:pPr>
        <w:jc w:val="both"/>
        <w:rPr>
          <w:rFonts w:ascii="gobCL" w:eastAsia="Arial Unicode MS" w:hAnsi="gobCL" w:cs="Arial"/>
          <w:sz w:val="22"/>
          <w:szCs w:val="22"/>
        </w:rPr>
      </w:pPr>
      <w:r w:rsidRPr="00692052">
        <w:rPr>
          <w:rFonts w:ascii="gobCL" w:eastAsia="Arial Unicode MS" w:hAnsi="gobCL" w:cs="Arial"/>
          <w:b/>
          <w:sz w:val="22"/>
          <w:szCs w:val="22"/>
        </w:rPr>
        <w:t>- Estructura de financiamiento</w:t>
      </w:r>
      <w:r w:rsidR="00E5761B">
        <w:rPr>
          <w:rFonts w:ascii="gobCL" w:eastAsia="Arial Unicode MS" w:hAnsi="gobCL" w:cs="Arial"/>
          <w:sz w:val="22"/>
          <w:szCs w:val="22"/>
        </w:rPr>
        <w:t>: c</w:t>
      </w:r>
      <w:r w:rsidRPr="009E30CD">
        <w:rPr>
          <w:rFonts w:ascii="gobCL" w:eastAsia="Arial Unicode MS" w:hAnsi="gobCL" w:cs="Arial"/>
          <w:sz w:val="22"/>
          <w:szCs w:val="22"/>
        </w:rPr>
        <w:t>uadro presupuestario que contiene la distribución de los recursos aportados por Sercotec y la nueva empresa</w:t>
      </w:r>
      <w:r w:rsidR="003A6623">
        <w:rPr>
          <w:rFonts w:ascii="gobCL" w:eastAsia="Arial Unicode MS" w:hAnsi="gobCL" w:cs="Arial"/>
          <w:sz w:val="22"/>
          <w:szCs w:val="22"/>
        </w:rPr>
        <w:t xml:space="preserve"> o cooperativa</w:t>
      </w:r>
      <w:r w:rsidRPr="009E30CD">
        <w:rPr>
          <w:rFonts w:ascii="gobCL" w:eastAsia="Arial Unicode MS" w:hAnsi="gobCL" w:cs="Arial"/>
          <w:sz w:val="22"/>
          <w:szCs w:val="22"/>
        </w:rPr>
        <w:t>, para cada uno de los ítems de financiamiento aprobados.</w:t>
      </w:r>
    </w:p>
    <w:p w14:paraId="5EEC576F" w14:textId="77777777" w:rsidR="00E5761B" w:rsidRPr="009E30CD" w:rsidRDefault="00E5761B" w:rsidP="00CD4C67">
      <w:pPr>
        <w:jc w:val="both"/>
        <w:rPr>
          <w:rFonts w:ascii="gobCL" w:eastAsia="Arial Unicode MS" w:hAnsi="gobCL" w:cs="Arial"/>
          <w:sz w:val="22"/>
          <w:szCs w:val="22"/>
        </w:rPr>
      </w:pPr>
    </w:p>
    <w:p w14:paraId="002013C0" w14:textId="1EAB9444" w:rsidR="00CD4C67" w:rsidRDefault="00CD4C67" w:rsidP="00CD4C67">
      <w:pPr>
        <w:jc w:val="both"/>
        <w:rPr>
          <w:rFonts w:ascii="gobCL" w:eastAsia="Arial Unicode MS" w:hAnsi="gobCL" w:cs="Arial"/>
          <w:sz w:val="22"/>
          <w:szCs w:val="22"/>
        </w:rPr>
      </w:pPr>
      <w:r w:rsidRPr="000227BC">
        <w:rPr>
          <w:rFonts w:ascii="gobCL" w:eastAsia="Arial Unicode MS" w:hAnsi="gobCL" w:cs="Arial"/>
          <w:b/>
          <w:sz w:val="22"/>
          <w:szCs w:val="22"/>
        </w:rPr>
        <w:lastRenderedPageBreak/>
        <w:t>- Planificación de inversiones</w:t>
      </w:r>
      <w:r w:rsidR="00947ED2">
        <w:rPr>
          <w:rFonts w:ascii="gobCL" w:eastAsia="Arial Unicode MS" w:hAnsi="gobCL" w:cs="Arial"/>
          <w:sz w:val="22"/>
          <w:szCs w:val="22"/>
        </w:rPr>
        <w:t>: d</w:t>
      </w:r>
      <w:r w:rsidRPr="009E30CD">
        <w:rPr>
          <w:rFonts w:ascii="gobCL" w:eastAsia="Arial Unicode MS" w:hAnsi="gobCL" w:cs="Arial"/>
          <w:sz w:val="22"/>
          <w:szCs w:val="22"/>
        </w:rPr>
        <w:t>efinición de plazos para la ejecución de las inversiones señaladas en la Estructura de Financiamiento.</w:t>
      </w:r>
    </w:p>
    <w:p w14:paraId="4654E5E1" w14:textId="77777777" w:rsidR="00E5761B" w:rsidRDefault="00E5761B" w:rsidP="00CD4C67">
      <w:pPr>
        <w:jc w:val="both"/>
        <w:rPr>
          <w:rFonts w:ascii="gobCL" w:eastAsia="Arial Unicode MS" w:hAnsi="gobCL" w:cs="Arial"/>
          <w:sz w:val="22"/>
          <w:szCs w:val="22"/>
        </w:rPr>
      </w:pPr>
    </w:p>
    <w:p w14:paraId="69A2525D" w14:textId="77777777" w:rsidR="00CD4C67" w:rsidRPr="00057880" w:rsidRDefault="00CD4C67" w:rsidP="00CD4C67">
      <w:pPr>
        <w:jc w:val="both"/>
        <w:rPr>
          <w:rFonts w:ascii="gobCL" w:eastAsia="Arial Unicode MS" w:hAnsi="gobCL" w:cs="Arial"/>
          <w:b/>
          <w:sz w:val="22"/>
          <w:szCs w:val="22"/>
        </w:rPr>
      </w:pPr>
      <w:r>
        <w:rPr>
          <w:rFonts w:ascii="gobCL" w:eastAsia="Arial Unicode MS" w:hAnsi="gobCL" w:cs="Arial"/>
          <w:b/>
          <w:sz w:val="22"/>
          <w:szCs w:val="22"/>
        </w:rPr>
        <w:t xml:space="preserve">- Perfil del gestor de proyectos: </w:t>
      </w:r>
      <w:r w:rsidRPr="00857A22">
        <w:rPr>
          <w:rFonts w:ascii="gobCL" w:eastAsia="Arial Unicode MS" w:hAnsi="gobCL" w:cs="Arial"/>
          <w:sz w:val="22"/>
          <w:szCs w:val="22"/>
        </w:rPr>
        <w:t>Descripción de</w:t>
      </w:r>
      <w:r>
        <w:rPr>
          <w:rFonts w:ascii="gobCL" w:eastAsia="Arial Unicode MS" w:hAnsi="gobCL" w:cs="Arial"/>
          <w:b/>
          <w:sz w:val="22"/>
          <w:szCs w:val="22"/>
        </w:rPr>
        <w:t xml:space="preserve"> </w:t>
      </w:r>
      <w:r w:rsidRPr="00857A22">
        <w:rPr>
          <w:rFonts w:ascii="gobCL" w:eastAsia="Arial Unicode MS" w:hAnsi="gobCL" w:cs="Arial"/>
          <w:sz w:val="22"/>
          <w:szCs w:val="22"/>
        </w:rPr>
        <w:t>funciones, perfil profesional y dedicación horaria</w:t>
      </w:r>
      <w:r>
        <w:rPr>
          <w:rFonts w:ascii="gobCL" w:eastAsia="Arial Unicode MS" w:hAnsi="gobCL" w:cs="Arial"/>
          <w:sz w:val="22"/>
          <w:szCs w:val="22"/>
        </w:rPr>
        <w:t xml:space="preserve">. </w:t>
      </w:r>
    </w:p>
    <w:p w14:paraId="133EA62C" w14:textId="3763C2DB" w:rsidR="00CD4C67" w:rsidRDefault="00CD4C67" w:rsidP="00CD4C67">
      <w:pPr>
        <w:jc w:val="both"/>
        <w:rPr>
          <w:rFonts w:ascii="gobCL" w:eastAsia="Arial Unicode MS" w:hAnsi="gobCL" w:cs="Arial"/>
          <w:sz w:val="22"/>
          <w:szCs w:val="22"/>
        </w:rPr>
      </w:pPr>
    </w:p>
    <w:p w14:paraId="0276A921" w14:textId="77777777" w:rsidR="00B42CB7" w:rsidRDefault="00B42CB7" w:rsidP="00B42CB7">
      <w:pPr>
        <w:jc w:val="both"/>
        <w:rPr>
          <w:rFonts w:ascii="gobCL" w:eastAsia="Arial Unicode MS" w:hAnsi="gobCL" w:cs="Arial"/>
          <w:sz w:val="22"/>
          <w:szCs w:val="22"/>
        </w:rPr>
      </w:pPr>
      <w:r w:rsidRPr="009E30CD">
        <w:rPr>
          <w:rFonts w:ascii="gobCL" w:eastAsia="Arial Unicode MS" w:hAnsi="gobCL" w:cs="Arial"/>
          <w:b/>
          <w:sz w:val="22"/>
          <w:szCs w:val="22"/>
        </w:rPr>
        <w:t>- Definición de forma jurídica</w:t>
      </w:r>
      <w:r>
        <w:rPr>
          <w:rFonts w:ascii="gobCL" w:eastAsia="Arial Unicode MS" w:hAnsi="gobCL" w:cs="Arial"/>
          <w:sz w:val="22"/>
          <w:szCs w:val="22"/>
        </w:rPr>
        <w:t>: a</w:t>
      </w:r>
      <w:r w:rsidRPr="009E30CD">
        <w:rPr>
          <w:rFonts w:ascii="gobCL" w:eastAsia="Arial Unicode MS" w:hAnsi="gobCL" w:cs="Arial"/>
          <w:sz w:val="22"/>
          <w:szCs w:val="22"/>
        </w:rPr>
        <w:t>nálisis de las distintas formas j</w:t>
      </w:r>
      <w:r>
        <w:rPr>
          <w:rFonts w:ascii="gobCL" w:eastAsia="Arial Unicode MS" w:hAnsi="gobCL" w:cs="Arial"/>
          <w:sz w:val="22"/>
          <w:szCs w:val="22"/>
        </w:rPr>
        <w:t>urídicas posibles de constituir y</w:t>
      </w:r>
      <w:r w:rsidRPr="009E30CD">
        <w:rPr>
          <w:rFonts w:ascii="gobCL" w:eastAsia="Arial Unicode MS" w:hAnsi="gobCL" w:cs="Arial"/>
          <w:sz w:val="22"/>
          <w:szCs w:val="22"/>
        </w:rPr>
        <w:t xml:space="preserve"> selección de la forma que más se ajuste a cada negocio</w:t>
      </w:r>
      <w:r>
        <w:rPr>
          <w:rFonts w:ascii="gobCL" w:eastAsia="Arial Unicode MS" w:hAnsi="gobCL" w:cs="Arial"/>
          <w:sz w:val="22"/>
          <w:szCs w:val="22"/>
        </w:rPr>
        <w:t>, en términos tributarios y de</w:t>
      </w:r>
      <w:r w:rsidRPr="009E30CD">
        <w:rPr>
          <w:rFonts w:ascii="gobCL" w:eastAsia="Arial Unicode MS" w:hAnsi="gobCL" w:cs="Arial"/>
          <w:sz w:val="22"/>
          <w:szCs w:val="22"/>
        </w:rPr>
        <w:t xml:space="preserve"> constitución legal</w:t>
      </w:r>
      <w:r>
        <w:rPr>
          <w:rFonts w:ascii="gobCL" w:eastAsia="Arial Unicode MS" w:hAnsi="gobCL" w:cs="Arial"/>
          <w:sz w:val="22"/>
          <w:szCs w:val="22"/>
        </w:rPr>
        <w:t xml:space="preserve"> de la entidad legal</w:t>
      </w:r>
      <w:r w:rsidRPr="009E30CD">
        <w:rPr>
          <w:rFonts w:ascii="gobCL" w:eastAsia="Arial Unicode MS" w:hAnsi="gobCL" w:cs="Arial"/>
          <w:sz w:val="22"/>
          <w:szCs w:val="22"/>
        </w:rPr>
        <w:t xml:space="preserve"> seleccionada.</w:t>
      </w:r>
      <w:r>
        <w:rPr>
          <w:rFonts w:ascii="gobCL" w:eastAsia="Arial Unicode MS" w:hAnsi="gobCL" w:cs="Arial"/>
          <w:sz w:val="22"/>
          <w:szCs w:val="22"/>
        </w:rPr>
        <w:t xml:space="preserve"> Cabe recordar que es obligatorio formar una nueva entidad legal para los proyectos confirmados por grupos de empresas.</w:t>
      </w:r>
    </w:p>
    <w:p w14:paraId="09371059" w14:textId="77777777" w:rsidR="00947ED2" w:rsidRDefault="00947ED2" w:rsidP="00CD4C67">
      <w:pPr>
        <w:jc w:val="both"/>
        <w:rPr>
          <w:rFonts w:ascii="gobCL" w:eastAsia="Arial Unicode MS" w:hAnsi="gobCL" w:cs="Arial"/>
          <w:sz w:val="22"/>
          <w:szCs w:val="22"/>
        </w:rPr>
      </w:pPr>
    </w:p>
    <w:p w14:paraId="65798EAB" w14:textId="77777777" w:rsidR="00CD4C67" w:rsidRDefault="00CD4C67" w:rsidP="0058367B">
      <w:pPr>
        <w:pStyle w:val="Prrafodelista"/>
        <w:numPr>
          <w:ilvl w:val="0"/>
          <w:numId w:val="6"/>
        </w:numPr>
        <w:jc w:val="both"/>
        <w:rPr>
          <w:rFonts w:ascii="gobCL" w:eastAsia="Arial Unicode MS" w:hAnsi="gobCL" w:cs="Arial"/>
          <w:b/>
          <w:sz w:val="22"/>
          <w:szCs w:val="22"/>
        </w:rPr>
      </w:pPr>
      <w:r>
        <w:rPr>
          <w:rFonts w:ascii="gobCL" w:eastAsia="Arial Unicode MS" w:hAnsi="gobCL" w:cs="Arial"/>
          <w:b/>
          <w:sz w:val="22"/>
          <w:szCs w:val="22"/>
        </w:rPr>
        <w:t>Duración y sesiones</w:t>
      </w:r>
    </w:p>
    <w:p w14:paraId="0363282A" w14:textId="77777777" w:rsidR="00CD4C67" w:rsidRPr="00662C41" w:rsidRDefault="00CD4C67" w:rsidP="00CD4C67">
      <w:pPr>
        <w:jc w:val="both"/>
        <w:rPr>
          <w:rFonts w:ascii="gobCL" w:eastAsia="Arial Unicode MS" w:hAnsi="gobCL" w:cs="Arial"/>
          <w:b/>
          <w:sz w:val="22"/>
          <w:szCs w:val="22"/>
        </w:rPr>
      </w:pPr>
    </w:p>
    <w:p w14:paraId="0E089845" w14:textId="36ACB50E" w:rsidR="00CD4C67" w:rsidRPr="00662C41" w:rsidRDefault="00CD4C67" w:rsidP="00CD4C67">
      <w:pPr>
        <w:jc w:val="both"/>
        <w:rPr>
          <w:rFonts w:ascii="gobCL" w:eastAsia="Arial Unicode MS" w:hAnsi="gobCL" w:cs="Arial"/>
          <w:sz w:val="22"/>
          <w:szCs w:val="22"/>
        </w:rPr>
      </w:pPr>
      <w:r w:rsidRPr="00662C41">
        <w:rPr>
          <w:rFonts w:ascii="gobCL" w:eastAsia="Arial Unicode MS" w:hAnsi="gobCL" w:cs="Arial"/>
          <w:sz w:val="22"/>
          <w:szCs w:val="22"/>
        </w:rPr>
        <w:t xml:space="preserve">La </w:t>
      </w:r>
      <w:r w:rsidR="00947ED2">
        <w:rPr>
          <w:rFonts w:ascii="gobCL" w:eastAsia="Arial Unicode MS" w:hAnsi="gobCL" w:cs="Arial"/>
          <w:sz w:val="22"/>
          <w:szCs w:val="22"/>
        </w:rPr>
        <w:t>etapa de formulación del plan de n</w:t>
      </w:r>
      <w:r w:rsidRPr="00662C41">
        <w:rPr>
          <w:rFonts w:ascii="gobCL" w:eastAsia="Arial Unicode MS" w:hAnsi="gobCL" w:cs="Arial"/>
          <w:sz w:val="22"/>
          <w:szCs w:val="22"/>
        </w:rPr>
        <w:t>egocio tiene una duración de un mes, contado desde la fecha de formalización entre el grupo de empresarios y el AOS. El número de talleres para realizar esta etapa es de a lo menos cinco. Para el caso de las cooperativas que demuestren un alto nivel de capital social, el CER podrá disminuir a tres el número de talleres.</w:t>
      </w:r>
    </w:p>
    <w:p w14:paraId="7AC64DB4" w14:textId="77777777" w:rsidR="00CD4C67" w:rsidRDefault="00CD4C67" w:rsidP="00CD4C67">
      <w:pPr>
        <w:jc w:val="both"/>
        <w:rPr>
          <w:rFonts w:ascii="gobCL" w:eastAsia="Arial Unicode MS" w:hAnsi="gobCL" w:cs="Arial"/>
          <w:sz w:val="22"/>
          <w:szCs w:val="22"/>
        </w:rPr>
      </w:pPr>
    </w:p>
    <w:p w14:paraId="249FECE6" w14:textId="77777777" w:rsidR="00CD4C67" w:rsidRDefault="00CD4C67" w:rsidP="0058367B">
      <w:pPr>
        <w:pStyle w:val="Prrafodelista"/>
        <w:numPr>
          <w:ilvl w:val="0"/>
          <w:numId w:val="6"/>
        </w:numPr>
        <w:jc w:val="both"/>
        <w:rPr>
          <w:rFonts w:ascii="gobCL" w:eastAsia="Arial Unicode MS" w:hAnsi="gobCL" w:cs="Arial"/>
          <w:b/>
          <w:sz w:val="22"/>
          <w:szCs w:val="22"/>
        </w:rPr>
      </w:pPr>
      <w:r>
        <w:rPr>
          <w:rFonts w:ascii="gobCL" w:eastAsia="Arial Unicode MS" w:hAnsi="gobCL" w:cs="Arial"/>
          <w:b/>
          <w:sz w:val="22"/>
          <w:szCs w:val="22"/>
        </w:rPr>
        <w:t>Metodología</w:t>
      </w:r>
    </w:p>
    <w:p w14:paraId="26500CCC" w14:textId="77777777" w:rsidR="00CD4C67" w:rsidRDefault="00CD4C67" w:rsidP="00CD4C67">
      <w:pPr>
        <w:jc w:val="both"/>
        <w:rPr>
          <w:rFonts w:ascii="gobCL" w:eastAsia="Arial Unicode MS" w:hAnsi="gobCL" w:cs="Arial"/>
          <w:b/>
          <w:sz w:val="22"/>
          <w:szCs w:val="22"/>
        </w:rPr>
      </w:pPr>
    </w:p>
    <w:p w14:paraId="6807AE65" w14:textId="77777777" w:rsidR="00CD4C67" w:rsidRPr="00E359A6" w:rsidRDefault="00CD4C67" w:rsidP="00CD4C67">
      <w:pPr>
        <w:jc w:val="both"/>
        <w:rPr>
          <w:rFonts w:ascii="gobCL" w:eastAsia="Arial Unicode MS" w:hAnsi="gobCL" w:cs="Arial"/>
          <w:sz w:val="22"/>
          <w:szCs w:val="22"/>
        </w:rPr>
      </w:pPr>
      <w:r w:rsidRPr="00E359A6">
        <w:rPr>
          <w:rFonts w:ascii="gobCL" w:eastAsia="Arial Unicode MS" w:hAnsi="gobCL" w:cs="Arial"/>
          <w:sz w:val="22"/>
          <w:szCs w:val="22"/>
        </w:rPr>
        <w:t>Los talleres serán desarrollados en base a metodologías participativas, que reconozcan y valoren el contexto cultural e historia personal de cada empresario participante. Para lo anterior, de manera espacial los dos primeros talleres integraran intensamente estas metodologías.</w:t>
      </w:r>
    </w:p>
    <w:p w14:paraId="2DE180D5" w14:textId="084F4004" w:rsidR="00B42CB7" w:rsidRPr="00B42CB7" w:rsidRDefault="00B42CB7" w:rsidP="00B42CB7">
      <w:pPr>
        <w:jc w:val="both"/>
        <w:rPr>
          <w:rFonts w:ascii="gobCL" w:eastAsia="Arial Unicode MS" w:hAnsi="gobCL" w:cs="Arial"/>
          <w:b/>
          <w:sz w:val="22"/>
          <w:szCs w:val="20"/>
        </w:rPr>
      </w:pPr>
    </w:p>
    <w:p w14:paraId="711E6583" w14:textId="77777777" w:rsidR="00B42CB7" w:rsidRDefault="00B42CB7" w:rsidP="00CD4C67">
      <w:pPr>
        <w:jc w:val="both"/>
        <w:rPr>
          <w:rFonts w:ascii="gobCL" w:eastAsia="Arial Unicode MS" w:hAnsi="gobCL" w:cs="Arial"/>
          <w:b/>
          <w:sz w:val="22"/>
          <w:szCs w:val="20"/>
        </w:rPr>
      </w:pPr>
    </w:p>
    <w:p w14:paraId="1E0AEAB6" w14:textId="261AE70B" w:rsidR="00B42CB7" w:rsidRDefault="00B42CB7" w:rsidP="00CD4C67">
      <w:pPr>
        <w:jc w:val="both"/>
        <w:rPr>
          <w:rFonts w:ascii="gobCL" w:eastAsia="Arial Unicode MS" w:hAnsi="gobCL" w:cs="Arial"/>
          <w:b/>
          <w:sz w:val="22"/>
          <w:szCs w:val="20"/>
        </w:rPr>
      </w:pPr>
      <w:r>
        <w:rPr>
          <w:rFonts w:ascii="gobCL" w:eastAsia="Arial Unicode MS" w:hAnsi="gobCL" w:cs="Arial"/>
          <w:b/>
          <w:sz w:val="22"/>
          <w:szCs w:val="20"/>
        </w:rPr>
        <w:t>2.6. Constitución del negocio asociativo</w:t>
      </w:r>
    </w:p>
    <w:p w14:paraId="09275B6F" w14:textId="6268AD1E" w:rsidR="00B42CB7" w:rsidRDefault="00B42CB7" w:rsidP="00CD4C67">
      <w:pPr>
        <w:jc w:val="both"/>
        <w:rPr>
          <w:rFonts w:ascii="gobCL" w:eastAsia="Arial Unicode MS" w:hAnsi="gobCL" w:cs="Arial"/>
          <w:b/>
          <w:sz w:val="22"/>
          <w:szCs w:val="20"/>
        </w:rPr>
      </w:pPr>
    </w:p>
    <w:p w14:paraId="64C64A3D" w14:textId="52940A36" w:rsidR="00B42CB7" w:rsidRDefault="000E249C" w:rsidP="00CD4C67">
      <w:pPr>
        <w:jc w:val="both"/>
        <w:rPr>
          <w:rFonts w:ascii="gobCL" w:eastAsia="Arial Unicode MS" w:hAnsi="gobCL" w:cs="Arial"/>
          <w:sz w:val="22"/>
          <w:szCs w:val="20"/>
        </w:rPr>
      </w:pPr>
      <w:r>
        <w:rPr>
          <w:rFonts w:ascii="gobCL" w:eastAsia="Arial Unicode MS" w:hAnsi="gobCL" w:cs="Arial"/>
          <w:sz w:val="22"/>
          <w:szCs w:val="20"/>
        </w:rPr>
        <w:t>Esta disposición es aplicable só</w:t>
      </w:r>
      <w:r w:rsidR="00B42CB7">
        <w:rPr>
          <w:rFonts w:ascii="gobCL" w:eastAsia="Arial Unicode MS" w:hAnsi="gobCL" w:cs="Arial"/>
          <w:sz w:val="22"/>
          <w:szCs w:val="20"/>
        </w:rPr>
        <w:t xml:space="preserve">lo para los grupos de empresas, y </w:t>
      </w:r>
      <w:r>
        <w:rPr>
          <w:rFonts w:ascii="gobCL" w:eastAsia="Arial Unicode MS" w:hAnsi="gobCL" w:cs="Arial"/>
          <w:sz w:val="22"/>
          <w:szCs w:val="20"/>
        </w:rPr>
        <w:t xml:space="preserve">consiste en el momento en que los grupos de empresas hacen efectiva la configuración, legal y tributaria, de una nueva empresa, </w:t>
      </w:r>
      <w:r w:rsidR="0071242F">
        <w:rPr>
          <w:rFonts w:ascii="gobCL" w:eastAsia="Arial Unicode MS" w:hAnsi="gobCL" w:cs="Arial"/>
          <w:sz w:val="22"/>
          <w:szCs w:val="20"/>
        </w:rPr>
        <w:t>lo cual</w:t>
      </w:r>
      <w:r>
        <w:rPr>
          <w:rFonts w:ascii="gobCL" w:eastAsia="Arial Unicode MS" w:hAnsi="gobCL" w:cs="Arial"/>
          <w:sz w:val="22"/>
          <w:szCs w:val="20"/>
        </w:rPr>
        <w:t xml:space="preserve"> debe ocurrir previo a la ejecución de cualquier gasto asociado al proyecto</w:t>
      </w:r>
      <w:r w:rsidR="00563AB8">
        <w:rPr>
          <w:rFonts w:ascii="gobCL" w:eastAsia="Arial Unicode MS" w:hAnsi="gobCL" w:cs="Arial"/>
          <w:sz w:val="22"/>
          <w:szCs w:val="20"/>
        </w:rPr>
        <w:t>.</w:t>
      </w:r>
      <w:r>
        <w:rPr>
          <w:rFonts w:ascii="gobCL" w:eastAsia="Arial Unicode MS" w:hAnsi="gobCL" w:cs="Arial"/>
          <w:sz w:val="22"/>
          <w:szCs w:val="20"/>
        </w:rPr>
        <w:t xml:space="preserve">  </w:t>
      </w:r>
    </w:p>
    <w:p w14:paraId="6F211602" w14:textId="63563174" w:rsidR="00563AB8" w:rsidRDefault="00563AB8" w:rsidP="00CD4C67">
      <w:pPr>
        <w:jc w:val="both"/>
        <w:rPr>
          <w:rFonts w:ascii="gobCL" w:eastAsia="Arial Unicode MS" w:hAnsi="gobCL" w:cs="Arial"/>
          <w:sz w:val="22"/>
          <w:szCs w:val="20"/>
        </w:rPr>
      </w:pPr>
    </w:p>
    <w:p w14:paraId="7CB40A2D" w14:textId="76D65A62" w:rsidR="00563AB8" w:rsidRDefault="00D468EC" w:rsidP="00CD4C67">
      <w:pPr>
        <w:jc w:val="both"/>
        <w:rPr>
          <w:rFonts w:ascii="gobCL" w:eastAsia="Arial Unicode MS" w:hAnsi="gobCL" w:cs="Arial"/>
          <w:sz w:val="22"/>
          <w:szCs w:val="20"/>
        </w:rPr>
      </w:pPr>
      <w:r>
        <w:rPr>
          <w:rFonts w:ascii="gobCL" w:eastAsia="Arial Unicode MS" w:hAnsi="gobCL" w:cs="Arial"/>
          <w:sz w:val="22"/>
          <w:szCs w:val="20"/>
        </w:rPr>
        <w:t>Luego, se deberá modificar el contrato firmado previamente entre el AOS y cada empresa del grupo, para incorporar a la nueva entidad</w:t>
      </w:r>
      <w:r w:rsidR="0071242F">
        <w:rPr>
          <w:rFonts w:ascii="gobCL" w:eastAsia="Arial Unicode MS" w:hAnsi="gobCL" w:cs="Arial"/>
          <w:sz w:val="22"/>
          <w:szCs w:val="20"/>
        </w:rPr>
        <w:t xml:space="preserve"> como beneficiaria</w:t>
      </w:r>
      <w:r>
        <w:rPr>
          <w:rFonts w:ascii="gobCL" w:eastAsia="Arial Unicode MS" w:hAnsi="gobCL" w:cs="Arial"/>
          <w:sz w:val="22"/>
          <w:szCs w:val="20"/>
        </w:rPr>
        <w:t>, a nombre de la cual deberán ser emitidos todos los documentos cont</w:t>
      </w:r>
      <w:r w:rsidR="00833763">
        <w:rPr>
          <w:rFonts w:ascii="gobCL" w:eastAsia="Arial Unicode MS" w:hAnsi="gobCL" w:cs="Arial"/>
          <w:sz w:val="22"/>
          <w:szCs w:val="20"/>
        </w:rPr>
        <w:t xml:space="preserve">ables, según lo dispuesto en el Procedimiento </w:t>
      </w:r>
      <w:r>
        <w:rPr>
          <w:rFonts w:ascii="gobCL" w:eastAsia="Arial Unicode MS" w:hAnsi="gobCL" w:cs="Arial"/>
          <w:sz w:val="22"/>
          <w:szCs w:val="20"/>
        </w:rPr>
        <w:t xml:space="preserve">de Rendición </w:t>
      </w:r>
      <w:r w:rsidR="00833763">
        <w:rPr>
          <w:rFonts w:ascii="gobCL" w:eastAsia="Arial Unicode MS" w:hAnsi="gobCL" w:cs="Arial"/>
          <w:sz w:val="22"/>
          <w:szCs w:val="20"/>
        </w:rPr>
        <w:t xml:space="preserve">para los Agentes Operadores Sercotec </w:t>
      </w:r>
      <w:r>
        <w:rPr>
          <w:rFonts w:ascii="gobCL" w:eastAsia="Arial Unicode MS" w:hAnsi="gobCL" w:cs="Arial"/>
          <w:sz w:val="22"/>
          <w:szCs w:val="20"/>
        </w:rPr>
        <w:t>vigente.</w:t>
      </w:r>
    </w:p>
    <w:p w14:paraId="0B026AF3" w14:textId="2F83DE46" w:rsidR="000E249C" w:rsidRDefault="000E249C" w:rsidP="00CD4C67">
      <w:pPr>
        <w:jc w:val="both"/>
        <w:rPr>
          <w:rFonts w:ascii="gobCL" w:eastAsia="Arial Unicode MS" w:hAnsi="gobCL" w:cs="Arial"/>
          <w:sz w:val="22"/>
          <w:szCs w:val="20"/>
        </w:rPr>
      </w:pPr>
    </w:p>
    <w:p w14:paraId="70F2EB95" w14:textId="77777777" w:rsidR="00A01E60" w:rsidRDefault="00A01E60" w:rsidP="00CD4C67">
      <w:pPr>
        <w:jc w:val="both"/>
        <w:rPr>
          <w:rFonts w:ascii="gobCL" w:eastAsia="Arial Unicode MS" w:hAnsi="gobCL" w:cs="Arial"/>
          <w:sz w:val="22"/>
          <w:szCs w:val="20"/>
        </w:rPr>
      </w:pPr>
    </w:p>
    <w:p w14:paraId="3F2C2634" w14:textId="3F18308A" w:rsidR="00CD4C67" w:rsidRPr="00E359A6" w:rsidRDefault="00CD4C67" w:rsidP="00CD4C67">
      <w:pPr>
        <w:jc w:val="both"/>
        <w:rPr>
          <w:rFonts w:ascii="gobCL" w:eastAsia="Arial Unicode MS" w:hAnsi="gobCL" w:cs="Arial"/>
          <w:b/>
          <w:sz w:val="20"/>
          <w:szCs w:val="20"/>
        </w:rPr>
      </w:pPr>
      <w:r>
        <w:rPr>
          <w:rFonts w:ascii="gobCL" w:eastAsia="Arial Unicode MS" w:hAnsi="gobCL" w:cs="Arial"/>
          <w:b/>
          <w:sz w:val="22"/>
          <w:szCs w:val="20"/>
        </w:rPr>
        <w:t xml:space="preserve">2.7. </w:t>
      </w:r>
      <w:r w:rsidRPr="00E359A6">
        <w:rPr>
          <w:rFonts w:ascii="gobCL" w:eastAsia="Arial Unicode MS" w:hAnsi="gobCL" w:cs="Arial"/>
          <w:b/>
          <w:sz w:val="22"/>
          <w:szCs w:val="20"/>
        </w:rPr>
        <w:t>Ejecución Fase de Desarrollo</w:t>
      </w:r>
    </w:p>
    <w:p w14:paraId="1BC27042" w14:textId="77777777" w:rsidR="00CD4C67" w:rsidRPr="00B21234" w:rsidRDefault="00CD4C67" w:rsidP="00CD4C67">
      <w:pPr>
        <w:jc w:val="both"/>
        <w:rPr>
          <w:rFonts w:ascii="gobCL" w:eastAsia="Arial Unicode MS" w:hAnsi="gobCL" w:cs="Arial"/>
          <w:sz w:val="20"/>
          <w:szCs w:val="20"/>
        </w:rPr>
      </w:pPr>
    </w:p>
    <w:p w14:paraId="0D5965E0" w14:textId="50350FB1" w:rsidR="00CD4C67" w:rsidRPr="00B21234"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 xml:space="preserve">Etapa destinada a desarrollar acciones identificadas en el Plan de Trabajo que permitan instalar y/o fortalecer las capacidades técnicas, productivas, financieras, asociativas y de gestión de las </w:t>
      </w:r>
      <w:r w:rsidRPr="00B21234">
        <w:rPr>
          <w:rFonts w:ascii="gobCL" w:eastAsia="Arial Unicode MS" w:hAnsi="gobCL" w:cs="Arial"/>
          <w:sz w:val="22"/>
          <w:szCs w:val="22"/>
        </w:rPr>
        <w:lastRenderedPageBreak/>
        <w:t>empresas para la formación del nuevo negocio</w:t>
      </w:r>
      <w:r w:rsidR="00F54B92">
        <w:rPr>
          <w:rFonts w:ascii="gobCL" w:eastAsia="Arial Unicode MS" w:hAnsi="gobCL" w:cs="Arial"/>
          <w:sz w:val="22"/>
          <w:szCs w:val="22"/>
        </w:rPr>
        <w:t xml:space="preserve"> asociativo</w:t>
      </w:r>
      <w:r w:rsidRPr="00B21234">
        <w:rPr>
          <w:rFonts w:ascii="gobCL" w:eastAsia="Arial Unicode MS" w:hAnsi="gobCL" w:cs="Arial"/>
          <w:sz w:val="22"/>
          <w:szCs w:val="22"/>
        </w:rPr>
        <w:t>, contribuyendo a su rentabilidad, sostenibilidad y competitividad.</w:t>
      </w:r>
    </w:p>
    <w:p w14:paraId="39A60A4F" w14:textId="77777777" w:rsidR="00CD4C67" w:rsidRPr="00B21234" w:rsidRDefault="00CD4C67" w:rsidP="00CD4C67">
      <w:pPr>
        <w:jc w:val="both"/>
        <w:rPr>
          <w:rFonts w:ascii="gobCL" w:eastAsia="Arial Unicode MS" w:hAnsi="gobCL" w:cs="Arial"/>
          <w:sz w:val="22"/>
          <w:szCs w:val="22"/>
        </w:rPr>
      </w:pPr>
    </w:p>
    <w:p w14:paraId="31E63A90" w14:textId="3244B043" w:rsidR="00CD4C67" w:rsidRPr="00B21234"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 xml:space="preserve">La asignación de recursos será anual previa evaluación de cada proyecto, según corresponda. </w:t>
      </w:r>
    </w:p>
    <w:p w14:paraId="68617330" w14:textId="77777777" w:rsidR="00CD4C67" w:rsidRPr="00B21234" w:rsidRDefault="00CD4C67" w:rsidP="00CD4C67">
      <w:pPr>
        <w:jc w:val="both"/>
        <w:rPr>
          <w:rFonts w:ascii="gobCL" w:eastAsia="Arial Unicode MS" w:hAnsi="gobCL" w:cs="Arial"/>
          <w:sz w:val="22"/>
          <w:szCs w:val="22"/>
        </w:rPr>
      </w:pPr>
    </w:p>
    <w:p w14:paraId="7D8CE036" w14:textId="1EA7EB6B" w:rsidR="00CD4C67"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En concreto, los productos de la fase de Desarrollo son los siguientes:</w:t>
      </w:r>
    </w:p>
    <w:p w14:paraId="2082676A" w14:textId="77777777" w:rsidR="00CD4C67" w:rsidRPr="00B21234" w:rsidRDefault="00CD4C67" w:rsidP="0058367B">
      <w:pPr>
        <w:pStyle w:val="Prrafodelista"/>
        <w:numPr>
          <w:ilvl w:val="0"/>
          <w:numId w:val="8"/>
        </w:numPr>
        <w:jc w:val="both"/>
        <w:rPr>
          <w:rFonts w:ascii="gobCL" w:eastAsia="Arial Unicode MS" w:hAnsi="gobCL" w:cs="Arial"/>
          <w:sz w:val="22"/>
          <w:szCs w:val="22"/>
        </w:rPr>
      </w:pPr>
      <w:r w:rsidRPr="00B21234">
        <w:rPr>
          <w:rFonts w:ascii="gobCL" w:eastAsia="Arial Unicode MS" w:hAnsi="gobCL" w:cs="Arial"/>
          <w:sz w:val="22"/>
          <w:szCs w:val="22"/>
        </w:rPr>
        <w:t>Acciones de Gestión Empresarial</w:t>
      </w:r>
    </w:p>
    <w:p w14:paraId="45C60149" w14:textId="77777777" w:rsidR="00CD4C67" w:rsidRPr="00B21234" w:rsidRDefault="00CD4C67" w:rsidP="0058367B">
      <w:pPr>
        <w:pStyle w:val="Prrafodelista"/>
        <w:numPr>
          <w:ilvl w:val="0"/>
          <w:numId w:val="8"/>
        </w:numPr>
        <w:jc w:val="both"/>
        <w:rPr>
          <w:rFonts w:ascii="gobCL" w:eastAsia="Arial Unicode MS" w:hAnsi="gobCL" w:cs="Arial"/>
          <w:sz w:val="22"/>
          <w:szCs w:val="22"/>
        </w:rPr>
      </w:pPr>
      <w:r w:rsidRPr="00B21234">
        <w:rPr>
          <w:rFonts w:ascii="gobCL" w:eastAsia="Arial Unicode MS" w:hAnsi="gobCL" w:cs="Arial"/>
          <w:sz w:val="22"/>
          <w:szCs w:val="22"/>
        </w:rPr>
        <w:t>Inversiones</w:t>
      </w:r>
    </w:p>
    <w:p w14:paraId="582C14B3" w14:textId="77777777" w:rsidR="00CD4C67" w:rsidRPr="00B21234" w:rsidRDefault="00CD4C67" w:rsidP="0058367B">
      <w:pPr>
        <w:pStyle w:val="Prrafodelista"/>
        <w:numPr>
          <w:ilvl w:val="0"/>
          <w:numId w:val="8"/>
        </w:numPr>
        <w:jc w:val="both"/>
        <w:rPr>
          <w:rFonts w:ascii="gobCL" w:eastAsia="Arial Unicode MS" w:hAnsi="gobCL" w:cs="Arial"/>
          <w:sz w:val="22"/>
          <w:szCs w:val="22"/>
        </w:rPr>
      </w:pPr>
      <w:r w:rsidRPr="00B21234">
        <w:rPr>
          <w:rFonts w:ascii="gobCL" w:eastAsia="Arial Unicode MS" w:hAnsi="gobCL" w:cs="Arial"/>
          <w:sz w:val="22"/>
          <w:szCs w:val="22"/>
        </w:rPr>
        <w:t>Gestor de Proyecto</w:t>
      </w:r>
    </w:p>
    <w:p w14:paraId="2E23064C" w14:textId="77777777" w:rsidR="00CD4C67" w:rsidRPr="00B21234" w:rsidRDefault="00CD4C67" w:rsidP="00CD4C67">
      <w:pPr>
        <w:jc w:val="both"/>
        <w:rPr>
          <w:rFonts w:ascii="gobCL" w:eastAsia="Arial Unicode MS" w:hAnsi="gobCL" w:cs="Arial"/>
          <w:sz w:val="22"/>
          <w:szCs w:val="22"/>
        </w:rPr>
      </w:pPr>
    </w:p>
    <w:p w14:paraId="2744F9EE" w14:textId="77777777" w:rsidR="00CD4C67"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Durante la ejecución de la fase de desarrollo, y como parte del Instrumento, el grupo de empresas beneficiario recibirá un servicio de acompañamiento orientado a lograr la correcta puesta en marcha e implementación exitosa de su proyecto y asistencia al proceso de rendición de recursos, el que será prestado por el Agente Operador Sercotec.</w:t>
      </w:r>
    </w:p>
    <w:p w14:paraId="1C34E17A" w14:textId="77777777" w:rsidR="00CD4C67" w:rsidRPr="00B21234" w:rsidRDefault="00CD4C67" w:rsidP="00CD4C67">
      <w:pPr>
        <w:jc w:val="both"/>
        <w:rPr>
          <w:rFonts w:ascii="gobCL" w:eastAsia="Arial Unicode MS" w:hAnsi="gobCL" w:cs="Arial"/>
          <w:sz w:val="22"/>
          <w:szCs w:val="22"/>
        </w:rPr>
      </w:pPr>
    </w:p>
    <w:p w14:paraId="1D759A1A" w14:textId="77777777" w:rsidR="00CD4C67" w:rsidRPr="00B21234" w:rsidRDefault="00CD4C67" w:rsidP="0058367B">
      <w:pPr>
        <w:pStyle w:val="Prrafodelista"/>
        <w:numPr>
          <w:ilvl w:val="0"/>
          <w:numId w:val="8"/>
        </w:numPr>
        <w:jc w:val="both"/>
        <w:rPr>
          <w:rFonts w:ascii="gobCL" w:eastAsia="Arial Unicode MS" w:hAnsi="gobCL" w:cs="Arial"/>
          <w:b/>
          <w:sz w:val="22"/>
          <w:szCs w:val="22"/>
        </w:rPr>
      </w:pPr>
      <w:r w:rsidRPr="00B21234">
        <w:rPr>
          <w:rFonts w:ascii="gobCL" w:eastAsia="Arial Unicode MS" w:hAnsi="gobCL" w:cs="Arial"/>
          <w:b/>
          <w:sz w:val="22"/>
          <w:szCs w:val="22"/>
        </w:rPr>
        <w:t>Mecanismo de compras</w:t>
      </w:r>
    </w:p>
    <w:p w14:paraId="43A5A1A0" w14:textId="77777777" w:rsidR="00CD4C67" w:rsidRPr="00B21234" w:rsidRDefault="00CD4C67" w:rsidP="00CD4C67">
      <w:pPr>
        <w:pStyle w:val="Prrafodelista"/>
        <w:ind w:left="1080"/>
        <w:jc w:val="both"/>
        <w:rPr>
          <w:rFonts w:ascii="gobCL" w:eastAsia="Arial Unicode MS" w:hAnsi="gobCL" w:cs="Arial"/>
          <w:b/>
          <w:sz w:val="22"/>
          <w:szCs w:val="22"/>
        </w:rPr>
      </w:pPr>
    </w:p>
    <w:p w14:paraId="66367C73" w14:textId="77777777" w:rsidR="00B35202" w:rsidRDefault="00CD4C67" w:rsidP="00B35202">
      <w:pPr>
        <w:jc w:val="both"/>
        <w:rPr>
          <w:rFonts w:ascii="gobCL" w:eastAsia="Arial Unicode MS" w:hAnsi="gobCL" w:cs="Arial"/>
          <w:sz w:val="22"/>
          <w:szCs w:val="20"/>
        </w:rPr>
      </w:pPr>
      <w:r>
        <w:rPr>
          <w:rFonts w:ascii="gobCL" w:eastAsia="Arial Unicode MS" w:hAnsi="gobCL" w:cs="Arial"/>
          <w:sz w:val="22"/>
          <w:szCs w:val="22"/>
        </w:rPr>
        <w:t>Sólo para el caso de los proyectos integrados por grupos de empresas, previo a la concreción de las compras, y una vez finalizada la etapa de formulación del plan de trabajo, las empresas deberán conformar la nueva figura legal, y deberá modificarse el contrato firmado previamente, para incorporar a la nueva empresa. Así, l</w:t>
      </w:r>
      <w:r w:rsidRPr="00B21234">
        <w:rPr>
          <w:rFonts w:ascii="gobCL" w:eastAsia="Arial Unicode MS" w:hAnsi="gobCL" w:cs="Arial"/>
          <w:sz w:val="22"/>
          <w:szCs w:val="22"/>
        </w:rPr>
        <w:t xml:space="preserve">as compras deberán realizarse con posterioridad a la fecha de </w:t>
      </w:r>
      <w:r>
        <w:rPr>
          <w:rFonts w:ascii="gobCL" w:eastAsia="Arial Unicode MS" w:hAnsi="gobCL" w:cs="Arial"/>
          <w:sz w:val="22"/>
          <w:szCs w:val="22"/>
        </w:rPr>
        <w:t xml:space="preserve">firma de la modificación </w:t>
      </w:r>
      <w:r w:rsidRPr="00B21234">
        <w:rPr>
          <w:rFonts w:ascii="gobCL" w:eastAsia="Arial Unicode MS" w:hAnsi="gobCL" w:cs="Arial"/>
          <w:sz w:val="22"/>
          <w:szCs w:val="22"/>
        </w:rPr>
        <w:t>de contrato</w:t>
      </w:r>
      <w:r>
        <w:rPr>
          <w:rFonts w:ascii="gobCL" w:eastAsia="Arial Unicode MS" w:hAnsi="gobCL" w:cs="Arial"/>
          <w:sz w:val="22"/>
          <w:szCs w:val="22"/>
        </w:rPr>
        <w:t>, para que la facturación de éstas sea hecha a nombre de la nueva empresa.</w:t>
      </w:r>
      <w:r w:rsidRPr="00B21234">
        <w:rPr>
          <w:rFonts w:ascii="gobCL" w:eastAsia="Arial Unicode MS" w:hAnsi="gobCL" w:cs="Arial"/>
          <w:sz w:val="22"/>
          <w:szCs w:val="22"/>
        </w:rPr>
        <w:t xml:space="preserve"> </w:t>
      </w:r>
      <w:r w:rsidR="00B35202">
        <w:rPr>
          <w:rFonts w:ascii="gobCL" w:eastAsia="Arial Unicode MS" w:hAnsi="gobCL" w:cs="Arial"/>
          <w:sz w:val="22"/>
          <w:szCs w:val="22"/>
        </w:rPr>
        <w:t xml:space="preserve">Los mecanismos de compra están contenidos en el </w:t>
      </w:r>
      <w:r w:rsidR="00B35202">
        <w:rPr>
          <w:rFonts w:ascii="gobCL" w:eastAsia="Arial Unicode MS" w:hAnsi="gobCL" w:cs="Arial"/>
          <w:sz w:val="22"/>
          <w:szCs w:val="20"/>
        </w:rPr>
        <w:t>Procedimiento de Rendición para los Agentes Operadores Sercotec vigente.</w:t>
      </w:r>
    </w:p>
    <w:p w14:paraId="74C83FA5" w14:textId="0C2AEF99" w:rsidR="00CD4C67" w:rsidRPr="00B21234" w:rsidRDefault="00CD4C67" w:rsidP="00CD4C67">
      <w:pPr>
        <w:jc w:val="both"/>
        <w:rPr>
          <w:rFonts w:ascii="gobCL" w:eastAsia="Arial Unicode MS" w:hAnsi="gobCL" w:cs="Arial"/>
          <w:b/>
          <w:sz w:val="22"/>
          <w:szCs w:val="22"/>
        </w:rPr>
      </w:pPr>
    </w:p>
    <w:p w14:paraId="17C8A58F" w14:textId="77777777" w:rsidR="00CD4C67" w:rsidRPr="00B21234"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 xml:space="preserve">En aquellos casos que el Plan de Trabajo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w:t>
      </w:r>
      <w:r>
        <w:rPr>
          <w:rFonts w:ascii="gobCL" w:eastAsia="Arial Unicode MS" w:hAnsi="gobCL" w:cs="Arial"/>
          <w:sz w:val="22"/>
          <w:szCs w:val="22"/>
        </w:rPr>
        <w:t>AOS</w:t>
      </w:r>
      <w:r w:rsidRPr="00B21234">
        <w:rPr>
          <w:rFonts w:ascii="gobCL" w:eastAsia="Arial Unicode MS" w:hAnsi="gobCL" w:cs="Arial"/>
          <w:sz w:val="22"/>
          <w:szCs w:val="22"/>
        </w:rPr>
        <w:t>.</w:t>
      </w:r>
    </w:p>
    <w:p w14:paraId="078417D3" w14:textId="77777777" w:rsidR="00CD4C67" w:rsidRPr="00B21234" w:rsidRDefault="00CD4C67" w:rsidP="00CD4C67">
      <w:pPr>
        <w:jc w:val="both"/>
        <w:rPr>
          <w:rFonts w:ascii="gobCL" w:eastAsia="Arial Unicode MS" w:hAnsi="gobCL" w:cs="Arial"/>
          <w:sz w:val="22"/>
          <w:szCs w:val="22"/>
        </w:rPr>
      </w:pPr>
    </w:p>
    <w:p w14:paraId="7192A7F5" w14:textId="77777777" w:rsidR="00CD4C67" w:rsidRPr="00B21234" w:rsidRDefault="00CD4C67" w:rsidP="0058367B">
      <w:pPr>
        <w:pStyle w:val="Prrafodelista"/>
        <w:numPr>
          <w:ilvl w:val="0"/>
          <w:numId w:val="8"/>
        </w:numPr>
        <w:jc w:val="both"/>
        <w:rPr>
          <w:rFonts w:ascii="gobCL" w:eastAsia="Arial Unicode MS" w:hAnsi="gobCL" w:cs="Arial"/>
          <w:b/>
          <w:sz w:val="22"/>
          <w:szCs w:val="22"/>
        </w:rPr>
      </w:pPr>
      <w:r w:rsidRPr="00B21234">
        <w:rPr>
          <w:rFonts w:ascii="gobCL" w:eastAsia="Arial Unicode MS" w:hAnsi="gobCL" w:cs="Arial"/>
          <w:b/>
          <w:sz w:val="22"/>
          <w:szCs w:val="22"/>
        </w:rPr>
        <w:t xml:space="preserve">Modificación presupuestaria </w:t>
      </w:r>
    </w:p>
    <w:p w14:paraId="22424596" w14:textId="77777777" w:rsidR="00CD4C67" w:rsidRPr="00B21234" w:rsidRDefault="00CD4C67" w:rsidP="00CD4C67">
      <w:pPr>
        <w:pStyle w:val="Prrafodelista"/>
        <w:ind w:left="1080"/>
        <w:jc w:val="both"/>
        <w:rPr>
          <w:rFonts w:ascii="gobCL" w:eastAsia="Arial Unicode MS" w:hAnsi="gobCL" w:cs="Arial"/>
          <w:b/>
          <w:sz w:val="22"/>
          <w:szCs w:val="22"/>
        </w:rPr>
      </w:pPr>
    </w:p>
    <w:p w14:paraId="63744E67" w14:textId="63068355" w:rsidR="00CD4C67" w:rsidRPr="00B21234"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En el caso que</w:t>
      </w:r>
      <w:r w:rsidR="00A0528E">
        <w:rPr>
          <w:rFonts w:ascii="gobCL" w:eastAsia="Arial Unicode MS" w:hAnsi="gobCL" w:cs="Arial"/>
          <w:sz w:val="22"/>
          <w:szCs w:val="22"/>
        </w:rPr>
        <w:t xml:space="preserve"> los beneficiarios </w:t>
      </w:r>
      <w:r w:rsidRPr="00B21234">
        <w:rPr>
          <w:rFonts w:ascii="gobCL" w:eastAsia="Arial Unicode MS" w:hAnsi="gobCL" w:cs="Arial"/>
          <w:sz w:val="22"/>
          <w:szCs w:val="22"/>
        </w:rPr>
        <w:t>requiera</w:t>
      </w:r>
      <w:r w:rsidR="00A0528E">
        <w:rPr>
          <w:rFonts w:ascii="gobCL" w:eastAsia="Arial Unicode MS" w:hAnsi="gobCL" w:cs="Arial"/>
          <w:sz w:val="22"/>
          <w:szCs w:val="22"/>
        </w:rPr>
        <w:t>n</w:t>
      </w:r>
      <w:r w:rsidRPr="00B21234">
        <w:rPr>
          <w:rFonts w:ascii="gobCL" w:eastAsia="Arial Unicode MS" w:hAnsi="gobCL" w:cs="Arial"/>
          <w:sz w:val="22"/>
          <w:szCs w:val="22"/>
        </w:rPr>
        <w:t xml:space="preserve"> modificar o reasignar alguna de las actividades del Plan de Trabajo de manera parcial, por cambio de precios, maquinaria, servicio de mejor calidad u otra circunstancia justificada, o incorporar nuevas actividades y/o ítems vinculados al objetivo del proyecto si existieran excedentes de recursos</w:t>
      </w:r>
      <w:r w:rsidRPr="00B21234">
        <w:rPr>
          <w:rStyle w:val="Refdenotaalpie"/>
          <w:rFonts w:eastAsia="Arial Unicode MS" w:cs="Arial"/>
          <w:sz w:val="22"/>
          <w:szCs w:val="22"/>
        </w:rPr>
        <w:footnoteReference w:id="14"/>
      </w:r>
      <w:r w:rsidRPr="00B21234">
        <w:rPr>
          <w:rFonts w:ascii="gobCL" w:eastAsia="Arial Unicode MS" w:hAnsi="gobCL" w:cs="Arial"/>
          <w:sz w:val="22"/>
          <w:szCs w:val="22"/>
        </w:rPr>
        <w:t xml:space="preserve">, esto deberá ser solicitado por el beneficiario/a de manera escrita al </w:t>
      </w:r>
      <w:r>
        <w:rPr>
          <w:rFonts w:ascii="gobCL" w:eastAsia="Arial Unicode MS" w:hAnsi="gobCL" w:cs="Arial"/>
          <w:sz w:val="22"/>
          <w:szCs w:val="22"/>
        </w:rPr>
        <w:t>AOS</w:t>
      </w:r>
      <w:r w:rsidRPr="00B21234">
        <w:rPr>
          <w:rFonts w:ascii="gobCL" w:eastAsia="Arial Unicode MS" w:hAnsi="gobCL" w:cs="Arial"/>
          <w:sz w:val="22"/>
          <w:szCs w:val="22"/>
        </w:rPr>
        <w:t xml:space="preserve"> y antes de la compra del bien o servicio modificado o reasignado. El Ejecutivo/a contraparte de Sercotec tendrá la facultad de aceptar o rechazar tal petición informando por escrito, bajo la premisa del cumplimiento del objetivo del Plan de Trabajo, </w:t>
      </w:r>
      <w:r w:rsidRPr="00B21234">
        <w:rPr>
          <w:rFonts w:ascii="gobCL" w:eastAsia="Arial Unicode MS" w:hAnsi="gobCL" w:cs="Arial"/>
          <w:sz w:val="22"/>
          <w:szCs w:val="22"/>
        </w:rPr>
        <w:lastRenderedPageBreak/>
        <w:t xml:space="preserve">considerando un movimiento máximo del </w:t>
      </w:r>
      <w:r w:rsidRPr="00B21234">
        <w:rPr>
          <w:rFonts w:ascii="gobCL" w:eastAsia="Arial Unicode MS" w:hAnsi="gobCL" w:cs="Arial"/>
          <w:b/>
          <w:sz w:val="22"/>
          <w:szCs w:val="22"/>
        </w:rPr>
        <w:t>25% del monto total del proyecto</w:t>
      </w:r>
      <w:r w:rsidRPr="00B21234">
        <w:rPr>
          <w:rFonts w:ascii="gobCL" w:eastAsia="Arial Unicode MS" w:hAnsi="gobCL" w:cs="Arial"/>
          <w:sz w:val="22"/>
          <w:szCs w:val="22"/>
        </w:rPr>
        <w:t>. Esta modificación en ningún caso podrá vulnerar alguna de las restricciones máximas de financiamiento establecidas en la</w:t>
      </w:r>
      <w:r>
        <w:rPr>
          <w:rFonts w:ascii="gobCL" w:eastAsia="Arial Unicode MS" w:hAnsi="gobCL" w:cs="Arial"/>
          <w:sz w:val="22"/>
          <w:szCs w:val="22"/>
        </w:rPr>
        <w:t>s</w:t>
      </w:r>
      <w:r w:rsidRPr="00B21234">
        <w:rPr>
          <w:rFonts w:ascii="gobCL" w:eastAsia="Arial Unicode MS" w:hAnsi="gobCL" w:cs="Arial"/>
          <w:sz w:val="22"/>
          <w:szCs w:val="22"/>
        </w:rPr>
        <w:t xml:space="preserve"> </w:t>
      </w:r>
      <w:r>
        <w:rPr>
          <w:rFonts w:ascii="gobCL" w:eastAsia="Arial Unicode MS" w:hAnsi="gobCL" w:cs="Arial"/>
          <w:sz w:val="22"/>
          <w:szCs w:val="22"/>
        </w:rPr>
        <w:t>bases de convocatoria</w:t>
      </w:r>
      <w:r w:rsidRPr="00B21234">
        <w:rPr>
          <w:rFonts w:ascii="gobCL" w:eastAsia="Arial Unicode MS" w:hAnsi="gobCL" w:cs="Arial"/>
          <w:sz w:val="22"/>
          <w:szCs w:val="22"/>
        </w:rPr>
        <w:t>.</w:t>
      </w:r>
    </w:p>
    <w:p w14:paraId="7FF0A71F" w14:textId="77777777" w:rsidR="00CD4C67" w:rsidRPr="00B21234" w:rsidRDefault="00CD4C67" w:rsidP="00CD4C67">
      <w:pPr>
        <w:jc w:val="both"/>
        <w:rPr>
          <w:rFonts w:ascii="gobCL" w:eastAsia="Arial Unicode MS" w:hAnsi="gobCL" w:cs="Arial"/>
          <w:b/>
          <w:sz w:val="22"/>
          <w:szCs w:val="22"/>
        </w:rPr>
      </w:pPr>
    </w:p>
    <w:p w14:paraId="4E484B12" w14:textId="77777777" w:rsidR="00CD4C67" w:rsidRPr="00B21234" w:rsidRDefault="00CD4C67" w:rsidP="00CD4C67">
      <w:pPr>
        <w:jc w:val="both"/>
        <w:rPr>
          <w:rFonts w:ascii="gobCL" w:eastAsia="Arial Unicode MS" w:hAnsi="gobCL" w:cs="Arial"/>
          <w:b/>
          <w:sz w:val="22"/>
          <w:szCs w:val="22"/>
        </w:rPr>
      </w:pPr>
    </w:p>
    <w:p w14:paraId="4674C04A" w14:textId="77777777" w:rsidR="00CD4C67" w:rsidRPr="00B21234" w:rsidRDefault="00CD4C67" w:rsidP="0058367B">
      <w:pPr>
        <w:pStyle w:val="Prrafodelista"/>
        <w:numPr>
          <w:ilvl w:val="0"/>
          <w:numId w:val="8"/>
        </w:numPr>
        <w:jc w:val="both"/>
        <w:rPr>
          <w:rFonts w:ascii="gobCL" w:eastAsia="Arial Unicode MS" w:hAnsi="gobCL" w:cs="Arial"/>
          <w:b/>
          <w:sz w:val="22"/>
          <w:szCs w:val="22"/>
        </w:rPr>
      </w:pPr>
      <w:r w:rsidRPr="00B21234">
        <w:rPr>
          <w:rFonts w:ascii="gobCL" w:eastAsia="Arial Unicode MS" w:hAnsi="gobCL" w:cs="Arial"/>
          <w:b/>
          <w:sz w:val="22"/>
          <w:szCs w:val="22"/>
        </w:rPr>
        <w:t>Gestor de Proyecto</w:t>
      </w:r>
    </w:p>
    <w:p w14:paraId="0801AD0E" w14:textId="77777777" w:rsidR="00CD4C67" w:rsidRPr="00B21234" w:rsidRDefault="00CD4C67" w:rsidP="00CD4C67">
      <w:pPr>
        <w:pStyle w:val="Prrafodelista"/>
        <w:ind w:left="1080"/>
        <w:jc w:val="both"/>
        <w:rPr>
          <w:rFonts w:ascii="gobCL" w:eastAsia="Arial Unicode MS" w:hAnsi="gobCL" w:cs="Arial"/>
          <w:b/>
          <w:sz w:val="22"/>
          <w:szCs w:val="22"/>
        </w:rPr>
      </w:pPr>
    </w:p>
    <w:p w14:paraId="4358A137" w14:textId="3BAF8433" w:rsidR="00CD4C67" w:rsidRPr="00B21234"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 xml:space="preserve">Respecto de la contratación del </w:t>
      </w:r>
      <w:r w:rsidRPr="00B21234">
        <w:rPr>
          <w:rFonts w:ascii="gobCL" w:eastAsia="Arial Unicode MS" w:hAnsi="gobCL" w:cs="Arial"/>
          <w:b/>
          <w:sz w:val="22"/>
          <w:szCs w:val="22"/>
        </w:rPr>
        <w:t>Gestor de Proyecto</w:t>
      </w:r>
      <w:r w:rsidRPr="00B21234">
        <w:rPr>
          <w:rFonts w:ascii="gobCL" w:eastAsia="Arial Unicode MS" w:hAnsi="gobCL" w:cs="Arial"/>
          <w:sz w:val="22"/>
          <w:szCs w:val="22"/>
        </w:rPr>
        <w:t xml:space="preserve">, quien no podrá ser un empresario/a del grupo ni un miembro de la cooperativa, </w:t>
      </w:r>
      <w:r w:rsidR="00453964">
        <w:rPr>
          <w:rFonts w:ascii="gobCL" w:eastAsia="Arial Unicode MS" w:hAnsi="gobCL" w:cs="Arial"/>
          <w:sz w:val="22"/>
          <w:szCs w:val="22"/>
        </w:rPr>
        <w:t xml:space="preserve">ni un trabajador dependiente del AOS a cargo del proyecto, </w:t>
      </w:r>
      <w:r w:rsidRPr="00B21234">
        <w:rPr>
          <w:rFonts w:ascii="gobCL" w:eastAsia="Arial Unicode MS" w:hAnsi="gobCL" w:cs="Arial"/>
          <w:sz w:val="22"/>
          <w:szCs w:val="22"/>
        </w:rPr>
        <w:t xml:space="preserve">la Dirección Regional de Sercotec validará </w:t>
      </w:r>
      <w:r w:rsidR="00453964">
        <w:rPr>
          <w:rFonts w:ascii="gobCL" w:eastAsia="Arial Unicode MS" w:hAnsi="gobCL" w:cs="Arial"/>
          <w:sz w:val="22"/>
          <w:szCs w:val="22"/>
        </w:rPr>
        <w:t xml:space="preserve">el </w:t>
      </w:r>
      <w:r w:rsidRPr="00B21234">
        <w:rPr>
          <w:rFonts w:ascii="gobCL" w:eastAsia="Arial Unicode MS" w:hAnsi="gobCL" w:cs="Arial"/>
          <w:sz w:val="22"/>
          <w:szCs w:val="22"/>
        </w:rPr>
        <w:t>proceso de selección, lo que implica la validación del perfil descrito en el plan de trabajo v/s el gestor/a elegido, y la transparencia del proceso. La responsabilidad de la selección recae sobre el grupo de empresas o cooperativa. Además, la figura del gestor es permanente, es decir, participa en el proyecto el tiempo que éste dure, sin perjuicio que sea contratado en un mes distinto al primero del proyecto, y podrá ser reemplazado luego de procesos de evaluación de desempeño, entre otras situaciones, lo cual también deberá ser validado por la Dirección Regional de Sercotec.</w:t>
      </w:r>
    </w:p>
    <w:p w14:paraId="3A2D9E7C" w14:textId="77777777" w:rsidR="00CD4C67" w:rsidRPr="00B21234" w:rsidRDefault="00CD4C67" w:rsidP="00CD4C67">
      <w:pPr>
        <w:jc w:val="both"/>
        <w:rPr>
          <w:rFonts w:ascii="gobCL" w:eastAsia="Arial Unicode MS" w:hAnsi="gobCL" w:cs="Arial"/>
          <w:sz w:val="22"/>
          <w:szCs w:val="22"/>
        </w:rPr>
      </w:pPr>
    </w:p>
    <w:p w14:paraId="5EA6CBA7" w14:textId="17080585" w:rsidR="00CD4C67"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 xml:space="preserve">El gestor deberá ser contratado de acuerdo a lo establecido por el </w:t>
      </w:r>
      <w:r w:rsidR="00A0528E" w:rsidRPr="00A0528E">
        <w:rPr>
          <w:rFonts w:ascii="gobCL" w:eastAsia="Arial Unicode MS" w:hAnsi="gobCL" w:cs="Arial"/>
          <w:sz w:val="22"/>
          <w:szCs w:val="22"/>
        </w:rPr>
        <w:t>Procedimiento de Rendición para los Agentes Operadores Sercotec vigente.</w:t>
      </w:r>
    </w:p>
    <w:p w14:paraId="29C87A83" w14:textId="77777777" w:rsidR="00A0528E" w:rsidRPr="00B21234" w:rsidRDefault="00A0528E" w:rsidP="00CD4C67">
      <w:pPr>
        <w:jc w:val="both"/>
        <w:rPr>
          <w:rFonts w:ascii="gobCL" w:eastAsia="Arial Unicode MS" w:hAnsi="gobCL" w:cs="Arial"/>
          <w:sz w:val="22"/>
          <w:szCs w:val="22"/>
        </w:rPr>
      </w:pPr>
    </w:p>
    <w:p w14:paraId="3FDF9DDC" w14:textId="77777777" w:rsidR="00CD4C67" w:rsidRPr="00B21234"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 xml:space="preserve">La definición del perfil del gestor es uno de los productos de la </w:t>
      </w:r>
      <w:r>
        <w:rPr>
          <w:rFonts w:ascii="gobCL" w:eastAsia="Arial Unicode MS" w:hAnsi="gobCL" w:cs="Arial"/>
          <w:sz w:val="22"/>
          <w:szCs w:val="22"/>
        </w:rPr>
        <w:t>fase de formulación del Plan de Trabajo</w:t>
      </w:r>
      <w:r w:rsidRPr="00B21234">
        <w:rPr>
          <w:rFonts w:ascii="gobCL" w:eastAsia="Arial Unicode MS" w:hAnsi="gobCL" w:cs="Arial"/>
          <w:sz w:val="22"/>
          <w:szCs w:val="22"/>
        </w:rPr>
        <w:t xml:space="preserve">, sin embargo, éste deberá, como mínimo, poseer conocimientos de administración. </w:t>
      </w:r>
    </w:p>
    <w:p w14:paraId="00B7E9C0" w14:textId="77777777" w:rsidR="00CD4C67" w:rsidRPr="00B21234" w:rsidRDefault="00CD4C67" w:rsidP="00CD4C67">
      <w:pPr>
        <w:jc w:val="both"/>
        <w:rPr>
          <w:rFonts w:ascii="gobCL" w:eastAsia="Arial Unicode MS" w:hAnsi="gobCL" w:cs="Arial"/>
          <w:sz w:val="22"/>
          <w:szCs w:val="22"/>
        </w:rPr>
      </w:pPr>
    </w:p>
    <w:p w14:paraId="2A8F22A6" w14:textId="77777777" w:rsidR="00CD4C67" w:rsidRPr="00B21234"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Las funciones del Gestor de Proyectos son las siguientes:</w:t>
      </w:r>
    </w:p>
    <w:p w14:paraId="5031011D" w14:textId="77777777" w:rsidR="00CD4C67" w:rsidRPr="00B21234" w:rsidRDefault="00CD4C67" w:rsidP="00CD4C67">
      <w:pPr>
        <w:jc w:val="both"/>
        <w:rPr>
          <w:rFonts w:ascii="gobCL" w:eastAsia="Arial Unicode MS" w:hAnsi="gobCL" w:cs="Arial"/>
          <w:sz w:val="22"/>
          <w:szCs w:val="22"/>
        </w:rPr>
      </w:pPr>
    </w:p>
    <w:p w14:paraId="03048D78" w14:textId="77777777" w:rsidR="00CD4C67" w:rsidRPr="00B21234" w:rsidRDefault="00CD4C67" w:rsidP="0058367B">
      <w:pPr>
        <w:pStyle w:val="Prrafodelista"/>
        <w:numPr>
          <w:ilvl w:val="0"/>
          <w:numId w:val="4"/>
        </w:numPr>
        <w:jc w:val="both"/>
        <w:rPr>
          <w:rFonts w:ascii="gobCL" w:eastAsia="Arial Unicode MS" w:hAnsi="gobCL" w:cs="Arial"/>
          <w:sz w:val="22"/>
          <w:szCs w:val="22"/>
        </w:rPr>
      </w:pPr>
      <w:r w:rsidRPr="00B21234">
        <w:rPr>
          <w:rFonts w:ascii="gobCL" w:eastAsia="Arial Unicode MS" w:hAnsi="gobCL" w:cs="Arial"/>
          <w:sz w:val="22"/>
          <w:szCs w:val="22"/>
        </w:rPr>
        <w:t>Liderar el proceso de implementación del Plan de Trabajo, y velar por su correcta ejecución en términos del cumplimiento de lo señalado por el Reglamento del instrumento, esta</w:t>
      </w:r>
      <w:r>
        <w:rPr>
          <w:rFonts w:ascii="gobCL" w:eastAsia="Arial Unicode MS" w:hAnsi="gobCL" w:cs="Arial"/>
          <w:sz w:val="22"/>
          <w:szCs w:val="22"/>
        </w:rPr>
        <w:t>s</w:t>
      </w:r>
      <w:r w:rsidRPr="00B21234">
        <w:rPr>
          <w:rFonts w:ascii="gobCL" w:eastAsia="Arial Unicode MS" w:hAnsi="gobCL" w:cs="Arial"/>
          <w:sz w:val="22"/>
          <w:szCs w:val="22"/>
        </w:rPr>
        <w:t xml:space="preserve"> </w:t>
      </w:r>
      <w:r>
        <w:rPr>
          <w:rFonts w:ascii="gobCL" w:eastAsia="Arial Unicode MS" w:hAnsi="gobCL" w:cs="Arial"/>
          <w:sz w:val="22"/>
          <w:szCs w:val="22"/>
        </w:rPr>
        <w:t>bases de convocatoria</w:t>
      </w:r>
      <w:r w:rsidRPr="00B21234">
        <w:rPr>
          <w:rFonts w:ascii="gobCL" w:eastAsia="Arial Unicode MS" w:hAnsi="gobCL" w:cs="Arial"/>
          <w:sz w:val="22"/>
          <w:szCs w:val="22"/>
        </w:rPr>
        <w:t xml:space="preserve"> y demás procedimientos. </w:t>
      </w:r>
    </w:p>
    <w:p w14:paraId="60B3DACE" w14:textId="77777777" w:rsidR="00CD4C67" w:rsidRPr="00B21234" w:rsidRDefault="00CD4C67" w:rsidP="0058367B">
      <w:pPr>
        <w:pStyle w:val="Prrafodelista"/>
        <w:numPr>
          <w:ilvl w:val="0"/>
          <w:numId w:val="4"/>
        </w:numPr>
        <w:jc w:val="both"/>
        <w:rPr>
          <w:rFonts w:ascii="gobCL" w:eastAsia="Arial Unicode MS" w:hAnsi="gobCL" w:cs="Arial"/>
          <w:sz w:val="22"/>
          <w:szCs w:val="22"/>
        </w:rPr>
      </w:pPr>
      <w:r w:rsidRPr="00B21234">
        <w:rPr>
          <w:rFonts w:ascii="gobCL" w:eastAsia="Arial Unicode MS" w:hAnsi="gobCL" w:cs="Arial"/>
          <w:sz w:val="22"/>
          <w:szCs w:val="22"/>
        </w:rPr>
        <w:t xml:space="preserve">Ejercer la coordinación entre las empresas del grupo o cooperativa, y entre éstas y el </w:t>
      </w:r>
      <w:r w:rsidRPr="00B21234">
        <w:rPr>
          <w:rFonts w:ascii="gobCL" w:hAnsi="gobCL"/>
          <w:color w:val="000000"/>
          <w:sz w:val="22"/>
          <w:szCs w:val="22"/>
        </w:rPr>
        <w:t>AOS</w:t>
      </w:r>
      <w:r w:rsidRPr="00B21234">
        <w:rPr>
          <w:rFonts w:ascii="gobCL" w:eastAsia="Arial Unicode MS" w:hAnsi="gobCL" w:cs="Arial"/>
          <w:sz w:val="22"/>
          <w:szCs w:val="22"/>
        </w:rPr>
        <w:t>;</w:t>
      </w:r>
    </w:p>
    <w:p w14:paraId="6EDE031A" w14:textId="77777777" w:rsidR="00CD4C67" w:rsidRPr="00B21234" w:rsidRDefault="00CD4C67" w:rsidP="0058367B">
      <w:pPr>
        <w:pStyle w:val="Prrafodelista"/>
        <w:numPr>
          <w:ilvl w:val="0"/>
          <w:numId w:val="4"/>
        </w:numPr>
        <w:jc w:val="both"/>
        <w:rPr>
          <w:rFonts w:ascii="gobCL" w:eastAsia="Arial Unicode MS" w:hAnsi="gobCL" w:cs="Arial"/>
          <w:sz w:val="22"/>
          <w:szCs w:val="22"/>
        </w:rPr>
      </w:pPr>
      <w:r w:rsidRPr="00B21234">
        <w:rPr>
          <w:rFonts w:ascii="gobCL" w:eastAsia="Arial Unicode MS" w:hAnsi="gobCL" w:cs="Arial"/>
          <w:sz w:val="22"/>
          <w:szCs w:val="22"/>
        </w:rPr>
        <w:t>Generar y almacenar información relativa a la implementación del Plan de Trabajo;</w:t>
      </w:r>
    </w:p>
    <w:p w14:paraId="5629ED5C" w14:textId="77777777" w:rsidR="00CD4C67" w:rsidRPr="00B21234" w:rsidRDefault="00CD4C67" w:rsidP="0058367B">
      <w:pPr>
        <w:pStyle w:val="Prrafodelista"/>
        <w:numPr>
          <w:ilvl w:val="0"/>
          <w:numId w:val="4"/>
        </w:numPr>
        <w:jc w:val="both"/>
        <w:rPr>
          <w:rFonts w:ascii="gobCL" w:eastAsia="Arial Unicode MS" w:hAnsi="gobCL" w:cs="Arial"/>
          <w:sz w:val="22"/>
          <w:szCs w:val="22"/>
        </w:rPr>
      </w:pPr>
      <w:r w:rsidRPr="00B21234">
        <w:rPr>
          <w:rFonts w:ascii="gobCL" w:eastAsia="Arial Unicode MS" w:hAnsi="gobCL" w:cs="Arial"/>
          <w:sz w:val="22"/>
          <w:szCs w:val="22"/>
        </w:rPr>
        <w:t xml:space="preserve">Todos aquellos otros aspectos que establezca el Perfil generado durante la fase de </w:t>
      </w:r>
      <w:r>
        <w:rPr>
          <w:rFonts w:ascii="gobCL" w:eastAsia="Arial Unicode MS" w:hAnsi="gobCL" w:cs="Arial"/>
          <w:sz w:val="22"/>
          <w:szCs w:val="22"/>
        </w:rPr>
        <w:t xml:space="preserve">formulación de plan de trabajo. </w:t>
      </w:r>
    </w:p>
    <w:p w14:paraId="5A12F762" w14:textId="6A66679A" w:rsidR="00CD4C67" w:rsidRDefault="00CD4C67" w:rsidP="00056BB6">
      <w:pPr>
        <w:jc w:val="both"/>
        <w:rPr>
          <w:rFonts w:ascii="gobCL" w:eastAsia="Arial Unicode MS" w:hAnsi="gobCL" w:cs="Arial"/>
          <w:sz w:val="20"/>
          <w:szCs w:val="20"/>
        </w:rPr>
      </w:pPr>
    </w:p>
    <w:p w14:paraId="75A16C0A" w14:textId="2507A674" w:rsidR="00453964" w:rsidRPr="00A0528E" w:rsidRDefault="00453964" w:rsidP="00056BB6">
      <w:pPr>
        <w:jc w:val="both"/>
        <w:rPr>
          <w:rFonts w:ascii="gobCL" w:eastAsia="Arial Unicode MS" w:hAnsi="gobCL" w:cs="Arial"/>
          <w:sz w:val="22"/>
          <w:szCs w:val="20"/>
        </w:rPr>
      </w:pPr>
      <w:r w:rsidRPr="00A0528E">
        <w:rPr>
          <w:rFonts w:ascii="gobCL" w:eastAsia="Arial Unicode MS" w:hAnsi="gobCL" w:cs="Arial"/>
          <w:sz w:val="22"/>
          <w:szCs w:val="20"/>
        </w:rPr>
        <w:t>Para el caso de cooperativas, la figura del gestor no es obligatoria</w:t>
      </w:r>
      <w:r w:rsidR="00056BB6" w:rsidRPr="00A0528E">
        <w:rPr>
          <w:rFonts w:ascii="gobCL" w:eastAsia="Arial Unicode MS" w:hAnsi="gobCL" w:cs="Arial"/>
          <w:sz w:val="22"/>
          <w:szCs w:val="20"/>
        </w:rPr>
        <w:t xml:space="preserve">, siempre y cuando se demuestre </w:t>
      </w:r>
      <w:r w:rsidRPr="00A0528E">
        <w:rPr>
          <w:rFonts w:ascii="gobCL" w:eastAsia="Arial Unicode MS" w:hAnsi="gobCL" w:cs="Arial"/>
          <w:sz w:val="22"/>
          <w:szCs w:val="20"/>
        </w:rPr>
        <w:t>que</w:t>
      </w:r>
      <w:r w:rsidR="00056BB6" w:rsidRPr="00A0528E">
        <w:rPr>
          <w:rFonts w:ascii="gobCL" w:eastAsia="Arial Unicode MS" w:hAnsi="gobCL" w:cs="Arial"/>
          <w:sz w:val="22"/>
          <w:szCs w:val="20"/>
        </w:rPr>
        <w:t xml:space="preserve"> existe </w:t>
      </w:r>
      <w:r w:rsidR="001834FA" w:rsidRPr="00A0528E">
        <w:rPr>
          <w:rFonts w:ascii="gobCL" w:eastAsia="Arial Unicode MS" w:hAnsi="gobCL" w:cs="Arial"/>
          <w:sz w:val="22"/>
          <w:szCs w:val="20"/>
        </w:rPr>
        <w:t>un cargo en su interior</w:t>
      </w:r>
      <w:r w:rsidR="00056BB6" w:rsidRPr="00A0528E">
        <w:rPr>
          <w:rFonts w:ascii="gobCL" w:eastAsia="Arial Unicode MS" w:hAnsi="gobCL" w:cs="Arial"/>
          <w:sz w:val="22"/>
          <w:szCs w:val="20"/>
        </w:rPr>
        <w:t xml:space="preserve"> que cumpla con las labores que establecen éstas bases de convocatoria, y el perfil definido durante la etapa de </w:t>
      </w:r>
      <w:r w:rsidR="001834FA" w:rsidRPr="00A0528E">
        <w:rPr>
          <w:rFonts w:ascii="gobCL" w:eastAsia="Arial Unicode MS" w:hAnsi="gobCL" w:cs="Arial"/>
          <w:sz w:val="22"/>
          <w:szCs w:val="20"/>
        </w:rPr>
        <w:t xml:space="preserve">formulación del plan de trabajo, lo cual debe ser aprobado por el Ejecutivo/a de Fomento de Sercotec. </w:t>
      </w:r>
      <w:r w:rsidR="00056BB6" w:rsidRPr="00A0528E">
        <w:rPr>
          <w:rFonts w:ascii="gobCL" w:eastAsia="Arial Unicode MS" w:hAnsi="gobCL" w:cs="Arial"/>
          <w:sz w:val="22"/>
          <w:szCs w:val="20"/>
        </w:rPr>
        <w:t xml:space="preserve"> </w:t>
      </w:r>
    </w:p>
    <w:p w14:paraId="2FB6F5AB" w14:textId="18FB6383" w:rsidR="00453964" w:rsidRDefault="00453964" w:rsidP="00CD4C67">
      <w:pPr>
        <w:rPr>
          <w:rFonts w:ascii="gobCL" w:eastAsia="Arial Unicode MS" w:hAnsi="gobCL" w:cs="Arial"/>
          <w:sz w:val="20"/>
          <w:szCs w:val="20"/>
        </w:rPr>
      </w:pPr>
    </w:p>
    <w:p w14:paraId="7F254984" w14:textId="7FB7119A" w:rsidR="00453964" w:rsidRDefault="00453964" w:rsidP="00CD4C67">
      <w:pPr>
        <w:rPr>
          <w:rFonts w:ascii="gobCL" w:eastAsia="Arial Unicode MS" w:hAnsi="gobC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8720"/>
      </w:tblGrid>
      <w:tr w:rsidR="00CD4C67" w:rsidRPr="00B21234" w14:paraId="2BBC4924" w14:textId="77777777" w:rsidTr="00346CA8">
        <w:tc>
          <w:tcPr>
            <w:tcW w:w="8720" w:type="dxa"/>
            <w:shd w:val="clear" w:color="auto" w:fill="DEEAF6" w:themeFill="accent1" w:themeFillTint="33"/>
          </w:tcPr>
          <w:p w14:paraId="10230D27" w14:textId="77777777" w:rsidR="00CD4C67" w:rsidRPr="00B21234" w:rsidRDefault="00CD4C67" w:rsidP="00A4650F">
            <w:pPr>
              <w:pStyle w:val="Ttulo1"/>
              <w:rPr>
                <w:rFonts w:eastAsia="Arial Unicode MS"/>
                <w:color w:val="auto"/>
              </w:rPr>
            </w:pPr>
            <w:r w:rsidRPr="00B21234">
              <w:rPr>
                <w:b w:val="0"/>
                <w:bCs w:val="0"/>
                <w:color w:val="auto"/>
              </w:rPr>
              <w:lastRenderedPageBreak/>
              <w:br w:type="page"/>
            </w:r>
            <w:bookmarkStart w:id="52" w:name="_Toc472680546"/>
            <w:bookmarkStart w:id="53" w:name="_Toc11682041"/>
            <w:r w:rsidRPr="00B21234">
              <w:rPr>
                <w:rFonts w:eastAsia="Arial Unicode MS"/>
                <w:color w:val="auto"/>
              </w:rPr>
              <w:t>Modificación de Empresas</w:t>
            </w:r>
            <w:r w:rsidRPr="00B21234">
              <w:rPr>
                <w:rStyle w:val="Refdenotaalpie"/>
                <w:rFonts w:eastAsia="Arial Unicode MS"/>
                <w:color w:val="auto"/>
              </w:rPr>
              <w:footnoteReference w:id="15"/>
            </w:r>
            <w:bookmarkEnd w:id="52"/>
            <w:bookmarkEnd w:id="53"/>
          </w:p>
        </w:tc>
      </w:tr>
    </w:tbl>
    <w:p w14:paraId="714EB7DA" w14:textId="77777777" w:rsidR="00CD4C67" w:rsidRPr="00B21234" w:rsidRDefault="00CD4C67" w:rsidP="00CD4C67">
      <w:pPr>
        <w:pStyle w:val="NormalWeb"/>
        <w:shd w:val="clear" w:color="auto" w:fill="FFFFFF"/>
        <w:spacing w:before="0" w:beforeAutospacing="0" w:after="0" w:afterAutospacing="0"/>
        <w:jc w:val="both"/>
        <w:rPr>
          <w:rFonts w:ascii="gobCL" w:hAnsi="gobCL"/>
          <w:color w:val="000000"/>
          <w:sz w:val="22"/>
          <w:szCs w:val="22"/>
          <w:bdr w:val="none" w:sz="0" w:space="0" w:color="auto" w:frame="1"/>
        </w:rPr>
      </w:pPr>
    </w:p>
    <w:p w14:paraId="73F014DD" w14:textId="77777777" w:rsidR="00CD4C67" w:rsidRPr="00B21234"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 xml:space="preserve">La modificación de empresas de un proyecto Juntos debe ser aprobado por el CER. Para ello, el </w:t>
      </w:r>
      <w:r>
        <w:rPr>
          <w:rFonts w:ascii="gobCL" w:eastAsia="Arial Unicode MS" w:hAnsi="gobCL" w:cs="Arial"/>
          <w:sz w:val="22"/>
          <w:szCs w:val="22"/>
        </w:rPr>
        <w:t>AOS</w:t>
      </w:r>
      <w:r w:rsidRPr="00B21234">
        <w:rPr>
          <w:rFonts w:ascii="gobCL" w:eastAsia="Arial Unicode MS" w:hAnsi="gobCL" w:cs="Arial"/>
          <w:sz w:val="22"/>
          <w:szCs w:val="22"/>
        </w:rPr>
        <w:t xml:space="preserve"> deberá enviar a la Dirección Regional de Sercotec, por escrito, el detalle de la incorporación o renuncia de alguna empresa del grupo. </w:t>
      </w:r>
    </w:p>
    <w:p w14:paraId="5C5D4710" w14:textId="77777777" w:rsidR="00CD4C67" w:rsidRPr="00B21234" w:rsidRDefault="00CD4C67" w:rsidP="00CD4C67">
      <w:pPr>
        <w:jc w:val="both"/>
        <w:rPr>
          <w:rFonts w:ascii="gobCL" w:eastAsia="Arial Unicode MS" w:hAnsi="gobCL" w:cs="Arial"/>
          <w:sz w:val="22"/>
          <w:szCs w:val="22"/>
        </w:rPr>
      </w:pPr>
    </w:p>
    <w:p w14:paraId="017C167F" w14:textId="77777777" w:rsidR="00CD4C67" w:rsidRPr="00B21234"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 xml:space="preserve">Ante la renuncia de alguna empresa, el </w:t>
      </w:r>
      <w:r w:rsidRPr="00B21234">
        <w:rPr>
          <w:rFonts w:ascii="gobCL" w:hAnsi="gobCL"/>
          <w:color w:val="000000"/>
          <w:sz w:val="22"/>
          <w:szCs w:val="22"/>
        </w:rPr>
        <w:t xml:space="preserve">AOS </w:t>
      </w:r>
      <w:r w:rsidRPr="00B21234">
        <w:rPr>
          <w:rFonts w:ascii="gobCL" w:eastAsia="Arial Unicode MS" w:hAnsi="gobCL" w:cs="Arial"/>
          <w:sz w:val="22"/>
          <w:szCs w:val="22"/>
        </w:rPr>
        <w:t xml:space="preserve">deberá señalar las razones que la ocasionan y los argumentos que garantizan la integridad y correcta continuidad del proyecto. </w:t>
      </w:r>
    </w:p>
    <w:p w14:paraId="1077A5E9" w14:textId="77777777" w:rsidR="00CD4C67" w:rsidRPr="00B21234" w:rsidRDefault="00CD4C67" w:rsidP="00CD4C67">
      <w:pPr>
        <w:jc w:val="both"/>
        <w:rPr>
          <w:rFonts w:ascii="gobCL" w:eastAsia="Arial Unicode MS" w:hAnsi="gobCL" w:cs="Arial"/>
          <w:sz w:val="22"/>
          <w:szCs w:val="22"/>
        </w:rPr>
      </w:pPr>
    </w:p>
    <w:p w14:paraId="59248FB8" w14:textId="102ABB02" w:rsidR="00CD4C67" w:rsidRPr="00DF715E" w:rsidRDefault="00CD4C67" w:rsidP="00CD4C67">
      <w:pPr>
        <w:jc w:val="both"/>
        <w:rPr>
          <w:rFonts w:ascii="gobCL" w:eastAsia="Arial Unicode MS" w:hAnsi="gobCL" w:cs="Arial"/>
          <w:color w:val="FF0000"/>
          <w:sz w:val="22"/>
          <w:szCs w:val="22"/>
          <w:lang w:val="es-CL"/>
        </w:rPr>
      </w:pPr>
      <w:r w:rsidRPr="00B21234">
        <w:rPr>
          <w:rFonts w:ascii="gobCL" w:eastAsia="Arial Unicode MS" w:hAnsi="gobCL" w:cs="Arial"/>
          <w:sz w:val="22"/>
          <w:szCs w:val="22"/>
          <w:lang w:val="es-CL"/>
        </w:rPr>
        <w:t xml:space="preserve">En el caso de renuncia de alguna de ellas, no le serán devueltos los recursos entregados al </w:t>
      </w:r>
      <w:r>
        <w:rPr>
          <w:rFonts w:ascii="gobCL" w:eastAsia="Arial Unicode MS" w:hAnsi="gobCL" w:cs="Arial"/>
          <w:sz w:val="22"/>
          <w:szCs w:val="22"/>
          <w:lang w:val="es-CL"/>
        </w:rPr>
        <w:t>AOS</w:t>
      </w:r>
      <w:r w:rsidRPr="00B21234">
        <w:rPr>
          <w:rFonts w:ascii="gobCL" w:eastAsia="Arial Unicode MS" w:hAnsi="gobCL" w:cs="Arial"/>
          <w:sz w:val="22"/>
          <w:szCs w:val="22"/>
          <w:lang w:val="es-CL"/>
        </w:rPr>
        <w:t xml:space="preserve"> por concepto de aporte empresarial, entendiéndose que forman parte del proyecto global. </w:t>
      </w:r>
    </w:p>
    <w:p w14:paraId="6AAA7466" w14:textId="77777777" w:rsidR="00CD4C67" w:rsidRPr="00B21234" w:rsidRDefault="00CD4C67" w:rsidP="00CD4C67">
      <w:pPr>
        <w:jc w:val="both"/>
        <w:rPr>
          <w:rFonts w:ascii="gobCL" w:eastAsia="Arial Unicode MS" w:hAnsi="gobCL" w:cs="Arial"/>
          <w:sz w:val="22"/>
          <w:szCs w:val="22"/>
        </w:rPr>
      </w:pPr>
    </w:p>
    <w:p w14:paraId="28405A74" w14:textId="77777777" w:rsidR="00CD4C67" w:rsidRPr="00B21234"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 xml:space="preserve">Respecto de la incorporación de empresas al proyecto, el </w:t>
      </w:r>
      <w:r w:rsidRPr="00B21234">
        <w:rPr>
          <w:rFonts w:ascii="gobCL" w:hAnsi="gobCL"/>
          <w:color w:val="000000"/>
          <w:sz w:val="22"/>
          <w:szCs w:val="22"/>
        </w:rPr>
        <w:t xml:space="preserve">AOS </w:t>
      </w:r>
      <w:r w:rsidRPr="00B21234">
        <w:rPr>
          <w:rFonts w:ascii="gobCL" w:eastAsia="Arial Unicode MS" w:hAnsi="gobCL" w:cs="Arial"/>
          <w:sz w:val="22"/>
          <w:szCs w:val="22"/>
        </w:rPr>
        <w:t>deberá informar sobre los argumentos técnicos y económicos que justifican el ingreso, la caracterización de la empresa y todos los antecedentes que den cuenta del cumplimiento de los requisitos establecidos en el punto 1.4 de la</w:t>
      </w:r>
      <w:r>
        <w:rPr>
          <w:rFonts w:ascii="gobCL" w:eastAsia="Arial Unicode MS" w:hAnsi="gobCL" w:cs="Arial"/>
          <w:sz w:val="22"/>
          <w:szCs w:val="22"/>
        </w:rPr>
        <w:t>s</w:t>
      </w:r>
      <w:r w:rsidRPr="00B21234">
        <w:rPr>
          <w:rFonts w:ascii="gobCL" w:eastAsia="Arial Unicode MS" w:hAnsi="gobCL" w:cs="Arial"/>
          <w:sz w:val="22"/>
          <w:szCs w:val="22"/>
        </w:rPr>
        <w:t xml:space="preserve"> presente</w:t>
      </w:r>
      <w:r>
        <w:rPr>
          <w:rFonts w:ascii="gobCL" w:eastAsia="Arial Unicode MS" w:hAnsi="gobCL" w:cs="Arial"/>
          <w:sz w:val="22"/>
          <w:szCs w:val="22"/>
        </w:rPr>
        <w:t>s</w:t>
      </w:r>
      <w:r w:rsidRPr="00B21234">
        <w:rPr>
          <w:rFonts w:ascii="gobCL" w:eastAsia="Arial Unicode MS" w:hAnsi="gobCL" w:cs="Arial"/>
          <w:sz w:val="22"/>
          <w:szCs w:val="22"/>
        </w:rPr>
        <w:t xml:space="preserve"> </w:t>
      </w:r>
      <w:r>
        <w:rPr>
          <w:rFonts w:ascii="gobCL" w:eastAsia="Arial Unicode MS" w:hAnsi="gobCL" w:cs="Arial"/>
          <w:sz w:val="22"/>
          <w:szCs w:val="22"/>
        </w:rPr>
        <w:t>bases de convocatoria</w:t>
      </w:r>
      <w:r w:rsidRPr="00B21234">
        <w:rPr>
          <w:rFonts w:ascii="gobCL" w:eastAsia="Arial Unicode MS" w:hAnsi="gobCL" w:cs="Arial"/>
          <w:sz w:val="22"/>
          <w:szCs w:val="22"/>
        </w:rPr>
        <w:t xml:space="preserve">. </w:t>
      </w:r>
    </w:p>
    <w:p w14:paraId="47DACF1C" w14:textId="77777777" w:rsidR="00CD4C67" w:rsidRPr="00B21234" w:rsidRDefault="00CD4C67" w:rsidP="00CD4C67">
      <w:pPr>
        <w:jc w:val="both"/>
        <w:rPr>
          <w:rFonts w:ascii="gobCL" w:eastAsia="Arial Unicode MS" w:hAnsi="gobCL" w:cs="Arial"/>
          <w:sz w:val="22"/>
          <w:szCs w:val="22"/>
        </w:rPr>
      </w:pPr>
    </w:p>
    <w:p w14:paraId="30483D24" w14:textId="77777777" w:rsidR="00CD4C67" w:rsidRPr="00B21234"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 xml:space="preserve">Todo costo asociado a la incorporación de la nueva empresa deberá ser efectuado con posterioridad a la fecha del acta CER que aprobó dicho ingreso. </w:t>
      </w:r>
    </w:p>
    <w:p w14:paraId="5E5E4AFE" w14:textId="77777777" w:rsidR="00CD4C67" w:rsidRPr="00B21234" w:rsidRDefault="00CD4C67" w:rsidP="00CD4C67">
      <w:pPr>
        <w:jc w:val="both"/>
        <w:rPr>
          <w:rFonts w:ascii="gobCL" w:eastAsia="Arial Unicode MS" w:hAnsi="gobCL" w:cs="Arial"/>
          <w:sz w:val="22"/>
          <w:szCs w:val="22"/>
        </w:rPr>
      </w:pPr>
    </w:p>
    <w:p w14:paraId="626FE5F6" w14:textId="77777777" w:rsidR="00CD4C67" w:rsidRPr="00B21234" w:rsidRDefault="00CD4C67" w:rsidP="00CD4C67">
      <w:pPr>
        <w:jc w:val="both"/>
        <w:rPr>
          <w:rFonts w:ascii="gobCL" w:eastAsia="Arial Unicode MS" w:hAnsi="gobCL" w:cs="Arial"/>
          <w:sz w:val="22"/>
          <w:szCs w:val="22"/>
        </w:rPr>
      </w:pPr>
      <w:r w:rsidRPr="00B21234">
        <w:rPr>
          <w:rFonts w:ascii="gobCL" w:eastAsia="Arial Unicode MS" w:hAnsi="gobCL" w:cs="Arial"/>
          <w:sz w:val="22"/>
          <w:szCs w:val="22"/>
        </w:rPr>
        <w:t xml:space="preserve">En ningún momento el proyecto podrá estar integrado por menos de 3 empresas. </w:t>
      </w:r>
    </w:p>
    <w:p w14:paraId="79D5F996" w14:textId="77777777" w:rsidR="00CD4C67" w:rsidRPr="00B21234" w:rsidRDefault="00CD4C67" w:rsidP="00CD4C67">
      <w:pPr>
        <w:jc w:val="both"/>
        <w:rPr>
          <w:rFonts w:ascii="gobCL" w:eastAsia="Arial Unicode MS" w:hAnsi="gobCL" w:cs="Arial"/>
          <w:sz w:val="22"/>
          <w:szCs w:val="22"/>
        </w:rPr>
      </w:pPr>
    </w:p>
    <w:p w14:paraId="20D4ECED" w14:textId="5254E5D6" w:rsidR="00CD4C67" w:rsidRDefault="00CD4C67" w:rsidP="00CD4C67">
      <w:pPr>
        <w:jc w:val="both"/>
        <w:rPr>
          <w:rFonts w:ascii="gobCL" w:eastAsia="Arial Unicode MS" w:hAnsi="gobCL" w:cs="Arial"/>
          <w:sz w:val="22"/>
          <w:szCs w:val="22"/>
        </w:rPr>
      </w:pPr>
    </w:p>
    <w:p w14:paraId="1E021FBB" w14:textId="52880C5E" w:rsidR="00A01E60" w:rsidRDefault="00A01E60" w:rsidP="00CD4C67">
      <w:pPr>
        <w:jc w:val="both"/>
        <w:rPr>
          <w:rFonts w:ascii="gobCL" w:eastAsia="Arial Unicode MS" w:hAnsi="gobCL" w:cs="Arial"/>
          <w:sz w:val="22"/>
          <w:szCs w:val="22"/>
        </w:rPr>
      </w:pPr>
    </w:p>
    <w:p w14:paraId="484F5E45" w14:textId="555AD104" w:rsidR="00A01E60" w:rsidRDefault="00A01E60" w:rsidP="00CD4C67">
      <w:pPr>
        <w:jc w:val="both"/>
        <w:rPr>
          <w:rFonts w:ascii="gobCL" w:eastAsia="Arial Unicode MS" w:hAnsi="gobCL" w:cs="Arial"/>
          <w:sz w:val="22"/>
          <w:szCs w:val="22"/>
        </w:rPr>
      </w:pPr>
    </w:p>
    <w:p w14:paraId="18116949" w14:textId="77777777" w:rsidR="00A01E60" w:rsidRPr="00B21234" w:rsidRDefault="00A01E60" w:rsidP="00CD4C67">
      <w:pPr>
        <w:jc w:val="both"/>
        <w:rPr>
          <w:rFonts w:ascii="gobCL" w:eastAsia="Arial Unicode MS" w:hAnsi="gobC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8720"/>
      </w:tblGrid>
      <w:tr w:rsidR="00CD4C67" w:rsidRPr="00B21234" w14:paraId="2B361CC6" w14:textId="77777777" w:rsidTr="00346CA8">
        <w:tc>
          <w:tcPr>
            <w:tcW w:w="8720" w:type="dxa"/>
            <w:shd w:val="clear" w:color="auto" w:fill="DEEAF6" w:themeFill="accent1" w:themeFillTint="33"/>
          </w:tcPr>
          <w:p w14:paraId="1FD4365C" w14:textId="77777777" w:rsidR="00CD4C67" w:rsidRPr="00B21234" w:rsidRDefault="00CD4C67" w:rsidP="00A4650F">
            <w:pPr>
              <w:pStyle w:val="Ttulo1"/>
              <w:rPr>
                <w:rFonts w:eastAsia="Arial Unicode MS"/>
                <w:color w:val="auto"/>
              </w:rPr>
            </w:pPr>
            <w:bookmarkStart w:id="54" w:name="_Toc472680547"/>
            <w:bookmarkStart w:id="55" w:name="_Toc11682042"/>
            <w:r w:rsidRPr="00B21234">
              <w:rPr>
                <w:rFonts w:eastAsia="Arial Unicode MS"/>
                <w:color w:val="auto"/>
              </w:rPr>
              <w:t>Término del Proyecto</w:t>
            </w:r>
            <w:bookmarkEnd w:id="54"/>
            <w:bookmarkEnd w:id="55"/>
          </w:p>
        </w:tc>
      </w:tr>
    </w:tbl>
    <w:p w14:paraId="55FA97FE" w14:textId="77777777" w:rsidR="00CD4C67" w:rsidRPr="00B21234" w:rsidRDefault="00CD4C67" w:rsidP="00CD4C67">
      <w:pPr>
        <w:jc w:val="both"/>
        <w:rPr>
          <w:rFonts w:ascii="gobCL" w:eastAsia="Arial Unicode MS" w:hAnsi="gobCL" w:cs="Arial"/>
          <w:b/>
          <w:sz w:val="22"/>
          <w:szCs w:val="22"/>
          <w:lang w:val="es-CL"/>
        </w:rPr>
      </w:pPr>
    </w:p>
    <w:p w14:paraId="09A5D0BB" w14:textId="77777777" w:rsidR="00CD4C67" w:rsidRPr="00B21234" w:rsidRDefault="00CD4C67" w:rsidP="0058367B">
      <w:pPr>
        <w:pStyle w:val="Prrafodelista"/>
        <w:numPr>
          <w:ilvl w:val="1"/>
          <w:numId w:val="16"/>
        </w:numPr>
        <w:jc w:val="both"/>
        <w:rPr>
          <w:rFonts w:ascii="gobCL" w:eastAsia="Arial Unicode MS" w:hAnsi="gobCL" w:cs="Arial"/>
          <w:b/>
          <w:sz w:val="22"/>
          <w:szCs w:val="22"/>
          <w:lang w:val="es-CL"/>
        </w:rPr>
      </w:pPr>
      <w:r w:rsidRPr="00B21234">
        <w:rPr>
          <w:rFonts w:ascii="gobCL" w:eastAsia="Arial Unicode MS" w:hAnsi="gobCL" w:cs="Arial"/>
          <w:b/>
          <w:sz w:val="22"/>
          <w:szCs w:val="22"/>
          <w:lang w:val="es-CL"/>
        </w:rPr>
        <w:t>Término normal</w:t>
      </w:r>
    </w:p>
    <w:p w14:paraId="3945472A" w14:textId="77777777" w:rsidR="00CD4C67" w:rsidRPr="00B21234" w:rsidRDefault="00CD4C67" w:rsidP="00CD4C67">
      <w:pPr>
        <w:jc w:val="both"/>
        <w:rPr>
          <w:rFonts w:ascii="gobCL" w:eastAsia="Arial Unicode MS" w:hAnsi="gobCL" w:cs="Arial"/>
          <w:b/>
          <w:sz w:val="22"/>
          <w:szCs w:val="22"/>
          <w:lang w:val="es-CL"/>
        </w:rPr>
      </w:pPr>
    </w:p>
    <w:p w14:paraId="31C7D6B3" w14:textId="77777777"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El proyecto se entenderá terminado una vez que éste haya implementado la totalidad de las acciones de gestión empresarial e inversiones contenidas en el Plan de Trabajo aprobado, y sus modificaciones, lo cual se refleja en la aprobación, por parte de la Dirección Regional de Sercotec, del informe de cierre preparado por el </w:t>
      </w:r>
      <w:r>
        <w:rPr>
          <w:rFonts w:ascii="gobCL" w:eastAsia="Arial Unicode MS" w:hAnsi="gobCL" w:cs="Arial"/>
          <w:sz w:val="22"/>
          <w:szCs w:val="22"/>
          <w:lang w:val="es-CL"/>
        </w:rPr>
        <w:t>AOS</w:t>
      </w:r>
      <w:r w:rsidRPr="00B21234">
        <w:rPr>
          <w:rFonts w:ascii="gobCL" w:eastAsia="Arial Unicode MS" w:hAnsi="gobCL" w:cs="Arial"/>
          <w:sz w:val="22"/>
          <w:szCs w:val="22"/>
          <w:lang w:val="es-CL"/>
        </w:rPr>
        <w:t xml:space="preserve">. </w:t>
      </w:r>
    </w:p>
    <w:p w14:paraId="5A844C98" w14:textId="77777777" w:rsidR="00CD4C67" w:rsidRPr="00B21234" w:rsidRDefault="00CD4C67" w:rsidP="00CD4C67">
      <w:pPr>
        <w:jc w:val="both"/>
        <w:rPr>
          <w:rFonts w:ascii="gobCL" w:eastAsia="Arial Unicode MS" w:hAnsi="gobCL" w:cs="Arial"/>
          <w:sz w:val="22"/>
          <w:szCs w:val="22"/>
          <w:lang w:val="es-CL"/>
        </w:rPr>
      </w:pPr>
    </w:p>
    <w:p w14:paraId="207B4C92" w14:textId="77777777" w:rsidR="00CD4C67" w:rsidRPr="00B21234" w:rsidRDefault="00CD4C67" w:rsidP="00CD4C67">
      <w:pPr>
        <w:jc w:val="both"/>
        <w:rPr>
          <w:rFonts w:ascii="gobCL" w:eastAsia="Arial Unicode MS" w:hAnsi="gobCL" w:cs="Arial"/>
          <w:b/>
          <w:sz w:val="22"/>
          <w:szCs w:val="22"/>
          <w:lang w:val="es-CL"/>
        </w:rPr>
      </w:pPr>
    </w:p>
    <w:p w14:paraId="35353F5A" w14:textId="77777777" w:rsidR="00CD4C67" w:rsidRPr="00B21234" w:rsidRDefault="00CD4C67" w:rsidP="0058367B">
      <w:pPr>
        <w:pStyle w:val="Prrafodelista"/>
        <w:numPr>
          <w:ilvl w:val="1"/>
          <w:numId w:val="16"/>
        </w:numPr>
        <w:jc w:val="both"/>
        <w:rPr>
          <w:rFonts w:ascii="gobCL" w:eastAsia="Arial Unicode MS" w:hAnsi="gobCL" w:cs="Arial"/>
          <w:sz w:val="22"/>
          <w:szCs w:val="22"/>
          <w:lang w:val="es-CL"/>
        </w:rPr>
      </w:pPr>
      <w:r w:rsidRPr="00B21234">
        <w:rPr>
          <w:rFonts w:ascii="gobCL" w:eastAsia="Arial Unicode MS" w:hAnsi="gobCL" w:cs="Arial"/>
          <w:b/>
          <w:sz w:val="22"/>
          <w:szCs w:val="22"/>
          <w:lang w:val="es-CL"/>
        </w:rPr>
        <w:t>Término Anticipado</w:t>
      </w:r>
    </w:p>
    <w:p w14:paraId="56CC3004" w14:textId="77777777" w:rsidR="00CD4C67" w:rsidRPr="00B21234" w:rsidRDefault="00CD4C67" w:rsidP="00CD4C67">
      <w:pPr>
        <w:jc w:val="both"/>
        <w:rPr>
          <w:rFonts w:ascii="gobCL" w:eastAsia="Arial Unicode MS" w:hAnsi="gobCL" w:cs="Arial"/>
          <w:sz w:val="22"/>
          <w:szCs w:val="22"/>
          <w:lang w:val="es-CL"/>
        </w:rPr>
      </w:pPr>
    </w:p>
    <w:p w14:paraId="725AFEDD" w14:textId="77777777"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Se podrá terminar anticipadamente el contrato entre el </w:t>
      </w:r>
      <w:r>
        <w:rPr>
          <w:rFonts w:ascii="gobCL" w:eastAsia="Arial Unicode MS" w:hAnsi="gobCL" w:cs="Arial"/>
          <w:sz w:val="22"/>
          <w:szCs w:val="22"/>
          <w:lang w:val="es-CL"/>
        </w:rPr>
        <w:t>AOS</w:t>
      </w:r>
      <w:r w:rsidRPr="00B21234">
        <w:rPr>
          <w:rFonts w:ascii="gobCL" w:eastAsia="Arial Unicode MS" w:hAnsi="gobCL" w:cs="Arial"/>
          <w:sz w:val="22"/>
          <w:szCs w:val="22"/>
          <w:lang w:val="es-CL"/>
        </w:rPr>
        <w:t xml:space="preserve"> y el grupo de empresas o cooperativa en los siguientes casos:</w:t>
      </w:r>
    </w:p>
    <w:p w14:paraId="27F05654" w14:textId="77777777" w:rsidR="00CD4C67" w:rsidRPr="00B21234" w:rsidRDefault="00CD4C67" w:rsidP="00CD4C67">
      <w:pPr>
        <w:jc w:val="both"/>
        <w:rPr>
          <w:rFonts w:ascii="gobCL" w:eastAsia="Arial Unicode MS" w:hAnsi="gobCL" w:cs="Arial"/>
          <w:sz w:val="22"/>
          <w:szCs w:val="22"/>
          <w:lang w:val="es-CL"/>
        </w:rPr>
      </w:pPr>
    </w:p>
    <w:p w14:paraId="4A2C99AD" w14:textId="77777777" w:rsidR="00CD4C67" w:rsidRPr="00B21234" w:rsidRDefault="00CD4C67" w:rsidP="00CD4C67">
      <w:pPr>
        <w:jc w:val="both"/>
        <w:rPr>
          <w:rFonts w:ascii="gobCL" w:eastAsia="Arial Unicode MS" w:hAnsi="gobCL" w:cs="Arial"/>
          <w:b/>
          <w:sz w:val="22"/>
          <w:szCs w:val="22"/>
          <w:lang w:val="es-CL"/>
        </w:rPr>
      </w:pPr>
      <w:r w:rsidRPr="00B21234">
        <w:rPr>
          <w:rFonts w:ascii="gobCL" w:eastAsia="Arial Unicode MS" w:hAnsi="gobCL" w:cs="Arial"/>
          <w:b/>
          <w:sz w:val="22"/>
          <w:szCs w:val="22"/>
          <w:lang w:val="es-CL"/>
        </w:rPr>
        <w:t>a)</w:t>
      </w:r>
      <w:r w:rsidRPr="00B21234">
        <w:rPr>
          <w:rFonts w:ascii="gobCL" w:eastAsia="Arial Unicode MS" w:hAnsi="gobCL" w:cs="Arial"/>
          <w:b/>
          <w:sz w:val="22"/>
          <w:szCs w:val="22"/>
          <w:lang w:val="es-CL"/>
        </w:rPr>
        <w:tab/>
        <w:t>Término anticipado del proyecto por causas no imputables al beneficiario/a:</w:t>
      </w:r>
    </w:p>
    <w:p w14:paraId="2C104E6D" w14:textId="77777777" w:rsidR="00CD4C67" w:rsidRPr="00B21234" w:rsidRDefault="00CD4C67" w:rsidP="00CD4C67">
      <w:pPr>
        <w:jc w:val="both"/>
        <w:rPr>
          <w:rFonts w:ascii="gobCL" w:eastAsia="Arial Unicode MS" w:hAnsi="gobCL" w:cs="Arial"/>
          <w:b/>
          <w:sz w:val="22"/>
          <w:szCs w:val="22"/>
          <w:lang w:val="es-CL"/>
        </w:rPr>
      </w:pPr>
    </w:p>
    <w:p w14:paraId="089D7781" w14:textId="77777777"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t>Se podrá terminar anticipadamente el contrato por causas no imputables al grupo de empresas o cooperativa, por ejemplo, a causa de fuerza mayor o caso fortuito, las cuales deberán ser calificadas debidamente por el Director Regional de Sercotec.</w:t>
      </w:r>
    </w:p>
    <w:p w14:paraId="1BFE436B" w14:textId="77777777"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 La solicitud de término anticipado por estas causales, deberá ser presentada por el grupo de empresas o cooperativa, al </w:t>
      </w:r>
      <w:r>
        <w:rPr>
          <w:rFonts w:ascii="gobCL" w:eastAsia="Arial Unicode MS" w:hAnsi="gobCL" w:cs="Arial"/>
          <w:sz w:val="22"/>
          <w:szCs w:val="22"/>
          <w:lang w:val="es-CL"/>
        </w:rPr>
        <w:t>AOS</w:t>
      </w:r>
      <w:r w:rsidRPr="00B21234">
        <w:rPr>
          <w:rFonts w:ascii="gobCL" w:eastAsia="Arial Unicode MS" w:hAnsi="gobCL" w:cs="Arial"/>
          <w:sz w:val="22"/>
          <w:szCs w:val="22"/>
          <w:lang w:val="es-CL"/>
        </w:rPr>
        <w:t xml:space="preserve">, por escrito, acompañada de los antecedentes que fundamentan dicha solicitud. El </w:t>
      </w:r>
      <w:r>
        <w:rPr>
          <w:rFonts w:ascii="gobCL" w:eastAsia="Arial Unicode MS" w:hAnsi="gobCL" w:cs="Arial"/>
          <w:sz w:val="22"/>
          <w:szCs w:val="22"/>
          <w:lang w:val="es-CL"/>
        </w:rPr>
        <w:t>AOS</w:t>
      </w:r>
      <w:r w:rsidRPr="00B21234">
        <w:rPr>
          <w:rFonts w:ascii="gobCL" w:eastAsia="Arial Unicode MS" w:hAnsi="gobCL" w:cs="Arial"/>
          <w:sz w:val="22"/>
          <w:szCs w:val="22"/>
          <w:lang w:val="es-CL"/>
        </w:rPr>
        <w:t xml:space="preserve">, dentro de un plazo de 5 días hábiles, contados desde el ingreso de la solicitud, deberá remitir dichos antecedentes a la Dirección Regional de Sercotec. </w:t>
      </w:r>
    </w:p>
    <w:p w14:paraId="046D1227" w14:textId="77777777"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En el caso de ser aceptada, se autorizará el término anticipado por causas no imputables al grupo de empresas o cooperativa, y el </w:t>
      </w:r>
      <w:r>
        <w:rPr>
          <w:rFonts w:ascii="gobCL" w:eastAsia="Arial Unicode MS" w:hAnsi="gobCL" w:cs="Arial"/>
          <w:sz w:val="22"/>
          <w:szCs w:val="22"/>
          <w:lang w:val="es-CL"/>
        </w:rPr>
        <w:t>AOS</w:t>
      </w:r>
      <w:r w:rsidRPr="00B21234">
        <w:rPr>
          <w:rFonts w:ascii="gobCL" w:eastAsia="Arial Unicode MS" w:hAnsi="gobCL" w:cs="Arial"/>
          <w:sz w:val="22"/>
          <w:szCs w:val="22"/>
          <w:lang w:val="es-CL"/>
        </w:rPr>
        <w:t xml:space="preserve"> deberá realizar una resciliación de contrato con el beneficiario/a, fecha desde la cual se entenderá terminado el proyecto. </w:t>
      </w:r>
    </w:p>
    <w:p w14:paraId="675E1112" w14:textId="77777777"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El </w:t>
      </w:r>
      <w:r>
        <w:rPr>
          <w:rFonts w:ascii="gobCL" w:eastAsia="Arial Unicode MS" w:hAnsi="gobCL" w:cs="Arial"/>
          <w:sz w:val="22"/>
          <w:szCs w:val="22"/>
          <w:lang w:val="es-CL"/>
        </w:rPr>
        <w:t>AOS</w:t>
      </w:r>
      <w:r w:rsidRPr="00B21234">
        <w:rPr>
          <w:rFonts w:ascii="gobCL" w:eastAsia="Arial Unicode MS" w:hAnsi="gobCL" w:cs="Arial"/>
          <w:sz w:val="22"/>
          <w:szCs w:val="22"/>
          <w:lang w:val="es-CL"/>
        </w:rPr>
        <w:t xml:space="preserve"> a cargo del proyecto deberá hacer entrega de un informe final de cierre, en un plazo no superior a 10 días hábiles, contados desde la firma del contrato de resciliación. </w:t>
      </w:r>
    </w:p>
    <w:p w14:paraId="1EC1D481" w14:textId="77777777" w:rsidR="00CD4C67" w:rsidRPr="00B21234" w:rsidRDefault="00CD4C67" w:rsidP="00CD4C67">
      <w:pPr>
        <w:jc w:val="both"/>
        <w:rPr>
          <w:rFonts w:ascii="gobCL" w:eastAsia="Arial Unicode MS" w:hAnsi="gobCL" w:cs="Arial"/>
          <w:sz w:val="22"/>
          <w:szCs w:val="22"/>
          <w:lang w:val="es-CL"/>
        </w:rPr>
      </w:pPr>
    </w:p>
    <w:p w14:paraId="0D022119" w14:textId="307D5EDA"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t>En el caso que haya saldos no ejecu</w:t>
      </w:r>
      <w:r w:rsidR="00810A86">
        <w:rPr>
          <w:rFonts w:ascii="gobCL" w:eastAsia="Arial Unicode MS" w:hAnsi="gobCL" w:cs="Arial"/>
          <w:sz w:val="22"/>
          <w:szCs w:val="22"/>
          <w:lang w:val="es-CL"/>
        </w:rPr>
        <w:t>tados, tanto en inversiones,</w:t>
      </w:r>
      <w:r w:rsidRPr="00B21234">
        <w:rPr>
          <w:rFonts w:ascii="gobCL" w:eastAsia="Arial Unicode MS" w:hAnsi="gobCL" w:cs="Arial"/>
          <w:sz w:val="22"/>
          <w:szCs w:val="22"/>
          <w:lang w:val="es-CL"/>
        </w:rPr>
        <w:t xml:space="preserve"> </w:t>
      </w:r>
      <w:r w:rsidR="00810A86">
        <w:rPr>
          <w:rFonts w:ascii="gobCL" w:eastAsia="Arial Unicode MS" w:hAnsi="gobCL" w:cs="Arial"/>
          <w:sz w:val="22"/>
          <w:szCs w:val="22"/>
          <w:lang w:val="es-CL"/>
        </w:rPr>
        <w:t>AGE y honorarios del gestor de proyecto</w:t>
      </w:r>
      <w:r w:rsidRPr="00B21234">
        <w:rPr>
          <w:rFonts w:ascii="gobCL" w:eastAsia="Arial Unicode MS" w:hAnsi="gobCL" w:cs="Arial"/>
          <w:sz w:val="22"/>
          <w:szCs w:val="22"/>
          <w:lang w:val="es-CL"/>
        </w:rPr>
        <w:t xml:space="preserve">, el </w:t>
      </w:r>
      <w:r>
        <w:rPr>
          <w:rFonts w:ascii="gobCL" w:eastAsia="Arial Unicode MS" w:hAnsi="gobCL" w:cs="Arial"/>
          <w:sz w:val="22"/>
          <w:szCs w:val="22"/>
          <w:lang w:val="es-CL"/>
        </w:rPr>
        <w:t>AOS</w:t>
      </w:r>
      <w:r w:rsidRPr="00B21234">
        <w:rPr>
          <w:rFonts w:ascii="gobCL" w:eastAsia="Arial Unicode MS" w:hAnsi="gobCL" w:cs="Arial"/>
          <w:sz w:val="22"/>
          <w:szCs w:val="22"/>
          <w:lang w:val="es-CL"/>
        </w:rPr>
        <w:t xml:space="preserve"> restituirá al grupo de empresas o cooperativa el monto del aporte empresarial que no haya sido ejecutado, en un plazo no superior a 15 días hábiles, contados desde la firma del contrato de rescilación.</w:t>
      </w:r>
    </w:p>
    <w:p w14:paraId="25BC7375" w14:textId="77777777" w:rsidR="00CD4C67" w:rsidRPr="00B21234" w:rsidRDefault="00CD4C67" w:rsidP="00CD4C67">
      <w:pPr>
        <w:jc w:val="both"/>
        <w:rPr>
          <w:rFonts w:ascii="gobCL" w:eastAsia="Arial Unicode MS" w:hAnsi="gobCL" w:cs="Arial"/>
          <w:sz w:val="22"/>
          <w:szCs w:val="22"/>
          <w:lang w:val="es-CL"/>
        </w:rPr>
      </w:pPr>
    </w:p>
    <w:p w14:paraId="49A60BE5" w14:textId="77777777" w:rsidR="00CD4C67" w:rsidRPr="00B21234" w:rsidRDefault="00CD4C67" w:rsidP="00CD4C67">
      <w:pPr>
        <w:jc w:val="both"/>
        <w:rPr>
          <w:rFonts w:ascii="gobCL" w:eastAsia="Arial Unicode MS" w:hAnsi="gobCL" w:cs="Arial"/>
          <w:b/>
          <w:sz w:val="22"/>
          <w:szCs w:val="22"/>
          <w:lang w:val="es-CL"/>
        </w:rPr>
      </w:pPr>
      <w:r w:rsidRPr="00B21234">
        <w:rPr>
          <w:rFonts w:ascii="gobCL" w:eastAsia="Arial Unicode MS" w:hAnsi="gobCL" w:cs="Arial"/>
          <w:b/>
          <w:sz w:val="22"/>
          <w:szCs w:val="22"/>
          <w:lang w:val="es-CL"/>
        </w:rPr>
        <w:t>b)</w:t>
      </w:r>
      <w:r w:rsidRPr="00B21234">
        <w:rPr>
          <w:rFonts w:ascii="gobCL" w:eastAsia="Arial Unicode MS" w:hAnsi="gobCL" w:cs="Arial"/>
          <w:b/>
          <w:sz w:val="22"/>
          <w:szCs w:val="22"/>
          <w:lang w:val="es-CL"/>
        </w:rPr>
        <w:tab/>
        <w:t>Término anticipado del proyecto por hecho o acto imputable al beneficiario:</w:t>
      </w:r>
    </w:p>
    <w:p w14:paraId="02233978" w14:textId="77777777"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t>Se podrá terminar anticipadamente el contrato por casusas imputables al grupo de empresas o cooperativa, las cuales deberán ser calificadas debidamente por la Dirección Regional de Sercotec. Constituyen incumplimiento imputable al beneficiario las siguientes situaciones, entre otros:</w:t>
      </w:r>
    </w:p>
    <w:p w14:paraId="1C606BF1" w14:textId="77777777" w:rsidR="00CD4C67" w:rsidRPr="00B21234" w:rsidRDefault="00CD4C67" w:rsidP="00CD4C67">
      <w:pPr>
        <w:jc w:val="both"/>
        <w:rPr>
          <w:rFonts w:ascii="gobCL" w:eastAsia="Arial Unicode MS" w:hAnsi="gobCL" w:cs="Arial"/>
          <w:sz w:val="22"/>
          <w:szCs w:val="22"/>
          <w:lang w:val="es-CL"/>
        </w:rPr>
      </w:pPr>
    </w:p>
    <w:p w14:paraId="3A19AAA2" w14:textId="77777777" w:rsidR="00CD4C67" w:rsidRPr="00B21234" w:rsidRDefault="00CD4C67" w:rsidP="0058367B">
      <w:pPr>
        <w:pStyle w:val="Prrafodelista"/>
        <w:numPr>
          <w:ilvl w:val="0"/>
          <w:numId w:val="10"/>
        </w:num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No dar aviso al </w:t>
      </w:r>
      <w:r>
        <w:rPr>
          <w:rFonts w:ascii="gobCL" w:eastAsia="Arial Unicode MS" w:hAnsi="gobCL" w:cs="Arial"/>
          <w:sz w:val="22"/>
          <w:szCs w:val="22"/>
          <w:lang w:val="es-CL"/>
        </w:rPr>
        <w:t>AOS</w:t>
      </w:r>
      <w:r w:rsidRPr="00B21234">
        <w:rPr>
          <w:rFonts w:ascii="gobCL" w:eastAsia="Arial Unicode MS" w:hAnsi="gobCL" w:cs="Arial"/>
          <w:sz w:val="22"/>
          <w:szCs w:val="22"/>
          <w:lang w:val="es-CL"/>
        </w:rPr>
        <w:t>, en tiempo y forma, acerca de la imposibilidad de enterar su aporte empresarial, en el caso en que éste sea entregado en más de una cuota;</w:t>
      </w:r>
    </w:p>
    <w:p w14:paraId="05B3EE88" w14:textId="77777777" w:rsidR="00CD4C67" w:rsidRPr="00B21234" w:rsidRDefault="00CD4C67" w:rsidP="0058367B">
      <w:pPr>
        <w:pStyle w:val="Prrafodelista"/>
        <w:numPr>
          <w:ilvl w:val="0"/>
          <w:numId w:val="10"/>
        </w:numPr>
        <w:jc w:val="both"/>
        <w:rPr>
          <w:rFonts w:ascii="gobCL" w:eastAsia="Arial Unicode MS" w:hAnsi="gobCL" w:cs="Arial"/>
          <w:sz w:val="22"/>
          <w:szCs w:val="22"/>
          <w:lang w:val="es-CL"/>
        </w:rPr>
      </w:pPr>
      <w:r w:rsidRPr="00B21234">
        <w:rPr>
          <w:rFonts w:ascii="gobCL" w:eastAsia="Arial Unicode MS" w:hAnsi="gobCL" w:cs="Arial"/>
          <w:sz w:val="22"/>
          <w:szCs w:val="22"/>
          <w:lang w:val="es-CL"/>
        </w:rPr>
        <w:t>Disconformidad grave entre la información técnica y/o legal entregada, y la efectiva;</w:t>
      </w:r>
    </w:p>
    <w:p w14:paraId="62D29D8A" w14:textId="77777777" w:rsidR="00CD4C67" w:rsidRPr="00B21234" w:rsidRDefault="00CD4C67" w:rsidP="0058367B">
      <w:pPr>
        <w:pStyle w:val="Prrafodelista"/>
        <w:numPr>
          <w:ilvl w:val="0"/>
          <w:numId w:val="10"/>
        </w:numPr>
        <w:jc w:val="both"/>
        <w:rPr>
          <w:rFonts w:ascii="gobCL" w:eastAsia="Arial Unicode MS" w:hAnsi="gobCL" w:cs="Arial"/>
          <w:sz w:val="22"/>
          <w:szCs w:val="22"/>
          <w:lang w:val="es-CL"/>
        </w:rPr>
      </w:pPr>
      <w:r w:rsidRPr="00B21234">
        <w:rPr>
          <w:rFonts w:ascii="gobCL" w:eastAsia="Arial Unicode MS" w:hAnsi="gobCL" w:cs="Arial"/>
          <w:sz w:val="22"/>
          <w:szCs w:val="22"/>
          <w:lang w:val="es-CL"/>
        </w:rPr>
        <w:t>Incumplimiento grave en la ejecución del Plan de Trabajo;</w:t>
      </w:r>
    </w:p>
    <w:p w14:paraId="44F29192" w14:textId="77777777" w:rsidR="00CD4C67" w:rsidRPr="00B21234" w:rsidRDefault="00CD4C67" w:rsidP="0058367B">
      <w:pPr>
        <w:pStyle w:val="Prrafodelista"/>
        <w:numPr>
          <w:ilvl w:val="0"/>
          <w:numId w:val="10"/>
        </w:num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En caso que el grupo de empresas o cooperativa renuncie sin expresión de causa a la continuación del proyecto o en el caso del grupo de empresas, la renuncia de una o más empresas que signifique que el grupo quede integrado por menos de tres empresas; </w:t>
      </w:r>
    </w:p>
    <w:p w14:paraId="28C77119" w14:textId="77777777" w:rsidR="00CD4C67" w:rsidRPr="00B21234" w:rsidRDefault="00CD4C67" w:rsidP="0058367B">
      <w:pPr>
        <w:pStyle w:val="Prrafodelista"/>
        <w:numPr>
          <w:ilvl w:val="0"/>
          <w:numId w:val="10"/>
        </w:num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Otras causas imputables a la falta de diligencia del grupo de empresas o cooperativa en el desempeño de sus actividades relacionadas con el Plan de Trabajo, calificadas debidamente por la Dirección Regional de Sercotec. </w:t>
      </w:r>
    </w:p>
    <w:p w14:paraId="064A8482" w14:textId="77777777" w:rsidR="00CD4C67" w:rsidRPr="00B21234" w:rsidRDefault="00CD4C67" w:rsidP="00CD4C67">
      <w:pPr>
        <w:jc w:val="both"/>
        <w:rPr>
          <w:rFonts w:ascii="gobCL" w:eastAsia="Arial Unicode MS" w:hAnsi="gobCL" w:cs="Arial"/>
          <w:sz w:val="22"/>
          <w:szCs w:val="22"/>
          <w:lang w:val="es-CL"/>
        </w:rPr>
      </w:pPr>
    </w:p>
    <w:p w14:paraId="73CA1A15" w14:textId="77777777"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lastRenderedPageBreak/>
        <w:t xml:space="preserve">La solicitud de término anticipado por estas causales, deberá ser presentada, a la Dirección Regional de Sercotec, por el </w:t>
      </w:r>
      <w:r>
        <w:rPr>
          <w:rFonts w:ascii="gobCL" w:eastAsia="Arial Unicode MS" w:hAnsi="gobCL" w:cs="Arial"/>
          <w:sz w:val="22"/>
          <w:szCs w:val="22"/>
          <w:lang w:val="es-CL"/>
        </w:rPr>
        <w:t>AOS</w:t>
      </w:r>
      <w:r w:rsidRPr="00B21234">
        <w:rPr>
          <w:rFonts w:ascii="gobCL" w:eastAsia="Arial Unicode MS" w:hAnsi="gobCL" w:cs="Arial"/>
          <w:sz w:val="22"/>
          <w:szCs w:val="22"/>
          <w:lang w:val="es-CL"/>
        </w:rPr>
        <w:t xml:space="preserve"> por escrito, acompañada de los antecedentes que fundamentan dicha solicitud. </w:t>
      </w:r>
    </w:p>
    <w:p w14:paraId="2B5793F0" w14:textId="77777777" w:rsidR="00CD4C67" w:rsidRPr="00B21234" w:rsidRDefault="00CD4C67" w:rsidP="00CD4C67">
      <w:pPr>
        <w:jc w:val="both"/>
        <w:rPr>
          <w:rFonts w:ascii="gobCL" w:eastAsia="Arial Unicode MS" w:hAnsi="gobCL" w:cs="Arial"/>
          <w:sz w:val="22"/>
          <w:szCs w:val="22"/>
          <w:lang w:val="es-CL"/>
        </w:rPr>
      </w:pPr>
    </w:p>
    <w:p w14:paraId="59D31ED9" w14:textId="77777777"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En el caso de ser aceptada, se autorizará el término anticipado por causas imputables al grupo de empresas o cooperativa, mediante la firma de un acta por parte de la Director Regional de Sercotec. Se entenderá terminado el contrato, desde la notificación por carta certificada al domicilio del grupo de empresas o cooperativa señalado en el contrato, hecha por el </w:t>
      </w:r>
      <w:r>
        <w:rPr>
          <w:rFonts w:ascii="gobCL" w:eastAsia="Arial Unicode MS" w:hAnsi="gobCL" w:cs="Arial"/>
          <w:sz w:val="22"/>
          <w:szCs w:val="22"/>
          <w:lang w:val="es-CL"/>
        </w:rPr>
        <w:t>AOS</w:t>
      </w:r>
      <w:r w:rsidRPr="00B21234">
        <w:rPr>
          <w:rFonts w:ascii="gobCL" w:eastAsia="Arial Unicode MS" w:hAnsi="gobCL" w:cs="Arial"/>
          <w:sz w:val="22"/>
          <w:szCs w:val="22"/>
          <w:lang w:val="es-CL"/>
        </w:rPr>
        <w:t xml:space="preserve">. </w:t>
      </w:r>
    </w:p>
    <w:p w14:paraId="135361AC" w14:textId="77777777" w:rsidR="00CD4C67" w:rsidRPr="00B21234" w:rsidRDefault="00CD4C67" w:rsidP="00CD4C67">
      <w:pPr>
        <w:jc w:val="both"/>
        <w:rPr>
          <w:rFonts w:ascii="gobCL" w:eastAsia="Arial Unicode MS" w:hAnsi="gobCL" w:cs="Arial"/>
          <w:sz w:val="22"/>
          <w:szCs w:val="22"/>
          <w:lang w:val="es-CL"/>
        </w:rPr>
      </w:pPr>
    </w:p>
    <w:p w14:paraId="00D6BA1C" w14:textId="77777777"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t xml:space="preserve">En el caso de término anticipado por causas imputables al grupo de empresas o cooperativa, éste no podrá postular a la convocatoria del mismo instrumento que realice Sercotec a nivel nacional por un período de 1 año, contados desde la fecha de la notificación del término del contrato. </w:t>
      </w:r>
    </w:p>
    <w:p w14:paraId="48AE879B" w14:textId="77777777" w:rsidR="00CD4C67" w:rsidRPr="00B21234" w:rsidRDefault="00CD4C67" w:rsidP="00CD4C67">
      <w:pPr>
        <w:jc w:val="both"/>
        <w:rPr>
          <w:rFonts w:ascii="gobCL" w:eastAsia="Arial Unicode MS" w:hAnsi="gobCL" w:cs="Arial"/>
          <w:sz w:val="22"/>
          <w:szCs w:val="22"/>
          <w:lang w:val="es-CL"/>
        </w:rPr>
      </w:pPr>
    </w:p>
    <w:p w14:paraId="6A95316E" w14:textId="77777777"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t>En este caso, los recursos del aporte empresarial que no hayan sido ejecutados, no serán restituidos al grupo de empresas o cooperativa, salvo que el total ejecutado (Cofinanciamiento Sercotec más aporte empresarial) sea inferior al monto total del aporte empresarial. En este caso, todos los montos ejecutados se entenderán de cargo del aporte empresarial.</w:t>
      </w:r>
    </w:p>
    <w:p w14:paraId="78963262" w14:textId="77777777" w:rsidR="00CD4C67" w:rsidRPr="00B21234" w:rsidRDefault="00CD4C67" w:rsidP="00CD4C67">
      <w:pPr>
        <w:jc w:val="both"/>
        <w:rPr>
          <w:rFonts w:ascii="gobCL" w:eastAsia="Arial Unicode MS" w:hAnsi="gobCL" w:cs="Arial"/>
          <w:sz w:val="22"/>
          <w:szCs w:val="22"/>
          <w:lang w:val="es-CL"/>
        </w:rPr>
      </w:pPr>
    </w:p>
    <w:p w14:paraId="3517C93F" w14:textId="77777777" w:rsidR="00CD4C67" w:rsidRPr="00B21234" w:rsidRDefault="00CD4C67" w:rsidP="00CD4C67">
      <w:pPr>
        <w:jc w:val="both"/>
        <w:rPr>
          <w:rFonts w:ascii="gobCL" w:eastAsia="Arial Unicode MS" w:hAnsi="gobCL" w:cs="Arial"/>
          <w:sz w:val="22"/>
          <w:szCs w:val="22"/>
          <w:lang w:val="es-CL"/>
        </w:rPr>
      </w:pPr>
    </w:p>
    <w:p w14:paraId="6C90423C" w14:textId="77777777" w:rsidR="00CD4C67" w:rsidRPr="00B21234" w:rsidRDefault="00CD4C67" w:rsidP="00CD4C67">
      <w:pPr>
        <w:jc w:val="both"/>
        <w:rPr>
          <w:rFonts w:ascii="gobCL" w:eastAsia="Arial Unicode MS" w:hAnsi="gobCL" w:cs="Aria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8720"/>
      </w:tblGrid>
      <w:tr w:rsidR="00CD4C67" w:rsidRPr="00B21234" w14:paraId="324303BF" w14:textId="77777777" w:rsidTr="00A4650F">
        <w:trPr>
          <w:trHeight w:val="445"/>
        </w:trPr>
        <w:tc>
          <w:tcPr>
            <w:tcW w:w="8789" w:type="dxa"/>
            <w:shd w:val="clear" w:color="auto" w:fill="DEEAF6" w:themeFill="accent1" w:themeFillTint="33"/>
          </w:tcPr>
          <w:p w14:paraId="7549FB85" w14:textId="77777777" w:rsidR="00CD4C67" w:rsidRPr="00B21234" w:rsidRDefault="00CD4C67" w:rsidP="00A4650F">
            <w:pPr>
              <w:pStyle w:val="Ttulo1"/>
              <w:rPr>
                <w:rFonts w:eastAsia="Arial Unicode MS"/>
              </w:rPr>
            </w:pPr>
            <w:bookmarkStart w:id="56" w:name="_Toc427076323"/>
            <w:bookmarkStart w:id="57" w:name="_Toc472680548"/>
            <w:bookmarkStart w:id="58" w:name="_Toc11682043"/>
            <w:r w:rsidRPr="00B21234">
              <w:rPr>
                <w:rFonts w:eastAsia="Arial Unicode MS"/>
                <w:color w:val="auto"/>
              </w:rPr>
              <w:t>Otros</w:t>
            </w:r>
            <w:bookmarkEnd w:id="56"/>
            <w:bookmarkEnd w:id="57"/>
            <w:bookmarkEnd w:id="58"/>
          </w:p>
        </w:tc>
      </w:tr>
    </w:tbl>
    <w:p w14:paraId="4FF3758D" w14:textId="77777777" w:rsidR="00CD4C67" w:rsidRPr="00B21234" w:rsidRDefault="00CD4C67" w:rsidP="00CD4C67">
      <w:pPr>
        <w:jc w:val="both"/>
        <w:rPr>
          <w:rFonts w:ascii="gobCL" w:eastAsia="Arial Unicode MS" w:hAnsi="gobCL" w:cs="Arial"/>
          <w:b/>
          <w:sz w:val="22"/>
          <w:szCs w:val="22"/>
          <w:lang w:val="es-CL"/>
        </w:rPr>
      </w:pPr>
    </w:p>
    <w:p w14:paraId="49F180C8" w14:textId="77777777"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t>Los grupos de empresas beneficiarios autorizan desde ya a Sercotec para la difusión de su proyecto a través de los medios de comunicación.</w:t>
      </w:r>
    </w:p>
    <w:p w14:paraId="50E65B56" w14:textId="77777777" w:rsidR="00CD4C67" w:rsidRPr="00B21234" w:rsidRDefault="00CD4C67" w:rsidP="00CD4C67">
      <w:pPr>
        <w:jc w:val="both"/>
        <w:rPr>
          <w:rFonts w:ascii="gobCL" w:eastAsia="Arial Unicode MS" w:hAnsi="gobCL" w:cs="Arial"/>
          <w:sz w:val="22"/>
          <w:szCs w:val="22"/>
          <w:lang w:val="es-CL"/>
        </w:rPr>
      </w:pPr>
    </w:p>
    <w:p w14:paraId="304AD48D" w14:textId="77777777"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t>La participación en este instrumento implica el conocimiento y aceptación de las características del Instrumento.</w:t>
      </w:r>
    </w:p>
    <w:p w14:paraId="41C8E4B0" w14:textId="77777777" w:rsidR="00CD4C67" w:rsidRPr="00B21234" w:rsidRDefault="00CD4C67" w:rsidP="00CD4C67">
      <w:pPr>
        <w:jc w:val="both"/>
        <w:rPr>
          <w:rFonts w:ascii="gobCL" w:eastAsia="Arial Unicode MS" w:hAnsi="gobCL" w:cs="Arial"/>
          <w:sz w:val="22"/>
          <w:szCs w:val="22"/>
          <w:lang w:val="es-CL"/>
        </w:rPr>
      </w:pPr>
    </w:p>
    <w:p w14:paraId="52FA0802" w14:textId="77777777"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sz w:val="22"/>
          <w:szCs w:val="22"/>
          <w:lang w:val="es-CL"/>
        </w:rPr>
        <w:t>Con su participación, el grupo de empresas</w:t>
      </w:r>
      <w:r w:rsidRPr="00B21234">
        <w:rPr>
          <w:rFonts w:ascii="gobCL" w:eastAsia="Arial Unicode MS" w:hAnsi="gobCL" w:cs="Arial"/>
          <w:sz w:val="22"/>
          <w:szCs w:val="22"/>
        </w:rPr>
        <w:t xml:space="preserve"> o cooperativa acepta entregar, a solicitud de Sercotec, a sus funcionarios/as o terceros que actúen en su representación, toda la información necesaria para evaluar el Plan de Trabajo y su impacto en el tiempo, desde su inicio y hasta después de tres años, </w:t>
      </w:r>
      <w:r w:rsidRPr="00B21234">
        <w:rPr>
          <w:rFonts w:ascii="gobCL" w:hAnsi="gobCL" w:cs="Arial"/>
          <w:sz w:val="22"/>
          <w:szCs w:val="22"/>
        </w:rPr>
        <w:t xml:space="preserve">contados desde la fecha de inicio de ejecución del contrato. </w:t>
      </w:r>
    </w:p>
    <w:p w14:paraId="5D1206EC" w14:textId="77777777" w:rsidR="00CD4C67" w:rsidRPr="00B21234" w:rsidRDefault="00CD4C67" w:rsidP="00CD4C67">
      <w:pPr>
        <w:jc w:val="both"/>
        <w:rPr>
          <w:rFonts w:ascii="gobCL" w:eastAsia="Arial Unicode MS" w:hAnsi="gobCL" w:cs="Arial"/>
          <w:sz w:val="22"/>
          <w:szCs w:val="22"/>
          <w:lang w:val="es-CL"/>
        </w:rPr>
      </w:pPr>
    </w:p>
    <w:p w14:paraId="17A06F8B" w14:textId="77777777" w:rsidR="00CD4C67" w:rsidRPr="00B21234" w:rsidRDefault="00CD4C67" w:rsidP="00CD4C67">
      <w:pPr>
        <w:jc w:val="both"/>
        <w:rPr>
          <w:rFonts w:ascii="gobCL" w:eastAsia="Arial Unicode MS" w:hAnsi="gobCL" w:cs="Arial"/>
          <w:sz w:val="22"/>
          <w:szCs w:val="22"/>
          <w:lang w:val="es-CL"/>
        </w:rPr>
      </w:pPr>
      <w:r w:rsidRPr="00B21234">
        <w:rPr>
          <w:rFonts w:ascii="gobCL" w:eastAsia="Arial Unicode MS" w:hAnsi="gobCL" w:cs="Arial"/>
          <w:color w:val="000000"/>
          <w:sz w:val="22"/>
          <w:szCs w:val="22"/>
        </w:rPr>
        <w:t>Sercotec se reserva el derecho de descalificar del instrumento, en cualquier etapa del presente proceso, al postulante que proporcione información falsa, y con ello atente contra la transparencia del proceso, igualdad de condiciones y los objetivos del programa</w:t>
      </w:r>
      <w:r w:rsidRPr="00B21234">
        <w:rPr>
          <w:rFonts w:ascii="gobCL" w:eastAsia="Arial Unicode MS" w:hAnsi="gobCL" w:cs="Arial"/>
          <w:sz w:val="22"/>
          <w:szCs w:val="22"/>
          <w:lang w:val="es-CL"/>
        </w:rPr>
        <w:t>, incluso luego de formalizado el grupo de empresas beneficiario,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00E3D8E1" w14:textId="77777777" w:rsidR="00CD4C67" w:rsidRPr="00B21234" w:rsidRDefault="00CD4C67" w:rsidP="00CD4C67">
      <w:pPr>
        <w:jc w:val="both"/>
        <w:rPr>
          <w:rFonts w:ascii="gobCL" w:hAnsi="gobCL" w:cs="Arial"/>
          <w:sz w:val="22"/>
          <w:szCs w:val="22"/>
          <w:lang w:val="es-CL"/>
        </w:rPr>
      </w:pPr>
    </w:p>
    <w:p w14:paraId="4003D7C0" w14:textId="77777777" w:rsidR="00CD4C67" w:rsidRPr="00B21234" w:rsidRDefault="00CD4C67" w:rsidP="00CD4C67">
      <w:pPr>
        <w:jc w:val="both"/>
        <w:rPr>
          <w:rFonts w:ascii="gobCL" w:hAnsi="gobCL" w:cs="Arial"/>
          <w:sz w:val="22"/>
          <w:szCs w:val="22"/>
        </w:rPr>
      </w:pPr>
      <w:r w:rsidRPr="00B21234">
        <w:rPr>
          <w:rFonts w:ascii="gobCL" w:hAnsi="gobCL" w:cs="Arial"/>
          <w:sz w:val="22"/>
          <w:szCs w:val="22"/>
        </w:rPr>
        <w:t xml:space="preserve">Los grupos de empresas postulantes,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6E78BA70" w14:textId="77777777" w:rsidR="00CD4C67" w:rsidRPr="00B21234" w:rsidRDefault="00CD4C67" w:rsidP="00CD4C67">
      <w:pPr>
        <w:ind w:left="720"/>
        <w:contextualSpacing/>
        <w:jc w:val="both"/>
        <w:rPr>
          <w:rFonts w:ascii="gobCL" w:hAnsi="gobCL"/>
          <w:sz w:val="22"/>
          <w:szCs w:val="22"/>
          <w:lang w:val="es-CL"/>
        </w:rPr>
      </w:pPr>
    </w:p>
    <w:p w14:paraId="28955040" w14:textId="77777777" w:rsidR="00CD4C67" w:rsidRPr="00B21234" w:rsidRDefault="00CD4C67" w:rsidP="00CD4C67">
      <w:pPr>
        <w:ind w:left="720"/>
        <w:contextualSpacing/>
        <w:jc w:val="both"/>
        <w:rPr>
          <w:rFonts w:ascii="gobCL" w:hAnsi="gobC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CD4C67" w:rsidRPr="00B21234" w14:paraId="1043614A" w14:textId="77777777" w:rsidTr="00A4650F">
        <w:tc>
          <w:tcPr>
            <w:tcW w:w="8789" w:type="dxa"/>
            <w:shd w:val="clear" w:color="auto" w:fill="DEEAF6" w:themeFill="accent1" w:themeFillTint="33"/>
          </w:tcPr>
          <w:p w14:paraId="033480F1" w14:textId="77777777" w:rsidR="00CD4C67" w:rsidRPr="00B21234" w:rsidRDefault="00CD4C67" w:rsidP="00A4650F">
            <w:pPr>
              <w:jc w:val="both"/>
              <w:rPr>
                <w:rFonts w:ascii="gobCL" w:eastAsia="Arial Unicode MS" w:hAnsi="gobCL" w:cs="Arial"/>
                <w:sz w:val="20"/>
                <w:szCs w:val="20"/>
                <w:lang w:val="es-CL"/>
              </w:rPr>
            </w:pPr>
            <w:r w:rsidRPr="00B21234">
              <w:rPr>
                <w:rFonts w:ascii="gobCL" w:eastAsia="Arial Unicode MS" w:hAnsi="gobCL" w:cs="Arial"/>
                <w:b/>
                <w:sz w:val="20"/>
                <w:szCs w:val="20"/>
                <w:u w:val="single"/>
                <w:lang w:val="es-CL"/>
              </w:rPr>
              <w:t>Importante</w:t>
            </w:r>
            <w:r w:rsidRPr="00B21234">
              <w:rPr>
                <w:rFonts w:ascii="gobCL" w:eastAsia="Arial Unicode MS" w:hAnsi="gobCL" w:cs="Arial"/>
                <w:sz w:val="20"/>
                <w:szCs w:val="20"/>
                <w:lang w:val="es-CL"/>
              </w:rPr>
              <w:t xml:space="preserve">: </w:t>
            </w:r>
            <w:r w:rsidRPr="00B21234">
              <w:rPr>
                <w:rFonts w:ascii="gobCL" w:eastAsia="Arial Unicode MS" w:hAnsi="gobCL" w:cs="Arial"/>
                <w:b/>
                <w:sz w:val="20"/>
                <w:szCs w:val="20"/>
                <w:lang w:val="es-CL"/>
              </w:rPr>
              <w:t>Sercotec podrá interpretar, aclarar o modificar la</w:t>
            </w:r>
            <w:r>
              <w:rPr>
                <w:rFonts w:ascii="gobCL" w:eastAsia="Arial Unicode MS" w:hAnsi="gobCL" w:cs="Arial"/>
                <w:b/>
                <w:sz w:val="20"/>
                <w:szCs w:val="20"/>
                <w:lang w:val="es-CL"/>
              </w:rPr>
              <w:t>s</w:t>
            </w:r>
            <w:r w:rsidRPr="00B21234">
              <w:rPr>
                <w:rFonts w:ascii="gobCL" w:eastAsia="Arial Unicode MS" w:hAnsi="gobCL" w:cs="Arial"/>
                <w:b/>
                <w:sz w:val="20"/>
                <w:szCs w:val="20"/>
                <w:lang w:val="es-CL"/>
              </w:rPr>
              <w:t xml:space="preserve"> presente</w:t>
            </w:r>
            <w:r>
              <w:rPr>
                <w:rFonts w:ascii="gobCL" w:eastAsia="Arial Unicode MS" w:hAnsi="gobCL" w:cs="Arial"/>
                <w:b/>
                <w:sz w:val="20"/>
                <w:szCs w:val="20"/>
                <w:lang w:val="es-CL"/>
              </w:rPr>
              <w:t>s</w:t>
            </w:r>
            <w:r w:rsidRPr="00B21234">
              <w:rPr>
                <w:rFonts w:ascii="gobCL" w:eastAsia="Arial Unicode MS" w:hAnsi="gobCL" w:cs="Arial"/>
                <w:b/>
                <w:sz w:val="20"/>
                <w:szCs w:val="20"/>
                <w:lang w:val="es-CL"/>
              </w:rPr>
              <w:t xml:space="preserve"> </w:t>
            </w:r>
            <w:r>
              <w:rPr>
                <w:rFonts w:ascii="gobCL" w:eastAsia="Arial Unicode MS" w:hAnsi="gobCL" w:cs="Arial"/>
                <w:b/>
                <w:sz w:val="20"/>
                <w:szCs w:val="20"/>
                <w:lang w:val="es-CL"/>
              </w:rPr>
              <w:t>bases de convocatoria</w:t>
            </w:r>
            <w:r w:rsidRPr="00B21234">
              <w:rPr>
                <w:rFonts w:ascii="gobCL" w:eastAsia="Arial Unicode MS" w:hAnsi="gobCL" w:cs="Arial"/>
                <w:b/>
                <w:sz w:val="20"/>
                <w:szCs w:val="20"/>
                <w:lang w:val="es-CL"/>
              </w:rPr>
              <w:t>, siempre que con ello no se altere lo sustantivo de éstas ni se afecte el principio de igualdad de los grupos de empresas postulantes. Dichas interpretaciones, aclaraciones o modificaciones serán oportunamente informadas.</w:t>
            </w:r>
          </w:p>
        </w:tc>
      </w:tr>
    </w:tbl>
    <w:p w14:paraId="1689ED15" w14:textId="77777777" w:rsidR="00A01E60" w:rsidRDefault="00A01E60" w:rsidP="00F71BC9">
      <w:pPr>
        <w:jc w:val="center"/>
        <w:outlineLvl w:val="1"/>
        <w:rPr>
          <w:rFonts w:ascii="gobCL" w:hAnsi="gobCL"/>
          <w:b/>
          <w:bCs/>
          <w:kern w:val="28"/>
          <w:sz w:val="22"/>
          <w:szCs w:val="22"/>
          <w:lang w:val="es-CL"/>
        </w:rPr>
      </w:pPr>
    </w:p>
    <w:p w14:paraId="23BFC24F" w14:textId="77777777" w:rsidR="00A01E60" w:rsidRDefault="00A01E60" w:rsidP="00F71BC9">
      <w:pPr>
        <w:jc w:val="center"/>
        <w:outlineLvl w:val="1"/>
        <w:rPr>
          <w:rFonts w:ascii="gobCL" w:hAnsi="gobCL"/>
          <w:b/>
          <w:bCs/>
          <w:kern w:val="28"/>
          <w:sz w:val="22"/>
          <w:szCs w:val="22"/>
          <w:lang w:val="es-CL"/>
        </w:rPr>
      </w:pPr>
    </w:p>
    <w:p w14:paraId="14943CA1" w14:textId="4458F51A" w:rsidR="00F71BC9" w:rsidRPr="00B21234" w:rsidRDefault="00F71BC9" w:rsidP="00F71BC9">
      <w:pPr>
        <w:jc w:val="center"/>
        <w:outlineLvl w:val="1"/>
        <w:rPr>
          <w:rFonts w:ascii="gobCL" w:eastAsiaTheme="minorHAnsi" w:hAnsi="gobCL" w:cstheme="minorBidi"/>
          <w:b/>
          <w:sz w:val="22"/>
          <w:szCs w:val="22"/>
          <w:lang w:val="es-CL" w:eastAsia="en-US"/>
        </w:rPr>
      </w:pPr>
      <w:r w:rsidRPr="00B21234">
        <w:rPr>
          <w:rFonts w:ascii="gobCL" w:hAnsi="gobCL"/>
          <w:b/>
          <w:bCs/>
          <w:kern w:val="28"/>
          <w:sz w:val="22"/>
          <w:szCs w:val="22"/>
          <w:lang w:val="es-CL"/>
        </w:rPr>
        <w:t>ANEXO N°1</w:t>
      </w:r>
    </w:p>
    <w:p w14:paraId="15E6A2E4" w14:textId="77777777" w:rsidR="00F71BC9" w:rsidRPr="00B21234" w:rsidRDefault="00F71BC9" w:rsidP="00F71BC9">
      <w:pPr>
        <w:jc w:val="both"/>
        <w:rPr>
          <w:rFonts w:ascii="gobCL" w:eastAsia="Calibri" w:hAnsi="gobCL"/>
          <w:b/>
          <w:sz w:val="22"/>
          <w:szCs w:val="22"/>
        </w:rPr>
      </w:pPr>
      <w:bookmarkStart w:id="59" w:name="_Toc346840830"/>
      <w:r w:rsidRPr="00B21234">
        <w:rPr>
          <w:rFonts w:ascii="gobCL" w:eastAsia="Calibri" w:hAnsi="gobCL"/>
          <w:b/>
          <w:sz w:val="22"/>
          <w:szCs w:val="22"/>
        </w:rPr>
        <w:t>MEDIOS DE VERIFICACIÓN DEL CUMPLIMIENTO DE LOS REQUISITOS DE</w:t>
      </w:r>
      <w:bookmarkEnd w:id="59"/>
      <w:r w:rsidRPr="00B21234">
        <w:rPr>
          <w:rFonts w:ascii="gobCL" w:eastAsia="Calibri" w:hAnsi="gobCL"/>
          <w:b/>
          <w:sz w:val="22"/>
          <w:szCs w:val="22"/>
        </w:rPr>
        <w:t>L INSTRUMENTO</w:t>
      </w:r>
    </w:p>
    <w:p w14:paraId="4C03BEDC" w14:textId="77777777" w:rsidR="00F71BC9" w:rsidRPr="00B21234" w:rsidRDefault="00F71BC9" w:rsidP="00F71BC9">
      <w:pPr>
        <w:rPr>
          <w:rFonts w:ascii="gobCL" w:eastAsiaTheme="minorHAnsi" w:hAnsi="gobCL" w:cstheme="minorBidi"/>
          <w:b/>
          <w:sz w:val="22"/>
          <w:szCs w:val="22"/>
          <w:lang w:val="es-CL" w:eastAsia="en-US"/>
        </w:rPr>
      </w:pPr>
    </w:p>
    <w:p w14:paraId="46BDDEB1" w14:textId="77777777" w:rsidR="00F71BC9" w:rsidRPr="00B21234" w:rsidRDefault="00F71BC9" w:rsidP="00F71BC9">
      <w:pPr>
        <w:pStyle w:val="Prrafodelista"/>
        <w:numPr>
          <w:ilvl w:val="0"/>
          <w:numId w:val="10"/>
        </w:numPr>
        <w:rPr>
          <w:rFonts w:ascii="gobCL" w:eastAsiaTheme="minorHAnsi" w:hAnsi="gobCL" w:cstheme="minorBidi"/>
          <w:b/>
          <w:sz w:val="22"/>
          <w:szCs w:val="22"/>
          <w:lang w:val="es-CL" w:eastAsia="en-US"/>
        </w:rPr>
      </w:pPr>
      <w:r w:rsidRPr="00B21234">
        <w:rPr>
          <w:rFonts w:ascii="gobCL" w:eastAsiaTheme="minorHAnsi" w:hAnsi="gobCL" w:cstheme="minorBidi"/>
          <w:b/>
          <w:sz w:val="22"/>
          <w:szCs w:val="22"/>
          <w:lang w:val="es-CL" w:eastAsia="en-US"/>
        </w:rPr>
        <w:t>REQUISITOS DE ADMISIBILIDAD DEL PROYECTO</w:t>
      </w:r>
    </w:p>
    <w:p w14:paraId="7D150982" w14:textId="77777777" w:rsidR="00F71BC9" w:rsidRPr="00B21234" w:rsidRDefault="00F71BC9" w:rsidP="00F71BC9">
      <w:pPr>
        <w:rPr>
          <w:rFonts w:ascii="gobCL" w:eastAsiaTheme="minorHAnsi" w:hAnsi="gobCL" w:cstheme="minorBidi"/>
          <w:b/>
          <w:sz w:val="22"/>
          <w:szCs w:val="22"/>
          <w:lang w:val="es-CL" w:eastAsia="en-US"/>
        </w:rPr>
      </w:pP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4719"/>
      </w:tblGrid>
      <w:tr w:rsidR="00F71BC9" w:rsidRPr="00B21234" w14:paraId="087B734D" w14:textId="77777777" w:rsidTr="00F71BC9">
        <w:trPr>
          <w:jc w:val="center"/>
        </w:trPr>
        <w:tc>
          <w:tcPr>
            <w:tcW w:w="3955" w:type="dxa"/>
            <w:shd w:val="clear" w:color="auto" w:fill="DEEAF6" w:themeFill="accent1" w:themeFillTint="33"/>
          </w:tcPr>
          <w:p w14:paraId="2B1ABEEF" w14:textId="77777777" w:rsidR="00F71BC9" w:rsidRPr="00B21234" w:rsidRDefault="00F71BC9" w:rsidP="00F71BC9">
            <w:pPr>
              <w:contextualSpacing/>
              <w:jc w:val="center"/>
              <w:rPr>
                <w:rFonts w:ascii="gobCL" w:eastAsiaTheme="minorHAnsi" w:hAnsi="gobCL" w:cs="Calibri"/>
                <w:b/>
                <w:sz w:val="20"/>
                <w:szCs w:val="18"/>
                <w:lang w:val="es-CL" w:eastAsia="en-US"/>
              </w:rPr>
            </w:pPr>
            <w:r w:rsidRPr="00B21234">
              <w:rPr>
                <w:rFonts w:ascii="gobCL" w:eastAsiaTheme="minorHAnsi" w:hAnsi="gobCL" w:cs="Calibri"/>
                <w:b/>
                <w:sz w:val="20"/>
                <w:szCs w:val="18"/>
                <w:lang w:val="es-CL" w:eastAsia="en-US"/>
              </w:rPr>
              <w:t>Requisito</w:t>
            </w:r>
          </w:p>
        </w:tc>
        <w:tc>
          <w:tcPr>
            <w:tcW w:w="4719" w:type="dxa"/>
            <w:shd w:val="clear" w:color="auto" w:fill="DEEAF6" w:themeFill="accent1" w:themeFillTint="33"/>
          </w:tcPr>
          <w:p w14:paraId="3C1B904B" w14:textId="77777777" w:rsidR="00F71BC9" w:rsidRPr="00B21234" w:rsidRDefault="00F71BC9" w:rsidP="00F71BC9">
            <w:pPr>
              <w:jc w:val="center"/>
              <w:rPr>
                <w:rFonts w:ascii="gobCL" w:hAnsi="gobCL" w:cs="Calibri"/>
                <w:b/>
                <w:sz w:val="20"/>
                <w:szCs w:val="18"/>
              </w:rPr>
            </w:pPr>
            <w:r w:rsidRPr="00B21234">
              <w:rPr>
                <w:rFonts w:ascii="gobCL" w:hAnsi="gobCL" w:cs="Calibri"/>
                <w:b/>
                <w:sz w:val="20"/>
                <w:szCs w:val="18"/>
              </w:rPr>
              <w:t>Medio de verificación</w:t>
            </w:r>
          </w:p>
        </w:tc>
      </w:tr>
      <w:tr w:rsidR="00F71BC9" w:rsidRPr="00B21234" w14:paraId="01D88016" w14:textId="77777777" w:rsidTr="00F71BC9">
        <w:trPr>
          <w:jc w:val="center"/>
        </w:trPr>
        <w:tc>
          <w:tcPr>
            <w:tcW w:w="3955" w:type="dxa"/>
            <w:shd w:val="clear" w:color="auto" w:fill="auto"/>
          </w:tcPr>
          <w:p w14:paraId="03031397" w14:textId="77777777" w:rsidR="00F71BC9" w:rsidRPr="00B21234" w:rsidRDefault="00F71BC9" w:rsidP="00A01E60">
            <w:pPr>
              <w:numPr>
                <w:ilvl w:val="0"/>
                <w:numId w:val="44"/>
              </w:numPr>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Cumplir con la focalización definida por la Dirección Regional de Sercotec</w:t>
            </w:r>
          </w:p>
        </w:tc>
        <w:tc>
          <w:tcPr>
            <w:tcW w:w="4719" w:type="dxa"/>
            <w:shd w:val="clear" w:color="auto" w:fill="auto"/>
          </w:tcPr>
          <w:p w14:paraId="28132754" w14:textId="77777777" w:rsidR="00F71BC9" w:rsidRPr="00B21234" w:rsidRDefault="00F71BC9" w:rsidP="00F71BC9">
            <w:pPr>
              <w:jc w:val="both"/>
              <w:rPr>
                <w:rFonts w:ascii="gobCL" w:hAnsi="gobCL" w:cs="Calibri"/>
                <w:sz w:val="18"/>
                <w:szCs w:val="18"/>
              </w:rPr>
            </w:pPr>
            <w:r w:rsidRPr="00B21234">
              <w:rPr>
                <w:rFonts w:ascii="gobCL" w:hAnsi="gobCL" w:cs="Calibri"/>
                <w:sz w:val="18"/>
                <w:szCs w:val="18"/>
              </w:rPr>
              <w:t xml:space="preserve">Ficha Idea de Negocio Asociativo </w:t>
            </w:r>
          </w:p>
        </w:tc>
      </w:tr>
      <w:tr w:rsidR="00F71BC9" w:rsidRPr="00B21234" w14:paraId="76B76601" w14:textId="77777777" w:rsidTr="00F71BC9">
        <w:trPr>
          <w:jc w:val="center"/>
        </w:trPr>
        <w:tc>
          <w:tcPr>
            <w:tcW w:w="3955" w:type="dxa"/>
            <w:shd w:val="clear" w:color="auto" w:fill="auto"/>
          </w:tcPr>
          <w:p w14:paraId="69B689CE" w14:textId="77777777" w:rsidR="00F71BC9" w:rsidRPr="00B21234" w:rsidRDefault="00F71BC9" w:rsidP="00A01E60">
            <w:pPr>
              <w:numPr>
                <w:ilvl w:val="0"/>
                <w:numId w:val="44"/>
              </w:numPr>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Cumplir con el mínimo de empresas establecido en el reglamento del instrumento, es decir, al menos 3 empresas o una cooperativa</w:t>
            </w:r>
          </w:p>
        </w:tc>
        <w:tc>
          <w:tcPr>
            <w:tcW w:w="4719" w:type="dxa"/>
            <w:shd w:val="clear" w:color="auto" w:fill="auto"/>
          </w:tcPr>
          <w:p w14:paraId="1AD19E6C" w14:textId="77777777" w:rsidR="00F71BC9" w:rsidRPr="00B21234" w:rsidRDefault="00F71BC9" w:rsidP="00F71BC9">
            <w:pPr>
              <w:jc w:val="both"/>
              <w:rPr>
                <w:rFonts w:ascii="gobCL" w:hAnsi="gobCL" w:cs="Calibri"/>
                <w:sz w:val="18"/>
                <w:szCs w:val="18"/>
                <w:lang w:val="es-CL"/>
              </w:rPr>
            </w:pPr>
            <w:r w:rsidRPr="00B21234">
              <w:rPr>
                <w:rFonts w:ascii="gobCL" w:hAnsi="gobCL" w:cs="Calibri"/>
                <w:sz w:val="18"/>
                <w:szCs w:val="18"/>
              </w:rPr>
              <w:t xml:space="preserve">Ficha Idea de Negocio Asociativo </w:t>
            </w:r>
          </w:p>
        </w:tc>
      </w:tr>
      <w:tr w:rsidR="00F71BC9" w:rsidRPr="00B21234" w14:paraId="58233662" w14:textId="77777777" w:rsidTr="00F71BC9">
        <w:trPr>
          <w:jc w:val="center"/>
        </w:trPr>
        <w:tc>
          <w:tcPr>
            <w:tcW w:w="3955" w:type="dxa"/>
            <w:shd w:val="clear" w:color="auto" w:fill="auto"/>
          </w:tcPr>
          <w:p w14:paraId="74D12D38" w14:textId="4D00C94A" w:rsidR="00F71BC9" w:rsidRPr="00B21234" w:rsidRDefault="00F71BC9" w:rsidP="00A01E60">
            <w:pPr>
              <w:pStyle w:val="Prrafodelista"/>
              <w:numPr>
                <w:ilvl w:val="0"/>
                <w:numId w:val="44"/>
              </w:numPr>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 xml:space="preserve">Cumplir con los plazos máximos establecidos en el reglamento del instrumento, es decir, </w:t>
            </w:r>
            <w:r>
              <w:rPr>
                <w:rFonts w:ascii="gobCL" w:eastAsiaTheme="minorHAnsi" w:hAnsi="gobCL" w:cs="Calibri"/>
                <w:sz w:val="18"/>
                <w:szCs w:val="18"/>
                <w:lang w:val="es-CL" w:eastAsia="en-US"/>
              </w:rPr>
              <w:t xml:space="preserve">hasta 3 años </w:t>
            </w:r>
            <w:r w:rsidRPr="00B21234">
              <w:rPr>
                <w:rFonts w:ascii="gobCL" w:eastAsiaTheme="minorHAnsi" w:hAnsi="gobCL" w:cs="Calibri"/>
                <w:sz w:val="18"/>
                <w:szCs w:val="18"/>
                <w:lang w:val="es-CL" w:eastAsia="en-US"/>
              </w:rPr>
              <w:t xml:space="preserve">para la Fase de Desarrollo. </w:t>
            </w:r>
          </w:p>
        </w:tc>
        <w:tc>
          <w:tcPr>
            <w:tcW w:w="4719" w:type="dxa"/>
            <w:shd w:val="clear" w:color="auto" w:fill="auto"/>
          </w:tcPr>
          <w:p w14:paraId="17C0BD19" w14:textId="77777777" w:rsidR="00F71BC9" w:rsidRPr="00B21234" w:rsidRDefault="00F71BC9" w:rsidP="00F71BC9">
            <w:pPr>
              <w:jc w:val="both"/>
              <w:rPr>
                <w:rFonts w:ascii="gobCL" w:hAnsi="gobCL" w:cs="Calibri"/>
                <w:sz w:val="18"/>
                <w:szCs w:val="18"/>
              </w:rPr>
            </w:pPr>
            <w:r w:rsidRPr="00B21234">
              <w:rPr>
                <w:rFonts w:ascii="gobCL" w:hAnsi="gobCL" w:cs="Calibri"/>
                <w:sz w:val="18"/>
                <w:szCs w:val="18"/>
              </w:rPr>
              <w:t xml:space="preserve">Ficha Idea de Negocio Asociativo </w:t>
            </w:r>
          </w:p>
        </w:tc>
      </w:tr>
      <w:tr w:rsidR="00F71BC9" w:rsidRPr="00B21234" w14:paraId="03F9A5FD" w14:textId="77777777" w:rsidTr="00F71BC9">
        <w:trPr>
          <w:jc w:val="center"/>
        </w:trPr>
        <w:tc>
          <w:tcPr>
            <w:tcW w:w="3955" w:type="dxa"/>
            <w:shd w:val="clear" w:color="auto" w:fill="auto"/>
          </w:tcPr>
          <w:p w14:paraId="59EA2052" w14:textId="77777777" w:rsidR="00F71BC9" w:rsidRPr="00B21234" w:rsidRDefault="00F71BC9" w:rsidP="00A01E60">
            <w:pPr>
              <w:pStyle w:val="Prrafodelista"/>
              <w:numPr>
                <w:ilvl w:val="0"/>
                <w:numId w:val="44"/>
              </w:numPr>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 xml:space="preserve">Cumplir con las reglas de financiamiento (ítems, montos y porcentajes), descritos en el punto 1.5. de la presente Guía de Postulación. </w:t>
            </w:r>
          </w:p>
        </w:tc>
        <w:tc>
          <w:tcPr>
            <w:tcW w:w="4719" w:type="dxa"/>
            <w:shd w:val="clear" w:color="auto" w:fill="auto"/>
          </w:tcPr>
          <w:p w14:paraId="05E6D803" w14:textId="77777777" w:rsidR="00F71BC9" w:rsidRPr="00B21234" w:rsidRDefault="00F71BC9" w:rsidP="00F71BC9">
            <w:pPr>
              <w:jc w:val="both"/>
              <w:rPr>
                <w:rFonts w:ascii="gobCL" w:hAnsi="gobCL" w:cs="Calibri"/>
                <w:sz w:val="18"/>
                <w:szCs w:val="18"/>
              </w:rPr>
            </w:pPr>
            <w:r w:rsidRPr="00B21234">
              <w:rPr>
                <w:rFonts w:ascii="gobCL" w:hAnsi="gobCL" w:cs="Calibri"/>
                <w:sz w:val="18"/>
                <w:szCs w:val="18"/>
              </w:rPr>
              <w:t xml:space="preserve">Ficha Idea de Negocio Asociativo </w:t>
            </w:r>
          </w:p>
        </w:tc>
      </w:tr>
      <w:tr w:rsidR="00ED05D2" w:rsidRPr="00B21234" w14:paraId="3F9DC4D2" w14:textId="77777777" w:rsidTr="00F71BC9">
        <w:trPr>
          <w:jc w:val="center"/>
        </w:trPr>
        <w:tc>
          <w:tcPr>
            <w:tcW w:w="3955" w:type="dxa"/>
            <w:shd w:val="clear" w:color="auto" w:fill="auto"/>
          </w:tcPr>
          <w:p w14:paraId="3B0698EE" w14:textId="3CCF7613" w:rsidR="00ED05D2" w:rsidRPr="00ED05D2" w:rsidRDefault="00ED05D2" w:rsidP="00A01E60">
            <w:pPr>
              <w:pStyle w:val="Prrafodelista"/>
              <w:numPr>
                <w:ilvl w:val="0"/>
                <w:numId w:val="44"/>
              </w:numPr>
              <w:rPr>
                <w:rFonts w:ascii="gobCL" w:eastAsiaTheme="minorHAnsi" w:hAnsi="gobCL" w:cs="Calibri"/>
                <w:sz w:val="18"/>
                <w:szCs w:val="18"/>
                <w:lang w:val="es-CL" w:eastAsia="en-US"/>
              </w:rPr>
            </w:pPr>
            <w:r w:rsidRPr="00ED05D2">
              <w:rPr>
                <w:rFonts w:ascii="gobCL" w:eastAsiaTheme="minorHAnsi" w:hAnsi="gobCL" w:cs="Calibri"/>
                <w:sz w:val="18"/>
                <w:szCs w:val="18"/>
                <w:lang w:val="es-CL" w:eastAsia="en-US"/>
              </w:rPr>
              <w:t>En postulaciones de  grupos de empresas, al menos un 50% de las empresas deben pertenecer al pueblo Mapuche. Si se trata de persona jurídica, el representante legal debe cumplir con este requisito.</w:t>
            </w:r>
          </w:p>
          <w:p w14:paraId="348966B8" w14:textId="77777777" w:rsidR="00ED05D2" w:rsidRPr="00B21234" w:rsidRDefault="00ED05D2" w:rsidP="00ED05D2">
            <w:pPr>
              <w:pStyle w:val="Prrafodelista"/>
              <w:ind w:left="377"/>
              <w:jc w:val="both"/>
              <w:rPr>
                <w:rFonts w:ascii="gobCL" w:eastAsiaTheme="minorHAnsi" w:hAnsi="gobCL" w:cs="Calibri"/>
                <w:sz w:val="18"/>
                <w:szCs w:val="18"/>
                <w:lang w:val="es-CL" w:eastAsia="en-US"/>
              </w:rPr>
            </w:pPr>
          </w:p>
        </w:tc>
        <w:tc>
          <w:tcPr>
            <w:tcW w:w="4719" w:type="dxa"/>
            <w:shd w:val="clear" w:color="auto" w:fill="auto"/>
          </w:tcPr>
          <w:p w14:paraId="1E0204BC" w14:textId="6BAEACCC" w:rsidR="00ED05D2" w:rsidRDefault="00ED05D2" w:rsidP="00F71BC9">
            <w:pPr>
              <w:jc w:val="both"/>
              <w:rPr>
                <w:rFonts w:ascii="gobCL" w:hAnsi="gobCL" w:cs="Calibri"/>
                <w:sz w:val="18"/>
                <w:szCs w:val="18"/>
              </w:rPr>
            </w:pPr>
            <w:r>
              <w:rPr>
                <w:rFonts w:ascii="gobCL" w:hAnsi="gobCL" w:cs="Calibri"/>
                <w:sz w:val="18"/>
                <w:szCs w:val="18"/>
              </w:rPr>
              <w:t>En caso de tener uno o dos apellidos evidentemente mapuche, no se requerirá documento alguno. Cuando no se de esta condición se solicitará Certificado de Calidad Indígena otorgado por CONADI.</w:t>
            </w:r>
          </w:p>
          <w:p w14:paraId="675CAB9E" w14:textId="2B20E3C0" w:rsidR="00ED05D2" w:rsidRDefault="00ED05D2" w:rsidP="00F71BC9">
            <w:pPr>
              <w:jc w:val="both"/>
              <w:rPr>
                <w:rFonts w:ascii="gobCL" w:hAnsi="gobCL" w:cs="Calibri"/>
                <w:sz w:val="18"/>
                <w:szCs w:val="18"/>
              </w:rPr>
            </w:pPr>
            <w:r>
              <w:rPr>
                <w:rFonts w:ascii="gobCL" w:hAnsi="gobCL" w:cs="Calibri"/>
                <w:sz w:val="18"/>
                <w:szCs w:val="18"/>
              </w:rPr>
              <w:t>El listado de socios se obtendrá de la cartola tributaria.</w:t>
            </w:r>
          </w:p>
          <w:p w14:paraId="0D34E381" w14:textId="77777777" w:rsidR="00ED05D2" w:rsidRDefault="00ED05D2" w:rsidP="00F71BC9">
            <w:pPr>
              <w:jc w:val="both"/>
              <w:rPr>
                <w:rFonts w:ascii="gobCL" w:hAnsi="gobCL" w:cs="Calibri"/>
                <w:sz w:val="18"/>
                <w:szCs w:val="18"/>
              </w:rPr>
            </w:pPr>
          </w:p>
          <w:p w14:paraId="163663C2" w14:textId="270FA38C" w:rsidR="00ED05D2" w:rsidRPr="00B21234" w:rsidRDefault="00ED05D2" w:rsidP="00F71BC9">
            <w:pPr>
              <w:jc w:val="both"/>
              <w:rPr>
                <w:rFonts w:ascii="gobCL" w:hAnsi="gobCL" w:cs="Calibri"/>
                <w:sz w:val="18"/>
                <w:szCs w:val="18"/>
              </w:rPr>
            </w:pPr>
          </w:p>
        </w:tc>
      </w:tr>
    </w:tbl>
    <w:p w14:paraId="1B61858C" w14:textId="4108846F" w:rsidR="00F71BC9" w:rsidRPr="00B21234" w:rsidRDefault="00F71BC9" w:rsidP="00F71BC9">
      <w:pPr>
        <w:rPr>
          <w:rFonts w:ascii="gobCL" w:eastAsiaTheme="minorHAnsi" w:hAnsi="gobCL" w:cstheme="minorBidi"/>
          <w:b/>
          <w:sz w:val="22"/>
          <w:szCs w:val="22"/>
          <w:lang w:val="es-CL" w:eastAsia="en-US"/>
        </w:rPr>
      </w:pPr>
    </w:p>
    <w:p w14:paraId="074D0CE7" w14:textId="77777777" w:rsidR="00F71BC9" w:rsidRPr="00B21234" w:rsidRDefault="00F71BC9" w:rsidP="00F71BC9">
      <w:pPr>
        <w:pStyle w:val="Prrafodelista"/>
        <w:numPr>
          <w:ilvl w:val="0"/>
          <w:numId w:val="10"/>
        </w:numPr>
        <w:rPr>
          <w:rFonts w:ascii="gobCL" w:eastAsiaTheme="minorHAnsi" w:hAnsi="gobCL" w:cstheme="minorBidi"/>
          <w:b/>
          <w:sz w:val="22"/>
          <w:szCs w:val="22"/>
          <w:lang w:val="es-CL" w:eastAsia="en-US"/>
        </w:rPr>
      </w:pPr>
      <w:r w:rsidRPr="00B21234">
        <w:rPr>
          <w:rFonts w:ascii="gobCL" w:eastAsiaTheme="minorHAnsi" w:hAnsi="gobCL" w:cstheme="minorBidi"/>
          <w:b/>
          <w:sz w:val="22"/>
          <w:szCs w:val="22"/>
          <w:lang w:val="es-CL" w:eastAsia="en-US"/>
        </w:rPr>
        <w:t>REQUISITOS DE ADMISIBILIDAD DE LAS EMPRESAS O COOPERATIVA</w:t>
      </w:r>
    </w:p>
    <w:p w14:paraId="31F4A082" w14:textId="77777777" w:rsidR="00F71BC9" w:rsidRPr="00B21234" w:rsidRDefault="00F71BC9" w:rsidP="00F71BC9">
      <w:pPr>
        <w:rPr>
          <w:rFonts w:ascii="gobCL" w:eastAsiaTheme="minorHAnsi" w:hAnsi="gobCL" w:cstheme="minorBidi"/>
          <w:b/>
          <w:sz w:val="22"/>
          <w:szCs w:val="22"/>
          <w:lang w:val="es-CL" w:eastAsia="en-US"/>
        </w:rPr>
      </w:pP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
        <w:gridCol w:w="3801"/>
        <w:gridCol w:w="26"/>
        <w:gridCol w:w="4803"/>
        <w:gridCol w:w="17"/>
      </w:tblGrid>
      <w:tr w:rsidR="00F71BC9" w:rsidRPr="00B21234" w14:paraId="6664A3B2" w14:textId="77777777" w:rsidTr="00961C59">
        <w:trPr>
          <w:gridBefore w:val="1"/>
          <w:wBefore w:w="44" w:type="dxa"/>
          <w:jc w:val="center"/>
        </w:trPr>
        <w:tc>
          <w:tcPr>
            <w:tcW w:w="3827" w:type="dxa"/>
            <w:gridSpan w:val="2"/>
            <w:shd w:val="clear" w:color="auto" w:fill="DEEAF6" w:themeFill="accent1" w:themeFillTint="33"/>
          </w:tcPr>
          <w:p w14:paraId="10BE639C" w14:textId="77777777" w:rsidR="00F71BC9" w:rsidRPr="00B21234" w:rsidRDefault="00F71BC9" w:rsidP="00F71BC9">
            <w:pPr>
              <w:contextualSpacing/>
              <w:jc w:val="center"/>
              <w:rPr>
                <w:rFonts w:ascii="gobCL" w:eastAsiaTheme="minorHAnsi" w:hAnsi="gobCL" w:cs="Calibri"/>
                <w:b/>
                <w:sz w:val="20"/>
                <w:szCs w:val="18"/>
                <w:lang w:val="es-CL" w:eastAsia="en-US"/>
              </w:rPr>
            </w:pPr>
            <w:r w:rsidRPr="00B21234">
              <w:rPr>
                <w:rFonts w:ascii="gobCL" w:eastAsiaTheme="minorHAnsi" w:hAnsi="gobCL" w:cs="Calibri"/>
                <w:b/>
                <w:sz w:val="20"/>
                <w:szCs w:val="18"/>
                <w:lang w:val="es-CL" w:eastAsia="en-US"/>
              </w:rPr>
              <w:t>Requisito</w:t>
            </w:r>
          </w:p>
        </w:tc>
        <w:tc>
          <w:tcPr>
            <w:tcW w:w="4820" w:type="dxa"/>
            <w:gridSpan w:val="2"/>
            <w:shd w:val="clear" w:color="auto" w:fill="DEEAF6" w:themeFill="accent1" w:themeFillTint="33"/>
          </w:tcPr>
          <w:p w14:paraId="73001CFA" w14:textId="77777777" w:rsidR="00F71BC9" w:rsidRPr="00B21234" w:rsidRDefault="00F71BC9" w:rsidP="00F71BC9">
            <w:pPr>
              <w:jc w:val="center"/>
              <w:rPr>
                <w:rFonts w:ascii="gobCL" w:hAnsi="gobCL" w:cs="Calibri"/>
                <w:b/>
                <w:sz w:val="20"/>
                <w:szCs w:val="18"/>
              </w:rPr>
            </w:pPr>
            <w:r w:rsidRPr="00B21234">
              <w:rPr>
                <w:rFonts w:ascii="gobCL" w:hAnsi="gobCL" w:cs="Calibri"/>
                <w:b/>
                <w:sz w:val="20"/>
                <w:szCs w:val="18"/>
              </w:rPr>
              <w:t>Medio de verificación</w:t>
            </w:r>
          </w:p>
        </w:tc>
      </w:tr>
      <w:tr w:rsidR="00F71BC9" w:rsidRPr="00B21234" w14:paraId="591B902E" w14:textId="77777777" w:rsidTr="00961C59">
        <w:trPr>
          <w:gridAfter w:val="1"/>
          <w:wAfter w:w="17" w:type="dxa"/>
          <w:trHeight w:val="62"/>
          <w:jc w:val="center"/>
        </w:trPr>
        <w:tc>
          <w:tcPr>
            <w:tcW w:w="3845" w:type="dxa"/>
            <w:gridSpan w:val="2"/>
            <w:shd w:val="clear" w:color="auto" w:fill="auto"/>
          </w:tcPr>
          <w:p w14:paraId="2AE43BF1" w14:textId="77777777" w:rsidR="00F71BC9" w:rsidRPr="007911CA" w:rsidRDefault="00F71BC9" w:rsidP="00961C59">
            <w:pPr>
              <w:pStyle w:val="Prrafodelista"/>
              <w:numPr>
                <w:ilvl w:val="0"/>
                <w:numId w:val="45"/>
              </w:numPr>
              <w:tabs>
                <w:tab w:val="left" w:pos="456"/>
              </w:tabs>
              <w:ind w:left="367" w:hanging="283"/>
              <w:jc w:val="both"/>
              <w:rPr>
                <w:rFonts w:ascii="gobCL" w:hAnsi="gobCL"/>
                <w:color w:val="000000"/>
                <w:sz w:val="18"/>
                <w:szCs w:val="18"/>
              </w:rPr>
            </w:pPr>
            <w:r w:rsidRPr="007911CA">
              <w:rPr>
                <w:rFonts w:ascii="gobCL" w:hAnsi="gobCL"/>
                <w:color w:val="000000"/>
                <w:sz w:val="18"/>
                <w:szCs w:val="18"/>
              </w:rPr>
              <w:lastRenderedPageBreak/>
              <w:t xml:space="preserve">Ser personas natural o jurídica con inicio de actividades en primera categoría ante el SII, con una actividad económica vigente coherente con la focalización, y con ventas netas demostrables anuales mayores o iguales a 200 UF e inferiores o iguales a 25.000 UF. </w:t>
            </w:r>
          </w:p>
          <w:p w14:paraId="6DA511CC" w14:textId="7F59C8C8" w:rsidR="00F71BC9" w:rsidRPr="00961C59" w:rsidRDefault="00F71BC9" w:rsidP="00961C59">
            <w:pPr>
              <w:pStyle w:val="Prrafodelista"/>
              <w:tabs>
                <w:tab w:val="left" w:pos="456"/>
              </w:tabs>
              <w:ind w:left="367"/>
              <w:jc w:val="both"/>
              <w:rPr>
                <w:rFonts w:ascii="gobCL" w:hAnsi="gobCL"/>
                <w:color w:val="000000"/>
                <w:sz w:val="18"/>
                <w:szCs w:val="18"/>
              </w:rPr>
            </w:pPr>
            <w:r w:rsidRPr="00961C59">
              <w:rPr>
                <w:rFonts w:ascii="gobCL" w:hAnsi="gobCL"/>
                <w:color w:val="000000"/>
                <w:sz w:val="18"/>
                <w:szCs w:val="18"/>
              </w:rPr>
              <w:t xml:space="preserve">Excepcionalmente, podrán postular empresas cuyas ventas netas anuales demostrables sean inferiores a 200 UF, siempre que tengan menos de un año de antigüedad de iniciación de actividades en primera categoría ante el Servicio de Impuestos Internos. </w:t>
            </w:r>
          </w:p>
          <w:p w14:paraId="2727B39A" w14:textId="7D3FDEF2" w:rsidR="00F71BC9" w:rsidRPr="000F346C" w:rsidRDefault="00F71BC9" w:rsidP="00961C59">
            <w:pPr>
              <w:pStyle w:val="Prrafodelista"/>
              <w:tabs>
                <w:tab w:val="left" w:pos="456"/>
              </w:tabs>
              <w:ind w:left="367"/>
              <w:jc w:val="both"/>
              <w:rPr>
                <w:rFonts w:ascii="gobCL" w:eastAsiaTheme="minorHAnsi" w:hAnsi="gobCL" w:cstheme="minorHAnsi"/>
                <w:color w:val="000000" w:themeColor="text1"/>
                <w:sz w:val="18"/>
                <w:szCs w:val="18"/>
                <w:lang w:val="es-CL" w:eastAsia="en-US"/>
              </w:rPr>
            </w:pPr>
            <w:r w:rsidRPr="007911CA">
              <w:rPr>
                <w:rFonts w:ascii="gobCL" w:eastAsiaTheme="minorHAnsi" w:hAnsi="gobCL" w:cstheme="minorHAnsi"/>
                <w:color w:val="000000" w:themeColor="text1"/>
                <w:sz w:val="18"/>
                <w:szCs w:val="18"/>
                <w:lang w:val="es-CL" w:eastAsia="en-US"/>
              </w:rPr>
              <w:t xml:space="preserve">Para efectos de la antigüedad, se considerará la fecha de inicio del proceso de captación de </w:t>
            </w:r>
            <w:r w:rsidRPr="000F346C">
              <w:rPr>
                <w:rFonts w:ascii="gobCL" w:eastAsiaTheme="minorHAnsi" w:hAnsi="gobCL" w:cstheme="minorHAnsi"/>
                <w:color w:val="000000" w:themeColor="text1"/>
                <w:sz w:val="18"/>
                <w:szCs w:val="18"/>
                <w:lang w:val="es-CL" w:eastAsia="en-US"/>
              </w:rPr>
              <w:t xml:space="preserve">proyectos. </w:t>
            </w:r>
          </w:p>
          <w:p w14:paraId="657C62EA" w14:textId="1658D643" w:rsidR="00F71BC9" w:rsidRPr="00996F2A" w:rsidRDefault="00F71BC9" w:rsidP="00961C59">
            <w:pPr>
              <w:pStyle w:val="Prrafodelista"/>
              <w:tabs>
                <w:tab w:val="left" w:pos="456"/>
              </w:tabs>
              <w:ind w:left="367"/>
              <w:jc w:val="both"/>
              <w:rPr>
                <w:rFonts w:ascii="gobCL" w:eastAsiaTheme="minorHAnsi" w:hAnsi="gobCL" w:cstheme="minorHAnsi"/>
                <w:color w:val="000000" w:themeColor="text1"/>
                <w:sz w:val="18"/>
                <w:szCs w:val="18"/>
                <w:lang w:eastAsia="en-US"/>
              </w:rPr>
            </w:pPr>
            <w:r w:rsidRPr="000F346C">
              <w:rPr>
                <w:rFonts w:ascii="gobCL" w:hAnsi="gobCL" w:cstheme="minorHAnsi"/>
                <w:color w:val="000000" w:themeColor="text1"/>
                <w:sz w:val="18"/>
                <w:szCs w:val="18"/>
              </w:rPr>
              <w:t xml:space="preserve">Para el cálculo del nivel de ventas, se utilizarán el período comprendido entre </w:t>
            </w:r>
            <w:r w:rsidR="00E4691B" w:rsidRPr="00E4691B">
              <w:rPr>
                <w:rFonts w:ascii="gobCL" w:hAnsi="gobCL" w:cstheme="minorHAnsi"/>
                <w:color w:val="000000" w:themeColor="text1"/>
                <w:sz w:val="18"/>
                <w:szCs w:val="18"/>
              </w:rPr>
              <w:t>noviembre 2019 y octubre 2020.</w:t>
            </w:r>
          </w:p>
        </w:tc>
        <w:tc>
          <w:tcPr>
            <w:tcW w:w="4829" w:type="dxa"/>
            <w:gridSpan w:val="2"/>
            <w:shd w:val="clear" w:color="auto" w:fill="auto"/>
          </w:tcPr>
          <w:p w14:paraId="6FEBA3B7" w14:textId="5B7516EB" w:rsidR="00F71BC9" w:rsidRPr="00B21234" w:rsidRDefault="00F71BC9" w:rsidP="00F71BC9">
            <w:pPr>
              <w:ind w:left="250" w:hanging="250"/>
              <w:jc w:val="both"/>
              <w:rPr>
                <w:rFonts w:ascii="gobCL" w:hAnsi="gobCL" w:cs="Calibri"/>
                <w:sz w:val="18"/>
                <w:szCs w:val="18"/>
              </w:rPr>
            </w:pPr>
            <w:r w:rsidRPr="00B21234">
              <w:rPr>
                <w:rFonts w:ascii="gobCL" w:hAnsi="gobCL" w:cs="Calibri"/>
                <w:sz w:val="18"/>
                <w:szCs w:val="18"/>
              </w:rPr>
              <w:t>-  Carpeta Tributaria Electrónica comple</w:t>
            </w:r>
            <w:r w:rsidR="007911CA">
              <w:rPr>
                <w:rFonts w:ascii="gobCL" w:hAnsi="gobCL" w:cs="Calibri"/>
                <w:sz w:val="18"/>
                <w:szCs w:val="18"/>
              </w:rPr>
              <w:t xml:space="preserve">ta para Solicitar Créditos. </w:t>
            </w:r>
          </w:p>
          <w:p w14:paraId="7F422F1E" w14:textId="77777777" w:rsidR="00F71BC9" w:rsidRPr="00B21234" w:rsidRDefault="00F71BC9" w:rsidP="00F71BC9">
            <w:pPr>
              <w:jc w:val="both"/>
              <w:rPr>
                <w:rFonts w:ascii="gobCL" w:hAnsi="gobCL" w:cs="Calibri"/>
                <w:sz w:val="18"/>
                <w:szCs w:val="18"/>
              </w:rPr>
            </w:pPr>
          </w:p>
          <w:p w14:paraId="291682D1" w14:textId="77777777" w:rsidR="00F71BC9" w:rsidRPr="00B21234" w:rsidRDefault="00F71BC9" w:rsidP="00F71BC9">
            <w:pPr>
              <w:jc w:val="both"/>
              <w:rPr>
                <w:rFonts w:ascii="gobCL" w:hAnsi="gobCL" w:cs="Calibri"/>
                <w:sz w:val="18"/>
                <w:szCs w:val="18"/>
              </w:rPr>
            </w:pPr>
            <w:r w:rsidRPr="00B21234">
              <w:rPr>
                <w:rFonts w:ascii="gobCL" w:hAnsi="gobCL" w:cs="Calibri"/>
                <w:sz w:val="18"/>
                <w:szCs w:val="18"/>
              </w:rPr>
              <w:t>Lo anterior puesto que lo que se quiere acreditar es:</w:t>
            </w:r>
          </w:p>
          <w:p w14:paraId="5FA55B93" w14:textId="00789255" w:rsidR="00F71BC9" w:rsidRPr="00B21234" w:rsidRDefault="00F71BC9" w:rsidP="00F71BC9">
            <w:pPr>
              <w:pStyle w:val="Prrafodelista"/>
              <w:numPr>
                <w:ilvl w:val="0"/>
                <w:numId w:val="27"/>
              </w:numPr>
              <w:jc w:val="both"/>
              <w:rPr>
                <w:rFonts w:ascii="gobCL" w:hAnsi="gobCL" w:cs="Calibri"/>
                <w:sz w:val="18"/>
                <w:szCs w:val="18"/>
              </w:rPr>
            </w:pPr>
            <w:r w:rsidRPr="00B21234">
              <w:rPr>
                <w:rFonts w:ascii="gobCL" w:hAnsi="gobCL" w:cs="Calibri"/>
                <w:sz w:val="18"/>
                <w:szCs w:val="18"/>
              </w:rPr>
              <w:t>Inicio de actividades en primera categoría</w:t>
            </w:r>
            <w:r w:rsidR="007911CA">
              <w:rPr>
                <w:rFonts w:ascii="gobCL" w:hAnsi="gobCL" w:cs="Calibri"/>
                <w:sz w:val="18"/>
                <w:szCs w:val="18"/>
              </w:rPr>
              <w:t>, o inicio de actividades</w:t>
            </w:r>
            <w:r w:rsidRPr="00B21234">
              <w:rPr>
                <w:rFonts w:ascii="gobCL" w:hAnsi="gobCL" w:cs="Calibri"/>
                <w:sz w:val="18"/>
                <w:szCs w:val="18"/>
              </w:rPr>
              <w:t xml:space="preserve"> menor a un año de existencia (en aquellos casos que la empresa acredite menos de 200 UF de ventas).</w:t>
            </w:r>
          </w:p>
          <w:p w14:paraId="65B6F376" w14:textId="77777777" w:rsidR="00F71BC9" w:rsidRPr="00B21234" w:rsidRDefault="00F71BC9" w:rsidP="00F71BC9">
            <w:pPr>
              <w:pStyle w:val="Prrafodelista"/>
              <w:numPr>
                <w:ilvl w:val="0"/>
                <w:numId w:val="27"/>
              </w:numPr>
              <w:jc w:val="both"/>
              <w:rPr>
                <w:rFonts w:ascii="gobCL" w:hAnsi="gobCL" w:cs="Calibri"/>
                <w:sz w:val="18"/>
                <w:szCs w:val="18"/>
              </w:rPr>
            </w:pPr>
            <w:r w:rsidRPr="00B21234">
              <w:rPr>
                <w:rFonts w:ascii="gobCL" w:hAnsi="gobCL" w:cs="Calibri"/>
                <w:sz w:val="18"/>
                <w:szCs w:val="18"/>
              </w:rPr>
              <w:t>Actividad Económica.</w:t>
            </w:r>
          </w:p>
          <w:p w14:paraId="36A6E6A3" w14:textId="77777777" w:rsidR="00F71BC9" w:rsidRPr="00B21234" w:rsidRDefault="00F71BC9" w:rsidP="00F71BC9">
            <w:pPr>
              <w:pStyle w:val="Prrafodelista"/>
              <w:numPr>
                <w:ilvl w:val="0"/>
                <w:numId w:val="27"/>
              </w:numPr>
              <w:jc w:val="both"/>
              <w:rPr>
                <w:rFonts w:ascii="gobCL" w:hAnsi="gobCL" w:cs="Calibri"/>
                <w:sz w:val="18"/>
                <w:szCs w:val="18"/>
              </w:rPr>
            </w:pPr>
            <w:r w:rsidRPr="00B21234">
              <w:rPr>
                <w:rFonts w:ascii="gobCL" w:hAnsi="gobCL" w:cs="Calibri"/>
                <w:sz w:val="18"/>
                <w:szCs w:val="18"/>
              </w:rPr>
              <w:t xml:space="preserve">Categoría Tributaria. </w:t>
            </w:r>
          </w:p>
          <w:p w14:paraId="3BEABCDA" w14:textId="77777777" w:rsidR="00F71BC9" w:rsidRPr="00B21234" w:rsidRDefault="00F71BC9" w:rsidP="00F71BC9">
            <w:pPr>
              <w:pStyle w:val="Prrafodelista"/>
              <w:numPr>
                <w:ilvl w:val="0"/>
                <w:numId w:val="27"/>
              </w:numPr>
              <w:jc w:val="both"/>
              <w:rPr>
                <w:rFonts w:ascii="gobCL" w:hAnsi="gobCL" w:cs="Calibri"/>
                <w:sz w:val="18"/>
                <w:szCs w:val="18"/>
              </w:rPr>
            </w:pPr>
            <w:r w:rsidRPr="00B21234">
              <w:rPr>
                <w:rFonts w:ascii="gobCL" w:hAnsi="gobCL" w:cs="Calibri"/>
                <w:sz w:val="18"/>
                <w:szCs w:val="18"/>
              </w:rPr>
              <w:t>Nivel de ventas.</w:t>
            </w:r>
          </w:p>
          <w:p w14:paraId="07A6C6AE" w14:textId="77777777" w:rsidR="007911CA" w:rsidRDefault="007911CA" w:rsidP="00F71BC9">
            <w:pPr>
              <w:jc w:val="both"/>
              <w:rPr>
                <w:rFonts w:ascii="gobCL" w:hAnsi="gobCL" w:cs="Calibri"/>
                <w:sz w:val="18"/>
                <w:szCs w:val="18"/>
              </w:rPr>
            </w:pPr>
          </w:p>
          <w:p w14:paraId="375BD588" w14:textId="736791F6" w:rsidR="00F71BC9" w:rsidRPr="00B21234" w:rsidRDefault="00F71BC9" w:rsidP="00F71BC9">
            <w:pPr>
              <w:jc w:val="both"/>
              <w:rPr>
                <w:rFonts w:ascii="gobCL" w:eastAsiaTheme="minorHAnsi" w:hAnsi="gobCL" w:cs="Calibri"/>
                <w:sz w:val="18"/>
                <w:szCs w:val="18"/>
                <w:lang w:val="es-CL" w:eastAsia="en-US"/>
              </w:rPr>
            </w:pPr>
            <w:r w:rsidRPr="00B21234">
              <w:rPr>
                <w:rFonts w:ascii="gobCL" w:hAnsi="gobCL" w:cs="Calibri"/>
                <w:sz w:val="18"/>
                <w:szCs w:val="18"/>
              </w:rPr>
              <w:t>Para la emi</w:t>
            </w:r>
            <w:r w:rsidR="007911CA">
              <w:rPr>
                <w:rFonts w:ascii="gobCL" w:hAnsi="gobCL" w:cs="Calibri"/>
                <w:sz w:val="18"/>
                <w:szCs w:val="18"/>
              </w:rPr>
              <w:t>sión de cualquiera de la carpeta tributaria</w:t>
            </w:r>
            <w:r w:rsidRPr="00B21234">
              <w:rPr>
                <w:rFonts w:ascii="gobCL" w:hAnsi="gobCL" w:cs="Calibri"/>
                <w:sz w:val="18"/>
                <w:szCs w:val="18"/>
              </w:rPr>
              <w:t xml:space="preserve"> antes mencionadas, se debe ingresar a la página del Servicio de Impuestos Internos link: https://zeus.sii.cl/dii_doc/carpeta_tributaria/html/index.htm a la cual deberá acceder con su Rut y Contraseña de SII.</w:t>
            </w:r>
          </w:p>
        </w:tc>
      </w:tr>
      <w:tr w:rsidR="00F71BC9" w:rsidRPr="00B21234" w14:paraId="456333B0" w14:textId="77777777" w:rsidTr="00961C59">
        <w:trPr>
          <w:gridAfter w:val="1"/>
          <w:wAfter w:w="17" w:type="dxa"/>
          <w:trHeight w:val="3280"/>
          <w:jc w:val="center"/>
        </w:trPr>
        <w:tc>
          <w:tcPr>
            <w:tcW w:w="3845" w:type="dxa"/>
            <w:gridSpan w:val="2"/>
            <w:shd w:val="clear" w:color="auto" w:fill="auto"/>
          </w:tcPr>
          <w:p w14:paraId="11772362" w14:textId="27DAC085" w:rsidR="00F71BC9" w:rsidRPr="00B21234" w:rsidRDefault="009A7320" w:rsidP="00961C59">
            <w:pPr>
              <w:pStyle w:val="Prrafodelista"/>
              <w:numPr>
                <w:ilvl w:val="0"/>
                <w:numId w:val="45"/>
              </w:numPr>
              <w:tabs>
                <w:tab w:val="left" w:pos="367"/>
              </w:tabs>
              <w:ind w:left="367" w:hanging="283"/>
              <w:jc w:val="both"/>
              <w:rPr>
                <w:rFonts w:ascii="gobCL" w:eastAsiaTheme="minorHAnsi" w:hAnsi="gobCL" w:cstheme="minorHAnsi"/>
                <w:color w:val="000000" w:themeColor="text1"/>
                <w:sz w:val="18"/>
                <w:szCs w:val="18"/>
                <w:lang w:val="es-CL" w:eastAsia="en-US"/>
              </w:rPr>
            </w:pPr>
            <w:r w:rsidRPr="009A7320">
              <w:rPr>
                <w:rFonts w:ascii="gobCL" w:eastAsiaTheme="minorHAnsi" w:hAnsi="gobCL" w:cstheme="minorHAnsi"/>
                <w:color w:val="000000" w:themeColor="text1"/>
                <w:sz w:val="18"/>
                <w:szCs w:val="18"/>
                <w:lang w:val="es-CL" w:eastAsia="en-US"/>
              </w:rPr>
              <w:t>Ser</w:t>
            </w:r>
            <w:r w:rsidR="00961C59">
              <w:rPr>
                <w:rFonts w:ascii="gobCL" w:eastAsiaTheme="minorHAnsi" w:hAnsi="gobCL" w:cstheme="minorHAnsi"/>
                <w:color w:val="000000" w:themeColor="text1"/>
                <w:sz w:val="18"/>
                <w:szCs w:val="18"/>
                <w:lang w:val="es-CL" w:eastAsia="en-US"/>
              </w:rPr>
              <w:t xml:space="preserve"> </w:t>
            </w:r>
            <w:r w:rsidRPr="009A7320">
              <w:rPr>
                <w:rFonts w:ascii="gobCL" w:eastAsiaTheme="minorHAnsi" w:hAnsi="gobCL" w:cstheme="minorHAnsi"/>
                <w:color w:val="000000" w:themeColor="text1"/>
                <w:sz w:val="18"/>
                <w:szCs w:val="18"/>
                <w:lang w:val="es-CL" w:eastAsia="en-US"/>
              </w:rPr>
              <w:t>cooperativa, cuyas ventas netas promedio por asociado sean menores a 25.000 UF. Las ventas se calculan en base al monto de las ventas netas totales de la cooperativa dividido por el número de asociados, durante los últimos 12 meses, con una actividad económica vigente coherente con la focalización</w:t>
            </w:r>
          </w:p>
          <w:p w14:paraId="229524F2" w14:textId="340BCE59" w:rsidR="00F71BC9" w:rsidRPr="00B21234" w:rsidRDefault="00961C59" w:rsidP="00961C59">
            <w:pPr>
              <w:pStyle w:val="Prrafodelista"/>
              <w:tabs>
                <w:tab w:val="left" w:pos="367"/>
              </w:tabs>
              <w:ind w:left="367" w:hanging="283"/>
              <w:jc w:val="both"/>
              <w:rPr>
                <w:rFonts w:ascii="gobCL" w:eastAsiaTheme="minorHAnsi" w:hAnsi="gobCL" w:cstheme="minorHAnsi"/>
                <w:color w:val="000000" w:themeColor="text1"/>
                <w:sz w:val="18"/>
                <w:szCs w:val="18"/>
                <w:lang w:val="es-CL" w:eastAsia="en-US"/>
              </w:rPr>
            </w:pPr>
            <w:r>
              <w:rPr>
                <w:rFonts w:ascii="gobCL" w:eastAsiaTheme="minorHAnsi" w:hAnsi="gobCL" w:cstheme="minorHAnsi"/>
                <w:color w:val="000000" w:themeColor="text1"/>
                <w:sz w:val="18"/>
                <w:szCs w:val="18"/>
                <w:lang w:val="es-CL" w:eastAsia="en-US"/>
              </w:rPr>
              <w:t xml:space="preserve">      </w:t>
            </w:r>
            <w:r w:rsidR="00F71BC9" w:rsidRPr="00B21234">
              <w:rPr>
                <w:rFonts w:ascii="gobCL" w:eastAsiaTheme="minorHAnsi" w:hAnsi="gobCL" w:cstheme="minorHAnsi"/>
                <w:color w:val="000000" w:themeColor="text1"/>
                <w:sz w:val="18"/>
                <w:szCs w:val="18"/>
                <w:lang w:val="es-CL" w:eastAsia="en-US"/>
              </w:rPr>
              <w:t xml:space="preserve">Para efectos de la antigüedad, se considerará la fecha de inicio del proceso de captación de proyectos. </w:t>
            </w:r>
          </w:p>
          <w:p w14:paraId="4EB7102F" w14:textId="2200A725" w:rsidR="00F71BC9" w:rsidRPr="00996F2A" w:rsidRDefault="008C24A8" w:rsidP="00961C59">
            <w:pPr>
              <w:pStyle w:val="Prrafodelista"/>
              <w:tabs>
                <w:tab w:val="left" w:pos="456"/>
              </w:tabs>
              <w:ind w:left="367"/>
              <w:jc w:val="both"/>
              <w:rPr>
                <w:rFonts w:ascii="gobCL" w:eastAsiaTheme="minorHAnsi" w:hAnsi="gobCL" w:cstheme="minorHAnsi"/>
                <w:color w:val="000000" w:themeColor="text1"/>
                <w:sz w:val="18"/>
                <w:szCs w:val="18"/>
                <w:lang w:eastAsia="en-US"/>
              </w:rPr>
            </w:pPr>
            <w:r w:rsidRPr="000F346C">
              <w:rPr>
                <w:rFonts w:ascii="gobCL" w:hAnsi="gobCL" w:cstheme="minorHAnsi"/>
                <w:color w:val="000000" w:themeColor="text1"/>
                <w:sz w:val="18"/>
                <w:szCs w:val="18"/>
              </w:rPr>
              <w:t>Para el cálculo del nivel de ventas, se utilizarán el período c</w:t>
            </w:r>
            <w:r w:rsidR="006256E4" w:rsidRPr="000F346C">
              <w:rPr>
                <w:rFonts w:ascii="gobCL" w:hAnsi="gobCL" w:cstheme="minorHAnsi"/>
                <w:color w:val="000000" w:themeColor="text1"/>
                <w:sz w:val="18"/>
                <w:szCs w:val="18"/>
              </w:rPr>
              <w:t>omprendido entre</w:t>
            </w:r>
            <w:r w:rsidR="00E4691B" w:rsidRPr="00E4691B">
              <w:rPr>
                <w:rFonts w:ascii="gobCL" w:hAnsi="gobCL" w:cstheme="minorHAnsi"/>
                <w:color w:val="000000" w:themeColor="text1"/>
                <w:sz w:val="18"/>
                <w:szCs w:val="18"/>
              </w:rPr>
              <w:t xml:space="preserve"> noviembre 2019 y octubre 2020.</w:t>
            </w:r>
          </w:p>
        </w:tc>
        <w:tc>
          <w:tcPr>
            <w:tcW w:w="4829" w:type="dxa"/>
            <w:gridSpan w:val="2"/>
            <w:shd w:val="clear" w:color="auto" w:fill="auto"/>
          </w:tcPr>
          <w:p w14:paraId="4C2BCB64" w14:textId="6470F87B" w:rsidR="00F71BC9" w:rsidRDefault="00F71BC9" w:rsidP="00F71BC9">
            <w:pPr>
              <w:pStyle w:val="Prrafodelista"/>
              <w:numPr>
                <w:ilvl w:val="1"/>
                <w:numId w:val="28"/>
              </w:numPr>
              <w:ind w:left="338" w:hanging="283"/>
              <w:jc w:val="both"/>
              <w:rPr>
                <w:rFonts w:ascii="gobCL" w:hAnsi="gobCL" w:cs="Calibri"/>
                <w:sz w:val="18"/>
                <w:szCs w:val="18"/>
              </w:rPr>
            </w:pPr>
            <w:r w:rsidRPr="00B21234">
              <w:rPr>
                <w:rFonts w:ascii="gobCL" w:hAnsi="gobCL" w:cs="Calibri"/>
                <w:sz w:val="18"/>
                <w:szCs w:val="18"/>
              </w:rPr>
              <w:t>Carpeta Tributaria Electrónica com</w:t>
            </w:r>
            <w:r w:rsidR="000E2194">
              <w:rPr>
                <w:rFonts w:ascii="gobCL" w:hAnsi="gobCL" w:cs="Calibri"/>
                <w:sz w:val="18"/>
                <w:szCs w:val="18"/>
              </w:rPr>
              <w:t>pleta para Solicitar Créditos.</w:t>
            </w:r>
          </w:p>
          <w:p w14:paraId="5CF9828A" w14:textId="6DD48016" w:rsidR="00DF715E" w:rsidRPr="00B21234" w:rsidRDefault="00DF715E" w:rsidP="00F71BC9">
            <w:pPr>
              <w:pStyle w:val="Prrafodelista"/>
              <w:numPr>
                <w:ilvl w:val="1"/>
                <w:numId w:val="28"/>
              </w:numPr>
              <w:ind w:left="338" w:hanging="283"/>
              <w:jc w:val="both"/>
              <w:rPr>
                <w:rFonts w:ascii="gobCL" w:hAnsi="gobCL" w:cs="Calibri"/>
                <w:sz w:val="18"/>
                <w:szCs w:val="18"/>
              </w:rPr>
            </w:pPr>
            <w:r>
              <w:rPr>
                <w:rFonts w:ascii="gobCL" w:hAnsi="gobCL" w:cs="Calibri"/>
                <w:sz w:val="18"/>
                <w:szCs w:val="18"/>
              </w:rPr>
              <w:t xml:space="preserve">Facturas de Venta del </w:t>
            </w:r>
            <w:r w:rsidR="0012285F">
              <w:rPr>
                <w:rFonts w:ascii="gobCL" w:hAnsi="gobCL" w:cs="Calibri"/>
                <w:sz w:val="18"/>
                <w:szCs w:val="18"/>
              </w:rPr>
              <w:t>último</w:t>
            </w:r>
            <w:r>
              <w:rPr>
                <w:rFonts w:ascii="gobCL" w:hAnsi="gobCL" w:cs="Calibri"/>
                <w:sz w:val="18"/>
                <w:szCs w:val="18"/>
              </w:rPr>
              <w:t xml:space="preserve"> periodo</w:t>
            </w:r>
            <w:r w:rsidR="00961C59">
              <w:rPr>
                <w:rFonts w:ascii="gobCL" w:hAnsi="gobCL" w:cs="Calibri"/>
                <w:sz w:val="18"/>
                <w:szCs w:val="18"/>
              </w:rPr>
              <w:t xml:space="preserve"> aun sin declarar</w:t>
            </w:r>
          </w:p>
          <w:p w14:paraId="64B7AA98" w14:textId="77777777" w:rsidR="00F71BC9" w:rsidRPr="00B21234" w:rsidRDefault="00F71BC9" w:rsidP="00F71BC9">
            <w:pPr>
              <w:jc w:val="both"/>
              <w:rPr>
                <w:rFonts w:ascii="gobCL" w:hAnsi="gobCL" w:cs="Calibri"/>
                <w:sz w:val="18"/>
                <w:szCs w:val="18"/>
              </w:rPr>
            </w:pPr>
          </w:p>
          <w:p w14:paraId="75186EE5" w14:textId="77777777" w:rsidR="00F71BC9" w:rsidRPr="00B21234" w:rsidRDefault="00F71BC9" w:rsidP="00F71BC9">
            <w:pPr>
              <w:jc w:val="both"/>
              <w:rPr>
                <w:rFonts w:ascii="gobCL" w:eastAsiaTheme="minorHAnsi" w:hAnsi="gobCL" w:cs="Calibri"/>
                <w:sz w:val="18"/>
                <w:szCs w:val="18"/>
                <w:lang w:val="es-CL" w:eastAsia="en-US"/>
              </w:rPr>
            </w:pPr>
          </w:p>
        </w:tc>
      </w:tr>
      <w:tr w:rsidR="00F71BC9" w:rsidRPr="00B21234" w14:paraId="4890683D" w14:textId="77777777" w:rsidTr="00961C59">
        <w:trPr>
          <w:gridAfter w:val="1"/>
          <w:wAfter w:w="17" w:type="dxa"/>
          <w:trHeight w:val="1093"/>
          <w:jc w:val="center"/>
        </w:trPr>
        <w:tc>
          <w:tcPr>
            <w:tcW w:w="3845" w:type="dxa"/>
            <w:gridSpan w:val="2"/>
            <w:shd w:val="clear" w:color="auto" w:fill="auto"/>
          </w:tcPr>
          <w:p w14:paraId="70856CC8" w14:textId="2ACE2CB7" w:rsidR="00F71BC9" w:rsidRPr="00B21234" w:rsidRDefault="00961C59" w:rsidP="00961C59">
            <w:pPr>
              <w:pStyle w:val="Prrafodelista"/>
              <w:numPr>
                <w:ilvl w:val="0"/>
                <w:numId w:val="45"/>
              </w:numPr>
              <w:tabs>
                <w:tab w:val="left" w:pos="456"/>
              </w:tabs>
              <w:ind w:left="367" w:hanging="283"/>
              <w:jc w:val="both"/>
              <w:rPr>
                <w:rFonts w:ascii="gobCL" w:eastAsiaTheme="minorHAnsi" w:hAnsi="gobCL" w:cstheme="minorHAnsi"/>
                <w:color w:val="000000" w:themeColor="text1"/>
                <w:sz w:val="18"/>
                <w:szCs w:val="18"/>
                <w:lang w:val="es-CL" w:eastAsia="en-US"/>
              </w:rPr>
            </w:pPr>
            <w:r>
              <w:rPr>
                <w:rFonts w:ascii="gobCL" w:eastAsiaTheme="minorHAnsi" w:hAnsi="gobCL" w:cstheme="minorHAnsi"/>
                <w:color w:val="000000" w:themeColor="text1"/>
                <w:sz w:val="18"/>
                <w:szCs w:val="18"/>
                <w:lang w:eastAsia="en-US"/>
              </w:rPr>
              <w:t>N</w:t>
            </w:r>
            <w:r w:rsidR="00CE0244" w:rsidRPr="00CE0244">
              <w:rPr>
                <w:rFonts w:ascii="gobCL" w:eastAsiaTheme="minorHAnsi" w:hAnsi="gobCL" w:cstheme="minorHAnsi"/>
                <w:color w:val="000000" w:themeColor="text1"/>
                <w:sz w:val="18"/>
                <w:szCs w:val="18"/>
                <w:lang w:val="es-CL" w:eastAsia="en-US"/>
              </w:rPr>
              <w:t>o tener deudas laborales y/o previsionales, ni multas laborales y/o previsionales impagas, a la fecha del inicio del proceso de captación. No obstante, Sercotec validará nuevamente esta condición al momento de formalizar.</w:t>
            </w:r>
          </w:p>
        </w:tc>
        <w:tc>
          <w:tcPr>
            <w:tcW w:w="4829" w:type="dxa"/>
            <w:gridSpan w:val="2"/>
            <w:shd w:val="clear" w:color="auto" w:fill="auto"/>
          </w:tcPr>
          <w:p w14:paraId="49AB3801" w14:textId="1067266A" w:rsidR="00F71BC9" w:rsidRPr="00B21234" w:rsidRDefault="008C35EB" w:rsidP="00F71BC9">
            <w:pPr>
              <w:jc w:val="both"/>
              <w:rPr>
                <w:rFonts w:ascii="gobCL" w:eastAsiaTheme="minorHAnsi" w:hAnsi="gobCL" w:cs="Calibri"/>
                <w:sz w:val="18"/>
                <w:szCs w:val="18"/>
                <w:lang w:val="es-CL" w:eastAsia="en-US"/>
              </w:rPr>
            </w:pPr>
            <w:r w:rsidRPr="008C35EB">
              <w:rPr>
                <w:rFonts w:ascii="gobCL" w:eastAsiaTheme="minorHAnsi" w:hAnsi="gobCL" w:cs="Calibri"/>
                <w:sz w:val="18"/>
                <w:szCs w:val="18"/>
                <w:lang w:val="es-CL" w:eastAsia="en-US"/>
              </w:rPr>
              <w:t xml:space="preserve">Requisito validado </w:t>
            </w:r>
            <w:r>
              <w:rPr>
                <w:rFonts w:ascii="gobCL" w:eastAsiaTheme="minorHAnsi" w:hAnsi="gobCL" w:cs="Calibri"/>
                <w:sz w:val="18"/>
                <w:szCs w:val="18"/>
                <w:lang w:val="es-CL" w:eastAsia="en-US"/>
              </w:rPr>
              <w:t>internamente c</w:t>
            </w:r>
            <w:r w:rsidRPr="008C35EB">
              <w:rPr>
                <w:rFonts w:ascii="gobCL" w:eastAsiaTheme="minorHAnsi" w:hAnsi="gobCL" w:cs="Calibri"/>
                <w:sz w:val="18"/>
                <w:szCs w:val="18"/>
                <w:lang w:val="es-CL" w:eastAsia="en-US"/>
              </w:rPr>
              <w:t>on información provista en línea por la Tesorería General de la República (se validará el requisito par</w:t>
            </w:r>
            <w:r>
              <w:rPr>
                <w:rFonts w:ascii="gobCL" w:eastAsiaTheme="minorHAnsi" w:hAnsi="gobCL" w:cs="Calibri"/>
                <w:sz w:val="18"/>
                <w:szCs w:val="18"/>
                <w:lang w:val="es-CL" w:eastAsia="en-US"/>
              </w:rPr>
              <w:t>a el RUT de la cooperativa o de c</w:t>
            </w:r>
            <w:r w:rsidRPr="008C35EB">
              <w:rPr>
                <w:rFonts w:ascii="gobCL" w:eastAsiaTheme="minorHAnsi" w:hAnsi="gobCL" w:cs="Calibri"/>
                <w:sz w:val="18"/>
                <w:szCs w:val="18"/>
                <w:lang w:val="es-CL" w:eastAsia="en-US"/>
              </w:rPr>
              <w:t>a</w:t>
            </w:r>
            <w:r>
              <w:rPr>
                <w:rFonts w:ascii="gobCL" w:eastAsiaTheme="minorHAnsi" w:hAnsi="gobCL" w:cs="Calibri"/>
                <w:sz w:val="18"/>
                <w:szCs w:val="18"/>
                <w:lang w:val="es-CL" w:eastAsia="en-US"/>
              </w:rPr>
              <w:t>da</w:t>
            </w:r>
            <w:r w:rsidRPr="008C35EB">
              <w:rPr>
                <w:rFonts w:ascii="gobCL" w:eastAsiaTheme="minorHAnsi" w:hAnsi="gobCL" w:cs="Calibri"/>
                <w:sz w:val="18"/>
                <w:szCs w:val="18"/>
                <w:lang w:val="es-CL" w:eastAsia="en-US"/>
              </w:rPr>
              <w:t xml:space="preserve"> empresa</w:t>
            </w:r>
            <w:r>
              <w:rPr>
                <w:rFonts w:ascii="gobCL" w:eastAsiaTheme="minorHAnsi" w:hAnsi="gobCL" w:cs="Calibri"/>
                <w:sz w:val="18"/>
                <w:szCs w:val="18"/>
                <w:lang w:val="es-CL" w:eastAsia="en-US"/>
              </w:rPr>
              <w:t xml:space="preserve"> del grupo</w:t>
            </w:r>
            <w:r w:rsidRPr="008C35EB">
              <w:rPr>
                <w:rFonts w:ascii="gobCL" w:eastAsiaTheme="minorHAnsi" w:hAnsi="gobCL" w:cs="Calibri"/>
                <w:sz w:val="18"/>
                <w:szCs w:val="18"/>
                <w:lang w:val="es-CL" w:eastAsia="en-US"/>
              </w:rPr>
              <w:t xml:space="preserve"> postulante).</w:t>
            </w:r>
          </w:p>
        </w:tc>
      </w:tr>
      <w:tr w:rsidR="00F71BC9" w:rsidRPr="00B21234" w14:paraId="6A8EA001" w14:textId="77777777" w:rsidTr="00961C59">
        <w:trPr>
          <w:gridAfter w:val="1"/>
          <w:wAfter w:w="17" w:type="dxa"/>
          <w:trHeight w:val="1212"/>
          <w:jc w:val="center"/>
        </w:trPr>
        <w:tc>
          <w:tcPr>
            <w:tcW w:w="3845" w:type="dxa"/>
            <w:gridSpan w:val="2"/>
            <w:shd w:val="clear" w:color="auto" w:fill="auto"/>
          </w:tcPr>
          <w:p w14:paraId="66FBB8E2" w14:textId="20104466" w:rsidR="00F71BC9" w:rsidRPr="00961C59" w:rsidRDefault="00CE0244" w:rsidP="00961C59">
            <w:pPr>
              <w:pStyle w:val="Prrafodelista"/>
              <w:numPr>
                <w:ilvl w:val="0"/>
                <w:numId w:val="45"/>
              </w:numPr>
              <w:tabs>
                <w:tab w:val="left" w:pos="456"/>
              </w:tabs>
              <w:ind w:left="367" w:hanging="283"/>
              <w:jc w:val="both"/>
              <w:rPr>
                <w:rFonts w:ascii="gobCL" w:eastAsiaTheme="minorHAnsi" w:hAnsi="gobCL" w:cstheme="minorHAnsi"/>
                <w:color w:val="000000" w:themeColor="text1"/>
                <w:sz w:val="18"/>
                <w:szCs w:val="18"/>
                <w:lang w:val="es-CL" w:eastAsia="en-US"/>
              </w:rPr>
            </w:pPr>
            <w:r w:rsidRPr="00961C59">
              <w:rPr>
                <w:rFonts w:ascii="gobCL" w:eastAsiaTheme="minorHAnsi" w:hAnsi="gobCL" w:cstheme="minorHAnsi"/>
                <w:color w:val="000000" w:themeColor="text1"/>
                <w:sz w:val="18"/>
                <w:szCs w:val="18"/>
                <w:lang w:val="es-CL" w:eastAsia="en-US"/>
              </w:rPr>
              <w:t>No haber sido condenado por prácticas                            antisindicales o infracción a los derechos fundamentales del trabajador en los dos años anteriores, contados desde la fecha en que comenzó el proceso de captación.</w:t>
            </w:r>
          </w:p>
        </w:tc>
        <w:tc>
          <w:tcPr>
            <w:tcW w:w="4829" w:type="dxa"/>
            <w:gridSpan w:val="2"/>
            <w:shd w:val="clear" w:color="auto" w:fill="auto"/>
          </w:tcPr>
          <w:p w14:paraId="61F0B64D" w14:textId="01A007F8" w:rsidR="00F71BC9" w:rsidRPr="008C35EB" w:rsidRDefault="008C35EB" w:rsidP="008C35EB">
            <w:pPr>
              <w:jc w:val="both"/>
              <w:rPr>
                <w:rFonts w:ascii="gobCL" w:eastAsiaTheme="minorHAnsi" w:hAnsi="gobCL" w:cs="Calibri"/>
                <w:sz w:val="18"/>
                <w:szCs w:val="18"/>
                <w:lang w:val="es-CL" w:eastAsia="en-US"/>
              </w:rPr>
            </w:pPr>
            <w:r w:rsidRPr="008C35EB">
              <w:rPr>
                <w:rFonts w:ascii="gobCL" w:hAnsi="gobCL" w:cs="Calibri"/>
                <w:sz w:val="18"/>
                <w:szCs w:val="18"/>
                <w:lang w:val="es-CL" w:eastAsia="en-US"/>
              </w:rPr>
              <w:t xml:space="preserve">Requisito validado </w:t>
            </w:r>
            <w:r>
              <w:rPr>
                <w:rFonts w:ascii="gobCL" w:hAnsi="gobCL" w:cs="Calibri"/>
                <w:sz w:val="18"/>
                <w:szCs w:val="18"/>
                <w:lang w:val="es-CL" w:eastAsia="en-US"/>
              </w:rPr>
              <w:t>internamente</w:t>
            </w:r>
            <w:r w:rsidRPr="008C35EB">
              <w:rPr>
                <w:rFonts w:ascii="gobCL" w:hAnsi="gobCL" w:cs="Calibri"/>
                <w:sz w:val="18"/>
                <w:szCs w:val="18"/>
                <w:lang w:val="es-CL" w:eastAsia="en-US"/>
              </w:rPr>
              <w:t xml:space="preserve"> con información provista por la Dirección del Trabajo </w:t>
            </w:r>
            <w:r w:rsidRPr="008C35EB">
              <w:rPr>
                <w:rFonts w:ascii="gobCL" w:eastAsiaTheme="minorHAnsi" w:hAnsi="gobCL" w:cs="Calibri"/>
                <w:sz w:val="18"/>
                <w:szCs w:val="18"/>
                <w:lang w:val="es-CL" w:eastAsia="en-US"/>
              </w:rPr>
              <w:t>(se validará el requisito par</w:t>
            </w:r>
            <w:r>
              <w:rPr>
                <w:rFonts w:ascii="gobCL" w:eastAsiaTheme="minorHAnsi" w:hAnsi="gobCL" w:cs="Calibri"/>
                <w:sz w:val="18"/>
                <w:szCs w:val="18"/>
                <w:lang w:val="es-CL" w:eastAsia="en-US"/>
              </w:rPr>
              <w:t>a el RUT de la cooperativa o de c</w:t>
            </w:r>
            <w:r w:rsidRPr="008C35EB">
              <w:rPr>
                <w:rFonts w:ascii="gobCL" w:eastAsiaTheme="minorHAnsi" w:hAnsi="gobCL" w:cs="Calibri"/>
                <w:sz w:val="18"/>
                <w:szCs w:val="18"/>
                <w:lang w:val="es-CL" w:eastAsia="en-US"/>
              </w:rPr>
              <w:t>a</w:t>
            </w:r>
            <w:r>
              <w:rPr>
                <w:rFonts w:ascii="gobCL" w:eastAsiaTheme="minorHAnsi" w:hAnsi="gobCL" w:cs="Calibri"/>
                <w:sz w:val="18"/>
                <w:szCs w:val="18"/>
                <w:lang w:val="es-CL" w:eastAsia="en-US"/>
              </w:rPr>
              <w:t>da</w:t>
            </w:r>
            <w:r w:rsidRPr="008C35EB">
              <w:rPr>
                <w:rFonts w:ascii="gobCL" w:eastAsiaTheme="minorHAnsi" w:hAnsi="gobCL" w:cs="Calibri"/>
                <w:sz w:val="18"/>
                <w:szCs w:val="18"/>
                <w:lang w:val="es-CL" w:eastAsia="en-US"/>
              </w:rPr>
              <w:t xml:space="preserve"> empresa</w:t>
            </w:r>
            <w:r>
              <w:rPr>
                <w:rFonts w:ascii="gobCL" w:eastAsiaTheme="minorHAnsi" w:hAnsi="gobCL" w:cs="Calibri"/>
                <w:sz w:val="18"/>
                <w:szCs w:val="18"/>
                <w:lang w:val="es-CL" w:eastAsia="en-US"/>
              </w:rPr>
              <w:t xml:space="preserve"> del grupo</w:t>
            </w:r>
            <w:r w:rsidRPr="008C35EB">
              <w:rPr>
                <w:rFonts w:ascii="gobCL" w:eastAsiaTheme="minorHAnsi" w:hAnsi="gobCL" w:cs="Calibri"/>
                <w:sz w:val="18"/>
                <w:szCs w:val="18"/>
                <w:lang w:val="es-CL" w:eastAsia="en-US"/>
              </w:rPr>
              <w:t xml:space="preserve"> postulante).</w:t>
            </w:r>
          </w:p>
        </w:tc>
      </w:tr>
      <w:tr w:rsidR="00F71BC9" w:rsidRPr="00B21234" w14:paraId="061A0338" w14:textId="77777777" w:rsidTr="00961C59">
        <w:trPr>
          <w:gridAfter w:val="1"/>
          <w:wAfter w:w="17" w:type="dxa"/>
          <w:jc w:val="center"/>
        </w:trPr>
        <w:tc>
          <w:tcPr>
            <w:tcW w:w="3845" w:type="dxa"/>
            <w:gridSpan w:val="2"/>
            <w:shd w:val="clear" w:color="auto" w:fill="auto"/>
          </w:tcPr>
          <w:p w14:paraId="7C9D461D" w14:textId="335DE5AC" w:rsidR="00F71BC9" w:rsidRPr="00961C59" w:rsidRDefault="00F71BC9" w:rsidP="00961C59">
            <w:pPr>
              <w:pStyle w:val="Prrafodelista"/>
              <w:numPr>
                <w:ilvl w:val="0"/>
                <w:numId w:val="45"/>
              </w:numPr>
              <w:tabs>
                <w:tab w:val="left" w:pos="456"/>
              </w:tabs>
              <w:ind w:left="367" w:hanging="283"/>
              <w:jc w:val="both"/>
              <w:rPr>
                <w:rFonts w:ascii="gobCL" w:eastAsiaTheme="minorHAnsi" w:hAnsi="gobCL" w:cstheme="minorHAnsi"/>
                <w:color w:val="000000" w:themeColor="text1"/>
                <w:sz w:val="18"/>
                <w:szCs w:val="18"/>
                <w:lang w:val="es-CL" w:eastAsia="en-US"/>
              </w:rPr>
            </w:pPr>
            <w:r w:rsidRPr="00961C59">
              <w:rPr>
                <w:rFonts w:ascii="gobCL" w:eastAsiaTheme="minorHAnsi" w:hAnsi="gobCL" w:cstheme="minorHAnsi"/>
                <w:color w:val="000000" w:themeColor="text1"/>
                <w:sz w:val="18"/>
                <w:szCs w:val="18"/>
                <w:lang w:val="es-CL" w:eastAsia="en-US"/>
              </w:rPr>
              <w:t>No tener rendiciones pendientes con Sercotec, según los registros de la Gerencia de Administración y Finanzas</w:t>
            </w:r>
          </w:p>
        </w:tc>
        <w:tc>
          <w:tcPr>
            <w:tcW w:w="4829" w:type="dxa"/>
            <w:gridSpan w:val="2"/>
            <w:shd w:val="clear" w:color="auto" w:fill="auto"/>
          </w:tcPr>
          <w:p w14:paraId="2FF28661" w14:textId="2DF68586" w:rsidR="00F71BC9" w:rsidRPr="00B21234" w:rsidRDefault="008C35EB" w:rsidP="008C35EB">
            <w:pPr>
              <w:jc w:val="both"/>
              <w:rPr>
                <w:rFonts w:ascii="gobCL" w:hAnsi="gobCL" w:cs="Calibri"/>
                <w:sz w:val="18"/>
                <w:szCs w:val="18"/>
              </w:rPr>
            </w:pPr>
            <w:r w:rsidRPr="008C35EB">
              <w:rPr>
                <w:rFonts w:ascii="gobCL" w:hAnsi="gobCL" w:cs="Calibri"/>
                <w:sz w:val="18"/>
                <w:szCs w:val="18"/>
              </w:rPr>
              <w:t xml:space="preserve">Requisito validado </w:t>
            </w:r>
            <w:r>
              <w:rPr>
                <w:rFonts w:ascii="gobCL" w:hAnsi="gobCL" w:cs="Calibri"/>
                <w:sz w:val="18"/>
                <w:szCs w:val="18"/>
              </w:rPr>
              <w:t>información</w:t>
            </w:r>
            <w:r w:rsidRPr="008C35EB">
              <w:rPr>
                <w:rFonts w:ascii="gobCL" w:hAnsi="gobCL" w:cs="Calibri"/>
                <w:sz w:val="18"/>
                <w:szCs w:val="18"/>
              </w:rPr>
              <w:t xml:space="preserve"> con información provista por la Gerencia de Administración y Finanzas de Sercotec </w:t>
            </w:r>
            <w:r w:rsidRPr="008C35EB">
              <w:rPr>
                <w:rFonts w:ascii="gobCL" w:eastAsiaTheme="minorHAnsi" w:hAnsi="gobCL" w:cs="Calibri"/>
                <w:sz w:val="18"/>
                <w:szCs w:val="18"/>
                <w:lang w:val="es-CL" w:eastAsia="en-US"/>
              </w:rPr>
              <w:t>(se validará el requisito par</w:t>
            </w:r>
            <w:r>
              <w:rPr>
                <w:rFonts w:ascii="gobCL" w:eastAsiaTheme="minorHAnsi" w:hAnsi="gobCL" w:cs="Calibri"/>
                <w:sz w:val="18"/>
                <w:szCs w:val="18"/>
                <w:lang w:val="es-CL" w:eastAsia="en-US"/>
              </w:rPr>
              <w:t>a el RUT de la cooperativa o de c</w:t>
            </w:r>
            <w:r w:rsidRPr="008C35EB">
              <w:rPr>
                <w:rFonts w:ascii="gobCL" w:eastAsiaTheme="minorHAnsi" w:hAnsi="gobCL" w:cs="Calibri"/>
                <w:sz w:val="18"/>
                <w:szCs w:val="18"/>
                <w:lang w:val="es-CL" w:eastAsia="en-US"/>
              </w:rPr>
              <w:t>a</w:t>
            </w:r>
            <w:r>
              <w:rPr>
                <w:rFonts w:ascii="gobCL" w:eastAsiaTheme="minorHAnsi" w:hAnsi="gobCL" w:cs="Calibri"/>
                <w:sz w:val="18"/>
                <w:szCs w:val="18"/>
                <w:lang w:val="es-CL" w:eastAsia="en-US"/>
              </w:rPr>
              <w:t>da</w:t>
            </w:r>
            <w:r w:rsidRPr="008C35EB">
              <w:rPr>
                <w:rFonts w:ascii="gobCL" w:eastAsiaTheme="minorHAnsi" w:hAnsi="gobCL" w:cs="Calibri"/>
                <w:sz w:val="18"/>
                <w:szCs w:val="18"/>
                <w:lang w:val="es-CL" w:eastAsia="en-US"/>
              </w:rPr>
              <w:t xml:space="preserve"> empresa</w:t>
            </w:r>
            <w:r>
              <w:rPr>
                <w:rFonts w:ascii="gobCL" w:eastAsiaTheme="minorHAnsi" w:hAnsi="gobCL" w:cs="Calibri"/>
                <w:sz w:val="18"/>
                <w:szCs w:val="18"/>
                <w:lang w:val="es-CL" w:eastAsia="en-US"/>
              </w:rPr>
              <w:t xml:space="preserve"> del grupo</w:t>
            </w:r>
            <w:r w:rsidRPr="008C35EB">
              <w:rPr>
                <w:rFonts w:ascii="gobCL" w:eastAsiaTheme="minorHAnsi" w:hAnsi="gobCL" w:cs="Calibri"/>
                <w:sz w:val="18"/>
                <w:szCs w:val="18"/>
                <w:lang w:val="es-CL" w:eastAsia="en-US"/>
              </w:rPr>
              <w:t xml:space="preserve"> postulante).</w:t>
            </w:r>
          </w:p>
        </w:tc>
      </w:tr>
      <w:tr w:rsidR="00F71BC9" w:rsidRPr="00B21234" w14:paraId="5ABFA8C3" w14:textId="77777777" w:rsidTr="00961C59">
        <w:trPr>
          <w:gridAfter w:val="1"/>
          <w:wAfter w:w="17" w:type="dxa"/>
          <w:jc w:val="center"/>
        </w:trPr>
        <w:tc>
          <w:tcPr>
            <w:tcW w:w="3845" w:type="dxa"/>
            <w:gridSpan w:val="2"/>
            <w:shd w:val="clear" w:color="auto" w:fill="auto"/>
          </w:tcPr>
          <w:p w14:paraId="2EFA35DD" w14:textId="70375A8B" w:rsidR="00F71BC9" w:rsidRPr="00344722" w:rsidRDefault="00F71BC9" w:rsidP="00961C59">
            <w:pPr>
              <w:pStyle w:val="Prrafodelista"/>
              <w:numPr>
                <w:ilvl w:val="0"/>
                <w:numId w:val="45"/>
              </w:numPr>
              <w:tabs>
                <w:tab w:val="left" w:pos="456"/>
              </w:tabs>
              <w:ind w:left="367" w:hanging="283"/>
              <w:jc w:val="both"/>
              <w:rPr>
                <w:rFonts w:ascii="gobCL" w:eastAsiaTheme="minorHAnsi" w:hAnsi="gobCL" w:cstheme="minorHAnsi"/>
                <w:color w:val="000000" w:themeColor="text1"/>
                <w:sz w:val="18"/>
                <w:szCs w:val="18"/>
                <w:lang w:val="es-CL" w:eastAsia="en-US"/>
              </w:rPr>
            </w:pPr>
            <w:r w:rsidRPr="00344722">
              <w:rPr>
                <w:rFonts w:ascii="gobCL" w:eastAsiaTheme="minorHAnsi" w:hAnsi="gobCL" w:cstheme="minorHAnsi"/>
                <w:color w:val="000000" w:themeColor="text1"/>
                <w:sz w:val="18"/>
                <w:szCs w:val="18"/>
                <w:lang w:val="es-CL" w:eastAsia="en-US"/>
              </w:rPr>
              <w:lastRenderedPageBreak/>
              <w:t>No haber incumplido las obligaciones contractuales de un proyecto de Sercotec, de los instrumentos Juntos, Crece y/o Capital Semilla Emprende, con un Agente Operador Sercotec, a n</w:t>
            </w:r>
            <w:r w:rsidR="00CE0244" w:rsidRPr="00344722">
              <w:rPr>
                <w:rFonts w:ascii="gobCL" w:eastAsiaTheme="minorHAnsi" w:hAnsi="gobCL" w:cstheme="minorHAnsi"/>
                <w:color w:val="000000" w:themeColor="text1"/>
                <w:sz w:val="18"/>
                <w:szCs w:val="18"/>
                <w:lang w:val="es-CL" w:eastAsia="en-US"/>
              </w:rPr>
              <w:t>ivel nacional, entre el año 2017 y 2018</w:t>
            </w:r>
            <w:r w:rsidRPr="00344722">
              <w:rPr>
                <w:rFonts w:ascii="gobCL" w:eastAsiaTheme="minorHAnsi" w:hAnsi="gobCL" w:cstheme="minorHAnsi"/>
                <w:color w:val="000000" w:themeColor="text1"/>
                <w:sz w:val="18"/>
                <w:szCs w:val="18"/>
                <w:lang w:val="es-CL" w:eastAsia="en-US"/>
              </w:rPr>
              <w:t>,</w:t>
            </w:r>
          </w:p>
        </w:tc>
        <w:tc>
          <w:tcPr>
            <w:tcW w:w="4829" w:type="dxa"/>
            <w:gridSpan w:val="2"/>
            <w:shd w:val="clear" w:color="auto" w:fill="auto"/>
          </w:tcPr>
          <w:p w14:paraId="735D3B7A" w14:textId="3197C618" w:rsidR="00F71BC9" w:rsidRPr="00CE0244" w:rsidRDefault="00CE0244" w:rsidP="008C35EB">
            <w:pPr>
              <w:jc w:val="both"/>
              <w:rPr>
                <w:rFonts w:ascii="gobCL" w:hAnsi="gobCL" w:cs="Calibri"/>
                <w:sz w:val="18"/>
                <w:szCs w:val="18"/>
              </w:rPr>
            </w:pPr>
            <w:r w:rsidRPr="00CE0244">
              <w:rPr>
                <w:rFonts w:ascii="gobCL" w:hAnsi="gobCL" w:cs="Calibri"/>
                <w:sz w:val="18"/>
                <w:szCs w:val="18"/>
              </w:rPr>
              <w:t xml:space="preserve">Este requisito será verificado con la información interna de SERCOTEC asociado </w:t>
            </w:r>
            <w:r w:rsidR="00A058D4">
              <w:rPr>
                <w:rFonts w:ascii="gobCL" w:hAnsi="gobCL" w:cs="Calibri"/>
                <w:sz w:val="18"/>
                <w:szCs w:val="18"/>
              </w:rPr>
              <w:t xml:space="preserve">al Rut de la empresa postulante </w:t>
            </w:r>
            <w:r w:rsidR="00A058D4" w:rsidRPr="008C35EB">
              <w:rPr>
                <w:rFonts w:ascii="gobCL" w:eastAsiaTheme="minorHAnsi" w:hAnsi="gobCL" w:cs="Calibri"/>
                <w:sz w:val="18"/>
                <w:szCs w:val="18"/>
                <w:lang w:val="es-CL" w:eastAsia="en-US"/>
              </w:rPr>
              <w:t>(se validará el requisito par</w:t>
            </w:r>
            <w:r w:rsidR="00A058D4">
              <w:rPr>
                <w:rFonts w:ascii="gobCL" w:eastAsiaTheme="minorHAnsi" w:hAnsi="gobCL" w:cs="Calibri"/>
                <w:sz w:val="18"/>
                <w:szCs w:val="18"/>
                <w:lang w:val="es-CL" w:eastAsia="en-US"/>
              </w:rPr>
              <w:t>a el RUT de la cooperativa o de c</w:t>
            </w:r>
            <w:r w:rsidR="00A058D4" w:rsidRPr="008C35EB">
              <w:rPr>
                <w:rFonts w:ascii="gobCL" w:eastAsiaTheme="minorHAnsi" w:hAnsi="gobCL" w:cs="Calibri"/>
                <w:sz w:val="18"/>
                <w:szCs w:val="18"/>
                <w:lang w:val="es-CL" w:eastAsia="en-US"/>
              </w:rPr>
              <w:t>a</w:t>
            </w:r>
            <w:r w:rsidR="00A058D4">
              <w:rPr>
                <w:rFonts w:ascii="gobCL" w:eastAsiaTheme="minorHAnsi" w:hAnsi="gobCL" w:cs="Calibri"/>
                <w:sz w:val="18"/>
                <w:szCs w:val="18"/>
                <w:lang w:val="es-CL" w:eastAsia="en-US"/>
              </w:rPr>
              <w:t>da</w:t>
            </w:r>
            <w:r w:rsidR="00A058D4" w:rsidRPr="008C35EB">
              <w:rPr>
                <w:rFonts w:ascii="gobCL" w:eastAsiaTheme="minorHAnsi" w:hAnsi="gobCL" w:cs="Calibri"/>
                <w:sz w:val="18"/>
                <w:szCs w:val="18"/>
                <w:lang w:val="es-CL" w:eastAsia="en-US"/>
              </w:rPr>
              <w:t xml:space="preserve"> empresa</w:t>
            </w:r>
            <w:r w:rsidR="00A058D4">
              <w:rPr>
                <w:rFonts w:ascii="gobCL" w:eastAsiaTheme="minorHAnsi" w:hAnsi="gobCL" w:cs="Calibri"/>
                <w:sz w:val="18"/>
                <w:szCs w:val="18"/>
                <w:lang w:val="es-CL" w:eastAsia="en-US"/>
              </w:rPr>
              <w:t xml:space="preserve"> del grupo</w:t>
            </w:r>
            <w:r w:rsidR="00A058D4" w:rsidRPr="008C35EB">
              <w:rPr>
                <w:rFonts w:ascii="gobCL" w:eastAsiaTheme="minorHAnsi" w:hAnsi="gobCL" w:cs="Calibri"/>
                <w:sz w:val="18"/>
                <w:szCs w:val="18"/>
                <w:lang w:val="es-CL" w:eastAsia="en-US"/>
              </w:rPr>
              <w:t xml:space="preserve"> postulante).</w:t>
            </w:r>
          </w:p>
        </w:tc>
      </w:tr>
      <w:tr w:rsidR="00F71BC9" w:rsidRPr="00B21234" w14:paraId="6F3DDD89" w14:textId="77777777" w:rsidTr="00961C59">
        <w:trPr>
          <w:gridAfter w:val="1"/>
          <w:wAfter w:w="17" w:type="dxa"/>
          <w:jc w:val="center"/>
        </w:trPr>
        <w:tc>
          <w:tcPr>
            <w:tcW w:w="3845" w:type="dxa"/>
            <w:gridSpan w:val="2"/>
            <w:shd w:val="clear" w:color="auto" w:fill="auto"/>
          </w:tcPr>
          <w:p w14:paraId="05BA1AFC" w14:textId="77777777" w:rsidR="00F71BC9" w:rsidRPr="00B21234" w:rsidRDefault="00F71BC9" w:rsidP="00961C59">
            <w:pPr>
              <w:numPr>
                <w:ilvl w:val="0"/>
                <w:numId w:val="45"/>
              </w:numPr>
              <w:tabs>
                <w:tab w:val="left" w:pos="456"/>
              </w:tabs>
              <w:ind w:left="367" w:hanging="283"/>
              <w:jc w:val="both"/>
              <w:rPr>
                <w:rFonts w:ascii="gobCL" w:eastAsiaTheme="minorHAnsi" w:hAnsi="gobCL" w:cstheme="minorHAnsi"/>
                <w:sz w:val="18"/>
                <w:szCs w:val="18"/>
                <w:lang w:val="es-CL" w:eastAsia="en-US"/>
              </w:rPr>
            </w:pPr>
            <w:r w:rsidRPr="00B21234">
              <w:rPr>
                <w:rFonts w:ascii="gobCL" w:eastAsiaTheme="minorHAnsi" w:hAnsi="gobCL" w:cstheme="minorHAnsi"/>
                <w:sz w:val="18"/>
                <w:szCs w:val="18"/>
                <w:lang w:val="es-CL" w:eastAsia="en-US"/>
              </w:rPr>
              <w:t xml:space="preserve">Tener domicilio comercial en la región de la presente convocatoria. </w:t>
            </w:r>
          </w:p>
          <w:p w14:paraId="41919D0E" w14:textId="2A430B12" w:rsidR="00F71BC9" w:rsidRPr="00961C59" w:rsidRDefault="00F71BC9" w:rsidP="00961C59">
            <w:pPr>
              <w:pStyle w:val="Prrafodelista"/>
              <w:tabs>
                <w:tab w:val="left" w:pos="456"/>
              </w:tabs>
              <w:ind w:left="367"/>
              <w:jc w:val="both"/>
              <w:rPr>
                <w:rFonts w:ascii="gobCL" w:eastAsiaTheme="minorHAnsi" w:hAnsi="gobCL" w:cstheme="minorHAnsi"/>
                <w:sz w:val="18"/>
                <w:szCs w:val="18"/>
                <w:lang w:val="es-CL" w:eastAsia="en-US"/>
              </w:rPr>
            </w:pPr>
            <w:r w:rsidRPr="00961C59">
              <w:rPr>
                <w:rFonts w:ascii="gobCL" w:eastAsiaTheme="minorHAnsi" w:hAnsi="gobCL" w:cstheme="minorHAnsi"/>
                <w:sz w:val="18"/>
                <w:szCs w:val="18"/>
                <w:lang w:val="es-CL" w:eastAsia="en-US"/>
              </w:rPr>
              <w:t>No se financiarán proyectos a ser implementados en una región diferente a la cual se postula.</w:t>
            </w:r>
          </w:p>
          <w:p w14:paraId="0A42F1D0" w14:textId="77777777" w:rsidR="00F71BC9" w:rsidRPr="00B21234" w:rsidRDefault="00F71BC9" w:rsidP="00961C59">
            <w:pPr>
              <w:tabs>
                <w:tab w:val="left" w:pos="456"/>
              </w:tabs>
              <w:ind w:left="367" w:hanging="283"/>
              <w:jc w:val="both"/>
              <w:rPr>
                <w:rFonts w:ascii="gobCL" w:eastAsiaTheme="minorHAnsi" w:hAnsi="gobCL" w:cstheme="minorHAnsi"/>
                <w:sz w:val="18"/>
                <w:szCs w:val="18"/>
                <w:lang w:val="es-CL" w:eastAsia="en-US"/>
              </w:rPr>
            </w:pPr>
          </w:p>
        </w:tc>
        <w:tc>
          <w:tcPr>
            <w:tcW w:w="4829" w:type="dxa"/>
            <w:gridSpan w:val="2"/>
            <w:shd w:val="clear" w:color="auto" w:fill="auto"/>
          </w:tcPr>
          <w:p w14:paraId="4889F30C" w14:textId="332B45AF" w:rsidR="00F71BC9" w:rsidRPr="00B21234" w:rsidRDefault="00CE0244" w:rsidP="00CE0244">
            <w:pPr>
              <w:contextualSpacing/>
              <w:jc w:val="both"/>
              <w:rPr>
                <w:rFonts w:ascii="gobCL" w:eastAsia="Arial Unicode MS" w:hAnsi="gobCL" w:cs="Calibri"/>
                <w:sz w:val="18"/>
                <w:szCs w:val="18"/>
                <w:lang w:val="es-CL" w:eastAsia="en-US"/>
              </w:rPr>
            </w:pPr>
            <w:r w:rsidRPr="00CE0244">
              <w:rPr>
                <w:rFonts w:ascii="gobCL" w:eastAsia="Arial Unicode MS" w:hAnsi="gobCL" w:cs="Calibri"/>
                <w:sz w:val="18"/>
                <w:szCs w:val="18"/>
                <w:lang w:val="es-CL" w:eastAsia="en-US"/>
              </w:rPr>
              <w:t>Carpeta Tributaria Electrónica completa para Solicitar Créditos.</w:t>
            </w:r>
          </w:p>
        </w:tc>
      </w:tr>
      <w:tr w:rsidR="00F71BC9" w:rsidRPr="00B21234" w14:paraId="17711B17" w14:textId="77777777" w:rsidTr="00961C59">
        <w:trPr>
          <w:gridAfter w:val="1"/>
          <w:wAfter w:w="17" w:type="dxa"/>
          <w:jc w:val="center"/>
        </w:trPr>
        <w:tc>
          <w:tcPr>
            <w:tcW w:w="3845" w:type="dxa"/>
            <w:gridSpan w:val="2"/>
            <w:shd w:val="clear" w:color="auto" w:fill="auto"/>
          </w:tcPr>
          <w:p w14:paraId="3368CA3B" w14:textId="6C2EBB24" w:rsidR="00F71BC9" w:rsidRPr="00B21234" w:rsidRDefault="00F71BC9" w:rsidP="00961C59">
            <w:pPr>
              <w:pStyle w:val="Prrafodelista"/>
              <w:numPr>
                <w:ilvl w:val="0"/>
                <w:numId w:val="45"/>
              </w:numPr>
              <w:tabs>
                <w:tab w:val="left" w:pos="456"/>
              </w:tabs>
              <w:ind w:left="367" w:hanging="283"/>
              <w:rPr>
                <w:rFonts w:ascii="gobCL" w:eastAsiaTheme="minorHAnsi" w:hAnsi="gobCL" w:cstheme="minorHAnsi"/>
                <w:sz w:val="18"/>
                <w:szCs w:val="18"/>
                <w:lang w:val="es-CL" w:eastAsia="en-US"/>
              </w:rPr>
            </w:pPr>
            <w:r w:rsidRPr="00B21234">
              <w:rPr>
                <w:rFonts w:ascii="gobCL" w:eastAsiaTheme="minorHAnsi" w:hAnsi="gobCL" w:cstheme="minorHAnsi"/>
                <w:sz w:val="18"/>
                <w:szCs w:val="18"/>
                <w:lang w:val="es-CL" w:eastAsia="en-US"/>
              </w:rPr>
              <w:t xml:space="preserve">Tener inicio de actividades ante el Servicio de Impuestos </w:t>
            </w:r>
            <w:r w:rsidRPr="000F346C">
              <w:rPr>
                <w:rFonts w:ascii="gobCL" w:eastAsiaTheme="minorHAnsi" w:hAnsi="gobCL" w:cstheme="minorHAnsi"/>
                <w:sz w:val="18"/>
                <w:szCs w:val="18"/>
                <w:lang w:val="es-CL" w:eastAsia="en-US"/>
              </w:rPr>
              <w:t xml:space="preserve">Internos en la(s) siguiente(s) actividad(es) económicas: </w:t>
            </w:r>
            <w:r w:rsidR="008C24A8" w:rsidRPr="000F346C">
              <w:rPr>
                <w:rFonts w:ascii="gobCL" w:eastAsiaTheme="minorHAnsi" w:hAnsi="gobCL" w:cstheme="minorHAnsi"/>
                <w:b/>
                <w:sz w:val="18"/>
                <w:szCs w:val="18"/>
                <w:lang w:val="es-CL" w:eastAsia="en-US"/>
              </w:rPr>
              <w:t>MULTISECTORIAL</w:t>
            </w:r>
            <w:r w:rsidRPr="000F346C">
              <w:rPr>
                <w:rFonts w:ascii="gobCL" w:eastAsiaTheme="minorHAnsi" w:hAnsi="gobCL" w:cstheme="minorHAnsi"/>
                <w:sz w:val="18"/>
                <w:szCs w:val="18"/>
                <w:lang w:val="es-CL" w:eastAsia="en-US"/>
              </w:rPr>
              <w:t>.</w:t>
            </w:r>
            <w:r w:rsidRPr="00B21234">
              <w:rPr>
                <w:rFonts w:ascii="gobCL" w:eastAsiaTheme="minorHAnsi" w:hAnsi="gobCL" w:cstheme="minorHAnsi"/>
                <w:sz w:val="18"/>
                <w:szCs w:val="18"/>
                <w:lang w:val="es-CL" w:eastAsia="en-US"/>
              </w:rPr>
              <w:t xml:space="preserve"> </w:t>
            </w:r>
          </w:p>
        </w:tc>
        <w:tc>
          <w:tcPr>
            <w:tcW w:w="4829" w:type="dxa"/>
            <w:gridSpan w:val="2"/>
            <w:shd w:val="clear" w:color="auto" w:fill="auto"/>
          </w:tcPr>
          <w:p w14:paraId="5622FDD8" w14:textId="32674F56" w:rsidR="00F71BC9" w:rsidRPr="00B21234" w:rsidRDefault="00CE0244" w:rsidP="00F71BC9">
            <w:pPr>
              <w:contextualSpacing/>
              <w:jc w:val="both"/>
              <w:rPr>
                <w:rFonts w:ascii="gobCL" w:eastAsia="Arial Unicode MS" w:hAnsi="gobCL" w:cs="Calibri"/>
                <w:sz w:val="18"/>
                <w:szCs w:val="18"/>
                <w:lang w:val="es-CL" w:eastAsia="en-US"/>
              </w:rPr>
            </w:pPr>
            <w:r w:rsidRPr="00CE0244">
              <w:rPr>
                <w:rFonts w:ascii="gobCL" w:eastAsia="Arial Unicode MS" w:hAnsi="gobCL" w:cs="Calibri"/>
                <w:sz w:val="18"/>
                <w:szCs w:val="18"/>
                <w:lang w:val="es-CL" w:eastAsia="en-US"/>
              </w:rPr>
              <w:t>Carpeta Tributaria Electrónica completa para Solicitar Créditos.</w:t>
            </w:r>
          </w:p>
        </w:tc>
      </w:tr>
      <w:tr w:rsidR="00ED05D2" w:rsidRPr="00B21234" w14:paraId="7A2FCB3C" w14:textId="77777777" w:rsidTr="00961C59">
        <w:trPr>
          <w:gridAfter w:val="1"/>
          <w:wAfter w:w="17" w:type="dxa"/>
          <w:jc w:val="center"/>
        </w:trPr>
        <w:tc>
          <w:tcPr>
            <w:tcW w:w="3845" w:type="dxa"/>
            <w:gridSpan w:val="2"/>
            <w:shd w:val="clear" w:color="auto" w:fill="auto"/>
          </w:tcPr>
          <w:p w14:paraId="13E4B297" w14:textId="2C787BDC" w:rsidR="00ED05D2" w:rsidRPr="00B21234" w:rsidRDefault="00ED05D2" w:rsidP="00961C59">
            <w:pPr>
              <w:pStyle w:val="Prrafodelista"/>
              <w:numPr>
                <w:ilvl w:val="0"/>
                <w:numId w:val="45"/>
              </w:numPr>
              <w:tabs>
                <w:tab w:val="left" w:pos="456"/>
              </w:tabs>
              <w:ind w:left="367" w:hanging="283"/>
              <w:rPr>
                <w:rFonts w:ascii="gobCL" w:eastAsiaTheme="minorHAnsi" w:hAnsi="gobCL" w:cstheme="minorHAnsi"/>
                <w:sz w:val="18"/>
                <w:szCs w:val="18"/>
                <w:lang w:val="es-CL" w:eastAsia="en-US"/>
              </w:rPr>
            </w:pPr>
            <w:r>
              <w:t xml:space="preserve">Al menos un 50% de los integrantes de la cooperativa </w:t>
            </w:r>
            <w:r w:rsidRPr="00CF521C">
              <w:t xml:space="preserve"> deben pertenecer al pueblo Mapuche. </w:t>
            </w:r>
          </w:p>
        </w:tc>
        <w:tc>
          <w:tcPr>
            <w:tcW w:w="4829" w:type="dxa"/>
            <w:gridSpan w:val="2"/>
            <w:shd w:val="clear" w:color="auto" w:fill="auto"/>
          </w:tcPr>
          <w:p w14:paraId="47A403BA" w14:textId="1B5A6BDD" w:rsidR="00ED05D2" w:rsidRPr="00CE0244" w:rsidRDefault="00ED05D2" w:rsidP="00ED05D2">
            <w:pPr>
              <w:contextualSpacing/>
              <w:jc w:val="both"/>
              <w:rPr>
                <w:rFonts w:ascii="gobCL" w:eastAsia="Arial Unicode MS" w:hAnsi="gobCL" w:cs="Calibri"/>
                <w:sz w:val="18"/>
                <w:szCs w:val="18"/>
                <w:lang w:val="es-CL" w:eastAsia="en-US"/>
              </w:rPr>
            </w:pPr>
            <w:r w:rsidRPr="00ED05D2">
              <w:rPr>
                <w:rFonts w:ascii="gobCL" w:eastAsia="Arial Unicode MS" w:hAnsi="gobCL" w:cs="Calibri"/>
                <w:sz w:val="18"/>
                <w:szCs w:val="18"/>
                <w:lang w:val="es-CL" w:eastAsia="en-US"/>
              </w:rPr>
              <w:t>En caso de tener uno o dos apellidos evidentemente mapuche, no se requerirá documento alguno. Cuando no se de esta condición se solicitará Certificado de Calidad Indígena otorgado por CONADI.</w:t>
            </w:r>
          </w:p>
        </w:tc>
      </w:tr>
      <w:tr w:rsidR="00F71BC9" w:rsidRPr="00B21234" w14:paraId="43C79950" w14:textId="77777777" w:rsidTr="00961C59">
        <w:trPr>
          <w:gridBefore w:val="1"/>
          <w:wBefore w:w="44" w:type="dxa"/>
          <w:jc w:val="center"/>
        </w:trPr>
        <w:tc>
          <w:tcPr>
            <w:tcW w:w="3827" w:type="dxa"/>
            <w:gridSpan w:val="2"/>
            <w:shd w:val="clear" w:color="auto" w:fill="auto"/>
          </w:tcPr>
          <w:p w14:paraId="6929101A" w14:textId="6500BA1F" w:rsidR="00F71BC9" w:rsidRPr="00344722" w:rsidRDefault="00344722" w:rsidP="00961C59">
            <w:pPr>
              <w:pStyle w:val="Prrafodelista"/>
              <w:numPr>
                <w:ilvl w:val="0"/>
                <w:numId w:val="45"/>
              </w:numPr>
              <w:tabs>
                <w:tab w:val="left" w:pos="456"/>
              </w:tabs>
              <w:ind w:left="410" w:hanging="410"/>
              <w:jc w:val="both"/>
              <w:rPr>
                <w:rFonts w:ascii="gobCL" w:eastAsiaTheme="minorHAnsi" w:hAnsi="gobCL" w:cstheme="minorHAnsi"/>
                <w:sz w:val="18"/>
                <w:szCs w:val="18"/>
                <w:lang w:val="es-CL" w:eastAsia="en-US"/>
              </w:rPr>
            </w:pPr>
            <w:r w:rsidRPr="00344722">
              <w:rPr>
                <w:rFonts w:ascii="gobCL" w:eastAsiaTheme="minorHAnsi" w:hAnsi="gobCL" w:cstheme="minorHAnsi"/>
                <w:sz w:val="18"/>
                <w:szCs w:val="18"/>
                <w:lang w:val="es-CL" w:eastAsia="en-US"/>
              </w:rPr>
              <w:t xml:space="preserve">Otros requisitos de acceso definidos por la Dirección Regional en relación a la focalización territorial, de perfil y/o sectorial. </w:t>
            </w:r>
            <w:r w:rsidRPr="00344722">
              <w:rPr>
                <w:rFonts w:ascii="gobCL" w:eastAsiaTheme="minorHAnsi" w:hAnsi="gobCL" w:cstheme="minorHAnsi"/>
                <w:sz w:val="18"/>
                <w:szCs w:val="18"/>
                <w:lang w:val="es-CL" w:eastAsia="en-US"/>
              </w:rPr>
              <w:tab/>
            </w:r>
          </w:p>
        </w:tc>
        <w:tc>
          <w:tcPr>
            <w:tcW w:w="4820" w:type="dxa"/>
            <w:gridSpan w:val="2"/>
            <w:shd w:val="clear" w:color="auto" w:fill="auto"/>
          </w:tcPr>
          <w:p w14:paraId="675BB1F9" w14:textId="4F829ADC" w:rsidR="00F71BC9" w:rsidRPr="00344722" w:rsidRDefault="00F71BC9" w:rsidP="00F71BC9">
            <w:pPr>
              <w:contextualSpacing/>
              <w:jc w:val="both"/>
              <w:rPr>
                <w:rFonts w:ascii="gobCL" w:eastAsia="Arial Unicode MS" w:hAnsi="gobCL" w:cs="Calibri"/>
                <w:sz w:val="18"/>
                <w:szCs w:val="18"/>
                <w:highlight w:val="yellow"/>
                <w:lang w:val="es-CL" w:eastAsia="en-US"/>
              </w:rPr>
            </w:pPr>
          </w:p>
        </w:tc>
      </w:tr>
    </w:tbl>
    <w:p w14:paraId="5B517591" w14:textId="77777777" w:rsidR="00F71BC9" w:rsidRPr="00B21234" w:rsidRDefault="00F71BC9" w:rsidP="00F71BC9">
      <w:pPr>
        <w:jc w:val="both"/>
        <w:rPr>
          <w:rFonts w:ascii="gobCL" w:eastAsiaTheme="minorHAnsi" w:hAnsi="gobCL" w:cs="Calibri"/>
          <w:b/>
          <w:sz w:val="18"/>
          <w:szCs w:val="18"/>
          <w:lang w:val="es-CL" w:eastAsia="en-US"/>
        </w:rPr>
      </w:pPr>
    </w:p>
    <w:p w14:paraId="5AE9A3C2" w14:textId="77777777" w:rsidR="00961C59" w:rsidRDefault="00961C59" w:rsidP="00F71BC9">
      <w:pPr>
        <w:jc w:val="both"/>
        <w:rPr>
          <w:rFonts w:ascii="gobCL" w:eastAsiaTheme="minorHAnsi" w:hAnsi="gobCL" w:cs="Calibri"/>
          <w:b/>
          <w:sz w:val="18"/>
          <w:szCs w:val="18"/>
          <w:lang w:val="es-CL" w:eastAsia="en-US"/>
        </w:rPr>
      </w:pPr>
    </w:p>
    <w:p w14:paraId="2D4EF5AB" w14:textId="77777777" w:rsidR="00961C59" w:rsidRDefault="00961C59" w:rsidP="00F71BC9">
      <w:pPr>
        <w:jc w:val="both"/>
        <w:rPr>
          <w:rFonts w:ascii="gobCL" w:eastAsiaTheme="minorHAnsi" w:hAnsi="gobCL" w:cs="Calibri"/>
          <w:b/>
          <w:sz w:val="18"/>
          <w:szCs w:val="18"/>
          <w:lang w:val="es-CL" w:eastAsia="en-US"/>
        </w:rPr>
      </w:pPr>
    </w:p>
    <w:p w14:paraId="56A5052D" w14:textId="77777777" w:rsidR="00961C59" w:rsidRDefault="00961C59" w:rsidP="00F71BC9">
      <w:pPr>
        <w:jc w:val="both"/>
        <w:rPr>
          <w:rFonts w:ascii="gobCL" w:eastAsiaTheme="minorHAnsi" w:hAnsi="gobCL" w:cs="Calibri"/>
          <w:b/>
          <w:sz w:val="18"/>
          <w:szCs w:val="18"/>
          <w:lang w:val="es-CL" w:eastAsia="en-US"/>
        </w:rPr>
      </w:pPr>
    </w:p>
    <w:p w14:paraId="7376CBEA" w14:textId="77777777" w:rsidR="00961C59" w:rsidRDefault="00961C59" w:rsidP="00F71BC9">
      <w:pPr>
        <w:jc w:val="both"/>
        <w:rPr>
          <w:rFonts w:ascii="gobCL" w:eastAsiaTheme="minorHAnsi" w:hAnsi="gobCL" w:cs="Calibri"/>
          <w:b/>
          <w:sz w:val="18"/>
          <w:szCs w:val="18"/>
          <w:lang w:val="es-CL" w:eastAsia="en-US"/>
        </w:rPr>
      </w:pPr>
    </w:p>
    <w:p w14:paraId="5F181DE8" w14:textId="13C47986" w:rsidR="00F71BC9" w:rsidRPr="00B21234" w:rsidRDefault="00F71BC9" w:rsidP="00F71BC9">
      <w:pPr>
        <w:jc w:val="both"/>
        <w:rPr>
          <w:rFonts w:ascii="gobCL" w:eastAsiaTheme="minorHAnsi" w:hAnsi="gobCL" w:cs="Calibri"/>
          <w:b/>
          <w:sz w:val="18"/>
          <w:szCs w:val="18"/>
          <w:lang w:val="es-CL" w:eastAsia="en-US"/>
        </w:rPr>
      </w:pPr>
      <w:r w:rsidRPr="00B21234">
        <w:rPr>
          <w:rFonts w:ascii="gobCL" w:eastAsiaTheme="minorHAnsi" w:hAnsi="gobCL" w:cs="Calibri"/>
          <w:b/>
          <w:sz w:val="18"/>
          <w:szCs w:val="18"/>
          <w:lang w:val="es-CL" w:eastAsia="en-US"/>
        </w:rPr>
        <w:t xml:space="preserve">ETAPA DE FORMALIZACIÓN DE GRUPOS DE EMPRESAS O COOPERATIVA BENEFICIARIA: </w:t>
      </w:r>
      <w:r w:rsidR="008207CD">
        <w:rPr>
          <w:rFonts w:ascii="gobCL" w:eastAsiaTheme="minorHAnsi" w:hAnsi="gobCL" w:cs="Calibri"/>
          <w:b/>
          <w:sz w:val="18"/>
          <w:szCs w:val="18"/>
          <w:lang w:val="es-CL" w:eastAsia="en-US"/>
        </w:rPr>
        <w:t>FASE DE DESARROLLO</w:t>
      </w:r>
    </w:p>
    <w:p w14:paraId="3B402C24" w14:textId="77777777" w:rsidR="00F71BC9" w:rsidRPr="00B21234" w:rsidRDefault="00F71BC9" w:rsidP="00F71BC9">
      <w:pPr>
        <w:jc w:val="both"/>
        <w:rPr>
          <w:rFonts w:ascii="gobCL" w:eastAsiaTheme="minorHAnsi" w:hAnsi="gobCL"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4685"/>
      </w:tblGrid>
      <w:tr w:rsidR="00F71BC9" w:rsidRPr="00B21234" w14:paraId="2C8434CB" w14:textId="77777777" w:rsidTr="00F71BC9">
        <w:trPr>
          <w:trHeight w:val="60"/>
          <w:jc w:val="center"/>
        </w:trPr>
        <w:tc>
          <w:tcPr>
            <w:tcW w:w="4069" w:type="dxa"/>
            <w:shd w:val="clear" w:color="auto" w:fill="DEEAF6" w:themeFill="accent1" w:themeFillTint="33"/>
            <w:vAlign w:val="center"/>
          </w:tcPr>
          <w:p w14:paraId="27EA3945" w14:textId="77777777" w:rsidR="00F71BC9" w:rsidRPr="00B21234" w:rsidRDefault="00F71BC9" w:rsidP="00F71BC9">
            <w:pPr>
              <w:jc w:val="center"/>
              <w:rPr>
                <w:rFonts w:ascii="gobCL" w:eastAsiaTheme="minorHAnsi" w:hAnsi="gobCL" w:cs="Calibri"/>
                <w:b/>
                <w:sz w:val="20"/>
                <w:szCs w:val="18"/>
                <w:lang w:val="es-CL" w:eastAsia="en-US"/>
              </w:rPr>
            </w:pPr>
            <w:r w:rsidRPr="00B21234">
              <w:rPr>
                <w:rFonts w:ascii="gobCL" w:eastAsiaTheme="minorHAnsi" w:hAnsi="gobCL" w:cs="Calibri"/>
                <w:b/>
                <w:sz w:val="20"/>
                <w:szCs w:val="18"/>
                <w:lang w:val="es-CL" w:eastAsia="en-US"/>
              </w:rPr>
              <w:t>Requisito</w:t>
            </w:r>
          </w:p>
        </w:tc>
        <w:tc>
          <w:tcPr>
            <w:tcW w:w="4685" w:type="dxa"/>
            <w:shd w:val="clear" w:color="auto" w:fill="DEEAF6" w:themeFill="accent1" w:themeFillTint="33"/>
            <w:vAlign w:val="center"/>
          </w:tcPr>
          <w:p w14:paraId="5FA3DDE3" w14:textId="77777777" w:rsidR="00F71BC9" w:rsidRPr="00B21234" w:rsidRDefault="00F71BC9" w:rsidP="00F71BC9">
            <w:pPr>
              <w:jc w:val="center"/>
              <w:rPr>
                <w:rFonts w:ascii="gobCL" w:eastAsiaTheme="minorHAnsi" w:hAnsi="gobCL" w:cs="Calibri"/>
                <w:b/>
                <w:sz w:val="20"/>
                <w:szCs w:val="18"/>
                <w:lang w:val="es-CL" w:eastAsia="en-US"/>
              </w:rPr>
            </w:pPr>
            <w:r w:rsidRPr="00B21234">
              <w:rPr>
                <w:rFonts w:ascii="gobCL" w:eastAsiaTheme="minorHAnsi" w:hAnsi="gobCL" w:cs="Calibri"/>
                <w:b/>
                <w:sz w:val="20"/>
                <w:szCs w:val="18"/>
                <w:lang w:val="es-CL" w:eastAsia="en-US"/>
              </w:rPr>
              <w:t>Medio de verificación</w:t>
            </w:r>
          </w:p>
        </w:tc>
      </w:tr>
      <w:tr w:rsidR="00F71BC9" w:rsidRPr="00B21234" w14:paraId="2161B257" w14:textId="77777777" w:rsidTr="00961C59">
        <w:trPr>
          <w:trHeight w:val="1117"/>
          <w:jc w:val="center"/>
        </w:trPr>
        <w:tc>
          <w:tcPr>
            <w:tcW w:w="4069" w:type="dxa"/>
            <w:shd w:val="clear" w:color="auto" w:fill="auto"/>
          </w:tcPr>
          <w:p w14:paraId="34EE0EF7" w14:textId="77777777" w:rsidR="00F71BC9" w:rsidRPr="006F0D56" w:rsidRDefault="00F71BC9" w:rsidP="006F0D56">
            <w:pPr>
              <w:jc w:val="both"/>
              <w:rPr>
                <w:rFonts w:ascii="gobCL" w:hAnsi="gobCL"/>
                <w:color w:val="000000"/>
                <w:sz w:val="18"/>
                <w:szCs w:val="18"/>
              </w:rPr>
            </w:pPr>
            <w:r w:rsidRPr="006F0D56">
              <w:rPr>
                <w:rFonts w:ascii="gobCL" w:hAnsi="gobCL"/>
                <w:color w:val="000000"/>
                <w:sz w:val="18"/>
                <w:szCs w:val="18"/>
              </w:rPr>
              <w:t>No tener deudas laborales y/o previsionales, ni multas laborales y/o previsionales impagas</w:t>
            </w:r>
          </w:p>
        </w:tc>
        <w:tc>
          <w:tcPr>
            <w:tcW w:w="4685" w:type="dxa"/>
            <w:shd w:val="clear" w:color="auto" w:fill="auto"/>
          </w:tcPr>
          <w:p w14:paraId="2BC0E018" w14:textId="77777777" w:rsidR="00F71BC9" w:rsidRPr="00B21234" w:rsidRDefault="00F71BC9" w:rsidP="00F71BC9">
            <w:pPr>
              <w:jc w:val="both"/>
              <w:rPr>
                <w:rFonts w:ascii="gobCL" w:eastAsiaTheme="minorHAnsi" w:hAnsi="gobCL" w:cs="Calibri"/>
                <w:sz w:val="18"/>
                <w:szCs w:val="18"/>
                <w:lang w:val="es-CL" w:eastAsia="en-US"/>
              </w:rPr>
            </w:pPr>
            <w:r w:rsidRPr="00B21234">
              <w:rPr>
                <w:rFonts w:ascii="gobCL" w:eastAsiaTheme="minorHAnsi" w:hAnsi="gobCL" w:cs="Calibri"/>
                <w:sz w:val="18"/>
                <w:szCs w:val="18"/>
                <w:lang w:val="es-CL" w:eastAsia="en-US"/>
              </w:rPr>
              <w:t>Certificado de Antecedentes Laborales y Previsionales emitido por la Dirección del Trabajo (Certificado F-30 y F-30-1. Este último, sólo será exigible en aquellos casos que la empresa postulante tenga subcontrataciones)</w:t>
            </w:r>
          </w:p>
        </w:tc>
      </w:tr>
      <w:tr w:rsidR="00D341BE" w:rsidRPr="00B21234" w14:paraId="3BC8B001" w14:textId="77777777" w:rsidTr="006F0D56">
        <w:trPr>
          <w:trHeight w:val="1041"/>
          <w:jc w:val="center"/>
        </w:trPr>
        <w:tc>
          <w:tcPr>
            <w:tcW w:w="4069" w:type="dxa"/>
            <w:shd w:val="clear" w:color="auto" w:fill="auto"/>
          </w:tcPr>
          <w:p w14:paraId="112F5EAA" w14:textId="71CB06F5" w:rsidR="00D341BE" w:rsidRPr="006F0D56" w:rsidRDefault="00D341BE" w:rsidP="006F0D56">
            <w:pPr>
              <w:jc w:val="both"/>
              <w:rPr>
                <w:rFonts w:ascii="gobCL" w:hAnsi="gobCL"/>
                <w:color w:val="000000"/>
                <w:sz w:val="18"/>
                <w:szCs w:val="18"/>
              </w:rPr>
            </w:pPr>
            <w:r w:rsidRPr="00D341BE">
              <w:rPr>
                <w:rFonts w:ascii="gobCL" w:hAnsi="gobCL"/>
                <w:color w:val="000000"/>
                <w:sz w:val="18"/>
                <w:szCs w:val="18"/>
              </w:rPr>
              <w:t>En caso de ser persona jurídica, documentos de su constitución y antecedentes donde conste la personería del representante legal y el certificado de vigencia.</w:t>
            </w:r>
          </w:p>
        </w:tc>
        <w:tc>
          <w:tcPr>
            <w:tcW w:w="4685" w:type="dxa"/>
            <w:shd w:val="clear" w:color="auto" w:fill="auto"/>
          </w:tcPr>
          <w:p w14:paraId="215B59F1" w14:textId="77777777" w:rsidR="00D341BE" w:rsidRDefault="00D341BE" w:rsidP="006F0D56">
            <w:pPr>
              <w:ind w:left="176"/>
              <w:jc w:val="both"/>
              <w:rPr>
                <w:rFonts w:ascii="gobCL" w:eastAsia="Arial Unicode MS" w:hAnsi="gobCL" w:cs="Calibri"/>
                <w:sz w:val="18"/>
                <w:szCs w:val="18"/>
                <w:lang w:val="es-CL" w:eastAsia="en-US"/>
              </w:rPr>
            </w:pPr>
            <w:r w:rsidRPr="00D341BE">
              <w:rPr>
                <w:rFonts w:ascii="gobCL" w:eastAsia="Arial Unicode MS" w:hAnsi="gobCL" w:cs="Calibri"/>
                <w:sz w:val="18"/>
                <w:szCs w:val="18"/>
                <w:lang w:val="es-CL" w:eastAsia="en-US"/>
              </w:rPr>
              <w:t>Escritura pública de constitución o estatutos; y de las últimas modificaciones necesarias para la acertada determinación de la razón social, objeto, administración y representación legal, si las hubiere, y certificado de vigencia.</w:t>
            </w:r>
          </w:p>
          <w:p w14:paraId="614F56FA" w14:textId="54AFEC17" w:rsidR="00E85AE2" w:rsidRPr="00B21234" w:rsidRDefault="00E85AE2" w:rsidP="006F0D56">
            <w:pPr>
              <w:ind w:left="176"/>
              <w:jc w:val="both"/>
              <w:rPr>
                <w:rFonts w:ascii="gobCL" w:eastAsia="Arial Unicode MS" w:hAnsi="gobCL" w:cs="Calibri"/>
                <w:sz w:val="18"/>
                <w:szCs w:val="18"/>
                <w:lang w:val="es-CL" w:eastAsia="en-US"/>
              </w:rPr>
            </w:pPr>
            <w:r>
              <w:rPr>
                <w:rFonts w:ascii="gobCL" w:eastAsia="Arial Unicode MS" w:hAnsi="gobCL" w:cs="Calibri"/>
                <w:sz w:val="18"/>
                <w:szCs w:val="18"/>
                <w:lang w:val="es-CL" w:eastAsia="en-US"/>
              </w:rPr>
              <w:t xml:space="preserve">En el caso de las cooperativas, </w:t>
            </w:r>
            <w:r w:rsidRPr="00E85AE2">
              <w:rPr>
                <w:rFonts w:ascii="gobCL" w:eastAsia="Arial Unicode MS" w:hAnsi="gobCL" w:cs="Calibri"/>
                <w:sz w:val="18"/>
                <w:szCs w:val="18"/>
                <w:lang w:val="es-CL" w:eastAsia="en-US"/>
              </w:rPr>
              <w:t>Acta de la Junta Constitutiva de la cooperativa, su extracto inscrito y publicado conforme lo dispone la Ley, y sus modificaciones posteriores, si correspondiere, donde se señale los integrantes (socios) vigentes de ésta.</w:t>
            </w:r>
          </w:p>
        </w:tc>
      </w:tr>
      <w:tr w:rsidR="00F71BC9" w:rsidRPr="00B21234" w14:paraId="6171D993" w14:textId="77777777" w:rsidTr="00F71BC9">
        <w:trPr>
          <w:jc w:val="center"/>
        </w:trPr>
        <w:tc>
          <w:tcPr>
            <w:tcW w:w="4069" w:type="dxa"/>
            <w:shd w:val="clear" w:color="auto" w:fill="auto"/>
          </w:tcPr>
          <w:p w14:paraId="1C1EFDEE" w14:textId="25033FD7" w:rsidR="00F71BC9" w:rsidRPr="00AF486B" w:rsidRDefault="00AF486B" w:rsidP="00AF486B">
            <w:pPr>
              <w:jc w:val="both"/>
              <w:rPr>
                <w:rFonts w:ascii="gobCL" w:hAnsi="gobCL" w:cs="Arial"/>
                <w:color w:val="000000"/>
                <w:sz w:val="18"/>
                <w:szCs w:val="22"/>
              </w:rPr>
            </w:pPr>
            <w:r w:rsidRPr="00AF486B">
              <w:rPr>
                <w:rFonts w:ascii="gobCL" w:hAnsi="gobCL" w:cs="Arial"/>
                <w:color w:val="000000"/>
                <w:sz w:val="18"/>
                <w:szCs w:val="22"/>
              </w:rPr>
              <w:t xml:space="preserve">Cada empresario/a perteneciente al grupo de empresas seleccionado o representante legal de la cooperativa, no podrá ser cónyuge, conviviente civil </w:t>
            </w:r>
            <w:r w:rsidRPr="00AF486B">
              <w:rPr>
                <w:rFonts w:ascii="gobCL" w:hAnsi="gobCL" w:cs="Arial"/>
                <w:color w:val="000000"/>
                <w:sz w:val="18"/>
                <w:szCs w:val="22"/>
              </w:rPr>
              <w:lastRenderedPageBreak/>
              <w:t>ni tener parentesco en primer y/o segundo grado por consanguineidad o afinidad con el personal directivo de Sercotec, con el personal del Agente Operador Sercotec a cargo de la convocatoria y de la Dirección Regional que intervengan en la convocatoria, en el proceso evaluación y en la selección de los planes de trabajo seleccionados, ni con quienes participan en la asignación de  recursos correspondientes al presente Fondo.</w:t>
            </w:r>
          </w:p>
        </w:tc>
        <w:tc>
          <w:tcPr>
            <w:tcW w:w="4685" w:type="dxa"/>
            <w:shd w:val="clear" w:color="auto" w:fill="auto"/>
          </w:tcPr>
          <w:p w14:paraId="6C00455C" w14:textId="7A40EA7C" w:rsidR="00F71BC9" w:rsidRPr="00B21234" w:rsidRDefault="00F71BC9" w:rsidP="00084FC6">
            <w:pPr>
              <w:ind w:left="417" w:hanging="283"/>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lastRenderedPageBreak/>
              <w:t xml:space="preserve">Declaración Jurada simple </w:t>
            </w:r>
            <w:r w:rsidR="00084FC6">
              <w:rPr>
                <w:rFonts w:ascii="gobCL" w:eastAsia="Arial Unicode MS" w:hAnsi="gobCL" w:cs="Calibri"/>
                <w:sz w:val="18"/>
                <w:szCs w:val="18"/>
                <w:lang w:val="es-CL" w:eastAsia="en-US"/>
              </w:rPr>
              <w:t>de probidad (</w:t>
            </w:r>
            <w:r w:rsidRPr="00B21234">
              <w:rPr>
                <w:rFonts w:ascii="gobCL" w:eastAsia="Arial Unicode MS" w:hAnsi="gobCL" w:cs="Calibri"/>
                <w:sz w:val="18"/>
                <w:szCs w:val="18"/>
                <w:lang w:val="es-CL" w:eastAsia="en-US"/>
              </w:rPr>
              <w:t>Anexo N°2</w:t>
            </w:r>
            <w:r w:rsidR="00084FC6">
              <w:rPr>
                <w:rFonts w:ascii="gobCL" w:eastAsia="Arial Unicode MS" w:hAnsi="gobCL" w:cs="Calibri"/>
                <w:sz w:val="18"/>
                <w:szCs w:val="18"/>
                <w:lang w:val="es-CL" w:eastAsia="en-US"/>
              </w:rPr>
              <w:t>)</w:t>
            </w:r>
            <w:r w:rsidRPr="00B21234">
              <w:rPr>
                <w:rFonts w:ascii="gobCL" w:eastAsia="Arial Unicode MS" w:hAnsi="gobCL" w:cs="Calibri"/>
                <w:sz w:val="18"/>
                <w:szCs w:val="18"/>
                <w:lang w:val="es-CL" w:eastAsia="en-US"/>
              </w:rPr>
              <w:t xml:space="preserve">.  </w:t>
            </w:r>
          </w:p>
        </w:tc>
      </w:tr>
      <w:tr w:rsidR="00F71BC9" w:rsidRPr="00B21234" w14:paraId="222D87C7" w14:textId="77777777" w:rsidTr="00F71BC9">
        <w:trPr>
          <w:jc w:val="center"/>
        </w:trPr>
        <w:tc>
          <w:tcPr>
            <w:tcW w:w="4069" w:type="dxa"/>
            <w:shd w:val="clear" w:color="auto" w:fill="auto"/>
          </w:tcPr>
          <w:p w14:paraId="67B4BFAE" w14:textId="77777777" w:rsidR="00F71BC9" w:rsidRPr="00A81A9A" w:rsidRDefault="00F71BC9" w:rsidP="00A81A9A">
            <w:pPr>
              <w:jc w:val="both"/>
              <w:rPr>
                <w:rFonts w:ascii="gobCL" w:hAnsi="gobCL"/>
                <w:color w:val="000000"/>
                <w:sz w:val="18"/>
                <w:szCs w:val="18"/>
              </w:rPr>
            </w:pPr>
            <w:r w:rsidRPr="00A81A9A">
              <w:rPr>
                <w:rFonts w:ascii="gobCL" w:hAnsi="gobCL"/>
                <w:color w:val="000000"/>
                <w:sz w:val="18"/>
                <w:szCs w:val="18"/>
              </w:rPr>
              <w:t>Los gastos ejecutados para las actividades del proyecto no pueden corresponder a la remuneración del seleccionado/a,  ni de los socios/as,  ni de representantes,  ni de su respectivos cónyuges, conviviente civil, hijos y parientes por consanguineidad hasta el segundo grado inclusive (hijos, padres, abuelos y hermanos).</w:t>
            </w:r>
          </w:p>
        </w:tc>
        <w:tc>
          <w:tcPr>
            <w:tcW w:w="4685" w:type="dxa"/>
            <w:shd w:val="clear" w:color="auto" w:fill="auto"/>
          </w:tcPr>
          <w:p w14:paraId="1C2A69E7" w14:textId="77777777" w:rsidR="00F71BC9" w:rsidRPr="00B21234" w:rsidRDefault="00F71BC9" w:rsidP="00F71BC9">
            <w:pPr>
              <w:ind w:left="417" w:hanging="283"/>
              <w:jc w:val="both"/>
              <w:rPr>
                <w:rFonts w:ascii="gobCL" w:eastAsia="Arial Unicode MS" w:hAnsi="gobCL" w:cs="Calibri"/>
                <w:sz w:val="18"/>
                <w:szCs w:val="18"/>
                <w:lang w:val="es-CL" w:eastAsia="en-US"/>
              </w:rPr>
            </w:pPr>
            <w:r w:rsidRPr="00B21234">
              <w:rPr>
                <w:rFonts w:ascii="gobCL" w:eastAsia="Arial Unicode MS" w:hAnsi="gobCL" w:cs="Calibri"/>
                <w:sz w:val="18"/>
                <w:szCs w:val="18"/>
                <w:lang w:val="es-CL" w:eastAsia="en-US"/>
              </w:rPr>
              <w:t>Declaración Jurada de No Consanguineidad: Anexo N°3</w:t>
            </w:r>
          </w:p>
        </w:tc>
      </w:tr>
      <w:tr w:rsidR="00A81A9A" w:rsidRPr="00B21234" w14:paraId="6A954B13" w14:textId="77777777" w:rsidTr="00F71BC9">
        <w:trPr>
          <w:jc w:val="center"/>
        </w:trPr>
        <w:tc>
          <w:tcPr>
            <w:tcW w:w="4069" w:type="dxa"/>
            <w:shd w:val="clear" w:color="auto" w:fill="auto"/>
          </w:tcPr>
          <w:p w14:paraId="2221C937" w14:textId="7AC5C0C0" w:rsidR="00A81A9A" w:rsidRPr="00A81A9A" w:rsidRDefault="00A81A9A" w:rsidP="00A81A9A">
            <w:pPr>
              <w:jc w:val="both"/>
              <w:rPr>
                <w:rFonts w:ascii="gobCL" w:hAnsi="gobCL" w:cs="Arial"/>
                <w:color w:val="000000"/>
                <w:sz w:val="18"/>
                <w:szCs w:val="22"/>
              </w:rPr>
            </w:pPr>
            <w:r w:rsidRPr="00A81A9A">
              <w:rPr>
                <w:rFonts w:ascii="gobCL" w:hAnsi="gobCL" w:cs="Arial"/>
                <w:color w:val="000000"/>
                <w:sz w:val="18"/>
                <w:szCs w:val="22"/>
              </w:rPr>
              <w:t>En el caso que la empresa declare no recuperar el IVA o n</w:t>
            </w:r>
            <w:r>
              <w:rPr>
                <w:rFonts w:ascii="gobCL" w:hAnsi="gobCL" w:cs="Arial"/>
                <w:color w:val="000000"/>
                <w:sz w:val="18"/>
                <w:szCs w:val="22"/>
              </w:rPr>
              <w:t xml:space="preserve">o hacer uso del crédito fiscal. </w:t>
            </w:r>
          </w:p>
          <w:p w14:paraId="33AC5980" w14:textId="77777777" w:rsidR="00A81A9A" w:rsidRPr="00A81A9A" w:rsidRDefault="00A81A9A" w:rsidP="00A81A9A">
            <w:pPr>
              <w:jc w:val="both"/>
              <w:rPr>
                <w:rFonts w:ascii="gobCL" w:hAnsi="gobCL"/>
                <w:color w:val="000000"/>
                <w:sz w:val="18"/>
                <w:szCs w:val="18"/>
              </w:rPr>
            </w:pPr>
          </w:p>
        </w:tc>
        <w:tc>
          <w:tcPr>
            <w:tcW w:w="4685" w:type="dxa"/>
            <w:shd w:val="clear" w:color="auto" w:fill="auto"/>
          </w:tcPr>
          <w:p w14:paraId="75F246DC" w14:textId="54379F6B" w:rsidR="00A81A9A" w:rsidRPr="00B21234" w:rsidRDefault="00A81A9A" w:rsidP="00184945">
            <w:pPr>
              <w:ind w:left="211" w:hanging="77"/>
              <w:jc w:val="both"/>
              <w:rPr>
                <w:rFonts w:ascii="gobCL" w:eastAsia="Arial Unicode MS" w:hAnsi="gobCL" w:cs="Calibri"/>
                <w:sz w:val="18"/>
                <w:szCs w:val="18"/>
                <w:lang w:val="es-CL" w:eastAsia="en-US"/>
              </w:rPr>
            </w:pPr>
            <w:r>
              <w:rPr>
                <w:rFonts w:ascii="gobCL" w:hAnsi="gobCL" w:cs="Arial"/>
                <w:color w:val="000000"/>
                <w:sz w:val="18"/>
                <w:szCs w:val="22"/>
              </w:rPr>
              <w:t>D</w:t>
            </w:r>
            <w:r w:rsidRPr="00A81A9A">
              <w:rPr>
                <w:rFonts w:ascii="gobCL" w:hAnsi="gobCL" w:cs="Arial"/>
                <w:color w:val="000000"/>
                <w:sz w:val="18"/>
                <w:szCs w:val="22"/>
              </w:rPr>
              <w:t>eclar</w:t>
            </w:r>
            <w:r w:rsidR="00184945">
              <w:rPr>
                <w:rFonts w:ascii="gobCL" w:hAnsi="gobCL" w:cs="Arial"/>
                <w:color w:val="000000"/>
                <w:sz w:val="18"/>
                <w:szCs w:val="22"/>
              </w:rPr>
              <w:t>ación jurada simple de no recuperación de IVA: Anexo N°4</w:t>
            </w:r>
          </w:p>
        </w:tc>
      </w:tr>
    </w:tbl>
    <w:p w14:paraId="47BEB45C" w14:textId="77777777" w:rsidR="00F71BC9" w:rsidRPr="00B21234" w:rsidRDefault="00F71BC9" w:rsidP="00F71BC9">
      <w:pPr>
        <w:jc w:val="both"/>
        <w:rPr>
          <w:rFonts w:ascii="gobCL" w:eastAsiaTheme="minorHAnsi" w:hAnsi="gobCL" w:cs="Calibri"/>
          <w:b/>
          <w:sz w:val="18"/>
          <w:szCs w:val="18"/>
          <w:lang w:val="es-CL" w:eastAsia="en-US"/>
        </w:rPr>
      </w:pPr>
    </w:p>
    <w:p w14:paraId="0A95A922" w14:textId="55654E5F" w:rsidR="00084FC6" w:rsidRDefault="00084FC6"/>
    <w:p w14:paraId="2A7C6A2E" w14:textId="02022E1F" w:rsidR="000F346C" w:rsidRDefault="000F346C"/>
    <w:p w14:paraId="28B012B6" w14:textId="05CA937C" w:rsidR="000F346C" w:rsidRDefault="000F346C"/>
    <w:p w14:paraId="4788AB7A" w14:textId="61274055" w:rsidR="000F346C" w:rsidRDefault="000F346C"/>
    <w:p w14:paraId="39DBF4FD" w14:textId="46526E45" w:rsidR="000F346C" w:rsidRDefault="000F346C"/>
    <w:p w14:paraId="635D172B" w14:textId="054EBF1E" w:rsidR="000F346C" w:rsidRDefault="000F346C"/>
    <w:p w14:paraId="390683FE" w14:textId="4A02738D" w:rsidR="000F346C" w:rsidRDefault="000F346C"/>
    <w:p w14:paraId="5B17BE9D" w14:textId="38F8776F" w:rsidR="000F346C" w:rsidRDefault="000F346C"/>
    <w:p w14:paraId="2F0AB478" w14:textId="48BA1C96" w:rsidR="000F346C" w:rsidRDefault="000F346C"/>
    <w:p w14:paraId="26E77ACA" w14:textId="195E5820" w:rsidR="000F346C" w:rsidRDefault="000F346C"/>
    <w:p w14:paraId="536774B4" w14:textId="42F4F641" w:rsidR="000F346C" w:rsidRDefault="000F346C"/>
    <w:p w14:paraId="4A9805C9" w14:textId="4522D89F" w:rsidR="000F346C" w:rsidRDefault="000F346C"/>
    <w:p w14:paraId="64DD151D" w14:textId="107FF312" w:rsidR="000F346C" w:rsidRDefault="000F346C"/>
    <w:p w14:paraId="179CC4D8" w14:textId="74385AFF" w:rsidR="000F346C" w:rsidRDefault="000F346C"/>
    <w:p w14:paraId="18FC5DF8" w14:textId="77777777" w:rsidR="000F346C" w:rsidRDefault="000F346C"/>
    <w:p w14:paraId="7828F0E7" w14:textId="55AEB9F7" w:rsidR="00084FC6" w:rsidRDefault="00084FC6"/>
    <w:p w14:paraId="2B210FE0" w14:textId="2E6AC15E" w:rsidR="00084FC6" w:rsidRDefault="00084FC6"/>
    <w:p w14:paraId="1073E357" w14:textId="77777777" w:rsidR="00084FC6" w:rsidRPr="00B21234" w:rsidRDefault="00084FC6" w:rsidP="00084FC6">
      <w:pPr>
        <w:jc w:val="center"/>
        <w:outlineLvl w:val="1"/>
        <w:rPr>
          <w:rFonts w:ascii="gobCL" w:eastAsiaTheme="minorHAnsi" w:hAnsi="gobCL" w:cstheme="minorBidi"/>
          <w:b/>
          <w:sz w:val="22"/>
          <w:szCs w:val="22"/>
          <w:lang w:val="es-CL" w:eastAsia="en-US"/>
        </w:rPr>
      </w:pPr>
      <w:r w:rsidRPr="00B21234">
        <w:rPr>
          <w:rFonts w:ascii="gobCL" w:eastAsiaTheme="minorHAnsi" w:hAnsi="gobCL" w:cstheme="minorBidi"/>
          <w:b/>
          <w:sz w:val="22"/>
          <w:szCs w:val="22"/>
          <w:lang w:val="es-CL" w:eastAsia="en-US"/>
        </w:rPr>
        <w:t>ANEXO N°2</w:t>
      </w:r>
      <w:bookmarkStart w:id="60" w:name="_Toc320871833"/>
      <w:bookmarkStart w:id="61" w:name="_Toc342319844"/>
      <w:r w:rsidRPr="00B21234">
        <w:rPr>
          <w:rFonts w:ascii="gobCL" w:eastAsiaTheme="minorHAnsi" w:hAnsi="gobCL" w:cstheme="minorBidi"/>
          <w:b/>
          <w:sz w:val="22"/>
          <w:szCs w:val="22"/>
          <w:lang w:val="es-CL" w:eastAsia="en-US"/>
        </w:rPr>
        <w:t xml:space="preserve"> </w:t>
      </w:r>
    </w:p>
    <w:p w14:paraId="48E53A00" w14:textId="77777777" w:rsidR="00084FC6" w:rsidRPr="00B21234" w:rsidRDefault="00084FC6" w:rsidP="00084FC6">
      <w:pPr>
        <w:jc w:val="center"/>
        <w:rPr>
          <w:rFonts w:ascii="gobCL" w:eastAsiaTheme="minorHAnsi" w:hAnsi="gobCL" w:cstheme="minorBidi"/>
          <w:b/>
          <w:sz w:val="22"/>
          <w:szCs w:val="22"/>
          <w:lang w:val="es-CL" w:eastAsia="en-US"/>
        </w:rPr>
      </w:pPr>
      <w:r w:rsidRPr="00B21234">
        <w:rPr>
          <w:rFonts w:ascii="gobCL" w:eastAsiaTheme="minorHAnsi" w:hAnsi="gobCL" w:cstheme="minorBidi"/>
          <w:b/>
          <w:sz w:val="22"/>
          <w:szCs w:val="22"/>
          <w:lang w:val="es-CL" w:eastAsia="en-US"/>
        </w:rPr>
        <w:t>DECLARACIÓN JURADA SIMPLE DE PROBIDAD</w:t>
      </w:r>
    </w:p>
    <w:bookmarkEnd w:id="60"/>
    <w:bookmarkEnd w:id="61"/>
    <w:p w14:paraId="1CEEF116" w14:textId="77777777" w:rsidR="00084FC6" w:rsidRPr="00B21234" w:rsidRDefault="00084FC6" w:rsidP="00084FC6">
      <w:pPr>
        <w:ind w:left="720"/>
        <w:jc w:val="right"/>
        <w:rPr>
          <w:rFonts w:ascii="gobCL" w:eastAsiaTheme="minorHAnsi" w:hAnsi="gobCL" w:cs="Arial"/>
          <w:sz w:val="22"/>
          <w:szCs w:val="22"/>
          <w:lang w:val="es-CL" w:eastAsia="en-US"/>
        </w:rPr>
      </w:pPr>
    </w:p>
    <w:p w14:paraId="15A39FBA" w14:textId="77777777" w:rsidR="00084FC6" w:rsidRPr="00B21234" w:rsidRDefault="00084FC6" w:rsidP="00084FC6">
      <w:pPr>
        <w:ind w:left="720"/>
        <w:jc w:val="right"/>
        <w:rPr>
          <w:rFonts w:ascii="gobCL" w:eastAsiaTheme="minorHAnsi" w:hAnsi="gobCL" w:cs="Arial"/>
          <w:sz w:val="22"/>
          <w:szCs w:val="22"/>
          <w:lang w:val="es-ES_tradnl" w:eastAsia="en-US"/>
        </w:rPr>
      </w:pPr>
      <w:r w:rsidRPr="00B21234">
        <w:rPr>
          <w:rFonts w:ascii="gobCL" w:eastAsiaTheme="minorHAnsi" w:hAnsi="gobCL" w:cs="Arial"/>
          <w:sz w:val="22"/>
          <w:szCs w:val="22"/>
          <w:lang w:val="es-CL" w:eastAsia="en-US"/>
        </w:rPr>
        <w:t>….. de …………….….. de 2019.</w:t>
      </w:r>
    </w:p>
    <w:p w14:paraId="41336807" w14:textId="77777777" w:rsidR="00084FC6" w:rsidRPr="00B21234" w:rsidRDefault="00084FC6" w:rsidP="00084FC6">
      <w:pPr>
        <w:ind w:left="720"/>
        <w:jc w:val="both"/>
        <w:rPr>
          <w:rFonts w:ascii="gobCL" w:eastAsiaTheme="minorHAnsi" w:hAnsi="gobCL" w:cs="Arial"/>
          <w:sz w:val="22"/>
          <w:szCs w:val="22"/>
          <w:lang w:val="es-ES_tradnl" w:eastAsia="en-US"/>
        </w:rPr>
      </w:pPr>
    </w:p>
    <w:p w14:paraId="6C2ABCFE" w14:textId="75C4AEC5" w:rsidR="00084FC6" w:rsidRPr="00B21234" w:rsidRDefault="00084FC6" w:rsidP="00084FC6">
      <w:pPr>
        <w:jc w:val="both"/>
        <w:rPr>
          <w:rFonts w:ascii="gobCL" w:eastAsiaTheme="minorHAnsi" w:hAnsi="gobCL" w:cs="Arial"/>
          <w:sz w:val="22"/>
          <w:szCs w:val="22"/>
          <w:lang w:val="es-ES_tradnl" w:eastAsia="en-US"/>
        </w:rPr>
      </w:pPr>
      <w:r w:rsidRPr="00B21234">
        <w:rPr>
          <w:rFonts w:ascii="gobCL" w:eastAsia="Calibri" w:hAnsi="gobCL" w:cs="Arial"/>
          <w:sz w:val="22"/>
          <w:szCs w:val="22"/>
          <w:lang w:val="es-CL" w:eastAsia="en-US"/>
        </w:rPr>
        <w:t xml:space="preserve">En___________, a _______de__________________ de 2019, don/doña__________________, Cédula Nacional de Identidad N°____________, domiciliado en ____________(SÓLO EN CASO DE SER PERSONA JURIDICA AGREGAR: “Razón Social_____________, RUT N°________, representada por don/doña _____________, Cédula Nacional de Identidad N° _________, ambos domiciliados para </w:t>
      </w:r>
      <w:r w:rsidRPr="00B21234">
        <w:rPr>
          <w:rFonts w:ascii="gobCL" w:eastAsia="Calibri" w:hAnsi="gobCL" w:cs="Arial"/>
          <w:sz w:val="22"/>
          <w:szCs w:val="22"/>
          <w:lang w:val="es-CL" w:eastAsia="en-US"/>
        </w:rPr>
        <w:lastRenderedPageBreak/>
        <w:t>estos efectos en ____________________”)  participante del proyecto _____________</w:t>
      </w:r>
      <w:r w:rsidRPr="00B21234">
        <w:rPr>
          <w:rFonts w:ascii="gobCL" w:eastAsiaTheme="minorHAnsi" w:hAnsi="gobCL" w:cs="Arial"/>
          <w:sz w:val="22"/>
          <w:szCs w:val="22"/>
          <w:lang w:val="es-ES_tradnl" w:eastAsia="en-US"/>
        </w:rPr>
        <w:t xml:space="preserve">declara bajo juramento, </w:t>
      </w:r>
      <w:r w:rsidRPr="000F346C">
        <w:rPr>
          <w:rFonts w:ascii="gobCL" w:eastAsiaTheme="minorHAnsi" w:hAnsi="gobCL" w:cs="Arial"/>
          <w:sz w:val="22"/>
          <w:szCs w:val="22"/>
          <w:lang w:val="es-ES_tradnl" w:eastAsia="en-US"/>
        </w:rPr>
        <w:t xml:space="preserve">para efectos de la </w:t>
      </w:r>
      <w:r w:rsidRPr="000F346C">
        <w:rPr>
          <w:rFonts w:ascii="gobCL" w:eastAsiaTheme="minorHAnsi" w:hAnsi="gobCL" w:cs="Arial"/>
          <w:b/>
          <w:sz w:val="22"/>
          <w:szCs w:val="22"/>
          <w:lang w:val="es-CL" w:eastAsia="en-US"/>
        </w:rPr>
        <w:t>“CONVOCATORIA JUNTOS</w:t>
      </w:r>
      <w:r w:rsidR="00801589">
        <w:rPr>
          <w:rFonts w:ascii="gobCL" w:eastAsiaTheme="minorHAnsi" w:hAnsi="gobCL" w:cs="Arial"/>
          <w:b/>
          <w:sz w:val="22"/>
          <w:szCs w:val="22"/>
          <w:lang w:val="es-CL" w:eastAsia="en-US"/>
        </w:rPr>
        <w:t xml:space="preserve"> FUNMAPU FIC</w:t>
      </w:r>
      <w:r w:rsidRPr="000F346C">
        <w:rPr>
          <w:rFonts w:ascii="gobCL" w:eastAsiaTheme="minorHAnsi" w:hAnsi="gobCL" w:cs="Arial"/>
          <w:b/>
          <w:sz w:val="22"/>
          <w:szCs w:val="22"/>
          <w:lang w:val="es-CL" w:eastAsia="en-US"/>
        </w:rPr>
        <w:t>”</w:t>
      </w:r>
      <w:r w:rsidRPr="000F346C">
        <w:rPr>
          <w:rFonts w:ascii="gobCL" w:eastAsiaTheme="minorHAnsi" w:hAnsi="gobCL" w:cs="Arial"/>
          <w:sz w:val="22"/>
          <w:szCs w:val="22"/>
          <w:lang w:val="es-CL" w:eastAsia="en-US"/>
        </w:rPr>
        <w:t xml:space="preserve">, </w:t>
      </w:r>
      <w:r w:rsidRPr="000F346C">
        <w:rPr>
          <w:rFonts w:ascii="gobCL" w:eastAsiaTheme="minorHAnsi" w:hAnsi="gobCL" w:cs="Arial"/>
          <w:sz w:val="22"/>
          <w:szCs w:val="22"/>
          <w:lang w:val="es-ES_tradnl" w:eastAsia="en-US"/>
        </w:rPr>
        <w:t xml:space="preserve"> que:</w:t>
      </w:r>
    </w:p>
    <w:p w14:paraId="3EA13E0E" w14:textId="77777777" w:rsidR="00084FC6" w:rsidRPr="00B21234" w:rsidRDefault="00084FC6" w:rsidP="00084FC6">
      <w:pPr>
        <w:jc w:val="both"/>
        <w:rPr>
          <w:rFonts w:ascii="gobCL" w:eastAsia="Arial Unicode MS" w:hAnsi="gobCL" w:cs="Arial"/>
          <w:color w:val="000000" w:themeColor="text1"/>
          <w:sz w:val="20"/>
          <w:szCs w:val="20"/>
          <w:lang w:val="es-CL" w:eastAsia="en-US"/>
        </w:rPr>
      </w:pPr>
    </w:p>
    <w:p w14:paraId="4AD67A93" w14:textId="77777777" w:rsidR="00084FC6" w:rsidRPr="00B21234" w:rsidRDefault="00084FC6" w:rsidP="00084FC6">
      <w:pPr>
        <w:jc w:val="both"/>
        <w:rPr>
          <w:rFonts w:ascii="gobCL" w:eastAsia="Arial Unicode MS" w:hAnsi="gobCL" w:cs="Arial"/>
          <w:color w:val="000000"/>
          <w:sz w:val="22"/>
          <w:szCs w:val="22"/>
          <w:lang w:val="es-CL"/>
        </w:rPr>
      </w:pPr>
      <w:r w:rsidRPr="00B21234">
        <w:rPr>
          <w:rFonts w:ascii="gobCL" w:eastAsia="Arial Unicode MS" w:hAnsi="gobCL" w:cs="Arial"/>
          <w:color w:val="000000" w:themeColor="text1"/>
          <w:sz w:val="20"/>
          <w:szCs w:val="20"/>
          <w:lang w:val="es-CL" w:eastAsia="en-US"/>
        </w:rPr>
        <w:t>EN EL CASO DE SER PERSONA NATURAL. E</w:t>
      </w:r>
      <w:r w:rsidRPr="00B21234">
        <w:rPr>
          <w:rFonts w:ascii="gobCL" w:eastAsia="Arial Unicode MS" w:hAnsi="gobCL" w:cs="Arial"/>
          <w:color w:val="000000"/>
          <w:sz w:val="22"/>
          <w:szCs w:val="22"/>
          <w:lang w:val="es-CL"/>
        </w:rPr>
        <w:t>l empresario/a no podrá tener parentesco en primer y/o segundo grado por consanguineidad o afinidad con el personal directivo de Sercotec, con el personal del Agente Operador Sercotec a cargo de la convocatoria y de la Dirección Regional que intervengan en la convocatoria, el proceso evaluación y selección de los planes de trabajo seleccionados, ni con quienes participan en la asignación de recursos correspondientes al presente Fondo.</w:t>
      </w:r>
    </w:p>
    <w:p w14:paraId="21292AED" w14:textId="77777777" w:rsidR="00084FC6" w:rsidRPr="00B21234" w:rsidRDefault="00084FC6" w:rsidP="00084FC6">
      <w:pPr>
        <w:jc w:val="both"/>
        <w:rPr>
          <w:rFonts w:ascii="gobCL" w:eastAsia="Arial Unicode MS" w:hAnsi="gobCL" w:cs="Arial"/>
          <w:sz w:val="22"/>
          <w:szCs w:val="22"/>
          <w:lang w:val="es-CL" w:eastAsia="en-US"/>
        </w:rPr>
      </w:pPr>
    </w:p>
    <w:p w14:paraId="4360918D" w14:textId="77777777" w:rsidR="00084FC6" w:rsidRPr="00B21234" w:rsidRDefault="00084FC6" w:rsidP="00084FC6">
      <w:pPr>
        <w:jc w:val="both"/>
        <w:rPr>
          <w:rFonts w:ascii="gobCL" w:eastAsia="Arial Unicode MS" w:hAnsi="gobCL" w:cs="Arial"/>
          <w:color w:val="000000"/>
          <w:sz w:val="22"/>
          <w:szCs w:val="22"/>
          <w:lang w:val="es-CL"/>
        </w:rPr>
      </w:pPr>
      <w:r w:rsidRPr="00B21234">
        <w:rPr>
          <w:rFonts w:ascii="gobCL" w:eastAsia="Arial Unicode MS" w:hAnsi="gobCL" w:cs="Arial"/>
          <w:sz w:val="22"/>
          <w:szCs w:val="22"/>
          <w:lang w:val="es-CL" w:eastAsia="en-US"/>
        </w:rPr>
        <w:t>EN EL CASO DE SER PERSONA JURIDICA: Ninguno</w:t>
      </w:r>
      <w:r w:rsidRPr="00B21234">
        <w:rPr>
          <w:rFonts w:ascii="gobCL" w:eastAsia="Arial Unicode MS" w:hAnsi="gobCL" w:cs="Arial"/>
          <w:color w:val="000000" w:themeColor="text1"/>
          <w:sz w:val="22"/>
          <w:szCs w:val="22"/>
          <w:lang w:val="es-CL" w:eastAsia="en-US"/>
        </w:rPr>
        <w:t xml:space="preserve"> de los socios integrantes de ésta empresa  </w:t>
      </w:r>
      <w:r w:rsidRPr="00B21234">
        <w:rPr>
          <w:rFonts w:ascii="gobCL" w:eastAsia="Arial Unicode MS" w:hAnsi="gobCL" w:cs="Arial"/>
          <w:color w:val="000000"/>
          <w:sz w:val="22"/>
          <w:szCs w:val="22"/>
          <w:lang w:val="es-CL"/>
        </w:rPr>
        <w:t>el empresario/a no podrá tener parentesco en primer y/o segundo grado por consanguineidad o afinidad con el personal directivo de Sercotec, con el personal del Agente Operador Sercotec a cargo de la convocatoria y de la Dirección Regional que intervengan en la convocatoria, el proceso evaluación y selección de los planes de trabajo seleccionados, ni con quienes participan en la asignación de  recursos correspondientes al presente Fondo.</w:t>
      </w:r>
    </w:p>
    <w:p w14:paraId="6ABCA4B0" w14:textId="77777777" w:rsidR="00084FC6" w:rsidRPr="00B21234" w:rsidRDefault="00084FC6" w:rsidP="00084FC6">
      <w:pPr>
        <w:jc w:val="both"/>
        <w:rPr>
          <w:rFonts w:ascii="gobCL" w:eastAsia="Arial Unicode MS" w:hAnsi="gobCL" w:cs="Arial"/>
          <w:color w:val="000000"/>
          <w:sz w:val="22"/>
          <w:szCs w:val="22"/>
          <w:lang w:val="es-CL"/>
        </w:rPr>
      </w:pPr>
    </w:p>
    <w:p w14:paraId="6206E54D" w14:textId="77777777" w:rsidR="00084FC6" w:rsidRPr="00B21234" w:rsidRDefault="00084FC6" w:rsidP="00084FC6">
      <w:pPr>
        <w:jc w:val="both"/>
        <w:rPr>
          <w:rFonts w:ascii="gobCL" w:eastAsia="Arial Unicode MS" w:hAnsi="gobCL" w:cs="Arial"/>
          <w:color w:val="000000"/>
          <w:sz w:val="22"/>
          <w:szCs w:val="22"/>
          <w:lang w:val="es-CL"/>
        </w:rPr>
      </w:pPr>
    </w:p>
    <w:p w14:paraId="3D97B45B" w14:textId="77777777" w:rsidR="00084FC6" w:rsidRPr="00B21234" w:rsidRDefault="00084FC6" w:rsidP="00084FC6">
      <w:pPr>
        <w:jc w:val="both"/>
        <w:rPr>
          <w:rFonts w:ascii="gobCL" w:eastAsia="Arial Unicode MS" w:hAnsi="gobCL" w:cs="Arial"/>
          <w:color w:val="000000"/>
          <w:sz w:val="22"/>
          <w:szCs w:val="22"/>
          <w:lang w:val="es-CL"/>
        </w:rPr>
      </w:pPr>
    </w:p>
    <w:p w14:paraId="7FEEEAC9" w14:textId="77777777" w:rsidR="00084FC6" w:rsidRPr="00B21234" w:rsidRDefault="00084FC6" w:rsidP="00084FC6">
      <w:pPr>
        <w:shd w:val="clear" w:color="auto" w:fill="FFFFFF"/>
        <w:jc w:val="both"/>
        <w:rPr>
          <w:rFonts w:ascii="gobCL" w:eastAsia="Arial Unicode MS" w:hAnsi="gobCL" w:cstheme="minorBidi"/>
          <w:sz w:val="22"/>
          <w:szCs w:val="22"/>
          <w:lang w:val="es-CL" w:eastAsia="en-US"/>
        </w:rPr>
      </w:pPr>
    </w:p>
    <w:tbl>
      <w:tblPr>
        <w:tblW w:w="8931" w:type="dxa"/>
        <w:tblLook w:val="01E0" w:firstRow="1" w:lastRow="1" w:firstColumn="1" w:lastColumn="1" w:noHBand="0" w:noVBand="0"/>
      </w:tblPr>
      <w:tblGrid>
        <w:gridCol w:w="4214"/>
        <w:gridCol w:w="4717"/>
      </w:tblGrid>
      <w:tr w:rsidR="00084FC6" w:rsidRPr="00B21234" w14:paraId="4B0473D8" w14:textId="77777777" w:rsidTr="00084FC6">
        <w:trPr>
          <w:trHeight w:val="80"/>
        </w:trPr>
        <w:tc>
          <w:tcPr>
            <w:tcW w:w="4214" w:type="dxa"/>
            <w:shd w:val="clear" w:color="auto" w:fill="auto"/>
          </w:tcPr>
          <w:p w14:paraId="0BB21829" w14:textId="77777777" w:rsidR="00084FC6" w:rsidRPr="00B21234" w:rsidRDefault="00084FC6" w:rsidP="001551C0"/>
          <w:tbl>
            <w:tblPr>
              <w:tblW w:w="3998" w:type="dxa"/>
              <w:jc w:val="center"/>
              <w:tblLook w:val="01E0" w:firstRow="1" w:lastRow="1" w:firstColumn="1" w:lastColumn="1" w:noHBand="0" w:noVBand="0"/>
            </w:tblPr>
            <w:tblGrid>
              <w:gridCol w:w="540"/>
              <w:gridCol w:w="626"/>
              <w:gridCol w:w="2832"/>
            </w:tblGrid>
            <w:tr w:rsidR="00084FC6" w:rsidRPr="00B21234" w14:paraId="585231FD" w14:textId="77777777" w:rsidTr="001551C0">
              <w:trPr>
                <w:jc w:val="center"/>
              </w:trPr>
              <w:tc>
                <w:tcPr>
                  <w:tcW w:w="540" w:type="dxa"/>
                  <w:shd w:val="clear" w:color="auto" w:fill="auto"/>
                </w:tcPr>
                <w:p w14:paraId="4A55892D" w14:textId="77777777" w:rsidR="00084FC6" w:rsidRPr="00B21234" w:rsidRDefault="00084FC6" w:rsidP="001551C0">
                  <w:pPr>
                    <w:rPr>
                      <w:rFonts w:ascii="gobCL" w:eastAsia="Calibri" w:hAnsi="gobCL" w:cs="Arial"/>
                      <w:sz w:val="22"/>
                      <w:szCs w:val="22"/>
                      <w:lang w:val="es-CL" w:eastAsia="en-US"/>
                    </w:rPr>
                  </w:pPr>
                </w:p>
              </w:tc>
              <w:tc>
                <w:tcPr>
                  <w:tcW w:w="626" w:type="dxa"/>
                  <w:shd w:val="clear" w:color="auto" w:fill="auto"/>
                </w:tcPr>
                <w:p w14:paraId="4E7C6A99" w14:textId="77777777" w:rsidR="00084FC6" w:rsidRPr="00B21234" w:rsidRDefault="00084FC6" w:rsidP="001551C0">
                  <w:pPr>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61254F7" w14:textId="77777777" w:rsidR="00084FC6" w:rsidRPr="00B21234" w:rsidRDefault="00084FC6" w:rsidP="001551C0">
                  <w:pPr>
                    <w:jc w:val="center"/>
                    <w:rPr>
                      <w:rFonts w:ascii="gobCL" w:eastAsia="Calibri" w:hAnsi="gobCL" w:cs="Arial"/>
                      <w:sz w:val="22"/>
                      <w:szCs w:val="22"/>
                      <w:lang w:val="es-CL" w:eastAsia="en-US"/>
                    </w:rPr>
                  </w:pPr>
                </w:p>
              </w:tc>
            </w:tr>
            <w:tr w:rsidR="00084FC6" w:rsidRPr="00B21234" w14:paraId="6EDB8B94" w14:textId="77777777" w:rsidTr="001551C0">
              <w:trPr>
                <w:jc w:val="center"/>
              </w:trPr>
              <w:tc>
                <w:tcPr>
                  <w:tcW w:w="540" w:type="dxa"/>
                  <w:shd w:val="clear" w:color="auto" w:fill="auto"/>
                </w:tcPr>
                <w:p w14:paraId="6454A1D5" w14:textId="77777777" w:rsidR="00084FC6" w:rsidRPr="00B21234" w:rsidRDefault="00084FC6" w:rsidP="001551C0">
                  <w:pPr>
                    <w:rPr>
                      <w:rFonts w:ascii="gobCL" w:eastAsia="Calibri" w:hAnsi="gobCL" w:cs="Arial"/>
                      <w:sz w:val="22"/>
                      <w:szCs w:val="22"/>
                      <w:lang w:val="es-CL" w:eastAsia="en-US"/>
                    </w:rPr>
                  </w:pPr>
                </w:p>
              </w:tc>
              <w:tc>
                <w:tcPr>
                  <w:tcW w:w="626" w:type="dxa"/>
                  <w:shd w:val="clear" w:color="auto" w:fill="auto"/>
                </w:tcPr>
                <w:p w14:paraId="1DD149F0" w14:textId="77777777" w:rsidR="00084FC6" w:rsidRPr="00B21234" w:rsidRDefault="00084FC6" w:rsidP="001551C0">
                  <w:pPr>
                    <w:rPr>
                      <w:rFonts w:ascii="gobCL" w:eastAsia="Calibri" w:hAnsi="gobCL" w:cs="Arial"/>
                      <w:sz w:val="22"/>
                      <w:szCs w:val="22"/>
                      <w:lang w:val="es-CL" w:eastAsia="en-US"/>
                    </w:rPr>
                  </w:pPr>
                </w:p>
              </w:tc>
              <w:tc>
                <w:tcPr>
                  <w:tcW w:w="2832" w:type="dxa"/>
                  <w:shd w:val="clear" w:color="auto" w:fill="auto"/>
                </w:tcPr>
                <w:p w14:paraId="010E42B3" w14:textId="77777777" w:rsidR="00084FC6" w:rsidRPr="00B21234" w:rsidRDefault="00084FC6" w:rsidP="001551C0">
                  <w:pPr>
                    <w:jc w:val="center"/>
                    <w:rPr>
                      <w:rFonts w:ascii="gobCL" w:eastAsia="Calibri" w:hAnsi="gobCL" w:cs="Arial"/>
                      <w:b/>
                      <w:sz w:val="22"/>
                      <w:szCs w:val="22"/>
                      <w:lang w:val="es-CL" w:eastAsia="en-US"/>
                    </w:rPr>
                  </w:pPr>
                  <w:r w:rsidRPr="00B21234">
                    <w:rPr>
                      <w:rFonts w:ascii="gobCL" w:eastAsia="Calibri" w:hAnsi="gobCL" w:cs="Arial"/>
                      <w:b/>
                      <w:sz w:val="22"/>
                      <w:szCs w:val="22"/>
                      <w:lang w:val="es-CL" w:eastAsia="en-US"/>
                    </w:rPr>
                    <w:t>Nombre</w:t>
                  </w:r>
                </w:p>
                <w:p w14:paraId="1B217D95" w14:textId="77777777" w:rsidR="00084FC6" w:rsidRPr="00B21234" w:rsidRDefault="00084FC6" w:rsidP="001551C0">
                  <w:pPr>
                    <w:jc w:val="center"/>
                    <w:rPr>
                      <w:rFonts w:ascii="gobCL" w:eastAsia="Calibri" w:hAnsi="gobCL" w:cs="Arial"/>
                      <w:sz w:val="22"/>
                      <w:szCs w:val="22"/>
                      <w:lang w:val="es-CL" w:eastAsia="en-US"/>
                    </w:rPr>
                  </w:pPr>
                  <w:r w:rsidRPr="00B21234">
                    <w:rPr>
                      <w:rFonts w:ascii="gobCL" w:eastAsia="Calibri" w:hAnsi="gobCL" w:cs="Arial"/>
                      <w:b/>
                      <w:sz w:val="22"/>
                      <w:szCs w:val="22"/>
                      <w:lang w:val="es-CL" w:eastAsia="en-US"/>
                    </w:rPr>
                    <w:t>Cédula de Identidad</w:t>
                  </w:r>
                </w:p>
              </w:tc>
            </w:tr>
          </w:tbl>
          <w:p w14:paraId="778698EC" w14:textId="77777777" w:rsidR="00084FC6" w:rsidRPr="00B21234" w:rsidRDefault="00084FC6" w:rsidP="001551C0">
            <w:pPr>
              <w:jc w:val="both"/>
              <w:rPr>
                <w:rFonts w:ascii="gobCL" w:eastAsia="Arial Unicode MS" w:hAnsi="gobCL" w:cstheme="minorBidi"/>
                <w:sz w:val="22"/>
                <w:szCs w:val="22"/>
                <w:lang w:val="es-CL" w:eastAsia="en-US"/>
              </w:rPr>
            </w:pPr>
          </w:p>
          <w:p w14:paraId="01A58A67" w14:textId="77777777" w:rsidR="00084FC6" w:rsidRPr="00B21234" w:rsidRDefault="00084FC6" w:rsidP="001551C0">
            <w:pPr>
              <w:rPr>
                <w:rFonts w:ascii="gobCL" w:eastAsia="Arial Unicode MS" w:hAnsi="gobCL" w:cstheme="minorBidi"/>
                <w:sz w:val="22"/>
                <w:szCs w:val="22"/>
                <w:lang w:val="es-CL" w:eastAsia="en-US"/>
              </w:rPr>
            </w:pPr>
          </w:p>
          <w:p w14:paraId="46BB3DDA" w14:textId="77777777" w:rsidR="00084FC6" w:rsidRPr="00B21234" w:rsidRDefault="00084FC6" w:rsidP="001551C0">
            <w:pPr>
              <w:rPr>
                <w:rFonts w:ascii="gobCL" w:eastAsia="Arial Unicode MS" w:hAnsi="gobCL" w:cstheme="minorBidi"/>
                <w:sz w:val="22"/>
                <w:szCs w:val="22"/>
                <w:lang w:val="es-CL" w:eastAsia="en-US"/>
              </w:rPr>
            </w:pPr>
          </w:p>
          <w:p w14:paraId="1840A306" w14:textId="24ADA5F9" w:rsidR="00084FC6" w:rsidRDefault="00084FC6" w:rsidP="001551C0">
            <w:pPr>
              <w:rPr>
                <w:rFonts w:ascii="gobCL" w:eastAsia="Arial Unicode MS" w:hAnsi="gobCL" w:cstheme="minorBidi"/>
                <w:sz w:val="22"/>
                <w:szCs w:val="22"/>
                <w:lang w:val="es-CL" w:eastAsia="en-US"/>
              </w:rPr>
            </w:pPr>
          </w:p>
          <w:p w14:paraId="34C501BF" w14:textId="77777777" w:rsidR="000F346C" w:rsidRDefault="000F346C" w:rsidP="001551C0">
            <w:pPr>
              <w:rPr>
                <w:rFonts w:ascii="gobCL" w:eastAsia="Arial Unicode MS" w:hAnsi="gobCL" w:cstheme="minorBidi"/>
                <w:sz w:val="22"/>
                <w:szCs w:val="22"/>
                <w:lang w:val="es-CL" w:eastAsia="en-US"/>
              </w:rPr>
            </w:pPr>
          </w:p>
          <w:p w14:paraId="3815E53E" w14:textId="72766ACD" w:rsidR="00084FC6" w:rsidRPr="00B21234" w:rsidRDefault="00084FC6" w:rsidP="00084FC6">
            <w:pPr>
              <w:ind w:left="-1710" w:firstLine="1710"/>
              <w:rPr>
                <w:rFonts w:ascii="gobCL" w:eastAsia="Arial Unicode MS" w:hAnsi="gobCL" w:cstheme="minorBidi"/>
                <w:sz w:val="22"/>
                <w:szCs w:val="22"/>
                <w:lang w:val="es-CL" w:eastAsia="en-US"/>
              </w:rPr>
            </w:pPr>
          </w:p>
        </w:tc>
        <w:tc>
          <w:tcPr>
            <w:tcW w:w="4717" w:type="dxa"/>
            <w:shd w:val="clear" w:color="auto" w:fill="auto"/>
          </w:tcPr>
          <w:p w14:paraId="4646116F" w14:textId="77777777" w:rsidR="00084FC6" w:rsidRDefault="00084FC6" w:rsidP="001551C0">
            <w:pPr>
              <w:jc w:val="both"/>
              <w:rPr>
                <w:rFonts w:ascii="gobCL" w:eastAsia="Arial Unicode MS" w:hAnsi="gobCL" w:cstheme="minorBidi"/>
                <w:sz w:val="22"/>
                <w:szCs w:val="22"/>
                <w:lang w:val="es-CL" w:eastAsia="en-US"/>
              </w:rPr>
            </w:pPr>
          </w:p>
          <w:p w14:paraId="6E1A46E6" w14:textId="77777777" w:rsidR="00801589" w:rsidRDefault="00801589" w:rsidP="001551C0">
            <w:pPr>
              <w:jc w:val="both"/>
              <w:rPr>
                <w:rFonts w:ascii="gobCL" w:eastAsia="Arial Unicode MS" w:hAnsi="gobCL" w:cstheme="minorBidi"/>
                <w:sz w:val="22"/>
                <w:szCs w:val="22"/>
                <w:lang w:val="es-CL" w:eastAsia="en-US"/>
              </w:rPr>
            </w:pPr>
          </w:p>
          <w:p w14:paraId="16B7D3F4" w14:textId="77777777" w:rsidR="00801589" w:rsidRDefault="00801589" w:rsidP="001551C0">
            <w:pPr>
              <w:jc w:val="both"/>
              <w:rPr>
                <w:rFonts w:ascii="gobCL" w:eastAsia="Arial Unicode MS" w:hAnsi="gobCL" w:cstheme="minorBidi"/>
                <w:sz w:val="22"/>
                <w:szCs w:val="22"/>
                <w:lang w:val="es-CL" w:eastAsia="en-US"/>
              </w:rPr>
            </w:pPr>
          </w:p>
          <w:p w14:paraId="4513E79E" w14:textId="77777777" w:rsidR="00801589" w:rsidRDefault="00801589" w:rsidP="001551C0">
            <w:pPr>
              <w:jc w:val="both"/>
              <w:rPr>
                <w:rFonts w:ascii="gobCL" w:eastAsia="Arial Unicode MS" w:hAnsi="gobCL" w:cstheme="minorBidi"/>
                <w:sz w:val="22"/>
                <w:szCs w:val="22"/>
                <w:lang w:val="es-CL" w:eastAsia="en-US"/>
              </w:rPr>
            </w:pPr>
          </w:p>
          <w:p w14:paraId="295B5DB3" w14:textId="77777777" w:rsidR="00801589" w:rsidRDefault="00801589" w:rsidP="001551C0">
            <w:pPr>
              <w:jc w:val="both"/>
              <w:rPr>
                <w:rFonts w:ascii="gobCL" w:eastAsia="Arial Unicode MS" w:hAnsi="gobCL" w:cstheme="minorBidi"/>
                <w:sz w:val="22"/>
                <w:szCs w:val="22"/>
                <w:lang w:val="es-CL" w:eastAsia="en-US"/>
              </w:rPr>
            </w:pPr>
          </w:p>
          <w:p w14:paraId="28543C0D" w14:textId="77777777" w:rsidR="00801589" w:rsidRDefault="00801589" w:rsidP="001551C0">
            <w:pPr>
              <w:jc w:val="both"/>
              <w:rPr>
                <w:rFonts w:ascii="gobCL" w:eastAsia="Arial Unicode MS" w:hAnsi="gobCL" w:cstheme="minorBidi"/>
                <w:sz w:val="22"/>
                <w:szCs w:val="22"/>
                <w:lang w:val="es-CL" w:eastAsia="en-US"/>
              </w:rPr>
            </w:pPr>
          </w:p>
          <w:p w14:paraId="3B085DD4" w14:textId="31266097" w:rsidR="00801589" w:rsidRPr="00B21234" w:rsidRDefault="00801589" w:rsidP="001551C0">
            <w:pPr>
              <w:jc w:val="both"/>
              <w:rPr>
                <w:rFonts w:ascii="gobCL" w:eastAsia="Arial Unicode MS" w:hAnsi="gobCL" w:cstheme="minorBidi"/>
                <w:sz w:val="22"/>
                <w:szCs w:val="22"/>
                <w:lang w:val="es-CL" w:eastAsia="en-US"/>
              </w:rPr>
            </w:pPr>
          </w:p>
        </w:tc>
      </w:tr>
    </w:tbl>
    <w:p w14:paraId="3D53FF5A" w14:textId="77777777" w:rsidR="00801589" w:rsidRDefault="00801589" w:rsidP="00084FC6">
      <w:pPr>
        <w:jc w:val="center"/>
        <w:outlineLvl w:val="1"/>
        <w:rPr>
          <w:rFonts w:ascii="gobCL" w:hAnsi="gobCL"/>
          <w:b/>
          <w:bCs/>
          <w:kern w:val="28"/>
          <w:sz w:val="22"/>
          <w:szCs w:val="22"/>
          <w:lang w:val="es-CL"/>
        </w:rPr>
      </w:pPr>
      <w:bookmarkStart w:id="62" w:name="_Toc427076326"/>
      <w:bookmarkStart w:id="63" w:name="_Toc479842955"/>
      <w:bookmarkStart w:id="64" w:name="_Toc348601376"/>
    </w:p>
    <w:p w14:paraId="45F7E219" w14:textId="77777777" w:rsidR="00801589" w:rsidRDefault="00801589" w:rsidP="00084FC6">
      <w:pPr>
        <w:jc w:val="center"/>
        <w:outlineLvl w:val="1"/>
        <w:rPr>
          <w:rFonts w:ascii="gobCL" w:hAnsi="gobCL"/>
          <w:b/>
          <w:bCs/>
          <w:kern w:val="28"/>
          <w:sz w:val="22"/>
          <w:szCs w:val="22"/>
          <w:lang w:val="es-CL"/>
        </w:rPr>
      </w:pPr>
    </w:p>
    <w:p w14:paraId="78138474" w14:textId="77777777" w:rsidR="00801589" w:rsidRDefault="00801589" w:rsidP="00084FC6">
      <w:pPr>
        <w:jc w:val="center"/>
        <w:outlineLvl w:val="1"/>
        <w:rPr>
          <w:rFonts w:ascii="gobCL" w:hAnsi="gobCL"/>
          <w:b/>
          <w:bCs/>
          <w:kern w:val="28"/>
          <w:sz w:val="22"/>
          <w:szCs w:val="22"/>
          <w:lang w:val="es-CL"/>
        </w:rPr>
      </w:pPr>
    </w:p>
    <w:p w14:paraId="2114DB23" w14:textId="77777777" w:rsidR="00801589" w:rsidRDefault="00801589" w:rsidP="00084FC6">
      <w:pPr>
        <w:jc w:val="center"/>
        <w:outlineLvl w:val="1"/>
        <w:rPr>
          <w:rFonts w:ascii="gobCL" w:hAnsi="gobCL"/>
          <w:b/>
          <w:bCs/>
          <w:kern w:val="28"/>
          <w:sz w:val="22"/>
          <w:szCs w:val="22"/>
          <w:lang w:val="es-CL"/>
        </w:rPr>
      </w:pPr>
    </w:p>
    <w:p w14:paraId="5E40AA39" w14:textId="77777777" w:rsidR="00801589" w:rsidRDefault="00801589" w:rsidP="00084FC6">
      <w:pPr>
        <w:jc w:val="center"/>
        <w:outlineLvl w:val="1"/>
        <w:rPr>
          <w:rFonts w:ascii="gobCL" w:hAnsi="gobCL"/>
          <w:b/>
          <w:bCs/>
          <w:kern w:val="28"/>
          <w:sz w:val="22"/>
          <w:szCs w:val="22"/>
          <w:lang w:val="es-CL"/>
        </w:rPr>
      </w:pPr>
    </w:p>
    <w:p w14:paraId="339EF3AE" w14:textId="77777777" w:rsidR="00801589" w:rsidRDefault="00801589" w:rsidP="00084FC6">
      <w:pPr>
        <w:jc w:val="center"/>
        <w:outlineLvl w:val="1"/>
        <w:rPr>
          <w:rFonts w:ascii="gobCL" w:hAnsi="gobCL"/>
          <w:b/>
          <w:bCs/>
          <w:kern w:val="28"/>
          <w:sz w:val="22"/>
          <w:szCs w:val="22"/>
          <w:lang w:val="es-CL"/>
        </w:rPr>
      </w:pPr>
    </w:p>
    <w:p w14:paraId="6989D6F3" w14:textId="77777777" w:rsidR="00801589" w:rsidRDefault="00801589" w:rsidP="00084FC6">
      <w:pPr>
        <w:jc w:val="center"/>
        <w:outlineLvl w:val="1"/>
        <w:rPr>
          <w:rFonts w:ascii="gobCL" w:hAnsi="gobCL"/>
          <w:b/>
          <w:bCs/>
          <w:kern w:val="28"/>
          <w:sz w:val="22"/>
          <w:szCs w:val="22"/>
          <w:lang w:val="es-CL"/>
        </w:rPr>
      </w:pPr>
    </w:p>
    <w:p w14:paraId="1A175E9A" w14:textId="77777777" w:rsidR="00801589" w:rsidRDefault="00801589" w:rsidP="00084FC6">
      <w:pPr>
        <w:jc w:val="center"/>
        <w:outlineLvl w:val="1"/>
        <w:rPr>
          <w:rFonts w:ascii="gobCL" w:hAnsi="gobCL"/>
          <w:b/>
          <w:bCs/>
          <w:kern w:val="28"/>
          <w:sz w:val="22"/>
          <w:szCs w:val="22"/>
          <w:lang w:val="es-CL"/>
        </w:rPr>
      </w:pPr>
    </w:p>
    <w:p w14:paraId="28113B21" w14:textId="77777777" w:rsidR="00801589" w:rsidRDefault="00801589" w:rsidP="00084FC6">
      <w:pPr>
        <w:jc w:val="center"/>
        <w:outlineLvl w:val="1"/>
        <w:rPr>
          <w:rFonts w:ascii="gobCL" w:hAnsi="gobCL"/>
          <w:b/>
          <w:bCs/>
          <w:kern w:val="28"/>
          <w:sz w:val="22"/>
          <w:szCs w:val="22"/>
          <w:lang w:val="es-CL"/>
        </w:rPr>
      </w:pPr>
    </w:p>
    <w:p w14:paraId="5A398215" w14:textId="0D94FF42" w:rsidR="00084FC6" w:rsidRPr="00B21234" w:rsidRDefault="00084FC6" w:rsidP="00084FC6">
      <w:pPr>
        <w:jc w:val="center"/>
        <w:outlineLvl w:val="1"/>
        <w:rPr>
          <w:rFonts w:ascii="gobCL" w:hAnsi="gobCL"/>
          <w:b/>
          <w:bCs/>
          <w:kern w:val="28"/>
          <w:sz w:val="22"/>
          <w:szCs w:val="22"/>
          <w:lang w:val="es-CL"/>
        </w:rPr>
      </w:pPr>
      <w:r w:rsidRPr="00B21234">
        <w:rPr>
          <w:rFonts w:ascii="gobCL" w:hAnsi="gobCL"/>
          <w:b/>
          <w:bCs/>
          <w:kern w:val="28"/>
          <w:sz w:val="22"/>
          <w:szCs w:val="22"/>
          <w:lang w:val="es-CL"/>
        </w:rPr>
        <w:t>ANEXO N°3</w:t>
      </w:r>
      <w:bookmarkEnd w:id="62"/>
      <w:bookmarkEnd w:id="63"/>
    </w:p>
    <w:p w14:paraId="6B4042FB" w14:textId="77777777" w:rsidR="00084FC6" w:rsidRPr="00B21234" w:rsidRDefault="00084FC6" w:rsidP="00084FC6">
      <w:pPr>
        <w:jc w:val="center"/>
        <w:rPr>
          <w:rFonts w:ascii="gobCL" w:eastAsia="Calibri" w:hAnsi="gobCL" w:cstheme="minorBidi"/>
          <w:b/>
          <w:sz w:val="22"/>
          <w:szCs w:val="22"/>
          <w:lang w:val="es-CL" w:eastAsia="en-US"/>
        </w:rPr>
      </w:pPr>
      <w:bookmarkStart w:id="65" w:name="_Toc346882995"/>
      <w:bookmarkEnd w:id="64"/>
      <w:r w:rsidRPr="00B21234">
        <w:rPr>
          <w:rFonts w:ascii="gobCL" w:eastAsia="Calibri" w:hAnsi="gobCL" w:cstheme="minorBidi"/>
          <w:b/>
          <w:sz w:val="22"/>
          <w:szCs w:val="22"/>
          <w:lang w:val="es-CL" w:eastAsia="en-US"/>
        </w:rPr>
        <w:lastRenderedPageBreak/>
        <w:t>DECLARACIÓN JURADA SIMPLE</w:t>
      </w:r>
      <w:bookmarkEnd w:id="65"/>
    </w:p>
    <w:p w14:paraId="1B5691D8" w14:textId="77777777" w:rsidR="00084FC6" w:rsidRPr="00B21234" w:rsidRDefault="00084FC6" w:rsidP="00084FC6">
      <w:pPr>
        <w:jc w:val="center"/>
        <w:rPr>
          <w:rFonts w:ascii="gobCL" w:eastAsia="Calibri" w:hAnsi="gobCL" w:cs="Arial"/>
          <w:b/>
          <w:bCs/>
          <w:sz w:val="22"/>
          <w:szCs w:val="22"/>
          <w:lang w:val="es-CL" w:eastAsia="en-US"/>
        </w:rPr>
      </w:pPr>
      <w:r w:rsidRPr="00B21234">
        <w:rPr>
          <w:rFonts w:ascii="gobCL" w:eastAsia="Calibri" w:hAnsi="gobCL" w:cs="Arial"/>
          <w:b/>
          <w:bCs/>
          <w:sz w:val="22"/>
          <w:szCs w:val="22"/>
          <w:lang w:val="es-CL" w:eastAsia="en-US"/>
        </w:rPr>
        <w:t>DE NO CONSANGUINEDAD EN LA RENDICIÓN DE LOS GASTOS</w:t>
      </w:r>
    </w:p>
    <w:p w14:paraId="6325CC48" w14:textId="77777777" w:rsidR="00084FC6" w:rsidRPr="00B21234" w:rsidRDefault="00084FC6" w:rsidP="00084FC6">
      <w:pPr>
        <w:jc w:val="both"/>
        <w:rPr>
          <w:rFonts w:ascii="gobCL" w:eastAsia="Calibri" w:hAnsi="gobCL" w:cs="Arial"/>
          <w:sz w:val="22"/>
          <w:szCs w:val="22"/>
          <w:lang w:val="es-CL" w:eastAsia="en-US"/>
        </w:rPr>
      </w:pPr>
    </w:p>
    <w:p w14:paraId="3C1AC491" w14:textId="77777777" w:rsidR="00084FC6" w:rsidRPr="00B21234" w:rsidRDefault="00084FC6" w:rsidP="00084FC6">
      <w:pPr>
        <w:jc w:val="both"/>
        <w:rPr>
          <w:rFonts w:ascii="gobCL" w:eastAsiaTheme="minorHAnsi" w:hAnsi="gobCL" w:cs="Arial"/>
          <w:bCs/>
          <w:snapToGrid w:val="0"/>
          <w:sz w:val="22"/>
          <w:szCs w:val="22"/>
          <w:lang w:val="es-CL" w:eastAsia="en-US"/>
        </w:rPr>
      </w:pPr>
      <w:r w:rsidRPr="00B21234">
        <w:rPr>
          <w:rFonts w:ascii="gobCL" w:eastAsia="Calibri" w:hAnsi="gobCL" w:cs="Arial"/>
          <w:sz w:val="22"/>
          <w:szCs w:val="22"/>
          <w:lang w:val="es-CL" w:eastAsia="en-US"/>
        </w:rPr>
        <w:t xml:space="preserve">En_________, a ____ de_______________ de 2019, Don/ña  _____________________, cédula de identidad nº_____________, participante del proyecto __________declara </w:t>
      </w:r>
      <w:r w:rsidRPr="00B21234">
        <w:rPr>
          <w:rFonts w:ascii="gobCL" w:eastAsiaTheme="minorHAnsi" w:hAnsi="gobCL" w:cs="Arial"/>
          <w:bCs/>
          <w:snapToGrid w:val="0"/>
          <w:sz w:val="22"/>
          <w:szCs w:val="22"/>
          <w:lang w:val="es-CL" w:eastAsia="en-US"/>
        </w:rPr>
        <w:t>que:</w:t>
      </w:r>
    </w:p>
    <w:p w14:paraId="69F3C36B" w14:textId="77777777" w:rsidR="00084FC6" w:rsidRPr="00B21234" w:rsidRDefault="00084FC6" w:rsidP="00084FC6">
      <w:pPr>
        <w:jc w:val="both"/>
        <w:rPr>
          <w:rFonts w:ascii="gobCL" w:eastAsiaTheme="minorHAnsi" w:hAnsi="gobCL" w:cs="Arial"/>
          <w:bCs/>
          <w:snapToGrid w:val="0"/>
          <w:sz w:val="22"/>
          <w:szCs w:val="22"/>
          <w:lang w:val="es-CL" w:eastAsia="en-US"/>
        </w:rPr>
      </w:pPr>
    </w:p>
    <w:p w14:paraId="479CCA6B" w14:textId="77777777" w:rsidR="00084FC6" w:rsidRPr="00B21234" w:rsidRDefault="00084FC6" w:rsidP="00084FC6">
      <w:pPr>
        <w:numPr>
          <w:ilvl w:val="0"/>
          <w:numId w:val="33"/>
        </w:numPr>
        <w:jc w:val="both"/>
        <w:rPr>
          <w:rFonts w:ascii="gobCL" w:hAnsi="gobCL" w:cstheme="minorBidi"/>
          <w:snapToGrid w:val="0"/>
          <w:sz w:val="22"/>
          <w:szCs w:val="22"/>
          <w:lang w:val="es-CL" w:eastAsia="en-US"/>
        </w:rPr>
      </w:pPr>
      <w:r w:rsidRPr="00B21234">
        <w:rPr>
          <w:rFonts w:ascii="gobCL" w:hAnsi="gobCL" w:cstheme="minorBidi"/>
          <w:snapToGrid w:val="0"/>
          <w:sz w:val="22"/>
          <w:szCs w:val="22"/>
          <w:lang w:val="es-CL" w:eastAsia="en-US"/>
        </w:rPr>
        <w:t xml:space="preserve">El gasto rendido en el ítem de </w:t>
      </w:r>
      <w:r w:rsidRPr="00B21234">
        <w:rPr>
          <w:rFonts w:ascii="gobCL" w:hAnsi="gobCL" w:cstheme="minorBidi"/>
          <w:snapToGrid w:val="0"/>
          <w:sz w:val="22"/>
          <w:szCs w:val="22"/>
          <w:u w:val="single"/>
          <w:lang w:val="es-CL" w:eastAsia="en-US"/>
        </w:rPr>
        <w:t xml:space="preserve">Nuevas contrataciones </w:t>
      </w:r>
      <w:r w:rsidRPr="00B21234">
        <w:rPr>
          <w:rFonts w:ascii="gobCL" w:hAnsi="gobCL" w:cstheme="minorBidi"/>
          <w:b/>
          <w:bCs/>
          <w:sz w:val="22"/>
          <w:szCs w:val="22"/>
          <w:u w:val="single"/>
          <w:lang w:val="es-CL" w:eastAsia="en-US"/>
        </w:rPr>
        <w:t xml:space="preserve">NO </w:t>
      </w:r>
      <w:r w:rsidRPr="00B21234">
        <w:rPr>
          <w:rFonts w:ascii="gobCL" w:hAnsi="gobCL" w:cstheme="minorBidi"/>
          <w:sz w:val="22"/>
          <w:szCs w:val="22"/>
          <w:u w:val="single"/>
          <w:lang w:val="es-CL" w:eastAsia="en-US"/>
        </w:rPr>
        <w:t xml:space="preserve">corresponde </w:t>
      </w:r>
      <w:r w:rsidRPr="00B21234">
        <w:rPr>
          <w:rFonts w:ascii="gobCL" w:hAnsi="gobCL" w:cstheme="minorBidi"/>
          <w:sz w:val="22"/>
          <w:szCs w:val="22"/>
          <w:lang w:val="es-CL" w:eastAsia="en-US"/>
        </w:rPr>
        <w:t>a mi propia remuneración, ni de</w:t>
      </w:r>
      <w:r w:rsidRPr="00B21234">
        <w:rPr>
          <w:rFonts w:ascii="Courier New" w:hAnsi="Courier New" w:cs="Courier New"/>
          <w:snapToGrid w:val="0"/>
          <w:sz w:val="22"/>
          <w:szCs w:val="22"/>
          <w:lang w:val="es-CL" w:eastAsia="en-US"/>
        </w:rPr>
        <w:t> </w:t>
      </w:r>
      <w:r w:rsidRPr="00B21234">
        <w:rPr>
          <w:rFonts w:ascii="gobCL" w:hAnsi="gobCL" w:cstheme="minorBidi"/>
          <w:snapToGrid w:val="0"/>
          <w:sz w:val="22"/>
          <w:szCs w:val="22"/>
          <w:lang w:val="es-CL" w:eastAsia="en-US"/>
        </w:rPr>
        <w:t>socios, representantes legales,</w:t>
      </w:r>
      <w:r w:rsidRPr="00B21234">
        <w:rPr>
          <w:rFonts w:ascii="Courier New" w:hAnsi="Courier New" w:cs="Courier New"/>
          <w:snapToGrid w:val="0"/>
          <w:sz w:val="22"/>
          <w:szCs w:val="22"/>
          <w:lang w:val="es-CL" w:eastAsia="en-US"/>
        </w:rPr>
        <w:t> </w:t>
      </w:r>
      <w:r w:rsidRPr="00B21234">
        <w:rPr>
          <w:rFonts w:ascii="gobCL" w:hAnsi="gobCL" w:cstheme="minorBidi"/>
          <w:snapToGrid w:val="0"/>
          <w:sz w:val="22"/>
          <w:szCs w:val="22"/>
          <w:lang w:val="es-CL" w:eastAsia="en-US"/>
        </w:rPr>
        <w:t>ni de</w:t>
      </w:r>
      <w:r w:rsidRPr="00B21234">
        <w:rPr>
          <w:rFonts w:ascii="Courier New" w:hAnsi="Courier New" w:cs="Courier New"/>
          <w:snapToGrid w:val="0"/>
          <w:sz w:val="22"/>
          <w:szCs w:val="22"/>
          <w:lang w:val="es-CL" w:eastAsia="en-US"/>
        </w:rPr>
        <w:t> </w:t>
      </w:r>
      <w:r w:rsidRPr="00B21234">
        <w:rPr>
          <w:rFonts w:ascii="gobCL" w:hAnsi="gobCL" w:cstheme="minorBidi"/>
          <w:snapToGrid w:val="0"/>
          <w:sz w:val="22"/>
          <w:szCs w:val="22"/>
          <w:lang w:val="es-CL" w:eastAsia="en-US"/>
        </w:rPr>
        <w:t>su respectivo c</w:t>
      </w:r>
      <w:r w:rsidRPr="00B21234">
        <w:rPr>
          <w:rFonts w:ascii="gobCL" w:hAnsi="gobCL" w:cs="gobCL"/>
          <w:snapToGrid w:val="0"/>
          <w:sz w:val="22"/>
          <w:szCs w:val="22"/>
          <w:lang w:val="es-CL" w:eastAsia="en-US"/>
        </w:rPr>
        <w:t>ó</w:t>
      </w:r>
      <w:r w:rsidRPr="00B21234">
        <w:rPr>
          <w:rFonts w:ascii="gobCL" w:hAnsi="gobCL" w:cstheme="minorBidi"/>
          <w:snapToGrid w:val="0"/>
          <w:sz w:val="22"/>
          <w:szCs w:val="22"/>
          <w:lang w:val="es-CL" w:eastAsia="en-US"/>
        </w:rPr>
        <w:t>nyuge, hijos y parientes por consanguineidad hasta el segundo grado inclusive (hijos, padres, abuelos y hermanos).</w:t>
      </w:r>
    </w:p>
    <w:p w14:paraId="650E4FF3" w14:textId="77777777" w:rsidR="00084FC6" w:rsidRPr="00B21234" w:rsidRDefault="00084FC6" w:rsidP="00084FC6">
      <w:pPr>
        <w:ind w:left="720"/>
        <w:jc w:val="both"/>
        <w:rPr>
          <w:rFonts w:ascii="gobCL" w:hAnsi="gobCL" w:cstheme="minorBidi"/>
          <w:snapToGrid w:val="0"/>
          <w:sz w:val="22"/>
          <w:szCs w:val="22"/>
          <w:lang w:val="es-CL" w:eastAsia="en-US"/>
        </w:rPr>
      </w:pPr>
    </w:p>
    <w:p w14:paraId="711DF863" w14:textId="77777777" w:rsidR="00084FC6" w:rsidRPr="00B21234" w:rsidRDefault="00084FC6" w:rsidP="00084FC6">
      <w:pPr>
        <w:numPr>
          <w:ilvl w:val="0"/>
          <w:numId w:val="33"/>
        </w:numPr>
        <w:jc w:val="both"/>
        <w:rPr>
          <w:rFonts w:ascii="gobCL" w:hAnsi="gobCL" w:cstheme="minorBidi"/>
          <w:snapToGrid w:val="0"/>
          <w:sz w:val="22"/>
          <w:szCs w:val="22"/>
          <w:lang w:val="es-CL" w:eastAsia="en-US"/>
        </w:rPr>
      </w:pPr>
      <w:r w:rsidRPr="00B21234">
        <w:rPr>
          <w:rFonts w:ascii="gobCL" w:hAnsi="gobCL" w:cstheme="minorBidi"/>
          <w:snapToGrid w:val="0"/>
          <w:sz w:val="22"/>
          <w:szCs w:val="22"/>
          <w:lang w:val="es-CL" w:eastAsia="en-US"/>
        </w:rPr>
        <w:t xml:space="preserve">El gasto rendido en el ítem de </w:t>
      </w:r>
      <w:r w:rsidRPr="00B21234">
        <w:rPr>
          <w:rFonts w:ascii="gobCL" w:hAnsi="gobCL" w:cstheme="minorBidi"/>
          <w:snapToGrid w:val="0"/>
          <w:sz w:val="22"/>
          <w:szCs w:val="22"/>
          <w:u w:val="single"/>
          <w:lang w:val="es-CL" w:eastAsia="en-US"/>
        </w:rPr>
        <w:t>Nuevos arriendos</w:t>
      </w:r>
      <w:r w:rsidRPr="00B21234">
        <w:rPr>
          <w:rFonts w:ascii="gobCL" w:hAnsi="gobCL" w:cstheme="minorBidi"/>
          <w:snapToGrid w:val="0"/>
          <w:sz w:val="22"/>
          <w:szCs w:val="22"/>
          <w:lang w:val="es-CL" w:eastAsia="en-US"/>
        </w:rPr>
        <w:t xml:space="preserve"> de bienes raíces (industriales, comerciales o agrícolas), y/o maquinarias necesarias para el desarrollo del proyecto, contratados con posterioridad a la firma de contrato con SERCOTEC. </w:t>
      </w:r>
      <w:r w:rsidRPr="00B21234">
        <w:rPr>
          <w:rFonts w:ascii="gobCL" w:hAnsi="gobCL" w:cstheme="minorBidi"/>
          <w:b/>
          <w:bCs/>
          <w:sz w:val="22"/>
          <w:szCs w:val="22"/>
          <w:u w:val="single"/>
          <w:lang w:val="es-CL" w:eastAsia="en-US"/>
        </w:rPr>
        <w:t xml:space="preserve">NO </w:t>
      </w:r>
      <w:r w:rsidRPr="00B21234">
        <w:rPr>
          <w:rFonts w:ascii="gobCL" w:hAnsi="gobCL" w:cstheme="minorBidi"/>
          <w:sz w:val="22"/>
          <w:szCs w:val="22"/>
          <w:u w:val="single"/>
          <w:lang w:val="es-CL" w:eastAsia="en-US"/>
        </w:rPr>
        <w:t>corresponde</w:t>
      </w:r>
      <w:r w:rsidRPr="00B21234">
        <w:rPr>
          <w:rFonts w:ascii="Courier New" w:hAnsi="Courier New" w:cs="Courier New"/>
          <w:sz w:val="22"/>
          <w:szCs w:val="22"/>
          <w:lang w:val="es-CL" w:eastAsia="en-US"/>
        </w:rPr>
        <w:t> </w:t>
      </w:r>
      <w:r w:rsidRPr="00B21234">
        <w:rPr>
          <w:rFonts w:ascii="gobCL" w:hAnsi="gobCL" w:cstheme="minorBidi"/>
          <w:sz w:val="22"/>
          <w:szCs w:val="22"/>
          <w:lang w:val="es-CL" w:eastAsia="en-US"/>
        </w:rPr>
        <w:t>a</w:t>
      </w:r>
      <w:r w:rsidRPr="00B21234">
        <w:rPr>
          <w:rFonts w:ascii="gobCL" w:hAnsi="gobCL" w:cstheme="minorBidi"/>
          <w:snapToGrid w:val="0"/>
          <w:sz w:val="22"/>
          <w:szCs w:val="22"/>
          <w:lang w:val="es-CL" w:eastAsia="en-US"/>
        </w:rPr>
        <w:t>l arrendamiento de bienes propios ni de alguno de los socios/as representantes legales ni tampoco de sus respectivos cónyuges y parientes por consanguineidad hasta el segundo grado inclusive (hijos, padres, abuelos, hermanos).</w:t>
      </w:r>
      <w:r w:rsidRPr="00B21234">
        <w:rPr>
          <w:rFonts w:ascii="Courier New" w:hAnsi="Courier New" w:cs="Courier New"/>
          <w:snapToGrid w:val="0"/>
          <w:sz w:val="22"/>
          <w:szCs w:val="22"/>
          <w:lang w:val="es-CL" w:eastAsia="en-US"/>
        </w:rPr>
        <w:t> </w:t>
      </w:r>
      <w:r w:rsidRPr="00B21234">
        <w:rPr>
          <w:rFonts w:ascii="gobCL" w:hAnsi="gobCL" w:cstheme="minorBidi"/>
          <w:snapToGrid w:val="0"/>
          <w:sz w:val="22"/>
          <w:szCs w:val="22"/>
          <w:lang w:val="es-CL" w:eastAsia="en-US"/>
        </w:rPr>
        <w:t xml:space="preserve"> </w:t>
      </w:r>
    </w:p>
    <w:p w14:paraId="25CEE960" w14:textId="77777777" w:rsidR="00084FC6" w:rsidRPr="00B21234" w:rsidRDefault="00084FC6" w:rsidP="00084FC6">
      <w:pPr>
        <w:ind w:left="720"/>
        <w:jc w:val="both"/>
        <w:rPr>
          <w:rFonts w:ascii="gobCL" w:hAnsi="gobCL" w:cstheme="minorBidi"/>
          <w:snapToGrid w:val="0"/>
          <w:sz w:val="22"/>
          <w:szCs w:val="22"/>
          <w:lang w:val="es-CL" w:eastAsia="en-US"/>
        </w:rPr>
      </w:pPr>
    </w:p>
    <w:p w14:paraId="0DDBC1A6" w14:textId="77777777" w:rsidR="00084FC6" w:rsidRPr="00B21234" w:rsidRDefault="00084FC6" w:rsidP="00084FC6">
      <w:pPr>
        <w:numPr>
          <w:ilvl w:val="0"/>
          <w:numId w:val="33"/>
        </w:numPr>
        <w:jc w:val="both"/>
        <w:rPr>
          <w:rFonts w:ascii="gobCL" w:hAnsi="gobCL" w:cstheme="minorBidi"/>
          <w:snapToGrid w:val="0"/>
          <w:sz w:val="22"/>
          <w:szCs w:val="22"/>
          <w:lang w:val="es-CL" w:eastAsia="en-US"/>
        </w:rPr>
      </w:pPr>
      <w:r w:rsidRPr="00B21234">
        <w:rPr>
          <w:rFonts w:ascii="gobCL" w:hAnsi="gobCL" w:cstheme="minorBidi"/>
          <w:snapToGrid w:val="0"/>
          <w:sz w:val="22"/>
          <w:szCs w:val="22"/>
          <w:lang w:val="es-CL" w:eastAsia="en-US"/>
        </w:rPr>
        <w:t xml:space="preserve">El gasto rendido en el ítem de </w:t>
      </w:r>
      <w:r w:rsidRPr="00B21234">
        <w:rPr>
          <w:rFonts w:ascii="gobCL" w:hAnsi="gobCL" w:cstheme="minorBidi"/>
          <w:sz w:val="22"/>
          <w:szCs w:val="22"/>
          <w:u w:val="single"/>
          <w:lang w:val="es-CL" w:eastAsia="en-US"/>
        </w:rPr>
        <w:t>Asistencia técnica y asesoría en gestión</w:t>
      </w:r>
      <w:r w:rsidRPr="00B21234">
        <w:rPr>
          <w:rFonts w:ascii="gobCL" w:hAnsi="gobCL" w:cstheme="minorBidi"/>
          <w:b/>
          <w:bCs/>
          <w:sz w:val="22"/>
          <w:szCs w:val="22"/>
          <w:u w:val="single"/>
          <w:lang w:val="es-CL" w:eastAsia="en-US"/>
        </w:rPr>
        <w:t xml:space="preserve"> NO </w:t>
      </w:r>
      <w:r w:rsidRPr="00B21234">
        <w:rPr>
          <w:rFonts w:ascii="gobCL" w:hAnsi="gobCL" w:cstheme="minorBidi"/>
          <w:sz w:val="22"/>
          <w:szCs w:val="22"/>
          <w:u w:val="single"/>
          <w:lang w:val="es-CL" w:eastAsia="en-US"/>
        </w:rPr>
        <w:t>corresponde</w:t>
      </w:r>
      <w:r w:rsidRPr="00B21234">
        <w:rPr>
          <w:rFonts w:ascii="Courier New" w:hAnsi="Courier New" w:cs="Courier New"/>
          <w:sz w:val="22"/>
          <w:szCs w:val="22"/>
          <w:lang w:val="es-CL" w:eastAsia="en-US"/>
        </w:rPr>
        <w:t> </w:t>
      </w:r>
      <w:r w:rsidRPr="00B21234">
        <w:rPr>
          <w:rFonts w:ascii="gobCL" w:hAnsi="gobCL" w:cstheme="minorBidi"/>
          <w:sz w:val="22"/>
          <w:szCs w:val="22"/>
          <w:lang w:val="es-CL" w:eastAsia="en-US"/>
        </w:rPr>
        <w:t>a mis propias boletas de honorarios</w:t>
      </w:r>
      <w:r w:rsidRPr="00B21234">
        <w:rPr>
          <w:rFonts w:ascii="gobCL" w:hAnsi="gobCL" w:cstheme="minorBidi"/>
          <w:snapToGrid w:val="0"/>
          <w:sz w:val="22"/>
          <w:szCs w:val="22"/>
          <w:lang w:val="es-CL" w:eastAsia="en-US"/>
        </w:rPr>
        <w:t>, de socios, de representantes ni tampoco de</w:t>
      </w:r>
      <w:r w:rsidRPr="00B21234">
        <w:rPr>
          <w:rFonts w:ascii="Courier New" w:hAnsi="Courier New" w:cs="Courier New"/>
          <w:snapToGrid w:val="0"/>
          <w:sz w:val="22"/>
          <w:szCs w:val="22"/>
          <w:lang w:val="es-CL" w:eastAsia="en-US"/>
        </w:rPr>
        <w:t> </w:t>
      </w:r>
      <w:r w:rsidRPr="00B21234">
        <w:rPr>
          <w:rFonts w:ascii="gobCL" w:hAnsi="gobCL" w:cstheme="minorBidi"/>
          <w:snapToGrid w:val="0"/>
          <w:sz w:val="22"/>
          <w:szCs w:val="22"/>
          <w:lang w:val="es-CL" w:eastAsia="en-US"/>
        </w:rPr>
        <w:t>sus respectivos cónyuges y parientes por consanguineidad hasta el segundo grado inclusive (hijos, padres, abuelos y hermanos).</w:t>
      </w:r>
    </w:p>
    <w:p w14:paraId="42A0B281" w14:textId="77777777" w:rsidR="00084FC6" w:rsidRPr="00B21234" w:rsidRDefault="00084FC6" w:rsidP="00084FC6">
      <w:pPr>
        <w:ind w:left="720"/>
        <w:jc w:val="both"/>
        <w:rPr>
          <w:rFonts w:ascii="gobCL" w:hAnsi="gobCL" w:cstheme="minorBidi"/>
          <w:snapToGrid w:val="0"/>
          <w:sz w:val="22"/>
          <w:szCs w:val="22"/>
          <w:lang w:val="es-CL" w:eastAsia="en-US"/>
        </w:rPr>
      </w:pPr>
    </w:p>
    <w:p w14:paraId="29ECD75B" w14:textId="77777777" w:rsidR="00084FC6" w:rsidRPr="00B21234" w:rsidRDefault="00084FC6" w:rsidP="00084FC6">
      <w:pPr>
        <w:numPr>
          <w:ilvl w:val="0"/>
          <w:numId w:val="33"/>
        </w:numPr>
        <w:jc w:val="both"/>
        <w:rPr>
          <w:rFonts w:ascii="gobCL" w:hAnsi="gobCL" w:cstheme="minorBidi"/>
          <w:snapToGrid w:val="0"/>
          <w:sz w:val="22"/>
          <w:szCs w:val="22"/>
          <w:lang w:val="es-CL" w:eastAsia="en-US"/>
        </w:rPr>
      </w:pPr>
      <w:r w:rsidRPr="00B21234">
        <w:rPr>
          <w:rFonts w:ascii="gobCL" w:hAnsi="gobCL" w:cstheme="minorBidi"/>
          <w:snapToGrid w:val="0"/>
          <w:sz w:val="22"/>
          <w:szCs w:val="22"/>
          <w:lang w:val="es-CL" w:eastAsia="en-US"/>
        </w:rPr>
        <w:t xml:space="preserve">El gasto rendido en el ítem de </w:t>
      </w:r>
      <w:r w:rsidRPr="00B21234">
        <w:rPr>
          <w:rFonts w:ascii="gobCL" w:hAnsi="gobCL" w:cstheme="minorBidi"/>
          <w:sz w:val="22"/>
          <w:szCs w:val="22"/>
          <w:u w:val="single"/>
          <w:lang w:val="es-CL" w:eastAsia="en-US"/>
        </w:rPr>
        <w:t xml:space="preserve">Capacitación </w:t>
      </w:r>
      <w:r w:rsidRPr="00B21234">
        <w:rPr>
          <w:rFonts w:ascii="gobCL" w:hAnsi="gobCL" w:cstheme="minorBidi"/>
          <w:b/>
          <w:bCs/>
          <w:sz w:val="22"/>
          <w:szCs w:val="22"/>
          <w:u w:val="single"/>
          <w:lang w:val="es-CL" w:eastAsia="en-US"/>
        </w:rPr>
        <w:t xml:space="preserve">NO </w:t>
      </w:r>
      <w:r w:rsidRPr="00B21234">
        <w:rPr>
          <w:rFonts w:ascii="gobCL" w:hAnsi="gobCL" w:cstheme="minorBidi"/>
          <w:sz w:val="22"/>
          <w:szCs w:val="22"/>
          <w:u w:val="single"/>
          <w:lang w:val="es-CL" w:eastAsia="en-US"/>
        </w:rPr>
        <w:t>corresponde</w:t>
      </w:r>
      <w:r w:rsidRPr="00B21234">
        <w:rPr>
          <w:rFonts w:ascii="gobCL" w:hAnsi="gobCL" w:cstheme="minorBidi"/>
          <w:sz w:val="22"/>
          <w:szCs w:val="22"/>
          <w:lang w:val="es-CL" w:eastAsia="en-US"/>
        </w:rPr>
        <w:t xml:space="preserve"> a mis propias boletas de honorarios</w:t>
      </w:r>
      <w:r w:rsidRPr="00B21234">
        <w:rPr>
          <w:rFonts w:ascii="gobCL" w:hAnsi="gobCL" w:cstheme="minorBidi"/>
          <w:snapToGrid w:val="0"/>
          <w:sz w:val="22"/>
          <w:szCs w:val="22"/>
          <w:lang w:val="es-CL" w:eastAsia="en-US"/>
        </w:rPr>
        <w:t>, de socios, de representantes,</w:t>
      </w:r>
      <w:r w:rsidRPr="00B21234">
        <w:rPr>
          <w:rFonts w:ascii="Courier New" w:hAnsi="Courier New" w:cs="Courier New"/>
          <w:snapToGrid w:val="0"/>
          <w:sz w:val="22"/>
          <w:szCs w:val="22"/>
          <w:lang w:val="es-CL" w:eastAsia="en-US"/>
        </w:rPr>
        <w:t> </w:t>
      </w:r>
      <w:r w:rsidRPr="00B21234">
        <w:rPr>
          <w:rFonts w:ascii="gobCL" w:hAnsi="gobCL" w:cstheme="minorBidi"/>
          <w:snapToGrid w:val="0"/>
          <w:sz w:val="22"/>
          <w:szCs w:val="22"/>
          <w:lang w:val="es-CL" w:eastAsia="en-US"/>
        </w:rPr>
        <w:t>ni tampoco de</w:t>
      </w:r>
      <w:r w:rsidRPr="00B21234">
        <w:rPr>
          <w:rFonts w:ascii="Courier New" w:hAnsi="Courier New" w:cs="Courier New"/>
          <w:snapToGrid w:val="0"/>
          <w:sz w:val="22"/>
          <w:szCs w:val="22"/>
          <w:lang w:val="es-CL" w:eastAsia="en-US"/>
        </w:rPr>
        <w:t> </w:t>
      </w:r>
      <w:r w:rsidRPr="00B21234">
        <w:rPr>
          <w:rFonts w:ascii="gobCL" w:hAnsi="gobCL" w:cstheme="minorBidi"/>
          <w:snapToGrid w:val="0"/>
          <w:sz w:val="22"/>
          <w:szCs w:val="22"/>
          <w:lang w:val="es-CL" w:eastAsia="en-US"/>
        </w:rPr>
        <w:t>sus respectivos cónyuges y parientes por consanguineidad hasta el segundo grado inclusive (hijos, padres, abuelos y hermanos).</w:t>
      </w:r>
    </w:p>
    <w:p w14:paraId="7E0E8563" w14:textId="77777777" w:rsidR="00084FC6" w:rsidRPr="00B21234" w:rsidRDefault="00084FC6" w:rsidP="00084FC6">
      <w:pPr>
        <w:ind w:left="720"/>
        <w:jc w:val="both"/>
        <w:rPr>
          <w:rFonts w:ascii="gobCL" w:hAnsi="gobCL" w:cstheme="minorBidi"/>
          <w:snapToGrid w:val="0"/>
          <w:sz w:val="22"/>
          <w:szCs w:val="22"/>
          <w:lang w:val="es-CL" w:eastAsia="en-US"/>
        </w:rPr>
      </w:pPr>
    </w:p>
    <w:p w14:paraId="0E20242C" w14:textId="77777777" w:rsidR="00084FC6" w:rsidRPr="00B21234" w:rsidRDefault="00084FC6" w:rsidP="00084FC6">
      <w:pPr>
        <w:widowControl w:val="0"/>
        <w:numPr>
          <w:ilvl w:val="0"/>
          <w:numId w:val="33"/>
        </w:numPr>
        <w:jc w:val="both"/>
        <w:rPr>
          <w:rFonts w:ascii="gobCL" w:eastAsiaTheme="minorHAnsi" w:hAnsi="gobCL" w:cs="Arial"/>
          <w:bCs/>
          <w:snapToGrid w:val="0"/>
          <w:sz w:val="22"/>
          <w:szCs w:val="22"/>
          <w:lang w:val="es-CL" w:eastAsia="en-US"/>
        </w:rPr>
      </w:pPr>
      <w:r w:rsidRPr="00B21234">
        <w:rPr>
          <w:rFonts w:ascii="gobCL" w:eastAsiaTheme="minorHAnsi" w:hAnsi="gobCL" w:cs="Arial"/>
          <w:bCs/>
          <w:snapToGrid w:val="0"/>
          <w:sz w:val="22"/>
          <w:szCs w:val="22"/>
          <w:lang w:val="es-CL" w:eastAsia="en-US"/>
        </w:rPr>
        <w:t xml:space="preserve">El gasto rendido asociado al servicio de flete en el sub ítem </w:t>
      </w:r>
      <w:r w:rsidRPr="00B21234">
        <w:rPr>
          <w:rFonts w:ascii="gobCL" w:eastAsiaTheme="minorHAnsi" w:hAnsi="gobCL" w:cs="Arial"/>
          <w:bCs/>
          <w:snapToGrid w:val="0"/>
          <w:sz w:val="22"/>
          <w:szCs w:val="22"/>
          <w:u w:val="single"/>
          <w:lang w:val="es-CL" w:eastAsia="en-US"/>
        </w:rPr>
        <w:t>Ferias, exposiciones, eventos</w:t>
      </w:r>
      <w:r w:rsidRPr="00B21234">
        <w:rPr>
          <w:rFonts w:ascii="gobCL" w:eastAsiaTheme="minorHAnsi" w:hAnsi="gobCL" w:cs="Arial"/>
          <w:bCs/>
          <w:snapToGrid w:val="0"/>
          <w:sz w:val="22"/>
          <w:szCs w:val="22"/>
          <w:lang w:val="es-CL" w:eastAsia="en-US"/>
        </w:rPr>
        <w:t xml:space="preserve"> </w:t>
      </w:r>
      <w:r w:rsidRPr="00B21234">
        <w:rPr>
          <w:rFonts w:ascii="gobCL" w:eastAsiaTheme="minorHAnsi" w:hAnsi="gobCL" w:cs="Arial"/>
          <w:b/>
          <w:bCs/>
          <w:snapToGrid w:val="0"/>
          <w:sz w:val="22"/>
          <w:szCs w:val="22"/>
          <w:u w:val="single"/>
          <w:lang w:val="es-CL" w:eastAsia="en-US"/>
        </w:rPr>
        <w:t>NO</w:t>
      </w:r>
      <w:r w:rsidRPr="00B21234">
        <w:rPr>
          <w:rFonts w:ascii="gobCL" w:eastAsiaTheme="minorHAnsi" w:hAnsi="gobCL" w:cs="Arial"/>
          <w:bCs/>
          <w:snapToGrid w:val="0"/>
          <w:sz w:val="22"/>
          <w:szCs w:val="22"/>
          <w:u w:val="single"/>
          <w:lang w:val="es-CL" w:eastAsia="en-US"/>
        </w:rPr>
        <w:t xml:space="preserve"> corresponde al pago </w:t>
      </w:r>
      <w:r w:rsidRPr="00B21234">
        <w:rPr>
          <w:rFonts w:ascii="gobCL" w:eastAsiaTheme="minorHAnsi" w:hAnsi="gobCL" w:cs="Arial"/>
          <w:bCs/>
          <w:snapToGrid w:val="0"/>
          <w:sz w:val="22"/>
          <w:szCs w:val="22"/>
          <w:lang w:val="es-CL" w:eastAsia="en-US"/>
        </w:rPr>
        <w:t>a alguno de los socios/as, representantes legales o de sus respectivas cónyuges, familiares por consanguineidad y afinidad hasta el segundo grado inclusive (hijos, padre, madre y hermanos).</w:t>
      </w:r>
    </w:p>
    <w:p w14:paraId="0218738C" w14:textId="77777777" w:rsidR="00084FC6" w:rsidRPr="00B21234" w:rsidRDefault="00084FC6" w:rsidP="00084FC6">
      <w:pPr>
        <w:widowControl w:val="0"/>
        <w:ind w:left="720"/>
        <w:jc w:val="both"/>
        <w:rPr>
          <w:rFonts w:ascii="gobCL" w:eastAsiaTheme="minorHAnsi" w:hAnsi="gobCL" w:cs="Arial"/>
          <w:bCs/>
          <w:snapToGrid w:val="0"/>
          <w:sz w:val="22"/>
          <w:szCs w:val="22"/>
          <w:lang w:val="es-CL" w:eastAsia="en-US"/>
        </w:rPr>
      </w:pPr>
    </w:p>
    <w:p w14:paraId="7F1560E0" w14:textId="77777777" w:rsidR="00084FC6" w:rsidRPr="00B21234" w:rsidRDefault="00084FC6" w:rsidP="00084FC6">
      <w:pPr>
        <w:widowControl w:val="0"/>
        <w:numPr>
          <w:ilvl w:val="0"/>
          <w:numId w:val="33"/>
        </w:numPr>
        <w:jc w:val="both"/>
        <w:rPr>
          <w:rFonts w:ascii="gobCL" w:eastAsiaTheme="minorHAnsi" w:hAnsi="gobCL" w:cs="Arial"/>
          <w:bCs/>
          <w:snapToGrid w:val="0"/>
          <w:sz w:val="22"/>
          <w:szCs w:val="22"/>
          <w:lang w:val="es-CL" w:eastAsia="en-US"/>
        </w:rPr>
      </w:pPr>
      <w:r w:rsidRPr="00B21234">
        <w:rPr>
          <w:rFonts w:ascii="gobCL" w:eastAsiaTheme="minorHAnsi" w:hAnsi="gobCL" w:cs="Arial"/>
          <w:bCs/>
          <w:snapToGrid w:val="0"/>
          <w:sz w:val="22"/>
          <w:szCs w:val="22"/>
          <w:lang w:val="es-CL" w:eastAsia="en-US"/>
        </w:rPr>
        <w:t xml:space="preserve">El gasto rendido asociado al servicio de flete en el sub ítem </w:t>
      </w:r>
      <w:r w:rsidRPr="00B21234">
        <w:rPr>
          <w:rFonts w:ascii="gobCL" w:eastAsiaTheme="minorHAnsi" w:hAnsi="gobCL" w:cs="Arial"/>
          <w:bCs/>
          <w:snapToGrid w:val="0"/>
          <w:sz w:val="22"/>
          <w:szCs w:val="22"/>
          <w:u w:val="single"/>
          <w:lang w:val="es-CL" w:eastAsia="en-US"/>
        </w:rPr>
        <w:t xml:space="preserve">Misiones comerciales y/o tecnológicas, visitas y pasantías </w:t>
      </w:r>
      <w:r w:rsidRPr="00B21234">
        <w:rPr>
          <w:rFonts w:ascii="gobCL" w:eastAsiaTheme="minorHAnsi" w:hAnsi="gobCL" w:cs="Arial"/>
          <w:b/>
          <w:bCs/>
          <w:snapToGrid w:val="0"/>
          <w:sz w:val="22"/>
          <w:szCs w:val="22"/>
          <w:u w:val="single"/>
          <w:lang w:val="es-CL" w:eastAsia="en-US"/>
        </w:rPr>
        <w:t>NO</w:t>
      </w:r>
      <w:r w:rsidRPr="00B21234">
        <w:rPr>
          <w:rFonts w:ascii="gobCL" w:eastAsiaTheme="minorHAnsi" w:hAnsi="gobCL" w:cs="Arial"/>
          <w:bCs/>
          <w:snapToGrid w:val="0"/>
          <w:sz w:val="22"/>
          <w:szCs w:val="22"/>
          <w:u w:val="single"/>
          <w:lang w:val="es-CL" w:eastAsia="en-US"/>
        </w:rPr>
        <w:t xml:space="preserve"> corresponde al pago</w:t>
      </w:r>
      <w:r w:rsidRPr="00B21234">
        <w:rPr>
          <w:rFonts w:ascii="gobCL" w:eastAsiaTheme="minorHAnsi" w:hAnsi="gobCL" w:cs="Arial"/>
          <w:bCs/>
          <w:snapToGrid w:val="0"/>
          <w:sz w:val="22"/>
          <w:szCs w:val="22"/>
          <w:lang w:val="es-CL" w:eastAsia="en-US"/>
        </w:rPr>
        <w:t xml:space="preserve"> de alguno de los socios/as, representantes o su respectivo cónyuge, familiares por consanguineidad y afinidad hasta el segundo grado inclusive (hijos, padre, madre y hermanos).</w:t>
      </w:r>
    </w:p>
    <w:p w14:paraId="72327938" w14:textId="77777777" w:rsidR="00084FC6" w:rsidRPr="00B21234" w:rsidRDefault="00084FC6" w:rsidP="00084FC6">
      <w:pPr>
        <w:widowControl w:val="0"/>
        <w:ind w:left="720"/>
        <w:jc w:val="both"/>
        <w:rPr>
          <w:rFonts w:ascii="gobCL" w:eastAsiaTheme="minorHAnsi" w:hAnsi="gobCL" w:cs="Arial"/>
          <w:bCs/>
          <w:snapToGrid w:val="0"/>
          <w:sz w:val="22"/>
          <w:szCs w:val="22"/>
          <w:lang w:val="es-CL" w:eastAsia="en-US"/>
        </w:rPr>
      </w:pPr>
    </w:p>
    <w:p w14:paraId="15615641" w14:textId="77777777" w:rsidR="00084FC6" w:rsidRPr="00B21234" w:rsidRDefault="00084FC6" w:rsidP="00084FC6">
      <w:pPr>
        <w:widowControl w:val="0"/>
        <w:numPr>
          <w:ilvl w:val="0"/>
          <w:numId w:val="33"/>
        </w:numPr>
        <w:jc w:val="both"/>
        <w:rPr>
          <w:rFonts w:ascii="gobCL" w:eastAsiaTheme="minorHAnsi" w:hAnsi="gobCL" w:cs="Arial"/>
          <w:bCs/>
          <w:snapToGrid w:val="0"/>
          <w:sz w:val="22"/>
          <w:szCs w:val="22"/>
          <w:lang w:val="es-CL" w:eastAsia="en-US"/>
        </w:rPr>
      </w:pPr>
      <w:r w:rsidRPr="00B21234">
        <w:rPr>
          <w:rFonts w:ascii="gobCL" w:eastAsiaTheme="minorHAnsi" w:hAnsi="gobCL" w:cs="Arial"/>
          <w:bCs/>
          <w:snapToGrid w:val="0"/>
          <w:sz w:val="22"/>
          <w:szCs w:val="22"/>
          <w:lang w:val="es-CL" w:eastAsia="en-US"/>
        </w:rPr>
        <w:t xml:space="preserve">El gasto rendido asociado al servicio de flete en el sub ítem de </w:t>
      </w:r>
      <w:r w:rsidRPr="00B21234">
        <w:rPr>
          <w:rFonts w:ascii="gobCL" w:eastAsiaTheme="minorHAnsi" w:hAnsi="gobCL" w:cs="Arial"/>
          <w:bCs/>
          <w:snapToGrid w:val="0"/>
          <w:sz w:val="22"/>
          <w:szCs w:val="22"/>
          <w:u w:val="single"/>
          <w:lang w:val="es-CL" w:eastAsia="en-US"/>
        </w:rPr>
        <w:t xml:space="preserve">Materias Primas y Materiales </w:t>
      </w:r>
      <w:r w:rsidRPr="00B21234">
        <w:rPr>
          <w:rFonts w:ascii="gobCL" w:eastAsiaTheme="minorHAnsi" w:hAnsi="gobCL" w:cs="Arial"/>
          <w:b/>
          <w:bCs/>
          <w:snapToGrid w:val="0"/>
          <w:sz w:val="22"/>
          <w:szCs w:val="22"/>
          <w:u w:val="single"/>
          <w:lang w:val="es-CL" w:eastAsia="en-US"/>
        </w:rPr>
        <w:t>NO</w:t>
      </w:r>
      <w:r w:rsidRPr="00B21234">
        <w:rPr>
          <w:rFonts w:ascii="gobCL" w:eastAsiaTheme="minorHAnsi" w:hAnsi="gobCL" w:cs="Arial"/>
          <w:bCs/>
          <w:snapToGrid w:val="0"/>
          <w:sz w:val="22"/>
          <w:szCs w:val="22"/>
          <w:u w:val="single"/>
          <w:lang w:val="es-CL" w:eastAsia="en-US"/>
        </w:rPr>
        <w:t xml:space="preserve"> corresponde al pago</w:t>
      </w:r>
      <w:r w:rsidRPr="00B21234">
        <w:rPr>
          <w:rFonts w:ascii="gobCL" w:eastAsiaTheme="minorHAnsi" w:hAnsi="gobCL" w:cs="Arial"/>
          <w:bCs/>
          <w:snapToGrid w:val="0"/>
          <w:sz w:val="22"/>
          <w:szCs w:val="22"/>
          <w:lang w:val="es-CL" w:eastAsia="en-US"/>
        </w:rPr>
        <w:t xml:space="preserve"> de alguno de los socios/as, representantes legales o de </w:t>
      </w:r>
      <w:r w:rsidRPr="00B21234">
        <w:rPr>
          <w:rFonts w:ascii="gobCL" w:eastAsiaTheme="minorHAnsi" w:hAnsi="gobCL" w:cs="Arial"/>
          <w:bCs/>
          <w:snapToGrid w:val="0"/>
          <w:sz w:val="22"/>
          <w:szCs w:val="22"/>
          <w:lang w:val="es-CL" w:eastAsia="en-US"/>
        </w:rPr>
        <w:lastRenderedPageBreak/>
        <w:t>su respectivo cónyuge, familiares por consanguineidad y afinidad hasta el segundo grado inclusive (hijos, padre, madre y hermanos).</w:t>
      </w:r>
    </w:p>
    <w:p w14:paraId="5236A74C" w14:textId="77777777" w:rsidR="00084FC6" w:rsidRPr="00B21234" w:rsidRDefault="00084FC6" w:rsidP="00084FC6">
      <w:pPr>
        <w:widowControl w:val="0"/>
        <w:ind w:left="720"/>
        <w:jc w:val="both"/>
        <w:rPr>
          <w:rFonts w:ascii="gobCL" w:eastAsiaTheme="minorHAnsi" w:hAnsi="gobCL" w:cs="Arial"/>
          <w:bCs/>
          <w:snapToGrid w:val="0"/>
          <w:sz w:val="22"/>
          <w:szCs w:val="22"/>
          <w:lang w:val="es-CL" w:eastAsia="en-US"/>
        </w:rPr>
      </w:pPr>
    </w:p>
    <w:p w14:paraId="15BCE47B" w14:textId="77777777" w:rsidR="00084FC6" w:rsidRPr="00B21234" w:rsidRDefault="00084FC6" w:rsidP="00084FC6">
      <w:pPr>
        <w:widowControl w:val="0"/>
        <w:numPr>
          <w:ilvl w:val="0"/>
          <w:numId w:val="33"/>
        </w:numPr>
        <w:jc w:val="both"/>
        <w:rPr>
          <w:rFonts w:ascii="gobCL" w:eastAsiaTheme="minorHAnsi" w:hAnsi="gobCL" w:cs="Arial"/>
          <w:bCs/>
          <w:snapToGrid w:val="0"/>
          <w:sz w:val="22"/>
          <w:szCs w:val="22"/>
          <w:lang w:val="es-CL" w:eastAsia="en-US"/>
        </w:rPr>
      </w:pPr>
      <w:r w:rsidRPr="00B21234">
        <w:rPr>
          <w:rFonts w:ascii="gobCL" w:eastAsiaTheme="minorHAnsi" w:hAnsi="gobCL" w:cs="Arial"/>
          <w:bCs/>
          <w:snapToGrid w:val="0"/>
          <w:sz w:val="22"/>
          <w:szCs w:val="22"/>
          <w:lang w:val="es-CL" w:eastAsia="en-US"/>
        </w:rPr>
        <w:t xml:space="preserve">El gasto rendido asociado al servicio de flete en el sub ítem de </w:t>
      </w:r>
      <w:r w:rsidRPr="00B21234">
        <w:rPr>
          <w:rFonts w:ascii="gobCL" w:eastAsiaTheme="minorHAnsi" w:hAnsi="gobCL" w:cs="Arial"/>
          <w:bCs/>
          <w:snapToGrid w:val="0"/>
          <w:sz w:val="22"/>
          <w:szCs w:val="22"/>
          <w:u w:val="single"/>
          <w:lang w:val="es-CL" w:eastAsia="en-US"/>
        </w:rPr>
        <w:t xml:space="preserve">Mercadería </w:t>
      </w:r>
      <w:r w:rsidRPr="00B21234">
        <w:rPr>
          <w:rFonts w:ascii="gobCL" w:eastAsiaTheme="minorHAnsi" w:hAnsi="gobCL" w:cs="Arial"/>
          <w:b/>
          <w:bCs/>
          <w:snapToGrid w:val="0"/>
          <w:sz w:val="22"/>
          <w:szCs w:val="22"/>
          <w:u w:val="single"/>
          <w:lang w:val="es-CL" w:eastAsia="en-US"/>
        </w:rPr>
        <w:t>NO</w:t>
      </w:r>
      <w:r w:rsidRPr="00B21234">
        <w:rPr>
          <w:rFonts w:ascii="gobCL" w:eastAsiaTheme="minorHAnsi" w:hAnsi="gobCL" w:cs="Arial"/>
          <w:bCs/>
          <w:snapToGrid w:val="0"/>
          <w:sz w:val="22"/>
          <w:szCs w:val="22"/>
          <w:u w:val="single"/>
          <w:lang w:val="es-CL" w:eastAsia="en-US"/>
        </w:rPr>
        <w:t xml:space="preserve"> corresponde al pago</w:t>
      </w:r>
      <w:r w:rsidRPr="00B21234">
        <w:rPr>
          <w:rFonts w:ascii="gobCL" w:eastAsiaTheme="minorHAnsi" w:hAnsi="gobCL" w:cs="Arial"/>
          <w:bCs/>
          <w:snapToGrid w:val="0"/>
          <w:sz w:val="22"/>
          <w:szCs w:val="22"/>
          <w:lang w:val="es-CL" w:eastAsia="en-US"/>
        </w:rPr>
        <w:t xml:space="preserve"> de alguno de los socios/as, representantes legales o de su respectivo cónyuge, familiares por consanguineidad y afinidad hasta el segundo grado inclusive (hijos, padre, madre y hermanos).</w:t>
      </w:r>
    </w:p>
    <w:p w14:paraId="0A95FC4F" w14:textId="77777777" w:rsidR="00084FC6" w:rsidRPr="00B21234" w:rsidRDefault="00084FC6" w:rsidP="00084FC6">
      <w:pPr>
        <w:ind w:left="1065"/>
        <w:jc w:val="both"/>
        <w:rPr>
          <w:rFonts w:ascii="Courier New" w:eastAsia="Calibri" w:hAnsi="Courier New" w:cs="Courier New"/>
          <w:sz w:val="22"/>
          <w:szCs w:val="22"/>
          <w:lang w:val="es-CL" w:eastAsia="en-US"/>
        </w:rPr>
      </w:pPr>
    </w:p>
    <w:p w14:paraId="36FD09F6" w14:textId="761807E4" w:rsidR="00084FC6" w:rsidRPr="00B21234" w:rsidRDefault="00084FC6" w:rsidP="00084FC6">
      <w:pPr>
        <w:ind w:left="1065"/>
        <w:jc w:val="both"/>
        <w:rPr>
          <w:rFonts w:ascii="gobCL" w:eastAsia="Calibri" w:hAnsi="gobCL" w:cs="Arial"/>
          <w:sz w:val="22"/>
          <w:szCs w:val="22"/>
          <w:lang w:val="es-CL" w:eastAsia="en-US"/>
        </w:rPr>
      </w:pPr>
      <w:r>
        <w:rPr>
          <w:rFonts w:ascii="gobCL" w:eastAsia="Calibri" w:hAnsi="gobCL" w:cs="Arial"/>
          <w:sz w:val="22"/>
          <w:szCs w:val="22"/>
          <w:lang w:val="es-CL" w:eastAsia="en-US"/>
        </w:rPr>
        <w:t xml:space="preserve">Da fe </w:t>
      </w:r>
      <w:r w:rsidRPr="00B21234">
        <w:rPr>
          <w:rFonts w:ascii="gobCL" w:eastAsia="Calibri" w:hAnsi="gobCL" w:cs="Arial"/>
          <w:sz w:val="22"/>
          <w:szCs w:val="22"/>
          <w:lang w:val="es-CL" w:eastAsia="en-US"/>
        </w:rPr>
        <w:t>con su firma;</w:t>
      </w:r>
    </w:p>
    <w:p w14:paraId="2474031A" w14:textId="77777777" w:rsidR="00084FC6" w:rsidRPr="00B21234" w:rsidRDefault="00084FC6" w:rsidP="00084FC6">
      <w:pPr>
        <w:ind w:left="1065"/>
        <w:jc w:val="both"/>
        <w:rPr>
          <w:rFonts w:ascii="gobCL" w:eastAsia="Calibri" w:hAnsi="gobCL" w:cs="Arial"/>
          <w:sz w:val="22"/>
          <w:szCs w:val="22"/>
          <w:lang w:val="es-CL" w:eastAsia="en-US"/>
        </w:rPr>
      </w:pPr>
    </w:p>
    <w:p w14:paraId="11A7C308" w14:textId="77777777" w:rsidR="00084FC6" w:rsidRPr="00B21234" w:rsidRDefault="00084FC6" w:rsidP="00084FC6">
      <w:pPr>
        <w:ind w:left="1065"/>
        <w:jc w:val="both"/>
        <w:rPr>
          <w:rFonts w:ascii="gobCL" w:eastAsia="Calibri" w:hAnsi="gobCL" w:cs="Arial"/>
          <w:sz w:val="22"/>
          <w:szCs w:val="22"/>
          <w:lang w:val="es-CL" w:eastAsia="en-US"/>
        </w:rPr>
      </w:pPr>
    </w:p>
    <w:p w14:paraId="6BF1C16D" w14:textId="77777777" w:rsidR="00084FC6" w:rsidRPr="00B21234" w:rsidRDefault="00084FC6" w:rsidP="00084FC6">
      <w:pPr>
        <w:ind w:left="1065"/>
        <w:jc w:val="both"/>
        <w:rPr>
          <w:rFonts w:ascii="gobCL" w:eastAsia="Calibri" w:hAnsi="gobCL" w:cs="Arial"/>
          <w:sz w:val="22"/>
          <w:szCs w:val="22"/>
          <w:lang w:val="es-CL" w:eastAsia="en-US"/>
        </w:rPr>
      </w:pPr>
    </w:p>
    <w:p w14:paraId="3496634A" w14:textId="77777777" w:rsidR="00084FC6" w:rsidRPr="00B21234" w:rsidRDefault="00084FC6" w:rsidP="00084FC6">
      <w:pPr>
        <w:ind w:left="1065"/>
        <w:jc w:val="both"/>
        <w:rPr>
          <w:rFonts w:ascii="gobCL" w:eastAsia="Calibri" w:hAnsi="gobCL" w:cs="Arial"/>
          <w:sz w:val="22"/>
          <w:szCs w:val="22"/>
          <w:lang w:val="es-CL" w:eastAsia="en-US"/>
        </w:rPr>
      </w:pPr>
    </w:p>
    <w:p w14:paraId="086BEEEB" w14:textId="77777777" w:rsidR="00084FC6" w:rsidRPr="00B21234" w:rsidRDefault="00084FC6" w:rsidP="00084FC6">
      <w:pPr>
        <w:ind w:left="1065"/>
        <w:jc w:val="both"/>
        <w:rPr>
          <w:rFonts w:ascii="gobCL" w:eastAsia="Calibri" w:hAnsi="gobCL" w:cs="Arial"/>
          <w:sz w:val="22"/>
          <w:szCs w:val="22"/>
          <w:lang w:val="es-CL" w:eastAsia="en-US"/>
        </w:rPr>
      </w:pPr>
    </w:p>
    <w:p w14:paraId="2FB96977" w14:textId="77777777" w:rsidR="00084FC6" w:rsidRPr="00B21234" w:rsidRDefault="00084FC6" w:rsidP="00084FC6">
      <w:pPr>
        <w:ind w:left="1065"/>
        <w:jc w:val="both"/>
        <w:rPr>
          <w:rFonts w:ascii="gobCL" w:eastAsia="Calibri" w:hAnsi="gobCL" w:cs="Arial"/>
          <w:sz w:val="22"/>
          <w:szCs w:val="22"/>
          <w:lang w:val="es-CL" w:eastAsia="en-US"/>
        </w:rPr>
      </w:pPr>
    </w:p>
    <w:p w14:paraId="770FC7A1" w14:textId="77777777" w:rsidR="00084FC6" w:rsidRPr="00B21234" w:rsidRDefault="00084FC6" w:rsidP="00084FC6">
      <w:pPr>
        <w:ind w:left="1065"/>
        <w:jc w:val="both"/>
        <w:rPr>
          <w:rFonts w:ascii="gobCL" w:eastAsia="Calibri" w:hAnsi="gobCL" w:cs="Arial"/>
          <w:sz w:val="22"/>
          <w:szCs w:val="22"/>
          <w:lang w:val="es-CL" w:eastAsia="en-US"/>
        </w:rPr>
      </w:pPr>
    </w:p>
    <w:p w14:paraId="336A5DAE" w14:textId="77777777" w:rsidR="00084FC6" w:rsidRPr="00B21234" w:rsidRDefault="00084FC6" w:rsidP="00084FC6">
      <w:pPr>
        <w:ind w:left="1065"/>
        <w:jc w:val="both"/>
        <w:rPr>
          <w:rFonts w:ascii="gobCL" w:eastAsia="Calibri" w:hAnsi="gobCL" w:cs="Arial"/>
          <w:sz w:val="22"/>
          <w:szCs w:val="22"/>
          <w:lang w:val="es-CL" w:eastAsia="en-US"/>
        </w:rPr>
      </w:pPr>
    </w:p>
    <w:p w14:paraId="1298AF29" w14:textId="77777777" w:rsidR="00084FC6" w:rsidRPr="00B21234" w:rsidRDefault="00084FC6" w:rsidP="00084FC6">
      <w:pPr>
        <w:ind w:left="1065"/>
        <w:jc w:val="both"/>
        <w:rPr>
          <w:rFonts w:ascii="gobCL" w:eastAsia="Calibri" w:hAnsi="gobCL" w:cs="Arial"/>
          <w:sz w:val="22"/>
          <w:szCs w:val="22"/>
          <w:lang w:val="es-CL" w:eastAsia="en-US"/>
        </w:rPr>
      </w:pPr>
    </w:p>
    <w:p w14:paraId="06846E4C" w14:textId="77777777" w:rsidR="00084FC6" w:rsidRPr="00B21234" w:rsidRDefault="00084FC6" w:rsidP="00084FC6">
      <w:pPr>
        <w:ind w:left="1065"/>
        <w:jc w:val="both"/>
        <w:rPr>
          <w:rFonts w:ascii="gobCL" w:eastAsia="Calibri" w:hAnsi="gobCL" w:cs="Arial"/>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084FC6" w:rsidRPr="00B21234" w14:paraId="3F83FFB9" w14:textId="77777777" w:rsidTr="001551C0">
        <w:tc>
          <w:tcPr>
            <w:tcW w:w="540" w:type="dxa"/>
            <w:shd w:val="clear" w:color="auto" w:fill="auto"/>
          </w:tcPr>
          <w:p w14:paraId="21880824" w14:textId="77777777" w:rsidR="00084FC6" w:rsidRPr="00B21234" w:rsidRDefault="00084FC6" w:rsidP="001551C0">
            <w:pPr>
              <w:rPr>
                <w:rFonts w:ascii="gobCL" w:eastAsia="Calibri" w:hAnsi="gobCL" w:cs="Arial"/>
                <w:sz w:val="22"/>
                <w:szCs w:val="22"/>
                <w:lang w:val="es-CL" w:eastAsia="en-US"/>
              </w:rPr>
            </w:pPr>
          </w:p>
        </w:tc>
        <w:tc>
          <w:tcPr>
            <w:tcW w:w="626" w:type="dxa"/>
            <w:shd w:val="clear" w:color="auto" w:fill="auto"/>
          </w:tcPr>
          <w:p w14:paraId="7AAD1F32" w14:textId="77777777" w:rsidR="00084FC6" w:rsidRPr="00B21234" w:rsidRDefault="00084FC6" w:rsidP="001551C0">
            <w:pPr>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5E92C45D" w14:textId="77777777" w:rsidR="00084FC6" w:rsidRPr="00B21234" w:rsidRDefault="00084FC6" w:rsidP="001551C0">
            <w:pPr>
              <w:rPr>
                <w:rFonts w:ascii="gobCL" w:eastAsia="Calibri" w:hAnsi="gobCL" w:cs="Arial"/>
                <w:sz w:val="22"/>
                <w:szCs w:val="22"/>
                <w:lang w:val="es-CL" w:eastAsia="en-US"/>
              </w:rPr>
            </w:pPr>
          </w:p>
        </w:tc>
      </w:tr>
      <w:tr w:rsidR="00084FC6" w:rsidRPr="00B21234" w14:paraId="06BE9384" w14:textId="77777777" w:rsidTr="001551C0">
        <w:tc>
          <w:tcPr>
            <w:tcW w:w="540" w:type="dxa"/>
            <w:shd w:val="clear" w:color="auto" w:fill="auto"/>
          </w:tcPr>
          <w:p w14:paraId="45F6312D" w14:textId="77777777" w:rsidR="00084FC6" w:rsidRPr="00B21234" w:rsidRDefault="00084FC6" w:rsidP="001551C0">
            <w:pPr>
              <w:rPr>
                <w:rFonts w:ascii="gobCL" w:eastAsia="Calibri" w:hAnsi="gobCL" w:cs="Arial"/>
                <w:sz w:val="22"/>
                <w:szCs w:val="22"/>
                <w:lang w:val="es-CL" w:eastAsia="en-US"/>
              </w:rPr>
            </w:pPr>
          </w:p>
        </w:tc>
        <w:tc>
          <w:tcPr>
            <w:tcW w:w="626" w:type="dxa"/>
            <w:shd w:val="clear" w:color="auto" w:fill="auto"/>
          </w:tcPr>
          <w:p w14:paraId="10C96471" w14:textId="77777777" w:rsidR="00084FC6" w:rsidRPr="00B21234" w:rsidRDefault="00084FC6" w:rsidP="001551C0">
            <w:pPr>
              <w:rPr>
                <w:rFonts w:ascii="gobCL" w:eastAsia="Calibri" w:hAnsi="gobCL" w:cs="Arial"/>
                <w:sz w:val="22"/>
                <w:szCs w:val="22"/>
                <w:lang w:val="es-CL" w:eastAsia="en-US"/>
              </w:rPr>
            </w:pPr>
          </w:p>
        </w:tc>
        <w:tc>
          <w:tcPr>
            <w:tcW w:w="2832" w:type="dxa"/>
            <w:shd w:val="clear" w:color="auto" w:fill="auto"/>
          </w:tcPr>
          <w:p w14:paraId="191EF568" w14:textId="77777777" w:rsidR="00084FC6" w:rsidRPr="00B21234" w:rsidRDefault="00084FC6" w:rsidP="001551C0">
            <w:pPr>
              <w:rPr>
                <w:rFonts w:ascii="gobCL" w:eastAsia="Calibri" w:hAnsi="gobCL" w:cs="Arial"/>
                <w:b/>
                <w:sz w:val="22"/>
                <w:szCs w:val="22"/>
                <w:lang w:val="es-CL" w:eastAsia="en-US"/>
              </w:rPr>
            </w:pPr>
            <w:r w:rsidRPr="00B21234">
              <w:rPr>
                <w:rFonts w:ascii="gobCL" w:eastAsia="Calibri" w:hAnsi="gobCL" w:cs="Arial"/>
                <w:b/>
                <w:sz w:val="22"/>
                <w:szCs w:val="22"/>
                <w:lang w:val="es-CL" w:eastAsia="en-US"/>
              </w:rPr>
              <w:t xml:space="preserve">Nombre y Firma </w:t>
            </w:r>
          </w:p>
          <w:p w14:paraId="53B94CA7" w14:textId="77777777" w:rsidR="00084FC6" w:rsidRPr="00B21234" w:rsidRDefault="00084FC6" w:rsidP="001551C0">
            <w:pPr>
              <w:rPr>
                <w:rFonts w:ascii="gobCL" w:eastAsia="Calibri" w:hAnsi="gobCL" w:cs="Arial"/>
                <w:sz w:val="22"/>
                <w:szCs w:val="22"/>
                <w:lang w:val="es-CL" w:eastAsia="en-US"/>
              </w:rPr>
            </w:pPr>
            <w:r w:rsidRPr="00B21234">
              <w:rPr>
                <w:rFonts w:ascii="gobCL" w:eastAsia="Calibri" w:hAnsi="gobCL" w:cs="Arial"/>
                <w:b/>
                <w:sz w:val="22"/>
                <w:szCs w:val="22"/>
                <w:lang w:val="es-CL" w:eastAsia="en-US"/>
              </w:rPr>
              <w:t>RUT</w:t>
            </w:r>
          </w:p>
        </w:tc>
      </w:tr>
    </w:tbl>
    <w:p w14:paraId="50890771" w14:textId="33EF6127" w:rsidR="00084FC6" w:rsidRDefault="00084FC6"/>
    <w:p w14:paraId="016EEC9D" w14:textId="12F3BA4E" w:rsidR="00084FC6" w:rsidRDefault="00084FC6"/>
    <w:p w14:paraId="2B3EFB35" w14:textId="2A37F4ED" w:rsidR="00084FC6" w:rsidRDefault="00084FC6"/>
    <w:p w14:paraId="3FBBE550" w14:textId="26591744" w:rsidR="00084FC6" w:rsidRDefault="00084FC6"/>
    <w:p w14:paraId="25C517DA" w14:textId="04E0D063" w:rsidR="00084FC6" w:rsidRDefault="00084FC6"/>
    <w:p w14:paraId="3FA70AD4" w14:textId="06574EF2" w:rsidR="000F346C" w:rsidRDefault="000F346C"/>
    <w:p w14:paraId="5E7C4AEA" w14:textId="6152EB44" w:rsidR="000F346C" w:rsidRDefault="000F346C"/>
    <w:p w14:paraId="45187DFF" w14:textId="57A687DC" w:rsidR="000F346C" w:rsidRDefault="000F346C"/>
    <w:p w14:paraId="2AB6F62A" w14:textId="480E6AAC" w:rsidR="000F346C" w:rsidRDefault="000F346C"/>
    <w:p w14:paraId="6C1F11E9" w14:textId="7EFF1825" w:rsidR="000F346C" w:rsidRDefault="000F346C"/>
    <w:p w14:paraId="1B4E3110" w14:textId="21BD02C3" w:rsidR="000F346C" w:rsidRDefault="000F346C"/>
    <w:p w14:paraId="6B1FC569" w14:textId="3CE52D6E" w:rsidR="000F346C" w:rsidRDefault="000F346C"/>
    <w:p w14:paraId="3F0C982C" w14:textId="6136A733" w:rsidR="000F346C" w:rsidRDefault="000F346C"/>
    <w:p w14:paraId="08B939DB" w14:textId="44ED305E" w:rsidR="000F346C" w:rsidRDefault="000F346C"/>
    <w:p w14:paraId="5A656DA0" w14:textId="002B670D" w:rsidR="000F346C" w:rsidRDefault="000F346C"/>
    <w:p w14:paraId="1C1CFB9F" w14:textId="1EEDC873" w:rsidR="000F346C" w:rsidRDefault="000F346C"/>
    <w:p w14:paraId="232FA2CB" w14:textId="7585165E" w:rsidR="000F346C" w:rsidRDefault="000F346C"/>
    <w:p w14:paraId="0DB7FF13" w14:textId="66C1372B" w:rsidR="000F346C" w:rsidRDefault="000F346C"/>
    <w:p w14:paraId="1D6E6076" w14:textId="77777777" w:rsidR="000F346C" w:rsidRDefault="000F346C"/>
    <w:p w14:paraId="0D889C88" w14:textId="4CE9D7CF" w:rsidR="00084FC6" w:rsidRDefault="00084FC6"/>
    <w:p w14:paraId="42090833" w14:textId="6F8C6ADC" w:rsidR="00084FC6" w:rsidRDefault="00084FC6"/>
    <w:p w14:paraId="4488CEF8" w14:textId="77777777" w:rsidR="00801589" w:rsidRDefault="00801589" w:rsidP="00084FC6">
      <w:pPr>
        <w:jc w:val="center"/>
        <w:rPr>
          <w:rFonts w:ascii="gobCL" w:eastAsiaTheme="minorHAnsi" w:hAnsi="gobCL" w:cstheme="minorBidi"/>
          <w:b/>
          <w:sz w:val="22"/>
          <w:szCs w:val="22"/>
          <w:lang w:val="es-CL" w:eastAsia="en-US"/>
        </w:rPr>
      </w:pPr>
    </w:p>
    <w:p w14:paraId="691145B8" w14:textId="77777777" w:rsidR="00801589" w:rsidRDefault="00801589" w:rsidP="00084FC6">
      <w:pPr>
        <w:jc w:val="center"/>
        <w:rPr>
          <w:rFonts w:ascii="gobCL" w:eastAsiaTheme="minorHAnsi" w:hAnsi="gobCL" w:cstheme="minorBidi"/>
          <w:b/>
          <w:sz w:val="22"/>
          <w:szCs w:val="22"/>
          <w:lang w:val="es-CL" w:eastAsia="en-US"/>
        </w:rPr>
      </w:pPr>
    </w:p>
    <w:p w14:paraId="36FEBEF7" w14:textId="77777777" w:rsidR="00801589" w:rsidRDefault="00801589" w:rsidP="00084FC6">
      <w:pPr>
        <w:jc w:val="center"/>
        <w:rPr>
          <w:rFonts w:ascii="gobCL" w:eastAsiaTheme="minorHAnsi" w:hAnsi="gobCL" w:cstheme="minorBidi"/>
          <w:b/>
          <w:sz w:val="22"/>
          <w:szCs w:val="22"/>
          <w:lang w:val="es-CL" w:eastAsia="en-US"/>
        </w:rPr>
      </w:pPr>
    </w:p>
    <w:p w14:paraId="63CA7B8E" w14:textId="77777777" w:rsidR="00801589" w:rsidRDefault="00801589" w:rsidP="00084FC6">
      <w:pPr>
        <w:jc w:val="center"/>
        <w:rPr>
          <w:rFonts w:ascii="gobCL" w:eastAsiaTheme="minorHAnsi" w:hAnsi="gobCL" w:cstheme="minorBidi"/>
          <w:b/>
          <w:sz w:val="22"/>
          <w:szCs w:val="22"/>
          <w:lang w:val="es-CL" w:eastAsia="en-US"/>
        </w:rPr>
      </w:pPr>
    </w:p>
    <w:p w14:paraId="27DE8179" w14:textId="77777777" w:rsidR="00801589" w:rsidRDefault="00801589" w:rsidP="00084FC6">
      <w:pPr>
        <w:jc w:val="center"/>
        <w:rPr>
          <w:rFonts w:ascii="gobCL" w:eastAsiaTheme="minorHAnsi" w:hAnsi="gobCL" w:cstheme="minorBidi"/>
          <w:b/>
          <w:sz w:val="22"/>
          <w:szCs w:val="22"/>
          <w:lang w:val="es-CL" w:eastAsia="en-US"/>
        </w:rPr>
      </w:pPr>
    </w:p>
    <w:p w14:paraId="5C99CA14" w14:textId="77777777" w:rsidR="00801589" w:rsidRDefault="00801589" w:rsidP="00084FC6">
      <w:pPr>
        <w:jc w:val="center"/>
        <w:rPr>
          <w:rFonts w:ascii="gobCL" w:eastAsiaTheme="minorHAnsi" w:hAnsi="gobCL" w:cstheme="minorBidi"/>
          <w:b/>
          <w:sz w:val="22"/>
          <w:szCs w:val="22"/>
          <w:lang w:val="es-CL" w:eastAsia="en-US"/>
        </w:rPr>
      </w:pPr>
    </w:p>
    <w:p w14:paraId="4179AEFF" w14:textId="77777777" w:rsidR="00801589" w:rsidRDefault="00801589" w:rsidP="00084FC6">
      <w:pPr>
        <w:jc w:val="center"/>
        <w:rPr>
          <w:rFonts w:ascii="gobCL" w:eastAsiaTheme="minorHAnsi" w:hAnsi="gobCL" w:cstheme="minorBidi"/>
          <w:b/>
          <w:sz w:val="22"/>
          <w:szCs w:val="22"/>
          <w:lang w:val="es-CL" w:eastAsia="en-US"/>
        </w:rPr>
      </w:pPr>
    </w:p>
    <w:p w14:paraId="1E25E95C" w14:textId="77777777" w:rsidR="00801589" w:rsidRDefault="00801589" w:rsidP="00084FC6">
      <w:pPr>
        <w:jc w:val="center"/>
        <w:rPr>
          <w:rFonts w:ascii="gobCL" w:eastAsiaTheme="minorHAnsi" w:hAnsi="gobCL" w:cstheme="minorBidi"/>
          <w:b/>
          <w:sz w:val="22"/>
          <w:szCs w:val="22"/>
          <w:lang w:val="es-CL" w:eastAsia="en-US"/>
        </w:rPr>
      </w:pPr>
    </w:p>
    <w:p w14:paraId="660A17AB" w14:textId="77777777" w:rsidR="00801589" w:rsidRDefault="00801589" w:rsidP="00084FC6">
      <w:pPr>
        <w:jc w:val="center"/>
        <w:rPr>
          <w:rFonts w:ascii="gobCL" w:eastAsiaTheme="minorHAnsi" w:hAnsi="gobCL" w:cstheme="minorBidi"/>
          <w:b/>
          <w:sz w:val="22"/>
          <w:szCs w:val="22"/>
          <w:lang w:val="es-CL" w:eastAsia="en-US"/>
        </w:rPr>
      </w:pPr>
    </w:p>
    <w:p w14:paraId="69DA5E16" w14:textId="77777777" w:rsidR="00801589" w:rsidRDefault="00801589" w:rsidP="00084FC6">
      <w:pPr>
        <w:jc w:val="center"/>
        <w:rPr>
          <w:rFonts w:ascii="gobCL" w:eastAsiaTheme="minorHAnsi" w:hAnsi="gobCL" w:cstheme="minorBidi"/>
          <w:b/>
          <w:sz w:val="22"/>
          <w:szCs w:val="22"/>
          <w:lang w:val="es-CL" w:eastAsia="en-US"/>
        </w:rPr>
      </w:pPr>
    </w:p>
    <w:p w14:paraId="4EC05541" w14:textId="77777777" w:rsidR="00801589" w:rsidRDefault="00801589" w:rsidP="00084FC6">
      <w:pPr>
        <w:jc w:val="center"/>
        <w:rPr>
          <w:rFonts w:ascii="gobCL" w:eastAsiaTheme="minorHAnsi" w:hAnsi="gobCL" w:cstheme="minorBidi"/>
          <w:b/>
          <w:sz w:val="22"/>
          <w:szCs w:val="22"/>
          <w:lang w:val="es-CL" w:eastAsia="en-US"/>
        </w:rPr>
      </w:pPr>
    </w:p>
    <w:p w14:paraId="0A27DB56" w14:textId="77777777" w:rsidR="00801589" w:rsidRDefault="00801589" w:rsidP="00084FC6">
      <w:pPr>
        <w:jc w:val="center"/>
        <w:rPr>
          <w:rFonts w:ascii="gobCL" w:eastAsiaTheme="minorHAnsi" w:hAnsi="gobCL" w:cstheme="minorBidi"/>
          <w:b/>
          <w:sz w:val="22"/>
          <w:szCs w:val="22"/>
          <w:lang w:val="es-CL" w:eastAsia="en-US"/>
        </w:rPr>
      </w:pPr>
    </w:p>
    <w:p w14:paraId="09FF9D8A" w14:textId="77777777" w:rsidR="00801589" w:rsidRDefault="00801589" w:rsidP="00084FC6">
      <w:pPr>
        <w:jc w:val="center"/>
        <w:rPr>
          <w:rFonts w:ascii="gobCL" w:eastAsiaTheme="minorHAnsi" w:hAnsi="gobCL" w:cstheme="minorBidi"/>
          <w:b/>
          <w:sz w:val="22"/>
          <w:szCs w:val="22"/>
          <w:lang w:val="es-CL" w:eastAsia="en-US"/>
        </w:rPr>
      </w:pPr>
    </w:p>
    <w:p w14:paraId="6425E13B" w14:textId="36162113" w:rsidR="00084FC6" w:rsidRPr="00B21234" w:rsidRDefault="00084FC6" w:rsidP="00084FC6">
      <w:pPr>
        <w:jc w:val="center"/>
        <w:rPr>
          <w:rFonts w:ascii="gobCL" w:eastAsiaTheme="minorHAnsi" w:hAnsi="gobCL" w:cstheme="minorBidi"/>
          <w:b/>
          <w:sz w:val="22"/>
          <w:szCs w:val="22"/>
          <w:lang w:val="es-CL" w:eastAsia="en-US"/>
        </w:rPr>
      </w:pPr>
      <w:r w:rsidRPr="00B21234">
        <w:rPr>
          <w:rFonts w:ascii="gobCL" w:eastAsiaTheme="minorHAnsi" w:hAnsi="gobCL" w:cstheme="minorBidi"/>
          <w:b/>
          <w:sz w:val="22"/>
          <w:szCs w:val="22"/>
          <w:lang w:val="es-CL" w:eastAsia="en-US"/>
        </w:rPr>
        <w:t>ANEXO N°4</w:t>
      </w:r>
    </w:p>
    <w:p w14:paraId="1C3E7AB7" w14:textId="77777777" w:rsidR="00084FC6" w:rsidRPr="00B21234" w:rsidRDefault="00084FC6" w:rsidP="00084FC6">
      <w:pPr>
        <w:jc w:val="center"/>
        <w:rPr>
          <w:rFonts w:ascii="gobCL" w:eastAsia="Calibri" w:hAnsi="gobCL" w:cs="Arial"/>
          <w:b/>
          <w:sz w:val="22"/>
          <w:szCs w:val="22"/>
          <w:lang w:val="es-CL" w:eastAsia="en-US"/>
        </w:rPr>
      </w:pPr>
      <w:r w:rsidRPr="00B21234">
        <w:rPr>
          <w:rFonts w:ascii="gobCL" w:eastAsia="Calibri" w:hAnsi="gobCL" w:cs="Arial"/>
          <w:b/>
          <w:sz w:val="22"/>
          <w:szCs w:val="22"/>
          <w:lang w:val="es-CL" w:eastAsia="en-US"/>
        </w:rPr>
        <w:t>DECLARACIÓN JURADA SIMPLE DE NO RECUPERACIÓN DE IVA</w:t>
      </w:r>
    </w:p>
    <w:p w14:paraId="23F66FA3" w14:textId="77777777" w:rsidR="00084FC6" w:rsidRPr="00B21234" w:rsidRDefault="00084FC6" w:rsidP="00084FC6">
      <w:pPr>
        <w:jc w:val="center"/>
        <w:rPr>
          <w:rFonts w:ascii="gobCL" w:eastAsia="Calibri" w:hAnsi="gobCL" w:cs="Arial"/>
          <w:b/>
          <w:sz w:val="22"/>
          <w:szCs w:val="22"/>
          <w:lang w:val="es-CL" w:eastAsia="en-US"/>
        </w:rPr>
      </w:pPr>
    </w:p>
    <w:p w14:paraId="402579AF" w14:textId="77777777" w:rsidR="00084FC6" w:rsidRPr="00B21234" w:rsidRDefault="00084FC6" w:rsidP="00084FC6">
      <w:pPr>
        <w:jc w:val="center"/>
        <w:rPr>
          <w:rFonts w:ascii="gobCL" w:eastAsia="Calibri" w:hAnsi="gobCL" w:cs="Arial"/>
          <w:b/>
          <w:sz w:val="22"/>
          <w:szCs w:val="22"/>
          <w:lang w:val="es-CL" w:eastAsia="en-US"/>
        </w:rPr>
      </w:pPr>
    </w:p>
    <w:p w14:paraId="78BA14A0" w14:textId="77777777" w:rsidR="00084FC6" w:rsidRPr="00B21234" w:rsidRDefault="00084FC6" w:rsidP="00084FC6">
      <w:pPr>
        <w:jc w:val="both"/>
        <w:rPr>
          <w:rFonts w:ascii="gobCL" w:eastAsia="Calibri" w:hAnsi="gobCL" w:cs="Arial"/>
          <w:sz w:val="22"/>
          <w:szCs w:val="22"/>
          <w:lang w:val="es-MX" w:eastAsia="en-US"/>
        </w:rPr>
      </w:pPr>
      <w:r w:rsidRPr="00B21234">
        <w:rPr>
          <w:rFonts w:ascii="gobCL" w:eastAsia="Calibri" w:hAnsi="gobCL" w:cs="Arial"/>
          <w:sz w:val="22"/>
          <w:szCs w:val="22"/>
          <w:lang w:val="es-CL" w:eastAsia="en-US"/>
        </w:rPr>
        <w:t xml:space="preserve">En___________, a _______de__________________ de 2019, don/doña__________________, Cédula Nacional de Identidad N°____________, domiciliado en ____________(SÓLO EN CASO DE SER PERSONA JURIDICA AGREGAR: “Razón Social_____________, RUT N°________, representada por don/doña _____________, Cédula Nacional de Identidad N° _________, ambos domiciliados para estos efectos en ____________________”)  participante del proyecto _____________ declara </w:t>
      </w:r>
      <w:r w:rsidRPr="00B21234">
        <w:rPr>
          <w:rFonts w:ascii="gobCL" w:eastAsia="Calibri" w:hAnsi="gobCL" w:cs="Arial"/>
          <w:b/>
          <w:sz w:val="22"/>
          <w:szCs w:val="22"/>
          <w:u w:val="single"/>
          <w:lang w:val="es-CL" w:eastAsia="en-US"/>
        </w:rPr>
        <w:t xml:space="preserve">NO </w:t>
      </w:r>
      <w:r w:rsidRPr="00B21234">
        <w:rPr>
          <w:rFonts w:ascii="gobCL" w:eastAsia="Calibri" w:hAnsi="gobCL" w:cs="Arial"/>
          <w:sz w:val="22"/>
          <w:szCs w:val="22"/>
          <w:u w:val="single"/>
          <w:lang w:val="es-CL" w:eastAsia="en-US"/>
        </w:rPr>
        <w:t xml:space="preserve"> recuperar el IVA o no hacer uso del crédito fiscal</w:t>
      </w:r>
      <w:r w:rsidRPr="00B21234">
        <w:rPr>
          <w:rFonts w:ascii="gobCL" w:eastAsia="Calibri" w:hAnsi="gobCL" w:cs="Arial"/>
          <w:sz w:val="22"/>
          <w:szCs w:val="22"/>
          <w:lang w:val="es-CL" w:eastAsia="en-US"/>
        </w:rPr>
        <w:t xml:space="preserve"> lo que acreditarán mediante libro de compraventa,  formulario 29 y  factura. En el caso del libro de compraventa y del formulario 29 deberá tratarse de la documentación del mes respectivo y de los dos meses posteriores.</w:t>
      </w:r>
      <w:r w:rsidRPr="00B21234">
        <w:rPr>
          <w:rFonts w:ascii="gobCL" w:eastAsia="Arial Unicode MS" w:hAnsi="gobCL" w:cs="Arial"/>
          <w:color w:val="000000"/>
          <w:sz w:val="20"/>
          <w:szCs w:val="20"/>
          <w:lang w:val="es-CL" w:eastAsia="en-US"/>
        </w:rPr>
        <w:t xml:space="preserve"> </w:t>
      </w:r>
    </w:p>
    <w:p w14:paraId="15B6271A" w14:textId="77777777" w:rsidR="00084FC6" w:rsidRPr="00B21234" w:rsidRDefault="00084FC6" w:rsidP="00084FC6">
      <w:pPr>
        <w:ind w:left="1065"/>
        <w:jc w:val="both"/>
        <w:rPr>
          <w:rFonts w:ascii="gobCL" w:eastAsia="Calibri" w:hAnsi="gobCL" w:cstheme="minorBidi"/>
          <w:sz w:val="22"/>
          <w:szCs w:val="22"/>
          <w:lang w:val="es-CL" w:eastAsia="en-US"/>
        </w:rPr>
      </w:pPr>
      <w:r w:rsidRPr="00B21234">
        <w:rPr>
          <w:rFonts w:ascii="Courier New" w:eastAsia="Calibri" w:hAnsi="Courier New" w:cs="Courier New"/>
          <w:sz w:val="22"/>
          <w:szCs w:val="22"/>
          <w:lang w:val="es-CL" w:eastAsia="en-US"/>
        </w:rPr>
        <w:t> </w:t>
      </w:r>
    </w:p>
    <w:p w14:paraId="0806D65B" w14:textId="77777777" w:rsidR="00084FC6" w:rsidRPr="00B21234" w:rsidRDefault="00084FC6" w:rsidP="00084FC6">
      <w:pPr>
        <w:rPr>
          <w:rFonts w:ascii="gobCL" w:eastAsia="Calibri" w:hAnsi="gobCL" w:cs="Arial"/>
          <w:sz w:val="22"/>
          <w:szCs w:val="22"/>
          <w:lang w:val="es-CL" w:eastAsia="en-US"/>
        </w:rPr>
      </w:pPr>
      <w:r w:rsidRPr="00B21234">
        <w:rPr>
          <w:rFonts w:ascii="gobCL" w:eastAsia="Calibri" w:hAnsi="gobCL" w:cs="Arial"/>
          <w:sz w:val="22"/>
          <w:szCs w:val="22"/>
          <w:lang w:val="es-CL" w:eastAsia="en-US"/>
        </w:rPr>
        <w:t>Da fe con su firma;</w:t>
      </w:r>
    </w:p>
    <w:p w14:paraId="095A2699" w14:textId="77777777" w:rsidR="00084FC6" w:rsidRPr="00B21234" w:rsidRDefault="00084FC6" w:rsidP="00084FC6">
      <w:pPr>
        <w:rPr>
          <w:rFonts w:ascii="gobCL" w:eastAsia="Calibri" w:hAnsi="gobCL" w:cs="Arial"/>
          <w:sz w:val="22"/>
          <w:szCs w:val="22"/>
          <w:lang w:val="es-CL" w:eastAsia="en-US"/>
        </w:rPr>
      </w:pPr>
    </w:p>
    <w:p w14:paraId="62875E46" w14:textId="77777777" w:rsidR="00084FC6" w:rsidRPr="00B21234" w:rsidRDefault="00084FC6" w:rsidP="00084FC6">
      <w:pPr>
        <w:rPr>
          <w:rFonts w:ascii="gobCL" w:eastAsia="Calibri" w:hAnsi="gobCL" w:cs="Arial"/>
          <w:sz w:val="22"/>
          <w:szCs w:val="22"/>
          <w:lang w:val="es-CL" w:eastAsia="en-US"/>
        </w:rPr>
      </w:pPr>
    </w:p>
    <w:p w14:paraId="7E388116" w14:textId="77777777" w:rsidR="00084FC6" w:rsidRPr="00B21234" w:rsidRDefault="00084FC6" w:rsidP="00084FC6">
      <w:pPr>
        <w:rPr>
          <w:rFonts w:ascii="gobCL" w:eastAsia="Calibri" w:hAnsi="gobCL" w:cs="Arial"/>
          <w:sz w:val="22"/>
          <w:szCs w:val="22"/>
          <w:lang w:val="es-CL" w:eastAsia="en-US"/>
        </w:rPr>
      </w:pPr>
    </w:p>
    <w:p w14:paraId="58BD2B24" w14:textId="77777777" w:rsidR="00084FC6" w:rsidRPr="00B21234" w:rsidRDefault="00084FC6" w:rsidP="00084FC6">
      <w:pPr>
        <w:rPr>
          <w:rFonts w:ascii="gobCL" w:eastAsia="Calibri" w:hAnsi="gobCL" w:cs="Arial"/>
          <w:sz w:val="22"/>
          <w:szCs w:val="22"/>
          <w:lang w:val="es-CL" w:eastAsia="en-US"/>
        </w:rPr>
      </w:pPr>
    </w:p>
    <w:p w14:paraId="6C2CF18C" w14:textId="77777777" w:rsidR="00084FC6" w:rsidRPr="00B21234" w:rsidRDefault="00084FC6" w:rsidP="00084FC6">
      <w:pPr>
        <w:rPr>
          <w:rFonts w:ascii="gobCL" w:eastAsia="Calibri" w:hAnsi="gobCL" w:cs="Arial"/>
          <w:sz w:val="22"/>
          <w:szCs w:val="22"/>
          <w:lang w:val="es-CL" w:eastAsia="en-US"/>
        </w:rPr>
      </w:pPr>
    </w:p>
    <w:p w14:paraId="133B702A" w14:textId="77777777" w:rsidR="00084FC6" w:rsidRPr="00B21234" w:rsidRDefault="00084FC6" w:rsidP="00084FC6">
      <w:pPr>
        <w:rPr>
          <w:rFonts w:ascii="gobCL" w:eastAsia="Calibri" w:hAnsi="gobCL" w:cs="Arial"/>
          <w:sz w:val="22"/>
          <w:szCs w:val="22"/>
          <w:lang w:val="es-CL" w:eastAsia="en-US"/>
        </w:rPr>
      </w:pPr>
    </w:p>
    <w:p w14:paraId="6A4AA8BD" w14:textId="77777777" w:rsidR="00084FC6" w:rsidRPr="00B21234" w:rsidRDefault="00084FC6" w:rsidP="00084FC6">
      <w:pPr>
        <w:ind w:left="2836" w:firstLine="708"/>
        <w:rPr>
          <w:rFonts w:ascii="gobCL" w:eastAsia="Calibri" w:hAnsi="gobCL" w:cs="Arial"/>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084FC6" w:rsidRPr="00B21234" w14:paraId="36D74CAA" w14:textId="77777777" w:rsidTr="001551C0">
        <w:tc>
          <w:tcPr>
            <w:tcW w:w="540" w:type="dxa"/>
            <w:shd w:val="clear" w:color="auto" w:fill="auto"/>
          </w:tcPr>
          <w:p w14:paraId="4D383E50" w14:textId="77777777" w:rsidR="00084FC6" w:rsidRPr="00B21234" w:rsidRDefault="00084FC6" w:rsidP="001551C0">
            <w:pPr>
              <w:rPr>
                <w:rFonts w:ascii="gobCL" w:eastAsia="Calibri" w:hAnsi="gobCL" w:cs="Arial"/>
                <w:sz w:val="22"/>
                <w:szCs w:val="22"/>
                <w:lang w:val="es-CL" w:eastAsia="en-US"/>
              </w:rPr>
            </w:pPr>
          </w:p>
        </w:tc>
        <w:tc>
          <w:tcPr>
            <w:tcW w:w="626" w:type="dxa"/>
            <w:shd w:val="clear" w:color="auto" w:fill="auto"/>
          </w:tcPr>
          <w:p w14:paraId="01BB733C" w14:textId="77777777" w:rsidR="00084FC6" w:rsidRPr="00B21234" w:rsidRDefault="00084FC6" w:rsidP="001551C0">
            <w:pPr>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0F40750E" w14:textId="77777777" w:rsidR="00084FC6" w:rsidRPr="00B21234" w:rsidRDefault="00084FC6" w:rsidP="001551C0">
            <w:pPr>
              <w:jc w:val="center"/>
              <w:rPr>
                <w:rFonts w:ascii="gobCL" w:eastAsia="Calibri" w:hAnsi="gobCL" w:cs="Arial"/>
                <w:sz w:val="22"/>
                <w:szCs w:val="22"/>
                <w:lang w:val="es-CL" w:eastAsia="en-US"/>
              </w:rPr>
            </w:pPr>
          </w:p>
        </w:tc>
      </w:tr>
      <w:tr w:rsidR="00084FC6" w:rsidRPr="00B21234" w14:paraId="159BA6B9" w14:textId="77777777" w:rsidTr="001551C0">
        <w:tc>
          <w:tcPr>
            <w:tcW w:w="540" w:type="dxa"/>
            <w:shd w:val="clear" w:color="auto" w:fill="auto"/>
          </w:tcPr>
          <w:p w14:paraId="7CA4F789" w14:textId="77777777" w:rsidR="00084FC6" w:rsidRPr="00B21234" w:rsidRDefault="00084FC6" w:rsidP="001551C0">
            <w:pPr>
              <w:rPr>
                <w:rFonts w:ascii="gobCL" w:eastAsia="Calibri" w:hAnsi="gobCL" w:cs="Arial"/>
                <w:sz w:val="22"/>
                <w:szCs w:val="22"/>
                <w:lang w:val="es-CL" w:eastAsia="en-US"/>
              </w:rPr>
            </w:pPr>
          </w:p>
        </w:tc>
        <w:tc>
          <w:tcPr>
            <w:tcW w:w="626" w:type="dxa"/>
            <w:shd w:val="clear" w:color="auto" w:fill="auto"/>
          </w:tcPr>
          <w:p w14:paraId="5FB9448B" w14:textId="77777777" w:rsidR="00084FC6" w:rsidRPr="00B21234" w:rsidRDefault="00084FC6" w:rsidP="001551C0">
            <w:pPr>
              <w:rPr>
                <w:rFonts w:ascii="gobCL" w:eastAsia="Calibri" w:hAnsi="gobCL" w:cs="Arial"/>
                <w:sz w:val="22"/>
                <w:szCs w:val="22"/>
                <w:lang w:val="es-CL" w:eastAsia="en-US"/>
              </w:rPr>
            </w:pPr>
          </w:p>
        </w:tc>
        <w:tc>
          <w:tcPr>
            <w:tcW w:w="2832" w:type="dxa"/>
            <w:shd w:val="clear" w:color="auto" w:fill="auto"/>
          </w:tcPr>
          <w:p w14:paraId="61877969" w14:textId="77777777" w:rsidR="00084FC6" w:rsidRPr="00B21234" w:rsidRDefault="00084FC6" w:rsidP="001551C0">
            <w:pPr>
              <w:jc w:val="center"/>
              <w:rPr>
                <w:rFonts w:ascii="gobCL" w:eastAsia="Calibri" w:hAnsi="gobCL" w:cs="Arial"/>
                <w:b/>
                <w:sz w:val="22"/>
                <w:szCs w:val="22"/>
                <w:lang w:val="es-CL" w:eastAsia="en-US"/>
              </w:rPr>
            </w:pPr>
            <w:r w:rsidRPr="00B21234">
              <w:rPr>
                <w:rFonts w:ascii="gobCL" w:eastAsia="Calibri" w:hAnsi="gobCL" w:cs="Arial"/>
                <w:b/>
                <w:sz w:val="22"/>
                <w:szCs w:val="22"/>
                <w:lang w:val="es-CL" w:eastAsia="en-US"/>
              </w:rPr>
              <w:t>Nombre</w:t>
            </w:r>
          </w:p>
          <w:p w14:paraId="2549A715" w14:textId="77777777" w:rsidR="00084FC6" w:rsidRPr="00B21234" w:rsidRDefault="00084FC6" w:rsidP="001551C0">
            <w:pPr>
              <w:jc w:val="center"/>
              <w:rPr>
                <w:rFonts w:ascii="gobCL" w:eastAsia="Calibri" w:hAnsi="gobCL" w:cs="Arial"/>
                <w:sz w:val="22"/>
                <w:szCs w:val="22"/>
                <w:lang w:val="es-CL" w:eastAsia="en-US"/>
              </w:rPr>
            </w:pPr>
            <w:r w:rsidRPr="00B21234">
              <w:rPr>
                <w:rFonts w:ascii="gobCL" w:eastAsia="Calibri" w:hAnsi="gobCL" w:cs="Arial"/>
                <w:b/>
                <w:sz w:val="22"/>
                <w:szCs w:val="22"/>
                <w:lang w:val="es-CL" w:eastAsia="en-US"/>
              </w:rPr>
              <w:t>Cédula de Identidad</w:t>
            </w:r>
          </w:p>
        </w:tc>
      </w:tr>
    </w:tbl>
    <w:p w14:paraId="78EC6E0F" w14:textId="2E7761AA" w:rsidR="00084FC6" w:rsidRDefault="00084FC6"/>
    <w:p w14:paraId="34EA8595" w14:textId="24138244" w:rsidR="000F346C" w:rsidRDefault="000F346C"/>
    <w:p w14:paraId="1B793C14" w14:textId="150288C9" w:rsidR="000F346C" w:rsidRDefault="000F346C"/>
    <w:p w14:paraId="1D463F5E" w14:textId="2AF9C367" w:rsidR="000F346C" w:rsidRDefault="000F346C"/>
    <w:p w14:paraId="4ACA207B" w14:textId="474CF543" w:rsidR="000F346C" w:rsidRDefault="000F346C"/>
    <w:p w14:paraId="6E69D85D" w14:textId="6D9E5D7F" w:rsidR="000F346C" w:rsidRDefault="000F346C"/>
    <w:p w14:paraId="6F75B8C3" w14:textId="123DF2C6" w:rsidR="000F346C" w:rsidRDefault="000F346C"/>
    <w:p w14:paraId="6D9758FD" w14:textId="623DD18D" w:rsidR="000F346C" w:rsidRDefault="000F346C"/>
    <w:p w14:paraId="789D00EF" w14:textId="3A39D48D" w:rsidR="000F346C" w:rsidRDefault="000F346C"/>
    <w:p w14:paraId="579BE549" w14:textId="12B806FA" w:rsidR="000F346C" w:rsidRDefault="000F346C"/>
    <w:p w14:paraId="38F0560D" w14:textId="7721F128" w:rsidR="000F346C" w:rsidRDefault="000F346C"/>
    <w:p w14:paraId="6C2D93D3" w14:textId="2B8CEF14" w:rsidR="000F346C" w:rsidRDefault="000F346C"/>
    <w:p w14:paraId="58BC9B9F" w14:textId="56AAF5EE" w:rsidR="000F346C" w:rsidRDefault="000F346C"/>
    <w:p w14:paraId="77A99D20" w14:textId="40FDC385" w:rsidR="000F346C" w:rsidRDefault="000F346C"/>
    <w:p w14:paraId="6242988F" w14:textId="2FE39E96" w:rsidR="000F346C" w:rsidRDefault="000F346C"/>
    <w:p w14:paraId="4A47A4E7" w14:textId="77777777" w:rsidR="000F346C" w:rsidRDefault="000F346C"/>
    <w:p w14:paraId="4147376B" w14:textId="0ACFE867" w:rsidR="00084FC6" w:rsidRDefault="00084FC6"/>
    <w:p w14:paraId="1C404BA0" w14:textId="77777777" w:rsidR="00801589" w:rsidRDefault="00801589" w:rsidP="00BF14B4">
      <w:pPr>
        <w:jc w:val="center"/>
        <w:outlineLvl w:val="1"/>
        <w:rPr>
          <w:rFonts w:ascii="gobCL" w:hAnsi="gobCL"/>
          <w:b/>
          <w:bCs/>
          <w:kern w:val="28"/>
          <w:sz w:val="22"/>
          <w:szCs w:val="22"/>
          <w:lang w:val="es-CL"/>
        </w:rPr>
      </w:pPr>
      <w:bookmarkStart w:id="66" w:name="_Toc479842958"/>
    </w:p>
    <w:p w14:paraId="05DBCC27" w14:textId="77777777" w:rsidR="00801589" w:rsidRDefault="00801589" w:rsidP="00BF14B4">
      <w:pPr>
        <w:jc w:val="center"/>
        <w:outlineLvl w:val="1"/>
        <w:rPr>
          <w:rFonts w:ascii="gobCL" w:hAnsi="gobCL"/>
          <w:b/>
          <w:bCs/>
          <w:kern w:val="28"/>
          <w:sz w:val="22"/>
          <w:szCs w:val="22"/>
          <w:lang w:val="es-CL"/>
        </w:rPr>
      </w:pPr>
    </w:p>
    <w:p w14:paraId="45992C44" w14:textId="77777777" w:rsidR="00801589" w:rsidRDefault="00801589" w:rsidP="00BF14B4">
      <w:pPr>
        <w:jc w:val="center"/>
        <w:outlineLvl w:val="1"/>
        <w:rPr>
          <w:rFonts w:ascii="gobCL" w:hAnsi="gobCL"/>
          <w:b/>
          <w:bCs/>
          <w:kern w:val="28"/>
          <w:sz w:val="22"/>
          <w:szCs w:val="22"/>
          <w:lang w:val="es-CL"/>
        </w:rPr>
      </w:pPr>
    </w:p>
    <w:p w14:paraId="7D955B10" w14:textId="77777777" w:rsidR="00801589" w:rsidRDefault="00801589" w:rsidP="00BF14B4">
      <w:pPr>
        <w:jc w:val="center"/>
        <w:outlineLvl w:val="1"/>
        <w:rPr>
          <w:rFonts w:ascii="gobCL" w:hAnsi="gobCL"/>
          <w:b/>
          <w:bCs/>
          <w:kern w:val="28"/>
          <w:sz w:val="22"/>
          <w:szCs w:val="22"/>
          <w:lang w:val="es-CL"/>
        </w:rPr>
      </w:pPr>
    </w:p>
    <w:p w14:paraId="75540EA9" w14:textId="304C6397" w:rsidR="00BF14B4" w:rsidRPr="00B21234" w:rsidRDefault="00BF14B4" w:rsidP="00BF14B4">
      <w:pPr>
        <w:jc w:val="center"/>
        <w:outlineLvl w:val="1"/>
        <w:rPr>
          <w:rFonts w:ascii="gobCL" w:hAnsi="gobCL"/>
          <w:b/>
          <w:bCs/>
          <w:kern w:val="28"/>
          <w:sz w:val="22"/>
          <w:szCs w:val="22"/>
          <w:lang w:val="es-CL"/>
        </w:rPr>
      </w:pPr>
      <w:r w:rsidRPr="00B21234">
        <w:rPr>
          <w:rFonts w:ascii="gobCL" w:hAnsi="gobCL"/>
          <w:b/>
          <w:bCs/>
          <w:kern w:val="28"/>
          <w:sz w:val="22"/>
          <w:szCs w:val="22"/>
          <w:lang w:val="es-CL"/>
        </w:rPr>
        <w:t>ANEXO N°</w:t>
      </w:r>
      <w:bookmarkEnd w:id="66"/>
      <w:r>
        <w:rPr>
          <w:rFonts w:ascii="gobCL" w:hAnsi="gobCL"/>
          <w:b/>
          <w:bCs/>
          <w:kern w:val="28"/>
          <w:sz w:val="22"/>
          <w:szCs w:val="22"/>
          <w:lang w:val="es-CL"/>
        </w:rPr>
        <w:t>5</w:t>
      </w:r>
    </w:p>
    <w:p w14:paraId="34C3512C" w14:textId="77777777" w:rsidR="00BF14B4" w:rsidRPr="00B21234" w:rsidRDefault="00BF14B4" w:rsidP="00BF14B4">
      <w:pPr>
        <w:jc w:val="center"/>
        <w:outlineLvl w:val="1"/>
        <w:rPr>
          <w:rFonts w:ascii="gobCL" w:eastAsiaTheme="minorHAnsi" w:hAnsi="gobCL" w:cstheme="minorBidi"/>
          <w:b/>
          <w:sz w:val="22"/>
          <w:szCs w:val="22"/>
          <w:lang w:val="es-CL" w:eastAsia="en-US"/>
        </w:rPr>
      </w:pPr>
      <w:bookmarkStart w:id="67" w:name="_Toc472680552"/>
      <w:bookmarkStart w:id="68" w:name="_Toc472685700"/>
      <w:bookmarkStart w:id="69" w:name="_Toc472686393"/>
      <w:bookmarkStart w:id="70" w:name="_Toc479842959"/>
      <w:r w:rsidRPr="00B21234">
        <w:rPr>
          <w:rFonts w:ascii="gobCL" w:eastAsiaTheme="minorHAnsi" w:hAnsi="gobCL" w:cstheme="minorBidi"/>
          <w:b/>
          <w:sz w:val="22"/>
          <w:szCs w:val="22"/>
          <w:lang w:val="es-CL" w:eastAsia="en-US"/>
        </w:rPr>
        <w:t>ÍTEMS FINANCIABLES FASE DE DESARROLLO</w:t>
      </w:r>
      <w:bookmarkEnd w:id="67"/>
      <w:bookmarkEnd w:id="68"/>
      <w:bookmarkEnd w:id="69"/>
      <w:bookmarkEnd w:id="70"/>
    </w:p>
    <w:p w14:paraId="440DCE7D" w14:textId="77777777" w:rsidR="00BF14B4" w:rsidRPr="00B21234" w:rsidRDefault="00BF14B4" w:rsidP="00BF14B4">
      <w:pPr>
        <w:outlineLvl w:val="1"/>
        <w:rPr>
          <w:rFonts w:ascii="gobCL" w:eastAsiaTheme="minorHAnsi" w:hAnsi="gobCL" w:cstheme="minorBidi"/>
          <w:b/>
          <w:sz w:val="22"/>
          <w:szCs w:val="22"/>
          <w:lang w:val="es-CL" w:eastAsia="en-US"/>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6804"/>
      </w:tblGrid>
      <w:tr w:rsidR="00BF14B4" w:rsidRPr="00B21234" w14:paraId="78B11B60" w14:textId="77777777" w:rsidTr="001551C0">
        <w:trPr>
          <w:cantSplit/>
          <w:trHeight w:val="576"/>
          <w:tblHeader/>
        </w:trPr>
        <w:tc>
          <w:tcPr>
            <w:tcW w:w="8789" w:type="dxa"/>
            <w:gridSpan w:val="2"/>
            <w:shd w:val="clear" w:color="auto" w:fill="DEEAF6" w:themeFill="accent1" w:themeFillTint="33"/>
            <w:vAlign w:val="center"/>
          </w:tcPr>
          <w:p w14:paraId="60B77284" w14:textId="77777777" w:rsidR="00BF14B4" w:rsidRPr="00B21234" w:rsidRDefault="00BF14B4" w:rsidP="001551C0">
            <w:pPr>
              <w:widowControl w:val="0"/>
              <w:jc w:val="center"/>
              <w:rPr>
                <w:rFonts w:ascii="gobCL" w:hAnsi="gobCL" w:cs="Arial"/>
                <w:b/>
                <w:snapToGrid w:val="0"/>
                <w:sz w:val="20"/>
              </w:rPr>
            </w:pPr>
            <w:r w:rsidRPr="00B21234">
              <w:rPr>
                <w:rFonts w:ascii="gobCL" w:hAnsi="gobCL" w:cs="Arial"/>
                <w:b/>
                <w:snapToGrid w:val="0"/>
                <w:sz w:val="20"/>
              </w:rPr>
              <w:t>CATEGORÍA: ACCIONES DE GESTIÓN EMPRESARIAL</w:t>
            </w:r>
          </w:p>
        </w:tc>
      </w:tr>
      <w:tr w:rsidR="00BF14B4" w:rsidRPr="00B21234" w14:paraId="6D30F87B" w14:textId="77777777" w:rsidTr="001551C0">
        <w:trPr>
          <w:cantSplit/>
          <w:trHeight w:val="332"/>
          <w:tblHeader/>
        </w:trPr>
        <w:tc>
          <w:tcPr>
            <w:tcW w:w="1985" w:type="dxa"/>
            <w:tcBorders>
              <w:bottom w:val="single" w:sz="4" w:space="0" w:color="auto"/>
            </w:tcBorders>
            <w:shd w:val="clear" w:color="auto" w:fill="DEEAF6" w:themeFill="accent1" w:themeFillTint="33"/>
          </w:tcPr>
          <w:p w14:paraId="3D742185" w14:textId="77777777" w:rsidR="00BF14B4" w:rsidRPr="00B21234" w:rsidRDefault="00BF14B4" w:rsidP="001551C0">
            <w:pPr>
              <w:jc w:val="center"/>
              <w:rPr>
                <w:rFonts w:ascii="gobCL" w:hAnsi="gobCL" w:cs="Arial"/>
                <w:b/>
                <w:sz w:val="20"/>
              </w:rPr>
            </w:pPr>
            <w:r w:rsidRPr="00B21234">
              <w:rPr>
                <w:rFonts w:ascii="gobCL" w:hAnsi="gobCL" w:cs="Arial"/>
                <w:b/>
                <w:sz w:val="20"/>
              </w:rPr>
              <w:t>ITEM</w:t>
            </w:r>
          </w:p>
        </w:tc>
        <w:tc>
          <w:tcPr>
            <w:tcW w:w="6804" w:type="dxa"/>
            <w:shd w:val="clear" w:color="auto" w:fill="DEEAF6" w:themeFill="accent1" w:themeFillTint="33"/>
          </w:tcPr>
          <w:p w14:paraId="2B36B7AC" w14:textId="77777777" w:rsidR="00BF14B4" w:rsidRPr="00B21234" w:rsidRDefault="00BF14B4" w:rsidP="001551C0">
            <w:pPr>
              <w:widowControl w:val="0"/>
              <w:jc w:val="center"/>
              <w:rPr>
                <w:rFonts w:ascii="gobCL" w:hAnsi="gobCL" w:cs="Arial"/>
                <w:b/>
                <w:snapToGrid w:val="0"/>
                <w:sz w:val="20"/>
              </w:rPr>
            </w:pPr>
            <w:r w:rsidRPr="00B21234">
              <w:rPr>
                <w:rFonts w:ascii="gobCL" w:hAnsi="gobCL" w:cs="Arial"/>
                <w:b/>
                <w:snapToGrid w:val="0"/>
                <w:sz w:val="20"/>
              </w:rPr>
              <w:t>SUB ITEM / DESCRIPCION</w:t>
            </w:r>
          </w:p>
        </w:tc>
      </w:tr>
      <w:tr w:rsidR="00BF14B4" w:rsidRPr="00B21234" w14:paraId="351782D3" w14:textId="77777777" w:rsidTr="001551C0">
        <w:tc>
          <w:tcPr>
            <w:tcW w:w="1985" w:type="dxa"/>
            <w:shd w:val="clear" w:color="auto" w:fill="auto"/>
          </w:tcPr>
          <w:p w14:paraId="0AB96CF7" w14:textId="77777777" w:rsidR="00BF14B4" w:rsidRPr="00B21234" w:rsidRDefault="00BF14B4" w:rsidP="00BF14B4">
            <w:pPr>
              <w:widowControl w:val="0"/>
              <w:numPr>
                <w:ilvl w:val="0"/>
                <w:numId w:val="37"/>
              </w:numPr>
              <w:ind w:left="356" w:hanging="284"/>
              <w:jc w:val="both"/>
              <w:rPr>
                <w:rFonts w:ascii="gobCL" w:hAnsi="gobCL" w:cs="Arial"/>
                <w:b/>
                <w:bCs/>
                <w:snapToGrid w:val="0"/>
                <w:sz w:val="20"/>
              </w:rPr>
            </w:pPr>
            <w:r w:rsidRPr="00B21234">
              <w:rPr>
                <w:rFonts w:ascii="gobCL" w:hAnsi="gobCL" w:cs="Arial"/>
                <w:b/>
                <w:bCs/>
                <w:snapToGrid w:val="0"/>
                <w:sz w:val="20"/>
              </w:rPr>
              <w:t>Asistencia técnica y asesoría en gestión</w:t>
            </w:r>
          </w:p>
        </w:tc>
        <w:tc>
          <w:tcPr>
            <w:tcW w:w="6804" w:type="dxa"/>
            <w:shd w:val="clear" w:color="auto" w:fill="auto"/>
          </w:tcPr>
          <w:p w14:paraId="0695F0F6" w14:textId="77777777" w:rsidR="00BF14B4" w:rsidRPr="00B21234" w:rsidRDefault="00BF14B4" w:rsidP="001551C0">
            <w:pPr>
              <w:ind w:left="360"/>
              <w:jc w:val="both"/>
              <w:rPr>
                <w:rFonts w:ascii="gobCL" w:hAnsi="gobCL" w:cs="Arial"/>
                <w:bCs/>
                <w:sz w:val="20"/>
              </w:rPr>
            </w:pPr>
            <w:r w:rsidRPr="00B21234">
              <w:rPr>
                <w:rFonts w:ascii="gobCL" w:hAnsi="gobCL" w:cs="Arial"/>
                <w:b/>
                <w:bCs/>
                <w:sz w:val="20"/>
              </w:rPr>
              <w:t>Asistencia técnica y asesoría en gestión</w:t>
            </w:r>
            <w:r w:rsidRPr="00B21234">
              <w:rPr>
                <w:rFonts w:ascii="gobCL" w:hAnsi="gobCL" w:cs="Arial"/>
                <w:bCs/>
                <w:sz w:val="20"/>
              </w:rPr>
              <w:t xml:space="preserve">: Comprende el gasto para contratación de servicios de consultoría orientadas a entregar conocimientos, información y/o herramientas técnicas que tengan un impacto directo en la gestión de los beneficiarios/as, ya sea en el ámbito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w:t>
            </w:r>
          </w:p>
          <w:p w14:paraId="4149CDCE" w14:textId="77777777" w:rsidR="00BF14B4" w:rsidRPr="00B21234" w:rsidRDefault="00BF14B4" w:rsidP="001551C0">
            <w:pPr>
              <w:ind w:left="360"/>
              <w:jc w:val="both"/>
              <w:rPr>
                <w:rFonts w:ascii="gobCL" w:hAnsi="gobCL" w:cs="Arial"/>
                <w:bCs/>
                <w:sz w:val="20"/>
              </w:rPr>
            </w:pPr>
          </w:p>
          <w:p w14:paraId="476939C4" w14:textId="77777777" w:rsidR="00BF14B4" w:rsidRPr="00B21234" w:rsidRDefault="00BF14B4" w:rsidP="001551C0">
            <w:pPr>
              <w:ind w:left="360"/>
              <w:jc w:val="both"/>
              <w:rPr>
                <w:rFonts w:ascii="gobCL" w:hAnsi="gobCL" w:cs="Arial"/>
                <w:bCs/>
                <w:sz w:val="20"/>
              </w:rPr>
            </w:pPr>
            <w:r w:rsidRPr="00B21234">
              <w:rPr>
                <w:rFonts w:ascii="gobCL" w:hAnsi="gobCL" w:cs="Arial"/>
                <w:bCs/>
                <w:sz w:val="20"/>
              </w:rPr>
              <w:t xml:space="preserve">Marketing Digital. Elaboración de diagnósticos que identifiquen el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w:t>
            </w:r>
            <w:r w:rsidRPr="00B21234">
              <w:rPr>
                <w:rFonts w:ascii="gobCL" w:hAnsi="gobCL" w:cs="Arial"/>
                <w:bCs/>
                <w:sz w:val="20"/>
              </w:rPr>
              <w:lastRenderedPageBreak/>
              <w:t>relacionados directamente al proyecto. El proveedor del servicio debe entregar un informe que detalle el plan y/o diagnóstico realizado.</w:t>
            </w:r>
          </w:p>
          <w:p w14:paraId="2AD9FD8E" w14:textId="77777777" w:rsidR="00BF14B4" w:rsidRPr="00B21234" w:rsidRDefault="00BF14B4" w:rsidP="001551C0">
            <w:pPr>
              <w:ind w:left="360"/>
              <w:jc w:val="both"/>
              <w:rPr>
                <w:rFonts w:ascii="gobCL" w:hAnsi="gobCL" w:cs="Arial"/>
                <w:bCs/>
                <w:sz w:val="20"/>
              </w:rPr>
            </w:pPr>
          </w:p>
          <w:p w14:paraId="07E0F2E7" w14:textId="77777777" w:rsidR="00BF14B4" w:rsidRPr="00B21234" w:rsidRDefault="00BF14B4" w:rsidP="001551C0">
            <w:pPr>
              <w:ind w:left="360"/>
              <w:jc w:val="both"/>
              <w:rPr>
                <w:rFonts w:ascii="gobCL" w:hAnsi="gobCL" w:cs="Arial"/>
                <w:bCs/>
                <w:sz w:val="20"/>
              </w:rPr>
            </w:pPr>
            <w:r w:rsidRPr="00B21234">
              <w:rPr>
                <w:rFonts w:ascii="gobCL" w:hAnsi="gobCL" w:cs="Arial"/>
                <w:bCs/>
                <w:sz w:val="20"/>
              </w:rPr>
              <w:t xml:space="preserve">Se excluyen de este ítem: </w:t>
            </w:r>
          </w:p>
          <w:p w14:paraId="5BD331E0" w14:textId="77777777" w:rsidR="00BF14B4" w:rsidRPr="00B21234" w:rsidRDefault="00BF14B4" w:rsidP="001551C0">
            <w:pPr>
              <w:ind w:left="360"/>
              <w:jc w:val="both"/>
              <w:rPr>
                <w:rFonts w:ascii="gobCL" w:hAnsi="gobCL" w:cs="Arial"/>
                <w:bCs/>
                <w:sz w:val="20"/>
              </w:rPr>
            </w:pPr>
            <w:r w:rsidRPr="00B21234">
              <w:rPr>
                <w:rFonts w:ascii="gobCL" w:hAnsi="gobCL" w:cs="Arial"/>
                <w:bCs/>
                <w:sz w:val="20"/>
              </w:rPr>
              <w:t>- Los servicios de diseño, producción gráfica, audiovisual y publicitaria.</w:t>
            </w:r>
          </w:p>
          <w:p w14:paraId="502D53C9" w14:textId="77777777" w:rsidR="00BF14B4" w:rsidRPr="00B21234" w:rsidRDefault="00BF14B4" w:rsidP="001551C0">
            <w:pPr>
              <w:ind w:left="360"/>
              <w:jc w:val="both"/>
              <w:rPr>
                <w:rFonts w:ascii="gobCL" w:hAnsi="gobCL" w:cs="Arial"/>
                <w:bCs/>
                <w:sz w:val="20"/>
              </w:rPr>
            </w:pPr>
            <w:r w:rsidRPr="00B21234">
              <w:rPr>
                <w:rFonts w:ascii="gobCL" w:hAnsi="gobCL" w:cs="Arial"/>
                <w:bCs/>
                <w:sz w:val="20"/>
              </w:rPr>
              <w:t>- Los gastos de movilización, pasajes, alimentación y alojamiento en que incurran los consultores durante la prestación del servicio.</w:t>
            </w:r>
          </w:p>
          <w:p w14:paraId="75F4380F" w14:textId="77777777" w:rsidR="00BF14B4" w:rsidRPr="00B21234" w:rsidRDefault="00BF14B4" w:rsidP="001551C0">
            <w:pPr>
              <w:ind w:left="360"/>
              <w:jc w:val="both"/>
              <w:rPr>
                <w:rFonts w:ascii="gobCL" w:hAnsi="gobCL" w:cs="Arial"/>
                <w:bCs/>
                <w:sz w:val="20"/>
              </w:rPr>
            </w:pPr>
            <w:r w:rsidRPr="00B21234">
              <w:rPr>
                <w:rFonts w:ascii="gobCL" w:hAnsi="gobCL" w:cs="Arial"/>
                <w:bCs/>
                <w:sz w:val="20"/>
              </w:rPr>
              <w:t>- Los gastos de este subítem presentados con boletas del beneficiario/a, socios, representantes legales, y sus respectivos cónyuges, conviviente civil, familiares por consanguineidad y afinidad hasta segundo grado inclusive (hijos, padre, madre y hermanos). V</w:t>
            </w:r>
            <w:r w:rsidRPr="00B21234">
              <w:rPr>
                <w:rFonts w:ascii="gobCL" w:hAnsi="gobCL" w:cs="Arial"/>
                <w:b/>
                <w:bCs/>
                <w:sz w:val="20"/>
              </w:rPr>
              <w:t>er Anexo N° 3: Declaración Jurada de No Consanguineidad.</w:t>
            </w:r>
          </w:p>
        </w:tc>
      </w:tr>
      <w:tr w:rsidR="00BF14B4" w:rsidRPr="00B21234" w14:paraId="08ABCDFD" w14:textId="77777777" w:rsidTr="001551C0">
        <w:trPr>
          <w:trHeight w:val="427"/>
        </w:trPr>
        <w:tc>
          <w:tcPr>
            <w:tcW w:w="1985" w:type="dxa"/>
            <w:shd w:val="clear" w:color="auto" w:fill="auto"/>
          </w:tcPr>
          <w:p w14:paraId="6202975E" w14:textId="77777777" w:rsidR="00BF14B4" w:rsidRPr="00B21234" w:rsidRDefault="00BF14B4" w:rsidP="00BF14B4">
            <w:pPr>
              <w:widowControl w:val="0"/>
              <w:numPr>
                <w:ilvl w:val="0"/>
                <w:numId w:val="37"/>
              </w:numPr>
              <w:ind w:left="498" w:hanging="426"/>
              <w:jc w:val="both"/>
              <w:rPr>
                <w:rFonts w:ascii="gobCL" w:hAnsi="gobCL" w:cs="Arial"/>
                <w:b/>
                <w:bCs/>
                <w:snapToGrid w:val="0"/>
                <w:sz w:val="20"/>
              </w:rPr>
            </w:pPr>
            <w:r w:rsidRPr="00B21234">
              <w:rPr>
                <w:rFonts w:ascii="gobCL" w:hAnsi="gobCL" w:cs="Arial"/>
                <w:b/>
                <w:bCs/>
                <w:snapToGrid w:val="0"/>
                <w:sz w:val="20"/>
              </w:rPr>
              <w:lastRenderedPageBreak/>
              <w:t xml:space="preserve">Capacitación </w:t>
            </w:r>
          </w:p>
          <w:p w14:paraId="1875CC44" w14:textId="77777777" w:rsidR="00BF14B4" w:rsidRPr="00B21234" w:rsidRDefault="00BF14B4" w:rsidP="001551C0">
            <w:pPr>
              <w:widowControl w:val="0"/>
              <w:jc w:val="both"/>
              <w:rPr>
                <w:rFonts w:ascii="gobCL" w:hAnsi="gobCL" w:cs="Arial"/>
                <w:bCs/>
                <w:snapToGrid w:val="0"/>
                <w:color w:val="3366FF"/>
                <w:sz w:val="20"/>
              </w:rPr>
            </w:pPr>
          </w:p>
        </w:tc>
        <w:tc>
          <w:tcPr>
            <w:tcW w:w="6804" w:type="dxa"/>
            <w:shd w:val="clear" w:color="auto" w:fill="auto"/>
          </w:tcPr>
          <w:p w14:paraId="7A29FB61" w14:textId="77777777" w:rsidR="00BF14B4" w:rsidRPr="00B21234" w:rsidRDefault="00BF14B4" w:rsidP="001551C0">
            <w:pPr>
              <w:ind w:left="360"/>
              <w:jc w:val="both"/>
              <w:rPr>
                <w:rFonts w:ascii="gobCL" w:hAnsi="gobCL" w:cs="Arial"/>
                <w:sz w:val="20"/>
              </w:rPr>
            </w:pPr>
            <w:r w:rsidRPr="00B21234">
              <w:rPr>
                <w:rFonts w:ascii="gobCL" w:hAnsi="gobCL" w:cs="Arial"/>
                <w:b/>
                <w:sz w:val="20"/>
              </w:rPr>
              <w:t>Capacitación</w:t>
            </w:r>
            <w:r w:rsidRPr="00B21234">
              <w:rPr>
                <w:rFonts w:ascii="gobCL" w:hAnsi="gobCL" w:cs="Arial"/>
                <w:sz w:val="20"/>
              </w:rPr>
              <w:t>: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necesarios para el desarrollo del proyecto. Incluye el total del gasto que implica la organización e implementación de estas actividades. El proveedor del servicio debe entregar un informe del mismo.</w:t>
            </w:r>
          </w:p>
          <w:p w14:paraId="379DBEA9" w14:textId="77777777" w:rsidR="00BF14B4" w:rsidRPr="00B21234" w:rsidRDefault="00BF14B4" w:rsidP="001551C0">
            <w:pPr>
              <w:ind w:left="360"/>
              <w:jc w:val="both"/>
              <w:rPr>
                <w:rFonts w:ascii="gobCL" w:hAnsi="gobCL" w:cs="Arial"/>
                <w:sz w:val="20"/>
              </w:rPr>
            </w:pPr>
          </w:p>
          <w:p w14:paraId="39A82E24" w14:textId="77777777" w:rsidR="00BF14B4" w:rsidRPr="00B21234" w:rsidRDefault="00BF14B4" w:rsidP="001551C0">
            <w:pPr>
              <w:ind w:left="360"/>
              <w:jc w:val="both"/>
              <w:rPr>
                <w:rFonts w:ascii="gobCL" w:hAnsi="gobCL" w:cs="Arial"/>
                <w:sz w:val="20"/>
              </w:rPr>
            </w:pPr>
            <w:r w:rsidRPr="00B21234">
              <w:rPr>
                <w:rFonts w:ascii="gobCL" w:hAnsi="gobCL" w:cs="Arial"/>
                <w:sz w:val="20"/>
              </w:rPr>
              <w:t>Se podrán considerar como gasto los servicios de coffe break para participantes de las actividades antes descritas, si así lo requiere el servicio de capacitación, lo cual debe estar considerado dentro de los gastos del organismo externo ejecutor.</w:t>
            </w:r>
          </w:p>
          <w:p w14:paraId="03FEDF44" w14:textId="77777777" w:rsidR="00BF14B4" w:rsidRPr="00B21234" w:rsidRDefault="00BF14B4" w:rsidP="001551C0">
            <w:pPr>
              <w:ind w:left="360"/>
              <w:jc w:val="both"/>
              <w:rPr>
                <w:rFonts w:ascii="gobCL" w:hAnsi="gobCL" w:cs="Arial"/>
                <w:sz w:val="20"/>
              </w:rPr>
            </w:pPr>
            <w:r w:rsidRPr="00B21234">
              <w:rPr>
                <w:rFonts w:ascii="gobCL" w:hAnsi="gobCL" w:cs="Arial"/>
                <w:sz w:val="20"/>
              </w:rPr>
              <w:t xml:space="preserve">Se excluyen de este ítem los gastos de este subítem presentados con boletas del beneficiario, socios, representantes, y sus respectivos cónyuges, conviviente civil, familiares por consanguineidad y afinidad hasta segundo grado inclusive (hijos, padre, madre y hermanos). </w:t>
            </w:r>
          </w:p>
          <w:p w14:paraId="63C7F26B" w14:textId="77777777" w:rsidR="00BF14B4" w:rsidRPr="00B21234" w:rsidRDefault="00BF14B4" w:rsidP="001551C0">
            <w:pPr>
              <w:ind w:left="360"/>
              <w:jc w:val="both"/>
              <w:rPr>
                <w:rFonts w:ascii="gobCL" w:hAnsi="gobCL" w:cs="Arial"/>
                <w:bCs/>
                <w:sz w:val="20"/>
              </w:rPr>
            </w:pPr>
            <w:r w:rsidRPr="00B21234">
              <w:rPr>
                <w:rFonts w:ascii="gobCL" w:hAnsi="gobCL" w:cs="Arial"/>
                <w:b/>
                <w:sz w:val="20"/>
              </w:rPr>
              <w:t>Ver Anexo 3: Declaración Jurada No Consanguineidad</w:t>
            </w:r>
            <w:r w:rsidRPr="00B21234">
              <w:rPr>
                <w:rFonts w:ascii="gobCL" w:hAnsi="gobCL" w:cs="Arial"/>
                <w:sz w:val="20"/>
              </w:rPr>
              <w:t>.</w:t>
            </w:r>
          </w:p>
        </w:tc>
      </w:tr>
      <w:tr w:rsidR="00BF14B4" w:rsidRPr="00B21234" w14:paraId="264EDE6C" w14:textId="77777777" w:rsidTr="001551C0">
        <w:trPr>
          <w:trHeight w:val="991"/>
        </w:trPr>
        <w:tc>
          <w:tcPr>
            <w:tcW w:w="1985" w:type="dxa"/>
            <w:shd w:val="clear" w:color="auto" w:fill="auto"/>
          </w:tcPr>
          <w:p w14:paraId="420A1197" w14:textId="77777777" w:rsidR="00BF14B4" w:rsidRPr="00B21234" w:rsidRDefault="00BF14B4" w:rsidP="00BF14B4">
            <w:pPr>
              <w:widowControl w:val="0"/>
              <w:numPr>
                <w:ilvl w:val="0"/>
                <w:numId w:val="37"/>
              </w:numPr>
              <w:ind w:left="498" w:hanging="426"/>
              <w:jc w:val="both"/>
              <w:rPr>
                <w:rFonts w:ascii="gobCL" w:hAnsi="gobCL" w:cs="Arial"/>
                <w:b/>
                <w:bCs/>
                <w:snapToGrid w:val="0"/>
                <w:sz w:val="20"/>
              </w:rPr>
            </w:pPr>
            <w:r w:rsidRPr="00B21234">
              <w:rPr>
                <w:rFonts w:ascii="gobCL" w:hAnsi="gobCL" w:cs="Arial"/>
                <w:b/>
                <w:bCs/>
                <w:snapToGrid w:val="0"/>
                <w:sz w:val="20"/>
              </w:rPr>
              <w:t>Acciones de Marketing</w:t>
            </w:r>
          </w:p>
        </w:tc>
        <w:tc>
          <w:tcPr>
            <w:tcW w:w="6804" w:type="dxa"/>
            <w:shd w:val="clear" w:color="auto" w:fill="auto"/>
          </w:tcPr>
          <w:p w14:paraId="1751ADEB" w14:textId="77777777" w:rsidR="00BF14B4" w:rsidRPr="00B21234" w:rsidRDefault="00BF14B4" w:rsidP="00BF14B4">
            <w:pPr>
              <w:numPr>
                <w:ilvl w:val="0"/>
                <w:numId w:val="36"/>
              </w:numPr>
              <w:jc w:val="both"/>
              <w:rPr>
                <w:rFonts w:ascii="gobCL" w:hAnsi="gobCL" w:cs="Arial"/>
                <w:sz w:val="20"/>
              </w:rPr>
            </w:pPr>
            <w:r w:rsidRPr="00B21234">
              <w:rPr>
                <w:rFonts w:ascii="gobCL" w:hAnsi="gobCL" w:cs="Arial"/>
                <w:b/>
                <w:sz w:val="20"/>
              </w:rPr>
              <w:t>Ferias, exposiciones, eventos</w:t>
            </w:r>
            <w:r w:rsidRPr="00B21234">
              <w:rPr>
                <w:rFonts w:ascii="gobCL" w:hAnsi="gobCL" w:cs="Arial"/>
                <w:sz w:val="20"/>
              </w:rPr>
              <w:t>: comprende el gasto por concepto de participación, de organización y desarrollo de ferias, exposiciones o eventos con el propósito de presentar y/o comercializar productos o servicios.</w:t>
            </w:r>
          </w:p>
          <w:p w14:paraId="3389BE9A" w14:textId="77777777" w:rsidR="00BF14B4" w:rsidRPr="00B21234" w:rsidRDefault="00BF14B4" w:rsidP="001551C0">
            <w:pPr>
              <w:ind w:left="371"/>
              <w:jc w:val="both"/>
              <w:rPr>
                <w:rFonts w:ascii="gobCL" w:hAnsi="gobCL" w:cs="Arial"/>
                <w:sz w:val="20"/>
              </w:rPr>
            </w:pPr>
          </w:p>
          <w:p w14:paraId="4661F68E" w14:textId="77777777" w:rsidR="00BF14B4" w:rsidRPr="00B21234" w:rsidRDefault="00BF14B4" w:rsidP="001551C0">
            <w:pPr>
              <w:ind w:left="371"/>
              <w:jc w:val="both"/>
              <w:rPr>
                <w:rFonts w:ascii="gobCL" w:hAnsi="gobCL" w:cs="Arial"/>
                <w:sz w:val="20"/>
              </w:rPr>
            </w:pPr>
            <w:r w:rsidRPr="00B21234">
              <w:rPr>
                <w:rFonts w:ascii="gobCL" w:hAnsi="gobCL" w:cs="Arial"/>
                <w:sz w:val="20"/>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w:t>
            </w:r>
            <w:r w:rsidRPr="00B21234">
              <w:rPr>
                <w:rFonts w:ascii="gobCL" w:hAnsi="gobCL" w:cs="Arial"/>
                <w:sz w:val="20"/>
              </w:rPr>
              <w:lastRenderedPageBreak/>
              <w:t>necesarios para participar de la actividad; pago directo por uso de módulos, stand (espacio físico) y folletos elaborados para la feria, muestras y otros.</w:t>
            </w:r>
          </w:p>
          <w:p w14:paraId="373C92E8" w14:textId="77777777" w:rsidR="00BF14B4" w:rsidRPr="00B21234" w:rsidRDefault="00BF14B4" w:rsidP="001551C0">
            <w:pPr>
              <w:ind w:left="371"/>
              <w:jc w:val="both"/>
              <w:rPr>
                <w:rFonts w:ascii="gobCL" w:hAnsi="gobCL" w:cs="Arial"/>
                <w:sz w:val="20"/>
              </w:rPr>
            </w:pPr>
          </w:p>
          <w:p w14:paraId="29DCA8A5" w14:textId="77777777" w:rsidR="00BF14B4" w:rsidRPr="00B21234" w:rsidRDefault="00BF14B4" w:rsidP="001551C0">
            <w:pPr>
              <w:ind w:left="371"/>
              <w:jc w:val="both"/>
              <w:rPr>
                <w:rFonts w:ascii="gobCL" w:hAnsi="gobCL" w:cs="Arial"/>
                <w:sz w:val="20"/>
              </w:rPr>
            </w:pPr>
            <w:r w:rsidRPr="00B21234">
              <w:rPr>
                <w:rFonts w:ascii="gobCL" w:hAnsi="gobCL" w:cs="Arial"/>
                <w:sz w:val="2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113E9E08" w14:textId="77777777" w:rsidR="00BF14B4" w:rsidRPr="00B21234" w:rsidRDefault="00BF14B4" w:rsidP="001551C0">
            <w:pPr>
              <w:ind w:left="371"/>
              <w:jc w:val="both"/>
              <w:rPr>
                <w:rFonts w:ascii="gobCL" w:hAnsi="gobCL" w:cs="Arial"/>
                <w:sz w:val="20"/>
              </w:rPr>
            </w:pPr>
          </w:p>
          <w:p w14:paraId="2A415573" w14:textId="77777777" w:rsidR="00BF14B4" w:rsidRPr="00B21234" w:rsidRDefault="00BF14B4" w:rsidP="00BF14B4">
            <w:pPr>
              <w:numPr>
                <w:ilvl w:val="0"/>
                <w:numId w:val="36"/>
              </w:numPr>
              <w:jc w:val="both"/>
              <w:rPr>
                <w:rFonts w:ascii="gobCL" w:hAnsi="gobCL" w:cs="Arial"/>
                <w:sz w:val="20"/>
              </w:rPr>
            </w:pPr>
            <w:r w:rsidRPr="00B21234">
              <w:rPr>
                <w:rFonts w:ascii="gobCL" w:hAnsi="gobCL" w:cs="Arial"/>
                <w:b/>
                <w:sz w:val="20"/>
              </w:rPr>
              <w:t>Promoción, publicidad y difusión</w:t>
            </w:r>
            <w:r w:rsidRPr="00B21234">
              <w:rPr>
                <w:rFonts w:ascii="gobCL" w:hAnsi="gobCL" w:cs="Arial"/>
                <w:sz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como papelería corporativa, merchandising (elementos o actividades orientadas al propio establecimiento o al personal que harán que el producto o servicio resulte más atractivo para consumidores potenciales: ropa corporativa, promotores/as, lápices, llaveros, gorros, tazones, etc.); envases, empaques y embalajes, acciones para el desarrollo de canales de venta y comercialización. </w:t>
            </w:r>
          </w:p>
          <w:p w14:paraId="2777EDA0" w14:textId="77777777" w:rsidR="00BF14B4" w:rsidRPr="00B21234" w:rsidRDefault="00BF14B4" w:rsidP="001551C0">
            <w:pPr>
              <w:ind w:left="371"/>
              <w:jc w:val="both"/>
              <w:rPr>
                <w:rFonts w:ascii="gobCL" w:hAnsi="gobCL" w:cs="Arial"/>
                <w:sz w:val="20"/>
              </w:rPr>
            </w:pPr>
          </w:p>
          <w:p w14:paraId="3EE3EC97" w14:textId="77777777" w:rsidR="00BF14B4" w:rsidRPr="00B21234" w:rsidRDefault="00BF14B4" w:rsidP="001551C0">
            <w:pPr>
              <w:ind w:left="371"/>
              <w:jc w:val="both"/>
              <w:rPr>
                <w:rFonts w:ascii="gobCL" w:hAnsi="gobCL" w:cs="Arial"/>
                <w:sz w:val="20"/>
              </w:rPr>
            </w:pPr>
            <w:r w:rsidRPr="00B21234">
              <w:rPr>
                <w:rFonts w:ascii="gobCL" w:hAnsi="gobCL" w:cs="Arial"/>
                <w:sz w:val="20"/>
              </w:rPr>
              <w:t xml:space="preserve">Marketing Digital. Servicios destinados al desarrollo de estrategias publicitarias y/o de comercialización del proyecto, a través de medios digitales (internet, telefonía móvil). Por ejemplo: desarrollo de páginas web, posicionamiento web en buscadores (SEO: Search engine optimization), gestión y publicación en redes sociales, mailing, comercio electrónico (e-commerce), publicidad display (formato publicitario online tipo anuncio o banner), u otros similares. </w:t>
            </w:r>
          </w:p>
          <w:p w14:paraId="48F8320C" w14:textId="77777777" w:rsidR="00BF14B4" w:rsidRPr="00B21234" w:rsidRDefault="00BF14B4" w:rsidP="001551C0">
            <w:pPr>
              <w:ind w:left="371"/>
              <w:jc w:val="both"/>
              <w:rPr>
                <w:rFonts w:ascii="gobCL" w:hAnsi="gobCL" w:cs="Arial"/>
                <w:sz w:val="20"/>
              </w:rPr>
            </w:pPr>
          </w:p>
          <w:p w14:paraId="74A4E45A" w14:textId="77777777" w:rsidR="00BF14B4" w:rsidRPr="00B21234" w:rsidRDefault="00BF14B4" w:rsidP="001551C0">
            <w:pPr>
              <w:ind w:left="371"/>
              <w:jc w:val="both"/>
              <w:rPr>
                <w:rFonts w:ascii="gobCL" w:hAnsi="gobCL" w:cs="Arial"/>
                <w:sz w:val="20"/>
              </w:rPr>
            </w:pPr>
            <w:r w:rsidRPr="00B21234">
              <w:rPr>
                <w:rFonts w:ascii="gobCL" w:hAnsi="gobCL" w:cs="Arial"/>
                <w:sz w:val="20"/>
              </w:rPr>
              <w:t>Se incluye en este ítem la contratación de los servicios de diseño, producción gráfica, audiovisual y publicitaria.</w:t>
            </w:r>
          </w:p>
          <w:p w14:paraId="74D94368" w14:textId="77777777" w:rsidR="00BF14B4" w:rsidRPr="00B21234" w:rsidRDefault="00BF14B4" w:rsidP="001551C0">
            <w:pPr>
              <w:ind w:left="371"/>
              <w:jc w:val="both"/>
              <w:rPr>
                <w:rFonts w:ascii="gobCL" w:hAnsi="gobCL" w:cs="Arial"/>
                <w:sz w:val="20"/>
              </w:rPr>
            </w:pPr>
          </w:p>
          <w:p w14:paraId="4DFBF094" w14:textId="77777777" w:rsidR="00BF14B4" w:rsidRPr="00B21234" w:rsidRDefault="00BF14B4" w:rsidP="00BF14B4">
            <w:pPr>
              <w:numPr>
                <w:ilvl w:val="0"/>
                <w:numId w:val="36"/>
              </w:numPr>
              <w:jc w:val="both"/>
              <w:rPr>
                <w:rFonts w:ascii="gobCL" w:hAnsi="gobCL" w:cs="Arial"/>
                <w:sz w:val="20"/>
              </w:rPr>
            </w:pPr>
            <w:r w:rsidRPr="00B21234">
              <w:rPr>
                <w:rFonts w:ascii="gobCL" w:hAnsi="gobCL" w:cs="Arial"/>
                <w:b/>
                <w:sz w:val="20"/>
              </w:rPr>
              <w:t>Misiones comerciales y/o tecnológicas, visitas y pasantías</w:t>
            </w:r>
            <w:r w:rsidRPr="00B21234">
              <w:rPr>
                <w:rFonts w:ascii="gobCL" w:hAnsi="gobCL" w:cs="Arial"/>
                <w:sz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w:t>
            </w:r>
            <w:r w:rsidRPr="00B21234">
              <w:rPr>
                <w:rFonts w:ascii="gobCL" w:hAnsi="gobCL" w:cs="Arial"/>
                <w:sz w:val="20"/>
              </w:rPr>
              <w:lastRenderedPageBreak/>
              <w:t>directa relación con el giro del negocio, necesarios para la participación en la actividad. En el caso que el beneficiario/a no utilice un consultor, deberá realizar un informe que detalle cada una de las actividades realizadas durante la misión comercial y/o tecnológica, visita y/o pasantía.</w:t>
            </w:r>
          </w:p>
          <w:p w14:paraId="55494B16" w14:textId="77777777" w:rsidR="00BF14B4" w:rsidRPr="00B21234" w:rsidRDefault="00BF14B4" w:rsidP="001551C0">
            <w:pPr>
              <w:ind w:left="11"/>
              <w:jc w:val="both"/>
              <w:rPr>
                <w:rFonts w:ascii="gobCL" w:hAnsi="gobCL" w:cs="Arial"/>
                <w:sz w:val="20"/>
              </w:rPr>
            </w:pPr>
          </w:p>
          <w:p w14:paraId="77D2655A" w14:textId="77777777" w:rsidR="00BF14B4" w:rsidRPr="00B21234" w:rsidRDefault="00BF14B4" w:rsidP="001551C0">
            <w:pPr>
              <w:ind w:left="371"/>
              <w:jc w:val="both"/>
              <w:rPr>
                <w:rFonts w:ascii="gobCL" w:hAnsi="gobCL" w:cs="Arial"/>
                <w:sz w:val="20"/>
              </w:rPr>
            </w:pPr>
            <w:r w:rsidRPr="00B21234">
              <w:rPr>
                <w:rFonts w:ascii="gobCL" w:hAnsi="gobCL" w:cs="Arial"/>
                <w:sz w:val="20"/>
              </w:rPr>
              <w:t xml:space="preserve">Se excluyen los gastos por flete señalado en este subítem, presentados con boletas del beneficiario/a, socios, representantes legales, y sus respectivos cónyuges, conviviente civil, familiares por consanguineidad y afinidad hasta segundo grado inclusive (hijos, padre, madre y hermanos). </w:t>
            </w:r>
          </w:p>
          <w:p w14:paraId="5D873025" w14:textId="77777777" w:rsidR="00BF14B4" w:rsidRPr="00B21234" w:rsidRDefault="00BF14B4" w:rsidP="001551C0">
            <w:pPr>
              <w:ind w:left="437"/>
              <w:jc w:val="both"/>
              <w:rPr>
                <w:rFonts w:ascii="gobCL" w:hAnsi="gobCL" w:cs="Arial"/>
                <w:sz w:val="20"/>
              </w:rPr>
            </w:pPr>
            <w:r w:rsidRPr="00B21234">
              <w:rPr>
                <w:rFonts w:ascii="gobCL" w:hAnsi="gobCL" w:cs="Arial"/>
                <w:b/>
                <w:sz w:val="20"/>
              </w:rPr>
              <w:t>Ver Anexo 3: Declaración Jurada de No Consanguineidad.</w:t>
            </w:r>
          </w:p>
        </w:tc>
      </w:tr>
      <w:tr w:rsidR="00BF14B4" w:rsidRPr="00B21234" w14:paraId="690DDEBE" w14:textId="77777777" w:rsidTr="001551C0">
        <w:trPr>
          <w:trHeight w:val="991"/>
        </w:trPr>
        <w:tc>
          <w:tcPr>
            <w:tcW w:w="1985" w:type="dxa"/>
            <w:shd w:val="clear" w:color="auto" w:fill="auto"/>
          </w:tcPr>
          <w:p w14:paraId="3AB7AD0D" w14:textId="77777777" w:rsidR="00BF14B4" w:rsidRPr="00B21234" w:rsidRDefault="00BF14B4" w:rsidP="00BF14B4">
            <w:pPr>
              <w:widowControl w:val="0"/>
              <w:numPr>
                <w:ilvl w:val="0"/>
                <w:numId w:val="37"/>
              </w:numPr>
              <w:ind w:left="498" w:hanging="426"/>
              <w:jc w:val="both"/>
              <w:rPr>
                <w:rFonts w:ascii="gobCL" w:hAnsi="gobCL" w:cs="Arial"/>
                <w:b/>
                <w:bCs/>
                <w:snapToGrid w:val="0"/>
                <w:sz w:val="20"/>
                <w:szCs w:val="20"/>
              </w:rPr>
            </w:pPr>
            <w:r w:rsidRPr="00B21234">
              <w:rPr>
                <w:rFonts w:ascii="gobCL" w:hAnsi="gobCL" w:cs="Arial"/>
                <w:b/>
                <w:bCs/>
                <w:snapToGrid w:val="0"/>
                <w:sz w:val="20"/>
                <w:szCs w:val="20"/>
              </w:rPr>
              <w:lastRenderedPageBreak/>
              <w:t>Gastos de Formalización</w:t>
            </w:r>
          </w:p>
        </w:tc>
        <w:tc>
          <w:tcPr>
            <w:tcW w:w="6804" w:type="dxa"/>
            <w:shd w:val="clear" w:color="auto" w:fill="auto"/>
          </w:tcPr>
          <w:p w14:paraId="3376A111" w14:textId="77777777" w:rsidR="00BF14B4" w:rsidRPr="00B21234" w:rsidRDefault="00BF14B4" w:rsidP="001551C0">
            <w:pPr>
              <w:pStyle w:val="Prrafodelista"/>
              <w:ind w:left="385"/>
              <w:jc w:val="both"/>
              <w:rPr>
                <w:rFonts w:ascii="gobCL" w:hAnsi="gobCL" w:cs="Arial"/>
                <w:bCs/>
                <w:sz w:val="20"/>
                <w:szCs w:val="20"/>
              </w:rPr>
            </w:pPr>
            <w:r w:rsidRPr="00B21234">
              <w:rPr>
                <w:rFonts w:ascii="gobCL" w:hAnsi="gobCL"/>
                <w:b/>
                <w:sz w:val="20"/>
                <w:szCs w:val="20"/>
              </w:rPr>
              <w:t>Gastos de constitución de empresas:</w:t>
            </w:r>
            <w:r w:rsidRPr="00B21234">
              <w:rPr>
                <w:rFonts w:ascii="gobCL" w:hAnsi="gobCL"/>
                <w:sz w:val="20"/>
                <w:szCs w:val="20"/>
              </w:rPr>
              <w:t xml:space="preserve"> Comprende el gasto por concepto de formalización de empresas, asociación o grupos de empresas, tales como constitución legal de persona jurídica, transformación de la persona jurídica, redacción Escritura de Constitución, Extracto, Inscripción en el Registro de Comercio, publicación en Diario Oficial y la respectiva protocolización.</w:t>
            </w:r>
          </w:p>
        </w:tc>
      </w:tr>
      <w:tr w:rsidR="00BF14B4" w:rsidRPr="00B21234" w14:paraId="43B14D01" w14:textId="77777777" w:rsidTr="001551C0">
        <w:trPr>
          <w:trHeight w:val="991"/>
        </w:trPr>
        <w:tc>
          <w:tcPr>
            <w:tcW w:w="1985" w:type="dxa"/>
            <w:shd w:val="clear" w:color="auto" w:fill="auto"/>
          </w:tcPr>
          <w:p w14:paraId="5427097F" w14:textId="77777777" w:rsidR="00BF14B4" w:rsidRPr="00B21234" w:rsidRDefault="00BF14B4" w:rsidP="00BF14B4">
            <w:pPr>
              <w:pStyle w:val="Prrafodelista"/>
              <w:widowControl w:val="0"/>
              <w:numPr>
                <w:ilvl w:val="0"/>
                <w:numId w:val="37"/>
              </w:numPr>
              <w:ind w:left="498" w:hanging="426"/>
              <w:jc w:val="both"/>
              <w:rPr>
                <w:rFonts w:ascii="gobCL" w:hAnsi="gobCL" w:cs="Arial"/>
                <w:b/>
                <w:bCs/>
                <w:snapToGrid w:val="0"/>
                <w:sz w:val="20"/>
                <w:szCs w:val="20"/>
              </w:rPr>
            </w:pPr>
            <w:r w:rsidRPr="00B21234">
              <w:rPr>
                <w:rFonts w:ascii="gobCL" w:hAnsi="gobCL" w:cs="Arial"/>
                <w:b/>
                <w:bCs/>
                <w:snapToGrid w:val="0"/>
                <w:sz w:val="20"/>
                <w:szCs w:val="20"/>
              </w:rPr>
              <w:t>Gastos en Administración</w:t>
            </w:r>
          </w:p>
        </w:tc>
        <w:tc>
          <w:tcPr>
            <w:tcW w:w="6804" w:type="dxa"/>
            <w:shd w:val="clear" w:color="auto" w:fill="auto"/>
          </w:tcPr>
          <w:p w14:paraId="78A42B3E" w14:textId="77777777" w:rsidR="00BF14B4" w:rsidRPr="00B21234" w:rsidRDefault="00BF14B4" w:rsidP="001551C0">
            <w:pPr>
              <w:pStyle w:val="Prrafodelista"/>
              <w:ind w:left="385"/>
              <w:jc w:val="both"/>
              <w:rPr>
                <w:rFonts w:ascii="gobCL" w:hAnsi="gobCL"/>
                <w:sz w:val="20"/>
                <w:szCs w:val="20"/>
              </w:rPr>
            </w:pPr>
            <w:r w:rsidRPr="00B21234">
              <w:rPr>
                <w:rFonts w:ascii="gobCL" w:hAnsi="gobCL"/>
                <w:b/>
                <w:sz w:val="20"/>
                <w:szCs w:val="20"/>
              </w:rPr>
              <w:t xml:space="preserve">Gastos en Administración: </w:t>
            </w:r>
            <w:r w:rsidRPr="00B21234">
              <w:rPr>
                <w:rFonts w:ascii="gobCL" w:hAnsi="gobCL"/>
                <w:sz w:val="20"/>
                <w:szCs w:val="20"/>
              </w:rPr>
              <w:t>Comprende el gasto para la contratación de un Gestor de Proyecto, estando permitida su inversión bajo las condiciones que señala la presente Guía de Postulación.</w:t>
            </w:r>
          </w:p>
          <w:p w14:paraId="4D1BEF1F" w14:textId="77777777" w:rsidR="00BF14B4" w:rsidRPr="00B21234" w:rsidRDefault="00BF14B4" w:rsidP="001551C0">
            <w:pPr>
              <w:pStyle w:val="Prrafodelista"/>
              <w:ind w:left="385"/>
              <w:jc w:val="both"/>
              <w:rPr>
                <w:rFonts w:ascii="gobCL" w:hAnsi="gobCL"/>
                <w:sz w:val="20"/>
                <w:szCs w:val="20"/>
              </w:rPr>
            </w:pPr>
            <w:r w:rsidRPr="00B21234">
              <w:rPr>
                <w:rFonts w:ascii="gobCL" w:hAnsi="gobCL"/>
                <w:sz w:val="20"/>
                <w:szCs w:val="20"/>
              </w:rPr>
              <w:t>Se excluyen: al beneficiario, socios, representantes legales, y sus respectivos cónyuges, familiares por consanguineidad y afinidad hasta el segundo grado inclusive (hijos, padre y madre y hermanos). Se excluye todo el personal administrativo tales como secretarias, contadores, junior u otros.</w:t>
            </w:r>
          </w:p>
        </w:tc>
      </w:tr>
    </w:tbl>
    <w:p w14:paraId="03E409EA" w14:textId="77777777" w:rsidR="00BF14B4" w:rsidRPr="00B21234" w:rsidRDefault="00BF14B4" w:rsidP="00BF14B4">
      <w:pPr>
        <w:outlineLvl w:val="1"/>
        <w:rPr>
          <w:rFonts w:ascii="gobCL" w:eastAsiaTheme="minorHAnsi" w:hAnsi="gobCL" w:cstheme="minorBidi"/>
          <w:b/>
          <w:sz w:val="20"/>
          <w:szCs w:val="20"/>
          <w:lang w:eastAsia="en-US"/>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BF14B4" w:rsidRPr="00B21234" w14:paraId="33F0D852" w14:textId="77777777" w:rsidTr="001551C0">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5D14B9" w14:textId="77777777" w:rsidR="00BF14B4" w:rsidRPr="00B21234" w:rsidRDefault="00BF14B4" w:rsidP="001551C0">
            <w:pPr>
              <w:widowControl w:val="0"/>
              <w:jc w:val="center"/>
              <w:rPr>
                <w:rFonts w:ascii="gobCL" w:eastAsiaTheme="minorHAnsi" w:hAnsi="gobCL" w:cs="Arial"/>
                <w:b/>
                <w:snapToGrid w:val="0"/>
                <w:sz w:val="20"/>
                <w:szCs w:val="20"/>
                <w:lang w:val="es-CL" w:eastAsia="en-US"/>
              </w:rPr>
            </w:pPr>
            <w:r w:rsidRPr="00B21234">
              <w:rPr>
                <w:rFonts w:ascii="gobCL" w:eastAsiaTheme="minorHAnsi" w:hAnsi="gobCL" w:cs="Arial"/>
                <w:b/>
                <w:snapToGrid w:val="0"/>
                <w:sz w:val="20"/>
                <w:szCs w:val="20"/>
                <w:lang w:val="es-CL" w:eastAsia="en-US"/>
              </w:rPr>
              <w:t>CATEGORÍA: INVERSIONES</w:t>
            </w:r>
          </w:p>
        </w:tc>
      </w:tr>
      <w:tr w:rsidR="00BF14B4" w:rsidRPr="00B21234" w14:paraId="08D82249" w14:textId="77777777" w:rsidTr="001551C0">
        <w:trPr>
          <w:trHeight w:val="392"/>
        </w:trPr>
        <w:tc>
          <w:tcPr>
            <w:tcW w:w="1701" w:type="dxa"/>
            <w:shd w:val="clear" w:color="auto" w:fill="DEEAF6" w:themeFill="accent1" w:themeFillTint="33"/>
            <w:vAlign w:val="center"/>
          </w:tcPr>
          <w:p w14:paraId="39A796D5" w14:textId="77777777" w:rsidR="00BF14B4" w:rsidRPr="00B21234" w:rsidRDefault="00BF14B4" w:rsidP="001551C0">
            <w:pPr>
              <w:jc w:val="center"/>
              <w:rPr>
                <w:rFonts w:ascii="gobCL" w:eastAsiaTheme="minorHAnsi" w:hAnsi="gobCL" w:cs="Arial"/>
                <w:b/>
                <w:sz w:val="20"/>
                <w:szCs w:val="20"/>
                <w:lang w:val="es-CL" w:eastAsia="en-US"/>
              </w:rPr>
            </w:pPr>
            <w:r w:rsidRPr="00B21234">
              <w:rPr>
                <w:rFonts w:ascii="gobCL" w:eastAsiaTheme="minorHAnsi" w:hAnsi="gobCL" w:cs="Arial"/>
                <w:b/>
                <w:sz w:val="20"/>
                <w:szCs w:val="20"/>
                <w:lang w:val="es-CL" w:eastAsia="en-US"/>
              </w:rPr>
              <w:t>ITEM</w:t>
            </w:r>
          </w:p>
        </w:tc>
        <w:tc>
          <w:tcPr>
            <w:tcW w:w="7088" w:type="dxa"/>
            <w:shd w:val="clear" w:color="auto" w:fill="DEEAF6" w:themeFill="accent1" w:themeFillTint="33"/>
            <w:vAlign w:val="center"/>
          </w:tcPr>
          <w:p w14:paraId="6D52496F" w14:textId="77777777" w:rsidR="00BF14B4" w:rsidRPr="00B21234" w:rsidRDefault="00BF14B4" w:rsidP="001551C0">
            <w:pPr>
              <w:widowControl w:val="0"/>
              <w:jc w:val="center"/>
              <w:rPr>
                <w:rFonts w:ascii="gobCL" w:eastAsiaTheme="minorHAnsi" w:hAnsi="gobCL" w:cs="Arial"/>
                <w:b/>
                <w:snapToGrid w:val="0"/>
                <w:sz w:val="20"/>
                <w:szCs w:val="20"/>
                <w:lang w:val="es-CL" w:eastAsia="en-US"/>
              </w:rPr>
            </w:pPr>
            <w:r w:rsidRPr="00B21234">
              <w:rPr>
                <w:rFonts w:ascii="gobCL" w:eastAsiaTheme="minorHAnsi" w:hAnsi="gobCL" w:cs="Arial"/>
                <w:b/>
                <w:snapToGrid w:val="0"/>
                <w:sz w:val="20"/>
                <w:szCs w:val="20"/>
                <w:lang w:val="es-CL" w:eastAsia="en-US"/>
              </w:rPr>
              <w:t>SUB ITEM / DESCRIPCION</w:t>
            </w:r>
          </w:p>
        </w:tc>
      </w:tr>
      <w:tr w:rsidR="00BF14B4" w:rsidRPr="00B21234" w14:paraId="57AABBA9" w14:textId="77777777" w:rsidTr="001551C0">
        <w:tc>
          <w:tcPr>
            <w:tcW w:w="1701" w:type="dxa"/>
          </w:tcPr>
          <w:p w14:paraId="66A800D7" w14:textId="77777777" w:rsidR="00BF14B4" w:rsidRPr="00B21234" w:rsidRDefault="00BF14B4" w:rsidP="00BF14B4">
            <w:pPr>
              <w:widowControl w:val="0"/>
              <w:numPr>
                <w:ilvl w:val="0"/>
                <w:numId w:val="34"/>
              </w:numPr>
              <w:ind w:left="356" w:hanging="284"/>
              <w:jc w:val="both"/>
              <w:rPr>
                <w:rFonts w:ascii="gobCL" w:eastAsiaTheme="minorHAnsi" w:hAnsi="gobCL" w:cs="Arial"/>
                <w:b/>
                <w:bCs/>
                <w:snapToGrid w:val="0"/>
                <w:sz w:val="20"/>
                <w:szCs w:val="20"/>
                <w:lang w:val="es-CL" w:eastAsia="en-US"/>
              </w:rPr>
            </w:pPr>
            <w:r w:rsidRPr="00B21234">
              <w:rPr>
                <w:rFonts w:ascii="gobCL" w:eastAsiaTheme="minorHAnsi" w:hAnsi="gobCL" w:cs="Arial"/>
                <w:b/>
                <w:bCs/>
                <w:snapToGrid w:val="0"/>
                <w:sz w:val="20"/>
                <w:szCs w:val="20"/>
                <w:lang w:val="es-CL" w:eastAsia="en-US"/>
              </w:rPr>
              <w:t>Activos</w:t>
            </w:r>
          </w:p>
        </w:tc>
        <w:tc>
          <w:tcPr>
            <w:tcW w:w="7088" w:type="dxa"/>
          </w:tcPr>
          <w:p w14:paraId="56352C65" w14:textId="77777777" w:rsidR="00BF14B4" w:rsidRPr="00B21234" w:rsidRDefault="00BF14B4" w:rsidP="001551C0">
            <w:pPr>
              <w:widowControl w:val="0"/>
              <w:jc w:val="both"/>
              <w:rPr>
                <w:rFonts w:ascii="gobCL" w:hAnsi="gobCL" w:cs="Arial"/>
                <w:bCs/>
                <w:snapToGrid w:val="0"/>
                <w:sz w:val="20"/>
                <w:szCs w:val="20"/>
                <w:lang w:val="es-CL"/>
              </w:rPr>
            </w:pPr>
            <w:r w:rsidRPr="00B21234">
              <w:rPr>
                <w:rFonts w:ascii="gobCL" w:hAnsi="gobCL" w:cs="Arial"/>
                <w:b/>
                <w:bCs/>
                <w:snapToGrid w:val="0"/>
                <w:sz w:val="20"/>
                <w:szCs w:val="20"/>
                <w:lang w:val="es-CL"/>
              </w:rPr>
              <w:t>Activos Fijos:</w:t>
            </w:r>
            <w:r w:rsidRPr="00B21234">
              <w:rPr>
                <w:rFonts w:ascii="gobCL" w:hAnsi="gobCL" w:cs="Arial"/>
                <w:bCs/>
                <w:snapToGrid w:val="0"/>
                <w:sz w:val="20"/>
                <w:szCs w:val="20"/>
                <w:lang w:val="es-CL"/>
              </w:rPr>
              <w:t xml:space="preserve"> </w:t>
            </w:r>
          </w:p>
          <w:p w14:paraId="50F4F4EF" w14:textId="77777777" w:rsidR="00BF14B4" w:rsidRPr="00B21234" w:rsidRDefault="00BF14B4" w:rsidP="001551C0">
            <w:pPr>
              <w:widowControl w:val="0"/>
              <w:jc w:val="both"/>
              <w:rPr>
                <w:rFonts w:ascii="gobCL" w:hAnsi="gobCL" w:cs="Arial"/>
                <w:snapToGrid w:val="0"/>
                <w:sz w:val="20"/>
                <w:szCs w:val="20"/>
              </w:rPr>
            </w:pPr>
            <w:r w:rsidRPr="00B21234">
              <w:rPr>
                <w:rFonts w:ascii="gobCL" w:hAnsi="gobCL" w:cs="Arial"/>
                <w:snapToGrid w:val="0"/>
                <w:sz w:val="20"/>
                <w:szCs w:val="20"/>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Incluye la adquisición de casas prefabricadas, invernaderos, contenedores (conteiners) y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60655149" w14:textId="77777777" w:rsidR="00BF14B4" w:rsidRPr="00B21234" w:rsidRDefault="00BF14B4" w:rsidP="001551C0">
            <w:pPr>
              <w:widowControl w:val="0"/>
              <w:jc w:val="both"/>
              <w:rPr>
                <w:rFonts w:ascii="gobCL" w:hAnsi="gobCL" w:cs="Arial"/>
                <w:snapToGrid w:val="0"/>
                <w:sz w:val="20"/>
                <w:szCs w:val="20"/>
              </w:rPr>
            </w:pPr>
            <w:r w:rsidRPr="00B21234">
              <w:rPr>
                <w:rFonts w:ascii="gobCL" w:hAnsi="gobCL" w:cs="Arial"/>
                <w:snapToGrid w:val="0"/>
                <w:sz w:val="20"/>
                <w:szCs w:val="20"/>
              </w:rPr>
              <w:t xml:space="preserve">Dentro de este ítem se incluye los gastos asociados a la instalación y puesta en </w:t>
            </w:r>
            <w:r w:rsidRPr="00B21234">
              <w:rPr>
                <w:rFonts w:ascii="gobCL" w:hAnsi="gobCL" w:cs="Arial"/>
                <w:snapToGrid w:val="0"/>
                <w:sz w:val="20"/>
                <w:szCs w:val="20"/>
              </w:rPr>
              <w:lastRenderedPageBreak/>
              <w:t>marcha de los activos, tales como: fletes, servicios de instalación, preparación de las instalaciones donde se ubicarán, y otros de similar índole. En el caso que se requiera una capacitación para el uso del activo, esta deberá ser cargada en el ítem Capacitación de la categoría Acciones de Gestión Empresarial.</w:t>
            </w:r>
          </w:p>
          <w:p w14:paraId="29EC3CE8" w14:textId="77777777" w:rsidR="00BF14B4" w:rsidRPr="00B21234" w:rsidRDefault="00BF14B4" w:rsidP="001551C0">
            <w:pPr>
              <w:widowControl w:val="0"/>
              <w:jc w:val="both"/>
              <w:rPr>
                <w:rFonts w:ascii="gobCL" w:hAnsi="gobCL" w:cs="Arial"/>
                <w:snapToGrid w:val="0"/>
                <w:sz w:val="20"/>
                <w:szCs w:val="20"/>
              </w:rPr>
            </w:pPr>
            <w:r w:rsidRPr="00B21234">
              <w:rPr>
                <w:rFonts w:ascii="gobCL" w:hAnsi="gobCL" w:cs="Arial"/>
                <w:snapToGrid w:val="0"/>
                <w:sz w:val="20"/>
                <w:szCs w:val="2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6E94C86" w14:textId="77777777" w:rsidR="00BF14B4" w:rsidRPr="00B21234" w:rsidRDefault="00BF14B4" w:rsidP="001551C0">
            <w:pPr>
              <w:widowControl w:val="0"/>
              <w:jc w:val="both"/>
              <w:rPr>
                <w:rFonts w:ascii="gobCL" w:hAnsi="gobCL" w:cs="Arial"/>
                <w:snapToGrid w:val="0"/>
                <w:sz w:val="20"/>
                <w:szCs w:val="20"/>
              </w:rPr>
            </w:pPr>
            <w:r w:rsidRPr="00B21234">
              <w:rPr>
                <w:rFonts w:ascii="gobCL" w:hAnsi="gobCL" w:cs="Arial"/>
                <w:snapToGrid w:val="0"/>
                <w:sz w:val="20"/>
                <w:szCs w:val="20"/>
              </w:rPr>
              <w:t>Se aceptará el pago de la cuota inicial o pie de Leasings Financieros suscritos con bancos o instituciones financieras para financiamiento de Máquinas y/o Equipos. Este financiamiento sólo se podrá imputar como aporte empresarial.</w:t>
            </w:r>
          </w:p>
          <w:p w14:paraId="1F298C05" w14:textId="77777777" w:rsidR="00BF14B4" w:rsidRPr="00B21234" w:rsidRDefault="00BF14B4" w:rsidP="001551C0">
            <w:pPr>
              <w:widowControl w:val="0"/>
              <w:jc w:val="both"/>
              <w:rPr>
                <w:rFonts w:ascii="gobCL" w:hAnsi="gobCL" w:cs="Arial"/>
                <w:snapToGrid w:val="0"/>
                <w:sz w:val="20"/>
                <w:szCs w:val="20"/>
              </w:rPr>
            </w:pPr>
          </w:p>
          <w:p w14:paraId="17ED5F68" w14:textId="77777777" w:rsidR="00BF14B4" w:rsidRPr="00B21234" w:rsidRDefault="00BF14B4" w:rsidP="001551C0">
            <w:pPr>
              <w:widowControl w:val="0"/>
              <w:jc w:val="both"/>
              <w:rPr>
                <w:rFonts w:ascii="gobCL" w:hAnsi="gobCL" w:cs="Arial"/>
                <w:snapToGrid w:val="0"/>
                <w:sz w:val="20"/>
                <w:szCs w:val="20"/>
              </w:rPr>
            </w:pPr>
            <w:r w:rsidRPr="00B21234">
              <w:rPr>
                <w:rFonts w:ascii="gobCL" w:hAnsi="gobCL" w:cs="Arial"/>
                <w:b/>
                <w:snapToGrid w:val="0"/>
                <w:sz w:val="20"/>
                <w:szCs w:val="20"/>
              </w:rPr>
              <w:t>Activos Intangibles</w:t>
            </w:r>
            <w:r w:rsidRPr="00B21234">
              <w:rPr>
                <w:rFonts w:ascii="gobCL" w:hAnsi="gobCL" w:cs="Arial"/>
                <w:snapToGrid w:val="0"/>
                <w:sz w:val="20"/>
                <w:szCs w:val="20"/>
              </w:rPr>
              <w:t xml:space="preserve">: </w:t>
            </w:r>
          </w:p>
          <w:p w14:paraId="0871C61E" w14:textId="77777777" w:rsidR="00BF14B4" w:rsidRPr="00B21234" w:rsidRDefault="00BF14B4" w:rsidP="001551C0">
            <w:pPr>
              <w:widowControl w:val="0"/>
              <w:jc w:val="both"/>
              <w:rPr>
                <w:rFonts w:ascii="gobCL" w:hAnsi="gobCL" w:cs="Arial"/>
                <w:snapToGrid w:val="0"/>
                <w:sz w:val="20"/>
                <w:szCs w:val="20"/>
              </w:rPr>
            </w:pPr>
            <w:r w:rsidRPr="00B21234">
              <w:rPr>
                <w:rFonts w:ascii="gobCL" w:hAnsi="gobCL" w:cs="Arial"/>
                <w:snapToGrid w:val="0"/>
                <w:sz w:val="20"/>
                <w:szCs w:val="20"/>
              </w:rPr>
              <w:t>Incluye también bienes intangibles, tales como software, registro de marca, entre otros que sean estrictamente necesarios para el funcionamiento del proyecto.</w:t>
            </w:r>
          </w:p>
          <w:p w14:paraId="0FCA1C42" w14:textId="77777777" w:rsidR="00BF14B4" w:rsidRPr="00B21234" w:rsidRDefault="00BF14B4" w:rsidP="001551C0">
            <w:pPr>
              <w:widowControl w:val="0"/>
              <w:jc w:val="both"/>
              <w:rPr>
                <w:rFonts w:ascii="gobCL" w:eastAsiaTheme="minorHAnsi" w:hAnsi="gobCL" w:cs="Arial"/>
                <w:bCs/>
                <w:snapToGrid w:val="0"/>
                <w:sz w:val="20"/>
                <w:szCs w:val="20"/>
                <w:lang w:val="es-CL" w:eastAsia="en-US"/>
              </w:rPr>
            </w:pPr>
            <w:r w:rsidRPr="00B21234">
              <w:rPr>
                <w:rFonts w:ascii="gobCL" w:hAnsi="gobCL" w:cs="Arial"/>
                <w:snapToGrid w:val="0"/>
                <w:sz w:val="20"/>
                <w:szCs w:val="20"/>
              </w:rPr>
              <w:t>Se excluye la adquisición de bienes propios, de alguno de los socios/as, representantes legales o de sus respectivos cónyuges, conviviente civil, familiares por consanguineidad y afinidad hasta segundo grado inclusive (hijos, padre, madre y hermanos). Anexo N° 3: Declaración Jurada de No Consanguineidad hasta segundo grado inclusive (hijos, padre, madre y hermanos). Anexo N° 3: Declaración Jurada de No Consanguineidad.</w:t>
            </w:r>
          </w:p>
        </w:tc>
      </w:tr>
      <w:tr w:rsidR="00BF14B4" w:rsidRPr="00B21234" w14:paraId="203D92E0" w14:textId="77777777" w:rsidTr="001551C0">
        <w:tc>
          <w:tcPr>
            <w:tcW w:w="1701" w:type="dxa"/>
            <w:tcBorders>
              <w:bottom w:val="single" w:sz="4" w:space="0" w:color="auto"/>
            </w:tcBorders>
          </w:tcPr>
          <w:p w14:paraId="4BEE1843" w14:textId="77777777" w:rsidR="00BF14B4" w:rsidRPr="00B21234" w:rsidRDefault="00BF14B4" w:rsidP="001551C0">
            <w:pPr>
              <w:widowControl w:val="0"/>
              <w:jc w:val="both"/>
              <w:rPr>
                <w:rFonts w:ascii="gobCL" w:eastAsiaTheme="minorHAnsi" w:hAnsi="gobCL" w:cs="Arial"/>
                <w:b/>
                <w:bCs/>
                <w:snapToGrid w:val="0"/>
                <w:sz w:val="20"/>
                <w:szCs w:val="20"/>
                <w:lang w:val="es-CL" w:eastAsia="en-US"/>
              </w:rPr>
            </w:pPr>
            <w:r w:rsidRPr="00B21234">
              <w:rPr>
                <w:rFonts w:ascii="gobCL" w:eastAsiaTheme="minorHAnsi" w:hAnsi="gobCL" w:cs="Arial"/>
                <w:b/>
                <w:bCs/>
                <w:snapToGrid w:val="0"/>
                <w:sz w:val="20"/>
                <w:szCs w:val="20"/>
                <w:lang w:val="es-CL" w:eastAsia="en-US"/>
              </w:rPr>
              <w:lastRenderedPageBreak/>
              <w:t>II. Infraestructura</w:t>
            </w:r>
          </w:p>
        </w:tc>
        <w:tc>
          <w:tcPr>
            <w:tcW w:w="7088" w:type="dxa"/>
            <w:tcBorders>
              <w:bottom w:val="single" w:sz="4" w:space="0" w:color="auto"/>
            </w:tcBorders>
          </w:tcPr>
          <w:p w14:paraId="0825A254" w14:textId="77777777" w:rsidR="00BF14B4" w:rsidRPr="00B21234" w:rsidRDefault="00BF14B4" w:rsidP="001551C0">
            <w:pPr>
              <w:ind w:left="72"/>
              <w:jc w:val="both"/>
              <w:rPr>
                <w:rFonts w:ascii="gobCL" w:hAnsi="gobCL" w:cs="Arial"/>
                <w:b/>
                <w:snapToGrid w:val="0"/>
                <w:sz w:val="20"/>
                <w:szCs w:val="20"/>
              </w:rPr>
            </w:pPr>
            <w:r w:rsidRPr="00B21234">
              <w:rPr>
                <w:rFonts w:ascii="gobCL" w:hAnsi="gobCL" w:cs="Arial"/>
                <w:b/>
                <w:snapToGrid w:val="0"/>
                <w:sz w:val="20"/>
                <w:szCs w:val="20"/>
              </w:rPr>
              <w:t xml:space="preserve">Habilitación de Infraestructura: </w:t>
            </w:r>
          </w:p>
          <w:p w14:paraId="26D117C8" w14:textId="77777777" w:rsidR="00BF14B4" w:rsidRPr="00B21234" w:rsidRDefault="00BF14B4" w:rsidP="001551C0">
            <w:pPr>
              <w:ind w:left="72"/>
              <w:jc w:val="both"/>
              <w:rPr>
                <w:rFonts w:ascii="gobCL" w:hAnsi="gobCL" w:cs="Arial"/>
                <w:snapToGrid w:val="0"/>
                <w:sz w:val="20"/>
                <w:szCs w:val="20"/>
              </w:rPr>
            </w:pPr>
            <w:r w:rsidRPr="00B21234">
              <w:rPr>
                <w:rFonts w:ascii="gobCL" w:hAnsi="gobCL" w:cs="Arial"/>
                <w:snapToGrid w:val="0"/>
                <w:sz w:val="20"/>
                <w:szCs w:val="20"/>
              </w:rPr>
              <w:t xml:space="preserve">Comprende el gasto necesario </w:t>
            </w:r>
            <w:r w:rsidRPr="00B21234">
              <w:rPr>
                <w:rFonts w:ascii="gobCL" w:hAnsi="gobCL" w:cs="Arial"/>
                <w:snapToGrid w:val="0"/>
                <w:sz w:val="20"/>
                <w:szCs w:val="20"/>
                <w:u w:val="single"/>
              </w:rPr>
              <w:t xml:space="preserve">para dejar apto un espacio físico o estructura previamente existente al proyecto </w:t>
            </w:r>
            <w:r w:rsidRPr="00B21234">
              <w:rPr>
                <w:rFonts w:ascii="gobCL" w:hAnsi="gobCL" w:cs="Arial"/>
                <w:snapToGrid w:val="0"/>
                <w:sz w:val="20"/>
                <w:szCs w:val="20"/>
              </w:rPr>
              <w:t>(taller, oficina, vehículos de trabajo u otro) para el funcionamiento del proyecto, como por ejemplo, reparación de pisos, techumbres y paredes, radier, tabiques, ampliaciones/obras menores</w:t>
            </w:r>
            <w:r w:rsidRPr="00B21234">
              <w:rPr>
                <w:rFonts w:ascii="gobCL" w:hAnsi="gobCL"/>
                <w:sz w:val="20"/>
                <w:szCs w:val="20"/>
              </w:rPr>
              <w:footnoteReference w:id="16"/>
            </w:r>
            <w:r w:rsidRPr="00B21234">
              <w:rPr>
                <w:rFonts w:ascii="gobCL" w:hAnsi="gobCL" w:cs="Arial"/>
                <w:snapToGrid w:val="0"/>
                <w:sz w:val="20"/>
                <w:szCs w:val="20"/>
              </w:rPr>
              <w:t xml:space="preserve">, pintura del local, instalación de servicios sanitarios, electricidad, agua y gas para la propiedad que se tenga para el funcionamiento del proyecto, sistema de refrigeración para transporte de alimentos fríos en vehículo de trabajo, otros similares. </w:t>
            </w:r>
          </w:p>
          <w:p w14:paraId="3E8A0E07" w14:textId="77777777" w:rsidR="00BF14B4" w:rsidRPr="00B21234" w:rsidRDefault="00BF14B4" w:rsidP="001551C0">
            <w:pPr>
              <w:ind w:left="72"/>
              <w:jc w:val="both"/>
              <w:rPr>
                <w:rFonts w:ascii="gobCL" w:hAnsi="gobCL" w:cs="Arial"/>
                <w:snapToGrid w:val="0"/>
                <w:sz w:val="20"/>
                <w:szCs w:val="20"/>
              </w:rPr>
            </w:pPr>
            <w:r w:rsidRPr="00B21234">
              <w:rPr>
                <w:rFonts w:ascii="gobCL" w:hAnsi="gobCL" w:cs="Arial"/>
                <w:snapToGrid w:val="0"/>
                <w:sz w:val="20"/>
                <w:szCs w:val="20"/>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 de trabajo.</w:t>
            </w:r>
          </w:p>
          <w:p w14:paraId="5148E920" w14:textId="77777777" w:rsidR="00BF14B4" w:rsidRPr="00B21234" w:rsidRDefault="00BF14B4" w:rsidP="001551C0">
            <w:pPr>
              <w:ind w:left="72"/>
              <w:jc w:val="both"/>
              <w:rPr>
                <w:rFonts w:ascii="gobCL" w:hAnsi="gobCL" w:cs="Arial"/>
                <w:snapToGrid w:val="0"/>
                <w:sz w:val="20"/>
                <w:szCs w:val="20"/>
              </w:rPr>
            </w:pPr>
            <w:r w:rsidRPr="00B21234">
              <w:rPr>
                <w:rFonts w:ascii="gobCL" w:hAnsi="gobCL" w:cs="Arial"/>
                <w:snapToGrid w:val="0"/>
                <w:sz w:val="20"/>
                <w:szCs w:val="20"/>
              </w:rPr>
              <w:t>Dentro de este sub ítem se incluye el gasto asociado a la habilitación del espacio físico, previamente existente al proyecto, que facilite la obtención de Resolución Sanitaria, como, por ejemplo: malla mosquitera, cubrimiento de línea de gas, doble puerta, y otros similares.</w:t>
            </w:r>
          </w:p>
          <w:p w14:paraId="75244E82" w14:textId="77777777" w:rsidR="00BF14B4" w:rsidRPr="00B21234" w:rsidRDefault="00BF14B4" w:rsidP="001551C0">
            <w:pPr>
              <w:ind w:left="72"/>
              <w:jc w:val="both"/>
              <w:rPr>
                <w:rFonts w:ascii="gobCL" w:hAnsi="gobCL" w:cs="Arial"/>
                <w:snapToGrid w:val="0"/>
                <w:sz w:val="20"/>
                <w:szCs w:val="20"/>
              </w:rPr>
            </w:pPr>
            <w:r w:rsidRPr="00B21234">
              <w:rPr>
                <w:rFonts w:ascii="gobCL" w:hAnsi="gobCL" w:cs="Arial"/>
                <w:snapToGrid w:val="0"/>
                <w:sz w:val="20"/>
                <w:szCs w:val="20"/>
              </w:rPr>
              <w:t xml:space="preserve">Solo se podrá financiar este ítem si el inmueble es de propiedad del beneficiario o se encuentre en calidad de comodatario o usufructuario. Si el reglamento y/o manual </w:t>
            </w:r>
            <w:r w:rsidRPr="00B21234">
              <w:rPr>
                <w:rFonts w:ascii="gobCL" w:hAnsi="gobCL" w:cs="Arial"/>
                <w:snapToGrid w:val="0"/>
                <w:sz w:val="20"/>
                <w:szCs w:val="20"/>
              </w:rPr>
              <w:lastRenderedPageBreak/>
              <w:t>del instrumento lo permiten, en el caso de arrendatario y en general cualquier otro antecedente en que el titular del derecho de dominio autorice o ceda el uso al beneficiario, podrá considerarse la habilitación de infraestructura de inmuebles, considerando las restricciones que contemplen los reglamentos y/o manuales de los instrumentos.</w:t>
            </w:r>
          </w:p>
          <w:p w14:paraId="0CE4C1EC" w14:textId="77777777" w:rsidR="00BF14B4" w:rsidRPr="00B21234" w:rsidRDefault="00BF14B4" w:rsidP="001551C0">
            <w:pPr>
              <w:ind w:left="72"/>
              <w:jc w:val="both"/>
              <w:rPr>
                <w:rFonts w:ascii="gobCL" w:hAnsi="gobCL" w:cs="Arial"/>
                <w:snapToGrid w:val="0"/>
                <w:sz w:val="20"/>
                <w:szCs w:val="20"/>
              </w:rPr>
            </w:pPr>
            <w:r w:rsidRPr="00B21234">
              <w:rPr>
                <w:rFonts w:ascii="gobCL" w:hAnsi="gobCL" w:cs="Arial"/>
                <w:snapToGrid w:val="0"/>
                <w:sz w:val="20"/>
                <w:szCs w:val="20"/>
              </w:rPr>
              <w:t xml:space="preserve">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 En los casos en que el inmueble sea patrimonio reservado de la mujer casada bajo régimen de sociedad conyugal, será considerado de su exclusiva propiedad.   </w:t>
            </w:r>
          </w:p>
          <w:p w14:paraId="3EF03567" w14:textId="77777777" w:rsidR="00BF14B4" w:rsidRPr="00B21234" w:rsidRDefault="00BF14B4" w:rsidP="001551C0">
            <w:pPr>
              <w:ind w:left="72"/>
              <w:jc w:val="both"/>
              <w:rPr>
                <w:rFonts w:ascii="gobCL" w:hAnsi="gobCL" w:cs="Arial"/>
                <w:snapToGrid w:val="0"/>
                <w:sz w:val="20"/>
                <w:szCs w:val="20"/>
              </w:rPr>
            </w:pPr>
            <w:r w:rsidRPr="00B21234">
              <w:rPr>
                <w:rFonts w:ascii="gobCL" w:hAnsi="gobCL" w:cs="Arial"/>
                <w:snapToGrid w:val="0"/>
                <w:sz w:val="20"/>
                <w:szCs w:val="20"/>
              </w:rPr>
              <w:t>Dentro de este sub ítem se incluye el gasto asociado al servicio de flete para traslado de equipamiento, materiales u otros que pudiesen ser necesarios para la habilitación de infraestructura correspondiente, desde proveedor al lugar donde serán ubicados para la ejecución del proyecto.  Se excluye el pago de servicio de flete a alguno de los socios/as, representantes legales o de sus respectivos cónyuges, conviviente civil y familiares por consanguineidad y afinidad hasta segundo grado inclusive (hijos, padre, madre y hermanos). Anexo N° 3: Declaración Jurada de No Consanguineidad.</w:t>
            </w:r>
          </w:p>
        </w:tc>
      </w:tr>
      <w:tr w:rsidR="00BF14B4" w:rsidRPr="00B21234" w14:paraId="4849B008" w14:textId="77777777" w:rsidTr="001551C0">
        <w:tc>
          <w:tcPr>
            <w:tcW w:w="1701" w:type="dxa"/>
            <w:tcBorders>
              <w:top w:val="single" w:sz="4" w:space="0" w:color="auto"/>
              <w:left w:val="single" w:sz="4" w:space="0" w:color="auto"/>
              <w:bottom w:val="single" w:sz="4" w:space="0" w:color="auto"/>
              <w:right w:val="single" w:sz="4" w:space="0" w:color="auto"/>
            </w:tcBorders>
          </w:tcPr>
          <w:p w14:paraId="2213A2AF" w14:textId="77777777" w:rsidR="00BF14B4" w:rsidRPr="00B21234" w:rsidRDefault="00BF14B4" w:rsidP="00BF14B4">
            <w:pPr>
              <w:numPr>
                <w:ilvl w:val="0"/>
                <w:numId w:val="35"/>
              </w:numPr>
              <w:ind w:left="498" w:hanging="498"/>
              <w:jc w:val="both"/>
              <w:rPr>
                <w:rFonts w:ascii="gobCL" w:eastAsiaTheme="minorHAnsi" w:hAnsi="gobCL" w:cs="Arial"/>
                <w:b/>
                <w:bCs/>
                <w:snapToGrid w:val="0"/>
                <w:sz w:val="20"/>
                <w:szCs w:val="20"/>
                <w:lang w:val="es-CL" w:eastAsia="en-US"/>
              </w:rPr>
            </w:pPr>
            <w:r w:rsidRPr="00B21234">
              <w:rPr>
                <w:rFonts w:ascii="gobCL" w:eastAsiaTheme="minorHAnsi" w:hAnsi="gobCL" w:cs="Arial"/>
                <w:b/>
                <w:bCs/>
                <w:snapToGrid w:val="0"/>
                <w:sz w:val="20"/>
                <w:szCs w:val="20"/>
                <w:lang w:val="es-CL" w:eastAsia="en-US"/>
              </w:rPr>
              <w:lastRenderedPageBreak/>
              <w:t>Capital de Trabajo</w:t>
            </w:r>
            <w:r w:rsidRPr="00B21234">
              <w:rPr>
                <w:rFonts w:ascii="gobCL" w:eastAsiaTheme="minorHAnsi" w:hAnsi="gobCL" w:cs="Arial"/>
                <w:b/>
                <w:bCs/>
                <w:snapToGrid w:val="0"/>
                <w:sz w:val="20"/>
                <w:szCs w:val="20"/>
                <w:vertAlign w:val="superscript"/>
                <w:lang w:val="es-CL" w:eastAsia="en-US"/>
              </w:rPr>
              <w:footnoteReference w:id="17"/>
            </w:r>
          </w:p>
        </w:tc>
        <w:tc>
          <w:tcPr>
            <w:tcW w:w="7088" w:type="dxa"/>
            <w:tcBorders>
              <w:top w:val="single" w:sz="4" w:space="0" w:color="auto"/>
              <w:left w:val="single" w:sz="4" w:space="0" w:color="auto"/>
              <w:bottom w:val="single" w:sz="4" w:space="0" w:color="auto"/>
              <w:right w:val="single" w:sz="4" w:space="0" w:color="auto"/>
            </w:tcBorders>
          </w:tcPr>
          <w:p w14:paraId="6654E193" w14:textId="77777777" w:rsidR="00BF14B4" w:rsidRPr="00B21234" w:rsidRDefault="00BF14B4" w:rsidP="00BF14B4">
            <w:pPr>
              <w:widowControl w:val="0"/>
              <w:numPr>
                <w:ilvl w:val="0"/>
                <w:numId w:val="38"/>
              </w:numPr>
              <w:ind w:left="356"/>
              <w:jc w:val="both"/>
              <w:rPr>
                <w:rFonts w:ascii="gobCL" w:eastAsia="Arial Unicode MS" w:hAnsi="gobCL" w:cs="Arial"/>
                <w:b/>
                <w:bCs/>
                <w:snapToGrid w:val="0"/>
                <w:sz w:val="20"/>
                <w:szCs w:val="20"/>
                <w:lang w:val="es-CL" w:eastAsia="en-US"/>
              </w:rPr>
            </w:pPr>
            <w:r w:rsidRPr="00B21234">
              <w:rPr>
                <w:rFonts w:ascii="gobCL" w:eastAsiaTheme="minorHAnsi" w:hAnsi="gobCL" w:cs="Arial"/>
                <w:b/>
                <w:bCs/>
                <w:snapToGrid w:val="0"/>
                <w:sz w:val="20"/>
                <w:szCs w:val="20"/>
                <w:lang w:val="es-CL" w:eastAsia="en-US"/>
              </w:rPr>
              <w:t>Nuevas contrataciones:</w:t>
            </w:r>
            <w:r w:rsidRPr="00B21234">
              <w:rPr>
                <w:rFonts w:ascii="gobCL" w:eastAsiaTheme="minorHAnsi" w:hAnsi="gobCL" w:cs="Arial"/>
                <w:bCs/>
                <w:snapToGrid w:val="0"/>
                <w:sz w:val="20"/>
                <w:szCs w:val="20"/>
                <w:lang w:val="es-CL" w:eastAsia="en-US"/>
              </w:rPr>
              <w:t xml:space="preserve"> Comprende el gasto en remuneraciones u honorarios de nuevos trabajadores asociados al proyecto, contratados con posterioridad a la firma de contrato del cofinanciamiento. Incluye bonos por alimentación y transporte, si los hubiere, con las restricciones establecidas en los Reglamentos y/o Manuales del Instrumento.</w:t>
            </w:r>
          </w:p>
          <w:p w14:paraId="615EA19D" w14:textId="77777777" w:rsidR="00BF14B4" w:rsidRPr="00B21234" w:rsidRDefault="00BF14B4" w:rsidP="001551C0">
            <w:pPr>
              <w:widowControl w:val="0"/>
              <w:ind w:left="356"/>
              <w:contextualSpacing/>
              <w:jc w:val="both"/>
              <w:rPr>
                <w:rFonts w:ascii="gobCL" w:eastAsiaTheme="minorHAnsi" w:hAnsi="gobCL" w:cs="Arial"/>
                <w:bCs/>
                <w:snapToGrid w:val="0"/>
                <w:sz w:val="20"/>
                <w:szCs w:val="20"/>
                <w:lang w:val="es-CL" w:eastAsia="en-US"/>
              </w:rPr>
            </w:pPr>
            <w:r w:rsidRPr="00B21234">
              <w:rPr>
                <w:rFonts w:ascii="gobCL" w:eastAsiaTheme="minorHAnsi" w:hAnsi="gobCL" w:cs="Arial"/>
                <w:bCs/>
                <w:snapToGrid w:val="0"/>
                <w:sz w:val="20"/>
                <w:szCs w:val="20"/>
                <w:lang w:val="es-CL" w:eastAsia="en-US"/>
              </w:rPr>
              <w:t>Se excluyen: al beneficiario/a, socios, representantes legales, y sus respectivos cónyuges, familiares por consanguineidad y afinidad hasta segundo grado inclusive (hijos, padre, madre y hermanos). Se excluye todo el personal administrativo tales como secretarias, contadores, junior u otros. Anexo N°3: Declaración Jurada de No Consanguineidad.</w:t>
            </w:r>
          </w:p>
          <w:p w14:paraId="066ADC61" w14:textId="77777777" w:rsidR="00BF14B4" w:rsidRPr="00B21234" w:rsidRDefault="00BF14B4" w:rsidP="00BF14B4">
            <w:pPr>
              <w:widowControl w:val="0"/>
              <w:numPr>
                <w:ilvl w:val="0"/>
                <w:numId w:val="38"/>
              </w:numPr>
              <w:ind w:left="356"/>
              <w:jc w:val="both"/>
              <w:rPr>
                <w:rFonts w:ascii="gobCL" w:eastAsiaTheme="minorHAnsi" w:hAnsi="gobCL" w:cs="Arial"/>
                <w:bCs/>
                <w:snapToGrid w:val="0"/>
                <w:sz w:val="20"/>
                <w:szCs w:val="20"/>
                <w:lang w:val="es-CL" w:eastAsia="en-US"/>
              </w:rPr>
            </w:pPr>
            <w:r w:rsidRPr="00B21234">
              <w:rPr>
                <w:rFonts w:ascii="gobCL" w:eastAsiaTheme="minorHAnsi" w:hAnsi="gobCL" w:cs="Arial"/>
                <w:b/>
                <w:bCs/>
                <w:snapToGrid w:val="0"/>
                <w:sz w:val="20"/>
                <w:szCs w:val="20"/>
                <w:lang w:val="es-CL" w:eastAsia="en-US"/>
              </w:rPr>
              <w:t>Nuevos arriendos</w:t>
            </w:r>
            <w:r w:rsidRPr="00B21234">
              <w:rPr>
                <w:rFonts w:ascii="gobCL" w:eastAsiaTheme="minorHAnsi" w:hAnsi="gobCL" w:cs="Arial"/>
                <w:bCs/>
                <w:snapToGrid w:val="0"/>
                <w:sz w:val="20"/>
                <w:szCs w:val="20"/>
                <w:lang w:val="es-CL" w:eastAsia="en-US"/>
              </w:rPr>
              <w:t xml:space="preserve">: Comprende el gasto en arriendos de bienes raíces (industriales, comerciales o agrícolas), y/o maquinarias necesarias para el desarrollo del proyecto, contratados con posterioridad a la firma de contrato del cofinanciamiento. </w:t>
            </w:r>
          </w:p>
          <w:p w14:paraId="4C952EA2" w14:textId="77777777" w:rsidR="00BF14B4" w:rsidRPr="00B21234" w:rsidRDefault="00BF14B4" w:rsidP="001551C0">
            <w:pPr>
              <w:widowControl w:val="0"/>
              <w:ind w:left="356"/>
              <w:jc w:val="both"/>
              <w:rPr>
                <w:rFonts w:ascii="gobCL" w:eastAsiaTheme="minorHAnsi" w:hAnsi="gobCL" w:cs="Arial"/>
                <w:bCs/>
                <w:snapToGrid w:val="0"/>
                <w:sz w:val="20"/>
                <w:szCs w:val="20"/>
                <w:lang w:val="es-CL" w:eastAsia="en-US"/>
              </w:rPr>
            </w:pPr>
            <w:r w:rsidRPr="00B21234">
              <w:rPr>
                <w:rFonts w:ascii="gobCL" w:eastAsiaTheme="minorHAnsi" w:hAnsi="gobCL" w:cs="Arial"/>
                <w:bCs/>
                <w:snapToGrid w:val="0"/>
                <w:sz w:val="20"/>
                <w:szCs w:val="20"/>
                <w:lang w:val="es-CL" w:eastAsia="en-US"/>
              </w:rPr>
              <w:t>Se excluye el arrendamiento de bienes propios, de alguno de los socios/as, representantes legales o de sus respectivos cónyuges, familiares por consanguineidad y afinidad hasta segundo grado inclusive (hijos, padre, madre y hermanos). Anexo N°3: Declaración Jurada de No Consanguineidad.</w:t>
            </w:r>
          </w:p>
          <w:p w14:paraId="122ADBF0" w14:textId="77777777" w:rsidR="00BF14B4" w:rsidRPr="00B21234" w:rsidRDefault="00BF14B4" w:rsidP="00BF14B4">
            <w:pPr>
              <w:widowControl w:val="0"/>
              <w:numPr>
                <w:ilvl w:val="0"/>
                <w:numId w:val="38"/>
              </w:numPr>
              <w:ind w:left="356"/>
              <w:jc w:val="both"/>
              <w:rPr>
                <w:rFonts w:ascii="gobCL" w:eastAsia="Arial Unicode MS" w:hAnsi="gobCL" w:cs="Arial"/>
                <w:bCs/>
                <w:snapToGrid w:val="0"/>
                <w:sz w:val="20"/>
                <w:szCs w:val="20"/>
                <w:lang w:val="es-CL" w:eastAsia="en-US"/>
              </w:rPr>
            </w:pPr>
            <w:r w:rsidRPr="00B21234">
              <w:rPr>
                <w:rFonts w:ascii="gobCL" w:eastAsia="Arial Unicode MS" w:hAnsi="gobCL" w:cs="Arial"/>
                <w:b/>
                <w:bCs/>
                <w:snapToGrid w:val="0"/>
                <w:sz w:val="20"/>
                <w:szCs w:val="20"/>
                <w:lang w:val="es-CL" w:eastAsia="en-US"/>
              </w:rPr>
              <w:t>Materias primas y materiales:</w:t>
            </w:r>
            <w:r w:rsidRPr="00B21234">
              <w:rPr>
                <w:rFonts w:ascii="gobCL" w:eastAsia="Arial Unicode MS" w:hAnsi="gobCL" w:cs="Arial"/>
                <w:bCs/>
                <w:snapToGrid w:val="0"/>
                <w:sz w:val="20"/>
                <w:szCs w:val="20"/>
                <w:lang w:val="es-CL" w:eastAsia="en-US"/>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w:t>
            </w:r>
            <w:r w:rsidRPr="00B21234">
              <w:rPr>
                <w:rFonts w:ascii="gobCL" w:eastAsiaTheme="minorHAnsi" w:hAnsi="gobCL" w:cs="Arial"/>
                <w:bCs/>
                <w:snapToGrid w:val="0"/>
                <w:sz w:val="20"/>
                <w:szCs w:val="20"/>
                <w:lang w:val="es-CL" w:eastAsia="en-US"/>
              </w:rPr>
              <w:t xml:space="preserve"> Para otros insumos, </w:t>
            </w:r>
            <w:r w:rsidRPr="00B21234">
              <w:rPr>
                <w:rFonts w:ascii="gobCL" w:eastAsiaTheme="minorHAnsi" w:hAnsi="gobCL" w:cs="Arial"/>
                <w:bCs/>
                <w:snapToGrid w:val="0"/>
                <w:sz w:val="20"/>
                <w:szCs w:val="20"/>
                <w:lang w:val="es-CL" w:eastAsia="en-US"/>
              </w:rPr>
              <w:lastRenderedPageBreak/>
              <w:t>se determinará su pertinencia de acuerdo a la naturaleza del proyecto en las distintas instancias de evaluación establecidas en los instrumentos.</w:t>
            </w:r>
          </w:p>
          <w:p w14:paraId="11444CEC" w14:textId="77777777" w:rsidR="00BF14B4" w:rsidRPr="00B21234" w:rsidRDefault="00BF14B4" w:rsidP="001551C0">
            <w:pPr>
              <w:widowControl w:val="0"/>
              <w:ind w:left="356"/>
              <w:jc w:val="both"/>
              <w:rPr>
                <w:rFonts w:ascii="gobCL" w:eastAsia="Arial Unicode MS" w:hAnsi="gobCL" w:cs="Arial"/>
                <w:bCs/>
                <w:snapToGrid w:val="0"/>
                <w:sz w:val="20"/>
                <w:szCs w:val="20"/>
                <w:lang w:val="es-CL" w:eastAsia="en-US"/>
              </w:rPr>
            </w:pPr>
            <w:r w:rsidRPr="00B21234">
              <w:rPr>
                <w:rFonts w:ascii="gobCL" w:eastAsiaTheme="minorHAnsi" w:hAnsi="gobCL" w:cs="Arial"/>
                <w:bCs/>
                <w:snapToGrid w:val="0"/>
                <w:sz w:val="20"/>
                <w:szCs w:val="20"/>
                <w:lang w:val="es-CL" w:eastAsia="en-US"/>
              </w:rPr>
              <w:t>Dentro de este sub ítem se incluye el gasto asociado al servicio de flete para traslado de los bienes desde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 Anexo N°3: Declaración Jurada de No Consanguineidad.</w:t>
            </w:r>
          </w:p>
          <w:p w14:paraId="0447BF32" w14:textId="77777777" w:rsidR="00BF14B4" w:rsidRPr="00B21234" w:rsidRDefault="00BF14B4" w:rsidP="00BF14B4">
            <w:pPr>
              <w:widowControl w:val="0"/>
              <w:numPr>
                <w:ilvl w:val="0"/>
                <w:numId w:val="38"/>
              </w:numPr>
              <w:ind w:left="356"/>
              <w:jc w:val="both"/>
              <w:rPr>
                <w:rFonts w:ascii="gobCL" w:eastAsia="Arial Unicode MS" w:hAnsi="gobCL" w:cs="Arial"/>
                <w:bCs/>
                <w:snapToGrid w:val="0"/>
                <w:sz w:val="20"/>
                <w:szCs w:val="20"/>
                <w:lang w:val="es-CL" w:eastAsia="en-US"/>
              </w:rPr>
            </w:pPr>
            <w:r w:rsidRPr="00B21234">
              <w:rPr>
                <w:rFonts w:ascii="gobCL" w:eastAsiaTheme="minorHAnsi" w:hAnsi="gobCL" w:cs="Arial"/>
                <w:b/>
                <w:bCs/>
                <w:snapToGrid w:val="0"/>
                <w:sz w:val="20"/>
                <w:szCs w:val="20"/>
                <w:lang w:val="es-CL" w:eastAsia="en-US"/>
              </w:rPr>
              <w:t>Mercadería:</w:t>
            </w:r>
            <w:r w:rsidRPr="00B21234">
              <w:rPr>
                <w:rFonts w:ascii="gobCL" w:eastAsiaTheme="minorHAnsi" w:hAnsi="gobCL" w:cs="Arial"/>
                <w:bCs/>
                <w:snapToGrid w:val="0"/>
                <w:sz w:val="20"/>
                <w:szCs w:val="20"/>
                <w:lang w:val="es-CL" w:eastAsia="en-US"/>
              </w:rPr>
              <w:t xml:space="preserve"> Comprende el gasto en aquellos bienes elaborados que serán objeto de venta directa o comercialización; por ejemplo, se compran y se venden pantalones.</w:t>
            </w:r>
          </w:p>
          <w:p w14:paraId="4F7EA340" w14:textId="77777777" w:rsidR="00BF14B4" w:rsidRPr="00B21234" w:rsidRDefault="00BF14B4" w:rsidP="001551C0">
            <w:pPr>
              <w:widowControl w:val="0"/>
              <w:ind w:left="356"/>
              <w:jc w:val="both"/>
              <w:rPr>
                <w:rFonts w:ascii="gobCL" w:eastAsia="Arial Unicode MS" w:hAnsi="gobCL" w:cs="Arial"/>
                <w:bCs/>
                <w:snapToGrid w:val="0"/>
                <w:sz w:val="20"/>
                <w:szCs w:val="20"/>
                <w:lang w:val="es-CL" w:eastAsia="en-US"/>
              </w:rPr>
            </w:pPr>
            <w:r w:rsidRPr="00B21234">
              <w:rPr>
                <w:rFonts w:ascii="gobCL" w:eastAsiaTheme="minorHAnsi" w:hAnsi="gobCL" w:cs="Arial"/>
                <w:bCs/>
                <w:snapToGrid w:val="0"/>
                <w:sz w:val="20"/>
                <w:szCs w:val="20"/>
                <w:lang w:val="es-CL" w:eastAsia="en-US"/>
              </w:rPr>
              <w:t>Dentro de este sub ítem se incluye el gasto asociado al servicio de flete para traslado de los bienes desde proveedor al lugar donde serán ubicados para ejecución del proyecto. Se excluye el pago de servicio de flete a alguno de los socios/as, representantes legales o de sus respectivos cónyuges, familiares por consanguineidad y afinidad hasta segundo grado inclusive (hijos, padre, madre y hermanos). Anexo N°3: Declaración Jurada de No Consanguineidad.</w:t>
            </w:r>
          </w:p>
        </w:tc>
      </w:tr>
    </w:tbl>
    <w:p w14:paraId="3E2429F8" w14:textId="0C6AEDF5" w:rsidR="00BF14B4" w:rsidRDefault="00BF14B4"/>
    <w:p w14:paraId="7BD850A6" w14:textId="77777777" w:rsidR="00801589" w:rsidRDefault="00801589" w:rsidP="00BF14B4">
      <w:pPr>
        <w:jc w:val="center"/>
        <w:outlineLvl w:val="1"/>
        <w:rPr>
          <w:rFonts w:ascii="gobCL" w:eastAsiaTheme="minorHAnsi" w:hAnsi="gobCL" w:cstheme="minorBidi"/>
          <w:b/>
          <w:sz w:val="22"/>
          <w:szCs w:val="22"/>
          <w:lang w:val="es-CL" w:eastAsia="en-US"/>
        </w:rPr>
      </w:pPr>
      <w:bookmarkStart w:id="71" w:name="_Toc472680553"/>
      <w:bookmarkStart w:id="72" w:name="_Toc479842960"/>
    </w:p>
    <w:p w14:paraId="3596ADBB" w14:textId="77777777" w:rsidR="00801589" w:rsidRDefault="00801589" w:rsidP="00BF14B4">
      <w:pPr>
        <w:jc w:val="center"/>
        <w:outlineLvl w:val="1"/>
        <w:rPr>
          <w:rFonts w:ascii="gobCL" w:eastAsiaTheme="minorHAnsi" w:hAnsi="gobCL" w:cstheme="minorBidi"/>
          <w:b/>
          <w:sz w:val="22"/>
          <w:szCs w:val="22"/>
          <w:lang w:val="es-CL" w:eastAsia="en-US"/>
        </w:rPr>
      </w:pPr>
    </w:p>
    <w:p w14:paraId="6F57E7C3" w14:textId="77777777" w:rsidR="00801589" w:rsidRDefault="00801589" w:rsidP="00BF14B4">
      <w:pPr>
        <w:jc w:val="center"/>
        <w:outlineLvl w:val="1"/>
        <w:rPr>
          <w:rFonts w:ascii="gobCL" w:eastAsiaTheme="minorHAnsi" w:hAnsi="gobCL" w:cstheme="minorBidi"/>
          <w:b/>
          <w:sz w:val="22"/>
          <w:szCs w:val="22"/>
          <w:lang w:val="es-CL" w:eastAsia="en-US"/>
        </w:rPr>
      </w:pPr>
    </w:p>
    <w:p w14:paraId="6584ED1B" w14:textId="77777777" w:rsidR="00801589" w:rsidRDefault="00801589" w:rsidP="00BF14B4">
      <w:pPr>
        <w:jc w:val="center"/>
        <w:outlineLvl w:val="1"/>
        <w:rPr>
          <w:rFonts w:ascii="gobCL" w:eastAsiaTheme="minorHAnsi" w:hAnsi="gobCL" w:cstheme="minorBidi"/>
          <w:b/>
          <w:sz w:val="22"/>
          <w:szCs w:val="22"/>
          <w:lang w:val="es-CL" w:eastAsia="en-US"/>
        </w:rPr>
      </w:pPr>
    </w:p>
    <w:p w14:paraId="22B41D65" w14:textId="77777777" w:rsidR="00801589" w:rsidRDefault="00801589" w:rsidP="00BF14B4">
      <w:pPr>
        <w:jc w:val="center"/>
        <w:outlineLvl w:val="1"/>
        <w:rPr>
          <w:rFonts w:ascii="gobCL" w:eastAsiaTheme="minorHAnsi" w:hAnsi="gobCL" w:cstheme="minorBidi"/>
          <w:b/>
          <w:sz w:val="22"/>
          <w:szCs w:val="22"/>
          <w:lang w:val="es-CL" w:eastAsia="en-US"/>
        </w:rPr>
      </w:pPr>
    </w:p>
    <w:p w14:paraId="73A7D0B1" w14:textId="77777777" w:rsidR="00801589" w:rsidRDefault="00801589" w:rsidP="00BF14B4">
      <w:pPr>
        <w:jc w:val="center"/>
        <w:outlineLvl w:val="1"/>
        <w:rPr>
          <w:rFonts w:ascii="gobCL" w:eastAsiaTheme="minorHAnsi" w:hAnsi="gobCL" w:cstheme="minorBidi"/>
          <w:b/>
          <w:sz w:val="22"/>
          <w:szCs w:val="22"/>
          <w:lang w:val="es-CL" w:eastAsia="en-US"/>
        </w:rPr>
      </w:pPr>
    </w:p>
    <w:p w14:paraId="39FCE140" w14:textId="77777777" w:rsidR="00801589" w:rsidRDefault="00801589" w:rsidP="00BF14B4">
      <w:pPr>
        <w:jc w:val="center"/>
        <w:outlineLvl w:val="1"/>
        <w:rPr>
          <w:rFonts w:ascii="gobCL" w:eastAsiaTheme="minorHAnsi" w:hAnsi="gobCL" w:cstheme="minorBidi"/>
          <w:b/>
          <w:sz w:val="22"/>
          <w:szCs w:val="22"/>
          <w:lang w:val="es-CL" w:eastAsia="en-US"/>
        </w:rPr>
      </w:pPr>
    </w:p>
    <w:p w14:paraId="5C120348" w14:textId="77777777" w:rsidR="00801589" w:rsidRDefault="00801589" w:rsidP="00BF14B4">
      <w:pPr>
        <w:jc w:val="center"/>
        <w:outlineLvl w:val="1"/>
        <w:rPr>
          <w:rFonts w:ascii="gobCL" w:eastAsiaTheme="minorHAnsi" w:hAnsi="gobCL" w:cstheme="minorBidi"/>
          <w:b/>
          <w:sz w:val="22"/>
          <w:szCs w:val="22"/>
          <w:lang w:val="es-CL" w:eastAsia="en-US"/>
        </w:rPr>
      </w:pPr>
    </w:p>
    <w:p w14:paraId="49CF295E" w14:textId="77777777" w:rsidR="00801589" w:rsidRDefault="00801589" w:rsidP="00BF14B4">
      <w:pPr>
        <w:jc w:val="center"/>
        <w:outlineLvl w:val="1"/>
        <w:rPr>
          <w:rFonts w:ascii="gobCL" w:eastAsiaTheme="minorHAnsi" w:hAnsi="gobCL" w:cstheme="minorBidi"/>
          <w:b/>
          <w:sz w:val="22"/>
          <w:szCs w:val="22"/>
          <w:lang w:val="es-CL" w:eastAsia="en-US"/>
        </w:rPr>
      </w:pPr>
    </w:p>
    <w:p w14:paraId="6EE62524" w14:textId="77777777" w:rsidR="00801589" w:rsidRDefault="00801589" w:rsidP="00BF14B4">
      <w:pPr>
        <w:jc w:val="center"/>
        <w:outlineLvl w:val="1"/>
        <w:rPr>
          <w:rFonts w:ascii="gobCL" w:eastAsiaTheme="minorHAnsi" w:hAnsi="gobCL" w:cstheme="minorBidi"/>
          <w:b/>
          <w:sz w:val="22"/>
          <w:szCs w:val="22"/>
          <w:lang w:val="es-CL" w:eastAsia="en-US"/>
        </w:rPr>
      </w:pPr>
    </w:p>
    <w:p w14:paraId="408693F9" w14:textId="77777777" w:rsidR="00801589" w:rsidRDefault="00801589" w:rsidP="00BF14B4">
      <w:pPr>
        <w:jc w:val="center"/>
        <w:outlineLvl w:val="1"/>
        <w:rPr>
          <w:rFonts w:ascii="gobCL" w:eastAsiaTheme="minorHAnsi" w:hAnsi="gobCL" w:cstheme="minorBidi"/>
          <w:b/>
          <w:sz w:val="22"/>
          <w:szCs w:val="22"/>
          <w:lang w:val="es-CL" w:eastAsia="en-US"/>
        </w:rPr>
      </w:pPr>
    </w:p>
    <w:p w14:paraId="1F6A8609" w14:textId="77777777" w:rsidR="00801589" w:rsidRDefault="00801589" w:rsidP="00BF14B4">
      <w:pPr>
        <w:jc w:val="center"/>
        <w:outlineLvl w:val="1"/>
        <w:rPr>
          <w:rFonts w:ascii="gobCL" w:eastAsiaTheme="minorHAnsi" w:hAnsi="gobCL" w:cstheme="minorBidi"/>
          <w:b/>
          <w:sz w:val="22"/>
          <w:szCs w:val="22"/>
          <w:lang w:val="es-CL" w:eastAsia="en-US"/>
        </w:rPr>
      </w:pPr>
    </w:p>
    <w:p w14:paraId="4F355C34" w14:textId="77777777" w:rsidR="00801589" w:rsidRDefault="00801589" w:rsidP="00BF14B4">
      <w:pPr>
        <w:jc w:val="center"/>
        <w:outlineLvl w:val="1"/>
        <w:rPr>
          <w:rFonts w:ascii="gobCL" w:eastAsiaTheme="minorHAnsi" w:hAnsi="gobCL" w:cstheme="minorBidi"/>
          <w:b/>
          <w:sz w:val="22"/>
          <w:szCs w:val="22"/>
          <w:lang w:val="es-CL" w:eastAsia="en-US"/>
        </w:rPr>
      </w:pPr>
    </w:p>
    <w:p w14:paraId="3D83B414" w14:textId="77777777" w:rsidR="00801589" w:rsidRDefault="00801589" w:rsidP="00BF14B4">
      <w:pPr>
        <w:jc w:val="center"/>
        <w:outlineLvl w:val="1"/>
        <w:rPr>
          <w:rFonts w:ascii="gobCL" w:eastAsiaTheme="minorHAnsi" w:hAnsi="gobCL" w:cstheme="minorBidi"/>
          <w:b/>
          <w:sz w:val="22"/>
          <w:szCs w:val="22"/>
          <w:lang w:val="es-CL" w:eastAsia="en-US"/>
        </w:rPr>
      </w:pPr>
    </w:p>
    <w:p w14:paraId="1CFEF5DF" w14:textId="77777777" w:rsidR="00801589" w:rsidRDefault="00801589" w:rsidP="00BF14B4">
      <w:pPr>
        <w:jc w:val="center"/>
        <w:outlineLvl w:val="1"/>
        <w:rPr>
          <w:rFonts w:ascii="gobCL" w:eastAsiaTheme="minorHAnsi" w:hAnsi="gobCL" w:cstheme="minorBidi"/>
          <w:b/>
          <w:sz w:val="22"/>
          <w:szCs w:val="22"/>
          <w:lang w:val="es-CL" w:eastAsia="en-US"/>
        </w:rPr>
      </w:pPr>
    </w:p>
    <w:p w14:paraId="21D34880" w14:textId="77777777" w:rsidR="00801589" w:rsidRDefault="00801589" w:rsidP="00BF14B4">
      <w:pPr>
        <w:jc w:val="center"/>
        <w:outlineLvl w:val="1"/>
        <w:rPr>
          <w:rFonts w:ascii="gobCL" w:eastAsiaTheme="minorHAnsi" w:hAnsi="gobCL" w:cstheme="minorBidi"/>
          <w:b/>
          <w:sz w:val="22"/>
          <w:szCs w:val="22"/>
          <w:lang w:val="es-CL" w:eastAsia="en-US"/>
        </w:rPr>
      </w:pPr>
    </w:p>
    <w:p w14:paraId="79A20F27" w14:textId="77777777" w:rsidR="00801589" w:rsidRDefault="00801589" w:rsidP="00BF14B4">
      <w:pPr>
        <w:jc w:val="center"/>
        <w:outlineLvl w:val="1"/>
        <w:rPr>
          <w:rFonts w:ascii="gobCL" w:eastAsiaTheme="minorHAnsi" w:hAnsi="gobCL" w:cstheme="minorBidi"/>
          <w:b/>
          <w:sz w:val="22"/>
          <w:szCs w:val="22"/>
          <w:lang w:val="es-CL" w:eastAsia="en-US"/>
        </w:rPr>
      </w:pPr>
    </w:p>
    <w:p w14:paraId="148ABF4B" w14:textId="77777777" w:rsidR="00801589" w:rsidRDefault="00801589" w:rsidP="00BF14B4">
      <w:pPr>
        <w:jc w:val="center"/>
        <w:outlineLvl w:val="1"/>
        <w:rPr>
          <w:rFonts w:ascii="gobCL" w:eastAsiaTheme="minorHAnsi" w:hAnsi="gobCL" w:cstheme="minorBidi"/>
          <w:b/>
          <w:sz w:val="22"/>
          <w:szCs w:val="22"/>
          <w:lang w:val="es-CL" w:eastAsia="en-US"/>
        </w:rPr>
      </w:pPr>
    </w:p>
    <w:p w14:paraId="14B22C3F" w14:textId="77777777" w:rsidR="00801589" w:rsidRDefault="00801589" w:rsidP="00BF14B4">
      <w:pPr>
        <w:jc w:val="center"/>
        <w:outlineLvl w:val="1"/>
        <w:rPr>
          <w:rFonts w:ascii="gobCL" w:eastAsiaTheme="minorHAnsi" w:hAnsi="gobCL" w:cstheme="minorBidi"/>
          <w:b/>
          <w:sz w:val="22"/>
          <w:szCs w:val="22"/>
          <w:lang w:val="es-CL" w:eastAsia="en-US"/>
        </w:rPr>
      </w:pPr>
    </w:p>
    <w:p w14:paraId="5E0E9138" w14:textId="77777777" w:rsidR="00801589" w:rsidRDefault="00801589" w:rsidP="00BF14B4">
      <w:pPr>
        <w:jc w:val="center"/>
        <w:outlineLvl w:val="1"/>
        <w:rPr>
          <w:rFonts w:ascii="gobCL" w:eastAsiaTheme="minorHAnsi" w:hAnsi="gobCL" w:cstheme="minorBidi"/>
          <w:b/>
          <w:sz w:val="22"/>
          <w:szCs w:val="22"/>
          <w:lang w:val="es-CL" w:eastAsia="en-US"/>
        </w:rPr>
      </w:pPr>
    </w:p>
    <w:p w14:paraId="6206610C" w14:textId="77777777" w:rsidR="00801589" w:rsidRDefault="00801589" w:rsidP="00BF14B4">
      <w:pPr>
        <w:jc w:val="center"/>
        <w:outlineLvl w:val="1"/>
        <w:rPr>
          <w:rFonts w:ascii="gobCL" w:eastAsiaTheme="minorHAnsi" w:hAnsi="gobCL" w:cstheme="minorBidi"/>
          <w:b/>
          <w:sz w:val="22"/>
          <w:szCs w:val="22"/>
          <w:lang w:val="es-CL" w:eastAsia="en-US"/>
        </w:rPr>
      </w:pPr>
    </w:p>
    <w:p w14:paraId="29EE9314" w14:textId="77777777" w:rsidR="00801589" w:rsidRDefault="00801589" w:rsidP="00BF14B4">
      <w:pPr>
        <w:jc w:val="center"/>
        <w:outlineLvl w:val="1"/>
        <w:rPr>
          <w:rFonts w:ascii="gobCL" w:eastAsiaTheme="minorHAnsi" w:hAnsi="gobCL" w:cstheme="minorBidi"/>
          <w:b/>
          <w:sz w:val="22"/>
          <w:szCs w:val="22"/>
          <w:lang w:val="es-CL" w:eastAsia="en-US"/>
        </w:rPr>
      </w:pPr>
    </w:p>
    <w:p w14:paraId="01CACC8F" w14:textId="77777777" w:rsidR="00801589" w:rsidRDefault="00801589" w:rsidP="00BF14B4">
      <w:pPr>
        <w:jc w:val="center"/>
        <w:outlineLvl w:val="1"/>
        <w:rPr>
          <w:rFonts w:ascii="gobCL" w:eastAsiaTheme="minorHAnsi" w:hAnsi="gobCL" w:cstheme="minorBidi"/>
          <w:b/>
          <w:sz w:val="22"/>
          <w:szCs w:val="22"/>
          <w:lang w:val="es-CL" w:eastAsia="en-US"/>
        </w:rPr>
      </w:pPr>
    </w:p>
    <w:p w14:paraId="5CC38A52" w14:textId="77777777" w:rsidR="00801589" w:rsidRDefault="00801589" w:rsidP="00BF14B4">
      <w:pPr>
        <w:jc w:val="center"/>
        <w:outlineLvl w:val="1"/>
        <w:rPr>
          <w:rFonts w:ascii="gobCL" w:eastAsiaTheme="minorHAnsi" w:hAnsi="gobCL" w:cstheme="minorBidi"/>
          <w:b/>
          <w:sz w:val="22"/>
          <w:szCs w:val="22"/>
          <w:lang w:val="es-CL" w:eastAsia="en-US"/>
        </w:rPr>
      </w:pPr>
    </w:p>
    <w:p w14:paraId="5A99785A" w14:textId="77777777" w:rsidR="00801589" w:rsidRDefault="00801589" w:rsidP="00BF14B4">
      <w:pPr>
        <w:jc w:val="center"/>
        <w:outlineLvl w:val="1"/>
        <w:rPr>
          <w:rFonts w:ascii="gobCL" w:eastAsiaTheme="minorHAnsi" w:hAnsi="gobCL" w:cstheme="minorBidi"/>
          <w:b/>
          <w:sz w:val="22"/>
          <w:szCs w:val="22"/>
          <w:lang w:val="es-CL" w:eastAsia="en-US"/>
        </w:rPr>
      </w:pPr>
    </w:p>
    <w:p w14:paraId="570912DC" w14:textId="77777777" w:rsidR="00801589" w:rsidRDefault="00801589" w:rsidP="00BF14B4">
      <w:pPr>
        <w:jc w:val="center"/>
        <w:outlineLvl w:val="1"/>
        <w:rPr>
          <w:rFonts w:ascii="gobCL" w:eastAsiaTheme="minorHAnsi" w:hAnsi="gobCL" w:cstheme="minorBidi"/>
          <w:b/>
          <w:sz w:val="22"/>
          <w:szCs w:val="22"/>
          <w:lang w:val="es-CL" w:eastAsia="en-US"/>
        </w:rPr>
      </w:pPr>
    </w:p>
    <w:p w14:paraId="3FAB2916" w14:textId="77777777" w:rsidR="00801589" w:rsidRDefault="00801589" w:rsidP="00BF14B4">
      <w:pPr>
        <w:jc w:val="center"/>
        <w:outlineLvl w:val="1"/>
        <w:rPr>
          <w:rFonts w:ascii="gobCL" w:eastAsiaTheme="minorHAnsi" w:hAnsi="gobCL" w:cstheme="minorBidi"/>
          <w:b/>
          <w:sz w:val="22"/>
          <w:szCs w:val="22"/>
          <w:lang w:val="es-CL" w:eastAsia="en-US"/>
        </w:rPr>
      </w:pPr>
    </w:p>
    <w:p w14:paraId="492D2829" w14:textId="77777777" w:rsidR="00801589" w:rsidRDefault="00801589" w:rsidP="00BF14B4">
      <w:pPr>
        <w:jc w:val="center"/>
        <w:outlineLvl w:val="1"/>
        <w:rPr>
          <w:rFonts w:ascii="gobCL" w:eastAsiaTheme="minorHAnsi" w:hAnsi="gobCL" w:cstheme="minorBidi"/>
          <w:b/>
          <w:sz w:val="22"/>
          <w:szCs w:val="22"/>
          <w:lang w:val="es-CL" w:eastAsia="en-US"/>
        </w:rPr>
      </w:pPr>
    </w:p>
    <w:p w14:paraId="659A4DA6" w14:textId="77777777" w:rsidR="00801589" w:rsidRDefault="00801589" w:rsidP="00BF14B4">
      <w:pPr>
        <w:jc w:val="center"/>
        <w:outlineLvl w:val="1"/>
        <w:rPr>
          <w:rFonts w:ascii="gobCL" w:eastAsiaTheme="minorHAnsi" w:hAnsi="gobCL" w:cstheme="minorBidi"/>
          <w:b/>
          <w:sz w:val="22"/>
          <w:szCs w:val="22"/>
          <w:lang w:val="es-CL" w:eastAsia="en-US"/>
        </w:rPr>
      </w:pPr>
    </w:p>
    <w:p w14:paraId="3798AAA3" w14:textId="77777777" w:rsidR="00801589" w:rsidRDefault="00801589" w:rsidP="00BF14B4">
      <w:pPr>
        <w:jc w:val="center"/>
        <w:outlineLvl w:val="1"/>
        <w:rPr>
          <w:rFonts w:ascii="gobCL" w:eastAsiaTheme="minorHAnsi" w:hAnsi="gobCL" w:cstheme="minorBidi"/>
          <w:b/>
          <w:sz w:val="22"/>
          <w:szCs w:val="22"/>
          <w:lang w:val="es-CL" w:eastAsia="en-US"/>
        </w:rPr>
      </w:pPr>
    </w:p>
    <w:p w14:paraId="18AEE0CA" w14:textId="6BA1C1E7" w:rsidR="00BF14B4" w:rsidRPr="00B21234" w:rsidRDefault="00BF14B4" w:rsidP="00BF14B4">
      <w:pPr>
        <w:jc w:val="center"/>
        <w:outlineLvl w:val="1"/>
        <w:rPr>
          <w:rFonts w:ascii="gobCL" w:eastAsiaTheme="minorHAnsi" w:hAnsi="gobCL" w:cstheme="minorBidi"/>
          <w:b/>
          <w:sz w:val="22"/>
          <w:szCs w:val="22"/>
          <w:lang w:val="es-CL" w:eastAsia="en-US"/>
        </w:rPr>
      </w:pPr>
      <w:r w:rsidRPr="00B21234">
        <w:rPr>
          <w:rFonts w:ascii="gobCL" w:eastAsiaTheme="minorHAnsi" w:hAnsi="gobCL" w:cstheme="minorBidi"/>
          <w:b/>
          <w:sz w:val="22"/>
          <w:szCs w:val="22"/>
          <w:lang w:val="es-CL" w:eastAsia="en-US"/>
        </w:rPr>
        <w:t>ANEXO N°</w:t>
      </w:r>
      <w:bookmarkEnd w:id="71"/>
      <w:bookmarkEnd w:id="72"/>
      <w:r w:rsidR="00487705">
        <w:rPr>
          <w:rFonts w:ascii="gobCL" w:eastAsiaTheme="minorHAnsi" w:hAnsi="gobCL" w:cstheme="minorBidi"/>
          <w:b/>
          <w:sz w:val="22"/>
          <w:szCs w:val="22"/>
          <w:lang w:val="es-CL" w:eastAsia="en-US"/>
        </w:rPr>
        <w:t>6</w:t>
      </w:r>
    </w:p>
    <w:p w14:paraId="15C1AEBA" w14:textId="77777777" w:rsidR="00801589" w:rsidRDefault="00801589" w:rsidP="004D09CB">
      <w:pPr>
        <w:jc w:val="center"/>
        <w:outlineLvl w:val="1"/>
        <w:rPr>
          <w:rFonts w:ascii="gobCL" w:eastAsiaTheme="minorHAnsi" w:hAnsi="gobCL" w:cstheme="minorBidi"/>
          <w:b/>
          <w:sz w:val="22"/>
          <w:szCs w:val="22"/>
          <w:lang w:val="es-CL" w:eastAsia="en-US"/>
        </w:rPr>
      </w:pPr>
      <w:bookmarkStart w:id="73" w:name="_Toc472680559"/>
      <w:bookmarkStart w:id="74" w:name="_Toc472685707"/>
      <w:bookmarkStart w:id="75" w:name="_Toc479842966"/>
    </w:p>
    <w:p w14:paraId="1909819B" w14:textId="6739215C" w:rsidR="004D09CB" w:rsidRPr="00B21234" w:rsidRDefault="004D09CB" w:rsidP="004D09CB">
      <w:pPr>
        <w:jc w:val="center"/>
        <w:outlineLvl w:val="1"/>
        <w:rPr>
          <w:rFonts w:ascii="gobCL" w:eastAsiaTheme="minorHAnsi" w:hAnsi="gobCL" w:cstheme="minorBidi"/>
          <w:b/>
          <w:sz w:val="22"/>
          <w:szCs w:val="22"/>
          <w:lang w:val="es-CL" w:eastAsia="en-US"/>
        </w:rPr>
      </w:pPr>
      <w:r w:rsidRPr="00B21234">
        <w:rPr>
          <w:rFonts w:ascii="gobCL" w:eastAsiaTheme="minorHAnsi" w:hAnsi="gobCL" w:cstheme="minorBidi"/>
          <w:b/>
          <w:sz w:val="22"/>
          <w:szCs w:val="22"/>
          <w:lang w:val="es-CL" w:eastAsia="en-US"/>
        </w:rPr>
        <w:t>CRITERIOS DE EVALUACIÓN CER FASE DE DESARROLLO</w:t>
      </w:r>
      <w:bookmarkEnd w:id="73"/>
      <w:bookmarkEnd w:id="74"/>
      <w:bookmarkEnd w:id="75"/>
    </w:p>
    <w:p w14:paraId="1CBDD4D4" w14:textId="77777777" w:rsidR="004D09CB" w:rsidRPr="00B21234" w:rsidRDefault="004D09CB" w:rsidP="004D09CB">
      <w:pPr>
        <w:rPr>
          <w:rFonts w:ascii="gobCL" w:eastAsiaTheme="minorHAnsi" w:hAnsi="gobCL" w:cstheme="minorBidi"/>
          <w:b/>
          <w:sz w:val="22"/>
          <w:szCs w:val="22"/>
          <w:lang w:val="es-CL" w:eastAsia="en-US"/>
        </w:rPr>
      </w:pPr>
    </w:p>
    <w:p w14:paraId="399A815D" w14:textId="77777777" w:rsidR="004D09CB" w:rsidRPr="00B21234" w:rsidRDefault="004D09CB" w:rsidP="004D09CB">
      <w:pPr>
        <w:jc w:val="both"/>
        <w:rPr>
          <w:rFonts w:ascii="gobCL" w:hAnsi="gobCL"/>
        </w:rPr>
      </w:pPr>
      <w:r w:rsidRPr="00B21234">
        <w:rPr>
          <w:rFonts w:ascii="gobCL" w:hAnsi="gobCL"/>
          <w:b/>
        </w:rPr>
        <w:t>a) Identificación y descripción de la oportunidad colectiva de negocio que se desea capturar</w:t>
      </w:r>
      <w:r w:rsidRPr="00B21234">
        <w:rPr>
          <w:rFonts w:ascii="gobCL" w:hAnsi="gobCL"/>
        </w:rPr>
        <w:t xml:space="preserve"> (Ponderación 20%): </w:t>
      </w:r>
    </w:p>
    <w:p w14:paraId="77619709" w14:textId="77777777" w:rsidR="004D09CB" w:rsidRPr="00B21234" w:rsidRDefault="004D09CB" w:rsidP="004D09CB">
      <w:pPr>
        <w:jc w:val="both"/>
        <w:rPr>
          <w:rFonts w:ascii="gobCL" w:hAnsi="gobCL"/>
        </w:rPr>
      </w:pPr>
    </w:p>
    <w:tbl>
      <w:tblPr>
        <w:tblStyle w:val="Cuadrculamedia3-nfasis1"/>
        <w:tblW w:w="8877" w:type="dxa"/>
        <w:tblLook w:val="0000" w:firstRow="0" w:lastRow="0" w:firstColumn="0" w:lastColumn="0" w:noHBand="0" w:noVBand="0"/>
      </w:tblPr>
      <w:tblGrid>
        <w:gridCol w:w="2531"/>
        <w:gridCol w:w="5044"/>
        <w:gridCol w:w="1302"/>
      </w:tblGrid>
      <w:tr w:rsidR="004D09CB" w:rsidRPr="00B21234" w14:paraId="7EF86E39" w14:textId="77777777" w:rsidTr="001551C0">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EC34B2" w14:textId="77777777" w:rsidR="004D09CB" w:rsidRPr="00B21234" w:rsidRDefault="004D09CB" w:rsidP="001551C0">
            <w:pPr>
              <w:jc w:val="center"/>
              <w:rPr>
                <w:rFonts w:ascii="gobCL" w:hAnsi="gobCL" w:cs="Arial"/>
                <w:b/>
                <w:bCs/>
                <w:sz w:val="20"/>
                <w:szCs w:val="20"/>
              </w:rPr>
            </w:pPr>
            <w:r w:rsidRPr="00B21234">
              <w:rPr>
                <w:rFonts w:ascii="gobCL" w:hAnsi="gobCL" w:cs="Arial"/>
                <w:b/>
                <w:bCs/>
                <w:sz w:val="20"/>
                <w:szCs w:val="20"/>
              </w:rPr>
              <w:t>CRITERIO</w:t>
            </w:r>
          </w:p>
        </w:tc>
        <w:tc>
          <w:tcPr>
            <w:tcW w:w="50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1AE7765" w14:textId="77777777" w:rsidR="004D09CB" w:rsidRPr="00B21234" w:rsidRDefault="004D09CB" w:rsidP="001551C0">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27125E" w14:textId="77777777" w:rsidR="004D09CB" w:rsidRPr="00B21234" w:rsidRDefault="004D09CB" w:rsidP="001551C0">
            <w:pPr>
              <w:jc w:val="center"/>
              <w:rPr>
                <w:rFonts w:ascii="gobCL" w:hAnsi="gobCL" w:cs="Arial"/>
                <w:b/>
                <w:bCs/>
                <w:sz w:val="20"/>
                <w:szCs w:val="20"/>
              </w:rPr>
            </w:pPr>
            <w:r w:rsidRPr="00B21234">
              <w:rPr>
                <w:rFonts w:ascii="gobCL" w:hAnsi="gobCL" w:cs="Arial"/>
                <w:b/>
                <w:bCs/>
                <w:sz w:val="20"/>
                <w:szCs w:val="20"/>
              </w:rPr>
              <w:t>PUNTAJE</w:t>
            </w:r>
          </w:p>
        </w:tc>
      </w:tr>
      <w:tr w:rsidR="004D09CB" w:rsidRPr="00B21234" w14:paraId="1C44CA91" w14:textId="77777777" w:rsidTr="001551C0">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BA97BE4" w14:textId="77777777" w:rsidR="004D09CB" w:rsidRPr="00B21234" w:rsidRDefault="004D09CB" w:rsidP="001551C0">
            <w:pPr>
              <w:rPr>
                <w:rFonts w:ascii="gobCL" w:hAnsi="gobCL" w:cs="Arial"/>
                <w:b/>
                <w:bCs/>
                <w:sz w:val="20"/>
                <w:szCs w:val="20"/>
              </w:rPr>
            </w:pPr>
            <w:r w:rsidRPr="00B21234">
              <w:rPr>
                <w:rFonts w:ascii="gobCL" w:hAnsi="gobCL" w:cs="Arial"/>
                <w:b/>
                <w:sz w:val="20"/>
                <w:szCs w:val="20"/>
              </w:rPr>
              <w:t>Muy buena descripción de la oportunidad colectiva negocio a capturar</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2A4FB" w14:textId="77777777" w:rsidR="004D09CB" w:rsidRPr="00B21234" w:rsidRDefault="004D09CB" w:rsidP="001551C0">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en forma clara, detallada, coherente y lógica la oportunidad colectiva de negocio a capturar (necesidades insatisfechas, potenciales consumidores, proveedores, competidores y productos/servicios a implementar, características del mercado y oportunidades de integración), sustentando con datos técnicos empíricos los argumentos del proyecto (datos cualitativos y cuantitativos, con sus respectivas fuentes). Demuestra conocimiento del ámbito geográfico en que se implementará el proyecto y espacios reales de intervención. Las metas y objetivos son claramente realizables.</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01225"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7</w:t>
            </w:r>
          </w:p>
        </w:tc>
      </w:tr>
      <w:tr w:rsidR="004D09CB" w:rsidRPr="00B21234" w14:paraId="0E0565AD" w14:textId="77777777" w:rsidTr="001551C0">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61BEE33" w14:textId="77777777" w:rsidR="004D09CB" w:rsidRPr="00B21234" w:rsidRDefault="004D09CB" w:rsidP="001551C0">
            <w:pPr>
              <w:rPr>
                <w:rFonts w:ascii="gobCL" w:hAnsi="gobCL" w:cs="Arial"/>
                <w:b/>
                <w:sz w:val="20"/>
                <w:szCs w:val="20"/>
              </w:rPr>
            </w:pPr>
            <w:r w:rsidRPr="00B21234">
              <w:rPr>
                <w:rFonts w:ascii="gobCL" w:hAnsi="gobCL" w:cs="Arial"/>
                <w:b/>
                <w:sz w:val="20"/>
                <w:szCs w:val="20"/>
              </w:rPr>
              <w:t>Buena descripción de la oportunidad colectiva de negocio a capturar</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DE5FB" w14:textId="77777777" w:rsidR="004D09CB" w:rsidRPr="00B21234" w:rsidRDefault="004D09CB" w:rsidP="001551C0">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en forma coherente y lógica la oportunidad colectiva de negocio detectada y a capturar (necesidades insatisfechas, potenciales consumidores, competidores, productos/servicios a implementar, características del mercado, oportunidades de integración), sustentada con datos técnicos y/o empíricos, cuantitativos y cualitativos, los argumentos del proyecto. Las metas y objetivos colectivos son claramente descritos y realizables.</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CA4A8"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6</w:t>
            </w:r>
          </w:p>
        </w:tc>
      </w:tr>
      <w:tr w:rsidR="004D09CB" w:rsidRPr="00B21234" w14:paraId="25823626" w14:textId="77777777" w:rsidTr="001551C0">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01A4A82" w14:textId="77777777" w:rsidR="004D09CB" w:rsidRPr="00B21234" w:rsidRDefault="004D09CB" w:rsidP="001551C0">
            <w:pPr>
              <w:rPr>
                <w:rFonts w:ascii="gobCL" w:hAnsi="gobCL" w:cs="Arial"/>
                <w:b/>
                <w:sz w:val="20"/>
                <w:szCs w:val="20"/>
              </w:rPr>
            </w:pPr>
            <w:r w:rsidRPr="00B21234">
              <w:rPr>
                <w:rFonts w:ascii="gobCL" w:hAnsi="gobCL" w:cs="Arial"/>
                <w:b/>
                <w:sz w:val="20"/>
                <w:szCs w:val="20"/>
              </w:rPr>
              <w:t>Descripción regular de la oportunidad colectiva de negocio a capturar</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91A99" w14:textId="77777777" w:rsidR="004D09CB" w:rsidRPr="00B21234" w:rsidRDefault="004D09CB" w:rsidP="001551C0">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y describe de manera regular la oportunidad colectiva de negocio (necesidades insatisfechas y potenciales consumidores, competidores y productos/servicios, características del mercado, oportunidades de integración), y otros antecedentes, logrando cierta coherencia técnica y sustentando de manera muy básica dichos argumentos. Objetivos colectivos se aprecian débiles para el proyecto.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E09FD"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5</w:t>
            </w:r>
          </w:p>
        </w:tc>
      </w:tr>
      <w:tr w:rsidR="004D09CB" w:rsidRPr="00B21234" w14:paraId="6AFC1C43" w14:textId="77777777" w:rsidTr="001551C0">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F64151E" w14:textId="77777777" w:rsidR="004D09CB" w:rsidRPr="00B21234" w:rsidRDefault="004D09CB" w:rsidP="001551C0">
            <w:pPr>
              <w:rPr>
                <w:rFonts w:ascii="gobCL" w:hAnsi="gobCL" w:cs="Arial"/>
                <w:b/>
                <w:sz w:val="20"/>
                <w:szCs w:val="20"/>
              </w:rPr>
            </w:pPr>
            <w:r w:rsidRPr="00B21234">
              <w:rPr>
                <w:rFonts w:ascii="gobCL" w:hAnsi="gobCL" w:cs="Arial"/>
                <w:b/>
                <w:sz w:val="20"/>
                <w:szCs w:val="20"/>
              </w:rPr>
              <w:lastRenderedPageBreak/>
              <w:t>Describe de manera muy débil la oportunidad colectiva de negocio a capturar</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AD40D" w14:textId="77777777" w:rsidR="004D09CB" w:rsidRPr="00B21234" w:rsidRDefault="004D09CB" w:rsidP="001551C0">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La descripción de la oportunidad colectiva de negocio (necesidades insatisfechas, potenciales consumidores, competidores y productos/servicios a implementar, características del mercado, oportunidades de integración) es débil, ambigua, poco clara y/o carente de fundamentos técnicos suficientes que la sustenten. Las metas y objetivos colectivos son poco claros en el proyecto.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5BA63"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3</w:t>
            </w:r>
          </w:p>
        </w:tc>
      </w:tr>
      <w:tr w:rsidR="004D09CB" w:rsidRPr="00B21234" w14:paraId="5D00D7E6" w14:textId="77777777" w:rsidTr="001551C0">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64D52E4C" w14:textId="77777777" w:rsidR="004D09CB" w:rsidRPr="00B21234" w:rsidRDefault="004D09CB" w:rsidP="001551C0">
            <w:pPr>
              <w:rPr>
                <w:rFonts w:ascii="gobCL" w:hAnsi="gobCL" w:cs="Arial"/>
                <w:b/>
                <w:sz w:val="20"/>
                <w:szCs w:val="20"/>
              </w:rPr>
            </w:pPr>
            <w:r w:rsidRPr="00B21234">
              <w:rPr>
                <w:rFonts w:ascii="gobCL" w:hAnsi="gobCL" w:cs="Arial"/>
                <w:b/>
                <w:sz w:val="20"/>
                <w:szCs w:val="20"/>
              </w:rPr>
              <w:t>No logra identificar una oportunidad colectiva de negocio a capturar</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E1278" w14:textId="77777777" w:rsidR="004D09CB" w:rsidRPr="00B21234" w:rsidRDefault="004D09CB" w:rsidP="001551C0">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No logra identificar claramente una oportunidad real de negocio (necesidades insatisfechas, identificación de potenciales consumidores, competidores y productos/servicios a implementar, oportunidades de integración). No indica datos cuantitativos ni cualitativos, ni fuentes asociadas. No identifica metas y objetivos colectivos claros en el proyecto.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75EE8"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1</w:t>
            </w:r>
          </w:p>
        </w:tc>
      </w:tr>
    </w:tbl>
    <w:p w14:paraId="046788DF" w14:textId="77777777" w:rsidR="004D09CB" w:rsidRPr="00B21234" w:rsidRDefault="004D09CB" w:rsidP="004D09CB">
      <w:pPr>
        <w:rPr>
          <w:rFonts w:ascii="gobCL" w:hAnsi="gobCL"/>
        </w:rPr>
      </w:pPr>
    </w:p>
    <w:p w14:paraId="4E7110F6" w14:textId="77777777" w:rsidR="00CE6B29" w:rsidRDefault="00CE6B29" w:rsidP="004D09CB">
      <w:pPr>
        <w:rPr>
          <w:rFonts w:ascii="gobCL" w:hAnsi="gobCL"/>
          <w:b/>
        </w:rPr>
      </w:pPr>
    </w:p>
    <w:p w14:paraId="12FA7F39" w14:textId="35B72772" w:rsidR="004D09CB" w:rsidRPr="00B21234" w:rsidRDefault="004D09CB" w:rsidP="004D09CB">
      <w:pPr>
        <w:rPr>
          <w:rFonts w:ascii="gobCL" w:hAnsi="gobCL"/>
        </w:rPr>
      </w:pPr>
      <w:r w:rsidRPr="00B21234">
        <w:rPr>
          <w:rFonts w:ascii="gobCL" w:hAnsi="gobCL"/>
          <w:b/>
        </w:rPr>
        <w:t>b) Resultados esperados del proyecto colectivo</w:t>
      </w:r>
      <w:r w:rsidRPr="00B21234">
        <w:rPr>
          <w:rFonts w:ascii="gobCL" w:hAnsi="gobCL"/>
        </w:rPr>
        <w:t xml:space="preserve"> (Ponderación 20%):</w:t>
      </w:r>
    </w:p>
    <w:p w14:paraId="2EEF67A1" w14:textId="77777777" w:rsidR="004D09CB" w:rsidRPr="00B21234" w:rsidRDefault="004D09CB" w:rsidP="004D09CB">
      <w:pPr>
        <w:rPr>
          <w:rFonts w:ascii="gobCL" w:hAnsi="gobCL"/>
        </w:rPr>
      </w:pPr>
    </w:p>
    <w:tbl>
      <w:tblPr>
        <w:tblStyle w:val="Cuadrculamedia3-nfasis1"/>
        <w:tblW w:w="8877" w:type="dxa"/>
        <w:tblLook w:val="0000" w:firstRow="0" w:lastRow="0" w:firstColumn="0" w:lastColumn="0" w:noHBand="0" w:noVBand="0"/>
      </w:tblPr>
      <w:tblGrid>
        <w:gridCol w:w="2531"/>
        <w:gridCol w:w="5044"/>
        <w:gridCol w:w="1302"/>
      </w:tblGrid>
      <w:tr w:rsidR="004D09CB" w:rsidRPr="00B21234" w14:paraId="2144E8CE" w14:textId="77777777" w:rsidTr="001551C0">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674EA0" w14:textId="77777777" w:rsidR="004D09CB" w:rsidRPr="00B21234" w:rsidRDefault="004D09CB" w:rsidP="001551C0">
            <w:pPr>
              <w:jc w:val="center"/>
              <w:rPr>
                <w:rFonts w:ascii="gobCL" w:hAnsi="gobCL" w:cs="Arial"/>
                <w:b/>
                <w:bCs/>
                <w:sz w:val="20"/>
                <w:szCs w:val="20"/>
              </w:rPr>
            </w:pPr>
            <w:r w:rsidRPr="00B21234">
              <w:rPr>
                <w:rFonts w:ascii="gobCL" w:hAnsi="gobCL" w:cs="Arial"/>
                <w:b/>
                <w:bCs/>
                <w:sz w:val="20"/>
                <w:szCs w:val="20"/>
              </w:rPr>
              <w:t>CRITERIO</w:t>
            </w:r>
          </w:p>
        </w:tc>
        <w:tc>
          <w:tcPr>
            <w:tcW w:w="50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40205F" w14:textId="77777777" w:rsidR="004D09CB" w:rsidRPr="00B21234" w:rsidRDefault="004D09CB" w:rsidP="001551C0">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E26CAF5" w14:textId="77777777" w:rsidR="004D09CB" w:rsidRPr="00B21234" w:rsidRDefault="004D09CB" w:rsidP="001551C0">
            <w:pPr>
              <w:jc w:val="center"/>
              <w:rPr>
                <w:rFonts w:ascii="gobCL" w:hAnsi="gobCL" w:cs="Arial"/>
                <w:b/>
                <w:bCs/>
                <w:sz w:val="20"/>
                <w:szCs w:val="20"/>
              </w:rPr>
            </w:pPr>
            <w:r w:rsidRPr="00B21234">
              <w:rPr>
                <w:rFonts w:ascii="gobCL" w:hAnsi="gobCL" w:cs="Arial"/>
                <w:b/>
                <w:bCs/>
                <w:sz w:val="20"/>
                <w:szCs w:val="20"/>
              </w:rPr>
              <w:t>PUNTAJE</w:t>
            </w:r>
          </w:p>
        </w:tc>
      </w:tr>
      <w:tr w:rsidR="004D09CB" w:rsidRPr="00B21234" w14:paraId="16259D78" w14:textId="77777777" w:rsidTr="001551C0">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6BA3EB78" w14:textId="77777777" w:rsidR="004D09CB" w:rsidRPr="00B21234" w:rsidRDefault="004D09CB" w:rsidP="001551C0">
            <w:pPr>
              <w:rPr>
                <w:rFonts w:ascii="gobCL" w:hAnsi="gobCL" w:cs="Arial"/>
                <w:b/>
                <w:bCs/>
                <w:sz w:val="20"/>
                <w:szCs w:val="20"/>
              </w:rPr>
            </w:pPr>
            <w:r w:rsidRPr="00B21234">
              <w:rPr>
                <w:rFonts w:ascii="gobCL" w:hAnsi="gobCL" w:cs="Arial"/>
                <w:b/>
                <w:sz w:val="20"/>
                <w:szCs w:val="20"/>
              </w:rPr>
              <w:t>Descripción muy buena, clara y detallada de los resultados esperados</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D431F" w14:textId="77777777" w:rsidR="004D09CB" w:rsidRPr="00B21234" w:rsidRDefault="004D09CB" w:rsidP="001551C0">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en forma clara y detallada cada una de las variables de resultado esperadas, adecuadas en cantidad y calidad para los objetivos del proyecto. Estas son coherentes y lógicas con la propuesta metodológica y se espera que tengan un elevado impacto en la gestión y/o desempeño de las empresas involucradas en el proyecto. Los indicadores presentados, se ven complementados por otros no necesariamente señalados en el enunciado pero igualmente importantes.</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4BEB9"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7</w:t>
            </w:r>
          </w:p>
        </w:tc>
      </w:tr>
      <w:tr w:rsidR="004D09CB" w:rsidRPr="00B21234" w14:paraId="242BB844" w14:textId="77777777" w:rsidTr="001551C0">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16CB67" w14:textId="77777777" w:rsidR="004D09CB" w:rsidRPr="00B21234" w:rsidRDefault="004D09CB" w:rsidP="001551C0">
            <w:pPr>
              <w:rPr>
                <w:rFonts w:ascii="gobCL" w:hAnsi="gobCL" w:cs="Arial"/>
                <w:b/>
                <w:sz w:val="20"/>
                <w:szCs w:val="20"/>
              </w:rPr>
            </w:pPr>
            <w:r w:rsidRPr="00B21234">
              <w:rPr>
                <w:rFonts w:ascii="gobCL" w:hAnsi="gobCL" w:cs="Arial"/>
                <w:b/>
                <w:sz w:val="20"/>
                <w:szCs w:val="20"/>
              </w:rPr>
              <w:t>Describe de buena forma los resultados esperados</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5FAD8" w14:textId="77777777" w:rsidR="004D09CB" w:rsidRPr="00B21234" w:rsidRDefault="004D09CB" w:rsidP="001551C0">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 xml:space="preserve">Identifica y describe en forma coherente y lógica los resultados esperados del proyecto, incorporando un número suficiente de variables de resultado empíricamente verificables y de acuerdo a características que resultan coherentes con la metodología propuesta y los objetivos del proyecto.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514CD"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6</w:t>
            </w:r>
          </w:p>
        </w:tc>
      </w:tr>
      <w:tr w:rsidR="004D09CB" w:rsidRPr="00B21234" w14:paraId="5B671B0B" w14:textId="77777777" w:rsidTr="001551C0">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48E098" w14:textId="77777777" w:rsidR="004D09CB" w:rsidRPr="00B21234" w:rsidRDefault="004D09CB" w:rsidP="001551C0">
            <w:pPr>
              <w:rPr>
                <w:rFonts w:ascii="gobCL" w:hAnsi="gobCL" w:cs="Arial"/>
                <w:b/>
                <w:sz w:val="20"/>
                <w:szCs w:val="20"/>
              </w:rPr>
            </w:pPr>
            <w:r w:rsidRPr="00B21234">
              <w:rPr>
                <w:rFonts w:ascii="gobCL" w:hAnsi="gobCL" w:cs="Arial"/>
                <w:b/>
                <w:sz w:val="20"/>
                <w:szCs w:val="20"/>
              </w:rPr>
              <w:t>Regular descripción delos resultados esperados</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D0388" w14:textId="77777777" w:rsidR="004D09CB" w:rsidRPr="00B21234" w:rsidRDefault="004D09CB" w:rsidP="001551C0">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y describe de manera regular los resultados esperados, considerando un alcance y profundidad básico de las variables de resultado consideradas. Existe un nivel limitado de congruencia entre la propuesta metodológica del proyecto y los resultados esperados.</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D49DB"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5</w:t>
            </w:r>
          </w:p>
        </w:tc>
      </w:tr>
      <w:tr w:rsidR="004D09CB" w:rsidRPr="00B21234" w14:paraId="32BC17CF" w14:textId="77777777" w:rsidTr="001551C0">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D854F96" w14:textId="77777777" w:rsidR="004D09CB" w:rsidRPr="00B21234" w:rsidRDefault="004D09CB" w:rsidP="001551C0">
            <w:pPr>
              <w:rPr>
                <w:rFonts w:ascii="gobCL" w:hAnsi="gobCL" w:cs="Arial"/>
                <w:b/>
                <w:sz w:val="20"/>
                <w:szCs w:val="20"/>
              </w:rPr>
            </w:pPr>
            <w:r w:rsidRPr="00B21234">
              <w:rPr>
                <w:rFonts w:ascii="gobCL" w:hAnsi="gobCL" w:cs="Arial"/>
                <w:b/>
                <w:sz w:val="20"/>
                <w:szCs w:val="20"/>
              </w:rPr>
              <w:lastRenderedPageBreak/>
              <w:t>Débil, confusa y/o muy poco clara descripción de los resultados esperados del proyecto</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F820" w14:textId="77777777" w:rsidR="004D09CB" w:rsidRPr="00B21234" w:rsidRDefault="004D09CB" w:rsidP="001551C0">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Se identifican en forma confusa y poco clara los resultados esperados al término del proyecto, sin coherencia entre la metodología propuesta y los resultados esperados. Incluye un número escaso  y pobre de resultados esperados, sin especificar alcance ni profundidad.</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D93CE"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3</w:t>
            </w:r>
          </w:p>
        </w:tc>
      </w:tr>
      <w:tr w:rsidR="004D09CB" w:rsidRPr="00B21234" w14:paraId="08D07032" w14:textId="77777777" w:rsidTr="001551C0">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74EA2F19" w14:textId="77777777" w:rsidR="004D09CB" w:rsidRPr="00B21234" w:rsidRDefault="004D09CB" w:rsidP="001551C0">
            <w:pPr>
              <w:rPr>
                <w:rFonts w:ascii="gobCL" w:hAnsi="gobCL" w:cs="Arial"/>
                <w:b/>
                <w:sz w:val="20"/>
                <w:szCs w:val="20"/>
              </w:rPr>
            </w:pPr>
            <w:r w:rsidRPr="00B21234">
              <w:rPr>
                <w:rFonts w:ascii="gobCL" w:hAnsi="gobCL" w:cs="Arial"/>
                <w:b/>
                <w:sz w:val="20"/>
                <w:szCs w:val="20"/>
              </w:rPr>
              <w:t>Muy mala identificación y descripción de los resultados esperados del proyecto</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DB62F" w14:textId="77777777" w:rsidR="004D09CB" w:rsidRPr="00B21234" w:rsidRDefault="004D09CB" w:rsidP="001551C0">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La implementación del proyecto no se manifiesta a través de resultados empíricos, bajo ninguna de los parámetros considerados para este criterio, ni bajo ningún otro que sea claramente identificado.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31CB1"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1</w:t>
            </w:r>
          </w:p>
        </w:tc>
      </w:tr>
    </w:tbl>
    <w:p w14:paraId="3F6CE2FD" w14:textId="77777777" w:rsidR="004D09CB" w:rsidRPr="00B21234" w:rsidRDefault="004D09CB" w:rsidP="004D09CB">
      <w:pPr>
        <w:rPr>
          <w:rFonts w:ascii="gobCL" w:hAnsi="gobCL"/>
        </w:rPr>
      </w:pPr>
    </w:p>
    <w:p w14:paraId="4F4CDFEC" w14:textId="77777777" w:rsidR="004D09CB" w:rsidRPr="00B21234" w:rsidRDefault="004D09CB" w:rsidP="004D09CB">
      <w:pPr>
        <w:rPr>
          <w:rFonts w:ascii="gobCL" w:hAnsi="gobCL"/>
        </w:rPr>
      </w:pPr>
      <w:r w:rsidRPr="00B21234">
        <w:rPr>
          <w:rFonts w:ascii="gobCL" w:hAnsi="gobCL"/>
          <w:b/>
        </w:rPr>
        <w:t>c) Integración y complementariedad de las acciones a desarrollar</w:t>
      </w:r>
      <w:r w:rsidRPr="00B21234">
        <w:rPr>
          <w:rFonts w:ascii="gobCL" w:hAnsi="gobCL"/>
        </w:rPr>
        <w:t xml:space="preserve"> (Ponderación 20%):</w:t>
      </w:r>
    </w:p>
    <w:p w14:paraId="53373CAC" w14:textId="77777777" w:rsidR="004D09CB" w:rsidRPr="00B21234" w:rsidRDefault="004D09CB" w:rsidP="004D09CB">
      <w:pPr>
        <w:rPr>
          <w:rFonts w:ascii="gobCL" w:hAnsi="gobCL"/>
        </w:rPr>
      </w:pPr>
    </w:p>
    <w:tbl>
      <w:tblPr>
        <w:tblStyle w:val="Cuadrculamedia3-nfasis1"/>
        <w:tblW w:w="8877" w:type="dxa"/>
        <w:tblLook w:val="0000" w:firstRow="0" w:lastRow="0" w:firstColumn="0" w:lastColumn="0" w:noHBand="0" w:noVBand="0"/>
      </w:tblPr>
      <w:tblGrid>
        <w:gridCol w:w="2531"/>
        <w:gridCol w:w="5044"/>
        <w:gridCol w:w="1302"/>
      </w:tblGrid>
      <w:tr w:rsidR="004D09CB" w:rsidRPr="00B21234" w14:paraId="6673D40A" w14:textId="77777777" w:rsidTr="001551C0">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91F6775" w14:textId="77777777" w:rsidR="004D09CB" w:rsidRPr="00B21234" w:rsidRDefault="004D09CB" w:rsidP="001551C0">
            <w:pPr>
              <w:jc w:val="center"/>
              <w:rPr>
                <w:rFonts w:ascii="gobCL" w:hAnsi="gobCL" w:cs="Arial"/>
                <w:b/>
                <w:bCs/>
                <w:sz w:val="20"/>
                <w:szCs w:val="20"/>
              </w:rPr>
            </w:pPr>
            <w:r w:rsidRPr="00B21234">
              <w:rPr>
                <w:rFonts w:ascii="gobCL" w:hAnsi="gobCL" w:cs="Arial"/>
                <w:b/>
                <w:bCs/>
                <w:sz w:val="20"/>
                <w:szCs w:val="20"/>
              </w:rPr>
              <w:t>CRITERIO</w:t>
            </w:r>
          </w:p>
        </w:tc>
        <w:tc>
          <w:tcPr>
            <w:tcW w:w="50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D0A63C" w14:textId="77777777" w:rsidR="004D09CB" w:rsidRPr="00B21234" w:rsidRDefault="004D09CB" w:rsidP="001551C0">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85FE27" w14:textId="77777777" w:rsidR="004D09CB" w:rsidRPr="00B21234" w:rsidRDefault="004D09CB" w:rsidP="001551C0">
            <w:pPr>
              <w:jc w:val="center"/>
              <w:rPr>
                <w:rFonts w:ascii="gobCL" w:hAnsi="gobCL" w:cs="Arial"/>
                <w:b/>
                <w:bCs/>
                <w:sz w:val="20"/>
                <w:szCs w:val="20"/>
              </w:rPr>
            </w:pPr>
            <w:r w:rsidRPr="00B21234">
              <w:rPr>
                <w:rFonts w:ascii="gobCL" w:hAnsi="gobCL" w:cs="Arial"/>
                <w:b/>
                <w:bCs/>
                <w:sz w:val="20"/>
                <w:szCs w:val="20"/>
              </w:rPr>
              <w:t>PUNTAJE</w:t>
            </w:r>
          </w:p>
        </w:tc>
      </w:tr>
      <w:tr w:rsidR="004D09CB" w:rsidRPr="00B21234" w14:paraId="3176C537" w14:textId="77777777" w:rsidTr="001551C0">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49A747B" w14:textId="77777777" w:rsidR="004D09CB" w:rsidRPr="00B21234" w:rsidRDefault="004D09CB" w:rsidP="001551C0">
            <w:pPr>
              <w:rPr>
                <w:rFonts w:ascii="gobCL" w:hAnsi="gobCL" w:cs="Arial"/>
                <w:b/>
                <w:bCs/>
                <w:sz w:val="20"/>
                <w:szCs w:val="20"/>
              </w:rPr>
            </w:pPr>
            <w:r w:rsidRPr="00B21234">
              <w:rPr>
                <w:rFonts w:ascii="gobCL" w:hAnsi="gobCL" w:cs="Arial"/>
                <w:b/>
                <w:sz w:val="20"/>
                <w:szCs w:val="20"/>
              </w:rPr>
              <w:t>Considera,  y describe de forma sobresaliente las actividades, su complementariedad e integralidad dentro del proyecto y con los objetivos colectivos y resultados propuestos</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334ED" w14:textId="77777777" w:rsidR="004D09CB" w:rsidRPr="00B21234" w:rsidRDefault="004D09CB" w:rsidP="001551C0">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 xml:space="preserve">Identifica y describe en detalle las actividades asociadas al proyecto, siendo éstas coherentes entre sí, complementarias y coherentes con los objetivos colectivos y resultados esperados del proyecto. Adiciona acciones que permiten un nivel superior de integración, profundidad y alcance de los resultados según las características del proyecto. Identifica tiempos y responsabilidades adecuados para la ejecución e implementación del proyecto.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24250"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7</w:t>
            </w:r>
          </w:p>
        </w:tc>
      </w:tr>
      <w:tr w:rsidR="004D09CB" w:rsidRPr="00B21234" w14:paraId="7EBE8EB9" w14:textId="77777777" w:rsidTr="001551C0">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47893C4" w14:textId="77777777" w:rsidR="004D09CB" w:rsidRPr="00B21234" w:rsidRDefault="004D09CB" w:rsidP="001551C0">
            <w:pPr>
              <w:rPr>
                <w:rFonts w:ascii="gobCL" w:hAnsi="gobCL" w:cs="Arial"/>
                <w:b/>
                <w:sz w:val="20"/>
                <w:szCs w:val="20"/>
              </w:rPr>
            </w:pPr>
            <w:r w:rsidRPr="00B21234">
              <w:rPr>
                <w:rFonts w:ascii="gobCL" w:hAnsi="gobCL" w:cs="Arial"/>
                <w:b/>
                <w:sz w:val="20"/>
                <w:szCs w:val="20"/>
              </w:rPr>
              <w:t>Considera y describe de buena forma las actividades y su integración y complementariedad en el proyecto colectivo y estas son coherentes con los objetivos colectivos y resultados propuestos</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9964E" w14:textId="77777777" w:rsidR="004D09CB" w:rsidRPr="00B21234" w:rsidRDefault="004D09CB" w:rsidP="001551C0">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y describe cada una de las actividades del proyecto, siendo estas coherentes entre sí y con los objetivos colectivos y resultados esperados del proyecto, asociando a ellas cada uno de los tiempos de ejecución e implantación y responsabilidades asociadas.</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7E87C"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6</w:t>
            </w:r>
          </w:p>
        </w:tc>
      </w:tr>
      <w:tr w:rsidR="004D09CB" w:rsidRPr="00B21234" w14:paraId="6749B8E4" w14:textId="77777777" w:rsidTr="001551C0">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6F763974" w14:textId="77777777" w:rsidR="004D09CB" w:rsidRPr="00B21234" w:rsidRDefault="004D09CB" w:rsidP="001551C0">
            <w:pPr>
              <w:rPr>
                <w:rFonts w:ascii="gobCL" w:hAnsi="gobCL" w:cs="Arial"/>
                <w:b/>
                <w:sz w:val="20"/>
                <w:szCs w:val="20"/>
              </w:rPr>
            </w:pPr>
            <w:r w:rsidRPr="00B21234">
              <w:rPr>
                <w:rFonts w:ascii="gobCL" w:hAnsi="gobCL" w:cs="Arial"/>
                <w:b/>
                <w:sz w:val="20"/>
                <w:szCs w:val="20"/>
              </w:rPr>
              <w:t>Describe de forma limitada la integración y complementariedad de las actividades y ámbitos de intervención del proyecto colectivo con los objetivos colectivos y resultados propuestos</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706DC" w14:textId="77777777" w:rsidR="004D09CB" w:rsidRPr="00B21234" w:rsidRDefault="004D09CB" w:rsidP="001551C0">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Identifica y describe de manera básica las actividades. Estas presentan escasa integración, o no resultan del todo coherentes con el proyecto colectivo propuesto.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EF92B"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5</w:t>
            </w:r>
          </w:p>
        </w:tc>
      </w:tr>
      <w:tr w:rsidR="004D09CB" w:rsidRPr="00B21234" w14:paraId="5C44F0C4" w14:textId="77777777" w:rsidTr="001551C0">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246ED9B" w14:textId="77777777" w:rsidR="004D09CB" w:rsidRPr="00B21234" w:rsidRDefault="004D09CB" w:rsidP="001551C0">
            <w:pPr>
              <w:rPr>
                <w:rFonts w:ascii="gobCL" w:hAnsi="gobCL" w:cs="Arial"/>
                <w:b/>
                <w:sz w:val="20"/>
                <w:szCs w:val="20"/>
              </w:rPr>
            </w:pPr>
            <w:r w:rsidRPr="00B21234">
              <w:rPr>
                <w:rFonts w:ascii="gobCL" w:hAnsi="gobCL" w:cs="Arial"/>
                <w:b/>
                <w:sz w:val="20"/>
                <w:szCs w:val="20"/>
              </w:rPr>
              <w:t>Identifica de manera confusa y poco clara las actividades y metodología</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60091" w14:textId="77777777" w:rsidR="004D09CB" w:rsidRPr="00B21234" w:rsidRDefault="004D09CB" w:rsidP="001551C0">
            <w:pPr>
              <w:jc w:val="both"/>
              <w:cnfStyle w:val="000000100000" w:firstRow="0" w:lastRow="0" w:firstColumn="0" w:lastColumn="0" w:oddVBand="0" w:evenVBand="0" w:oddHBand="1" w:evenHBand="0" w:firstRowFirstColumn="0" w:firstRowLastColumn="0" w:lastRowFirstColumn="0" w:lastRowLastColumn="0"/>
              <w:rPr>
                <w:rFonts w:ascii="gobCL" w:hAnsi="gobCL" w:cs="Arial"/>
                <w:sz w:val="20"/>
                <w:szCs w:val="20"/>
              </w:rPr>
            </w:pPr>
            <w:r w:rsidRPr="00B21234">
              <w:rPr>
                <w:rFonts w:ascii="gobCL" w:hAnsi="gobCL" w:cs="Arial"/>
                <w:sz w:val="20"/>
                <w:szCs w:val="20"/>
              </w:rPr>
              <w:t>Se describen en forma confusa y poco coherente las actividades a desarrollar propuestas en el proyecto colectivo.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0896D"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3</w:t>
            </w:r>
          </w:p>
        </w:tc>
      </w:tr>
      <w:tr w:rsidR="004D09CB" w:rsidRPr="00B21234" w14:paraId="342FB50E" w14:textId="77777777" w:rsidTr="001551C0">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5BD564B2" w14:textId="77777777" w:rsidR="004D09CB" w:rsidRPr="00B21234" w:rsidRDefault="004D09CB" w:rsidP="001551C0">
            <w:pPr>
              <w:rPr>
                <w:rFonts w:ascii="gobCL" w:hAnsi="gobCL" w:cs="Arial"/>
                <w:b/>
                <w:sz w:val="20"/>
                <w:szCs w:val="20"/>
              </w:rPr>
            </w:pPr>
            <w:r w:rsidRPr="00B21234">
              <w:rPr>
                <w:rFonts w:ascii="gobCL" w:hAnsi="gobCL" w:cs="Arial"/>
                <w:b/>
                <w:sz w:val="20"/>
                <w:szCs w:val="20"/>
              </w:rPr>
              <w:lastRenderedPageBreak/>
              <w:t>Nula identificación y descripción de los resultados esperados del proyecto</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4E42C" w14:textId="77777777" w:rsidR="004D09CB" w:rsidRPr="00B21234" w:rsidRDefault="004D09CB" w:rsidP="001551C0">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Arial"/>
                <w:sz w:val="20"/>
                <w:szCs w:val="20"/>
              </w:rPr>
              <w:t>La calidad de acciones no responde a los objetivos y sentido colectivo de este programa</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227DB"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1</w:t>
            </w:r>
          </w:p>
        </w:tc>
      </w:tr>
    </w:tbl>
    <w:p w14:paraId="2541B247" w14:textId="77777777" w:rsidR="004D09CB" w:rsidRPr="00B21234" w:rsidRDefault="004D09CB" w:rsidP="004D09CB">
      <w:pPr>
        <w:rPr>
          <w:rFonts w:ascii="gobCL" w:hAnsi="gobCL"/>
          <w:sz w:val="22"/>
          <w:szCs w:val="22"/>
        </w:rPr>
      </w:pPr>
    </w:p>
    <w:p w14:paraId="64611F9D" w14:textId="77777777" w:rsidR="004D09CB" w:rsidRPr="00B21234" w:rsidRDefault="004D09CB" w:rsidP="004D09CB">
      <w:pPr>
        <w:rPr>
          <w:rFonts w:ascii="gobCL" w:hAnsi="gobCL" w:cs="Arial"/>
        </w:rPr>
      </w:pPr>
      <w:r w:rsidRPr="00B21234">
        <w:rPr>
          <w:rFonts w:ascii="gobCL" w:hAnsi="gobCL"/>
          <w:b/>
          <w:sz w:val="22"/>
          <w:szCs w:val="22"/>
        </w:rPr>
        <w:t xml:space="preserve">d) </w:t>
      </w:r>
      <w:r w:rsidRPr="00B21234">
        <w:rPr>
          <w:rFonts w:ascii="gobCL" w:hAnsi="gobCL" w:cs="Arial"/>
          <w:b/>
          <w:sz w:val="22"/>
          <w:szCs w:val="22"/>
        </w:rPr>
        <w:t>Factibilidad percibida para la captura de la oportunidad de negocio</w:t>
      </w:r>
      <w:r w:rsidRPr="00B21234">
        <w:rPr>
          <w:rFonts w:ascii="gobCL" w:hAnsi="gobCL" w:cs="Arial"/>
          <w:b/>
        </w:rPr>
        <w:t xml:space="preserve"> </w:t>
      </w:r>
      <w:r w:rsidRPr="00B21234">
        <w:rPr>
          <w:rFonts w:ascii="gobCL" w:hAnsi="gobCL" w:cs="Arial"/>
        </w:rPr>
        <w:t>(Ponderación 20%):</w:t>
      </w:r>
    </w:p>
    <w:p w14:paraId="7D06B15C" w14:textId="77777777" w:rsidR="004D09CB" w:rsidRPr="00B21234" w:rsidRDefault="004D09CB" w:rsidP="004D09CB">
      <w:pPr>
        <w:rPr>
          <w:rFonts w:ascii="gobCL" w:hAnsi="gobCL"/>
          <w:sz w:val="22"/>
          <w:szCs w:val="22"/>
        </w:rPr>
      </w:pPr>
    </w:p>
    <w:tbl>
      <w:tblPr>
        <w:tblStyle w:val="Cuadrculamedia3-nfasis1"/>
        <w:tblW w:w="8877" w:type="dxa"/>
        <w:tblLook w:val="0000" w:firstRow="0" w:lastRow="0" w:firstColumn="0" w:lastColumn="0" w:noHBand="0" w:noVBand="0"/>
      </w:tblPr>
      <w:tblGrid>
        <w:gridCol w:w="2531"/>
        <w:gridCol w:w="5044"/>
        <w:gridCol w:w="1302"/>
      </w:tblGrid>
      <w:tr w:rsidR="004D09CB" w:rsidRPr="00B21234" w14:paraId="50537AC6" w14:textId="77777777" w:rsidTr="001551C0">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CF02C6" w14:textId="77777777" w:rsidR="004D09CB" w:rsidRPr="00B21234" w:rsidRDefault="004D09CB" w:rsidP="001551C0">
            <w:pPr>
              <w:jc w:val="center"/>
              <w:rPr>
                <w:rFonts w:ascii="gobCL" w:hAnsi="gobCL" w:cs="Arial"/>
                <w:b/>
                <w:bCs/>
                <w:sz w:val="20"/>
                <w:szCs w:val="20"/>
              </w:rPr>
            </w:pPr>
            <w:r w:rsidRPr="00B21234">
              <w:rPr>
                <w:rFonts w:ascii="gobCL" w:hAnsi="gobCL" w:cs="Arial"/>
                <w:b/>
                <w:bCs/>
                <w:sz w:val="20"/>
                <w:szCs w:val="20"/>
              </w:rPr>
              <w:t>CRITERIO</w:t>
            </w:r>
          </w:p>
        </w:tc>
        <w:tc>
          <w:tcPr>
            <w:tcW w:w="50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AA0C39" w14:textId="77777777" w:rsidR="004D09CB" w:rsidRPr="00B21234" w:rsidRDefault="004D09CB" w:rsidP="001551C0">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A39337" w14:textId="77777777" w:rsidR="004D09CB" w:rsidRPr="00B21234" w:rsidRDefault="004D09CB" w:rsidP="001551C0">
            <w:pPr>
              <w:jc w:val="center"/>
              <w:rPr>
                <w:rFonts w:ascii="gobCL" w:hAnsi="gobCL" w:cs="Arial"/>
                <w:b/>
                <w:bCs/>
                <w:sz w:val="20"/>
                <w:szCs w:val="20"/>
              </w:rPr>
            </w:pPr>
            <w:r w:rsidRPr="00B21234">
              <w:rPr>
                <w:rFonts w:ascii="gobCL" w:hAnsi="gobCL" w:cs="Arial"/>
                <w:b/>
                <w:bCs/>
                <w:sz w:val="20"/>
                <w:szCs w:val="20"/>
              </w:rPr>
              <w:t>PUNTAJE</w:t>
            </w:r>
          </w:p>
        </w:tc>
      </w:tr>
      <w:tr w:rsidR="004D09CB" w:rsidRPr="00B21234" w14:paraId="59D7E838" w14:textId="77777777" w:rsidTr="001551C0">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2D99D6F2" w14:textId="77777777" w:rsidR="004D09CB" w:rsidRPr="00B21234" w:rsidRDefault="004D09CB" w:rsidP="001551C0">
            <w:pPr>
              <w:rPr>
                <w:rFonts w:ascii="gobCL" w:hAnsi="gobCL" w:cs="Arial"/>
                <w:b/>
                <w:bCs/>
                <w:sz w:val="20"/>
                <w:szCs w:val="20"/>
              </w:rPr>
            </w:pPr>
            <w:r w:rsidRPr="00B21234">
              <w:rPr>
                <w:rFonts w:ascii="gobCL" w:hAnsi="gobCL" w:cs="Arial"/>
                <w:b/>
                <w:bCs/>
                <w:sz w:val="20"/>
                <w:szCs w:val="20"/>
              </w:rPr>
              <w:t>Alta factibilidad percibida para la captura de la oportunidad de negocio</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D7D3AA" w14:textId="77777777" w:rsidR="004D09CB" w:rsidRPr="00B21234" w:rsidRDefault="004D09CB" w:rsidP="001551C0">
            <w:pPr>
              <w:jc w:val="both"/>
              <w:cnfStyle w:val="000000000000" w:firstRow="0" w:lastRow="0" w:firstColumn="0" w:lastColumn="0" w:oddVBand="0" w:evenVBand="0" w:oddHBand="0"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 xml:space="preserve">El proyecto  entrega información que acredita que cumple de manera muy satisfactoria, donde los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FDAC0"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7</w:t>
            </w:r>
          </w:p>
        </w:tc>
      </w:tr>
      <w:tr w:rsidR="004D09CB" w:rsidRPr="00B21234" w14:paraId="3B7C6BA9" w14:textId="77777777" w:rsidTr="001551C0">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4AF48F79" w14:textId="77777777" w:rsidR="004D09CB" w:rsidRPr="00B21234" w:rsidRDefault="004D09CB" w:rsidP="001551C0">
            <w:pPr>
              <w:rPr>
                <w:rFonts w:ascii="gobCL" w:hAnsi="gobCL" w:cs="Arial"/>
                <w:b/>
                <w:sz w:val="20"/>
                <w:szCs w:val="20"/>
              </w:rPr>
            </w:pPr>
            <w:r w:rsidRPr="00B21234">
              <w:rPr>
                <w:rFonts w:ascii="gobCL" w:hAnsi="gobCL" w:cs="Arial"/>
                <w:b/>
                <w:bCs/>
                <w:sz w:val="20"/>
                <w:szCs w:val="20"/>
              </w:rPr>
              <w:t>Se percibe factibilidad para la captura de la oportunidad de negocio</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30FAB6" w14:textId="77777777" w:rsidR="004D09CB" w:rsidRPr="00B21234" w:rsidRDefault="004D09CB" w:rsidP="001551C0">
            <w:pPr>
              <w:jc w:val="both"/>
              <w:cnfStyle w:val="000000100000" w:firstRow="0" w:lastRow="0" w:firstColumn="0" w:lastColumn="0" w:oddVBand="0" w:evenVBand="0" w:oddHBand="1" w:evenHBand="0" w:firstRowFirstColumn="0" w:firstRowLastColumn="0" w:lastRowFirstColumn="0" w:lastRowLastColumn="0"/>
              <w:rPr>
                <w:rFonts w:ascii="gobCL" w:hAnsi="gobCL" w:cs="Calibri"/>
                <w:sz w:val="20"/>
                <w:szCs w:val="20"/>
              </w:rPr>
            </w:pPr>
            <w:r w:rsidRPr="00B21234">
              <w:rPr>
                <w:rFonts w:ascii="gobCL" w:hAnsi="gobCL" w:cs="Calibri"/>
                <w:sz w:val="20"/>
                <w:szCs w:val="20"/>
              </w:rPr>
              <w:t xml:space="preserve">El proyecto da cuenta y entrega información que acredita que cumple de manera satisfactoria, donde los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EE538"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6</w:t>
            </w:r>
          </w:p>
        </w:tc>
      </w:tr>
      <w:tr w:rsidR="004D09CB" w:rsidRPr="00B21234" w14:paraId="6F7F72B9" w14:textId="77777777" w:rsidTr="001551C0">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2F3B15D3" w14:textId="77777777" w:rsidR="004D09CB" w:rsidRPr="00B21234" w:rsidRDefault="004D09CB" w:rsidP="001551C0">
            <w:pPr>
              <w:rPr>
                <w:rFonts w:ascii="gobCL" w:hAnsi="gobCL" w:cs="Arial"/>
                <w:b/>
                <w:sz w:val="20"/>
                <w:szCs w:val="20"/>
              </w:rPr>
            </w:pPr>
            <w:r w:rsidRPr="00B21234">
              <w:rPr>
                <w:rFonts w:ascii="gobCL" w:hAnsi="gobCL" w:cs="Arial"/>
                <w:b/>
                <w:bCs/>
                <w:sz w:val="20"/>
                <w:szCs w:val="20"/>
              </w:rPr>
              <w:t>Regular factibilidad percibida para la captura de la oportunidad de negocio</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C11AEB" w14:textId="77777777" w:rsidR="004D09CB" w:rsidRPr="00B21234" w:rsidRDefault="004D09CB" w:rsidP="001551C0">
            <w:pPr>
              <w:jc w:val="both"/>
              <w:cnfStyle w:val="000000000000" w:firstRow="0" w:lastRow="0" w:firstColumn="0" w:lastColumn="0" w:oddVBand="0" w:evenVBand="0" w:oddHBand="0"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 xml:space="preserve">El proyecto da cuenta de manera parcial y suficiente de que las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265FC"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5</w:t>
            </w:r>
          </w:p>
        </w:tc>
      </w:tr>
      <w:tr w:rsidR="004D09CB" w:rsidRPr="00B21234" w14:paraId="22AB9261" w14:textId="77777777" w:rsidTr="001551C0">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07611EEB" w14:textId="77777777" w:rsidR="004D09CB" w:rsidRPr="00B21234" w:rsidRDefault="004D09CB" w:rsidP="001551C0">
            <w:pPr>
              <w:rPr>
                <w:rFonts w:ascii="gobCL" w:hAnsi="gobCL" w:cs="Arial"/>
                <w:b/>
                <w:sz w:val="20"/>
                <w:szCs w:val="20"/>
              </w:rPr>
            </w:pPr>
            <w:r w:rsidRPr="00B21234">
              <w:rPr>
                <w:rFonts w:ascii="gobCL" w:hAnsi="gobCL" w:cs="Arial"/>
                <w:b/>
                <w:bCs/>
                <w:sz w:val="20"/>
                <w:szCs w:val="20"/>
              </w:rPr>
              <w:t>Insuficiente factibilidad percibida para la captura de la oportunidad de negocio</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EBCCA7" w14:textId="77777777" w:rsidR="004D09CB" w:rsidRPr="00B21234" w:rsidRDefault="004D09CB" w:rsidP="001551C0">
            <w:pPr>
              <w:jc w:val="both"/>
              <w:cnfStyle w:val="000000100000" w:firstRow="0" w:lastRow="0" w:firstColumn="0" w:lastColumn="0" w:oddVBand="0" w:evenVBand="0" w:oddHBand="1"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 xml:space="preserve">El proyecto da cuenta de manera parcial e insuficiente de que las empresas cuentan con el capital humano (Nº de trabajadores/as, especialización del trabajo, etc.), infraestructura, equipamiento, medios de comercialización </w:t>
            </w:r>
            <w:r w:rsidRPr="00B21234">
              <w:rPr>
                <w:rFonts w:ascii="gobCL" w:hAnsi="gobCL" w:cs="Calibri"/>
                <w:sz w:val="20"/>
                <w:szCs w:val="20"/>
              </w:rPr>
              <w:lastRenderedPageBreak/>
              <w:t xml:space="preserve">(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6EDBE"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lastRenderedPageBreak/>
              <w:t>3</w:t>
            </w:r>
          </w:p>
        </w:tc>
      </w:tr>
      <w:tr w:rsidR="004D09CB" w:rsidRPr="00B21234" w14:paraId="38C9A9BF" w14:textId="77777777" w:rsidTr="001551C0">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1B4C8F" w14:textId="77777777" w:rsidR="004D09CB" w:rsidRPr="00B21234" w:rsidRDefault="004D09CB" w:rsidP="001551C0">
            <w:pPr>
              <w:rPr>
                <w:rFonts w:ascii="gobCL" w:hAnsi="gobCL" w:cs="Arial"/>
                <w:b/>
                <w:sz w:val="20"/>
                <w:szCs w:val="20"/>
              </w:rPr>
            </w:pPr>
            <w:r w:rsidRPr="00B21234">
              <w:rPr>
                <w:rFonts w:ascii="gobCL" w:hAnsi="gobCL" w:cs="Arial"/>
                <w:b/>
                <w:bCs/>
                <w:sz w:val="20"/>
                <w:szCs w:val="20"/>
              </w:rPr>
              <w:t>Nula factibilidad percibida para la captura de la oportunidad de negocio</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4E210" w14:textId="77777777" w:rsidR="004D09CB" w:rsidRPr="00B21234" w:rsidRDefault="004D09CB" w:rsidP="001551C0">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Calibri"/>
                <w:sz w:val="20"/>
                <w:szCs w:val="20"/>
              </w:rPr>
              <w:t xml:space="preserve">El proyecto no da cuenta que las empresas cuentan con el capital humano (Nº de trabajadores/as, especialización del trabajo, etc.), infraestructura, equipamiento, medios de comercialización ( individual y/o colectivo ) y con un ambiente físico apropiado para concretar la oportunidad de negocio (infraestructura, medio ambiente libre de contaminación, alejado de externalidades ambientales negativas producto de actividades agresivas con el entorno natural como minas, grandes industrias, termoeléctricas, etc.)  </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17108" w14:textId="77777777" w:rsidR="004D09CB" w:rsidRPr="00B21234" w:rsidRDefault="004D09CB" w:rsidP="001551C0">
            <w:pPr>
              <w:jc w:val="center"/>
              <w:rPr>
                <w:rFonts w:ascii="gobCL" w:hAnsi="gobCL" w:cs="Arial"/>
                <w:sz w:val="20"/>
                <w:szCs w:val="20"/>
              </w:rPr>
            </w:pPr>
          </w:p>
          <w:p w14:paraId="5B0A04FD" w14:textId="77777777" w:rsidR="004D09CB" w:rsidRPr="00B21234" w:rsidRDefault="004D09CB" w:rsidP="001551C0">
            <w:pPr>
              <w:jc w:val="center"/>
              <w:rPr>
                <w:rFonts w:ascii="gobCL" w:hAnsi="gobCL" w:cs="Arial"/>
                <w:sz w:val="20"/>
                <w:szCs w:val="20"/>
              </w:rPr>
            </w:pPr>
          </w:p>
          <w:p w14:paraId="2A6E49E2" w14:textId="77777777" w:rsidR="004D09CB" w:rsidRPr="00B21234" w:rsidRDefault="004D09CB" w:rsidP="001551C0">
            <w:pPr>
              <w:jc w:val="center"/>
              <w:rPr>
                <w:rFonts w:ascii="gobCL" w:hAnsi="gobCL" w:cs="Arial"/>
                <w:sz w:val="20"/>
                <w:szCs w:val="20"/>
              </w:rPr>
            </w:pPr>
          </w:p>
          <w:p w14:paraId="64153320" w14:textId="77777777" w:rsidR="004D09CB" w:rsidRPr="00B21234" w:rsidRDefault="004D09CB" w:rsidP="001551C0">
            <w:pPr>
              <w:jc w:val="center"/>
              <w:rPr>
                <w:rFonts w:ascii="gobCL" w:hAnsi="gobCL" w:cs="Arial"/>
                <w:sz w:val="20"/>
                <w:szCs w:val="20"/>
              </w:rPr>
            </w:pPr>
          </w:p>
          <w:p w14:paraId="1C572C2B" w14:textId="77777777" w:rsidR="004D09CB" w:rsidRPr="00B21234" w:rsidRDefault="004D09CB" w:rsidP="001551C0">
            <w:pPr>
              <w:jc w:val="center"/>
              <w:rPr>
                <w:rFonts w:ascii="gobCL" w:hAnsi="gobCL" w:cs="Arial"/>
                <w:sz w:val="20"/>
                <w:szCs w:val="20"/>
              </w:rPr>
            </w:pPr>
          </w:p>
          <w:p w14:paraId="5746236B"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1</w:t>
            </w:r>
          </w:p>
        </w:tc>
      </w:tr>
    </w:tbl>
    <w:p w14:paraId="2B81D11D" w14:textId="77777777" w:rsidR="004D09CB" w:rsidRPr="00B21234" w:rsidRDefault="004D09CB" w:rsidP="004D09CB">
      <w:pPr>
        <w:rPr>
          <w:rFonts w:ascii="gobCL" w:hAnsi="gobCL"/>
        </w:rPr>
      </w:pPr>
    </w:p>
    <w:p w14:paraId="4F037486" w14:textId="77777777" w:rsidR="00CE6B29" w:rsidRDefault="00CE6B29" w:rsidP="004D09CB">
      <w:pPr>
        <w:rPr>
          <w:rFonts w:ascii="gobCL" w:hAnsi="gobCL"/>
          <w:b/>
        </w:rPr>
      </w:pPr>
    </w:p>
    <w:p w14:paraId="2E401F60" w14:textId="69BE9267" w:rsidR="004D09CB" w:rsidRPr="00B21234" w:rsidRDefault="004D09CB" w:rsidP="004D09CB">
      <w:pPr>
        <w:rPr>
          <w:rFonts w:ascii="gobCL" w:hAnsi="gobCL"/>
        </w:rPr>
      </w:pPr>
      <w:r w:rsidRPr="00B21234">
        <w:rPr>
          <w:rFonts w:ascii="gobCL" w:hAnsi="gobCL"/>
          <w:b/>
        </w:rPr>
        <w:t>e) Consistencia con la información de entorno descrita</w:t>
      </w:r>
      <w:r w:rsidRPr="00B21234">
        <w:rPr>
          <w:rFonts w:ascii="gobCL" w:hAnsi="gobCL"/>
        </w:rPr>
        <w:t xml:space="preserve"> (Ponderación 20%):</w:t>
      </w:r>
    </w:p>
    <w:p w14:paraId="6D00778B" w14:textId="77777777" w:rsidR="004D09CB" w:rsidRPr="00B21234" w:rsidRDefault="004D09CB" w:rsidP="004D09CB">
      <w:pPr>
        <w:rPr>
          <w:rFonts w:ascii="gobCL" w:hAnsi="gobCL"/>
        </w:rPr>
      </w:pPr>
    </w:p>
    <w:tbl>
      <w:tblPr>
        <w:tblStyle w:val="Cuadrculamedia3-nfasis1"/>
        <w:tblW w:w="8877" w:type="dxa"/>
        <w:tblLook w:val="0000" w:firstRow="0" w:lastRow="0" w:firstColumn="0" w:lastColumn="0" w:noHBand="0" w:noVBand="0"/>
      </w:tblPr>
      <w:tblGrid>
        <w:gridCol w:w="2531"/>
        <w:gridCol w:w="5044"/>
        <w:gridCol w:w="1302"/>
      </w:tblGrid>
      <w:tr w:rsidR="004D09CB" w:rsidRPr="00B21234" w14:paraId="6749EAC5" w14:textId="77777777" w:rsidTr="001551C0">
        <w:trPr>
          <w:cnfStyle w:val="000000100000" w:firstRow="0" w:lastRow="0" w:firstColumn="0" w:lastColumn="0" w:oddVBand="0" w:evenVBand="0" w:oddHBand="1" w:evenHBand="0" w:firstRowFirstColumn="0" w:firstRowLastColumn="0" w:lastRowFirstColumn="0" w:lastRowLastColumn="0"/>
          <w:trHeight w:val="549"/>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F70F40" w14:textId="77777777" w:rsidR="004D09CB" w:rsidRPr="00B21234" w:rsidRDefault="004D09CB" w:rsidP="001551C0">
            <w:pPr>
              <w:jc w:val="center"/>
              <w:rPr>
                <w:rFonts w:ascii="gobCL" w:hAnsi="gobCL" w:cs="Arial"/>
                <w:b/>
                <w:bCs/>
                <w:sz w:val="20"/>
                <w:szCs w:val="20"/>
              </w:rPr>
            </w:pPr>
            <w:r w:rsidRPr="00B21234">
              <w:rPr>
                <w:rFonts w:ascii="gobCL" w:hAnsi="gobCL" w:cs="Arial"/>
                <w:b/>
                <w:bCs/>
                <w:sz w:val="20"/>
                <w:szCs w:val="20"/>
              </w:rPr>
              <w:t>CRITERIO</w:t>
            </w:r>
          </w:p>
        </w:tc>
        <w:tc>
          <w:tcPr>
            <w:tcW w:w="50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210D88D" w14:textId="77777777" w:rsidR="004D09CB" w:rsidRPr="00B21234" w:rsidRDefault="004D09CB" w:rsidP="001551C0">
            <w:pPr>
              <w:jc w:val="center"/>
              <w:cnfStyle w:val="000000100000" w:firstRow="0" w:lastRow="0" w:firstColumn="0" w:lastColumn="0" w:oddVBand="0" w:evenVBand="0" w:oddHBand="1" w:evenHBand="0" w:firstRowFirstColumn="0" w:firstRowLastColumn="0" w:lastRowFirstColumn="0" w:lastRowLastColumn="0"/>
              <w:rPr>
                <w:rFonts w:ascii="gobCL" w:hAnsi="gobCL" w:cs="Arial"/>
                <w:b/>
                <w:bCs/>
                <w:sz w:val="20"/>
                <w:szCs w:val="20"/>
              </w:rPr>
            </w:pPr>
            <w:r w:rsidRPr="00B21234">
              <w:rPr>
                <w:rFonts w:ascii="gobCL" w:hAnsi="gobCL" w:cs="Arial"/>
                <w:b/>
                <w:bCs/>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B506BF1" w14:textId="77777777" w:rsidR="004D09CB" w:rsidRPr="00B21234" w:rsidRDefault="004D09CB" w:rsidP="001551C0">
            <w:pPr>
              <w:jc w:val="center"/>
              <w:rPr>
                <w:rFonts w:ascii="gobCL" w:hAnsi="gobCL" w:cs="Arial"/>
                <w:b/>
                <w:bCs/>
                <w:sz w:val="20"/>
                <w:szCs w:val="20"/>
              </w:rPr>
            </w:pPr>
            <w:r w:rsidRPr="00B21234">
              <w:rPr>
                <w:rFonts w:ascii="gobCL" w:hAnsi="gobCL" w:cs="Arial"/>
                <w:b/>
                <w:bCs/>
                <w:sz w:val="20"/>
                <w:szCs w:val="20"/>
              </w:rPr>
              <w:t>PUNTAJE</w:t>
            </w:r>
          </w:p>
        </w:tc>
      </w:tr>
      <w:tr w:rsidR="004D09CB" w:rsidRPr="00B21234" w14:paraId="124366B5" w14:textId="77777777" w:rsidTr="001551C0">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19C068D3" w14:textId="77777777" w:rsidR="004D09CB" w:rsidRPr="00B21234" w:rsidRDefault="004D09CB" w:rsidP="001551C0">
            <w:pPr>
              <w:jc w:val="both"/>
              <w:rPr>
                <w:rFonts w:ascii="gobCL" w:hAnsi="gobCL" w:cs="Arial"/>
                <w:b/>
                <w:bCs/>
                <w:sz w:val="20"/>
                <w:szCs w:val="20"/>
              </w:rPr>
            </w:pPr>
            <w:r w:rsidRPr="00B21234">
              <w:rPr>
                <w:rFonts w:ascii="gobCL" w:hAnsi="gobCL" w:cs="Arial"/>
                <w:b/>
                <w:bCs/>
                <w:sz w:val="20"/>
                <w:szCs w:val="20"/>
              </w:rPr>
              <w:t>Altamente consistente con la información de entorno descrita</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8237A7" w14:textId="77777777" w:rsidR="004D09CB" w:rsidRPr="00B21234" w:rsidRDefault="004D09CB" w:rsidP="001551C0">
            <w:pPr>
              <w:jc w:val="both"/>
              <w:cnfStyle w:val="000000000000" w:firstRow="0" w:lastRow="0" w:firstColumn="0" w:lastColumn="0" w:oddVBand="0" w:evenVBand="0" w:oddHBand="0"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El proyecto da cuenta y entrega información que acredita que cumple de manera muy satisfactoria con la identificación de l</w:t>
            </w:r>
            <w:r w:rsidRPr="00B21234">
              <w:rPr>
                <w:rFonts w:ascii="gobCL" w:eastAsia="Arial Unicode MS" w:hAnsi="gobCL" w:cs="Arial"/>
                <w:color w:val="000000" w:themeColor="text1"/>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DC2B4"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7</w:t>
            </w:r>
          </w:p>
        </w:tc>
      </w:tr>
      <w:tr w:rsidR="004D09CB" w:rsidRPr="00B21234" w14:paraId="3B237287" w14:textId="77777777" w:rsidTr="001551C0">
        <w:trPr>
          <w:cnfStyle w:val="000000100000" w:firstRow="0" w:lastRow="0" w:firstColumn="0" w:lastColumn="0" w:oddVBand="0" w:evenVBand="0" w:oddHBand="1" w:evenHBand="0" w:firstRowFirstColumn="0" w:firstRowLastColumn="0" w:lastRowFirstColumn="0" w:lastRowLastColumn="0"/>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3EC7F636" w14:textId="77777777" w:rsidR="004D09CB" w:rsidRPr="00B21234" w:rsidRDefault="004D09CB" w:rsidP="001551C0">
            <w:pPr>
              <w:rPr>
                <w:rFonts w:ascii="gobCL" w:hAnsi="gobCL" w:cs="Arial"/>
                <w:b/>
                <w:sz w:val="20"/>
                <w:szCs w:val="20"/>
              </w:rPr>
            </w:pPr>
            <w:r w:rsidRPr="00B21234">
              <w:rPr>
                <w:rFonts w:ascii="gobCL" w:hAnsi="gobCL" w:cs="Arial"/>
                <w:b/>
                <w:bCs/>
                <w:sz w:val="20"/>
                <w:szCs w:val="20"/>
              </w:rPr>
              <w:t>Suficientemente consistente con la información de entorno descrita</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3D41E6" w14:textId="77777777" w:rsidR="004D09CB" w:rsidRPr="00B21234" w:rsidRDefault="004D09CB" w:rsidP="001551C0">
            <w:pPr>
              <w:jc w:val="both"/>
              <w:cnfStyle w:val="000000100000" w:firstRow="0" w:lastRow="0" w:firstColumn="0" w:lastColumn="0" w:oddVBand="0" w:evenVBand="0" w:oddHBand="1" w:evenHBand="0" w:firstRowFirstColumn="0" w:firstRowLastColumn="0" w:lastRowFirstColumn="0" w:lastRowLastColumn="0"/>
              <w:rPr>
                <w:rFonts w:ascii="gobCL" w:hAnsi="gobCL" w:cs="Calibri"/>
                <w:sz w:val="20"/>
                <w:szCs w:val="20"/>
              </w:rPr>
            </w:pPr>
            <w:r w:rsidRPr="00B21234">
              <w:rPr>
                <w:rFonts w:ascii="gobCL" w:hAnsi="gobCL" w:cs="Calibri"/>
                <w:sz w:val="20"/>
                <w:szCs w:val="20"/>
              </w:rPr>
              <w:t>El proyecto da cuenta y entrega información que acredita que cumple de manera satisfactoria con la identificación de l</w:t>
            </w:r>
            <w:r w:rsidRPr="00B21234">
              <w:rPr>
                <w:rFonts w:ascii="gobCL" w:eastAsia="Arial Unicode MS" w:hAnsi="gobCL" w:cs="Arial"/>
                <w:color w:val="000000" w:themeColor="text1"/>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C497"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6</w:t>
            </w:r>
          </w:p>
        </w:tc>
      </w:tr>
      <w:tr w:rsidR="004D09CB" w:rsidRPr="00B21234" w14:paraId="409147FD" w14:textId="77777777" w:rsidTr="001551C0">
        <w:trPr>
          <w:trHeight w:val="1411"/>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59ED7C2F" w14:textId="77777777" w:rsidR="004D09CB" w:rsidRPr="00B21234" w:rsidRDefault="004D09CB" w:rsidP="001551C0">
            <w:pPr>
              <w:rPr>
                <w:rFonts w:ascii="gobCL" w:hAnsi="gobCL" w:cs="Arial"/>
                <w:b/>
                <w:sz w:val="20"/>
                <w:szCs w:val="20"/>
              </w:rPr>
            </w:pPr>
            <w:r w:rsidRPr="00B21234">
              <w:rPr>
                <w:rFonts w:ascii="gobCL" w:hAnsi="gobCL" w:cs="Arial"/>
                <w:b/>
                <w:bCs/>
                <w:sz w:val="20"/>
                <w:szCs w:val="20"/>
              </w:rPr>
              <w:t>Regularmente consistente con la información de entorno descrita</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C205E6" w14:textId="77777777" w:rsidR="004D09CB" w:rsidRPr="00B21234" w:rsidRDefault="004D09CB" w:rsidP="001551C0">
            <w:pPr>
              <w:jc w:val="both"/>
              <w:cnfStyle w:val="000000000000" w:firstRow="0" w:lastRow="0" w:firstColumn="0" w:lastColumn="0" w:oddVBand="0" w:evenVBand="0" w:oddHBand="0"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El proyecto da cuenta de manera parcial y suficiente de l</w:t>
            </w:r>
            <w:r w:rsidRPr="00B21234">
              <w:rPr>
                <w:rFonts w:ascii="gobCL" w:eastAsia="Arial Unicode MS" w:hAnsi="gobCL" w:cs="Arial"/>
                <w:color w:val="000000" w:themeColor="text1"/>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8EE78"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5</w:t>
            </w:r>
          </w:p>
        </w:tc>
      </w:tr>
      <w:tr w:rsidR="004D09CB" w:rsidRPr="00B21234" w14:paraId="28C5DA7F" w14:textId="77777777" w:rsidTr="001551C0">
        <w:trPr>
          <w:cnfStyle w:val="000000100000" w:firstRow="0" w:lastRow="0" w:firstColumn="0" w:lastColumn="0" w:oddVBand="0" w:evenVBand="0" w:oddHBand="1" w:evenHBand="0" w:firstRowFirstColumn="0" w:firstRowLastColumn="0" w:lastRowFirstColumn="0" w:lastRowLastColumn="0"/>
          <w:trHeight w:val="1097"/>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208378F3" w14:textId="77777777" w:rsidR="004D09CB" w:rsidRPr="00B21234" w:rsidRDefault="004D09CB" w:rsidP="001551C0">
            <w:pPr>
              <w:rPr>
                <w:rFonts w:ascii="gobCL" w:hAnsi="gobCL" w:cs="Arial"/>
                <w:b/>
                <w:sz w:val="20"/>
                <w:szCs w:val="20"/>
              </w:rPr>
            </w:pPr>
            <w:r w:rsidRPr="00B21234">
              <w:rPr>
                <w:rFonts w:ascii="gobCL" w:hAnsi="gobCL" w:cs="Arial"/>
                <w:b/>
                <w:bCs/>
                <w:sz w:val="20"/>
                <w:szCs w:val="20"/>
              </w:rPr>
              <w:lastRenderedPageBreak/>
              <w:t>Insuficientemente consistente con la información de entorno descrita</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C3B30E" w14:textId="77777777" w:rsidR="004D09CB" w:rsidRPr="00B21234" w:rsidRDefault="004D09CB" w:rsidP="001551C0">
            <w:pPr>
              <w:jc w:val="both"/>
              <w:cnfStyle w:val="000000100000" w:firstRow="0" w:lastRow="0" w:firstColumn="0" w:lastColumn="0" w:oddVBand="0" w:evenVBand="0" w:oddHBand="1" w:evenHBand="0" w:firstRowFirstColumn="0" w:firstRowLastColumn="0" w:lastRowFirstColumn="0" w:lastRowLastColumn="0"/>
              <w:rPr>
                <w:rFonts w:ascii="gobCL" w:hAnsi="gobCL" w:cs="Calibri"/>
                <w:spacing w:val="-5"/>
                <w:sz w:val="20"/>
                <w:szCs w:val="20"/>
              </w:rPr>
            </w:pPr>
            <w:r w:rsidRPr="00B21234">
              <w:rPr>
                <w:rFonts w:ascii="gobCL" w:hAnsi="gobCL" w:cs="Calibri"/>
                <w:sz w:val="20"/>
                <w:szCs w:val="20"/>
              </w:rPr>
              <w:t>El proyecto da cuenta de manera parcial e insuficiente de l</w:t>
            </w:r>
            <w:r w:rsidRPr="00B21234">
              <w:rPr>
                <w:rFonts w:ascii="gobCL" w:eastAsia="Arial Unicode MS" w:hAnsi="gobCL" w:cs="Arial"/>
                <w:color w:val="000000" w:themeColor="text1"/>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90370"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3</w:t>
            </w:r>
          </w:p>
        </w:tc>
      </w:tr>
      <w:tr w:rsidR="004D09CB" w:rsidRPr="00B21234" w14:paraId="78384145" w14:textId="77777777" w:rsidTr="001551C0">
        <w:trPr>
          <w:trHeight w:val="416"/>
        </w:trPr>
        <w:tc>
          <w:tcPr>
            <w:cnfStyle w:val="000010000000" w:firstRow="0" w:lastRow="0" w:firstColumn="0" w:lastColumn="0" w:oddVBand="1" w:evenVBand="0" w:oddHBand="0" w:evenHBand="0" w:firstRowFirstColumn="0" w:firstRowLastColumn="0" w:lastRowFirstColumn="0" w:lastRowLastColumn="0"/>
            <w:tcW w:w="25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5C08D0" w14:textId="77777777" w:rsidR="004D09CB" w:rsidRPr="00B21234" w:rsidRDefault="004D09CB" w:rsidP="001551C0">
            <w:pPr>
              <w:rPr>
                <w:rFonts w:ascii="gobCL" w:hAnsi="gobCL" w:cs="Arial"/>
                <w:b/>
                <w:sz w:val="20"/>
                <w:szCs w:val="20"/>
              </w:rPr>
            </w:pPr>
            <w:r w:rsidRPr="00B21234">
              <w:rPr>
                <w:rFonts w:ascii="gobCL" w:hAnsi="gobCL" w:cs="Arial"/>
                <w:b/>
                <w:bCs/>
                <w:sz w:val="20"/>
                <w:szCs w:val="20"/>
              </w:rPr>
              <w:t>Nulamente consistente con la información de entorno descrita</w:t>
            </w:r>
          </w:p>
        </w:tc>
        <w:tc>
          <w:tcPr>
            <w:tcW w:w="50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AE2C2" w14:textId="77777777" w:rsidR="004D09CB" w:rsidRPr="00B21234" w:rsidRDefault="004D09CB" w:rsidP="001551C0">
            <w:pPr>
              <w:jc w:val="both"/>
              <w:cnfStyle w:val="000000000000" w:firstRow="0" w:lastRow="0" w:firstColumn="0" w:lastColumn="0" w:oddVBand="0" w:evenVBand="0" w:oddHBand="0" w:evenHBand="0" w:firstRowFirstColumn="0" w:firstRowLastColumn="0" w:lastRowFirstColumn="0" w:lastRowLastColumn="0"/>
              <w:rPr>
                <w:rFonts w:ascii="gobCL" w:hAnsi="gobCL" w:cs="Arial"/>
                <w:sz w:val="20"/>
                <w:szCs w:val="20"/>
              </w:rPr>
            </w:pPr>
            <w:r w:rsidRPr="00B21234">
              <w:rPr>
                <w:rFonts w:ascii="gobCL" w:hAnsi="gobCL" w:cs="Calibri"/>
                <w:sz w:val="20"/>
                <w:szCs w:val="20"/>
              </w:rPr>
              <w:t>El proyecto no da cuenta de l</w:t>
            </w:r>
            <w:r w:rsidRPr="00B21234">
              <w:rPr>
                <w:rFonts w:ascii="gobCL" w:eastAsia="Arial Unicode MS" w:hAnsi="gobCL" w:cs="Arial"/>
                <w:color w:val="000000" w:themeColor="text1"/>
                <w:sz w:val="20"/>
                <w:szCs w:val="20"/>
              </w:rPr>
              <w:t>as fortalezas, oportunidades, debilidades y amenazas se encuentran consistentemente identificadas y dimensionadas en el marco de ejecución del proyecto, y las actividades colectivas contempladas son posibles de ejecutar en el corto plazo.</w:t>
            </w:r>
          </w:p>
        </w:tc>
        <w:tc>
          <w:tcPr>
            <w:cnfStyle w:val="000010000000" w:firstRow="0" w:lastRow="0" w:firstColumn="0" w:lastColumn="0" w:oddVBand="1" w:evenVBand="0" w:oddHBand="0" w:evenHBand="0" w:firstRowFirstColumn="0" w:firstRowLastColumn="0" w:lastRowFirstColumn="0" w:lastRowLastColumn="0"/>
            <w:tcW w:w="13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A2C75" w14:textId="77777777" w:rsidR="004D09CB" w:rsidRPr="00B21234" w:rsidRDefault="004D09CB" w:rsidP="001551C0">
            <w:pPr>
              <w:jc w:val="center"/>
              <w:rPr>
                <w:rFonts w:ascii="gobCL" w:hAnsi="gobCL" w:cs="Arial"/>
                <w:sz w:val="20"/>
                <w:szCs w:val="20"/>
              </w:rPr>
            </w:pPr>
            <w:r w:rsidRPr="00B21234">
              <w:rPr>
                <w:rFonts w:ascii="gobCL" w:hAnsi="gobCL" w:cs="Arial"/>
                <w:sz w:val="20"/>
                <w:szCs w:val="20"/>
              </w:rPr>
              <w:t>1</w:t>
            </w:r>
          </w:p>
        </w:tc>
      </w:tr>
    </w:tbl>
    <w:p w14:paraId="1685616F" w14:textId="0522F1B5" w:rsidR="004D09CB" w:rsidRDefault="004D09CB" w:rsidP="00D27E5C"/>
    <w:sectPr w:rsidR="004D09CB" w:rsidSect="004D09CB">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C975" w16cex:dateUtc="2020-10-30T20:18:00Z"/>
  <w16cex:commentExtensible w16cex:durableId="2346C98B" w16cex:dateUtc="2020-10-30T20:19:00Z"/>
  <w16cex:commentExtensible w16cex:durableId="2346C9CD" w16cex:dateUtc="2020-10-30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C147AB" w16cid:durableId="2353C6FF"/>
  <w16cid:commentId w16cid:paraId="0287BE68" w16cid:durableId="2346C04E"/>
  <w16cid:commentId w16cid:paraId="12E2C57B" w16cid:durableId="2346C975"/>
  <w16cid:commentId w16cid:paraId="47349465" w16cid:durableId="2353C702"/>
  <w16cid:commentId w16cid:paraId="121D5175" w16cid:durableId="2353C703"/>
  <w16cid:commentId w16cid:paraId="71D8F4D5" w16cid:durableId="2346C04F"/>
  <w16cid:commentId w16cid:paraId="1E26B379" w16cid:durableId="2346C98B"/>
  <w16cid:commentId w16cid:paraId="38EC10C7" w16cid:durableId="2346C050"/>
  <w16cid:commentId w16cid:paraId="5600B8B9" w16cid:durableId="2346C9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F71F5" w14:textId="77777777" w:rsidR="00F40B65" w:rsidRDefault="00F40B65" w:rsidP="00CD4C67">
      <w:r>
        <w:separator/>
      </w:r>
    </w:p>
  </w:endnote>
  <w:endnote w:type="continuationSeparator" w:id="0">
    <w:p w14:paraId="5EAF2252" w14:textId="77777777" w:rsidR="00F40B65" w:rsidRDefault="00F40B65" w:rsidP="00CD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95EB6" w14:textId="77777777" w:rsidR="00F40B65" w:rsidRDefault="00F40B65" w:rsidP="00CD4C67">
      <w:r>
        <w:separator/>
      </w:r>
    </w:p>
  </w:footnote>
  <w:footnote w:type="continuationSeparator" w:id="0">
    <w:p w14:paraId="31320DB9" w14:textId="77777777" w:rsidR="00F40B65" w:rsidRDefault="00F40B65" w:rsidP="00CD4C67">
      <w:r>
        <w:continuationSeparator/>
      </w:r>
    </w:p>
  </w:footnote>
  <w:footnote w:id="1">
    <w:p w14:paraId="66582DD9" w14:textId="2B2F0C92" w:rsidR="00D85701" w:rsidRPr="00D843B5" w:rsidRDefault="00D85701">
      <w:pPr>
        <w:pStyle w:val="Textonotapie"/>
        <w:rPr>
          <w:rFonts w:ascii="gobCL" w:hAnsi="gobCL"/>
          <w:lang w:val="es-ES"/>
        </w:rPr>
      </w:pPr>
      <w:r w:rsidRPr="00D843B5">
        <w:rPr>
          <w:rStyle w:val="Refdenotaalpie"/>
          <w:rFonts w:ascii="gobCL" w:hAnsi="gobCL"/>
          <w:sz w:val="18"/>
        </w:rPr>
        <w:footnoteRef/>
      </w:r>
      <w:r w:rsidRPr="00D843B5">
        <w:rPr>
          <w:rFonts w:ascii="gobCL" w:hAnsi="gobCL"/>
          <w:sz w:val="18"/>
        </w:rPr>
        <w:t xml:space="preserve"> </w:t>
      </w:r>
      <w:r w:rsidRPr="00D843B5">
        <w:rPr>
          <w:rFonts w:ascii="gobCL" w:hAnsi="gobCL"/>
          <w:sz w:val="18"/>
          <w:lang w:val="es-ES"/>
        </w:rPr>
        <w:t>Se excluyen cooperativas de ahorro y crédito, de vivienda, escolares, de abastecimiento, de distribución de energía eléctrica y agua potable y de consumo.</w:t>
      </w:r>
    </w:p>
  </w:footnote>
  <w:footnote w:id="2">
    <w:p w14:paraId="24CA46B0" w14:textId="77777777" w:rsidR="00D85701" w:rsidRPr="003508D5" w:rsidRDefault="00D85701" w:rsidP="00CD4C67">
      <w:pPr>
        <w:pStyle w:val="Textonotapie"/>
        <w:rPr>
          <w:lang w:val="es-419"/>
        </w:rPr>
      </w:pPr>
      <w:r w:rsidRPr="00A87175">
        <w:rPr>
          <w:rStyle w:val="Refdenotaalpie"/>
          <w:sz w:val="18"/>
        </w:rPr>
        <w:footnoteRef/>
      </w:r>
      <w:r w:rsidRPr="00A87175">
        <w:rPr>
          <w:sz w:val="18"/>
        </w:rPr>
        <w:t xml:space="preserve"> </w:t>
      </w:r>
      <w:r w:rsidRPr="00A87175">
        <w:rPr>
          <w:sz w:val="18"/>
          <w:lang w:val="es-419"/>
        </w:rPr>
        <w:t>El cálculo del promedio de ventas se hace sobre el total de socios de la cooperativa.</w:t>
      </w:r>
      <w:r w:rsidRPr="003508D5">
        <w:rPr>
          <w:sz w:val="18"/>
          <w:lang w:val="es-419"/>
        </w:rPr>
        <w:t xml:space="preserve"> </w:t>
      </w:r>
    </w:p>
  </w:footnote>
  <w:footnote w:id="3">
    <w:p w14:paraId="7F06933E" w14:textId="77777777" w:rsidR="00D85701" w:rsidRDefault="00D85701" w:rsidP="00CD4C67">
      <w:pPr>
        <w:pStyle w:val="Textonotapie"/>
        <w:jc w:val="both"/>
      </w:pPr>
      <w:r w:rsidRPr="00AC1CB1">
        <w:rPr>
          <w:rFonts w:ascii="gobCL" w:hAnsi="gobCL"/>
          <w:sz w:val="18"/>
        </w:rPr>
        <w:footnoteRef/>
      </w:r>
      <w:r w:rsidRPr="00AC1CB1">
        <w:rPr>
          <w:rFonts w:ascii="gobCL" w:hAnsi="gobCL"/>
          <w:sz w:val="18"/>
        </w:rPr>
        <w:t xml:space="preserve"> Para el caso de un grupo de empresas, se solicitará acreditar el cumplimiento para cada una de ellas, y para el caso de una cooperativa, se deberá acreditar sólo que ella cumple el requisito, y no cada uno de sus cooperados</w:t>
      </w:r>
    </w:p>
  </w:footnote>
  <w:footnote w:id="4">
    <w:p w14:paraId="3A4BB267" w14:textId="77777777" w:rsidR="00D85701" w:rsidRPr="00B90E98" w:rsidRDefault="00D85701" w:rsidP="00CD4C67">
      <w:pPr>
        <w:pStyle w:val="Textonotapie"/>
        <w:jc w:val="both"/>
        <w:rPr>
          <w:rFonts w:ascii="gobCL" w:hAnsi="gobCL"/>
          <w:sz w:val="18"/>
        </w:rPr>
      </w:pPr>
      <w:r w:rsidRPr="00B90E98">
        <w:rPr>
          <w:rStyle w:val="Refdenotaalpie"/>
          <w:sz w:val="18"/>
        </w:rPr>
        <w:footnoteRef/>
      </w:r>
      <w:r w:rsidRPr="00B90E98">
        <w:rPr>
          <w:rFonts w:ascii="gobCL" w:hAnsi="gobCL"/>
          <w:sz w:val="18"/>
        </w:rPr>
        <w:t xml:space="preserve"> En casos excepcionales, y siempre que se cuente con una justificación pertinente, el </w:t>
      </w:r>
      <w:r>
        <w:rPr>
          <w:rFonts w:ascii="gobCL" w:hAnsi="gobCL"/>
          <w:sz w:val="18"/>
        </w:rPr>
        <w:t>CER</w:t>
      </w:r>
      <w:r w:rsidRPr="00B90E98">
        <w:rPr>
          <w:rFonts w:ascii="gobCL" w:hAnsi="gobCL"/>
          <w:sz w:val="18"/>
        </w:rPr>
        <w:t xml:space="preserve"> podrá autorizar el acceso de cooperativas con</w:t>
      </w:r>
      <w:r>
        <w:rPr>
          <w:rFonts w:ascii="gobCL" w:hAnsi="gobCL"/>
          <w:sz w:val="18"/>
        </w:rPr>
        <w:t xml:space="preserve"> ventas mayores a 25.000 UF.</w:t>
      </w:r>
    </w:p>
  </w:footnote>
  <w:footnote w:id="5">
    <w:p w14:paraId="6A0EAE6B" w14:textId="0625382D" w:rsidR="00D85701" w:rsidRPr="00185E14" w:rsidRDefault="00D85701" w:rsidP="00185E14">
      <w:pPr>
        <w:pStyle w:val="Textonotapie"/>
        <w:jc w:val="both"/>
        <w:rPr>
          <w:rFonts w:ascii="gobCL" w:hAnsi="gobCL"/>
          <w:sz w:val="18"/>
          <w:lang w:val="es-ES"/>
        </w:rPr>
      </w:pPr>
      <w:r w:rsidRPr="00185E14">
        <w:rPr>
          <w:rStyle w:val="Refdenotaalpie"/>
          <w:rFonts w:ascii="gobCL" w:hAnsi="gobCL"/>
          <w:sz w:val="18"/>
        </w:rPr>
        <w:footnoteRef/>
      </w:r>
      <w:r w:rsidRPr="00185E14">
        <w:rPr>
          <w:rFonts w:ascii="gobCL" w:hAnsi="gobCL"/>
          <w:sz w:val="18"/>
        </w:rPr>
        <w:t xml:space="preserve"> </w:t>
      </w:r>
      <w:r w:rsidRPr="00185E14">
        <w:rPr>
          <w:rFonts w:ascii="gobCL" w:hAnsi="gobCL"/>
          <w:sz w:val="18"/>
          <w:lang w:val="es-ES"/>
        </w:rPr>
        <w:t>Corresponden a actividades que fortalecen la gestión empresarial; tales como Servicios de Capacitación y/o asistencias técnicas.</w:t>
      </w:r>
    </w:p>
    <w:p w14:paraId="0555B268" w14:textId="77777777" w:rsidR="00D85701" w:rsidRPr="00185E14" w:rsidRDefault="00D85701" w:rsidP="00185E14">
      <w:pPr>
        <w:pStyle w:val="Textonotapie"/>
        <w:jc w:val="both"/>
        <w:rPr>
          <w:rFonts w:ascii="gobCL" w:hAnsi="gobCL"/>
          <w:sz w:val="18"/>
          <w:lang w:val="es-ES"/>
        </w:rPr>
      </w:pPr>
    </w:p>
  </w:footnote>
  <w:footnote w:id="6">
    <w:p w14:paraId="6B336DA5" w14:textId="104B3CC8" w:rsidR="00D85701" w:rsidRPr="00185E14" w:rsidRDefault="00D85701" w:rsidP="00185E14">
      <w:pPr>
        <w:pStyle w:val="Textonotapie"/>
        <w:jc w:val="both"/>
        <w:rPr>
          <w:lang w:val="es-ES"/>
        </w:rPr>
      </w:pPr>
      <w:r w:rsidRPr="00185E14">
        <w:rPr>
          <w:rStyle w:val="Refdenotaalpie"/>
          <w:rFonts w:ascii="gobCL" w:hAnsi="gobCL"/>
          <w:sz w:val="18"/>
        </w:rPr>
        <w:footnoteRef/>
      </w:r>
      <w:r w:rsidRPr="00185E14">
        <w:rPr>
          <w:rFonts w:ascii="gobCL" w:hAnsi="gobCL"/>
          <w:sz w:val="18"/>
        </w:rPr>
        <w:t xml:space="preserve"> </w:t>
      </w:r>
      <w:r w:rsidRPr="00185E14">
        <w:rPr>
          <w:rFonts w:ascii="gobCL" w:hAnsi="gobCL"/>
          <w:sz w:val="18"/>
          <w:lang w:val="es-ES"/>
        </w:rPr>
        <w:t>Son bienes físicos o intangibles que se utilizan directamente o indirectamente en el proceso de producción del bien o servicio ofrecido.</w:t>
      </w:r>
    </w:p>
  </w:footnote>
  <w:footnote w:id="7">
    <w:p w14:paraId="0507DD15" w14:textId="3A2A4FB7" w:rsidR="00D85701" w:rsidRPr="00796AA6" w:rsidRDefault="00D85701" w:rsidP="00CD4C67">
      <w:pPr>
        <w:pStyle w:val="Textonotapie"/>
        <w:jc w:val="both"/>
        <w:rPr>
          <w:rFonts w:ascii="gobCL" w:hAnsi="gobCL"/>
        </w:rPr>
      </w:pPr>
      <w:r w:rsidRPr="00796AA6">
        <w:rPr>
          <w:rStyle w:val="Refdenotaalpie"/>
          <w:sz w:val="18"/>
        </w:rPr>
        <w:footnoteRef/>
      </w:r>
      <w:r w:rsidRPr="00796AA6">
        <w:rPr>
          <w:rFonts w:ascii="gobCL" w:hAnsi="gobCL"/>
          <w:sz w:val="18"/>
        </w:rPr>
        <w:t xml:space="preserve"> La descripción de cada subítem está disponible en el Anexo N°</w:t>
      </w:r>
      <w:r>
        <w:rPr>
          <w:rFonts w:ascii="gobCL" w:hAnsi="gobCL"/>
          <w:sz w:val="18"/>
        </w:rPr>
        <w:t>5</w:t>
      </w:r>
    </w:p>
  </w:footnote>
  <w:footnote w:id="8">
    <w:p w14:paraId="3C6AA92A" w14:textId="243C85AB" w:rsidR="00D85701" w:rsidRPr="008739D0" w:rsidRDefault="00D85701" w:rsidP="008739D0">
      <w:pPr>
        <w:pStyle w:val="Textonotapie"/>
        <w:jc w:val="both"/>
        <w:rPr>
          <w:lang w:val="es-ES"/>
        </w:rPr>
      </w:pPr>
      <w:r w:rsidRPr="008739D0">
        <w:rPr>
          <w:rStyle w:val="Refdenotaalpie"/>
          <w:sz w:val="18"/>
        </w:rPr>
        <w:footnoteRef/>
      </w:r>
      <w:r w:rsidRPr="008739D0">
        <w:rPr>
          <w:sz w:val="18"/>
        </w:rPr>
        <w:t xml:space="preserve"> </w:t>
      </w:r>
      <w:r w:rsidRPr="008739D0">
        <w:rPr>
          <w:sz w:val="18"/>
          <w:lang w:val="es-ES"/>
        </w:rPr>
        <w:t xml:space="preserve">Sólo el gasto de formalización de empresas deberá ser facturado a nombre de la representante del grupo de empresarios. </w:t>
      </w:r>
    </w:p>
  </w:footnote>
  <w:footnote w:id="9">
    <w:p w14:paraId="6E7DD60E" w14:textId="77777777" w:rsidR="00D85701" w:rsidRPr="00967E23" w:rsidRDefault="00D85701" w:rsidP="00CD4C67">
      <w:pPr>
        <w:jc w:val="both"/>
        <w:rPr>
          <w:rFonts w:ascii="gobCL" w:hAnsi="gobCL"/>
          <w:sz w:val="22"/>
          <w:szCs w:val="20"/>
        </w:rPr>
      </w:pPr>
      <w:r w:rsidRPr="00967E23">
        <w:rPr>
          <w:rStyle w:val="Refdenotaalpie"/>
          <w:sz w:val="18"/>
          <w:szCs w:val="16"/>
        </w:rPr>
        <w:footnoteRef/>
      </w:r>
      <w:r w:rsidRPr="00967E23">
        <w:rPr>
          <w:rFonts w:ascii="gobCL" w:hAnsi="gobCL"/>
          <w:sz w:val="18"/>
          <w:szCs w:val="16"/>
        </w:rPr>
        <w:t xml:space="preserve"> </w:t>
      </w:r>
      <w:r w:rsidRPr="00967E23">
        <w:rPr>
          <w:rFonts w:ascii="gobCL" w:hAnsi="gobCL" w:cs="Arial"/>
          <w:sz w:val="18"/>
          <w:szCs w:val="16"/>
          <w:lang w:val="es-CL"/>
        </w:rPr>
        <w:t>La ausencia de la comunicación no obsta a la validez o eficacia de la declaración de inadmisibilidad y eliminación del proceso.</w:t>
      </w:r>
    </w:p>
  </w:footnote>
  <w:footnote w:id="10">
    <w:p w14:paraId="0EC69BE0" w14:textId="76F1A215" w:rsidR="00D85701" w:rsidRDefault="00D85701" w:rsidP="0096071B">
      <w:pPr>
        <w:pStyle w:val="Textonotapie"/>
        <w:jc w:val="both"/>
      </w:pPr>
      <w:r w:rsidRPr="001704F7">
        <w:rPr>
          <w:rStyle w:val="Refdenotaalpie"/>
          <w:sz w:val="18"/>
        </w:rPr>
        <w:footnoteRef/>
      </w:r>
      <w:r w:rsidRPr="001704F7">
        <w:rPr>
          <w:sz w:val="18"/>
        </w:rPr>
        <w:t xml:space="preserve"> El Director/a Regional de Sercotec podrá autorizar la participación de un número menor </w:t>
      </w:r>
      <w:r>
        <w:rPr>
          <w:sz w:val="18"/>
        </w:rPr>
        <w:t>de empresas cuando situaciones ambientales, de desplazamiento o salud de los postulantes así lo justifiquen</w:t>
      </w:r>
      <w:r w:rsidRPr="001704F7">
        <w:rPr>
          <w:sz w:val="18"/>
        </w:rPr>
        <w:t>.</w:t>
      </w:r>
    </w:p>
  </w:footnote>
  <w:footnote w:id="11">
    <w:p w14:paraId="488E1BEB" w14:textId="77777777" w:rsidR="00D85701" w:rsidRPr="00967E23" w:rsidRDefault="00D85701" w:rsidP="00CD4C67">
      <w:pPr>
        <w:jc w:val="both"/>
        <w:rPr>
          <w:rFonts w:ascii="gobCL" w:hAnsi="gobCL"/>
          <w:sz w:val="22"/>
          <w:szCs w:val="20"/>
        </w:rPr>
      </w:pPr>
      <w:r w:rsidRPr="00967E23">
        <w:rPr>
          <w:rStyle w:val="Refdenotaalpie"/>
          <w:sz w:val="18"/>
          <w:szCs w:val="16"/>
        </w:rPr>
        <w:footnoteRef/>
      </w:r>
      <w:r w:rsidRPr="00967E23">
        <w:rPr>
          <w:rFonts w:ascii="gobCL" w:hAnsi="gobCL"/>
          <w:sz w:val="18"/>
          <w:szCs w:val="16"/>
        </w:rPr>
        <w:t xml:space="preserve"> </w:t>
      </w:r>
      <w:r w:rsidRPr="00967E23">
        <w:rPr>
          <w:rFonts w:ascii="gobCL" w:hAnsi="gobCL" w:cs="Arial"/>
          <w:sz w:val="18"/>
          <w:szCs w:val="16"/>
          <w:lang w:val="es-CL"/>
        </w:rPr>
        <w:t>La ausencia de la comunicación no obsta a la validez o eficacia de la declaración de inadmisibilidad y eliminación del proceso.</w:t>
      </w:r>
    </w:p>
  </w:footnote>
  <w:footnote w:id="12">
    <w:p w14:paraId="0ED1D859" w14:textId="77777777" w:rsidR="00D85701" w:rsidRDefault="00D85701" w:rsidP="00CD4C67">
      <w:pPr>
        <w:pStyle w:val="Textonotapie"/>
        <w:jc w:val="both"/>
      </w:pPr>
      <w:r>
        <w:rPr>
          <w:rStyle w:val="Refdenotaalpie"/>
        </w:rPr>
        <w:footnoteRef/>
      </w:r>
      <w:r>
        <w:t xml:space="preserve"> </w:t>
      </w:r>
      <w:r w:rsidRPr="00D22F95">
        <w:rPr>
          <w:rFonts w:ascii="gobCL" w:hAnsi="gobCL"/>
          <w:sz w:val="18"/>
        </w:rPr>
        <w:t>La ausencia de la comunicación no obsta a la validez o eficacia de la declaración de inadmisibilidad y eliminación del proceso.</w:t>
      </w:r>
    </w:p>
  </w:footnote>
  <w:footnote w:id="13">
    <w:p w14:paraId="236576DF" w14:textId="77777777" w:rsidR="00D85701" w:rsidRPr="00A27072" w:rsidRDefault="00D85701" w:rsidP="00CD4C67">
      <w:pPr>
        <w:pStyle w:val="Textonotapie"/>
        <w:jc w:val="both"/>
        <w:rPr>
          <w:rFonts w:ascii="gobCL" w:hAnsi="gobCL"/>
          <w:sz w:val="18"/>
          <w:szCs w:val="18"/>
        </w:rPr>
      </w:pPr>
      <w:r w:rsidRPr="00A27072">
        <w:rPr>
          <w:rStyle w:val="Refdenotaalpie"/>
          <w:sz w:val="18"/>
          <w:szCs w:val="18"/>
        </w:rPr>
        <w:footnoteRef/>
      </w:r>
      <w:r w:rsidRPr="00A27072">
        <w:rPr>
          <w:rFonts w:ascii="gobCL" w:hAnsi="gobCL"/>
          <w:sz w:val="18"/>
          <w:szCs w:val="18"/>
        </w:rPr>
        <w:t xml:space="preserve"> Días</w:t>
      </w:r>
      <w:r>
        <w:rPr>
          <w:rFonts w:ascii="gobCL" w:hAnsi="gobCL"/>
          <w:sz w:val="18"/>
          <w:szCs w:val="18"/>
        </w:rPr>
        <w:t xml:space="preserve"> hábiles</w:t>
      </w:r>
      <w:r w:rsidRPr="00A27072">
        <w:rPr>
          <w:rFonts w:ascii="gobCL" w:hAnsi="gobCL"/>
          <w:sz w:val="18"/>
          <w:szCs w:val="18"/>
        </w:rPr>
        <w:t xml:space="preserve"> administrativos corresponden a días comprendidos entre el día lunes y viernes, que no sean feriados.</w:t>
      </w:r>
    </w:p>
  </w:footnote>
  <w:footnote w:id="14">
    <w:p w14:paraId="068E06C2" w14:textId="77777777" w:rsidR="00D85701" w:rsidRPr="002B75C6" w:rsidRDefault="00D85701" w:rsidP="00CD4C67">
      <w:pPr>
        <w:pStyle w:val="Textonotapie"/>
        <w:jc w:val="both"/>
        <w:rPr>
          <w:rFonts w:ascii="gobCL" w:hAnsi="gobCL"/>
          <w:lang w:val="es-ES"/>
        </w:rPr>
      </w:pPr>
      <w:r w:rsidRPr="002B75C6">
        <w:rPr>
          <w:rStyle w:val="Refdenotaalpie"/>
          <w:sz w:val="18"/>
        </w:rPr>
        <w:footnoteRef/>
      </w:r>
      <w:r w:rsidRPr="002B75C6">
        <w:rPr>
          <w:rFonts w:ascii="gobCL" w:hAnsi="gobCL"/>
          <w:sz w:val="18"/>
        </w:rPr>
        <w:t xml:space="preserve"> </w:t>
      </w:r>
      <w:r w:rsidRPr="002B75C6">
        <w:rPr>
          <w:rFonts w:ascii="gobCL" w:hAnsi="gobCL"/>
          <w:sz w:val="18"/>
          <w:lang w:val="es-ES"/>
        </w:rPr>
        <w:t>Se generan excedentes de recursos si luego de ejecutar completamente la estructura de financiamiento aprobada, quedan saldos de presupuesto.</w:t>
      </w:r>
    </w:p>
  </w:footnote>
  <w:footnote w:id="15">
    <w:p w14:paraId="11A5E75E" w14:textId="77777777" w:rsidR="00D85701" w:rsidRDefault="00D85701" w:rsidP="00CD4C67">
      <w:pPr>
        <w:pStyle w:val="Textonotapie"/>
      </w:pPr>
      <w:r w:rsidRPr="001C189F">
        <w:rPr>
          <w:rStyle w:val="Refdenotaalpie"/>
          <w:sz w:val="18"/>
        </w:rPr>
        <w:footnoteRef/>
      </w:r>
      <w:r w:rsidRPr="001C189F">
        <w:rPr>
          <w:rFonts w:ascii="gobCL" w:hAnsi="gobCL"/>
          <w:sz w:val="18"/>
        </w:rPr>
        <w:t xml:space="preserve"> Sólo aplicable para proyectos formados por grupos de empresas</w:t>
      </w:r>
      <w:r>
        <w:t xml:space="preserve">. </w:t>
      </w:r>
    </w:p>
  </w:footnote>
  <w:footnote w:id="16">
    <w:p w14:paraId="4DF2FE51" w14:textId="77777777" w:rsidR="00D85701" w:rsidRPr="00C15F36" w:rsidRDefault="00D85701" w:rsidP="00BF14B4">
      <w:pPr>
        <w:pStyle w:val="Textonotapie"/>
        <w:jc w:val="both"/>
        <w:rPr>
          <w:rFonts w:ascii="gobCL" w:hAnsi="gobCL"/>
          <w:sz w:val="18"/>
          <w:szCs w:val="18"/>
        </w:rPr>
      </w:pPr>
      <w:r w:rsidRPr="00C15F36">
        <w:rPr>
          <w:rStyle w:val="Refdenotaalpie"/>
          <w:sz w:val="18"/>
          <w:szCs w:val="18"/>
        </w:rPr>
        <w:footnoteRef/>
      </w:r>
      <w:r w:rsidRPr="00C15F36">
        <w:rPr>
          <w:rFonts w:ascii="gobCL" w:hAnsi="gobCL"/>
          <w:sz w:val="18"/>
          <w:szCs w:val="18"/>
        </w:rPr>
        <w:t xml:space="preserve"> </w:t>
      </w:r>
      <w:r w:rsidRPr="00C15F36">
        <w:rPr>
          <w:rFonts w:ascii="gobCL" w:hAnsi="gobCL"/>
          <w:sz w:val="18"/>
          <w:szCs w:val="18"/>
          <w:lang w:val="es-ES"/>
        </w:rPr>
        <w:t>Se entenderá como obra menor, aquellas ampliaciones con una superficie máxima hasta 100 m2 que se ejecuten por una sola vez o en forma sucesiva en el tiempo.</w:t>
      </w:r>
    </w:p>
  </w:footnote>
  <w:footnote w:id="17">
    <w:p w14:paraId="7E135A57" w14:textId="252BB928" w:rsidR="00D85701" w:rsidRPr="00273436" w:rsidRDefault="00D85701" w:rsidP="00BF14B4">
      <w:pPr>
        <w:pStyle w:val="Textonotapie"/>
        <w:rPr>
          <w:rFonts w:ascii="gobCL" w:hAnsi="gobCL"/>
          <w:sz w:val="18"/>
          <w:szCs w:val="18"/>
        </w:rPr>
      </w:pPr>
      <w:r w:rsidRPr="00F750A5">
        <w:rPr>
          <w:rStyle w:val="Refdenotaalpie"/>
          <w:sz w:val="18"/>
          <w:szCs w:val="18"/>
        </w:rPr>
        <w:footnoteRef/>
      </w:r>
      <w:r w:rsidRPr="00F750A5">
        <w:rPr>
          <w:rFonts w:ascii="gobCL" w:hAnsi="gobCL"/>
          <w:sz w:val="18"/>
          <w:szCs w:val="18"/>
        </w:rPr>
        <w:t xml:space="preserve"> El ítem Capital de Trabajo no puede ser superior al </w:t>
      </w:r>
      <w:r>
        <w:rPr>
          <w:rFonts w:ascii="gobCL" w:hAnsi="gobCL"/>
          <w:sz w:val="18"/>
          <w:szCs w:val="18"/>
        </w:rPr>
        <w:t>3</w:t>
      </w:r>
      <w:r w:rsidRPr="00F750A5">
        <w:rPr>
          <w:rFonts w:ascii="gobCL" w:hAnsi="gobCL"/>
          <w:sz w:val="18"/>
          <w:szCs w:val="18"/>
        </w:rPr>
        <w:t xml:space="preserve">0% </w:t>
      </w:r>
      <w:r>
        <w:rPr>
          <w:rFonts w:ascii="gobCL" w:hAnsi="gobCL"/>
          <w:sz w:val="18"/>
          <w:szCs w:val="18"/>
        </w:rPr>
        <w:t xml:space="preserve"> respecto del ítem de inversiones.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51B3"/>
    <w:multiLevelType w:val="hybridMultilevel"/>
    <w:tmpl w:val="6E8680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C45D61"/>
    <w:multiLevelType w:val="multilevel"/>
    <w:tmpl w:val="631A6BF6"/>
    <w:lvl w:ilvl="0">
      <w:start w:val="1"/>
      <w:numFmt w:val="decimal"/>
      <w:lvlText w:val="%1."/>
      <w:lvlJc w:val="left"/>
      <w:pPr>
        <w:ind w:left="786" w:hanging="360"/>
      </w:pPr>
      <w:rPr>
        <w:rFonts w:hint="default"/>
        <w:color w:val="auto"/>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b/>
      </w:rPr>
    </w:lvl>
    <w:lvl w:ilvl="3">
      <w:start w:val="1"/>
      <w:numFmt w:val="lowerLetter"/>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11A76270"/>
    <w:multiLevelType w:val="multilevel"/>
    <w:tmpl w:val="F44A72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1C41F9"/>
    <w:multiLevelType w:val="multilevel"/>
    <w:tmpl w:val="DEA4BB86"/>
    <w:lvl w:ilvl="0">
      <w:start w:val="1"/>
      <w:numFmt w:val="lowerRoman"/>
      <w:lvlText w:val="%1."/>
      <w:lvlJc w:val="left"/>
      <w:pPr>
        <w:ind w:left="1068" w:hanging="360"/>
      </w:pPr>
      <w:rPr>
        <w:rFonts w:ascii="gobCL" w:eastAsia="Arial Unicode MS" w:hAnsi="gobCL" w:cs="Arial"/>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18331636"/>
    <w:multiLevelType w:val="hybridMultilevel"/>
    <w:tmpl w:val="B908F9D0"/>
    <w:lvl w:ilvl="0" w:tplc="0FF817A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72510E"/>
    <w:multiLevelType w:val="hybridMultilevel"/>
    <w:tmpl w:val="262E1058"/>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243B1E10"/>
    <w:multiLevelType w:val="hybridMultilevel"/>
    <w:tmpl w:val="262E1058"/>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D10B7B"/>
    <w:multiLevelType w:val="hybridMultilevel"/>
    <w:tmpl w:val="1C30B490"/>
    <w:lvl w:ilvl="0" w:tplc="340A0017">
      <w:start w:val="1"/>
      <w:numFmt w:val="lowerLetter"/>
      <w:lvlText w:val="%1)"/>
      <w:lvlJc w:val="left"/>
      <w:pPr>
        <w:ind w:left="893" w:hanging="360"/>
      </w:pPr>
    </w:lvl>
    <w:lvl w:ilvl="1" w:tplc="340A0019" w:tentative="1">
      <w:start w:val="1"/>
      <w:numFmt w:val="lowerLetter"/>
      <w:lvlText w:val="%2."/>
      <w:lvlJc w:val="left"/>
      <w:pPr>
        <w:ind w:left="1613" w:hanging="360"/>
      </w:pPr>
    </w:lvl>
    <w:lvl w:ilvl="2" w:tplc="340A001B" w:tentative="1">
      <w:start w:val="1"/>
      <w:numFmt w:val="lowerRoman"/>
      <w:lvlText w:val="%3."/>
      <w:lvlJc w:val="right"/>
      <w:pPr>
        <w:ind w:left="2333" w:hanging="180"/>
      </w:pPr>
    </w:lvl>
    <w:lvl w:ilvl="3" w:tplc="340A000F" w:tentative="1">
      <w:start w:val="1"/>
      <w:numFmt w:val="decimal"/>
      <w:lvlText w:val="%4."/>
      <w:lvlJc w:val="left"/>
      <w:pPr>
        <w:ind w:left="3053" w:hanging="360"/>
      </w:pPr>
    </w:lvl>
    <w:lvl w:ilvl="4" w:tplc="340A0019" w:tentative="1">
      <w:start w:val="1"/>
      <w:numFmt w:val="lowerLetter"/>
      <w:lvlText w:val="%5."/>
      <w:lvlJc w:val="left"/>
      <w:pPr>
        <w:ind w:left="3773" w:hanging="360"/>
      </w:pPr>
    </w:lvl>
    <w:lvl w:ilvl="5" w:tplc="340A001B" w:tentative="1">
      <w:start w:val="1"/>
      <w:numFmt w:val="lowerRoman"/>
      <w:lvlText w:val="%6."/>
      <w:lvlJc w:val="right"/>
      <w:pPr>
        <w:ind w:left="4493" w:hanging="180"/>
      </w:pPr>
    </w:lvl>
    <w:lvl w:ilvl="6" w:tplc="340A000F" w:tentative="1">
      <w:start w:val="1"/>
      <w:numFmt w:val="decimal"/>
      <w:lvlText w:val="%7."/>
      <w:lvlJc w:val="left"/>
      <w:pPr>
        <w:ind w:left="5213" w:hanging="360"/>
      </w:pPr>
    </w:lvl>
    <w:lvl w:ilvl="7" w:tplc="340A0019" w:tentative="1">
      <w:start w:val="1"/>
      <w:numFmt w:val="lowerLetter"/>
      <w:lvlText w:val="%8."/>
      <w:lvlJc w:val="left"/>
      <w:pPr>
        <w:ind w:left="5933" w:hanging="360"/>
      </w:pPr>
    </w:lvl>
    <w:lvl w:ilvl="8" w:tplc="340A001B" w:tentative="1">
      <w:start w:val="1"/>
      <w:numFmt w:val="lowerRoman"/>
      <w:lvlText w:val="%9."/>
      <w:lvlJc w:val="right"/>
      <w:pPr>
        <w:ind w:left="6653" w:hanging="180"/>
      </w:pPr>
    </w:lvl>
  </w:abstractNum>
  <w:abstractNum w:abstractNumId="10" w15:restartNumberingAfterBreak="0">
    <w:nsid w:val="25FC7B9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A9A18AC"/>
    <w:multiLevelType w:val="hybridMultilevel"/>
    <w:tmpl w:val="E7DA170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B686CFD"/>
    <w:multiLevelType w:val="hybridMultilevel"/>
    <w:tmpl w:val="0268B100"/>
    <w:lvl w:ilvl="0" w:tplc="34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12693B"/>
    <w:multiLevelType w:val="hybridMultilevel"/>
    <w:tmpl w:val="4E86C1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CDF219B"/>
    <w:multiLevelType w:val="hybridMultilevel"/>
    <w:tmpl w:val="D0A84C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1944336"/>
    <w:multiLevelType w:val="hybridMultilevel"/>
    <w:tmpl w:val="55306368"/>
    <w:lvl w:ilvl="0" w:tplc="0B0AEF98">
      <w:start w:val="1"/>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343646FC"/>
    <w:multiLevelType w:val="hybridMultilevel"/>
    <w:tmpl w:val="995286F4"/>
    <w:lvl w:ilvl="0" w:tplc="87206A1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7AA3AD7"/>
    <w:multiLevelType w:val="multilevel"/>
    <w:tmpl w:val="2812A58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914E76"/>
    <w:multiLevelType w:val="hybridMultilevel"/>
    <w:tmpl w:val="262E1058"/>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2" w15:restartNumberingAfterBreak="0">
    <w:nsid w:val="3B027CC7"/>
    <w:multiLevelType w:val="hybridMultilevel"/>
    <w:tmpl w:val="FFCCFB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B47486D"/>
    <w:multiLevelType w:val="hybridMultilevel"/>
    <w:tmpl w:val="3C167FD4"/>
    <w:lvl w:ilvl="0" w:tplc="5BC63732">
      <w:start w:val="1"/>
      <w:numFmt w:val="lowerLetter"/>
      <w:lvlText w:val="%1."/>
      <w:lvlJc w:val="left"/>
      <w:pPr>
        <w:ind w:left="360" w:hanging="360"/>
      </w:pPr>
      <w:rPr>
        <w:rFonts w:cstheme="minorHAnsi" w:hint="default"/>
        <w:b w:val="0"/>
        <w:color w:val="000000" w:themeColor="text1"/>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4" w15:restartNumberingAfterBreak="0">
    <w:nsid w:val="416D27ED"/>
    <w:multiLevelType w:val="multilevel"/>
    <w:tmpl w:val="9D405018"/>
    <w:lvl w:ilvl="0">
      <w:start w:val="1"/>
      <w:numFmt w:val="lowerRoman"/>
      <w:lvlText w:val="%1."/>
      <w:lvlJc w:val="left"/>
      <w:pPr>
        <w:ind w:left="1440" w:hanging="360"/>
      </w:pPr>
      <w:rPr>
        <w:rFonts w:ascii="gobCL" w:eastAsia="Arial Unicode MS" w:hAnsi="gobCL" w:cs="Arial"/>
      </w:rPr>
    </w:lvl>
    <w:lvl w:ilvl="1">
      <w:start w:val="2"/>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7763908"/>
    <w:multiLevelType w:val="multilevel"/>
    <w:tmpl w:val="6CF8033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D864F4"/>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81D3521"/>
    <w:multiLevelType w:val="hybridMultilevel"/>
    <w:tmpl w:val="4C0E2CAA"/>
    <w:lvl w:ilvl="0" w:tplc="46106904">
      <w:start w:val="3"/>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8B45880"/>
    <w:multiLevelType w:val="multilevel"/>
    <w:tmpl w:val="AC3648F4"/>
    <w:lvl w:ilvl="0">
      <w:start w:val="1"/>
      <w:numFmt w:val="decimal"/>
      <w:lvlText w:val="%1."/>
      <w:lvlJc w:val="left"/>
      <w:pPr>
        <w:ind w:left="720" w:hanging="360"/>
      </w:pPr>
      <w:rPr>
        <w:rFonts w:eastAsia="Times New Roman" w:hint="default"/>
        <w:b/>
        <w:sz w:val="2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CE775B0"/>
    <w:multiLevelType w:val="multilevel"/>
    <w:tmpl w:val="4D9E1526"/>
    <w:lvl w:ilvl="0">
      <w:start w:val="1"/>
      <w:numFmt w:val="decimal"/>
      <w:lvlText w:val="%1."/>
      <w:lvlJc w:val="left"/>
      <w:pPr>
        <w:ind w:left="1440" w:hanging="360"/>
      </w:pPr>
      <w:rPr>
        <w:rFonts w:hint="default"/>
        <w:color w:val="auto"/>
      </w:rPr>
    </w:lvl>
    <w:lvl w:ilvl="1">
      <w:start w:val="2"/>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4D463F48"/>
    <w:multiLevelType w:val="multilevel"/>
    <w:tmpl w:val="5FF81498"/>
    <w:lvl w:ilvl="0">
      <w:start w:val="1"/>
      <w:numFmt w:val="decimal"/>
      <w:lvlText w:val="%1."/>
      <w:lvlJc w:val="left"/>
      <w:pPr>
        <w:ind w:left="720" w:hanging="360"/>
      </w:pPr>
      <w:rPr>
        <w:rFonts w:cs="Times New Roman"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1100D0E"/>
    <w:multiLevelType w:val="hybridMultilevel"/>
    <w:tmpl w:val="62A605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50C7AFA"/>
    <w:multiLevelType w:val="hybridMultilevel"/>
    <w:tmpl w:val="8F401B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8EC1B92"/>
    <w:multiLevelType w:val="hybridMultilevel"/>
    <w:tmpl w:val="04D6D97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59DA58A3"/>
    <w:multiLevelType w:val="hybridMultilevel"/>
    <w:tmpl w:val="1DF6C512"/>
    <w:lvl w:ilvl="0" w:tplc="22B6E68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CD9325A"/>
    <w:multiLevelType w:val="hybridMultilevel"/>
    <w:tmpl w:val="E7DA170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23D0E9A"/>
    <w:multiLevelType w:val="hybridMultilevel"/>
    <w:tmpl w:val="EEBE802E"/>
    <w:lvl w:ilvl="0" w:tplc="340A0001">
      <w:start w:val="1"/>
      <w:numFmt w:val="bullet"/>
      <w:lvlText w:val=""/>
      <w:lvlJc w:val="left"/>
      <w:pPr>
        <w:ind w:left="720" w:hanging="360"/>
      </w:pPr>
      <w:rPr>
        <w:rFonts w:ascii="Symbol" w:hAnsi="Symbol" w:hint="default"/>
      </w:rPr>
    </w:lvl>
    <w:lvl w:ilvl="1" w:tplc="CD803684">
      <w:numFmt w:val="bullet"/>
      <w:lvlText w:val="•"/>
      <w:lvlJc w:val="left"/>
      <w:pPr>
        <w:ind w:left="1785" w:hanging="705"/>
      </w:pPr>
      <w:rPr>
        <w:rFonts w:ascii="gobCL" w:eastAsia="Arial Unicode MS" w:hAnsi="gobC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4C80D79"/>
    <w:multiLevelType w:val="hybridMultilevel"/>
    <w:tmpl w:val="E7D6B016"/>
    <w:lvl w:ilvl="0" w:tplc="E49CD8D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0" w15:restartNumberingAfterBreak="0">
    <w:nsid w:val="656F2537"/>
    <w:multiLevelType w:val="multilevel"/>
    <w:tmpl w:val="7132F4FE"/>
    <w:lvl w:ilvl="0">
      <w:start w:val="1"/>
      <w:numFmt w:val="decimal"/>
      <w:lvlText w:val="%1."/>
      <w:lvlJc w:val="left"/>
      <w:pPr>
        <w:ind w:left="371" w:hanging="360"/>
      </w:pPr>
      <w:rPr>
        <w:rFonts w:hint="default"/>
        <w:b/>
      </w:rPr>
    </w:lvl>
    <w:lvl w:ilvl="1">
      <w:start w:val="3"/>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1" w15:restartNumberingAfterBreak="0">
    <w:nsid w:val="663F4078"/>
    <w:multiLevelType w:val="multilevel"/>
    <w:tmpl w:val="08DADC60"/>
    <w:lvl w:ilvl="0">
      <w:start w:val="2"/>
      <w:numFmt w:val="decimal"/>
      <w:pStyle w:val="Ttulo1"/>
      <w:lvlText w:val="%1."/>
      <w:lvlJc w:val="left"/>
      <w:pPr>
        <w:ind w:left="786"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2" w15:restartNumberingAfterBreak="0">
    <w:nsid w:val="6F1E2488"/>
    <w:multiLevelType w:val="multilevel"/>
    <w:tmpl w:val="B784E7C4"/>
    <w:lvl w:ilvl="0">
      <w:start w:val="1"/>
      <w:numFmt w:val="upperRoman"/>
      <w:lvlText w:val="%1."/>
      <w:lvlJc w:val="left"/>
      <w:pPr>
        <w:ind w:left="1080" w:hanging="720"/>
      </w:pPr>
      <w:rPr>
        <w:rFonts w:cs="Arial" w:hint="default"/>
        <w:color w:val="auto"/>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915DF8"/>
    <w:multiLevelType w:val="hybridMultilevel"/>
    <w:tmpl w:val="1B9C8B68"/>
    <w:lvl w:ilvl="0" w:tplc="770C63CE">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1"/>
  </w:num>
  <w:num w:numId="2">
    <w:abstractNumId w:val="36"/>
  </w:num>
  <w:num w:numId="3">
    <w:abstractNumId w:val="31"/>
  </w:num>
  <w:num w:numId="4">
    <w:abstractNumId w:val="28"/>
  </w:num>
  <w:num w:numId="5">
    <w:abstractNumId w:val="23"/>
  </w:num>
  <w:num w:numId="6">
    <w:abstractNumId w:val="38"/>
  </w:num>
  <w:num w:numId="7">
    <w:abstractNumId w:val="33"/>
  </w:num>
  <w:num w:numId="8">
    <w:abstractNumId w:val="14"/>
  </w:num>
  <w:num w:numId="9">
    <w:abstractNumId w:val="0"/>
  </w:num>
  <w:num w:numId="10">
    <w:abstractNumId w:val="32"/>
  </w:num>
  <w:num w:numId="11">
    <w:abstractNumId w:val="1"/>
  </w:num>
  <w:num w:numId="12">
    <w:abstractNumId w:val="17"/>
  </w:num>
  <w:num w:numId="13">
    <w:abstractNumId w:val="3"/>
  </w:num>
  <w:num w:numId="14">
    <w:abstractNumId w:val="4"/>
  </w:num>
  <w:num w:numId="15">
    <w:abstractNumId w:val="30"/>
  </w:num>
  <w:num w:numId="16">
    <w:abstractNumId w:val="2"/>
  </w:num>
  <w:num w:numId="17">
    <w:abstractNumId w:val="16"/>
  </w:num>
  <w:num w:numId="18">
    <w:abstractNumId w:val="19"/>
  </w:num>
  <w:num w:numId="19">
    <w:abstractNumId w:val="26"/>
  </w:num>
  <w:num w:numId="20">
    <w:abstractNumId w:val="15"/>
  </w:num>
  <w:num w:numId="21">
    <w:abstractNumId w:val="34"/>
  </w:num>
  <w:num w:numId="22">
    <w:abstractNumId w:val="37"/>
  </w:num>
  <w:num w:numId="23">
    <w:abstractNumId w:val="43"/>
  </w:num>
  <w:num w:numId="24">
    <w:abstractNumId w:val="7"/>
  </w:num>
  <w:num w:numId="25">
    <w:abstractNumId w:val="11"/>
  </w:num>
  <w:num w:numId="26">
    <w:abstractNumId w:val="18"/>
  </w:num>
  <w:num w:numId="27">
    <w:abstractNumId w:val="35"/>
  </w:num>
  <w:num w:numId="28">
    <w:abstractNumId w:val="21"/>
  </w:num>
  <w:num w:numId="29">
    <w:abstractNumId w:val="12"/>
  </w:num>
  <w:num w:numId="30">
    <w:abstractNumId w:val="27"/>
  </w:num>
  <w:num w:numId="31">
    <w:abstractNumId w:val="20"/>
  </w:num>
  <w:num w:numId="32">
    <w:abstractNumId w:val="6"/>
  </w:num>
  <w:num w:numId="33">
    <w:abstractNumId w:val="25"/>
  </w:num>
  <w:num w:numId="34">
    <w:abstractNumId w:val="5"/>
  </w:num>
  <w:num w:numId="35">
    <w:abstractNumId w:val="8"/>
  </w:num>
  <w:num w:numId="36">
    <w:abstractNumId w:val="40"/>
  </w:num>
  <w:num w:numId="37">
    <w:abstractNumId w:val="42"/>
  </w:num>
  <w:num w:numId="38">
    <w:abstractNumId w:val="29"/>
  </w:num>
  <w:num w:numId="39">
    <w:abstractNumId w:val="39"/>
  </w:num>
  <w:num w:numId="40">
    <w:abstractNumId w:val="22"/>
  </w:num>
  <w:num w:numId="41">
    <w:abstractNumId w:val="24"/>
  </w:num>
  <w:num w:numId="42">
    <w:abstractNumId w:val="10"/>
  </w:num>
  <w:num w:numId="43">
    <w:abstractNumId w:val="41"/>
    <w:lvlOverride w:ilvl="0">
      <w:startOverride w:val="2"/>
    </w:lvlOverride>
    <w:lvlOverride w:ilvl="1">
      <w:startOverride w:val="2"/>
    </w:lvlOverride>
  </w:num>
  <w:num w:numId="44">
    <w:abstractNumId w:val="13"/>
  </w:num>
  <w:num w:numId="4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67"/>
    <w:rsid w:val="00026BFF"/>
    <w:rsid w:val="00030D45"/>
    <w:rsid w:val="000440C2"/>
    <w:rsid w:val="00050AD7"/>
    <w:rsid w:val="00053A48"/>
    <w:rsid w:val="00056BB6"/>
    <w:rsid w:val="00062946"/>
    <w:rsid w:val="00067D77"/>
    <w:rsid w:val="00083372"/>
    <w:rsid w:val="00084BBE"/>
    <w:rsid w:val="00084FC6"/>
    <w:rsid w:val="00094B68"/>
    <w:rsid w:val="000B3D14"/>
    <w:rsid w:val="000C3A22"/>
    <w:rsid w:val="000D093C"/>
    <w:rsid w:val="000E2194"/>
    <w:rsid w:val="000E249C"/>
    <w:rsid w:val="000E688F"/>
    <w:rsid w:val="000F346C"/>
    <w:rsid w:val="0012285F"/>
    <w:rsid w:val="00122F2C"/>
    <w:rsid w:val="001249FC"/>
    <w:rsid w:val="001363CF"/>
    <w:rsid w:val="001461D1"/>
    <w:rsid w:val="0014786C"/>
    <w:rsid w:val="00152CBD"/>
    <w:rsid w:val="001551C0"/>
    <w:rsid w:val="00156360"/>
    <w:rsid w:val="001633E3"/>
    <w:rsid w:val="00164A2D"/>
    <w:rsid w:val="0018252E"/>
    <w:rsid w:val="001834FA"/>
    <w:rsid w:val="00184945"/>
    <w:rsid w:val="00185E14"/>
    <w:rsid w:val="001A4DCD"/>
    <w:rsid w:val="001B5446"/>
    <w:rsid w:val="001B5EFE"/>
    <w:rsid w:val="001C275B"/>
    <w:rsid w:val="001C3D1E"/>
    <w:rsid w:val="001D03D8"/>
    <w:rsid w:val="001D51BD"/>
    <w:rsid w:val="001F6E41"/>
    <w:rsid w:val="00201446"/>
    <w:rsid w:val="00203299"/>
    <w:rsid w:val="00220438"/>
    <w:rsid w:val="002370EA"/>
    <w:rsid w:val="00243939"/>
    <w:rsid w:val="0026224C"/>
    <w:rsid w:val="00283DD7"/>
    <w:rsid w:val="002903B0"/>
    <w:rsid w:val="00291437"/>
    <w:rsid w:val="002927F7"/>
    <w:rsid w:val="00296CA9"/>
    <w:rsid w:val="002A46FD"/>
    <w:rsid w:val="002B5F04"/>
    <w:rsid w:val="002C48DB"/>
    <w:rsid w:val="002C7798"/>
    <w:rsid w:val="002E599E"/>
    <w:rsid w:val="002F03ED"/>
    <w:rsid w:val="002F28E8"/>
    <w:rsid w:val="002F6BF1"/>
    <w:rsid w:val="003130FD"/>
    <w:rsid w:val="00314CDA"/>
    <w:rsid w:val="00324341"/>
    <w:rsid w:val="00335440"/>
    <w:rsid w:val="00335AE8"/>
    <w:rsid w:val="003368AB"/>
    <w:rsid w:val="003420CD"/>
    <w:rsid w:val="00344722"/>
    <w:rsid w:val="00346CA8"/>
    <w:rsid w:val="00360763"/>
    <w:rsid w:val="0036606F"/>
    <w:rsid w:val="00366368"/>
    <w:rsid w:val="00387917"/>
    <w:rsid w:val="003A523F"/>
    <w:rsid w:val="003A6623"/>
    <w:rsid w:val="003E325C"/>
    <w:rsid w:val="003E4B7A"/>
    <w:rsid w:val="00403C3F"/>
    <w:rsid w:val="004243AE"/>
    <w:rsid w:val="0043577A"/>
    <w:rsid w:val="0044076F"/>
    <w:rsid w:val="00453964"/>
    <w:rsid w:val="00462F05"/>
    <w:rsid w:val="00475182"/>
    <w:rsid w:val="00483298"/>
    <w:rsid w:val="00484B5B"/>
    <w:rsid w:val="00487705"/>
    <w:rsid w:val="004B7431"/>
    <w:rsid w:val="004D09CB"/>
    <w:rsid w:val="004D7B64"/>
    <w:rsid w:val="004F011B"/>
    <w:rsid w:val="004F01B1"/>
    <w:rsid w:val="00512FF6"/>
    <w:rsid w:val="00516EC6"/>
    <w:rsid w:val="00531347"/>
    <w:rsid w:val="00547089"/>
    <w:rsid w:val="0055299E"/>
    <w:rsid w:val="00555E0C"/>
    <w:rsid w:val="00557820"/>
    <w:rsid w:val="0056313A"/>
    <w:rsid w:val="00563AB8"/>
    <w:rsid w:val="0057001D"/>
    <w:rsid w:val="0058367B"/>
    <w:rsid w:val="005A36FA"/>
    <w:rsid w:val="005B1834"/>
    <w:rsid w:val="005B4DE0"/>
    <w:rsid w:val="005F213F"/>
    <w:rsid w:val="005F499F"/>
    <w:rsid w:val="00624BEC"/>
    <w:rsid w:val="006256E4"/>
    <w:rsid w:val="006322EF"/>
    <w:rsid w:val="006423F0"/>
    <w:rsid w:val="00644063"/>
    <w:rsid w:val="006579A8"/>
    <w:rsid w:val="00665918"/>
    <w:rsid w:val="00673086"/>
    <w:rsid w:val="00676FE7"/>
    <w:rsid w:val="0068374E"/>
    <w:rsid w:val="0068399D"/>
    <w:rsid w:val="00687E1F"/>
    <w:rsid w:val="00692EA8"/>
    <w:rsid w:val="00694FB7"/>
    <w:rsid w:val="006A2281"/>
    <w:rsid w:val="006C32BF"/>
    <w:rsid w:val="006D34F0"/>
    <w:rsid w:val="006E6311"/>
    <w:rsid w:val="006F0D56"/>
    <w:rsid w:val="006F52D2"/>
    <w:rsid w:val="0071242F"/>
    <w:rsid w:val="00714962"/>
    <w:rsid w:val="00721D7C"/>
    <w:rsid w:val="007246E4"/>
    <w:rsid w:val="007620C0"/>
    <w:rsid w:val="007731E3"/>
    <w:rsid w:val="00786418"/>
    <w:rsid w:val="007911CA"/>
    <w:rsid w:val="00793AE1"/>
    <w:rsid w:val="00797B73"/>
    <w:rsid w:val="007A3A36"/>
    <w:rsid w:val="007B15F7"/>
    <w:rsid w:val="007B3725"/>
    <w:rsid w:val="007C6C7D"/>
    <w:rsid w:val="007D4068"/>
    <w:rsid w:val="007D7394"/>
    <w:rsid w:val="007E22B5"/>
    <w:rsid w:val="00801589"/>
    <w:rsid w:val="0080370F"/>
    <w:rsid w:val="00810A86"/>
    <w:rsid w:val="008165C8"/>
    <w:rsid w:val="008207CD"/>
    <w:rsid w:val="00833763"/>
    <w:rsid w:val="00856868"/>
    <w:rsid w:val="008662BF"/>
    <w:rsid w:val="00871F21"/>
    <w:rsid w:val="008739D0"/>
    <w:rsid w:val="00895975"/>
    <w:rsid w:val="008C24A8"/>
    <w:rsid w:val="008C35EB"/>
    <w:rsid w:val="008C6B8F"/>
    <w:rsid w:val="008D21F9"/>
    <w:rsid w:val="008D2EB1"/>
    <w:rsid w:val="008E1800"/>
    <w:rsid w:val="008E7B0A"/>
    <w:rsid w:val="008F62DE"/>
    <w:rsid w:val="00915F18"/>
    <w:rsid w:val="009244D6"/>
    <w:rsid w:val="00930ED8"/>
    <w:rsid w:val="00932D90"/>
    <w:rsid w:val="009341CA"/>
    <w:rsid w:val="00947ED2"/>
    <w:rsid w:val="0096071B"/>
    <w:rsid w:val="00961C59"/>
    <w:rsid w:val="009638CD"/>
    <w:rsid w:val="009876E2"/>
    <w:rsid w:val="009929C3"/>
    <w:rsid w:val="009A10B2"/>
    <w:rsid w:val="009A21D4"/>
    <w:rsid w:val="009A7320"/>
    <w:rsid w:val="009C15DA"/>
    <w:rsid w:val="009C4E98"/>
    <w:rsid w:val="009C73C9"/>
    <w:rsid w:val="009D57C5"/>
    <w:rsid w:val="009F38A7"/>
    <w:rsid w:val="009F51DB"/>
    <w:rsid w:val="00A01E60"/>
    <w:rsid w:val="00A0528E"/>
    <w:rsid w:val="00A05801"/>
    <w:rsid w:val="00A058D4"/>
    <w:rsid w:val="00A20FAD"/>
    <w:rsid w:val="00A43F90"/>
    <w:rsid w:val="00A4650F"/>
    <w:rsid w:val="00A53733"/>
    <w:rsid w:val="00A605EB"/>
    <w:rsid w:val="00A63656"/>
    <w:rsid w:val="00A72F0F"/>
    <w:rsid w:val="00A81A9A"/>
    <w:rsid w:val="00AA5FD5"/>
    <w:rsid w:val="00AC085D"/>
    <w:rsid w:val="00AC19E2"/>
    <w:rsid w:val="00AC3C24"/>
    <w:rsid w:val="00AD40F1"/>
    <w:rsid w:val="00AF486B"/>
    <w:rsid w:val="00AF6B94"/>
    <w:rsid w:val="00B147A7"/>
    <w:rsid w:val="00B17F23"/>
    <w:rsid w:val="00B22777"/>
    <w:rsid w:val="00B275A4"/>
    <w:rsid w:val="00B30B50"/>
    <w:rsid w:val="00B32EDF"/>
    <w:rsid w:val="00B34480"/>
    <w:rsid w:val="00B35202"/>
    <w:rsid w:val="00B42CB7"/>
    <w:rsid w:val="00B44C5D"/>
    <w:rsid w:val="00B5523B"/>
    <w:rsid w:val="00B77C32"/>
    <w:rsid w:val="00B829E8"/>
    <w:rsid w:val="00B85360"/>
    <w:rsid w:val="00B87594"/>
    <w:rsid w:val="00BA2D41"/>
    <w:rsid w:val="00BB1A30"/>
    <w:rsid w:val="00BC26DF"/>
    <w:rsid w:val="00BC6551"/>
    <w:rsid w:val="00BD1F9D"/>
    <w:rsid w:val="00BE34B8"/>
    <w:rsid w:val="00BF14B4"/>
    <w:rsid w:val="00C14AD2"/>
    <w:rsid w:val="00C40FF6"/>
    <w:rsid w:val="00C43D29"/>
    <w:rsid w:val="00C542CD"/>
    <w:rsid w:val="00C56453"/>
    <w:rsid w:val="00C77767"/>
    <w:rsid w:val="00C90DBD"/>
    <w:rsid w:val="00C916DF"/>
    <w:rsid w:val="00CB7653"/>
    <w:rsid w:val="00CD4C67"/>
    <w:rsid w:val="00CE0244"/>
    <w:rsid w:val="00CE6B29"/>
    <w:rsid w:val="00CF2FFA"/>
    <w:rsid w:val="00D27E5C"/>
    <w:rsid w:val="00D32192"/>
    <w:rsid w:val="00D341BE"/>
    <w:rsid w:val="00D374B0"/>
    <w:rsid w:val="00D44F50"/>
    <w:rsid w:val="00D468EC"/>
    <w:rsid w:val="00D843B5"/>
    <w:rsid w:val="00D85701"/>
    <w:rsid w:val="00D90142"/>
    <w:rsid w:val="00DB1208"/>
    <w:rsid w:val="00DB1576"/>
    <w:rsid w:val="00DB6140"/>
    <w:rsid w:val="00DD6C05"/>
    <w:rsid w:val="00DF715E"/>
    <w:rsid w:val="00E4691B"/>
    <w:rsid w:val="00E54089"/>
    <w:rsid w:val="00E5761B"/>
    <w:rsid w:val="00E654B1"/>
    <w:rsid w:val="00E7222C"/>
    <w:rsid w:val="00E85AE2"/>
    <w:rsid w:val="00E8766B"/>
    <w:rsid w:val="00E90FF6"/>
    <w:rsid w:val="00EA2082"/>
    <w:rsid w:val="00EA6B84"/>
    <w:rsid w:val="00EB0D80"/>
    <w:rsid w:val="00ED05D2"/>
    <w:rsid w:val="00EF708A"/>
    <w:rsid w:val="00F03186"/>
    <w:rsid w:val="00F172E2"/>
    <w:rsid w:val="00F20066"/>
    <w:rsid w:val="00F26801"/>
    <w:rsid w:val="00F311AD"/>
    <w:rsid w:val="00F337C2"/>
    <w:rsid w:val="00F40B65"/>
    <w:rsid w:val="00F51BA2"/>
    <w:rsid w:val="00F54B92"/>
    <w:rsid w:val="00F60D2C"/>
    <w:rsid w:val="00F71BC9"/>
    <w:rsid w:val="00F72057"/>
    <w:rsid w:val="00FA3F5E"/>
    <w:rsid w:val="00FA4833"/>
    <w:rsid w:val="00FA5926"/>
    <w:rsid w:val="00FC2205"/>
    <w:rsid w:val="00FD75E5"/>
    <w:rsid w:val="00FE6FDE"/>
    <w:rsid w:val="00FF61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BCC0"/>
  <w15:chartTrackingRefBased/>
  <w15:docId w15:val="{BE9AF76A-126F-4C12-818A-561EFBF5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C6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D4C67"/>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D4C67"/>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CD4C67"/>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CD4C67"/>
    <w:pPr>
      <w:keepNext/>
      <w:ind w:left="2832" w:firstLine="708"/>
      <w:outlineLvl w:val="3"/>
    </w:pPr>
    <w:rPr>
      <w:rFonts w:ascii="gobCL" w:hAnsi="gobCL"/>
      <w:b/>
      <w:bCs/>
    </w:rPr>
  </w:style>
  <w:style w:type="paragraph" w:styleId="Ttulo7">
    <w:name w:val="heading 7"/>
    <w:basedOn w:val="Normal"/>
    <w:next w:val="Normal"/>
    <w:link w:val="Ttulo7Car"/>
    <w:qFormat/>
    <w:rsid w:val="00CD4C67"/>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CD4C67"/>
    <w:pPr>
      <w:spacing w:before="240" w:after="60"/>
      <w:outlineLvl w:val="7"/>
    </w:pPr>
    <w:rPr>
      <w:rFonts w:ascii="Calibri" w:hAnsi="Calibri"/>
      <w:i/>
      <w:iCs/>
    </w:rPr>
  </w:style>
  <w:style w:type="paragraph" w:styleId="Ttulo9">
    <w:name w:val="heading 9"/>
    <w:basedOn w:val="Normal"/>
    <w:next w:val="Normal"/>
    <w:link w:val="Ttulo9Car"/>
    <w:qFormat/>
    <w:rsid w:val="00CD4C67"/>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4C67"/>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D4C67"/>
    <w:rPr>
      <w:rFonts w:ascii="gobCL" w:eastAsia="Times New Roman" w:hAnsi="gobCL" w:cs="Times New Roman"/>
      <w:b/>
      <w:bCs/>
      <w:iCs/>
      <w:szCs w:val="28"/>
      <w:lang w:val="es-ES" w:eastAsia="es-ES"/>
    </w:rPr>
  </w:style>
  <w:style w:type="character" w:customStyle="1" w:styleId="Ttulo3Car">
    <w:name w:val="Título 3 Car"/>
    <w:basedOn w:val="Fuentedeprrafopredeter"/>
    <w:link w:val="Ttulo3"/>
    <w:semiHidden/>
    <w:rsid w:val="00CD4C6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D4C67"/>
    <w:rPr>
      <w:rFonts w:ascii="gobCL" w:eastAsia="Times New Roman" w:hAnsi="gobCL" w:cs="Times New Roman"/>
      <w:b/>
      <w:bCs/>
      <w:sz w:val="24"/>
      <w:szCs w:val="24"/>
      <w:lang w:val="es-ES" w:eastAsia="es-ES"/>
    </w:rPr>
  </w:style>
  <w:style w:type="character" w:customStyle="1" w:styleId="Ttulo7Car">
    <w:name w:val="Título 7 Car"/>
    <w:basedOn w:val="Fuentedeprrafopredeter"/>
    <w:link w:val="Ttulo7"/>
    <w:rsid w:val="00CD4C67"/>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CD4C67"/>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CD4C67"/>
    <w:rPr>
      <w:rFonts w:ascii="Verdana" w:eastAsia="Times New Roman" w:hAnsi="Verdana" w:cs="Times New Roman"/>
      <w:b/>
      <w:sz w:val="16"/>
      <w:szCs w:val="20"/>
      <w:lang w:val="es-ES" w:eastAsia="es-ES"/>
    </w:rPr>
  </w:style>
  <w:style w:type="character" w:styleId="Hipervnculo">
    <w:name w:val="Hyperlink"/>
    <w:uiPriority w:val="99"/>
    <w:rsid w:val="00CD4C67"/>
    <w:rPr>
      <w:color w:val="0000FF"/>
      <w:u w:val="single"/>
    </w:rPr>
  </w:style>
  <w:style w:type="paragraph" w:styleId="Textoindependiente">
    <w:name w:val="Body Text"/>
    <w:basedOn w:val="Normal"/>
    <w:link w:val="TextoindependienteCar"/>
    <w:uiPriority w:val="99"/>
    <w:rsid w:val="00CD4C67"/>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CD4C67"/>
    <w:rPr>
      <w:rFonts w:ascii="Verdana" w:eastAsia="Times New Roman" w:hAnsi="Verdana" w:cs="Times New Roman"/>
      <w:b/>
      <w:color w:val="000000"/>
      <w:sz w:val="20"/>
      <w:szCs w:val="24"/>
      <w:lang w:val="es-ES" w:eastAsia="es-ES"/>
    </w:rPr>
  </w:style>
  <w:style w:type="paragraph" w:styleId="Textonotapie">
    <w:name w:val="footnote text"/>
    <w:basedOn w:val="Normal"/>
    <w:link w:val="TextonotapieCar"/>
    <w:uiPriority w:val="99"/>
    <w:rsid w:val="00CD4C67"/>
    <w:rPr>
      <w:rFonts w:ascii="Arial" w:hAnsi="Arial" w:cs="Arial"/>
      <w:sz w:val="20"/>
      <w:szCs w:val="20"/>
      <w:lang w:val="es-CL"/>
    </w:rPr>
  </w:style>
  <w:style w:type="character" w:customStyle="1" w:styleId="TextonotapieCar">
    <w:name w:val="Texto nota pie Car"/>
    <w:basedOn w:val="Fuentedeprrafopredeter"/>
    <w:link w:val="Textonotapie"/>
    <w:uiPriority w:val="99"/>
    <w:rsid w:val="00CD4C67"/>
    <w:rPr>
      <w:rFonts w:ascii="Arial" w:eastAsia="Times New Roman" w:hAnsi="Arial" w:cs="Arial"/>
      <w:sz w:val="20"/>
      <w:szCs w:val="20"/>
      <w:lang w:eastAsia="es-ES"/>
    </w:rPr>
  </w:style>
  <w:style w:type="character" w:styleId="Refdenotaalpie">
    <w:name w:val="footnote reference"/>
    <w:uiPriority w:val="99"/>
    <w:rsid w:val="00CD4C67"/>
    <w:rPr>
      <w:vertAlign w:val="superscript"/>
    </w:rPr>
  </w:style>
  <w:style w:type="table" w:styleId="Tablaconcuadrcula">
    <w:name w:val="Table Grid"/>
    <w:basedOn w:val="Tablanormal"/>
    <w:uiPriority w:val="59"/>
    <w:rsid w:val="00CD4C6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CD4C67"/>
    <w:pPr>
      <w:spacing w:after="160" w:line="240" w:lineRule="exact"/>
    </w:pPr>
    <w:rPr>
      <w:rFonts w:ascii="Verdana" w:hAnsi="Verdana"/>
      <w:spacing w:val="-5"/>
      <w:lang w:val="en-US" w:eastAsia="en-US"/>
    </w:rPr>
  </w:style>
  <w:style w:type="paragraph" w:styleId="Textodebloque">
    <w:name w:val="Block Text"/>
    <w:basedOn w:val="Normal"/>
    <w:rsid w:val="00CD4C67"/>
    <w:pPr>
      <w:ind w:left="539" w:right="57"/>
      <w:jc w:val="both"/>
    </w:pPr>
    <w:rPr>
      <w:rFonts w:ascii="Arial" w:hAnsi="Arial" w:cs="Arial"/>
      <w:lang w:val="es-CL"/>
    </w:rPr>
  </w:style>
  <w:style w:type="paragraph" w:customStyle="1" w:styleId="BodyText22">
    <w:name w:val="Body Text 22"/>
    <w:basedOn w:val="Normal"/>
    <w:rsid w:val="00CD4C67"/>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CD4C67"/>
    <w:rPr>
      <w:rFonts w:ascii="Arial" w:hAnsi="Arial" w:cs="Arial"/>
      <w:lang w:val="es-CL" w:eastAsia="es-ES" w:bidi="ar-SA"/>
    </w:rPr>
  </w:style>
  <w:style w:type="paragraph" w:styleId="Prrafodelista">
    <w:name w:val="List Paragraph"/>
    <w:basedOn w:val="Normal"/>
    <w:link w:val="PrrafodelistaCar"/>
    <w:uiPriority w:val="34"/>
    <w:qFormat/>
    <w:rsid w:val="00CD4C67"/>
    <w:pPr>
      <w:ind w:left="708"/>
    </w:pPr>
  </w:style>
  <w:style w:type="character" w:styleId="Refdecomentario">
    <w:name w:val="annotation reference"/>
    <w:uiPriority w:val="99"/>
    <w:rsid w:val="00CD4C67"/>
    <w:rPr>
      <w:sz w:val="16"/>
      <w:szCs w:val="16"/>
    </w:rPr>
  </w:style>
  <w:style w:type="paragraph" w:styleId="Textocomentario">
    <w:name w:val="annotation text"/>
    <w:basedOn w:val="Normal"/>
    <w:link w:val="TextocomentarioCar"/>
    <w:uiPriority w:val="99"/>
    <w:rsid w:val="00CD4C67"/>
    <w:rPr>
      <w:sz w:val="20"/>
      <w:szCs w:val="20"/>
    </w:rPr>
  </w:style>
  <w:style w:type="character" w:customStyle="1" w:styleId="TextocomentarioCar">
    <w:name w:val="Texto comentario Car"/>
    <w:basedOn w:val="Fuentedeprrafopredeter"/>
    <w:link w:val="Textocomentario"/>
    <w:uiPriority w:val="99"/>
    <w:rsid w:val="00CD4C6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rsid w:val="00CD4C67"/>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C67"/>
    <w:rPr>
      <w:rFonts w:ascii="Tahoma" w:eastAsia="Times New Roman" w:hAnsi="Tahoma" w:cs="Tahoma"/>
      <w:sz w:val="16"/>
      <w:szCs w:val="16"/>
      <w:lang w:val="es-ES" w:eastAsia="es-ES"/>
    </w:rPr>
  </w:style>
  <w:style w:type="paragraph" w:styleId="Asuntodelcomentario">
    <w:name w:val="annotation subject"/>
    <w:basedOn w:val="Textocomentario"/>
    <w:next w:val="Textocomentario"/>
    <w:link w:val="AsuntodelcomentarioCar"/>
    <w:uiPriority w:val="99"/>
    <w:semiHidden/>
    <w:rsid w:val="00CD4C67"/>
    <w:rPr>
      <w:b/>
      <w:bCs/>
    </w:rPr>
  </w:style>
  <w:style w:type="character" w:customStyle="1" w:styleId="AsuntodelcomentarioCar">
    <w:name w:val="Asunto del comentario Car"/>
    <w:basedOn w:val="TextocomentarioCar"/>
    <w:link w:val="Asuntodelcomentario"/>
    <w:uiPriority w:val="99"/>
    <w:semiHidden/>
    <w:rsid w:val="00CD4C67"/>
    <w:rPr>
      <w:rFonts w:ascii="Times New Roman" w:eastAsia="Times New Roman" w:hAnsi="Times New Roman" w:cs="Times New Roman"/>
      <w:b/>
      <w:bCs/>
      <w:sz w:val="20"/>
      <w:szCs w:val="20"/>
      <w:lang w:val="es-ES" w:eastAsia="es-ES"/>
    </w:rPr>
  </w:style>
  <w:style w:type="paragraph" w:styleId="Piedepgina">
    <w:name w:val="footer"/>
    <w:basedOn w:val="Normal"/>
    <w:link w:val="PiedepginaCar"/>
    <w:uiPriority w:val="99"/>
    <w:rsid w:val="00CD4C67"/>
    <w:pPr>
      <w:tabs>
        <w:tab w:val="center" w:pos="4252"/>
        <w:tab w:val="right" w:pos="8504"/>
      </w:tabs>
    </w:pPr>
  </w:style>
  <w:style w:type="character" w:customStyle="1" w:styleId="PiedepginaCar">
    <w:name w:val="Pie de página Car"/>
    <w:basedOn w:val="Fuentedeprrafopredeter"/>
    <w:link w:val="Piedepgina"/>
    <w:uiPriority w:val="99"/>
    <w:rsid w:val="00CD4C6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D4C67"/>
  </w:style>
  <w:style w:type="paragraph" w:styleId="Encabezado">
    <w:name w:val="header"/>
    <w:basedOn w:val="Normal"/>
    <w:link w:val="EncabezadoCar"/>
    <w:rsid w:val="00CD4C67"/>
    <w:pPr>
      <w:tabs>
        <w:tab w:val="center" w:pos="4252"/>
        <w:tab w:val="right" w:pos="8504"/>
      </w:tabs>
    </w:pPr>
  </w:style>
  <w:style w:type="character" w:customStyle="1" w:styleId="EncabezadoCar">
    <w:name w:val="Encabezado Car"/>
    <w:basedOn w:val="Fuentedeprrafopredeter"/>
    <w:link w:val="Encabezado"/>
    <w:rsid w:val="00CD4C67"/>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CD4C67"/>
    <w:pPr>
      <w:widowControl w:val="0"/>
      <w:jc w:val="both"/>
    </w:pPr>
    <w:rPr>
      <w:rFonts w:ascii="Book Antiqua" w:hAnsi="Book Antiqua" w:cs="Arial"/>
      <w:b/>
      <w:bCs/>
    </w:rPr>
  </w:style>
  <w:style w:type="character" w:customStyle="1" w:styleId="SubttuloCar">
    <w:name w:val="Subtítulo Car"/>
    <w:basedOn w:val="Fuentedeprrafopredeter"/>
    <w:link w:val="Subttulo"/>
    <w:rsid w:val="00CD4C67"/>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CD4C67"/>
    <w:pPr>
      <w:spacing w:after="120"/>
      <w:ind w:left="283"/>
    </w:pPr>
  </w:style>
  <w:style w:type="character" w:customStyle="1" w:styleId="SangradetextonormalCar">
    <w:name w:val="Sangría de texto normal Car"/>
    <w:basedOn w:val="Fuentedeprrafopredeter"/>
    <w:link w:val="Sangradetextonormal"/>
    <w:rsid w:val="00CD4C67"/>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CD4C67"/>
    <w:pPr>
      <w:ind w:left="240" w:hanging="240"/>
    </w:pPr>
  </w:style>
  <w:style w:type="character" w:customStyle="1" w:styleId="CarCar4">
    <w:name w:val="Car Car4"/>
    <w:rsid w:val="00CD4C67"/>
    <w:rPr>
      <w:lang w:val="es-ES" w:eastAsia="es-ES"/>
    </w:rPr>
  </w:style>
  <w:style w:type="paragraph" w:styleId="Ttulo">
    <w:name w:val="Title"/>
    <w:basedOn w:val="Normal"/>
    <w:next w:val="Normal"/>
    <w:link w:val="TtuloCar"/>
    <w:qFormat/>
    <w:rsid w:val="00CD4C67"/>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CD4C67"/>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CD4C67"/>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CD4C67"/>
    <w:pPr>
      <w:spacing w:before="120"/>
    </w:pPr>
    <w:rPr>
      <w:rFonts w:ascii="Calibri" w:hAnsi="Calibri"/>
      <w:b/>
      <w:bCs/>
      <w:i/>
      <w:iCs/>
    </w:rPr>
  </w:style>
  <w:style w:type="paragraph" w:styleId="TDC2">
    <w:name w:val="toc 2"/>
    <w:basedOn w:val="Normal"/>
    <w:next w:val="Normal"/>
    <w:autoRedefine/>
    <w:uiPriority w:val="39"/>
    <w:rsid w:val="00CD4C67"/>
    <w:pPr>
      <w:spacing w:before="120"/>
      <w:ind w:left="240"/>
    </w:pPr>
    <w:rPr>
      <w:rFonts w:ascii="Calibri" w:hAnsi="Calibri"/>
      <w:b/>
      <w:bCs/>
      <w:sz w:val="22"/>
      <w:szCs w:val="22"/>
    </w:rPr>
  </w:style>
  <w:style w:type="paragraph" w:styleId="TDC3">
    <w:name w:val="toc 3"/>
    <w:basedOn w:val="Normal"/>
    <w:next w:val="Normal"/>
    <w:autoRedefine/>
    <w:rsid w:val="00CD4C67"/>
    <w:pPr>
      <w:ind w:left="480"/>
    </w:pPr>
    <w:rPr>
      <w:rFonts w:ascii="Calibri" w:hAnsi="Calibri"/>
      <w:sz w:val="20"/>
      <w:szCs w:val="20"/>
    </w:rPr>
  </w:style>
  <w:style w:type="paragraph" w:styleId="TDC4">
    <w:name w:val="toc 4"/>
    <w:basedOn w:val="Normal"/>
    <w:next w:val="Normal"/>
    <w:autoRedefine/>
    <w:rsid w:val="00CD4C67"/>
    <w:pPr>
      <w:ind w:left="720"/>
    </w:pPr>
    <w:rPr>
      <w:rFonts w:ascii="Calibri" w:hAnsi="Calibri"/>
      <w:sz w:val="20"/>
      <w:szCs w:val="20"/>
    </w:rPr>
  </w:style>
  <w:style w:type="paragraph" w:styleId="TDC5">
    <w:name w:val="toc 5"/>
    <w:basedOn w:val="Normal"/>
    <w:next w:val="Normal"/>
    <w:autoRedefine/>
    <w:rsid w:val="00CD4C67"/>
    <w:pPr>
      <w:ind w:left="960"/>
    </w:pPr>
    <w:rPr>
      <w:rFonts w:ascii="Calibri" w:hAnsi="Calibri"/>
      <w:sz w:val="20"/>
      <w:szCs w:val="20"/>
    </w:rPr>
  </w:style>
  <w:style w:type="paragraph" w:styleId="TDC6">
    <w:name w:val="toc 6"/>
    <w:basedOn w:val="Normal"/>
    <w:next w:val="Normal"/>
    <w:autoRedefine/>
    <w:rsid w:val="00CD4C67"/>
    <w:pPr>
      <w:ind w:left="1200"/>
    </w:pPr>
    <w:rPr>
      <w:rFonts w:ascii="Calibri" w:hAnsi="Calibri"/>
      <w:sz w:val="20"/>
      <w:szCs w:val="20"/>
    </w:rPr>
  </w:style>
  <w:style w:type="paragraph" w:styleId="TDC7">
    <w:name w:val="toc 7"/>
    <w:basedOn w:val="Normal"/>
    <w:next w:val="Normal"/>
    <w:autoRedefine/>
    <w:rsid w:val="00CD4C67"/>
    <w:pPr>
      <w:ind w:left="1440"/>
    </w:pPr>
    <w:rPr>
      <w:rFonts w:ascii="Calibri" w:hAnsi="Calibri"/>
      <w:sz w:val="20"/>
      <w:szCs w:val="20"/>
    </w:rPr>
  </w:style>
  <w:style w:type="paragraph" w:styleId="TDC8">
    <w:name w:val="toc 8"/>
    <w:basedOn w:val="Normal"/>
    <w:next w:val="Normal"/>
    <w:autoRedefine/>
    <w:rsid w:val="00CD4C67"/>
    <w:pPr>
      <w:ind w:left="1680"/>
    </w:pPr>
    <w:rPr>
      <w:rFonts w:ascii="Calibri" w:hAnsi="Calibri"/>
      <w:sz w:val="20"/>
      <w:szCs w:val="20"/>
    </w:rPr>
  </w:style>
  <w:style w:type="paragraph" w:styleId="TDC9">
    <w:name w:val="toc 9"/>
    <w:basedOn w:val="Normal"/>
    <w:next w:val="Normal"/>
    <w:autoRedefine/>
    <w:rsid w:val="00CD4C67"/>
    <w:pPr>
      <w:ind w:left="1920"/>
    </w:pPr>
    <w:rPr>
      <w:rFonts w:ascii="Calibri" w:hAnsi="Calibri"/>
      <w:sz w:val="20"/>
      <w:szCs w:val="20"/>
    </w:rPr>
  </w:style>
  <w:style w:type="paragraph" w:styleId="Revisin">
    <w:name w:val="Revision"/>
    <w:hidden/>
    <w:uiPriority w:val="99"/>
    <w:semiHidden/>
    <w:rsid w:val="00CD4C67"/>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CD4C67"/>
    <w:pPr>
      <w:spacing w:before="100" w:beforeAutospacing="1" w:after="100" w:afterAutospacing="1"/>
    </w:pPr>
  </w:style>
  <w:style w:type="paragraph" w:styleId="Textonotaalfinal">
    <w:name w:val="endnote text"/>
    <w:basedOn w:val="Normal"/>
    <w:link w:val="TextonotaalfinalCar"/>
    <w:rsid w:val="00CD4C67"/>
    <w:rPr>
      <w:sz w:val="20"/>
      <w:szCs w:val="20"/>
    </w:rPr>
  </w:style>
  <w:style w:type="character" w:customStyle="1" w:styleId="TextonotaalfinalCar">
    <w:name w:val="Texto nota al final Car"/>
    <w:basedOn w:val="Fuentedeprrafopredeter"/>
    <w:link w:val="Textonotaalfinal"/>
    <w:rsid w:val="00CD4C67"/>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CD4C67"/>
    <w:rPr>
      <w:vertAlign w:val="superscript"/>
    </w:rPr>
  </w:style>
  <w:style w:type="paragraph" w:customStyle="1" w:styleId="CarCar">
    <w:name w:val="Car Car"/>
    <w:basedOn w:val="Normal"/>
    <w:rsid w:val="00CD4C67"/>
    <w:pPr>
      <w:spacing w:after="160" w:line="240" w:lineRule="exact"/>
    </w:pPr>
    <w:rPr>
      <w:rFonts w:ascii="Verdana" w:hAnsi="Verdana"/>
      <w:spacing w:val="-5"/>
      <w:szCs w:val="20"/>
      <w:lang w:val="en-US" w:eastAsia="en-US"/>
    </w:rPr>
  </w:style>
  <w:style w:type="paragraph" w:customStyle="1" w:styleId="CarCar2">
    <w:name w:val="Car Car2"/>
    <w:basedOn w:val="Normal"/>
    <w:rsid w:val="00CD4C67"/>
    <w:pPr>
      <w:spacing w:after="160" w:line="240" w:lineRule="exact"/>
    </w:pPr>
    <w:rPr>
      <w:rFonts w:ascii="Verdana" w:hAnsi="Verdana"/>
      <w:spacing w:val="-5"/>
      <w:szCs w:val="20"/>
      <w:lang w:val="en-US" w:eastAsia="en-US"/>
    </w:rPr>
  </w:style>
  <w:style w:type="paragraph" w:customStyle="1" w:styleId="CarCar1">
    <w:name w:val="Car Car1"/>
    <w:basedOn w:val="Normal"/>
    <w:rsid w:val="00CD4C67"/>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CD4C67"/>
  </w:style>
  <w:style w:type="table" w:customStyle="1" w:styleId="Tablaconcuadrcula1">
    <w:name w:val="Tabla con cuadrícula1"/>
    <w:basedOn w:val="Tablanormal"/>
    <w:next w:val="Tablaconcuadrcula"/>
    <w:uiPriority w:val="59"/>
    <w:rsid w:val="00CD4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4C67"/>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D4C67"/>
    <w:rPr>
      <w:color w:val="808080"/>
    </w:rPr>
  </w:style>
  <w:style w:type="table" w:customStyle="1" w:styleId="Tablaconcuadrcula2">
    <w:name w:val="Tabla con cuadrícula2"/>
    <w:basedOn w:val="Tablanormal"/>
    <w:next w:val="Tablaconcuadrcula"/>
    <w:uiPriority w:val="59"/>
    <w:rsid w:val="00CD4C6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D4C6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rsid w:val="00CD4C6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Cuadrculamedia1-nfasis15">
    <w:name w:val="Cuadrícula media 1 - Énfasis 15"/>
    <w:basedOn w:val="Tablanormal"/>
    <w:next w:val="Cuadrculamedia1-nfasis1"/>
    <w:uiPriority w:val="67"/>
    <w:rsid w:val="00CD4C6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PrrafodelistaCar">
    <w:name w:val="Párrafo de lista Car"/>
    <w:link w:val="Prrafodelista"/>
    <w:uiPriority w:val="34"/>
    <w:rsid w:val="00CD4C67"/>
    <w:rPr>
      <w:rFonts w:ascii="Times New Roman" w:eastAsia="Times New Roman" w:hAnsi="Times New Roman" w:cs="Times New Roman"/>
      <w:sz w:val="24"/>
      <w:szCs w:val="24"/>
      <w:lang w:val="es-ES" w:eastAsia="es-ES"/>
    </w:rPr>
  </w:style>
  <w:style w:type="table" w:styleId="Cuadrculamedia3-nfasis1">
    <w:name w:val="Medium Grid 3 Accent 1"/>
    <w:basedOn w:val="Tablanormal"/>
    <w:uiPriority w:val="69"/>
    <w:rsid w:val="00CD4C6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clara-nfasis1">
    <w:name w:val="Light Grid Accent 1"/>
    <w:basedOn w:val="Tablanormal"/>
    <w:uiPriority w:val="62"/>
    <w:rsid w:val="00CD4C6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apple-converted-space">
    <w:name w:val="apple-converted-space"/>
    <w:basedOn w:val="Fuentedeprrafopredeter"/>
    <w:rsid w:val="00CD4C67"/>
  </w:style>
  <w:style w:type="paragraph" w:customStyle="1" w:styleId="MCPiedePgina">
    <w:name w:val="MC Pie de Página"/>
    <w:basedOn w:val="Piedepgina"/>
    <w:autoRedefine/>
    <w:rsid w:val="00CD4C67"/>
    <w:pPr>
      <w:tabs>
        <w:tab w:val="clear" w:pos="4252"/>
        <w:tab w:val="clear" w:pos="8504"/>
        <w:tab w:val="center" w:pos="4419"/>
        <w:tab w:val="right" w:pos="8838"/>
      </w:tabs>
      <w:spacing w:before="40"/>
      <w:jc w:val="both"/>
    </w:pPr>
    <w:rPr>
      <w:rFonts w:ascii="Arial" w:hAnsi="Arial" w:cs="Arial"/>
      <w:spacing w:val="20"/>
      <w:sz w:val="16"/>
      <w:lang w:val="es-C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Wicki@Sercotec.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10" Type="http://schemas.openxmlformats.org/officeDocument/2006/relationships/hyperlink" Target="http://www.sercotec.c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E6572-FDEC-450A-954D-45607C39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13599</Words>
  <Characters>74800</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Madriaga Ponce</dc:creator>
  <cp:keywords/>
  <dc:description/>
  <cp:lastModifiedBy>Rodolfo Madriaga Ponce</cp:lastModifiedBy>
  <cp:revision>2</cp:revision>
  <cp:lastPrinted>2019-08-28T18:12:00Z</cp:lastPrinted>
  <dcterms:created xsi:type="dcterms:W3CDTF">2020-11-12T21:53:00Z</dcterms:created>
  <dcterms:modified xsi:type="dcterms:W3CDTF">2020-11-12T21:53:00Z</dcterms:modified>
</cp:coreProperties>
</file>