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2B147E2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4453A70D" w:rsidR="00C302BA" w:rsidRDefault="00B80341" w:rsidP="00B8034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SANTIAGO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2AA0AB1B" w:rsidR="00B43377" w:rsidRDefault="00B8034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3746B347" w14:textId="77777777" w:rsidR="001378AD" w:rsidRPr="001378AD" w:rsidRDefault="001378AD" w:rsidP="001378AD">
      <w:pPr>
        <w:spacing w:before="240" w:after="240"/>
        <w:jc w:val="both"/>
        <w:rPr>
          <w:rFonts w:ascii="gobCL" w:eastAsia="gobCL" w:hAnsi="gobCL" w:cs="gobCL"/>
        </w:rPr>
      </w:pPr>
      <w:r w:rsidRPr="001378AD">
        <w:rPr>
          <w:rFonts w:ascii="gobCL" w:eastAsia="gobCL" w:hAnsi="gobCL" w:cs="gobCL"/>
        </w:rPr>
        <w:lastRenderedPageBreak/>
        <w:t xml:space="preserve">Para apoyar la reactivación de su actividad económica, </w:t>
      </w:r>
      <w:proofErr w:type="spellStart"/>
      <w:r w:rsidRPr="001378AD">
        <w:rPr>
          <w:rFonts w:ascii="gobCL" w:eastAsia="gobCL" w:hAnsi="gobCL" w:cs="gobCL"/>
        </w:rPr>
        <w:t>Sercotec</w:t>
      </w:r>
      <w:proofErr w:type="spellEnd"/>
      <w:r w:rsidRPr="001378AD">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01349065"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535D1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272DDCA3" w:rsidR="00CF17EC" w:rsidRPr="00040440"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w:t>
      </w:r>
      <w:r w:rsidR="008912F5">
        <w:rPr>
          <w:rFonts w:ascii="gobCL" w:eastAsia="gobCL" w:hAnsi="gobCL" w:cs="gobCL"/>
          <w:color w:val="000000"/>
        </w:rPr>
        <w:t xml:space="preserve">alguna de las comunas de </w:t>
      </w:r>
      <w:r w:rsidRPr="00DB3D0E">
        <w:rPr>
          <w:rFonts w:ascii="gobCL" w:eastAsia="gobCL" w:hAnsi="gobCL" w:cs="gobCL"/>
          <w:color w:val="000000"/>
        </w:rPr>
        <w:t xml:space="preserve">la </w:t>
      </w:r>
      <w:r w:rsidR="008912F5">
        <w:rPr>
          <w:rFonts w:ascii="gobCL" w:eastAsia="gobCL" w:hAnsi="gobCL" w:cs="gobCL"/>
          <w:color w:val="000000"/>
        </w:rPr>
        <w:t xml:space="preserve">provincia de Santiago </w:t>
      </w:r>
      <w:r w:rsidR="00040440">
        <w:rPr>
          <w:rFonts w:ascii="gobCL" w:eastAsia="gobCL" w:hAnsi="gobCL" w:cs="gobCL"/>
          <w:color w:val="000000"/>
        </w:rPr>
        <w:t>(</w:t>
      </w:r>
      <w:r w:rsidR="008912F5" w:rsidRPr="00040440">
        <w:rPr>
          <w:rFonts w:ascii="gobCL" w:eastAsia="gobCL" w:hAnsi="gobCL" w:cs="gobCL"/>
          <w:bCs/>
          <w:color w:val="000000"/>
        </w:rPr>
        <w:t xml:space="preserve">Cerrillos, Cerro Navia, Conchalí, El Bosque, Estación Central, Huechuraba, Independencia, La Cisterna, La Florida, La Granja, La </w:t>
      </w:r>
      <w:proofErr w:type="spellStart"/>
      <w:r w:rsidR="008912F5" w:rsidRPr="00040440">
        <w:rPr>
          <w:rFonts w:ascii="gobCL" w:eastAsia="gobCL" w:hAnsi="gobCL" w:cs="gobCL"/>
          <w:bCs/>
          <w:color w:val="000000"/>
        </w:rPr>
        <w:t>Pintana</w:t>
      </w:r>
      <w:proofErr w:type="spellEnd"/>
      <w:r w:rsidR="008912F5" w:rsidRPr="00040440">
        <w:rPr>
          <w:rFonts w:ascii="gobCL" w:eastAsia="gobCL" w:hAnsi="gobCL" w:cs="gobCL"/>
          <w:bCs/>
          <w:color w:val="000000"/>
        </w:rPr>
        <w:t xml:space="preserve">, La Reina, Las Condes, Lo Barnechea, Lo Espejo, </w:t>
      </w:r>
      <w:r w:rsidR="008912F5" w:rsidRPr="00040440">
        <w:rPr>
          <w:rFonts w:ascii="gobCL" w:eastAsia="gobCL" w:hAnsi="gobCL" w:cs="gobCL"/>
          <w:bCs/>
          <w:color w:val="000000"/>
        </w:rPr>
        <w:lastRenderedPageBreak/>
        <w:t>Lo Prado, Macul, Maipú, Ñuñoa, Pedro Aguirre Cerda, Peñalolén, Providencia, Pudahuel, Quilicura, Quinta Normal, Recoleta, Renca, San Joaquín, San Miguel, San Ramón,</w:t>
      </w:r>
      <w:r w:rsidR="008912F5" w:rsidRPr="00040440">
        <w:rPr>
          <w:rFonts w:eastAsia="gobCL"/>
          <w:bCs/>
          <w:color w:val="000000"/>
        </w:rPr>
        <w:t> </w:t>
      </w:r>
      <w:r w:rsidR="008912F5" w:rsidRPr="00040440">
        <w:rPr>
          <w:rFonts w:ascii="gobCL" w:eastAsia="gobCL" w:hAnsi="gobCL" w:cs="gobCL"/>
          <w:bCs/>
          <w:color w:val="000000"/>
        </w:rPr>
        <w:t xml:space="preserve">Santiago </w:t>
      </w:r>
      <w:r w:rsidR="004B4637">
        <w:rPr>
          <w:rFonts w:ascii="gobCL" w:eastAsia="gobCL" w:hAnsi="gobCL" w:cs="gobCL"/>
          <w:bCs/>
          <w:color w:val="000000"/>
        </w:rPr>
        <w:t>y</w:t>
      </w:r>
      <w:r w:rsidR="008912F5" w:rsidRPr="00040440">
        <w:rPr>
          <w:rFonts w:ascii="gobCL" w:eastAsia="gobCL" w:hAnsi="gobCL" w:cs="gobCL"/>
          <w:bCs/>
          <w:color w:val="000000"/>
        </w:rPr>
        <w:t xml:space="preserve"> Vitacura</w:t>
      </w:r>
      <w:r w:rsidR="00040440">
        <w:rPr>
          <w:rFonts w:ascii="gobCL" w:eastAsia="gobCL" w:hAnsi="gobCL" w:cs="gobCL"/>
          <w:bCs/>
          <w:color w:val="000000"/>
        </w:rPr>
        <w:t>)</w:t>
      </w:r>
      <w:r w:rsidRPr="00040440">
        <w:rPr>
          <w:rFonts w:ascii="gobCL" w:eastAsia="gobCL" w:hAnsi="gobCL" w:cs="gobCL"/>
          <w:color w:val="000000"/>
        </w:rPr>
        <w:t>.</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6CDFBF4"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5C4F85" w:rsidRPr="005C4F85">
        <w:rPr>
          <w:rFonts w:ascii="gobCL" w:eastAsia="gobCL" w:hAnsi="gobCL" w:cs="gobCL"/>
          <w:bCs/>
          <w:iCs/>
          <w:color w:val="000000"/>
        </w:rPr>
        <w:t xml:space="preserve">No haber sido beneficiario de las convocatorias Reactívate de </w:t>
      </w:r>
      <w:proofErr w:type="spellStart"/>
      <w:r w:rsidR="005C4F85" w:rsidRPr="005C4F85">
        <w:rPr>
          <w:rFonts w:ascii="gobCL" w:eastAsia="gobCL" w:hAnsi="gobCL" w:cs="gobCL"/>
          <w:bCs/>
          <w:iCs/>
          <w:color w:val="000000"/>
        </w:rPr>
        <w:t>Sercotec</w:t>
      </w:r>
      <w:proofErr w:type="spellEnd"/>
      <w:r w:rsidR="005C4F85" w:rsidRPr="005C4F85">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5C4F85">
        <w:rPr>
          <w:rFonts w:ascii="gobCL" w:eastAsia="gobCL" w:hAnsi="gobCL" w:cs="gobCL"/>
          <w:bCs/>
          <w:iCs/>
          <w:color w:val="000000"/>
        </w:rPr>
        <w:t xml:space="preserve"> </w:t>
      </w:r>
      <w:r w:rsidR="00191CD8" w:rsidRPr="00191CD8">
        <w:rPr>
          <w:rFonts w:ascii="gobCL" w:eastAsia="gobCL" w:hAnsi="gobCL" w:cs="gobCL"/>
          <w:bCs/>
          <w:iCs/>
          <w:color w:val="000000"/>
        </w:rPr>
        <w:t xml:space="preserve">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lastRenderedPageBreak/>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lastRenderedPageBreak/>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62062ED" w:rsidR="00191BC1" w:rsidRPr="00191BC1" w:rsidRDefault="005C4F85" w:rsidP="00191BC1">
      <w:pPr>
        <w:pStyle w:val="Prrafodelista"/>
        <w:numPr>
          <w:ilvl w:val="0"/>
          <w:numId w:val="7"/>
        </w:numPr>
        <w:spacing w:line="276" w:lineRule="auto"/>
        <w:jc w:val="both"/>
        <w:rPr>
          <w:rFonts w:ascii="gobCL" w:eastAsia="gobCL" w:hAnsi="gobCL" w:cs="gobCL"/>
          <w:color w:val="000000"/>
        </w:rPr>
      </w:pPr>
      <w:r w:rsidRPr="005C4F85">
        <w:rPr>
          <w:rFonts w:ascii="gobCL" w:eastAsia="gobCL" w:hAnsi="gobCL" w:cs="gobCL"/>
          <w:bCs/>
          <w:iCs/>
          <w:color w:val="000000"/>
        </w:rPr>
        <w:t xml:space="preserve">No haber sido beneficiario de las convocatorias Reactívate de </w:t>
      </w:r>
      <w:proofErr w:type="spellStart"/>
      <w:r w:rsidRPr="005C4F85">
        <w:rPr>
          <w:rFonts w:ascii="gobCL" w:eastAsia="gobCL" w:hAnsi="gobCL" w:cs="gobCL"/>
          <w:bCs/>
          <w:iCs/>
          <w:color w:val="000000"/>
        </w:rPr>
        <w:t>Sercotec</w:t>
      </w:r>
      <w:proofErr w:type="spellEnd"/>
      <w:r w:rsidRPr="005C4F85">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33ACE13" w14:textId="77777777" w:rsidR="00040440" w:rsidRPr="00040440" w:rsidRDefault="00040440" w:rsidP="00040440">
      <w:pPr>
        <w:pStyle w:val="Prrafodelista"/>
        <w:numPr>
          <w:ilvl w:val="0"/>
          <w:numId w:val="7"/>
        </w:numPr>
        <w:pBdr>
          <w:top w:val="nil"/>
          <w:left w:val="nil"/>
          <w:bottom w:val="nil"/>
          <w:right w:val="nil"/>
          <w:between w:val="nil"/>
        </w:pBdr>
        <w:spacing w:after="0"/>
        <w:jc w:val="both"/>
        <w:rPr>
          <w:rFonts w:ascii="gobCL" w:eastAsia="gobCL" w:hAnsi="gobCL" w:cs="gobCL"/>
          <w:color w:val="000000"/>
        </w:rPr>
      </w:pPr>
      <w:r w:rsidRPr="00040440">
        <w:rPr>
          <w:rFonts w:ascii="gobCL" w:eastAsia="gobCL" w:hAnsi="gobCL" w:cs="gobCL"/>
          <w:color w:val="000000"/>
        </w:rPr>
        <w:t>Tener domicilio comercial en alguna de las comunas de la provincia de Santiago (</w:t>
      </w:r>
      <w:r w:rsidRPr="00040440">
        <w:rPr>
          <w:rFonts w:ascii="gobCL" w:eastAsia="gobCL" w:hAnsi="gobCL" w:cs="gobCL"/>
          <w:bCs/>
          <w:color w:val="000000"/>
        </w:rPr>
        <w:t xml:space="preserve">Cerrillos, Cerro Navia, Conchalí, El Bosque, Estación Central, Huechuraba, Independencia, La Cisterna, La Florida, La Granja, La </w:t>
      </w:r>
      <w:proofErr w:type="spellStart"/>
      <w:r w:rsidRPr="00040440">
        <w:rPr>
          <w:rFonts w:ascii="gobCL" w:eastAsia="gobCL" w:hAnsi="gobCL" w:cs="gobCL"/>
          <w:bCs/>
          <w:color w:val="000000"/>
        </w:rPr>
        <w:t>Pintana</w:t>
      </w:r>
      <w:proofErr w:type="spellEnd"/>
      <w:r w:rsidRPr="00040440">
        <w:rPr>
          <w:rFonts w:ascii="gobCL" w:eastAsia="gobCL" w:hAnsi="gobCL" w:cs="gobCL"/>
          <w:bCs/>
          <w:color w:val="000000"/>
        </w:rPr>
        <w:t>, La Reina, Las Condes, Lo Barnechea, Lo Espejo, Lo Prado, Macul, Maipú, Ñuñoa, Pedro Aguirre Cerda, Peñalolén, Providencia, Pudahuel, Quilicura, Quinta Normal, Recoleta, Renca, San Joaquín, San Miguel, San Ramón,</w:t>
      </w:r>
      <w:r w:rsidRPr="00040440">
        <w:rPr>
          <w:rFonts w:eastAsia="gobCL"/>
          <w:bCs/>
          <w:color w:val="000000"/>
        </w:rPr>
        <w:t> </w:t>
      </w:r>
      <w:r w:rsidRPr="00040440">
        <w:rPr>
          <w:rFonts w:ascii="gobCL" w:eastAsia="gobCL" w:hAnsi="gobCL" w:cs="gobCL"/>
          <w:bCs/>
          <w:color w:val="000000"/>
        </w:rPr>
        <w:t>Santiago y Vitacura)</w:t>
      </w:r>
      <w:r w:rsidRPr="00040440">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w:t>
      </w:r>
      <w:r w:rsidRPr="00163644">
        <w:rPr>
          <w:rFonts w:ascii="gobCL" w:eastAsia="gobCL" w:hAnsi="gobCL" w:cs="gobCL"/>
        </w:rPr>
        <w:lastRenderedPageBreak/>
        <w:t xml:space="preserve">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w:t>
      </w:r>
      <w:r w:rsidR="00A375DC" w:rsidRPr="00A375DC">
        <w:rPr>
          <w:rFonts w:ascii="gobCL" w:eastAsia="gobCL" w:hAnsi="gobCL" w:cs="gobCL"/>
          <w:lang w:val="es-ES"/>
        </w:rPr>
        <w:lastRenderedPageBreak/>
        <w:t xml:space="preserve">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w:t>
      </w:r>
      <w:r w:rsidRPr="00CA75E0">
        <w:rPr>
          <w:rFonts w:ascii="gobCL" w:eastAsia="gobCL" w:hAnsi="gobCL" w:cs="gobCL"/>
          <w:color w:val="000000"/>
        </w:rPr>
        <w:lastRenderedPageBreak/>
        <w:t xml:space="preserve">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lastRenderedPageBreak/>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521B303" w:rsidR="002862B1" w:rsidRPr="00CA75E0" w:rsidRDefault="00FE6E1A">
            <w:pPr>
              <w:jc w:val="both"/>
              <w:rPr>
                <w:rFonts w:ascii="gobCL" w:eastAsia="gobCL" w:hAnsi="gobCL" w:cs="gobCL"/>
              </w:rPr>
            </w:pPr>
            <w:r w:rsidRPr="00FE6E1A">
              <w:rPr>
                <w:rFonts w:ascii="gobCL" w:eastAsia="gobCL" w:hAnsi="gobCL" w:cs="gobCL"/>
                <w:sz w:val="22"/>
                <w:szCs w:val="22"/>
              </w:rPr>
              <w:t>Una misma persona natural no podrá ser beneficiada más de una vez. Asimismo, no podrá ser beneficiada la persona jurídica cuyos socios o accionistas o la misma empresa tengan el 50% o más de participación en otra que haya sido beneficiada en la presente convocatoria.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w:t>
      </w:r>
      <w:r w:rsidR="00C07285" w:rsidRPr="00DA5986">
        <w:rPr>
          <w:rFonts w:ascii="gobCL" w:eastAsia="gobCL" w:hAnsi="gobCL" w:cs="gobCL"/>
          <w:color w:val="000000"/>
        </w:rPr>
        <w:lastRenderedPageBreak/>
        <w:t>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532086DD" w14:textId="76E3F1AA" w:rsidR="005F4103" w:rsidRDefault="005F4103">
      <w:pPr>
        <w:spacing w:before="240" w:after="240" w:line="240" w:lineRule="auto"/>
        <w:jc w:val="both"/>
        <w:rPr>
          <w:rFonts w:ascii="gobCL" w:eastAsia="gobCL" w:hAnsi="gobCL" w:cs="gobCL"/>
        </w:rPr>
      </w:pPr>
      <w:r w:rsidRPr="005F4103">
        <w:rPr>
          <w:rFonts w:ascii="gobCL" w:eastAsia="gobCL" w:hAnsi="gobCL" w:cs="gobCL"/>
        </w:rPr>
        <w:t>Para que las personas interesadas realicen con</w:t>
      </w:r>
      <w:r w:rsidR="008A00C4">
        <w:rPr>
          <w:rFonts w:ascii="gobCL" w:eastAsia="gobCL" w:hAnsi="gobCL" w:cs="gobCL"/>
        </w:rPr>
        <w:t xml:space="preserve">sultas, </w:t>
      </w:r>
      <w:proofErr w:type="spellStart"/>
      <w:r w:rsidR="008A00C4">
        <w:rPr>
          <w:rFonts w:ascii="gobCL" w:eastAsia="gobCL" w:hAnsi="gobCL" w:cs="gobCL"/>
        </w:rPr>
        <w:t>Sercotec</w:t>
      </w:r>
      <w:proofErr w:type="spellEnd"/>
      <w:r w:rsidR="008A00C4">
        <w:rPr>
          <w:rFonts w:ascii="gobCL" w:eastAsia="gobCL" w:hAnsi="gobCL" w:cs="gobCL"/>
        </w:rPr>
        <w:t xml:space="preserve"> dispondrá </w:t>
      </w:r>
      <w:r w:rsidR="00EB394F">
        <w:rPr>
          <w:rFonts w:ascii="gobCL" w:eastAsia="gobCL" w:hAnsi="gobCL" w:cs="gobCL"/>
        </w:rPr>
        <w:t xml:space="preserve">de </w:t>
      </w:r>
      <w:bookmarkStart w:id="3" w:name="_GoBack"/>
      <w:bookmarkEnd w:id="3"/>
      <w:r w:rsidR="008A00C4">
        <w:rPr>
          <w:rFonts w:ascii="gobCL" w:eastAsia="gobCL" w:hAnsi="gobCL" w:cs="gobCL"/>
        </w:rPr>
        <w:t>un Agente Operador</w:t>
      </w:r>
      <w:r w:rsidRPr="005F4103">
        <w:rPr>
          <w:rFonts w:ascii="gobCL" w:eastAsia="gobCL" w:hAnsi="gobCL" w:cs="gobCL"/>
        </w:rPr>
        <w:t>. Para esta convocatoria, el Agente asignado e</w:t>
      </w:r>
      <w:r>
        <w:rPr>
          <w:rFonts w:ascii="gobCL" w:eastAsia="gobCL" w:hAnsi="gobCL" w:cs="gobCL"/>
        </w:rPr>
        <w:t>s: CORPORACION SANTIAGO INNOVA</w:t>
      </w:r>
      <w:r w:rsidRPr="005F4103">
        <w:rPr>
          <w:rFonts w:ascii="gobCL" w:eastAsia="gobCL" w:hAnsi="gobCL" w:cs="gobCL"/>
        </w:rPr>
        <w:t>, teléfono 227704200 , cor</w:t>
      </w:r>
      <w:r>
        <w:rPr>
          <w:rFonts w:ascii="gobCL" w:eastAsia="gobCL" w:hAnsi="gobCL" w:cs="gobCL"/>
        </w:rPr>
        <w:t xml:space="preserve">reo electrónico </w:t>
      </w:r>
      <w:hyperlink r:id="rId13" w:history="1">
        <w:r w:rsidRPr="00A07AD5">
          <w:rPr>
            <w:rStyle w:val="Hipervnculo"/>
            <w:rFonts w:ascii="gobCL" w:eastAsia="gobCL" w:hAnsi="gobCL" w:cs="gobCL"/>
          </w:rPr>
          <w:t>INFO@INNOVA.CL</w:t>
        </w:r>
      </w:hyperlink>
      <w:r>
        <w:rPr>
          <w:rFonts w:ascii="gobCL" w:eastAsia="gobCL" w:hAnsi="gobCL" w:cs="gobCL"/>
        </w:rPr>
        <w:t>.</w:t>
      </w:r>
      <w:r w:rsidRPr="005F4103">
        <w:rPr>
          <w:rFonts w:ascii="gobCL" w:eastAsia="gobCL" w:hAnsi="gobCL" w:cs="gobCL"/>
        </w:rPr>
        <w:t xml:space="preserve"> Además, puede pedir orientación a los Puntos </w:t>
      </w:r>
      <w:proofErr w:type="spellStart"/>
      <w:r w:rsidRPr="005F4103">
        <w:rPr>
          <w:rFonts w:ascii="gobCL" w:eastAsia="gobCL" w:hAnsi="gobCL" w:cs="gobCL"/>
        </w:rPr>
        <w:t>Mipe</w:t>
      </w:r>
      <w:proofErr w:type="spellEnd"/>
      <w:r w:rsidRPr="005F4103">
        <w:rPr>
          <w:rFonts w:ascii="gobCL" w:eastAsia="gobCL" w:hAnsi="gobCL" w:cs="gobCL"/>
        </w:rPr>
        <w:t xml:space="preserve"> a los teléfonos:</w:t>
      </w:r>
      <w:r>
        <w:rPr>
          <w:rFonts w:ascii="gobCL" w:eastAsia="gobCL" w:hAnsi="gobCL" w:cs="gobCL"/>
        </w:rPr>
        <w:t xml:space="preserve"> </w:t>
      </w:r>
      <w:r w:rsidRPr="005F4103">
        <w:rPr>
          <w:rFonts w:ascii="gobCL" w:eastAsia="gobCL" w:hAnsi="gobCL" w:cs="gobCL"/>
        </w:rPr>
        <w:t xml:space="preserve">232425410 - 232425420- 232425432 - 23245430 - 232425425 - 232425424 o bien, ingresando a </w:t>
      </w:r>
      <w:hyperlink r:id="rId14" w:history="1">
        <w:r w:rsidRPr="00A07AD5">
          <w:rPr>
            <w:rStyle w:val="Hipervnculo"/>
            <w:rFonts w:ascii="gobCL" w:eastAsia="gobCL" w:hAnsi="gobCL" w:cs="gobCL"/>
          </w:rPr>
          <w:t>www.sercotec.cl</w:t>
        </w:r>
      </w:hyperlink>
      <w:r w:rsidRPr="005F4103">
        <w:rPr>
          <w:rFonts w:ascii="gobCL" w:eastAsia="gobCL" w:hAnsi="gobCL" w:cs="gobCL"/>
        </w:rPr>
        <w:t xml:space="preserve">. </w:t>
      </w:r>
    </w:p>
    <w:p w14:paraId="52BF38DC" w14:textId="41E396E4"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5736676C"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613A7E">
        <w:rPr>
          <w:rFonts w:ascii="gobCL" w:eastAsia="gobCL" w:hAnsi="gobCL" w:cs="gobCL"/>
        </w:rPr>
        <w:t xml:space="preserve">1197 </w:t>
      </w:r>
      <w:r w:rsidR="00CE210F" w:rsidRPr="00FE6E1A">
        <w:rPr>
          <w:rFonts w:ascii="gobCL" w:eastAsia="gobCL" w:hAnsi="gobCL" w:cs="gobCL"/>
        </w:rPr>
        <w:t>(</w:t>
      </w:r>
      <w:proofErr w:type="gramStart"/>
      <w:r w:rsidR="00613A7E">
        <w:rPr>
          <w:rFonts w:ascii="gobCL" w:eastAsia="gobCL" w:hAnsi="gobCL" w:cs="gobCL"/>
        </w:rPr>
        <w:t>mil ciento</w:t>
      </w:r>
      <w:proofErr w:type="gramEnd"/>
      <w:r w:rsidR="00613A7E">
        <w:rPr>
          <w:rFonts w:ascii="gobCL" w:eastAsia="gobCL" w:hAnsi="gobCL" w:cs="gobCL"/>
        </w:rPr>
        <w:t xml:space="preserve"> noventa y siete)</w:t>
      </w:r>
      <w:r w:rsidR="00216245" w:rsidRPr="00FE6E1A">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4E1B8086"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FE6E1A">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w:t>
      </w:r>
      <w:r w:rsidRPr="00CA75E0">
        <w:rPr>
          <w:rFonts w:ascii="gobCL" w:eastAsia="gobCL" w:hAnsi="gobCL" w:cs="gobCL"/>
        </w:rPr>
        <w:lastRenderedPageBreak/>
        <w:t xml:space="preserve">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 xml:space="preserve">acompaña (presencial o virtualmente) al beneficiario/a y, en conjunto, proceden a realizar las compras correspondientes. El beneficiario/a deberá financiar los impuestos asociados a la/s compra/s realizada/s. Para la modalidad de la </w:t>
      </w:r>
      <w:r w:rsidRPr="00CA75E0">
        <w:rPr>
          <w:rFonts w:ascii="gobCL" w:eastAsia="gobCL" w:hAnsi="gobCL" w:cs="gobCL"/>
          <w:color w:val="000000"/>
        </w:rPr>
        <w:lastRenderedPageBreak/>
        <w:t>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lastRenderedPageBreak/>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 xml:space="preserve">o que incumpla los requisitos establecidos en las presentes </w:t>
      </w:r>
      <w:r w:rsidR="003721A4">
        <w:rPr>
          <w:rFonts w:ascii="gobCL" w:eastAsia="gobCL" w:hAnsi="gobCL" w:cs="gobCL"/>
        </w:rPr>
        <w:lastRenderedPageBreak/>
        <w:t>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0C683BA1" w14:textId="449079CA" w:rsidR="002862B1" w:rsidRPr="00CA75E0" w:rsidRDefault="00E32D6A" w:rsidP="009B0AE8">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687F533D" w:rsidR="00B70DAC" w:rsidRPr="00F11208" w:rsidRDefault="00040440" w:rsidP="00B70DAC">
            <w:pPr>
              <w:jc w:val="both"/>
              <w:rPr>
                <w:rFonts w:ascii="gobCL" w:eastAsia="gobCL" w:hAnsi="gobCL" w:cs="gobCL"/>
              </w:rPr>
            </w:pPr>
            <w:r w:rsidRPr="00040440">
              <w:rPr>
                <w:rFonts w:ascii="gobCL" w:eastAsia="gobCL" w:hAnsi="gobCL" w:cs="gobCL"/>
              </w:rPr>
              <w:t>Tener domicilio comercial en alguna de las comunas de la provincia de Santiago (</w:t>
            </w:r>
            <w:r w:rsidRPr="00040440">
              <w:rPr>
                <w:rFonts w:ascii="gobCL" w:eastAsia="gobCL" w:hAnsi="gobCL" w:cs="gobCL"/>
                <w:bCs/>
              </w:rPr>
              <w:t xml:space="preserve">Cerrillos, Cerro Navia, Conchalí, El Bosque, Estación Central, Huechuraba, Independencia, La Cisterna, La Florida, La Granja, La </w:t>
            </w:r>
            <w:proofErr w:type="spellStart"/>
            <w:r w:rsidRPr="00040440">
              <w:rPr>
                <w:rFonts w:ascii="gobCL" w:eastAsia="gobCL" w:hAnsi="gobCL" w:cs="gobCL"/>
                <w:bCs/>
              </w:rPr>
              <w:t>Pintana</w:t>
            </w:r>
            <w:proofErr w:type="spellEnd"/>
            <w:r w:rsidRPr="00040440">
              <w:rPr>
                <w:rFonts w:ascii="gobCL" w:eastAsia="gobCL" w:hAnsi="gobCL" w:cs="gobCL"/>
                <w:bCs/>
              </w:rPr>
              <w:t>, La Reina, Las Condes, Lo Barnechea, Lo Espejo, Lo Prado, Macul, Maipú, Ñuñoa, Pedro Aguirre Cerda, Peñalolén, Providencia, Pudahuel, Quilicura, Quinta Normal, Recoleta, Renca, San Joaquín, San Miguel, San Ramón,</w:t>
            </w:r>
            <w:r w:rsidRPr="00040440">
              <w:rPr>
                <w:rFonts w:ascii="Calibri" w:eastAsia="gobCL" w:hAnsi="Calibri" w:cs="Calibri"/>
                <w:bCs/>
              </w:rPr>
              <w:t> </w:t>
            </w:r>
            <w:r w:rsidRPr="00040440">
              <w:rPr>
                <w:rFonts w:ascii="gobCL" w:eastAsia="gobCL" w:hAnsi="gobCL" w:cs="gobCL"/>
                <w:bCs/>
              </w:rPr>
              <w:t>Santiago y Vitacura)</w:t>
            </w:r>
            <w:r w:rsidRPr="00040440">
              <w:rPr>
                <w:rFonts w:ascii="gobCL" w:eastAsia="gobCL" w:hAnsi="gobCL" w:cs="gobCL"/>
              </w:rPr>
              <w:t>.</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4C90E5D8" w:rsidR="00B70DAC" w:rsidRPr="005E2CCA" w:rsidRDefault="005C4F85" w:rsidP="00132D14">
            <w:pPr>
              <w:jc w:val="both"/>
              <w:rPr>
                <w:rFonts w:ascii="gobCL" w:eastAsia="gobCL" w:hAnsi="gobCL" w:cs="gobCL"/>
              </w:rPr>
            </w:pPr>
            <w:r w:rsidRPr="005C4F85">
              <w:rPr>
                <w:rFonts w:ascii="gobCL" w:eastAsia="gobCL" w:hAnsi="gobCL" w:cs="gobCL"/>
                <w:bCs/>
                <w:iCs/>
              </w:rPr>
              <w:t xml:space="preserve">No haber sido beneficiario de las convocatorias Reactívate de </w:t>
            </w:r>
            <w:proofErr w:type="spellStart"/>
            <w:r w:rsidRPr="005C4F85">
              <w:rPr>
                <w:rFonts w:ascii="gobCL" w:eastAsia="gobCL" w:hAnsi="gobCL" w:cs="gobCL"/>
                <w:bCs/>
                <w:iCs/>
              </w:rPr>
              <w:t>Sercotec</w:t>
            </w:r>
            <w:proofErr w:type="spellEnd"/>
            <w:r w:rsidRPr="005C4F85">
              <w:rPr>
                <w:rFonts w:ascii="gobCL" w:eastAsia="gobCL" w:hAnsi="gobCL" w:cs="gobCL"/>
                <w:bCs/>
                <w:iCs/>
              </w:rPr>
              <w:t xml:space="preserve"> (cualquier fuente de financiamiento), de las convocatorias Renace Aysén, </w:t>
            </w:r>
            <w:r w:rsidRPr="005C4F85">
              <w:rPr>
                <w:rFonts w:ascii="gobCL" w:eastAsia="gobCL" w:hAnsi="gobCL" w:cs="gobCL"/>
                <w:bCs/>
                <w:iCs/>
              </w:rPr>
              <w:lastRenderedPageBreak/>
              <w:t>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1FB5F14D" w14:textId="77777777" w:rsidR="00474CD6" w:rsidRDefault="00474CD6" w:rsidP="00E77EA9">
      <w:pPr>
        <w:rPr>
          <w:rFonts w:ascii="gobCL" w:eastAsia="gobCL" w:hAnsi="gobCL" w:cs="gobCL"/>
          <w:b/>
          <w:sz w:val="20"/>
          <w:szCs w:val="20"/>
        </w:rPr>
      </w:pPr>
    </w:p>
    <w:p w14:paraId="6918DB94" w14:textId="571D7247"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25501847" w14:textId="77777777" w:rsidR="00474CD6" w:rsidRDefault="00474CD6" w:rsidP="003C5175">
      <w:pPr>
        <w:rPr>
          <w:rFonts w:ascii="gobCL" w:eastAsia="gobCL" w:hAnsi="gobCL" w:cs="gobCL"/>
          <w:b/>
          <w:sz w:val="20"/>
          <w:szCs w:val="20"/>
        </w:rPr>
      </w:pPr>
    </w:p>
    <w:p w14:paraId="6047B273" w14:textId="34C28409"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474CD6">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474CD6">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44AD5441"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 xml:space="preserve">(Escritura pública de constitución o estatutos; y de las últimas modificaciones necesarias para la acertada determinación de la </w:t>
            </w:r>
            <w:r w:rsidR="00C05B72" w:rsidRPr="005E2CCA">
              <w:rPr>
                <w:rFonts w:ascii="gobCL" w:eastAsia="gobCL" w:hAnsi="gobCL" w:cs="gobCL"/>
              </w:rPr>
              <w:lastRenderedPageBreak/>
              <w:t>razón social, objeto, administración y representación legal, si las hubiere, y certificado de vigencia el cual no podrá tener una antigüedad mayor a 90 días contados desde la fecha de inicio de la convocatoria).</w:t>
            </w:r>
          </w:p>
        </w:tc>
      </w:tr>
      <w:tr w:rsidR="002862B1" w:rsidRPr="00CA75E0" w14:paraId="55ABE39B" w14:textId="77777777" w:rsidTr="00474CD6">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474CD6">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474CD6">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474CD6">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474CD6">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474CD6">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474CD6">
        <w:tc>
          <w:tcPr>
            <w:tcW w:w="4531" w:type="dxa"/>
          </w:tcPr>
          <w:p w14:paraId="61A56785" w14:textId="63055CA6" w:rsidR="001515EE" w:rsidRPr="00D0355B" w:rsidRDefault="005C4F85" w:rsidP="00191CD8">
            <w:pPr>
              <w:ind w:left="25"/>
              <w:jc w:val="both"/>
              <w:rPr>
                <w:rFonts w:ascii="gobCL" w:eastAsia="gobCL" w:hAnsi="gobCL" w:cs="gobCL"/>
              </w:rPr>
            </w:pPr>
            <w:r w:rsidRPr="005C4F85">
              <w:rPr>
                <w:rFonts w:ascii="gobCL" w:eastAsia="gobCL" w:hAnsi="gobCL" w:cs="gobCL"/>
                <w:bCs/>
                <w:iCs/>
              </w:rPr>
              <w:t xml:space="preserve">No haber sido beneficiario de las convocatorias Reactívate de </w:t>
            </w:r>
            <w:proofErr w:type="spellStart"/>
            <w:r w:rsidRPr="005C4F85">
              <w:rPr>
                <w:rFonts w:ascii="gobCL" w:eastAsia="gobCL" w:hAnsi="gobCL" w:cs="gobCL"/>
                <w:bCs/>
                <w:iCs/>
              </w:rPr>
              <w:t>Sercotec</w:t>
            </w:r>
            <w:proofErr w:type="spellEnd"/>
            <w:r w:rsidRPr="005C4F85">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474CD6">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474CD6">
        <w:tc>
          <w:tcPr>
            <w:tcW w:w="4531" w:type="dxa"/>
          </w:tcPr>
          <w:p w14:paraId="7BCF221E" w14:textId="50ED3266" w:rsidR="00D133DA" w:rsidRPr="00040440" w:rsidRDefault="00040440" w:rsidP="00040440">
            <w:pPr>
              <w:ind w:left="25"/>
              <w:jc w:val="both"/>
              <w:rPr>
                <w:rFonts w:ascii="gobCL" w:eastAsia="gobCL" w:hAnsi="gobCL" w:cs="gobCL"/>
                <w:color w:val="000000"/>
              </w:rPr>
            </w:pPr>
            <w:r w:rsidRPr="00040440">
              <w:rPr>
                <w:rFonts w:ascii="gobCL" w:eastAsia="gobCL" w:hAnsi="gobCL" w:cs="gobCL"/>
                <w:color w:val="000000"/>
              </w:rPr>
              <w:lastRenderedPageBreak/>
              <w:t>Tener domicilio comercial en alguna de las comunas de la provincia de Santiago (</w:t>
            </w:r>
            <w:r w:rsidRPr="00040440">
              <w:rPr>
                <w:rFonts w:ascii="gobCL" w:eastAsia="gobCL" w:hAnsi="gobCL" w:cs="gobCL"/>
                <w:bCs/>
                <w:color w:val="000000"/>
              </w:rPr>
              <w:t xml:space="preserve">Cerrillos, Cerro Navia, Conchalí, El Bosque, Estación Central, Huechuraba, Independencia, La Cisterna, La Florida, La Granja, La </w:t>
            </w:r>
            <w:proofErr w:type="spellStart"/>
            <w:r w:rsidRPr="00040440">
              <w:rPr>
                <w:rFonts w:ascii="gobCL" w:eastAsia="gobCL" w:hAnsi="gobCL" w:cs="gobCL"/>
                <w:bCs/>
                <w:color w:val="000000"/>
              </w:rPr>
              <w:t>Pintana</w:t>
            </w:r>
            <w:proofErr w:type="spellEnd"/>
            <w:r w:rsidRPr="00040440">
              <w:rPr>
                <w:rFonts w:ascii="gobCL" w:eastAsia="gobCL" w:hAnsi="gobCL" w:cs="gobCL"/>
                <w:bCs/>
                <w:color w:val="000000"/>
              </w:rPr>
              <w:t>, La Reina, Las Condes, Lo Barnechea, Lo Espejo, Lo Prado, Macul, Maipú, Ñuñoa, Pedro Aguirre Cerda, Peñalolén, Providencia, Pudahuel, Quilicura, Quinta Normal, Recoleta, Renca, San Joaquín, San Miguel, San Ramón,</w:t>
            </w:r>
            <w:r w:rsidRPr="00040440">
              <w:rPr>
                <w:rFonts w:ascii="Calibri" w:eastAsia="gobCL" w:hAnsi="Calibri" w:cs="Calibri"/>
                <w:bCs/>
                <w:color w:val="000000"/>
              </w:rPr>
              <w:t> </w:t>
            </w:r>
            <w:r w:rsidRPr="00040440">
              <w:rPr>
                <w:rFonts w:ascii="gobCL" w:eastAsia="gobCL" w:hAnsi="gobCL" w:cs="gobCL"/>
                <w:bCs/>
                <w:color w:val="000000"/>
              </w:rPr>
              <w:t>Santiago y Vitacura)</w:t>
            </w:r>
            <w:r w:rsidRPr="00040440">
              <w:rPr>
                <w:rFonts w:ascii="gobCL" w:eastAsia="gobCL" w:hAnsi="gobCL" w:cs="gobCL"/>
                <w:color w:val="000000"/>
              </w:rPr>
              <w:t>.</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D91E" w14:textId="77777777" w:rsidR="003B2DBC" w:rsidRDefault="003B2DBC">
      <w:pPr>
        <w:spacing w:after="0" w:line="240" w:lineRule="auto"/>
      </w:pPr>
      <w:r>
        <w:separator/>
      </w:r>
    </w:p>
  </w:endnote>
  <w:endnote w:type="continuationSeparator" w:id="0">
    <w:p w14:paraId="756E0305" w14:textId="77777777" w:rsidR="003B2DBC" w:rsidRDefault="003B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E4B87AB" w:rsidR="00341A2B" w:rsidRDefault="00341A2B">
        <w:pPr>
          <w:pStyle w:val="Piedepgina"/>
          <w:jc w:val="right"/>
        </w:pPr>
        <w:r>
          <w:fldChar w:fldCharType="begin"/>
        </w:r>
        <w:r>
          <w:instrText>PAGE   \* MERGEFORMAT</w:instrText>
        </w:r>
        <w:r>
          <w:fldChar w:fldCharType="separate"/>
        </w:r>
        <w:r w:rsidR="00EB394F" w:rsidRPr="00EB394F">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C006" w14:textId="77777777" w:rsidR="003B2DBC" w:rsidRDefault="003B2DBC">
      <w:pPr>
        <w:spacing w:after="0" w:line="240" w:lineRule="auto"/>
      </w:pPr>
      <w:r>
        <w:separator/>
      </w:r>
    </w:p>
  </w:footnote>
  <w:footnote w:type="continuationSeparator" w:id="0">
    <w:p w14:paraId="32BF6CA6" w14:textId="77777777" w:rsidR="003B2DBC" w:rsidRDefault="003B2DBC">
      <w:pPr>
        <w:spacing w:after="0" w:line="240" w:lineRule="auto"/>
      </w:pPr>
      <w:r>
        <w:continuationSeparator/>
      </w:r>
    </w:p>
  </w:footnote>
  <w:footnote w:id="1">
    <w:p w14:paraId="5B4866FD" w14:textId="33D6C90B" w:rsidR="00535D12" w:rsidRPr="00DC49E3" w:rsidRDefault="00535D12" w:rsidP="00535D12">
      <w:pPr>
        <w:pStyle w:val="Textonotapie"/>
        <w:rPr>
          <w:rFonts w:ascii="gobCL" w:hAnsi="gobCL"/>
          <w:sz w:val="18"/>
        </w:rPr>
      </w:pPr>
      <w:r>
        <w:rPr>
          <w:rStyle w:val="Refdenotaalpie"/>
        </w:rPr>
        <w:footnoteRef/>
      </w:r>
      <w:r>
        <w:t xml:space="preserve"> </w:t>
      </w:r>
      <w:r w:rsidRPr="00625E81">
        <w:rPr>
          <w:rFonts w:ascii="gobCL" w:hAnsi="gobCL"/>
          <w:sz w:val="18"/>
          <w:szCs w:val="18"/>
        </w:rPr>
        <w:t>Se excluyen sociedades de hecho y comunidades hereditarias.</w:t>
      </w:r>
    </w:p>
    <w:p w14:paraId="589422A5" w14:textId="547BDE3D" w:rsidR="00535D12" w:rsidRPr="00535D12" w:rsidRDefault="00535D12">
      <w:pPr>
        <w:pStyle w:val="Textonotapie"/>
        <w:rPr>
          <w:lang w:val="es-ES"/>
        </w:rPr>
      </w:pP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440"/>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378A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36EEE"/>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757D"/>
    <w:rsid w:val="003B2DBC"/>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6E57"/>
    <w:rsid w:val="0044760A"/>
    <w:rsid w:val="00447A31"/>
    <w:rsid w:val="004500D8"/>
    <w:rsid w:val="00450A16"/>
    <w:rsid w:val="00451C4C"/>
    <w:rsid w:val="00455409"/>
    <w:rsid w:val="0045696A"/>
    <w:rsid w:val="00464052"/>
    <w:rsid w:val="0046475F"/>
    <w:rsid w:val="00465209"/>
    <w:rsid w:val="00467F1D"/>
    <w:rsid w:val="00471623"/>
    <w:rsid w:val="00471FDE"/>
    <w:rsid w:val="00472B36"/>
    <w:rsid w:val="00473690"/>
    <w:rsid w:val="00474CD6"/>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4637"/>
    <w:rsid w:val="004B7CC0"/>
    <w:rsid w:val="004C213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D12"/>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850CA"/>
    <w:rsid w:val="005A6BC4"/>
    <w:rsid w:val="005A7F48"/>
    <w:rsid w:val="005C07D1"/>
    <w:rsid w:val="005C3F82"/>
    <w:rsid w:val="005C4F85"/>
    <w:rsid w:val="005D07CD"/>
    <w:rsid w:val="005D18DD"/>
    <w:rsid w:val="005D2078"/>
    <w:rsid w:val="005E29F4"/>
    <w:rsid w:val="005E2CCA"/>
    <w:rsid w:val="005E2E57"/>
    <w:rsid w:val="005E6E23"/>
    <w:rsid w:val="005F4103"/>
    <w:rsid w:val="005F7BCA"/>
    <w:rsid w:val="00607A9C"/>
    <w:rsid w:val="00607D77"/>
    <w:rsid w:val="00607F42"/>
    <w:rsid w:val="006111D1"/>
    <w:rsid w:val="00611ED9"/>
    <w:rsid w:val="00613A7E"/>
    <w:rsid w:val="00616C03"/>
    <w:rsid w:val="00621B6F"/>
    <w:rsid w:val="006230F9"/>
    <w:rsid w:val="00625D4C"/>
    <w:rsid w:val="00626617"/>
    <w:rsid w:val="006355D9"/>
    <w:rsid w:val="0063721B"/>
    <w:rsid w:val="006435A2"/>
    <w:rsid w:val="00643927"/>
    <w:rsid w:val="006519BB"/>
    <w:rsid w:val="006530F5"/>
    <w:rsid w:val="00655760"/>
    <w:rsid w:val="006564C9"/>
    <w:rsid w:val="00656834"/>
    <w:rsid w:val="00656D26"/>
    <w:rsid w:val="006577FE"/>
    <w:rsid w:val="00662C37"/>
    <w:rsid w:val="0066415F"/>
    <w:rsid w:val="00665435"/>
    <w:rsid w:val="00670C52"/>
    <w:rsid w:val="006723CF"/>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3075"/>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12F5"/>
    <w:rsid w:val="00892030"/>
    <w:rsid w:val="00896D24"/>
    <w:rsid w:val="008A00C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23D6"/>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35E2"/>
    <w:rsid w:val="00A92F88"/>
    <w:rsid w:val="00A94C89"/>
    <w:rsid w:val="00AA1EF7"/>
    <w:rsid w:val="00AA68E9"/>
    <w:rsid w:val="00AB4999"/>
    <w:rsid w:val="00AC7E40"/>
    <w:rsid w:val="00AD2550"/>
    <w:rsid w:val="00AD2C3D"/>
    <w:rsid w:val="00AD65BD"/>
    <w:rsid w:val="00AD693D"/>
    <w:rsid w:val="00AE3AB5"/>
    <w:rsid w:val="00AF1636"/>
    <w:rsid w:val="00AF2E4A"/>
    <w:rsid w:val="00AF4E7C"/>
    <w:rsid w:val="00B00228"/>
    <w:rsid w:val="00B026B0"/>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0341"/>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695"/>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394F"/>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E6E1A"/>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0440"/>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character" w:styleId="Textoennegrita">
    <w:name w:val="Strong"/>
    <w:basedOn w:val="Fuentedeprrafopredeter"/>
    <w:uiPriority w:val="22"/>
    <w:qFormat/>
    <w:rsid w:val="00891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INNOVA.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32A1F3-3B69-4370-8C9F-7B3F56F6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8751</Words>
  <Characters>48133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44</cp:revision>
  <cp:lastPrinted>2020-08-28T19:15:00Z</cp:lastPrinted>
  <dcterms:created xsi:type="dcterms:W3CDTF">2020-10-06T12:51:00Z</dcterms:created>
  <dcterms:modified xsi:type="dcterms:W3CDTF">2020-10-09T00:20:00Z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