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57A1649D" w:rsidR="004C1CDF" w:rsidRPr="004C1CDF" w:rsidRDefault="004C1CDF" w:rsidP="009A4031">
      <w:pPr>
        <w:tabs>
          <w:tab w:val="left" w:pos="1650"/>
          <w:tab w:val="center" w:pos="4419"/>
        </w:tabs>
        <w:spacing w:before="240" w:after="240"/>
        <w:jc w:val="center"/>
        <w:rPr>
          <w:rFonts w:ascii="gobCL" w:eastAsia="gobCL" w:hAnsi="gobCL" w:cs="gobCL"/>
          <w:b/>
          <w:color w:val="000000"/>
          <w:sz w:val="32"/>
          <w:szCs w:val="36"/>
        </w:rPr>
      </w:pPr>
      <w:r w:rsidRPr="004C1CDF">
        <w:rPr>
          <w:rFonts w:ascii="gobCL" w:eastAsia="gobCL" w:hAnsi="gobCL" w:cs="gobCL"/>
          <w:b/>
          <w:color w:val="000000"/>
          <w:sz w:val="32"/>
          <w:szCs w:val="36"/>
        </w:rPr>
        <w:t xml:space="preserve">PROVINCIA DE </w:t>
      </w:r>
      <w:r w:rsidR="009E0E0E">
        <w:rPr>
          <w:rFonts w:ascii="gobCL" w:eastAsia="gobCL" w:hAnsi="gobCL" w:cs="gobCL"/>
          <w:b/>
          <w:color w:val="000000"/>
          <w:sz w:val="32"/>
          <w:szCs w:val="36"/>
        </w:rPr>
        <w:t>ARAUCO</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603C48F6"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EF2DCD">
        <w:rPr>
          <w:rFonts w:ascii="gobCL" w:eastAsia="gobCL" w:hAnsi="gobCL" w:cs="gobCL"/>
          <w:b/>
          <w:color w:val="000000"/>
          <w:sz w:val="36"/>
          <w:szCs w:val="36"/>
        </w:rPr>
        <w:t>l</w:t>
      </w:r>
      <w:r>
        <w:rPr>
          <w:rFonts w:ascii="gobCL" w:eastAsia="gobCL" w:hAnsi="gobCL" w:cs="gobCL"/>
          <w:b/>
          <w:color w:val="000000"/>
          <w:sz w:val="36"/>
          <w:szCs w:val="36"/>
        </w:rPr>
        <w:t xml:space="preserve"> </w:t>
      </w:r>
      <w:r w:rsidR="00EF2DCD">
        <w:rPr>
          <w:rFonts w:ascii="gobCL" w:eastAsia="gobCL" w:hAnsi="gobCL" w:cs="gobCL"/>
          <w:b/>
          <w:color w:val="000000"/>
          <w:sz w:val="36"/>
          <w:szCs w:val="36"/>
        </w:rPr>
        <w:t>Biobío</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0B7F5FB1" w:rsidR="00CF17EC" w:rsidRPr="00B85E09" w:rsidRDefault="00BF5724" w:rsidP="009E0E0E">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009E0E0E">
        <w:rPr>
          <w:rFonts w:ascii="gobCL" w:eastAsia="gobCL" w:hAnsi="gobCL" w:cs="gobCL"/>
          <w:color w:val="000000"/>
        </w:rPr>
        <w:t xml:space="preserve"> </w:t>
      </w:r>
      <w:r w:rsidRPr="00B85E09">
        <w:rPr>
          <w:rFonts w:ascii="gobCL" w:eastAsia="gobCL" w:hAnsi="gobCL" w:cs="gobCL"/>
          <w:color w:val="000000"/>
        </w:rPr>
        <w:t xml:space="preserve">Tener domicilio comercial en la </w:t>
      </w:r>
      <w:r w:rsidR="004C1CDF" w:rsidRPr="00B85E09">
        <w:rPr>
          <w:rFonts w:ascii="gobCL" w:eastAsia="gobCL" w:hAnsi="gobCL" w:cs="gobCL"/>
          <w:color w:val="000000"/>
        </w:rPr>
        <w:t xml:space="preserve">provincia </w:t>
      </w:r>
      <w:r w:rsidR="003D686F" w:rsidRPr="00B85E09">
        <w:rPr>
          <w:rFonts w:ascii="gobCL" w:eastAsia="gobCL" w:hAnsi="gobCL" w:cs="gobCL"/>
          <w:color w:val="000000"/>
        </w:rPr>
        <w:t xml:space="preserve">de </w:t>
      </w:r>
      <w:r w:rsidR="009E0E0E">
        <w:rPr>
          <w:rFonts w:ascii="gobCL" w:eastAsia="gobCL" w:hAnsi="gobCL" w:cs="gobCL"/>
          <w:color w:val="000000"/>
        </w:rPr>
        <w:t>Arauco</w:t>
      </w:r>
      <w:r w:rsidR="00B85E09" w:rsidRPr="00B85E09">
        <w:rPr>
          <w:rFonts w:ascii="gobCL" w:eastAsia="gobCL" w:hAnsi="gobCL" w:cs="gobCL"/>
          <w:color w:val="000000"/>
        </w:rPr>
        <w:t xml:space="preserve"> (</w:t>
      </w:r>
      <w:r w:rsidR="009E0E0E">
        <w:rPr>
          <w:rFonts w:ascii="gobCL" w:eastAsia="gobCL" w:hAnsi="gobCL" w:cs="gobCL"/>
          <w:color w:val="000000"/>
        </w:rPr>
        <w:t xml:space="preserve">comunas de </w:t>
      </w:r>
      <w:r w:rsidR="009E0E0E" w:rsidRPr="009E0E0E">
        <w:rPr>
          <w:rFonts w:ascii="gobCL" w:eastAsia="gobCL" w:hAnsi="gobCL" w:cs="gobCL"/>
          <w:color w:val="000000"/>
        </w:rPr>
        <w:t xml:space="preserve">Arauco, Cañete, </w:t>
      </w:r>
      <w:proofErr w:type="spellStart"/>
      <w:r w:rsidR="009E0E0E" w:rsidRPr="009E0E0E">
        <w:rPr>
          <w:rFonts w:ascii="gobCL" w:eastAsia="gobCL" w:hAnsi="gobCL" w:cs="gobCL"/>
          <w:color w:val="000000"/>
        </w:rPr>
        <w:t>Contulmo</w:t>
      </w:r>
      <w:proofErr w:type="spellEnd"/>
      <w:r w:rsidR="009E0E0E" w:rsidRPr="009E0E0E">
        <w:rPr>
          <w:rFonts w:ascii="gobCL" w:eastAsia="gobCL" w:hAnsi="gobCL" w:cs="gobCL"/>
          <w:color w:val="000000"/>
        </w:rPr>
        <w:t xml:space="preserve">, </w:t>
      </w:r>
      <w:proofErr w:type="spellStart"/>
      <w:r w:rsidR="009E0E0E" w:rsidRPr="009E0E0E">
        <w:rPr>
          <w:rFonts w:ascii="gobCL" w:eastAsia="gobCL" w:hAnsi="gobCL" w:cs="gobCL"/>
          <w:color w:val="000000"/>
        </w:rPr>
        <w:t>Curani</w:t>
      </w:r>
      <w:r w:rsidR="009E0E0E">
        <w:rPr>
          <w:rFonts w:ascii="gobCL" w:eastAsia="gobCL" w:hAnsi="gobCL" w:cs="gobCL"/>
          <w:color w:val="000000"/>
        </w:rPr>
        <w:t>lahue</w:t>
      </w:r>
      <w:proofErr w:type="spellEnd"/>
      <w:r w:rsidR="009E0E0E">
        <w:rPr>
          <w:rFonts w:ascii="gobCL" w:eastAsia="gobCL" w:hAnsi="gobCL" w:cs="gobCL"/>
          <w:color w:val="000000"/>
        </w:rPr>
        <w:t xml:space="preserve">, Lebu, Los Álamos y </w:t>
      </w:r>
      <w:proofErr w:type="spellStart"/>
      <w:r w:rsidR="009E0E0E">
        <w:rPr>
          <w:rFonts w:ascii="gobCL" w:eastAsia="gobCL" w:hAnsi="gobCL" w:cs="gobCL"/>
          <w:color w:val="000000"/>
        </w:rPr>
        <w:t>Tirúa</w:t>
      </w:r>
      <w:proofErr w:type="spellEnd"/>
      <w:r w:rsidR="00B85E09" w:rsidRPr="00B85E09">
        <w:rPr>
          <w:rFonts w:ascii="gobCL" w:eastAsia="gobCL" w:hAnsi="gobCL" w:cs="gobCL"/>
          <w:color w:val="000000"/>
        </w:rPr>
        <w:t>).</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ED175CB" w:rsidR="00191BC1" w:rsidRPr="00B85E09"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04A0B8F4" w14:textId="77777777" w:rsidR="00B85E09" w:rsidRPr="00191BC1" w:rsidRDefault="00B85E09" w:rsidP="00B85E09">
      <w:pPr>
        <w:pStyle w:val="Prrafodelista"/>
        <w:spacing w:line="276" w:lineRule="auto"/>
        <w:jc w:val="both"/>
        <w:rPr>
          <w:rFonts w:ascii="gobCL" w:eastAsia="gobCL" w:hAnsi="gobCL" w:cs="gobCL"/>
          <w:color w:val="000000"/>
        </w:rPr>
      </w:pPr>
    </w:p>
    <w:p w14:paraId="7EDC2C85" w14:textId="77777777" w:rsidR="009E0E0E" w:rsidRDefault="0046475F" w:rsidP="00CC32B0">
      <w:pPr>
        <w:pStyle w:val="Prrafodelista"/>
        <w:numPr>
          <w:ilvl w:val="0"/>
          <w:numId w:val="7"/>
        </w:numPr>
        <w:spacing w:before="240" w:after="240" w:line="276" w:lineRule="auto"/>
        <w:jc w:val="both"/>
        <w:rPr>
          <w:rFonts w:ascii="gobCL" w:eastAsia="gobCL" w:hAnsi="gobCL" w:cs="gobCL"/>
          <w:color w:val="000000"/>
        </w:rPr>
      </w:pPr>
      <w:r w:rsidRPr="009E0E0E">
        <w:rPr>
          <w:rFonts w:ascii="gobCL" w:eastAsia="gobCL" w:hAnsi="gobCL" w:cs="gobCL"/>
          <w:color w:val="000000"/>
        </w:rPr>
        <w:t>En caso que el plan de inversión considere financiamiento para habilitación de infraestructura, la empresa deberá acreditar</w:t>
      </w:r>
      <w:r w:rsidR="00E81D8A" w:rsidRPr="009E0E0E">
        <w:rPr>
          <w:rFonts w:ascii="gobCL" w:eastAsia="gobCL" w:hAnsi="gobCL" w:cs="gobCL"/>
          <w:color w:val="000000"/>
        </w:rPr>
        <w:t xml:space="preserve">, respecto del inmueble en el cual se habilita, </w:t>
      </w:r>
      <w:r w:rsidRPr="009E0E0E">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sidRPr="009E0E0E">
        <w:rPr>
          <w:rFonts w:ascii="gobCL" w:eastAsia="gobCL" w:hAnsi="gobCL" w:cs="gobCL"/>
          <w:color w:val="000000"/>
        </w:rPr>
        <w:t xml:space="preserve">del inmueble </w:t>
      </w:r>
      <w:r w:rsidR="00B85E09" w:rsidRPr="009E0E0E">
        <w:rPr>
          <w:rFonts w:ascii="gobCL" w:eastAsia="gobCL" w:hAnsi="gobCL" w:cs="gobCL"/>
          <w:color w:val="000000"/>
        </w:rPr>
        <w:t>a la empresa.</w:t>
      </w:r>
    </w:p>
    <w:p w14:paraId="4F903577" w14:textId="77777777" w:rsidR="009E0E0E" w:rsidRPr="009E0E0E" w:rsidRDefault="009E0E0E" w:rsidP="009E0E0E">
      <w:pPr>
        <w:pStyle w:val="Prrafodelista"/>
        <w:rPr>
          <w:rFonts w:ascii="gobCL" w:eastAsia="gobCL" w:hAnsi="gobCL" w:cs="gobCL"/>
          <w:color w:val="000000"/>
        </w:rPr>
      </w:pPr>
    </w:p>
    <w:p w14:paraId="387FB336" w14:textId="689A347A" w:rsidR="009E0E0E" w:rsidRPr="009E0E0E" w:rsidRDefault="009E0E0E" w:rsidP="00CC32B0">
      <w:pPr>
        <w:pStyle w:val="Prrafodelista"/>
        <w:numPr>
          <w:ilvl w:val="0"/>
          <w:numId w:val="7"/>
        </w:numPr>
        <w:spacing w:before="240" w:after="240" w:line="276" w:lineRule="auto"/>
        <w:jc w:val="both"/>
        <w:rPr>
          <w:rFonts w:ascii="gobCL" w:eastAsia="gobCL" w:hAnsi="gobCL" w:cs="gobCL"/>
          <w:color w:val="000000"/>
        </w:rPr>
      </w:pPr>
      <w:r w:rsidRPr="009E0E0E">
        <w:rPr>
          <w:rFonts w:ascii="gobCL" w:eastAsia="gobCL" w:hAnsi="gobCL" w:cs="gobCL"/>
          <w:color w:val="000000"/>
        </w:rPr>
        <w:t xml:space="preserve">Tener domicilio comercial en la provincia de Arauco (comunas de Arauco, Cañete, </w:t>
      </w:r>
      <w:proofErr w:type="spellStart"/>
      <w:r w:rsidRPr="009E0E0E">
        <w:rPr>
          <w:rFonts w:ascii="gobCL" w:eastAsia="gobCL" w:hAnsi="gobCL" w:cs="gobCL"/>
          <w:color w:val="000000"/>
        </w:rPr>
        <w:t>Contulmo</w:t>
      </w:r>
      <w:proofErr w:type="spellEnd"/>
      <w:r w:rsidRPr="009E0E0E">
        <w:rPr>
          <w:rFonts w:ascii="gobCL" w:eastAsia="gobCL" w:hAnsi="gobCL" w:cs="gobCL"/>
          <w:color w:val="000000"/>
        </w:rPr>
        <w:t xml:space="preserve">, </w:t>
      </w:r>
      <w:proofErr w:type="spellStart"/>
      <w:r w:rsidRPr="009E0E0E">
        <w:rPr>
          <w:rFonts w:ascii="gobCL" w:eastAsia="gobCL" w:hAnsi="gobCL" w:cs="gobCL"/>
          <w:color w:val="000000"/>
        </w:rPr>
        <w:t>Curanilahue</w:t>
      </w:r>
      <w:proofErr w:type="spellEnd"/>
      <w:r w:rsidRPr="009E0E0E">
        <w:rPr>
          <w:rFonts w:ascii="gobCL" w:eastAsia="gobCL" w:hAnsi="gobCL" w:cs="gobCL"/>
          <w:color w:val="000000"/>
        </w:rPr>
        <w:t xml:space="preserve">, Lebu, Los Álamos y </w:t>
      </w:r>
      <w:proofErr w:type="spellStart"/>
      <w:r w:rsidRPr="009E0E0E">
        <w:rPr>
          <w:rFonts w:ascii="gobCL" w:eastAsia="gobCL" w:hAnsi="gobCL" w:cs="gobCL"/>
          <w:color w:val="000000"/>
        </w:rPr>
        <w:t>Tirúa</w:t>
      </w:r>
      <w:proofErr w:type="spellEnd"/>
      <w:r w:rsidRPr="009E0E0E">
        <w:rPr>
          <w:rFonts w:ascii="gobCL" w:eastAsia="gobCL" w:hAnsi="gobCL" w:cs="gobCL"/>
          <w:color w:val="000000"/>
        </w:rPr>
        <w:t>).</w:t>
      </w:r>
    </w:p>
    <w:p w14:paraId="5EB58F79" w14:textId="3C287E55"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67C00881" w14:textId="115B05C9" w:rsidR="002A1D5B"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BF9A91D" w14:textId="77777777" w:rsidR="00B85E09" w:rsidRPr="00FC0516" w:rsidRDefault="00B85E09"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lastRenderedPageBreak/>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t>
      </w:r>
      <w:r w:rsidRPr="00CA75E0">
        <w:rPr>
          <w:rFonts w:ascii="gobCL" w:eastAsia="gobCL" w:hAnsi="gobCL" w:cs="gobCL"/>
          <w:color w:val="000000"/>
        </w:rPr>
        <w:lastRenderedPageBreak/>
        <w:t xml:space="preserve">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1374FDBE"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BF29B8">
        <w:rPr>
          <w:rFonts w:ascii="gobCL" w:eastAsia="gobCL" w:hAnsi="gobCL" w:cs="gobCL"/>
          <w:b/>
        </w:rPr>
        <w:t>20</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BF29B8">
        <w:rPr>
          <w:rFonts w:ascii="gobCL" w:eastAsia="gobCL" w:hAnsi="gobCL" w:cs="gobCL"/>
          <w:b/>
        </w:rPr>
        <w:t>23</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164348AF" w:rsidR="002862B1" w:rsidRPr="00CA75E0" w:rsidRDefault="00A77E86" w:rsidP="00C37B9E">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w:t>
            </w:r>
            <w:r w:rsidR="00C37B9E">
              <w:rPr>
                <w:rFonts w:ascii="gobCL" w:eastAsia="gobCL" w:hAnsi="gobCL" w:cs="gobCL"/>
                <w:sz w:val="22"/>
                <w:szCs w:val="22"/>
              </w:rPr>
              <w:t xml:space="preserve"> que haya sido beneficiada en la</w:t>
            </w:r>
            <w:r w:rsidRPr="00A77E86">
              <w:rPr>
                <w:rFonts w:ascii="gobCL" w:eastAsia="gobCL" w:hAnsi="gobCL" w:cs="gobCL"/>
                <w:sz w:val="22"/>
                <w:szCs w:val="22"/>
              </w:rPr>
              <w:t xml:space="preserve"> presente </w:t>
            </w:r>
            <w:r w:rsidR="00C37B9E">
              <w:rPr>
                <w:rFonts w:ascii="gobCL" w:eastAsia="gobCL" w:hAnsi="gobCL" w:cs="gobCL"/>
                <w:sz w:val="22"/>
                <w:szCs w:val="22"/>
              </w:rPr>
              <w:t>convocatoria.</w:t>
            </w:r>
            <w:r w:rsidRPr="00A77E86">
              <w:rPr>
                <w:rFonts w:ascii="gobCL" w:eastAsia="gobCL" w:hAnsi="gobCL" w:cs="gobCL"/>
                <w:sz w:val="22"/>
                <w:szCs w:val="22"/>
              </w:rPr>
              <w:t xml:space="preserve">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lastRenderedPageBreak/>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F20C08" w14:textId="1DD56A26" w:rsidR="0050207F" w:rsidRDefault="0050207F">
      <w:pPr>
        <w:spacing w:before="240" w:after="240" w:line="240" w:lineRule="auto"/>
        <w:jc w:val="both"/>
        <w:rPr>
          <w:rFonts w:ascii="gobCL" w:eastAsia="gobCL" w:hAnsi="gobCL" w:cs="gobCL"/>
        </w:rPr>
      </w:pPr>
      <w:r w:rsidRPr="0050207F">
        <w:rPr>
          <w:rFonts w:ascii="gobCL" w:eastAsia="gobCL" w:hAnsi="gobCL" w:cs="gobCL"/>
        </w:rPr>
        <w:t xml:space="preserve">Para que las personas interesadas realicen consultas, </w:t>
      </w:r>
      <w:proofErr w:type="spellStart"/>
      <w:r w:rsidRPr="0050207F">
        <w:rPr>
          <w:rFonts w:ascii="gobCL" w:eastAsia="gobCL" w:hAnsi="gobCL" w:cs="gobCL"/>
        </w:rPr>
        <w:t>Sercotec</w:t>
      </w:r>
      <w:proofErr w:type="spellEnd"/>
      <w:r w:rsidRPr="0050207F">
        <w:rPr>
          <w:rFonts w:ascii="gobCL" w:eastAsia="gobCL" w:hAnsi="gobCL" w:cs="gobCL"/>
        </w:rPr>
        <w:t xml:space="preserve"> dispondrá</w:t>
      </w:r>
      <w:r w:rsidR="00193198">
        <w:rPr>
          <w:rFonts w:ascii="gobCL" w:eastAsia="gobCL" w:hAnsi="gobCL" w:cs="gobCL"/>
        </w:rPr>
        <w:t xml:space="preserve"> de</w:t>
      </w:r>
      <w:bookmarkStart w:id="3" w:name="_GoBack"/>
      <w:bookmarkEnd w:id="3"/>
      <w:r w:rsidRPr="0050207F">
        <w:rPr>
          <w:rFonts w:ascii="gobCL" w:eastAsia="gobCL" w:hAnsi="gobCL" w:cs="gobCL"/>
        </w:rPr>
        <w:t xml:space="preserve"> un A</w:t>
      </w:r>
      <w:r w:rsidR="00962019">
        <w:rPr>
          <w:rFonts w:ascii="gobCL" w:eastAsia="gobCL" w:hAnsi="gobCL" w:cs="gobCL"/>
        </w:rPr>
        <w:t>gente Operador</w:t>
      </w:r>
      <w:r w:rsidRPr="0050207F">
        <w:rPr>
          <w:rFonts w:ascii="gobCL" w:eastAsia="gobCL" w:hAnsi="gobCL" w:cs="gobCL"/>
        </w:rPr>
        <w:t xml:space="preserve">. Para esta convocatoria, el Agente asignado es: Gestores </w:t>
      </w:r>
      <w:proofErr w:type="spellStart"/>
      <w:r w:rsidRPr="0050207F">
        <w:rPr>
          <w:rFonts w:ascii="gobCL" w:eastAsia="gobCL" w:hAnsi="gobCL" w:cs="gobCL"/>
        </w:rPr>
        <w:t>Estrategicos</w:t>
      </w:r>
      <w:proofErr w:type="spellEnd"/>
      <w:r w:rsidRPr="0050207F">
        <w:rPr>
          <w:rFonts w:ascii="gobCL" w:eastAsia="gobCL" w:hAnsi="gobCL" w:cs="gobCL"/>
        </w:rPr>
        <w:t>., teléfono+56 9 87631129, correo electróni</w:t>
      </w:r>
      <w:r>
        <w:rPr>
          <w:rFonts w:ascii="gobCL" w:eastAsia="gobCL" w:hAnsi="gobCL" w:cs="gobCL"/>
        </w:rPr>
        <w:t xml:space="preserve">co </w:t>
      </w:r>
      <w:hyperlink r:id="rId13" w:history="1">
        <w:r w:rsidRPr="00DE76B5">
          <w:rPr>
            <w:rStyle w:val="Hipervnculo"/>
            <w:rFonts w:ascii="gobCL" w:eastAsia="gobCL" w:hAnsi="gobCL" w:cs="gobCL"/>
          </w:rPr>
          <w:t>cesar.a.salgado.d@gmail.com</w:t>
        </w:r>
      </w:hyperlink>
      <w:r>
        <w:rPr>
          <w:rFonts w:ascii="gobCL" w:eastAsia="gobCL" w:hAnsi="gobCL" w:cs="gobCL"/>
        </w:rPr>
        <w:t xml:space="preserve">. </w:t>
      </w:r>
      <w:r w:rsidRPr="0050207F">
        <w:rPr>
          <w:rFonts w:ascii="gobCL" w:eastAsia="gobCL" w:hAnsi="gobCL" w:cs="gobCL"/>
        </w:rPr>
        <w:t xml:space="preserve">Además, puede pedir orientación a los Puntos </w:t>
      </w:r>
      <w:proofErr w:type="spellStart"/>
      <w:r w:rsidRPr="0050207F">
        <w:rPr>
          <w:rFonts w:ascii="gobCL" w:eastAsia="gobCL" w:hAnsi="gobCL" w:cs="gobCL"/>
        </w:rPr>
        <w:t>Mipe</w:t>
      </w:r>
      <w:proofErr w:type="spellEnd"/>
      <w:r w:rsidRPr="0050207F">
        <w:rPr>
          <w:rFonts w:ascii="gobCL" w:eastAsia="gobCL" w:hAnsi="gobCL" w:cs="gobCL"/>
        </w:rPr>
        <w:t xml:space="preserve">, por teléfono, o bien, ingresando a </w:t>
      </w:r>
      <w:hyperlink r:id="rId14" w:history="1">
        <w:r w:rsidRPr="00DE76B5">
          <w:rPr>
            <w:rStyle w:val="Hipervnculo"/>
            <w:rFonts w:ascii="gobCL" w:eastAsia="gobCL" w:hAnsi="gobCL" w:cs="gobCL"/>
          </w:rPr>
          <w:t>www.sercotec.cl</w:t>
        </w:r>
      </w:hyperlink>
      <w:r w:rsidRPr="0050207F">
        <w:rPr>
          <w:rFonts w:ascii="gobCL" w:eastAsia="gobCL" w:hAnsi="gobCL" w:cs="gobCL"/>
        </w:rPr>
        <w:t>.</w:t>
      </w:r>
    </w:p>
    <w:p w14:paraId="52BF38DC" w14:textId="11F7AE9A"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lastRenderedPageBreak/>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72DFD2FF"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w:t>
      </w:r>
      <w:r w:rsidR="00611ED9" w:rsidRPr="006230F9">
        <w:rPr>
          <w:rFonts w:ascii="gobCL" w:eastAsia="gobCL" w:hAnsi="gobCL" w:cs="gobCL"/>
        </w:rPr>
        <w:lastRenderedPageBreak/>
        <w:t>convocatoria el número de empresas que podrán ser seleccionadas en primera instancia es de</w:t>
      </w:r>
      <w:r w:rsidR="00CA0174" w:rsidRPr="006230F9">
        <w:rPr>
          <w:rFonts w:ascii="gobCL" w:eastAsia="gobCL" w:hAnsi="gobCL" w:cs="gobCL"/>
        </w:rPr>
        <w:t xml:space="preserve"> </w:t>
      </w:r>
      <w:r w:rsidR="00A313ED">
        <w:rPr>
          <w:rFonts w:ascii="gobCL" w:eastAsia="gobCL" w:hAnsi="gobCL" w:cs="gobCL"/>
        </w:rPr>
        <w:t>143</w:t>
      </w:r>
      <w:r w:rsidR="00CE210F" w:rsidRPr="006230F9">
        <w:rPr>
          <w:rFonts w:ascii="gobCL" w:eastAsia="gobCL" w:hAnsi="gobCL" w:cs="gobCL"/>
          <w:highlight w:val="yellow"/>
        </w:rPr>
        <w:t xml:space="preserve"> </w:t>
      </w:r>
      <w:r w:rsidR="00CE210F" w:rsidRPr="00CC4930">
        <w:rPr>
          <w:rFonts w:ascii="gobCL" w:eastAsia="gobCL" w:hAnsi="gobCL" w:cs="gobCL"/>
        </w:rPr>
        <w:t>(</w:t>
      </w:r>
      <w:r w:rsidR="00A313ED">
        <w:rPr>
          <w:rFonts w:ascii="gobCL" w:eastAsia="gobCL" w:hAnsi="gobCL" w:cs="gobCL"/>
        </w:rPr>
        <w:t>ciento cuarenta y tres</w:t>
      </w:r>
      <w:r w:rsidR="0052218A">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w:t>
      </w:r>
      <w:r w:rsidRPr="00CA75E0">
        <w:rPr>
          <w:rFonts w:ascii="gobCL" w:eastAsia="gobCL" w:hAnsi="gobCL" w:cs="gobCL"/>
        </w:rPr>
        <w:lastRenderedPageBreak/>
        <w:t xml:space="preserve">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w:t>
      </w:r>
      <w:r w:rsidRPr="00FC1FA8">
        <w:rPr>
          <w:rFonts w:ascii="gobCL" w:eastAsia="gobCL" w:hAnsi="gobCL" w:cs="gobCL"/>
        </w:rPr>
        <w:lastRenderedPageBreak/>
        <w:t>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733D44F5" w:rsidR="00B70DAC" w:rsidRPr="00B85E09" w:rsidRDefault="009E0E0E" w:rsidP="00B70DAC">
            <w:pPr>
              <w:jc w:val="both"/>
              <w:rPr>
                <w:rFonts w:ascii="gobCL" w:eastAsia="gobCL" w:hAnsi="gobCL" w:cs="gobCL"/>
              </w:rPr>
            </w:pPr>
            <w:r w:rsidRPr="009E0E0E">
              <w:rPr>
                <w:rFonts w:ascii="gobCL" w:eastAsia="gobCL" w:hAnsi="gobCL" w:cs="gobCL"/>
              </w:rPr>
              <w:t xml:space="preserve">Tener domicilio comercial en la provincia de Arauco (comunas de Arauco, Cañete, </w:t>
            </w:r>
            <w:proofErr w:type="spellStart"/>
            <w:r w:rsidRPr="009E0E0E">
              <w:rPr>
                <w:rFonts w:ascii="gobCL" w:eastAsia="gobCL" w:hAnsi="gobCL" w:cs="gobCL"/>
              </w:rPr>
              <w:t>Contulmo</w:t>
            </w:r>
            <w:proofErr w:type="spellEnd"/>
            <w:r w:rsidRPr="009E0E0E">
              <w:rPr>
                <w:rFonts w:ascii="gobCL" w:eastAsia="gobCL" w:hAnsi="gobCL" w:cs="gobCL"/>
              </w:rPr>
              <w:t xml:space="preserve">, </w:t>
            </w:r>
            <w:proofErr w:type="spellStart"/>
            <w:r w:rsidRPr="009E0E0E">
              <w:rPr>
                <w:rFonts w:ascii="gobCL" w:eastAsia="gobCL" w:hAnsi="gobCL" w:cs="gobCL"/>
              </w:rPr>
              <w:t>Curanilahue</w:t>
            </w:r>
            <w:proofErr w:type="spellEnd"/>
            <w:r w:rsidRPr="009E0E0E">
              <w:rPr>
                <w:rFonts w:ascii="gobCL" w:eastAsia="gobCL" w:hAnsi="gobCL" w:cs="gobCL"/>
              </w:rPr>
              <w:t xml:space="preserve">, Lebu, Los Álamos y </w:t>
            </w:r>
            <w:proofErr w:type="spellStart"/>
            <w:r w:rsidRPr="009E0E0E">
              <w:rPr>
                <w:rFonts w:ascii="gobCL" w:eastAsia="gobCL" w:hAnsi="gobCL" w:cs="gobCL"/>
              </w:rPr>
              <w:t>Tirúa</w:t>
            </w:r>
            <w:proofErr w:type="spellEnd"/>
            <w:r w:rsidRPr="009E0E0E">
              <w:rPr>
                <w:rFonts w:ascii="gobCL" w:eastAsia="gobCL" w:hAnsi="gobCL" w:cs="gobCL"/>
              </w:rPr>
              <w:t>).</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w:t>
            </w:r>
            <w:r w:rsidR="00191CD8" w:rsidRPr="00191CD8">
              <w:rPr>
                <w:rFonts w:ascii="gobCL" w:eastAsia="gobCL" w:hAnsi="gobCL" w:cs="gobCL"/>
                <w:bCs/>
                <w:iCs/>
              </w:rPr>
              <w:lastRenderedPageBreak/>
              <w:t xml:space="preserve">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lastRenderedPageBreak/>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B85E09" w:rsidRPr="00CA75E0" w14:paraId="52A99776" w14:textId="77777777" w:rsidTr="00132D14">
        <w:tc>
          <w:tcPr>
            <w:tcW w:w="4531" w:type="dxa"/>
          </w:tcPr>
          <w:p w14:paraId="152FB931" w14:textId="265F0011" w:rsidR="00B85E09" w:rsidRPr="00B85E09" w:rsidRDefault="009E0E0E" w:rsidP="00B85E09">
            <w:pPr>
              <w:ind w:left="25"/>
              <w:jc w:val="both"/>
              <w:rPr>
                <w:rFonts w:ascii="gobCL" w:eastAsia="gobCL" w:hAnsi="gobCL" w:cs="gobCL"/>
              </w:rPr>
            </w:pPr>
            <w:r w:rsidRPr="009E0E0E">
              <w:rPr>
                <w:rFonts w:ascii="gobCL" w:eastAsia="gobCL" w:hAnsi="gobCL" w:cs="gobCL"/>
                <w:color w:val="000000"/>
              </w:rPr>
              <w:t xml:space="preserve">En caso que el Plan de Inversión considere financiamiento para habilitación de infraestructura, </w:t>
            </w:r>
            <w:r w:rsidRPr="009E0E0E">
              <w:rPr>
                <w:rFonts w:ascii="gobCL" w:eastAsia="gobCL" w:hAnsi="gobCL" w:cs="gobCL"/>
                <w:color w:val="000000"/>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85E09" w:rsidRPr="0046475F" w:rsidRDefault="00B85E09" w:rsidP="00B85E09">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85E09" w:rsidRPr="00B70DAC" w:rsidRDefault="00B85E09" w:rsidP="00B85E09">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85E09" w:rsidRPr="00CA75E0" w14:paraId="0716023C" w14:textId="77777777" w:rsidTr="00132D14">
        <w:tc>
          <w:tcPr>
            <w:tcW w:w="4531" w:type="dxa"/>
          </w:tcPr>
          <w:p w14:paraId="7BCF221E" w14:textId="71FAADFC" w:rsidR="00B85E09" w:rsidRPr="00B85E09" w:rsidRDefault="009E0E0E" w:rsidP="009E0E0E">
            <w:pPr>
              <w:ind w:left="25"/>
              <w:jc w:val="both"/>
              <w:rPr>
                <w:rFonts w:ascii="gobCL" w:eastAsia="gobCL" w:hAnsi="gobCL" w:cs="gobCL"/>
                <w:color w:val="000000"/>
              </w:rPr>
            </w:pPr>
            <w:r w:rsidRPr="009E0E0E">
              <w:rPr>
                <w:rFonts w:ascii="gobCL" w:eastAsia="gobCL" w:hAnsi="gobCL" w:cs="gobCL"/>
                <w:color w:val="000000"/>
              </w:rPr>
              <w:lastRenderedPageBreak/>
              <w:t xml:space="preserve">Tener domicilio comercial en la provincia de Arauco (comunas de Arauco, Cañete, </w:t>
            </w:r>
            <w:proofErr w:type="spellStart"/>
            <w:r w:rsidRPr="009E0E0E">
              <w:rPr>
                <w:rFonts w:ascii="gobCL" w:eastAsia="gobCL" w:hAnsi="gobCL" w:cs="gobCL"/>
                <w:color w:val="000000"/>
              </w:rPr>
              <w:t>Contulmo</w:t>
            </w:r>
            <w:proofErr w:type="spellEnd"/>
            <w:r w:rsidRPr="009E0E0E">
              <w:rPr>
                <w:rFonts w:ascii="gobCL" w:eastAsia="gobCL" w:hAnsi="gobCL" w:cs="gobCL"/>
                <w:color w:val="000000"/>
              </w:rPr>
              <w:t xml:space="preserve">, </w:t>
            </w:r>
            <w:proofErr w:type="spellStart"/>
            <w:r w:rsidRPr="009E0E0E">
              <w:rPr>
                <w:rFonts w:ascii="gobCL" w:eastAsia="gobCL" w:hAnsi="gobCL" w:cs="gobCL"/>
                <w:color w:val="000000"/>
              </w:rPr>
              <w:t>Curanilahue</w:t>
            </w:r>
            <w:proofErr w:type="spellEnd"/>
            <w:r w:rsidRPr="009E0E0E">
              <w:rPr>
                <w:rFonts w:ascii="gobCL" w:eastAsia="gobCL" w:hAnsi="gobCL" w:cs="gobCL"/>
                <w:color w:val="000000"/>
              </w:rPr>
              <w:t xml:space="preserve">, Lebu, Los Álamos y </w:t>
            </w:r>
            <w:proofErr w:type="spellStart"/>
            <w:r w:rsidRPr="009E0E0E">
              <w:rPr>
                <w:rFonts w:ascii="gobCL" w:eastAsia="gobCL" w:hAnsi="gobCL" w:cs="gobCL"/>
                <w:color w:val="000000"/>
              </w:rPr>
              <w:t>Tirúa</w:t>
            </w:r>
            <w:proofErr w:type="spellEnd"/>
            <w:r w:rsidRPr="009E0E0E">
              <w:rPr>
                <w:rFonts w:ascii="gobCL" w:eastAsia="gobCL" w:hAnsi="gobCL" w:cs="gobCL"/>
                <w:color w:val="000000"/>
              </w:rPr>
              <w:t>).</w:t>
            </w:r>
          </w:p>
        </w:tc>
        <w:tc>
          <w:tcPr>
            <w:tcW w:w="4297" w:type="dxa"/>
          </w:tcPr>
          <w:p w14:paraId="545CCC49" w14:textId="69263EA6" w:rsidR="00B85E09" w:rsidRPr="0046475F" w:rsidRDefault="00B85E09" w:rsidP="00B85E09">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3031" w14:textId="77777777" w:rsidR="00812A23" w:rsidRDefault="00812A23">
      <w:pPr>
        <w:spacing w:after="0" w:line="240" w:lineRule="auto"/>
      </w:pPr>
      <w:r>
        <w:separator/>
      </w:r>
    </w:p>
  </w:endnote>
  <w:endnote w:type="continuationSeparator" w:id="0">
    <w:p w14:paraId="5E3712E0" w14:textId="77777777" w:rsidR="00812A23" w:rsidRDefault="0081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4031034" w:rsidR="00341A2B" w:rsidRDefault="00341A2B">
        <w:pPr>
          <w:pStyle w:val="Piedepgina"/>
          <w:jc w:val="right"/>
        </w:pPr>
        <w:r>
          <w:fldChar w:fldCharType="begin"/>
        </w:r>
        <w:r>
          <w:instrText>PAGE   \* MERGEFORMAT</w:instrText>
        </w:r>
        <w:r>
          <w:fldChar w:fldCharType="separate"/>
        </w:r>
        <w:r w:rsidR="00193198" w:rsidRPr="00193198">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4A54" w14:textId="77777777" w:rsidR="00812A23" w:rsidRDefault="00812A23">
      <w:pPr>
        <w:spacing w:after="0" w:line="240" w:lineRule="auto"/>
      </w:pPr>
      <w:r>
        <w:separator/>
      </w:r>
    </w:p>
  </w:footnote>
  <w:footnote w:type="continuationSeparator" w:id="0">
    <w:p w14:paraId="3440BE37" w14:textId="77777777" w:rsidR="00812A23" w:rsidRDefault="00812A23">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70C"/>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0A12"/>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39E1"/>
    <w:rsid w:val="0012502B"/>
    <w:rsid w:val="00126AF1"/>
    <w:rsid w:val="00130170"/>
    <w:rsid w:val="00132D14"/>
    <w:rsid w:val="00134BFD"/>
    <w:rsid w:val="001515EE"/>
    <w:rsid w:val="001632B4"/>
    <w:rsid w:val="00163644"/>
    <w:rsid w:val="0017554E"/>
    <w:rsid w:val="001756AD"/>
    <w:rsid w:val="00177E28"/>
    <w:rsid w:val="00180F94"/>
    <w:rsid w:val="0018146E"/>
    <w:rsid w:val="00191BC1"/>
    <w:rsid w:val="00191CD8"/>
    <w:rsid w:val="00192985"/>
    <w:rsid w:val="00192990"/>
    <w:rsid w:val="00193198"/>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36968"/>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762A0"/>
    <w:rsid w:val="003806EC"/>
    <w:rsid w:val="00382EDB"/>
    <w:rsid w:val="0038350D"/>
    <w:rsid w:val="0038649A"/>
    <w:rsid w:val="003877A5"/>
    <w:rsid w:val="00391743"/>
    <w:rsid w:val="003A1305"/>
    <w:rsid w:val="003A60E0"/>
    <w:rsid w:val="003A757D"/>
    <w:rsid w:val="003B3A81"/>
    <w:rsid w:val="003C1B2F"/>
    <w:rsid w:val="003C5175"/>
    <w:rsid w:val="003D1B89"/>
    <w:rsid w:val="003D686F"/>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2AC6"/>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C1CDF"/>
    <w:rsid w:val="004D3DF8"/>
    <w:rsid w:val="004D63D0"/>
    <w:rsid w:val="004E6822"/>
    <w:rsid w:val="004E7786"/>
    <w:rsid w:val="004F112A"/>
    <w:rsid w:val="004F2434"/>
    <w:rsid w:val="004F25F6"/>
    <w:rsid w:val="004F3EAC"/>
    <w:rsid w:val="0050207F"/>
    <w:rsid w:val="00503D80"/>
    <w:rsid w:val="005121F1"/>
    <w:rsid w:val="00516ED5"/>
    <w:rsid w:val="00517682"/>
    <w:rsid w:val="00521D81"/>
    <w:rsid w:val="0052218A"/>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77008"/>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2A23"/>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C6EE0"/>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2019"/>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E0E"/>
    <w:rsid w:val="009E0FB2"/>
    <w:rsid w:val="009E425F"/>
    <w:rsid w:val="009E582F"/>
    <w:rsid w:val="009E654F"/>
    <w:rsid w:val="009F4DD6"/>
    <w:rsid w:val="009F513B"/>
    <w:rsid w:val="00A03B17"/>
    <w:rsid w:val="00A050C1"/>
    <w:rsid w:val="00A07E28"/>
    <w:rsid w:val="00A11054"/>
    <w:rsid w:val="00A16FCE"/>
    <w:rsid w:val="00A21BF8"/>
    <w:rsid w:val="00A21EF0"/>
    <w:rsid w:val="00A313ED"/>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5E09"/>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29B8"/>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B9E"/>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0DC6"/>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4A18"/>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5F3C"/>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DCD"/>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E0E"/>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sar.a.salgado.d@gmail.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423505-861A-4505-8E65-644C2754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8545</Words>
  <Characters>47001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56</cp:revision>
  <cp:lastPrinted>2020-08-28T19:15:00Z</cp:lastPrinted>
  <dcterms:created xsi:type="dcterms:W3CDTF">2020-10-06T12:51:00Z</dcterms:created>
  <dcterms:modified xsi:type="dcterms:W3CDTF">2020-10-09T00:15:00Z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