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5E902F71" w:rsidR="002862B1" w:rsidRPr="000F3B3B" w:rsidRDefault="007C48F8">
      <w:pPr>
        <w:ind w:left="2880"/>
        <w:rPr>
          <w:rFonts w:ascii="Garamond" w:eastAsia="gobCL" w:hAnsi="Garamond" w:cs="gobCL"/>
          <w:b/>
          <w:sz w:val="24"/>
          <w:szCs w:val="24"/>
        </w:rPr>
      </w:pPr>
      <w:bookmarkStart w:id="0" w:name="_heading=h.gjdgxs" w:colFirst="0" w:colLast="0"/>
      <w:bookmarkEnd w:id="0"/>
      <w:r w:rsidRPr="000F3B3B">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r w:rsidR="008D7ADA" w:rsidRPr="000F3B3B">
        <w:rPr>
          <w:rFonts w:ascii="Garamond" w:eastAsia="gobCL" w:hAnsi="Garamond" w:cs="gobCL"/>
          <w:b/>
          <w:sz w:val="24"/>
          <w:szCs w:val="24"/>
        </w:rPr>
        <w:t xml:space="preserve"> </w:t>
      </w:r>
    </w:p>
    <w:p w14:paraId="08881016" w14:textId="77777777" w:rsidR="002862B1" w:rsidRPr="00B77846" w:rsidRDefault="002862B1">
      <w:pPr>
        <w:ind w:left="426"/>
        <w:rPr>
          <w:rFonts w:ascii="Garamond" w:eastAsia="gobCL" w:hAnsi="Garamond" w:cs="gobCL"/>
          <w:b/>
          <w:sz w:val="24"/>
          <w:szCs w:val="24"/>
        </w:rPr>
      </w:pPr>
    </w:p>
    <w:p w14:paraId="66DDD636" w14:textId="77777777" w:rsidR="002862B1" w:rsidRPr="00B77846" w:rsidRDefault="002862B1">
      <w:pPr>
        <w:ind w:left="2880"/>
        <w:rPr>
          <w:rFonts w:ascii="Garamond" w:eastAsia="gobCL" w:hAnsi="Garamond" w:cs="gobCL"/>
          <w:b/>
          <w:sz w:val="24"/>
          <w:szCs w:val="24"/>
        </w:rPr>
      </w:pPr>
    </w:p>
    <w:p w14:paraId="676FB4A0" w14:textId="77777777" w:rsidR="002862B1" w:rsidRPr="00B77846" w:rsidRDefault="002862B1">
      <w:pPr>
        <w:ind w:left="2880"/>
        <w:rPr>
          <w:rFonts w:ascii="Garamond" w:eastAsia="gobCL" w:hAnsi="Garamond" w:cs="gobCL"/>
          <w:b/>
        </w:rPr>
      </w:pPr>
    </w:p>
    <w:p w14:paraId="43714441" w14:textId="77777777" w:rsidR="002862B1" w:rsidRPr="00B77846" w:rsidRDefault="002862B1">
      <w:pPr>
        <w:spacing w:before="240" w:after="240"/>
        <w:jc w:val="center"/>
        <w:rPr>
          <w:rFonts w:ascii="Garamond" w:eastAsia="gobCL" w:hAnsi="Garamond" w:cs="gobCL"/>
          <w:b/>
          <w:u w:val="single"/>
        </w:rPr>
      </w:pPr>
    </w:p>
    <w:p w14:paraId="6B543B31" w14:textId="77777777" w:rsidR="002862B1" w:rsidRPr="00B77846" w:rsidRDefault="002862B1">
      <w:pPr>
        <w:spacing w:before="240" w:after="240"/>
        <w:jc w:val="center"/>
        <w:rPr>
          <w:rFonts w:ascii="Garamond" w:eastAsia="gobCL" w:hAnsi="Garamond" w:cs="gobCL"/>
          <w:b/>
          <w:u w:val="single"/>
        </w:rPr>
      </w:pPr>
    </w:p>
    <w:p w14:paraId="196FAEE1" w14:textId="77777777" w:rsidR="002862B1" w:rsidRPr="00B77846" w:rsidRDefault="002862B1">
      <w:pPr>
        <w:spacing w:before="240" w:after="240"/>
        <w:jc w:val="center"/>
        <w:rPr>
          <w:rFonts w:ascii="Garamond" w:eastAsia="gobCL" w:hAnsi="Garamond" w:cs="gobCL"/>
          <w:b/>
          <w:u w:val="single"/>
        </w:rPr>
      </w:pPr>
    </w:p>
    <w:p w14:paraId="75BF5373" w14:textId="77777777" w:rsidR="008879E4" w:rsidRPr="00B77846" w:rsidRDefault="008879E4" w:rsidP="008879E4">
      <w:pPr>
        <w:spacing w:before="240" w:after="240"/>
        <w:jc w:val="center"/>
        <w:rPr>
          <w:rFonts w:ascii="gobCL" w:eastAsia="gobCL" w:hAnsi="gobCL" w:cs="gobCL"/>
          <w:b/>
          <w:color w:val="000000"/>
          <w:sz w:val="36"/>
          <w:szCs w:val="36"/>
        </w:rPr>
      </w:pPr>
      <w:r w:rsidRPr="00B77846">
        <w:rPr>
          <w:rFonts w:ascii="gobCL" w:eastAsia="gobCL" w:hAnsi="gobCL" w:cs="gobCL"/>
          <w:b/>
          <w:color w:val="000000"/>
          <w:sz w:val="36"/>
          <w:szCs w:val="36"/>
        </w:rPr>
        <w:t>BASES DE CONVOCATORIA</w:t>
      </w:r>
    </w:p>
    <w:p w14:paraId="47F14A07" w14:textId="77777777" w:rsidR="008879E4" w:rsidRPr="00B77846" w:rsidRDefault="008879E4" w:rsidP="008879E4">
      <w:pPr>
        <w:spacing w:before="240" w:after="240"/>
        <w:jc w:val="center"/>
        <w:rPr>
          <w:rFonts w:ascii="gobCL" w:eastAsia="gobCL" w:hAnsi="gobCL" w:cs="gobCL"/>
          <w:b/>
          <w:color w:val="000000"/>
          <w:sz w:val="36"/>
          <w:szCs w:val="36"/>
        </w:rPr>
      </w:pPr>
      <w:r w:rsidRPr="00B77846">
        <w:rPr>
          <w:rFonts w:ascii="gobCL" w:eastAsia="gobCL" w:hAnsi="gobCL" w:cs="gobCL"/>
          <w:b/>
          <w:color w:val="000000"/>
          <w:sz w:val="36"/>
          <w:szCs w:val="36"/>
        </w:rPr>
        <w:t xml:space="preserve">PROGRAMA ESPECIAL </w:t>
      </w:r>
    </w:p>
    <w:p w14:paraId="0EB1D413" w14:textId="4CA30E3F" w:rsidR="008879E4" w:rsidRPr="00B77846" w:rsidRDefault="00DA03FC" w:rsidP="00744202">
      <w:pPr>
        <w:tabs>
          <w:tab w:val="left" w:pos="1650"/>
          <w:tab w:val="center" w:pos="4419"/>
        </w:tabs>
        <w:spacing w:before="240" w:after="240"/>
        <w:rPr>
          <w:rFonts w:ascii="gobCL" w:eastAsia="gobCL" w:hAnsi="gobCL" w:cs="gobCL"/>
          <w:b/>
          <w:color w:val="000000"/>
          <w:sz w:val="36"/>
          <w:szCs w:val="36"/>
        </w:rPr>
      </w:pPr>
      <w:r w:rsidRPr="00B77846">
        <w:rPr>
          <w:rFonts w:ascii="gobCL" w:eastAsia="gobCL" w:hAnsi="gobCL" w:cs="gobCL"/>
          <w:b/>
          <w:color w:val="000000"/>
          <w:sz w:val="36"/>
          <w:szCs w:val="36"/>
        </w:rPr>
        <w:tab/>
      </w:r>
      <w:r w:rsidRPr="00B77846">
        <w:rPr>
          <w:rFonts w:ascii="gobCL" w:eastAsia="gobCL" w:hAnsi="gobCL" w:cs="gobCL"/>
          <w:b/>
          <w:color w:val="000000"/>
          <w:sz w:val="36"/>
          <w:szCs w:val="36"/>
        </w:rPr>
        <w:tab/>
      </w:r>
      <w:r w:rsidR="005A6BC4" w:rsidRPr="00B77846">
        <w:rPr>
          <w:rFonts w:ascii="gobCL" w:eastAsia="gobCL" w:hAnsi="gobCL" w:cs="gobCL"/>
          <w:b/>
          <w:color w:val="000000"/>
          <w:sz w:val="36"/>
          <w:szCs w:val="36"/>
        </w:rPr>
        <w:t>REACTÍVATE</w:t>
      </w:r>
    </w:p>
    <w:p w14:paraId="183108E6" w14:textId="77777777" w:rsidR="00B43377" w:rsidRPr="00B77846"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7A01443A" w:rsidR="00B43377" w:rsidRPr="00B77846" w:rsidRDefault="004A7235" w:rsidP="00B43377">
      <w:pPr>
        <w:tabs>
          <w:tab w:val="left" w:pos="1650"/>
          <w:tab w:val="center" w:pos="4419"/>
        </w:tabs>
        <w:spacing w:before="240" w:after="240"/>
        <w:jc w:val="center"/>
        <w:rPr>
          <w:rFonts w:ascii="gobCL" w:eastAsia="gobCL" w:hAnsi="gobCL" w:cs="gobCL"/>
          <w:b/>
          <w:color w:val="000000"/>
          <w:sz w:val="36"/>
          <w:szCs w:val="36"/>
        </w:rPr>
      </w:pPr>
      <w:r w:rsidRPr="00B77846">
        <w:rPr>
          <w:rFonts w:ascii="gobCL" w:eastAsia="gobCL" w:hAnsi="gobCL" w:cs="gobCL"/>
          <w:b/>
          <w:color w:val="000000"/>
          <w:sz w:val="36"/>
          <w:szCs w:val="36"/>
        </w:rPr>
        <w:t xml:space="preserve">Región de </w:t>
      </w:r>
      <w:r w:rsidR="00820344" w:rsidRPr="00B77846">
        <w:rPr>
          <w:rFonts w:ascii="gobCL" w:eastAsia="gobCL" w:hAnsi="gobCL" w:cs="gobCL"/>
          <w:b/>
          <w:color w:val="000000"/>
          <w:sz w:val="36"/>
          <w:szCs w:val="36"/>
        </w:rPr>
        <w:t>Magallanes y</w:t>
      </w:r>
      <w:r w:rsidR="001C5A90" w:rsidRPr="00B77846">
        <w:rPr>
          <w:rFonts w:ascii="gobCL" w:eastAsia="gobCL" w:hAnsi="gobCL" w:cs="gobCL"/>
          <w:b/>
          <w:color w:val="000000"/>
          <w:sz w:val="36"/>
          <w:szCs w:val="36"/>
        </w:rPr>
        <w:t xml:space="preserve"> Antártica chilena</w:t>
      </w:r>
    </w:p>
    <w:p w14:paraId="79AA9C6D" w14:textId="2582F094" w:rsidR="002862B1" w:rsidRPr="00B77846" w:rsidRDefault="003200FF" w:rsidP="00744202">
      <w:pPr>
        <w:tabs>
          <w:tab w:val="center" w:pos="4419"/>
        </w:tabs>
        <w:spacing w:before="240" w:after="240"/>
        <w:rPr>
          <w:rFonts w:ascii="gobCL" w:eastAsia="gobCL" w:hAnsi="gobCL" w:cs="gobCL"/>
          <w:sz w:val="18"/>
        </w:rPr>
      </w:pPr>
      <w:r w:rsidRPr="00B77846">
        <w:rPr>
          <w:rFonts w:ascii="gobCL" w:eastAsia="gobCL" w:hAnsi="gobCL" w:cs="gobCL"/>
          <w:b/>
          <w:color w:val="000000"/>
          <w:sz w:val="28"/>
          <w:szCs w:val="36"/>
        </w:rPr>
        <w:tab/>
      </w:r>
      <w:r w:rsidR="005E4FEA" w:rsidRPr="00B77846">
        <w:rPr>
          <w:rFonts w:ascii="gobCL" w:eastAsia="gobCL" w:hAnsi="gobCL" w:cs="gobCL"/>
          <w:b/>
          <w:color w:val="000000"/>
          <w:sz w:val="28"/>
          <w:szCs w:val="36"/>
        </w:rPr>
        <w:t>Agosto</w:t>
      </w:r>
      <w:r w:rsidR="008879E4" w:rsidRPr="00B77846">
        <w:rPr>
          <w:rFonts w:ascii="gobCL" w:eastAsia="gobCL" w:hAnsi="gobCL" w:cs="gobCL"/>
          <w:b/>
          <w:color w:val="000000"/>
          <w:sz w:val="28"/>
          <w:szCs w:val="36"/>
        </w:rPr>
        <w:t xml:space="preserve"> de 2020</w:t>
      </w:r>
    </w:p>
    <w:p w14:paraId="213FEF84" w14:textId="77777777" w:rsidR="002862B1" w:rsidRPr="00B77846" w:rsidRDefault="002862B1">
      <w:pPr>
        <w:spacing w:before="240" w:after="240"/>
        <w:jc w:val="both"/>
        <w:rPr>
          <w:rFonts w:ascii="gobCL" w:eastAsia="gobCL" w:hAnsi="gobCL" w:cs="gobCL"/>
        </w:rPr>
      </w:pPr>
    </w:p>
    <w:p w14:paraId="2CD458C5" w14:textId="77777777" w:rsidR="002862B1" w:rsidRPr="00B77846" w:rsidRDefault="002862B1">
      <w:pPr>
        <w:spacing w:before="240" w:after="240"/>
        <w:jc w:val="both"/>
        <w:rPr>
          <w:rFonts w:ascii="gobCL" w:eastAsia="gobCL" w:hAnsi="gobCL" w:cs="gobCL"/>
        </w:rPr>
      </w:pPr>
    </w:p>
    <w:p w14:paraId="695E51C9" w14:textId="77777777" w:rsidR="002862B1" w:rsidRPr="00B77846" w:rsidRDefault="002862B1">
      <w:pPr>
        <w:spacing w:before="240" w:after="240"/>
        <w:jc w:val="both"/>
        <w:rPr>
          <w:rFonts w:ascii="gobCL" w:eastAsia="gobCL" w:hAnsi="gobCL" w:cs="gobCL"/>
        </w:rPr>
      </w:pPr>
    </w:p>
    <w:p w14:paraId="62746C27" w14:textId="77777777" w:rsidR="002862B1" w:rsidRPr="00B77846" w:rsidRDefault="002862B1">
      <w:pPr>
        <w:spacing w:before="240" w:after="240"/>
        <w:jc w:val="both"/>
        <w:rPr>
          <w:rFonts w:ascii="gobCL" w:eastAsia="gobCL" w:hAnsi="gobCL" w:cs="gobCL"/>
        </w:rPr>
      </w:pPr>
    </w:p>
    <w:p w14:paraId="2765EFBB" w14:textId="77777777" w:rsidR="002862B1" w:rsidRPr="00B77846" w:rsidRDefault="002862B1">
      <w:pPr>
        <w:spacing w:before="240" w:after="240"/>
        <w:jc w:val="both"/>
        <w:rPr>
          <w:rFonts w:ascii="gobCL" w:eastAsia="gobCL" w:hAnsi="gobCL" w:cs="gobCL"/>
        </w:rPr>
      </w:pPr>
    </w:p>
    <w:p w14:paraId="0CAAB16D" w14:textId="77777777" w:rsidR="002862B1" w:rsidRPr="00B77846" w:rsidRDefault="002862B1">
      <w:pPr>
        <w:spacing w:before="240" w:after="240"/>
        <w:jc w:val="both"/>
        <w:rPr>
          <w:rFonts w:ascii="gobCL" w:eastAsia="gobCL" w:hAnsi="gobCL" w:cs="gobCL"/>
        </w:rPr>
      </w:pPr>
    </w:p>
    <w:p w14:paraId="0B6569EF" w14:textId="77777777" w:rsidR="002862B1" w:rsidRPr="00B77846" w:rsidRDefault="002862B1">
      <w:pPr>
        <w:spacing w:before="240" w:after="240"/>
        <w:jc w:val="both"/>
        <w:rPr>
          <w:rFonts w:ascii="gobCL" w:eastAsia="gobCL" w:hAnsi="gobCL" w:cs="gobCL"/>
        </w:rPr>
      </w:pPr>
    </w:p>
    <w:p w14:paraId="4C9DA64D" w14:textId="77777777" w:rsidR="002862B1" w:rsidRPr="00B77846" w:rsidRDefault="002862B1">
      <w:pPr>
        <w:spacing w:before="240" w:after="240"/>
        <w:jc w:val="both"/>
        <w:rPr>
          <w:rFonts w:ascii="gobCL" w:eastAsia="gobCL" w:hAnsi="gobCL" w:cs="gobCL"/>
        </w:rPr>
      </w:pPr>
    </w:p>
    <w:p w14:paraId="5701C5D1" w14:textId="1B214EC3" w:rsidR="002862B1" w:rsidRPr="00B77846" w:rsidRDefault="007C48F8" w:rsidP="00B43377">
      <w:pPr>
        <w:rPr>
          <w:rFonts w:ascii="gobCL" w:eastAsia="gobCL" w:hAnsi="gobCL" w:cs="gobCL"/>
          <w:b/>
        </w:rPr>
      </w:pPr>
      <w:r w:rsidRPr="00B77846">
        <w:rPr>
          <w:rFonts w:ascii="gobCL" w:hAnsi="gobCL"/>
        </w:rPr>
        <w:br w:type="page"/>
      </w:r>
      <w:r w:rsidRPr="00B77846">
        <w:rPr>
          <w:rFonts w:ascii="gobCL" w:eastAsia="gobCL" w:hAnsi="gobCL" w:cs="gobCL"/>
          <w:b/>
        </w:rPr>
        <w:lastRenderedPageBreak/>
        <w:t>1. Antecedentes del programa</w:t>
      </w:r>
    </w:p>
    <w:p w14:paraId="478028F0" w14:textId="77777777" w:rsidR="00CA75E0" w:rsidRPr="00B77846" w:rsidRDefault="00CA75E0" w:rsidP="00CA75E0">
      <w:pPr>
        <w:spacing w:before="240" w:after="240"/>
        <w:jc w:val="both"/>
        <w:rPr>
          <w:rFonts w:ascii="gobCL" w:eastAsia="gobCL" w:hAnsi="gobCL" w:cs="gobCL"/>
          <w:color w:val="000000"/>
        </w:rPr>
      </w:pPr>
      <w:r w:rsidRPr="00B77846">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B77846">
        <w:rPr>
          <w:rFonts w:eastAsia="gobCL"/>
          <w:color w:val="000000"/>
        </w:rPr>
        <w:t> </w:t>
      </w:r>
      <w:r w:rsidRPr="00B77846">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11A8012E" w:rsidR="00CA75E0" w:rsidRPr="00B77846" w:rsidRDefault="00CA75E0" w:rsidP="00CA75E0">
      <w:pPr>
        <w:spacing w:before="240" w:after="240"/>
        <w:jc w:val="both"/>
        <w:rPr>
          <w:rFonts w:ascii="gobCL" w:eastAsia="gobCL" w:hAnsi="gobCL" w:cs="gobCL"/>
          <w:color w:val="000000"/>
        </w:rPr>
      </w:pPr>
      <w:r w:rsidRPr="00B77846">
        <w:rPr>
          <w:rFonts w:ascii="gobCL" w:eastAsia="gobCL" w:hAnsi="gobCL" w:cs="gobCL"/>
          <w:color w:val="000000"/>
        </w:rPr>
        <w:t>Por lo mismo,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B77846" w:rsidRDefault="00CA75E0" w:rsidP="00CA75E0">
      <w:pPr>
        <w:spacing w:before="240" w:after="240"/>
        <w:jc w:val="both"/>
        <w:rPr>
          <w:rFonts w:ascii="gobCL" w:eastAsia="gobCL" w:hAnsi="gobCL" w:cs="gobCL"/>
          <w:color w:val="000000"/>
        </w:rPr>
      </w:pPr>
      <w:r w:rsidRPr="00B77846">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6B8EAA18" w:rsidR="00CA75E0" w:rsidRPr="00B77846" w:rsidRDefault="00125026" w:rsidP="00CA75E0">
      <w:pPr>
        <w:spacing w:before="240" w:after="240"/>
        <w:jc w:val="both"/>
        <w:rPr>
          <w:rFonts w:ascii="gobCL" w:eastAsia="gobCL" w:hAnsi="gobCL" w:cs="gobCL"/>
          <w:color w:val="000000"/>
        </w:rPr>
      </w:pPr>
      <w:r w:rsidRPr="00B77846">
        <w:rPr>
          <w:rFonts w:ascii="gobCL" w:eastAsia="gobCL" w:hAnsi="gobCL" w:cs="gobCL"/>
          <w:color w:val="000000"/>
        </w:rPr>
        <w:t>A</w:t>
      </w:r>
      <w:r w:rsidR="00CA75E0" w:rsidRPr="00B77846">
        <w:rPr>
          <w:rFonts w:ascii="gobCL" w:eastAsia="gobCL" w:hAnsi="gobCL" w:cs="gobCL"/>
          <w:color w:val="000000"/>
        </w:rPr>
        <w:t>nte la contingencia nacional, el rol de Sercotec se ha vuelto aún más imprescindible, por lo cual dispone e</w:t>
      </w:r>
      <w:r w:rsidR="009B0AE8" w:rsidRPr="00B77846">
        <w:rPr>
          <w:rFonts w:ascii="gobCL" w:eastAsia="gobCL" w:hAnsi="gobCL" w:cs="gobCL"/>
          <w:color w:val="000000"/>
        </w:rPr>
        <w:t>l Programa Especial “Reactívate</w:t>
      </w:r>
      <w:r w:rsidR="00CA75E0" w:rsidRPr="00B77846">
        <w:rPr>
          <w:rFonts w:ascii="gobCL" w:eastAsia="gobCL" w:hAnsi="gobCL" w:cs="gobCL"/>
          <w:color w:val="000000"/>
        </w:rPr>
        <w:t>”,</w:t>
      </w:r>
      <w:r w:rsidR="00D95C71" w:rsidRPr="00B77846">
        <w:rPr>
          <w:rFonts w:ascii="gobCL" w:eastAsia="gobCL" w:hAnsi="gobCL" w:cs="gobCL"/>
          <w:color w:val="000000"/>
        </w:rPr>
        <w:t xml:space="preserve"> </w:t>
      </w:r>
      <w:r w:rsidR="00CA75E0" w:rsidRPr="00B77846">
        <w:rPr>
          <w:rFonts w:ascii="gobCL" w:eastAsia="gobCL" w:hAnsi="gobCL" w:cs="gobCL"/>
          <w:color w:val="000000"/>
        </w:rPr>
        <w:t>el cual busca entregar las herramientas necesarias a aquellas micro y pequeñas empresas, con venta</w:t>
      </w:r>
      <w:r w:rsidR="006F4492" w:rsidRPr="00B77846">
        <w:rPr>
          <w:rFonts w:ascii="gobCL" w:eastAsia="gobCL" w:hAnsi="gobCL" w:cs="gobCL"/>
          <w:color w:val="000000"/>
        </w:rPr>
        <w:t xml:space="preserve">s netas </w:t>
      </w:r>
      <w:r w:rsidR="00D95C71" w:rsidRPr="00B77846">
        <w:rPr>
          <w:rFonts w:ascii="gobCL" w:eastAsia="gobCL" w:hAnsi="gobCL" w:cs="gobCL"/>
          <w:color w:val="000000"/>
        </w:rPr>
        <w:t xml:space="preserve">mayores a 0 (cero) e </w:t>
      </w:r>
      <w:r w:rsidR="006F4492" w:rsidRPr="00B77846">
        <w:rPr>
          <w:rFonts w:ascii="gobCL" w:eastAsia="gobCL" w:hAnsi="gobCL" w:cs="gobCL"/>
          <w:color w:val="000000"/>
        </w:rPr>
        <w:t>inferiores</w:t>
      </w:r>
      <w:r w:rsidR="00D95C71" w:rsidRPr="00B77846">
        <w:rPr>
          <w:rFonts w:ascii="gobCL" w:eastAsia="gobCL" w:hAnsi="gobCL" w:cs="gobCL"/>
          <w:color w:val="000000"/>
        </w:rPr>
        <w:t xml:space="preserve"> o iguales</w:t>
      </w:r>
      <w:r w:rsidR="006F4492" w:rsidRPr="00B77846">
        <w:rPr>
          <w:rFonts w:ascii="gobCL" w:eastAsia="gobCL" w:hAnsi="gobCL" w:cs="gobCL"/>
          <w:color w:val="000000"/>
        </w:rPr>
        <w:t xml:space="preserve"> a 1</w:t>
      </w:r>
      <w:r w:rsidR="004A7235" w:rsidRPr="00B77846">
        <w:rPr>
          <w:rFonts w:ascii="gobCL" w:eastAsia="gobCL" w:hAnsi="gobCL" w:cs="gobCL"/>
          <w:color w:val="000000"/>
        </w:rPr>
        <w:t>5.0</w:t>
      </w:r>
      <w:r w:rsidR="00CA75E0" w:rsidRPr="00B77846">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B77846" w:rsidRDefault="003200FF" w:rsidP="00CA75E0">
      <w:pPr>
        <w:spacing w:before="240" w:after="240"/>
        <w:jc w:val="both"/>
        <w:rPr>
          <w:rFonts w:ascii="gobCL" w:eastAsia="gobCL" w:hAnsi="gobCL" w:cs="gobCL"/>
          <w:color w:val="000000"/>
        </w:rPr>
      </w:pPr>
      <w:r w:rsidRPr="00B77846">
        <w:rPr>
          <w:rFonts w:ascii="gobCL" w:eastAsia="gobCL" w:hAnsi="gobCL" w:cs="gobCL"/>
          <w:color w:val="000000"/>
        </w:rPr>
        <w:t>Con el objetivo de apoyar la reactivación de su actividad económica, Sercotec otorga un subsidio que les permita</w:t>
      </w:r>
      <w:r w:rsidRPr="00B77846">
        <w:rPr>
          <w:rFonts w:ascii="gobCL" w:eastAsia="gobCL" w:hAnsi="gobCL" w:cs="gobCL"/>
          <w:color w:val="000000"/>
          <w:lang w:val="es-ES"/>
        </w:rPr>
        <w:t xml:space="preserve"> reactivar su negocio, mejorar su potencial productivo y/o reemprender.</w:t>
      </w:r>
    </w:p>
    <w:p w14:paraId="568A1A96" w14:textId="094E4127" w:rsidR="002862B1" w:rsidRPr="00B77846" w:rsidRDefault="007C48F8" w:rsidP="008879E4">
      <w:pPr>
        <w:spacing w:before="240" w:after="240"/>
        <w:jc w:val="both"/>
        <w:rPr>
          <w:rFonts w:ascii="gobCL" w:eastAsia="gobCL" w:hAnsi="gobCL" w:cs="gobCL"/>
          <w:b/>
        </w:rPr>
      </w:pPr>
      <w:r w:rsidRPr="00B77846">
        <w:rPr>
          <w:rFonts w:ascii="gobCL" w:eastAsia="gobCL" w:hAnsi="gobCL" w:cs="gobCL"/>
          <w:b/>
        </w:rPr>
        <w:t>2. ¿Qué es?</w:t>
      </w:r>
    </w:p>
    <w:p w14:paraId="3AF64A25" w14:textId="1B6E9E58" w:rsidR="00764973" w:rsidRPr="00B77846" w:rsidRDefault="00764973" w:rsidP="00764973">
      <w:pPr>
        <w:spacing w:before="240" w:after="240"/>
        <w:jc w:val="both"/>
        <w:rPr>
          <w:rFonts w:ascii="gobCL" w:eastAsia="gobCL" w:hAnsi="gobCL" w:cs="gobCL"/>
        </w:rPr>
      </w:pPr>
      <w:r w:rsidRPr="00B77846">
        <w:rPr>
          <w:rFonts w:ascii="gobCL" w:eastAsia="gobCL" w:hAnsi="gobCL" w:cs="gobCL"/>
        </w:rPr>
        <w:t xml:space="preserve">Es un programa que busca apoyar a los micro y pequeñas empresas de cualquier sector económico con ventas </w:t>
      </w:r>
      <w:r w:rsidR="00D95C71" w:rsidRPr="00B77846">
        <w:rPr>
          <w:rFonts w:ascii="gobCL" w:eastAsia="gobCL" w:hAnsi="gobCL" w:cs="gobCL"/>
        </w:rPr>
        <w:t>netas mayores a 0 (cero)</w:t>
      </w:r>
      <w:r w:rsidRPr="00B77846">
        <w:rPr>
          <w:rFonts w:ascii="gobCL" w:eastAsia="gobCL" w:hAnsi="gobCL" w:cs="gobCL"/>
        </w:rPr>
        <w:t xml:space="preserve"> o inferiores </w:t>
      </w:r>
      <w:r w:rsidR="00D95C71" w:rsidRPr="00B77846">
        <w:rPr>
          <w:rFonts w:ascii="gobCL" w:eastAsia="gobCL" w:hAnsi="gobCL" w:cs="gobCL"/>
        </w:rPr>
        <w:t xml:space="preserve">o iguales </w:t>
      </w:r>
      <w:r w:rsidRPr="00B77846">
        <w:rPr>
          <w:rFonts w:ascii="gobCL" w:eastAsia="gobCL" w:hAnsi="gobCL" w:cs="gobCL"/>
        </w:rPr>
        <w:t xml:space="preserve">a </w:t>
      </w:r>
      <w:r w:rsidR="00AC1D3E" w:rsidRPr="00B77846">
        <w:rPr>
          <w:rFonts w:ascii="gobCL" w:eastAsia="gobCL" w:hAnsi="gobCL" w:cs="gobCL"/>
        </w:rPr>
        <w:t>1</w:t>
      </w:r>
      <w:r w:rsidR="004A7235" w:rsidRPr="00B77846">
        <w:rPr>
          <w:rFonts w:ascii="gobCL" w:eastAsia="gobCL" w:hAnsi="gobCL" w:cs="gobCL"/>
        </w:rPr>
        <w:t>5.0</w:t>
      </w:r>
      <w:r w:rsidRPr="00B77846">
        <w:rPr>
          <w:rFonts w:ascii="gobCL" w:eastAsia="gobCL" w:hAnsi="gobCL" w:cs="gobCL"/>
        </w:rPr>
        <w:t xml:space="preserve">00 UF al año, que hayan visto afectadas sus ventas producto de la emergencia sanitaria y que tengan inicio de actividades hasta el </w:t>
      </w:r>
      <w:r w:rsidR="002C18CA" w:rsidRPr="00B77846">
        <w:rPr>
          <w:rFonts w:ascii="gobCL" w:eastAsia="gobCL" w:hAnsi="gobCL" w:cs="gobCL"/>
        </w:rPr>
        <w:t>3</w:t>
      </w:r>
      <w:r w:rsidRPr="00B77846">
        <w:rPr>
          <w:rFonts w:ascii="gobCL" w:eastAsia="gobCL" w:hAnsi="gobCL" w:cs="gobCL"/>
        </w:rPr>
        <w:t xml:space="preserve">1 de octubre de 2019. </w:t>
      </w:r>
      <w:r w:rsidR="00B322E5" w:rsidRPr="00B77846">
        <w:rPr>
          <w:rFonts w:ascii="gobCL" w:eastAsia="gobCL" w:hAnsi="gobCL" w:cs="gobCL"/>
        </w:rPr>
        <w:t xml:space="preserve">Para apoyar la reactivación de su actividad económica, Sercotec otorga un subsidio que les permite adquirir </w:t>
      </w:r>
      <w:r w:rsidR="00B9568B" w:rsidRPr="00B77846">
        <w:rPr>
          <w:rFonts w:ascii="gobCL" w:eastAsia="gobCL" w:hAnsi="gobCL" w:cs="gobCL"/>
        </w:rPr>
        <w:t xml:space="preserve">activos, </w:t>
      </w:r>
      <w:r w:rsidR="00B322E5" w:rsidRPr="00B77846">
        <w:rPr>
          <w:rFonts w:ascii="gobCL" w:eastAsia="gobCL" w:hAnsi="gobCL" w:cs="gobCL"/>
        </w:rPr>
        <w:t xml:space="preserve">capital de trabajo (materias </w:t>
      </w:r>
      <w:r w:rsidR="00BD74EE" w:rsidRPr="00B77846">
        <w:rPr>
          <w:rFonts w:ascii="gobCL" w:eastAsia="gobCL" w:hAnsi="gobCL" w:cs="gobCL"/>
        </w:rPr>
        <w:t>primas y materiales, mercadería</w:t>
      </w:r>
      <w:r w:rsidR="00B322E5" w:rsidRPr="00B77846">
        <w:rPr>
          <w:rFonts w:ascii="gobCL" w:eastAsia="gobCL" w:hAnsi="gobCL" w:cs="gobCL"/>
        </w:rPr>
        <w:t>, financiar arriendos, sueldos, pago de servicios básicos y cuotas de crédito</w:t>
      </w:r>
      <w:r w:rsidR="00BD74EE" w:rsidRPr="00B77846">
        <w:rPr>
          <w:rFonts w:ascii="gobCL" w:eastAsia="gobCL" w:hAnsi="gobCL" w:cs="gobCL"/>
        </w:rPr>
        <w:t xml:space="preserve">) </w:t>
      </w:r>
      <w:r w:rsidR="00B322E5" w:rsidRPr="00B77846">
        <w:rPr>
          <w:rFonts w:ascii="gobCL" w:eastAsia="gobCL" w:hAnsi="gobCL" w:cs="gobCL"/>
        </w:rPr>
        <w:t>y gastos en promoción y publicidad. Además, se podrá financiar la adquisición de materiales necesarios para implementar protocolos sanitarios ante el Covid-19.</w:t>
      </w:r>
    </w:p>
    <w:p w14:paraId="7DBD43D2" w14:textId="60DFD5C9" w:rsidR="00D95C71" w:rsidRPr="00B77846" w:rsidRDefault="00D95C71" w:rsidP="00764973">
      <w:pPr>
        <w:spacing w:before="240" w:after="240"/>
        <w:jc w:val="both"/>
        <w:rPr>
          <w:rFonts w:ascii="gobCL" w:eastAsia="gobCL" w:hAnsi="gobCL" w:cs="gobCL"/>
        </w:rPr>
      </w:pPr>
    </w:p>
    <w:p w14:paraId="06195BA9" w14:textId="77777777" w:rsidR="00D95C71" w:rsidRPr="00B77846" w:rsidRDefault="00D95C71" w:rsidP="00764973">
      <w:pPr>
        <w:spacing w:before="240" w:after="240"/>
        <w:jc w:val="both"/>
        <w:rPr>
          <w:rFonts w:ascii="gobCL" w:eastAsia="gobCL" w:hAnsi="gobCL" w:cs="gobCL"/>
        </w:rPr>
      </w:pPr>
    </w:p>
    <w:p w14:paraId="044C4DF1" w14:textId="77777777" w:rsidR="002862B1" w:rsidRPr="00B77846" w:rsidRDefault="007C48F8">
      <w:pPr>
        <w:spacing w:before="240" w:after="240"/>
        <w:jc w:val="both"/>
        <w:rPr>
          <w:rFonts w:ascii="gobCL" w:eastAsia="gobCL" w:hAnsi="gobCL" w:cs="gobCL"/>
          <w:b/>
        </w:rPr>
      </w:pPr>
      <w:r w:rsidRPr="00B77846">
        <w:rPr>
          <w:rFonts w:ascii="gobCL" w:eastAsia="gobCL" w:hAnsi="gobCL" w:cs="gobCL"/>
          <w:b/>
        </w:rPr>
        <w:lastRenderedPageBreak/>
        <w:t>2.1. Requisitos generales del programa</w:t>
      </w:r>
    </w:p>
    <w:p w14:paraId="7E56C441" w14:textId="77777777" w:rsidR="002862B1" w:rsidRPr="00B77846" w:rsidRDefault="007C48F8">
      <w:pPr>
        <w:spacing w:before="240" w:after="240"/>
        <w:jc w:val="both"/>
        <w:rPr>
          <w:rFonts w:ascii="gobCL" w:eastAsia="gobCL" w:hAnsi="gobCL" w:cs="gobCL"/>
        </w:rPr>
      </w:pPr>
      <w:bookmarkStart w:id="1" w:name="_heading=h.30j0zll" w:colFirst="0" w:colLast="0"/>
      <w:bookmarkEnd w:id="1"/>
      <w:r w:rsidRPr="00B77846">
        <w:rPr>
          <w:rFonts w:ascii="gobCL" w:eastAsia="gobCL" w:hAnsi="gobCL" w:cs="gobCL"/>
        </w:rPr>
        <w:t xml:space="preserve">Este programa está dirigido a las empresas que cumplan con los siguientes </w:t>
      </w:r>
      <w:r w:rsidRPr="00B77846">
        <w:rPr>
          <w:rFonts w:ascii="gobCL" w:eastAsia="gobCL" w:hAnsi="gobCL" w:cs="gobCL"/>
          <w:b/>
        </w:rPr>
        <w:t xml:space="preserve">requisitos, </w:t>
      </w:r>
      <w:r w:rsidRPr="00B77846">
        <w:rPr>
          <w:rFonts w:ascii="gobCL" w:eastAsia="gobCL" w:hAnsi="gobCL" w:cs="gobCL"/>
        </w:rPr>
        <w:t>cuyos medios de verificación se detallan en el Anexo N°1:</w:t>
      </w:r>
    </w:p>
    <w:p w14:paraId="61B3EA2C" w14:textId="77777777" w:rsidR="002862B1" w:rsidRPr="00B77846" w:rsidRDefault="007C48F8">
      <w:pPr>
        <w:spacing w:before="240" w:after="240" w:line="276" w:lineRule="auto"/>
        <w:jc w:val="both"/>
        <w:rPr>
          <w:rFonts w:ascii="gobCL" w:eastAsia="gobCL" w:hAnsi="gobCL" w:cs="gobCL"/>
          <w:b/>
          <w:u w:val="single"/>
        </w:rPr>
      </w:pPr>
      <w:r w:rsidRPr="00B77846">
        <w:rPr>
          <w:rFonts w:ascii="gobCL" w:eastAsia="gobCL" w:hAnsi="gobCL" w:cs="gobCL"/>
          <w:b/>
          <w:u w:val="single"/>
        </w:rPr>
        <w:t>2.1.1 Requisitos de admisibilidad:</w:t>
      </w:r>
    </w:p>
    <w:p w14:paraId="4E2B7DDD" w14:textId="77777777" w:rsidR="002862B1" w:rsidRPr="00B77846" w:rsidRDefault="007C48F8">
      <w:pPr>
        <w:spacing w:before="240" w:after="240" w:line="276" w:lineRule="auto"/>
        <w:jc w:val="both"/>
        <w:rPr>
          <w:rFonts w:ascii="gobCL" w:eastAsia="gobCL" w:hAnsi="gobCL" w:cs="gobCL"/>
          <w:b/>
          <w:u w:val="single"/>
        </w:rPr>
      </w:pPr>
      <w:r w:rsidRPr="00B77846">
        <w:rPr>
          <w:rFonts w:ascii="gobCL" w:eastAsia="gobCL" w:hAnsi="gobCL" w:cs="gobCL"/>
          <w:b/>
          <w:u w:val="single"/>
        </w:rPr>
        <w:t>a.- Admisibilidad automática:</w:t>
      </w:r>
    </w:p>
    <w:p w14:paraId="758865FE" w14:textId="4C7B4158" w:rsidR="002862B1" w:rsidRPr="00B77846" w:rsidRDefault="007C48F8">
      <w:pPr>
        <w:pBdr>
          <w:top w:val="nil"/>
          <w:left w:val="nil"/>
          <w:bottom w:val="nil"/>
          <w:right w:val="nil"/>
          <w:between w:val="nil"/>
        </w:pBdr>
        <w:spacing w:after="0" w:line="276" w:lineRule="auto"/>
        <w:jc w:val="both"/>
        <w:rPr>
          <w:rFonts w:ascii="gobCL" w:eastAsia="gobCL" w:hAnsi="gobCL" w:cs="gobCL"/>
          <w:color w:val="000000"/>
        </w:rPr>
      </w:pPr>
      <w:r w:rsidRPr="00B77846">
        <w:rPr>
          <w:rFonts w:ascii="gobCL" w:eastAsia="gobCL" w:hAnsi="gobCL" w:cs="gobCL"/>
        </w:rPr>
        <w:t xml:space="preserve">a.1. </w:t>
      </w:r>
      <w:r w:rsidRPr="00B77846">
        <w:rPr>
          <w:rFonts w:ascii="gobCL" w:eastAsia="gobCL" w:hAnsi="gobCL" w:cs="gobCL"/>
          <w:color w:val="000000"/>
        </w:rPr>
        <w:t>Ser persona natural y/o jurídica con iniciación de actividades en primera categoría</w:t>
      </w:r>
      <w:r w:rsidR="00DE1EAB" w:rsidRPr="000F3B3B">
        <w:rPr>
          <w:rStyle w:val="Refdenotaalpie"/>
          <w:rFonts w:ascii="gobCL" w:eastAsia="gobCL" w:hAnsi="gobCL" w:cs="gobCL"/>
          <w:color w:val="000000"/>
        </w:rPr>
        <w:footnoteReference w:id="1"/>
      </w:r>
      <w:r w:rsidRPr="000F3B3B">
        <w:rPr>
          <w:rFonts w:ascii="gobCL" w:eastAsia="gobCL" w:hAnsi="gobCL" w:cs="gobCL"/>
          <w:color w:val="000000"/>
        </w:rPr>
        <w:t xml:space="preserve"> ante el Servi</w:t>
      </w:r>
      <w:r w:rsidR="00E32D6A" w:rsidRPr="00B77846">
        <w:rPr>
          <w:rFonts w:ascii="gobCL" w:eastAsia="gobCL" w:hAnsi="gobCL" w:cs="gobCL"/>
          <w:color w:val="000000"/>
        </w:rPr>
        <w:t>cio de Impuestos Internos (SII)</w:t>
      </w:r>
      <w:r w:rsidRPr="00B77846">
        <w:rPr>
          <w:rFonts w:ascii="gobCL" w:eastAsia="gobCL" w:hAnsi="gobCL" w:cs="gobCL"/>
          <w:color w:val="000000"/>
        </w:rPr>
        <w:t xml:space="preserve"> </w:t>
      </w:r>
      <w:r w:rsidR="00E32D6A" w:rsidRPr="00B77846">
        <w:rPr>
          <w:rFonts w:ascii="gobCL" w:eastAsia="gobCL" w:hAnsi="gobCL" w:cs="gobCL"/>
          <w:b/>
          <w:color w:val="000000"/>
        </w:rPr>
        <w:t>hasta el 31 de octubre de 2019 y estar vigente a la fecha de inicio de la convocatoria.</w:t>
      </w:r>
    </w:p>
    <w:p w14:paraId="233C4DBC" w14:textId="06ED90CE" w:rsidR="006A1269" w:rsidRPr="00B77846"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Pr="00B77846" w:rsidRDefault="007C48F8" w:rsidP="001515EE">
      <w:pPr>
        <w:pBdr>
          <w:top w:val="nil"/>
          <w:left w:val="nil"/>
          <w:bottom w:val="nil"/>
          <w:right w:val="nil"/>
          <w:between w:val="nil"/>
        </w:pBdr>
        <w:spacing w:after="0"/>
        <w:jc w:val="both"/>
        <w:rPr>
          <w:rFonts w:ascii="gobCL" w:eastAsia="gobCL" w:hAnsi="gobCL" w:cs="gobCL"/>
          <w:color w:val="000000"/>
        </w:rPr>
      </w:pPr>
      <w:r w:rsidRPr="00B77846">
        <w:rPr>
          <w:rFonts w:ascii="gobCL" w:eastAsia="gobCL" w:hAnsi="gobCL" w:cs="gobCL"/>
        </w:rPr>
        <w:t>a.</w:t>
      </w:r>
      <w:r w:rsidR="0076154F" w:rsidRPr="00B77846">
        <w:rPr>
          <w:rFonts w:ascii="gobCL" w:eastAsia="gobCL" w:hAnsi="gobCL" w:cs="gobCL"/>
        </w:rPr>
        <w:t>2</w:t>
      </w:r>
      <w:r w:rsidRPr="00B77846">
        <w:rPr>
          <w:rFonts w:ascii="gobCL" w:eastAsia="gobCL" w:hAnsi="gobCL" w:cs="gobCL"/>
        </w:rPr>
        <w:t xml:space="preserve">. </w:t>
      </w:r>
      <w:r w:rsidRPr="00B77846">
        <w:rPr>
          <w:rFonts w:ascii="gobCL" w:eastAsia="gobCL" w:hAnsi="gobCL" w:cs="gobCL"/>
          <w:color w:val="000000"/>
        </w:rPr>
        <w:t>No haber incumplido las obligaciones contractuales de un proyecto de Sercotec con el AOS (término anticipado de contrato por hecho o acto imputable al beneficiario/a), a la fecha de inicio de la convocatoria.</w:t>
      </w:r>
    </w:p>
    <w:p w14:paraId="55862656" w14:textId="77777777" w:rsidR="001515EE" w:rsidRPr="00B77846"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Pr="00B77846" w:rsidRDefault="007C48F8">
      <w:pPr>
        <w:pBdr>
          <w:top w:val="nil"/>
          <w:left w:val="nil"/>
          <w:bottom w:val="nil"/>
          <w:right w:val="nil"/>
          <w:between w:val="nil"/>
        </w:pBdr>
        <w:spacing w:after="0"/>
        <w:jc w:val="both"/>
        <w:rPr>
          <w:rFonts w:ascii="gobCL" w:eastAsia="gobCL" w:hAnsi="gobCL" w:cs="gobCL"/>
          <w:b/>
          <w:color w:val="000000"/>
        </w:rPr>
      </w:pPr>
      <w:r w:rsidRPr="00B77846">
        <w:rPr>
          <w:rFonts w:ascii="gobCL" w:eastAsia="gobCL" w:hAnsi="gobCL" w:cs="gobCL"/>
        </w:rPr>
        <w:t>a.</w:t>
      </w:r>
      <w:r w:rsidR="0076154F" w:rsidRPr="00B77846">
        <w:rPr>
          <w:rFonts w:ascii="gobCL" w:eastAsia="gobCL" w:hAnsi="gobCL" w:cs="gobCL"/>
        </w:rPr>
        <w:t>3</w:t>
      </w:r>
      <w:r w:rsidRPr="00B77846">
        <w:rPr>
          <w:rFonts w:ascii="gobCL" w:eastAsia="gobCL" w:hAnsi="gobCL" w:cs="gobCL"/>
        </w:rPr>
        <w:t xml:space="preserve">. </w:t>
      </w:r>
      <w:r w:rsidRPr="00B77846">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sidRPr="00B77846">
        <w:rPr>
          <w:rFonts w:ascii="gobCL" w:eastAsia="gobCL" w:hAnsi="gobCL" w:cs="gobCL"/>
          <w:color w:val="000000"/>
        </w:rPr>
        <w:t xml:space="preserve">inicio </w:t>
      </w:r>
      <w:r w:rsidRPr="00B77846">
        <w:rPr>
          <w:rFonts w:ascii="gobCL" w:eastAsia="gobCL" w:hAnsi="gobCL" w:cs="gobCL"/>
          <w:color w:val="000000"/>
        </w:rPr>
        <w:t xml:space="preserve">de las postulaciones de la presente convocatoria. </w:t>
      </w:r>
      <w:r w:rsidRPr="00B77846">
        <w:rPr>
          <w:rFonts w:ascii="gobCL" w:eastAsia="gobCL" w:hAnsi="gobCL" w:cs="gobCL"/>
          <w:b/>
          <w:color w:val="000000"/>
        </w:rPr>
        <w:t>Sercotec validará nuevamente esta condición al momento de formalizar.</w:t>
      </w:r>
    </w:p>
    <w:p w14:paraId="7E748707" w14:textId="77777777" w:rsidR="00BF5724" w:rsidRPr="00B77846"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0B43B7EC" w:rsidR="002862B1" w:rsidRPr="00B77846" w:rsidRDefault="00AC1D3E">
      <w:pPr>
        <w:pBdr>
          <w:top w:val="nil"/>
          <w:left w:val="nil"/>
          <w:bottom w:val="nil"/>
          <w:right w:val="nil"/>
          <w:between w:val="nil"/>
        </w:pBdr>
        <w:spacing w:after="0"/>
        <w:jc w:val="both"/>
        <w:rPr>
          <w:rFonts w:ascii="gobCL" w:eastAsia="gobCL" w:hAnsi="gobCL" w:cs="gobCL"/>
          <w:color w:val="000000"/>
        </w:rPr>
      </w:pPr>
      <w:r w:rsidRPr="00B77846">
        <w:rPr>
          <w:rFonts w:ascii="gobCL" w:eastAsia="gobCL" w:hAnsi="gobCL" w:cs="gobCL"/>
          <w:color w:val="000000"/>
        </w:rPr>
        <w:t>a.4</w:t>
      </w:r>
      <w:r w:rsidR="00BF5724" w:rsidRPr="00B77846">
        <w:rPr>
          <w:rFonts w:ascii="gobCL" w:eastAsia="gobCL" w:hAnsi="gobCL" w:cs="gobCL"/>
          <w:color w:val="000000"/>
        </w:rPr>
        <w:t xml:space="preserve"> No tener rendiciones pendientes con Sercotec, a la fecha de inicio de la convocatoria.</w:t>
      </w:r>
    </w:p>
    <w:p w14:paraId="11F149CF" w14:textId="77777777" w:rsidR="00BF5724" w:rsidRPr="00B77846" w:rsidRDefault="00BF5724">
      <w:pPr>
        <w:pBdr>
          <w:top w:val="nil"/>
          <w:left w:val="nil"/>
          <w:bottom w:val="nil"/>
          <w:right w:val="nil"/>
          <w:between w:val="nil"/>
        </w:pBdr>
        <w:spacing w:after="0"/>
        <w:jc w:val="both"/>
        <w:rPr>
          <w:rFonts w:ascii="gobCL" w:eastAsia="gobCL" w:hAnsi="gobCL" w:cs="gobCL"/>
          <w:color w:val="000000"/>
        </w:rPr>
      </w:pPr>
    </w:p>
    <w:p w14:paraId="173CDB24" w14:textId="1669E64C" w:rsidR="00BF5724" w:rsidRPr="00B77846" w:rsidRDefault="00AC1D3E" w:rsidP="001515EE">
      <w:pPr>
        <w:pBdr>
          <w:top w:val="nil"/>
          <w:left w:val="nil"/>
          <w:bottom w:val="nil"/>
          <w:right w:val="nil"/>
          <w:between w:val="nil"/>
        </w:pBdr>
        <w:spacing w:after="0"/>
        <w:jc w:val="both"/>
        <w:rPr>
          <w:rFonts w:ascii="gobCL" w:eastAsia="gobCL" w:hAnsi="gobCL" w:cs="gobCL"/>
          <w:color w:val="000000"/>
        </w:rPr>
      </w:pPr>
      <w:r w:rsidRPr="00B77846">
        <w:rPr>
          <w:rFonts w:ascii="gobCL" w:eastAsia="gobCL" w:hAnsi="gobCL" w:cs="gobCL"/>
          <w:color w:val="000000"/>
        </w:rPr>
        <w:t>a.5</w:t>
      </w:r>
      <w:r w:rsidR="00BF5724" w:rsidRPr="00B77846">
        <w:rPr>
          <w:rFonts w:ascii="gobCL" w:eastAsia="gobCL" w:hAnsi="gobCL" w:cs="gobCL"/>
          <w:color w:val="000000"/>
        </w:rPr>
        <w:t xml:space="preserve"> Tener domicilio comercial </w:t>
      </w:r>
      <w:r w:rsidR="007E37C3" w:rsidRPr="00B77846">
        <w:rPr>
          <w:rFonts w:ascii="gobCL" w:eastAsia="gobCL" w:hAnsi="gobCL" w:cs="gobCL"/>
          <w:color w:val="000000"/>
        </w:rPr>
        <w:t>y/</w:t>
      </w:r>
      <w:r w:rsidR="007D43B0" w:rsidRPr="00B77846">
        <w:rPr>
          <w:rFonts w:ascii="gobCL" w:eastAsia="gobCL" w:hAnsi="gobCL" w:cs="gobCL"/>
          <w:color w:val="000000"/>
        </w:rPr>
        <w:t xml:space="preserve">o sucursal </w:t>
      </w:r>
      <w:r w:rsidR="007E37C3" w:rsidRPr="00B77846">
        <w:rPr>
          <w:rFonts w:ascii="gobCL" w:eastAsia="gobCL" w:hAnsi="gobCL" w:cs="gobCL"/>
          <w:color w:val="000000"/>
        </w:rPr>
        <w:t xml:space="preserve">y pertinencia </w:t>
      </w:r>
      <w:r w:rsidR="00BF5724" w:rsidRPr="00B77846">
        <w:rPr>
          <w:rFonts w:ascii="gobCL" w:eastAsia="gobCL" w:hAnsi="gobCL" w:cs="gobCL"/>
          <w:color w:val="000000"/>
        </w:rPr>
        <w:t>en la región de la presente convocatoria</w:t>
      </w:r>
      <w:r w:rsidR="007E37C3" w:rsidRPr="00B77846">
        <w:rPr>
          <w:rFonts w:ascii="gobCL" w:eastAsia="gobCL" w:hAnsi="gobCL" w:cs="gobCL"/>
          <w:color w:val="000000"/>
        </w:rPr>
        <w:t>.</w:t>
      </w:r>
    </w:p>
    <w:p w14:paraId="68EAD619" w14:textId="77777777" w:rsidR="003F29F2" w:rsidRPr="00B77846"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571493E7" w:rsidR="00481082" w:rsidRPr="00B77846" w:rsidRDefault="00AC1D3E" w:rsidP="00DE7A23">
      <w:pPr>
        <w:pBdr>
          <w:top w:val="nil"/>
          <w:left w:val="nil"/>
          <w:bottom w:val="nil"/>
          <w:right w:val="nil"/>
          <w:between w:val="nil"/>
        </w:pBdr>
        <w:spacing w:after="0"/>
        <w:jc w:val="both"/>
        <w:rPr>
          <w:rFonts w:ascii="gobCL" w:eastAsia="gobCL" w:hAnsi="gobCL" w:cs="gobCL"/>
          <w:color w:val="000000"/>
        </w:rPr>
      </w:pPr>
      <w:r w:rsidRPr="00B77846">
        <w:rPr>
          <w:rFonts w:ascii="gobCL" w:eastAsia="gobCL" w:hAnsi="gobCL" w:cs="gobCL"/>
          <w:color w:val="000000"/>
        </w:rPr>
        <w:t>a.6</w:t>
      </w:r>
      <w:r w:rsidR="001515EE" w:rsidRPr="00B77846">
        <w:rPr>
          <w:rFonts w:ascii="gobCL" w:eastAsia="gobCL" w:hAnsi="gobCL" w:cs="gobCL"/>
          <w:color w:val="000000"/>
        </w:rPr>
        <w:t xml:space="preserve"> No haber sido beneficiario de</w:t>
      </w:r>
      <w:r w:rsidR="00442AD7" w:rsidRPr="00B77846">
        <w:rPr>
          <w:rFonts w:ascii="gobCL" w:eastAsia="gobCL" w:hAnsi="gobCL" w:cs="gobCL"/>
          <w:color w:val="000000"/>
        </w:rPr>
        <w:t xml:space="preserve"> ninguna </w:t>
      </w:r>
      <w:r w:rsidR="001515EE" w:rsidRPr="00B77846">
        <w:rPr>
          <w:rFonts w:ascii="gobCL" w:eastAsia="gobCL" w:hAnsi="gobCL" w:cs="gobCL"/>
          <w:color w:val="000000"/>
        </w:rPr>
        <w:t xml:space="preserve">convocatoria </w:t>
      </w:r>
      <w:r w:rsidR="00442AD7" w:rsidRPr="00B77846">
        <w:rPr>
          <w:rFonts w:ascii="gobCL" w:eastAsia="gobCL" w:hAnsi="gobCL" w:cs="gobCL"/>
          <w:color w:val="000000"/>
        </w:rPr>
        <w:t>de</w:t>
      </w:r>
      <w:r w:rsidR="001515EE" w:rsidRPr="00B77846">
        <w:rPr>
          <w:rFonts w:ascii="gobCL" w:eastAsia="gobCL" w:hAnsi="gobCL" w:cs="gobCL"/>
          <w:color w:val="000000"/>
        </w:rPr>
        <w:t xml:space="preserve"> Sercotec</w:t>
      </w:r>
      <w:r w:rsidR="00465909" w:rsidRPr="00B77846">
        <w:rPr>
          <w:rFonts w:ascii="gobCL" w:eastAsia="gobCL" w:hAnsi="gobCL" w:cs="gobCL"/>
          <w:color w:val="000000"/>
        </w:rPr>
        <w:t xml:space="preserve"> este año 2020.</w:t>
      </w:r>
    </w:p>
    <w:p w14:paraId="7C70F753" w14:textId="77777777" w:rsidR="00DE7A23" w:rsidRPr="00B77846" w:rsidRDefault="00DE7A23" w:rsidP="00DE7A23">
      <w:pPr>
        <w:pBdr>
          <w:top w:val="nil"/>
          <w:left w:val="nil"/>
          <w:bottom w:val="nil"/>
          <w:right w:val="nil"/>
          <w:between w:val="nil"/>
        </w:pBdr>
        <w:spacing w:after="0"/>
        <w:jc w:val="both"/>
        <w:rPr>
          <w:rFonts w:ascii="gobCL" w:eastAsia="gobCL" w:hAnsi="gobCL" w:cs="gobCL"/>
          <w:b/>
          <w:u w:val="single"/>
        </w:rPr>
      </w:pPr>
    </w:p>
    <w:p w14:paraId="319425C8" w14:textId="7A6647D7" w:rsidR="002862B1" w:rsidRPr="00B77846" w:rsidRDefault="007C48F8">
      <w:pPr>
        <w:pBdr>
          <w:top w:val="nil"/>
          <w:left w:val="nil"/>
          <w:bottom w:val="nil"/>
          <w:right w:val="nil"/>
          <w:between w:val="nil"/>
        </w:pBdr>
        <w:spacing w:after="0" w:line="276" w:lineRule="auto"/>
        <w:jc w:val="both"/>
        <w:rPr>
          <w:rFonts w:ascii="gobCL" w:eastAsia="gobCL" w:hAnsi="gobCL" w:cs="gobCL"/>
          <w:color w:val="000000"/>
        </w:rPr>
      </w:pPr>
      <w:r w:rsidRPr="00B77846">
        <w:rPr>
          <w:rFonts w:ascii="gobCL" w:eastAsia="gobCL" w:hAnsi="gobCL" w:cs="gobCL"/>
          <w:b/>
          <w:u w:val="single"/>
        </w:rPr>
        <w:t>b.</w:t>
      </w:r>
      <w:r w:rsidR="005763D0" w:rsidRPr="00B77846">
        <w:rPr>
          <w:rFonts w:ascii="gobCL" w:eastAsia="gobCL" w:hAnsi="gobCL" w:cs="gobCL"/>
          <w:b/>
          <w:u w:val="single"/>
        </w:rPr>
        <w:t>- Admisibilidad</w:t>
      </w:r>
      <w:r w:rsidR="00C07285" w:rsidRPr="00B77846">
        <w:rPr>
          <w:rFonts w:ascii="gobCL" w:eastAsia="gobCL" w:hAnsi="gobCL" w:cs="gobCL"/>
          <w:b/>
          <w:u w:val="single"/>
        </w:rPr>
        <w:t xml:space="preserve"> Manual</w:t>
      </w:r>
      <w:r w:rsidRPr="00B77846">
        <w:rPr>
          <w:rFonts w:ascii="gobCL" w:eastAsia="gobCL" w:hAnsi="gobCL" w:cs="gobCL"/>
          <w:b/>
          <w:u w:val="single"/>
        </w:rPr>
        <w:t>:</w:t>
      </w:r>
    </w:p>
    <w:p w14:paraId="1B7A2FF1" w14:textId="3D78BA18" w:rsidR="002862B1" w:rsidRPr="00B77846" w:rsidRDefault="007C48F8">
      <w:pPr>
        <w:pBdr>
          <w:top w:val="nil"/>
          <w:left w:val="nil"/>
          <w:bottom w:val="nil"/>
          <w:right w:val="nil"/>
          <w:between w:val="nil"/>
        </w:pBdr>
        <w:spacing w:before="240" w:after="0" w:line="276" w:lineRule="auto"/>
        <w:jc w:val="both"/>
        <w:rPr>
          <w:rFonts w:ascii="gobCL" w:eastAsia="gobCL" w:hAnsi="gobCL" w:cs="gobCL"/>
          <w:b/>
        </w:rPr>
      </w:pPr>
      <w:r w:rsidRPr="00B77846">
        <w:rPr>
          <w:rFonts w:ascii="gobCL" w:eastAsia="gobCL" w:hAnsi="gobCL" w:cs="gobCL"/>
          <w:b/>
        </w:rPr>
        <w:t>b.1.- Ventas</w:t>
      </w:r>
      <w:r w:rsidR="00392649" w:rsidRPr="00B77846">
        <w:rPr>
          <w:rFonts w:ascii="gobCL" w:eastAsia="gobCL" w:hAnsi="gobCL" w:cs="gobCL"/>
          <w:b/>
        </w:rPr>
        <w:t xml:space="preserve"> Netas</w:t>
      </w:r>
      <w:r w:rsidRPr="00B77846">
        <w:rPr>
          <w:rFonts w:ascii="gobCL" w:eastAsia="gobCL" w:hAnsi="gobCL" w:cs="gobCL"/>
          <w:b/>
        </w:rPr>
        <w:t xml:space="preserve"> mayores a 0 (c</w:t>
      </w:r>
      <w:r w:rsidR="00CA7E52" w:rsidRPr="00B77846">
        <w:rPr>
          <w:rFonts w:ascii="gobCL" w:eastAsia="gobCL" w:hAnsi="gobCL" w:cs="gobCL"/>
          <w:b/>
        </w:rPr>
        <w:t xml:space="preserve">ero) e </w:t>
      </w:r>
      <w:r w:rsidR="00AC1D3E" w:rsidRPr="00B77846">
        <w:rPr>
          <w:rFonts w:ascii="gobCL" w:eastAsia="gobCL" w:hAnsi="gobCL" w:cs="gobCL"/>
          <w:b/>
        </w:rPr>
        <w:t>inferiores o iguales a 1</w:t>
      </w:r>
      <w:r w:rsidR="004A7235" w:rsidRPr="00B77846">
        <w:rPr>
          <w:rFonts w:ascii="gobCL" w:eastAsia="gobCL" w:hAnsi="gobCL" w:cs="gobCL"/>
          <w:b/>
        </w:rPr>
        <w:t>5.0</w:t>
      </w:r>
      <w:r w:rsidR="00CA7E52" w:rsidRPr="00B77846">
        <w:rPr>
          <w:rFonts w:ascii="gobCL" w:eastAsia="gobCL" w:hAnsi="gobCL" w:cs="gobCL"/>
          <w:b/>
        </w:rPr>
        <w:t>0</w:t>
      </w:r>
      <w:r w:rsidRPr="00B77846">
        <w:rPr>
          <w:rFonts w:ascii="gobCL" w:eastAsia="gobCL" w:hAnsi="gobCL" w:cs="gobCL"/>
          <w:b/>
        </w:rPr>
        <w:t>0 UF.</w:t>
      </w:r>
    </w:p>
    <w:p w14:paraId="398DF290" w14:textId="3590EDB7" w:rsidR="00C33797" w:rsidRPr="000F3B3B"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B77846">
        <w:rPr>
          <w:rFonts w:ascii="gobCL" w:eastAsia="gobCL" w:hAnsi="gobCL" w:cs="gobCL"/>
          <w:color w:val="000000"/>
        </w:rPr>
        <w:t>Contar con ventas</w:t>
      </w:r>
      <w:r w:rsidR="00392649" w:rsidRPr="00B77846">
        <w:rPr>
          <w:rFonts w:ascii="gobCL" w:eastAsia="gobCL" w:hAnsi="gobCL" w:cs="gobCL"/>
          <w:color w:val="000000"/>
        </w:rPr>
        <w:t xml:space="preserve"> netas</w:t>
      </w:r>
      <w:r w:rsidRPr="00B77846">
        <w:rPr>
          <w:rFonts w:ascii="gobCL" w:eastAsia="gobCL" w:hAnsi="gobCL" w:cs="gobCL"/>
          <w:color w:val="000000"/>
        </w:rPr>
        <w:t xml:space="preserve"> en el periodo demostrables mayores a 0</w:t>
      </w:r>
      <w:r w:rsidR="00465909" w:rsidRPr="00B77846">
        <w:rPr>
          <w:rFonts w:ascii="gobCL" w:eastAsia="gobCL" w:hAnsi="gobCL" w:cs="gobCL"/>
          <w:color w:val="000000"/>
        </w:rPr>
        <w:t xml:space="preserve"> (cero)</w:t>
      </w:r>
      <w:r w:rsidRPr="00B77846">
        <w:rPr>
          <w:rFonts w:ascii="gobCL" w:eastAsia="gobCL" w:hAnsi="gobCL" w:cs="gobCL"/>
          <w:color w:val="000000"/>
        </w:rPr>
        <w:t xml:space="preserve"> e inferiores o iguales a </w:t>
      </w:r>
      <w:r w:rsidR="00A20DA1" w:rsidRPr="00B77846">
        <w:rPr>
          <w:rFonts w:ascii="gobCL" w:eastAsia="gobCL" w:hAnsi="gobCL" w:cs="gobCL"/>
          <w:color w:val="000000"/>
        </w:rPr>
        <w:t>1</w:t>
      </w:r>
      <w:r w:rsidR="004A7235" w:rsidRPr="00B77846">
        <w:rPr>
          <w:rFonts w:ascii="gobCL" w:eastAsia="gobCL" w:hAnsi="gobCL" w:cs="gobCL"/>
          <w:color w:val="000000"/>
        </w:rPr>
        <w:t>5.0</w:t>
      </w:r>
      <w:r w:rsidRPr="00B77846">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r w:rsidR="001256B8" w:rsidRPr="00B77846">
        <w:rPr>
          <w:rFonts w:ascii="gobCL" w:eastAsia="gobCL" w:hAnsi="gobCL" w:cs="gobCL"/>
        </w:rPr>
        <w:t xml:space="preserve"> </w:t>
      </w:r>
    </w:p>
    <w:p w14:paraId="159F5921" w14:textId="77777777" w:rsidR="00C33797" w:rsidRPr="00B77846"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B77846" w14:paraId="662D7EFF" w14:textId="77777777">
        <w:trPr>
          <w:trHeight w:val="765"/>
          <w:jc w:val="center"/>
        </w:trPr>
        <w:tc>
          <w:tcPr>
            <w:tcW w:w="2547" w:type="dxa"/>
            <w:shd w:val="clear" w:color="auto" w:fill="D9D9D9"/>
          </w:tcPr>
          <w:p w14:paraId="1D2B0029" w14:textId="77777777" w:rsidR="002862B1" w:rsidRPr="00B77846"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B77846">
              <w:rPr>
                <w:rFonts w:ascii="gobCL" w:eastAsia="gobCL" w:hAnsi="gobCL" w:cs="gobCL"/>
                <w:color w:val="000000"/>
              </w:rPr>
              <w:t>Mes de Inicio de Convocatoria</w:t>
            </w:r>
          </w:p>
        </w:tc>
        <w:tc>
          <w:tcPr>
            <w:tcW w:w="6325" w:type="dxa"/>
            <w:shd w:val="clear" w:color="auto" w:fill="D9D9D9"/>
          </w:tcPr>
          <w:p w14:paraId="30732BA0" w14:textId="77777777" w:rsidR="004D2923" w:rsidRPr="00B77846" w:rsidRDefault="007C48F8" w:rsidP="00775EA0">
            <w:pPr>
              <w:pBdr>
                <w:top w:val="nil"/>
                <w:left w:val="nil"/>
                <w:bottom w:val="nil"/>
                <w:right w:val="nil"/>
                <w:between w:val="nil"/>
              </w:pBdr>
              <w:tabs>
                <w:tab w:val="left" w:pos="709"/>
              </w:tabs>
              <w:spacing w:after="160"/>
              <w:jc w:val="center"/>
              <w:rPr>
                <w:rFonts w:ascii="gobCL" w:eastAsia="gobCL" w:hAnsi="gobCL" w:cs="gobCL"/>
                <w:color w:val="000000"/>
              </w:rPr>
            </w:pPr>
            <w:r w:rsidRPr="00B77846">
              <w:rPr>
                <w:rFonts w:ascii="gobCL" w:eastAsia="gobCL" w:hAnsi="gobCL" w:cs="gobCL"/>
                <w:color w:val="000000"/>
              </w:rPr>
              <w:t xml:space="preserve">Período de cálculo de ventas netas anuales demostrables </w:t>
            </w:r>
          </w:p>
          <w:p w14:paraId="15B1EF14" w14:textId="18144B35" w:rsidR="002862B1" w:rsidRPr="00B77846" w:rsidRDefault="007C48F8" w:rsidP="004D2923">
            <w:pPr>
              <w:pBdr>
                <w:top w:val="nil"/>
                <w:left w:val="nil"/>
                <w:bottom w:val="nil"/>
                <w:right w:val="nil"/>
                <w:between w:val="nil"/>
              </w:pBdr>
              <w:tabs>
                <w:tab w:val="left" w:pos="709"/>
              </w:tabs>
              <w:spacing w:after="160"/>
              <w:jc w:val="center"/>
              <w:rPr>
                <w:rFonts w:ascii="gobCL" w:eastAsia="gobCL" w:hAnsi="gobCL" w:cs="gobCL"/>
              </w:rPr>
            </w:pPr>
            <w:r w:rsidRPr="00B77846">
              <w:rPr>
                <w:rFonts w:ascii="gobCL" w:eastAsia="gobCL" w:hAnsi="gobCL" w:cs="gobCL"/>
                <w:color w:val="000000"/>
              </w:rPr>
              <w:t>mayores a 0</w:t>
            </w:r>
            <w:r w:rsidR="00551DA2" w:rsidRPr="00B77846">
              <w:rPr>
                <w:rFonts w:ascii="gobCL" w:eastAsia="gobCL" w:hAnsi="gobCL" w:cs="gobCL"/>
                <w:color w:val="000000"/>
              </w:rPr>
              <w:t xml:space="preserve"> </w:t>
            </w:r>
            <w:r w:rsidR="00392649" w:rsidRPr="00B77846">
              <w:rPr>
                <w:rFonts w:ascii="gobCL" w:eastAsia="gobCL" w:hAnsi="gobCL" w:cs="gobCL"/>
                <w:color w:val="000000"/>
              </w:rPr>
              <w:t>(cero)</w:t>
            </w:r>
            <w:r w:rsidRPr="00B77846">
              <w:rPr>
                <w:rFonts w:ascii="gobCL" w:eastAsia="gobCL" w:hAnsi="gobCL" w:cs="gobCL"/>
                <w:color w:val="000000"/>
              </w:rPr>
              <w:t xml:space="preserve"> e inferiores o iguales a </w:t>
            </w:r>
            <w:r w:rsidR="00C229A9" w:rsidRPr="00B77846">
              <w:rPr>
                <w:rFonts w:ascii="gobCL" w:eastAsia="gobCL" w:hAnsi="gobCL" w:cs="gobCL"/>
                <w:color w:val="000000"/>
              </w:rPr>
              <w:t>1</w:t>
            </w:r>
            <w:r w:rsidR="004A7235" w:rsidRPr="00B77846">
              <w:rPr>
                <w:rFonts w:ascii="gobCL" w:eastAsia="gobCL" w:hAnsi="gobCL" w:cs="gobCL"/>
                <w:color w:val="000000"/>
              </w:rPr>
              <w:t>5.0</w:t>
            </w:r>
            <w:r w:rsidRPr="00B77846">
              <w:rPr>
                <w:rFonts w:ascii="gobCL" w:eastAsia="gobCL" w:hAnsi="gobCL" w:cs="gobCL"/>
                <w:color w:val="000000"/>
              </w:rPr>
              <w:t xml:space="preserve">00 UF. </w:t>
            </w:r>
          </w:p>
        </w:tc>
      </w:tr>
      <w:tr w:rsidR="002862B1" w:rsidRPr="00B77846" w14:paraId="60531623" w14:textId="77777777">
        <w:trPr>
          <w:jc w:val="center"/>
        </w:trPr>
        <w:tc>
          <w:tcPr>
            <w:tcW w:w="2547" w:type="dxa"/>
          </w:tcPr>
          <w:p w14:paraId="7A6DE755" w14:textId="2C3B4501" w:rsidR="002862B1" w:rsidRPr="00B77846" w:rsidRDefault="00704FD1">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B77846">
              <w:rPr>
                <w:rFonts w:ascii="gobCL" w:eastAsia="gobCL" w:hAnsi="gobCL" w:cs="gobCL"/>
                <w:color w:val="000000"/>
              </w:rPr>
              <w:t xml:space="preserve"> Agosto</w:t>
            </w:r>
            <w:r w:rsidR="00DA08EE" w:rsidRPr="00B77846">
              <w:rPr>
                <w:rFonts w:ascii="gobCL" w:eastAsia="gobCL" w:hAnsi="gobCL" w:cs="gobCL"/>
                <w:color w:val="000000"/>
              </w:rPr>
              <w:t xml:space="preserve"> </w:t>
            </w:r>
            <w:r w:rsidR="007C48F8" w:rsidRPr="00B77846">
              <w:rPr>
                <w:rFonts w:ascii="gobCL" w:eastAsia="gobCL" w:hAnsi="gobCL" w:cs="gobCL"/>
                <w:color w:val="000000"/>
              </w:rPr>
              <w:t>2020</w:t>
            </w:r>
          </w:p>
        </w:tc>
        <w:tc>
          <w:tcPr>
            <w:tcW w:w="6325" w:type="dxa"/>
          </w:tcPr>
          <w:p w14:paraId="65509AE4" w14:textId="22C8F1F8" w:rsidR="002862B1" w:rsidRPr="00B77846" w:rsidRDefault="00704FD1"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B77846">
              <w:rPr>
                <w:rFonts w:ascii="gobCL" w:eastAsia="gobCL" w:hAnsi="gobCL" w:cs="gobCL"/>
                <w:color w:val="000000"/>
              </w:rPr>
              <w:t>Julio</w:t>
            </w:r>
            <w:r w:rsidR="00DA08EE" w:rsidRPr="00B77846">
              <w:rPr>
                <w:rFonts w:ascii="gobCL" w:eastAsia="gobCL" w:hAnsi="gobCL" w:cs="gobCL"/>
                <w:color w:val="000000"/>
              </w:rPr>
              <w:t xml:space="preserve"> 2019 – </w:t>
            </w:r>
            <w:r w:rsidRPr="00B77846">
              <w:rPr>
                <w:rFonts w:ascii="gobCL" w:eastAsia="gobCL" w:hAnsi="gobCL" w:cs="gobCL"/>
                <w:color w:val="000000"/>
              </w:rPr>
              <w:t>Junio</w:t>
            </w:r>
            <w:r w:rsidR="00DA08EE" w:rsidRPr="00B77846">
              <w:rPr>
                <w:rFonts w:ascii="gobCL" w:eastAsia="gobCL" w:hAnsi="gobCL" w:cs="gobCL"/>
                <w:color w:val="000000"/>
              </w:rPr>
              <w:t xml:space="preserve"> </w:t>
            </w:r>
            <w:r w:rsidR="007C48F8" w:rsidRPr="00B77846">
              <w:rPr>
                <w:rFonts w:ascii="gobCL" w:eastAsia="gobCL" w:hAnsi="gobCL" w:cs="gobCL"/>
                <w:color w:val="000000"/>
              </w:rPr>
              <w:t>2020</w:t>
            </w:r>
          </w:p>
        </w:tc>
      </w:tr>
    </w:tbl>
    <w:p w14:paraId="6E851979" w14:textId="3803F4BD"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lastRenderedPageBreak/>
        <w:t xml:space="preserve">Para las empresas que tengan iniciación de actividades posterior a </w:t>
      </w:r>
      <w:r w:rsidR="00704FD1" w:rsidRPr="00B77846">
        <w:rPr>
          <w:rFonts w:ascii="gobCL" w:eastAsia="gobCL" w:hAnsi="gobCL" w:cs="gobCL"/>
        </w:rPr>
        <w:t>julio</w:t>
      </w:r>
      <w:r w:rsidRPr="00B77846">
        <w:rPr>
          <w:rFonts w:ascii="gobCL" w:eastAsia="gobCL" w:hAnsi="gobCL" w:cs="gobCL"/>
        </w:rPr>
        <w:t xml:space="preserve"> del 2019, el cálculo de ventas se hará a partir del mes de inicio</w:t>
      </w:r>
      <w:r w:rsidR="009D163B" w:rsidRPr="00B77846">
        <w:rPr>
          <w:rFonts w:ascii="gobCL" w:eastAsia="gobCL" w:hAnsi="gobCL" w:cs="gobCL"/>
        </w:rPr>
        <w:t xml:space="preserve"> de a</w:t>
      </w:r>
      <w:r w:rsidR="00704FD1" w:rsidRPr="00B77846">
        <w:rPr>
          <w:rFonts w:ascii="gobCL" w:eastAsia="gobCL" w:hAnsi="gobCL" w:cs="gobCL"/>
        </w:rPr>
        <w:t>ctividades hasta el mes de junio</w:t>
      </w:r>
      <w:r w:rsidR="009D163B" w:rsidRPr="00B77846">
        <w:rPr>
          <w:rFonts w:ascii="gobCL" w:eastAsia="gobCL" w:hAnsi="gobCL" w:cs="gobCL"/>
        </w:rPr>
        <w:t xml:space="preserve"> </w:t>
      </w:r>
      <w:r w:rsidRPr="00B77846">
        <w:rPr>
          <w:rFonts w:ascii="gobCL" w:eastAsia="gobCL" w:hAnsi="gobCL" w:cs="gobCL"/>
        </w:rPr>
        <w:t>de 2020.</w:t>
      </w:r>
    </w:p>
    <w:p w14:paraId="032F3238" w14:textId="3E25A2CD"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t>En</w:t>
      </w:r>
      <w:r w:rsidRPr="00B77846">
        <w:t> </w:t>
      </w:r>
      <w:r w:rsidRPr="00B77846">
        <w:rPr>
          <w:rFonts w:ascii="gobCL" w:eastAsia="gobCL" w:hAnsi="gobCL" w:cs="gobCL"/>
        </w:rPr>
        <w:t>el caso de ser cooperativas, se les solicitará que las ventas netas promedio por asociad</w:t>
      </w:r>
      <w:r w:rsidR="009D163B" w:rsidRPr="00B77846">
        <w:rPr>
          <w:rFonts w:ascii="gobCL" w:eastAsia="gobCL" w:hAnsi="gobCL" w:cs="gobCL"/>
        </w:rPr>
        <w:t>o</w:t>
      </w:r>
      <w:r w:rsidR="004A7235" w:rsidRPr="00B77846">
        <w:rPr>
          <w:rFonts w:ascii="gobCL" w:eastAsia="gobCL" w:hAnsi="gobCL" w:cs="gobCL"/>
        </w:rPr>
        <w:t xml:space="preserve"> sean </w:t>
      </w:r>
      <w:r w:rsidR="00465909" w:rsidRPr="00B77846">
        <w:rPr>
          <w:rFonts w:ascii="gobCL" w:eastAsia="gobCL" w:hAnsi="gobCL" w:cs="gobCL"/>
          <w:color w:val="000000"/>
        </w:rPr>
        <w:t xml:space="preserve">mayores a 0 (cero) e </w:t>
      </w:r>
      <w:r w:rsidR="004A7235" w:rsidRPr="00B77846">
        <w:rPr>
          <w:rFonts w:ascii="gobCL" w:eastAsia="gobCL" w:hAnsi="gobCL" w:cs="gobCL"/>
        </w:rPr>
        <w:t xml:space="preserve">inferiores </w:t>
      </w:r>
      <w:r w:rsidR="00551DA2" w:rsidRPr="00B77846">
        <w:rPr>
          <w:rFonts w:ascii="gobCL" w:eastAsia="gobCL" w:hAnsi="gobCL" w:cs="gobCL"/>
        </w:rPr>
        <w:t xml:space="preserve">o iguales </w:t>
      </w:r>
      <w:r w:rsidR="004A7235" w:rsidRPr="00B77846">
        <w:rPr>
          <w:rFonts w:ascii="gobCL" w:eastAsia="gobCL" w:hAnsi="gobCL" w:cs="gobCL"/>
        </w:rPr>
        <w:t xml:space="preserve">a </w:t>
      </w:r>
      <w:r w:rsidR="00A20DA1" w:rsidRPr="00B77846">
        <w:rPr>
          <w:rFonts w:ascii="gobCL" w:eastAsia="gobCL" w:hAnsi="gobCL" w:cs="gobCL"/>
        </w:rPr>
        <w:t>1</w:t>
      </w:r>
      <w:r w:rsidR="004A7235" w:rsidRPr="00B77846">
        <w:rPr>
          <w:rFonts w:ascii="gobCL" w:eastAsia="gobCL" w:hAnsi="gobCL" w:cs="gobCL"/>
        </w:rPr>
        <w:t>5.0</w:t>
      </w:r>
      <w:r w:rsidRPr="00B77846">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B77846" w:rsidRDefault="007C48F8" w:rsidP="007A7D7C">
      <w:pPr>
        <w:pBdr>
          <w:top w:val="nil"/>
          <w:left w:val="nil"/>
          <w:bottom w:val="nil"/>
          <w:right w:val="nil"/>
          <w:between w:val="nil"/>
        </w:pBdr>
        <w:spacing w:after="0" w:line="240" w:lineRule="auto"/>
        <w:jc w:val="both"/>
        <w:rPr>
          <w:rFonts w:ascii="gobCL" w:eastAsia="gobCL" w:hAnsi="gobCL" w:cs="gobCL"/>
          <w:b/>
        </w:rPr>
      </w:pPr>
      <w:r w:rsidRPr="00B77846">
        <w:rPr>
          <w:rFonts w:ascii="gobCL" w:eastAsia="gobCL" w:hAnsi="gobCL" w:cs="gobCL"/>
          <w:b/>
        </w:rPr>
        <w:t>b.2.- Disminución de las ventas</w:t>
      </w:r>
      <w:r w:rsidR="00F31FF3" w:rsidRPr="00B77846">
        <w:rPr>
          <w:rFonts w:ascii="gobCL" w:eastAsia="gobCL" w:hAnsi="gobCL" w:cs="gobCL"/>
          <w:b/>
        </w:rPr>
        <w:t>.</w:t>
      </w:r>
      <w:r w:rsidRPr="00B77846">
        <w:rPr>
          <w:rFonts w:ascii="gobCL" w:eastAsia="gobCL" w:hAnsi="gobCL" w:cs="gobCL"/>
          <w:b/>
        </w:rPr>
        <w:t xml:space="preserve"> </w:t>
      </w:r>
    </w:p>
    <w:p w14:paraId="71484041" w14:textId="77777777" w:rsidR="003F29F2" w:rsidRPr="00B77846"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77846" w:rsidRDefault="00F31FF3">
      <w:pPr>
        <w:pBdr>
          <w:top w:val="nil"/>
          <w:left w:val="nil"/>
          <w:bottom w:val="nil"/>
          <w:right w:val="nil"/>
          <w:between w:val="nil"/>
        </w:pBdr>
        <w:spacing w:after="0" w:line="276" w:lineRule="auto"/>
        <w:jc w:val="both"/>
        <w:rPr>
          <w:rFonts w:ascii="gobCL" w:eastAsia="gobCL" w:hAnsi="gobCL" w:cs="gobCL"/>
          <w:color w:val="000000"/>
        </w:rPr>
      </w:pPr>
      <w:r w:rsidRPr="00B77846">
        <w:rPr>
          <w:rFonts w:ascii="gobCL" w:eastAsia="gobCL" w:hAnsi="gobCL" w:cs="gobCL"/>
          <w:color w:val="000000"/>
        </w:rPr>
        <w:t>Tener disminución</w:t>
      </w:r>
      <w:r w:rsidR="00475B40" w:rsidRPr="00B77846">
        <w:rPr>
          <w:rFonts w:ascii="gobCL" w:eastAsia="gobCL" w:hAnsi="gobCL" w:cs="gobCL"/>
          <w:color w:val="000000"/>
        </w:rPr>
        <w:t xml:space="preserve"> </w:t>
      </w:r>
      <w:r w:rsidRPr="00B77846">
        <w:rPr>
          <w:rFonts w:ascii="gobCL" w:eastAsia="gobCL" w:hAnsi="gobCL" w:cs="gobCL"/>
          <w:color w:val="000000"/>
        </w:rPr>
        <w:t>de ventas</w:t>
      </w:r>
      <w:r w:rsidR="00B41FFD" w:rsidRPr="00B77846">
        <w:rPr>
          <w:rFonts w:ascii="gobCL" w:eastAsia="gobCL" w:hAnsi="gobCL" w:cs="gobCL"/>
          <w:color w:val="000000"/>
        </w:rPr>
        <w:t>, determinado de la siguiente manera:</w:t>
      </w:r>
    </w:p>
    <w:p w14:paraId="7D63AFA0" w14:textId="6ECF7743" w:rsidR="00475B40" w:rsidRPr="00B77846" w:rsidRDefault="00B41FFD" w:rsidP="00475B40">
      <w:pPr>
        <w:spacing w:before="240" w:after="240" w:line="240" w:lineRule="auto"/>
        <w:jc w:val="both"/>
        <w:rPr>
          <w:rFonts w:ascii="gobCL" w:eastAsia="gobCL" w:hAnsi="gobCL" w:cs="gobCL"/>
        </w:rPr>
      </w:pPr>
      <w:r w:rsidRPr="00B77846">
        <w:rPr>
          <w:rFonts w:ascii="gobCL" w:eastAsia="gobCL" w:hAnsi="gobCL" w:cs="gobCL"/>
        </w:rPr>
        <w:t>Para e</w:t>
      </w:r>
      <w:r w:rsidR="00475B40" w:rsidRPr="00B77846">
        <w:rPr>
          <w:rFonts w:ascii="gobCL" w:eastAsia="gobCL" w:hAnsi="gobCL" w:cs="gobCL"/>
        </w:rPr>
        <w:t xml:space="preserve">mpresas con inicio de actividades anteriores a </w:t>
      </w:r>
      <w:r w:rsidR="00DA08EE" w:rsidRPr="00B77846">
        <w:rPr>
          <w:rFonts w:ascii="gobCL" w:eastAsia="gobCL" w:hAnsi="gobCL" w:cs="gobCL"/>
        </w:rPr>
        <w:t>noviembre</w:t>
      </w:r>
      <w:r w:rsidR="00475B40" w:rsidRPr="00B77846">
        <w:rPr>
          <w:rFonts w:ascii="gobCL" w:eastAsia="gobCL" w:hAnsi="gobCL" w:cs="gobCL"/>
        </w:rPr>
        <w:t xml:space="preserve"> 2018, el porcentaje de disminución de ventas se calculará comparando las ventas promedio del período 1 (noviembre 2018 – </w:t>
      </w:r>
      <w:r w:rsidR="00704FD1" w:rsidRPr="00B77846">
        <w:rPr>
          <w:rFonts w:ascii="gobCL" w:eastAsia="gobCL" w:hAnsi="gobCL" w:cs="gobCL"/>
        </w:rPr>
        <w:t>junio</w:t>
      </w:r>
      <w:r w:rsidR="00475B40" w:rsidRPr="00B77846">
        <w:rPr>
          <w:rFonts w:ascii="gobCL" w:eastAsia="gobCL" w:hAnsi="gobCL" w:cs="gobCL"/>
        </w:rPr>
        <w:t xml:space="preserve"> 2019) con las ventas promedio del período 2 (noviembre 2019 – </w:t>
      </w:r>
      <w:r w:rsidR="00704FD1" w:rsidRPr="00B77846">
        <w:rPr>
          <w:rFonts w:ascii="gobCL" w:eastAsia="gobCL" w:hAnsi="gobCL" w:cs="gobCL"/>
        </w:rPr>
        <w:t>junio</w:t>
      </w:r>
      <w:r w:rsidR="00475B40" w:rsidRPr="00B77846">
        <w:rPr>
          <w:rFonts w:ascii="gobCL" w:eastAsia="gobCL" w:hAnsi="gobCL" w:cs="gobCL"/>
        </w:rPr>
        <w:t xml:space="preserve"> 2020).</w:t>
      </w:r>
    </w:p>
    <w:p w14:paraId="7455860E" w14:textId="77B4A1DD" w:rsidR="00475B40" w:rsidRPr="00B77846" w:rsidRDefault="00475B40" w:rsidP="00475B40">
      <w:pPr>
        <w:spacing w:before="240" w:after="240" w:line="240" w:lineRule="auto"/>
        <w:jc w:val="both"/>
        <w:rPr>
          <w:rFonts w:ascii="gobCL" w:eastAsia="gobCL" w:hAnsi="gobCL" w:cs="gobCL"/>
        </w:rPr>
      </w:pPr>
      <w:r w:rsidRPr="00B77846">
        <w:rPr>
          <w:rFonts w:ascii="gobCL" w:eastAsia="gobCL" w:hAnsi="gobCL" w:cs="gobCL"/>
        </w:rPr>
        <w:t xml:space="preserve">Para empresas con inicio de actividades a partir de </w:t>
      </w:r>
      <w:r w:rsidR="00DA08EE" w:rsidRPr="00B77846">
        <w:rPr>
          <w:rFonts w:ascii="gobCL" w:eastAsia="gobCL" w:hAnsi="gobCL" w:cs="gobCL"/>
        </w:rPr>
        <w:t>noviembre</w:t>
      </w:r>
      <w:r w:rsidRPr="00B77846">
        <w:rPr>
          <w:rFonts w:ascii="gobCL" w:eastAsia="gobCL" w:hAnsi="gobCL" w:cs="gobCL"/>
        </w:rPr>
        <w:t xml:space="preserve"> 2018, el porcentaje de disminución de ventas se calculará comparando las ventas promedio del período 1 (</w:t>
      </w:r>
      <w:r w:rsidR="00F11208" w:rsidRPr="00B77846">
        <w:rPr>
          <w:rFonts w:ascii="gobCL" w:eastAsia="gobCL" w:hAnsi="gobCL" w:cs="gobCL"/>
        </w:rPr>
        <w:t>noviembre</w:t>
      </w:r>
      <w:r w:rsidRPr="00B77846">
        <w:rPr>
          <w:rFonts w:ascii="gobCL" w:eastAsia="gobCL" w:hAnsi="gobCL" w:cs="gobCL"/>
        </w:rPr>
        <w:t xml:space="preserve"> 2019 – </w:t>
      </w:r>
      <w:r w:rsidR="00C53D71" w:rsidRPr="00B77846">
        <w:rPr>
          <w:rFonts w:ascii="gobCL" w:eastAsia="gobCL" w:hAnsi="gobCL" w:cs="gobCL"/>
        </w:rPr>
        <w:t>febrero</w:t>
      </w:r>
      <w:r w:rsidRPr="00B77846">
        <w:rPr>
          <w:rFonts w:ascii="gobCL" w:eastAsia="gobCL" w:hAnsi="gobCL" w:cs="gobCL"/>
        </w:rPr>
        <w:t xml:space="preserve"> 20</w:t>
      </w:r>
      <w:r w:rsidR="00F11208" w:rsidRPr="00B77846">
        <w:rPr>
          <w:rFonts w:ascii="gobCL" w:eastAsia="gobCL" w:hAnsi="gobCL" w:cs="gobCL"/>
        </w:rPr>
        <w:t>20</w:t>
      </w:r>
      <w:r w:rsidRPr="00B77846">
        <w:rPr>
          <w:rFonts w:ascii="gobCL" w:eastAsia="gobCL" w:hAnsi="gobCL" w:cs="gobCL"/>
        </w:rPr>
        <w:t xml:space="preserve">), con las ventas </w:t>
      </w:r>
      <w:r w:rsidR="00F11208" w:rsidRPr="00B77846">
        <w:rPr>
          <w:rFonts w:ascii="gobCL" w:eastAsia="gobCL" w:hAnsi="gobCL" w:cs="gobCL"/>
        </w:rPr>
        <w:t xml:space="preserve">promedio </w:t>
      </w:r>
      <w:r w:rsidRPr="00B77846">
        <w:rPr>
          <w:rFonts w:ascii="gobCL" w:eastAsia="gobCL" w:hAnsi="gobCL" w:cs="gobCL"/>
        </w:rPr>
        <w:t>del período 2 (</w:t>
      </w:r>
      <w:r w:rsidR="00C53D71" w:rsidRPr="00B77846">
        <w:rPr>
          <w:rFonts w:ascii="gobCL" w:eastAsia="gobCL" w:hAnsi="gobCL" w:cs="gobCL"/>
        </w:rPr>
        <w:t>marzo</w:t>
      </w:r>
      <w:r w:rsidRPr="00B77846">
        <w:rPr>
          <w:rFonts w:ascii="gobCL" w:eastAsia="gobCL" w:hAnsi="gobCL" w:cs="gobCL"/>
        </w:rPr>
        <w:t xml:space="preserve"> 2020 - </w:t>
      </w:r>
      <w:r w:rsidR="00C53D71" w:rsidRPr="00B77846">
        <w:rPr>
          <w:rFonts w:ascii="gobCL" w:eastAsia="gobCL" w:hAnsi="gobCL" w:cs="gobCL"/>
        </w:rPr>
        <w:t>junio</w:t>
      </w:r>
      <w:r w:rsidRPr="00B77846">
        <w:rPr>
          <w:rFonts w:ascii="gobCL" w:eastAsia="gobCL" w:hAnsi="gobCL" w:cs="gobCL"/>
        </w:rPr>
        <w:t xml:space="preserve"> de 2020).</w:t>
      </w:r>
    </w:p>
    <w:p w14:paraId="5C1B2DA0" w14:textId="226CC75E" w:rsidR="0048558A" w:rsidRPr="00B77846" w:rsidRDefault="0048558A" w:rsidP="0048558A">
      <w:pPr>
        <w:spacing w:before="240" w:after="240" w:line="240" w:lineRule="auto"/>
        <w:jc w:val="both"/>
        <w:rPr>
          <w:rFonts w:ascii="gobCL" w:eastAsia="gobCL" w:hAnsi="gobCL" w:cs="gobCL"/>
          <w:b/>
          <w:bCs/>
        </w:rPr>
      </w:pPr>
      <w:r w:rsidRPr="00B77846">
        <w:rPr>
          <w:rFonts w:ascii="gobCL" w:eastAsia="gobCL" w:hAnsi="gobCL" w:cs="gobCL"/>
          <w:b/>
          <w:bCs/>
        </w:rPr>
        <w:t>b.3.- No haber sido beneficiarios en convocatorias CORFO y Sernameg.</w:t>
      </w:r>
    </w:p>
    <w:p w14:paraId="21AA1C04" w14:textId="23DE108A" w:rsidR="00884742" w:rsidRPr="00B77846" w:rsidRDefault="0048558A" w:rsidP="0048558A">
      <w:pPr>
        <w:spacing w:before="240" w:after="240" w:line="240" w:lineRule="auto"/>
        <w:jc w:val="both"/>
        <w:rPr>
          <w:rFonts w:ascii="gobCL" w:eastAsia="gobCL" w:hAnsi="gobCL" w:cs="gobCL"/>
        </w:rPr>
      </w:pPr>
      <w:r w:rsidRPr="00B77846">
        <w:rPr>
          <w:rFonts w:ascii="gobCL" w:eastAsia="gobCL" w:hAnsi="gobCL" w:cs="gobCL"/>
        </w:rPr>
        <w:t>Se verificará que los postulantes no hayan sido beneficiarios en programas de CORFO y Sernameg</w:t>
      </w:r>
      <w:r w:rsidR="00EF3FFB" w:rsidRPr="00B77846">
        <w:rPr>
          <w:rFonts w:ascii="gobCL" w:eastAsia="gobCL" w:hAnsi="gobCL" w:cs="gobCL"/>
        </w:rPr>
        <w:t xml:space="preserve"> en la Región de Magallanes y la Antártida Chilena</w:t>
      </w:r>
      <w:r w:rsidR="003A21B7" w:rsidRPr="00B77846">
        <w:rPr>
          <w:rFonts w:ascii="gobCL" w:eastAsia="gobCL" w:hAnsi="gobCL" w:cs="gobCL"/>
        </w:rPr>
        <w:t>,</w:t>
      </w:r>
      <w:r w:rsidR="00884742" w:rsidRPr="00B77846">
        <w:rPr>
          <w:rFonts w:ascii="gobCL" w:eastAsia="gobCL" w:hAnsi="gobCL" w:cs="gobCL"/>
        </w:rPr>
        <w:t xml:space="preserve"> de ser así, serán declarados inadmisibles en la presente convocatoria.</w:t>
      </w:r>
    </w:p>
    <w:p w14:paraId="2A168000" w14:textId="6819DBDC" w:rsidR="00044F0B" w:rsidRPr="00B77846" w:rsidRDefault="007E37C3" w:rsidP="00475B40">
      <w:pPr>
        <w:spacing w:before="240" w:after="240" w:line="240" w:lineRule="auto"/>
        <w:jc w:val="both"/>
        <w:rPr>
          <w:rFonts w:ascii="gobCL" w:eastAsia="gobCL" w:hAnsi="gobCL" w:cs="gobCL"/>
          <w:b/>
          <w:bCs/>
        </w:rPr>
      </w:pPr>
      <w:r w:rsidRPr="00B77846">
        <w:rPr>
          <w:rFonts w:ascii="gobCL" w:eastAsia="gobCL" w:hAnsi="gobCL" w:cs="gobCL"/>
          <w:b/>
          <w:bCs/>
        </w:rPr>
        <w:t>b.</w:t>
      </w:r>
      <w:r w:rsidR="0048558A" w:rsidRPr="00B77846">
        <w:rPr>
          <w:rFonts w:ascii="gobCL" w:eastAsia="gobCL" w:hAnsi="gobCL" w:cs="gobCL"/>
          <w:b/>
          <w:bCs/>
        </w:rPr>
        <w:t>4</w:t>
      </w:r>
      <w:r w:rsidRPr="00B77846">
        <w:rPr>
          <w:rFonts w:ascii="gobCL" w:eastAsia="gobCL" w:hAnsi="gobCL" w:cs="gobCL"/>
          <w:b/>
          <w:bCs/>
        </w:rPr>
        <w:t xml:space="preserve">.- </w:t>
      </w:r>
      <w:r w:rsidR="00044F0B" w:rsidRPr="00B77846">
        <w:rPr>
          <w:rFonts w:ascii="gobCL" w:eastAsia="gobCL" w:hAnsi="gobCL" w:cs="gobCL"/>
          <w:b/>
          <w:bCs/>
        </w:rPr>
        <w:t>Sociedades de Hechos y Hereditarias.</w:t>
      </w:r>
    </w:p>
    <w:p w14:paraId="67B28B3A" w14:textId="162F2C18" w:rsidR="007E37C3" w:rsidRPr="00B77846" w:rsidRDefault="007E37C3" w:rsidP="00475B40">
      <w:pPr>
        <w:spacing w:before="240" w:after="240" w:line="240" w:lineRule="auto"/>
        <w:jc w:val="both"/>
        <w:rPr>
          <w:rFonts w:ascii="gobCL" w:eastAsia="gobCL" w:hAnsi="gobCL" w:cs="gobCL"/>
          <w:color w:val="000000"/>
        </w:rPr>
      </w:pPr>
      <w:r w:rsidRPr="00B77846">
        <w:rPr>
          <w:rFonts w:ascii="gobCL" w:eastAsia="gobCL" w:hAnsi="gobCL" w:cs="gobCL"/>
          <w:color w:val="000000"/>
        </w:rPr>
        <w:t>Se exclu</w:t>
      </w:r>
      <w:r w:rsidR="00465909" w:rsidRPr="00B77846">
        <w:rPr>
          <w:rFonts w:ascii="gobCL" w:eastAsia="gobCL" w:hAnsi="gobCL" w:cs="gobCL"/>
          <w:color w:val="000000"/>
        </w:rPr>
        <w:t>irán</w:t>
      </w:r>
      <w:r w:rsidRPr="00B77846">
        <w:rPr>
          <w:rFonts w:ascii="gobCL" w:eastAsia="gobCL" w:hAnsi="gobCL" w:cs="gobCL"/>
          <w:color w:val="000000"/>
        </w:rPr>
        <w:t xml:space="preserve"> </w:t>
      </w:r>
      <w:r w:rsidR="00044F0B" w:rsidRPr="00B77846">
        <w:rPr>
          <w:rFonts w:ascii="gobCL" w:eastAsia="gobCL" w:hAnsi="gobCL" w:cs="gobCL"/>
          <w:color w:val="000000"/>
        </w:rPr>
        <w:t>de la presente convocatoria</w:t>
      </w:r>
      <w:r w:rsidR="00465909" w:rsidRPr="00B77846">
        <w:rPr>
          <w:rFonts w:ascii="gobCL" w:eastAsia="gobCL" w:hAnsi="gobCL" w:cs="gobCL"/>
          <w:color w:val="000000"/>
        </w:rPr>
        <w:t xml:space="preserve"> aquellas postulaciones que sean</w:t>
      </w:r>
      <w:r w:rsidR="00044F0B" w:rsidRPr="00B77846">
        <w:rPr>
          <w:rFonts w:ascii="gobCL" w:eastAsia="gobCL" w:hAnsi="gobCL" w:cs="gobCL"/>
          <w:color w:val="000000"/>
        </w:rPr>
        <w:t xml:space="preserve"> </w:t>
      </w:r>
      <w:r w:rsidRPr="00B77846">
        <w:rPr>
          <w:rFonts w:ascii="gobCL" w:eastAsia="gobCL" w:hAnsi="gobCL" w:cs="gobCL"/>
          <w:color w:val="000000"/>
        </w:rPr>
        <w:t>sociedades de hecho y comunidades hereditarias</w:t>
      </w:r>
      <w:r w:rsidR="00044F0B" w:rsidRPr="00B77846">
        <w:rPr>
          <w:rFonts w:ascii="gobCL" w:eastAsia="gobCL" w:hAnsi="gobCL" w:cs="gobCL"/>
          <w:color w:val="000000"/>
        </w:rPr>
        <w:t>.</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B77846" w14:paraId="1B6C5F52" w14:textId="77777777">
        <w:tc>
          <w:tcPr>
            <w:tcW w:w="8789" w:type="dxa"/>
            <w:shd w:val="clear" w:color="auto" w:fill="D9D9D9"/>
          </w:tcPr>
          <w:p w14:paraId="3F4997A0" w14:textId="77777777" w:rsidR="002862B1" w:rsidRPr="00B77846" w:rsidRDefault="007C48F8">
            <w:pPr>
              <w:jc w:val="both"/>
              <w:rPr>
                <w:rFonts w:ascii="gobCL" w:eastAsia="gobCL" w:hAnsi="gobCL" w:cs="gobCL"/>
                <w:b/>
                <w:sz w:val="22"/>
                <w:szCs w:val="22"/>
                <w:u w:val="single"/>
              </w:rPr>
            </w:pPr>
            <w:r w:rsidRPr="00B77846">
              <w:rPr>
                <w:rFonts w:ascii="gobCL" w:eastAsia="gobCL" w:hAnsi="gobCL" w:cs="gobCL"/>
                <w:b/>
                <w:sz w:val="22"/>
                <w:szCs w:val="22"/>
                <w:u w:val="single"/>
              </w:rPr>
              <w:t>IMPORTANTE</w:t>
            </w:r>
          </w:p>
          <w:p w14:paraId="054AA36E" w14:textId="253372C9" w:rsidR="00DD25E0" w:rsidRPr="00B77846" w:rsidRDefault="007C48F8" w:rsidP="000F1CC6">
            <w:pPr>
              <w:jc w:val="both"/>
            </w:pPr>
            <w:r w:rsidRPr="00B77846">
              <w:rPr>
                <w:rFonts w:ascii="gobCL" w:eastAsia="gobCL" w:hAnsi="gobCL" w:cs="gobCL"/>
                <w:sz w:val="22"/>
                <w:szCs w:val="22"/>
              </w:rPr>
              <w:t xml:space="preserve">Cabe mencionar que aquellas empresas que hayan iniciado actividades en primera categoría </w:t>
            </w:r>
            <w:r w:rsidR="00496703" w:rsidRPr="00B77846">
              <w:rPr>
                <w:rFonts w:ascii="gobCL" w:eastAsia="gobCL" w:hAnsi="gobCL" w:cs="gobCL"/>
                <w:sz w:val="22"/>
                <w:szCs w:val="22"/>
              </w:rPr>
              <w:t xml:space="preserve">después del </w:t>
            </w:r>
            <w:r w:rsidR="00BE59C9" w:rsidRPr="00B77846">
              <w:rPr>
                <w:rFonts w:ascii="gobCL" w:eastAsia="gobCL" w:hAnsi="gobCL" w:cs="gobCL"/>
                <w:sz w:val="22"/>
                <w:szCs w:val="22"/>
              </w:rPr>
              <w:t>3</w:t>
            </w:r>
            <w:r w:rsidR="00496703" w:rsidRPr="00B77846">
              <w:rPr>
                <w:rFonts w:ascii="gobCL" w:eastAsia="gobCL" w:hAnsi="gobCL" w:cs="gobCL"/>
                <w:sz w:val="22"/>
                <w:szCs w:val="22"/>
              </w:rPr>
              <w:t xml:space="preserve">1 </w:t>
            </w:r>
            <w:r w:rsidRPr="00B77846">
              <w:rPr>
                <w:rFonts w:ascii="gobCL" w:eastAsia="gobCL" w:hAnsi="gobCL" w:cs="gobCL"/>
                <w:sz w:val="22"/>
                <w:szCs w:val="22"/>
              </w:rPr>
              <w:t>de octubre de 2019 o con ventas netas igua</w:t>
            </w:r>
            <w:r w:rsidR="009D163B" w:rsidRPr="00B77846">
              <w:rPr>
                <w:rFonts w:ascii="gobCL" w:eastAsia="gobCL" w:hAnsi="gobCL" w:cs="gobCL"/>
                <w:sz w:val="22"/>
                <w:szCs w:val="22"/>
              </w:rPr>
              <w:t>les a 0 (cero</w:t>
            </w:r>
            <w:r w:rsidR="004A7235" w:rsidRPr="00B77846">
              <w:rPr>
                <w:rFonts w:ascii="gobCL" w:eastAsia="gobCL" w:hAnsi="gobCL" w:cs="gobCL"/>
                <w:sz w:val="22"/>
                <w:szCs w:val="22"/>
              </w:rPr>
              <w:t>)</w:t>
            </w:r>
            <w:r w:rsidR="00E12743" w:rsidRPr="00B77846">
              <w:rPr>
                <w:rFonts w:ascii="gobCL" w:eastAsia="gobCL" w:hAnsi="gobCL" w:cs="gobCL"/>
                <w:sz w:val="22"/>
                <w:szCs w:val="22"/>
              </w:rPr>
              <w:t xml:space="preserve"> o superiores a 1</w:t>
            </w:r>
            <w:r w:rsidR="004A7235" w:rsidRPr="00B77846">
              <w:rPr>
                <w:rFonts w:ascii="gobCL" w:eastAsia="gobCL" w:hAnsi="gobCL" w:cs="gobCL"/>
                <w:sz w:val="22"/>
                <w:szCs w:val="22"/>
              </w:rPr>
              <w:t>5.0</w:t>
            </w:r>
            <w:r w:rsidRPr="00B77846">
              <w:rPr>
                <w:rFonts w:ascii="gobCL" w:eastAsia="gobCL" w:hAnsi="gobCL" w:cs="gobCL"/>
                <w:sz w:val="22"/>
                <w:szCs w:val="22"/>
              </w:rPr>
              <w:t xml:space="preserve">00 UF o aquellas que </w:t>
            </w:r>
            <w:r w:rsidR="008D07F2" w:rsidRPr="00B77846">
              <w:rPr>
                <w:rFonts w:ascii="gobCL" w:eastAsia="gobCL" w:hAnsi="gobCL" w:cs="gobCL"/>
                <w:sz w:val="22"/>
                <w:szCs w:val="22"/>
              </w:rPr>
              <w:t xml:space="preserve">no hayan tenido </w:t>
            </w:r>
            <w:r w:rsidRPr="00B77846">
              <w:rPr>
                <w:rFonts w:ascii="gobCL" w:eastAsia="gobCL" w:hAnsi="gobCL" w:cs="gobCL"/>
                <w:sz w:val="22"/>
                <w:szCs w:val="22"/>
              </w:rPr>
              <w:t>disminución de ventas en el período evaluado, serán declaradas inadmisibles.</w:t>
            </w:r>
            <w:r w:rsidR="008D07F2" w:rsidRPr="00B77846">
              <w:rPr>
                <w:rFonts w:ascii="gobCL" w:eastAsia="gobCL" w:hAnsi="gobCL" w:cs="gobCL"/>
                <w:sz w:val="22"/>
                <w:szCs w:val="22"/>
              </w:rPr>
              <w:t xml:space="preserve"> </w:t>
            </w:r>
            <w:r w:rsidR="00A07E28" w:rsidRPr="00B77846">
              <w:rPr>
                <w:rFonts w:ascii="gobCL" w:eastAsia="gobCL" w:hAnsi="gobCL" w:cs="gobCL"/>
                <w:sz w:val="22"/>
                <w:szCs w:val="22"/>
              </w:rPr>
              <w:t>Asimismo, serán declaradas inadmisibles, aquellas empresas postulantes que no</w:t>
            </w:r>
            <w:r w:rsidR="00D72F34" w:rsidRPr="00B77846">
              <w:rPr>
                <w:rFonts w:ascii="gobCL" w:eastAsia="gobCL" w:hAnsi="gobCL" w:cs="gobCL"/>
                <w:sz w:val="22"/>
                <w:szCs w:val="22"/>
              </w:rPr>
              <w:t xml:space="preserve"> adjunten la “Carpeta Tributaria para Solicitar Créditos” y quienes no tengan registrados todos los formularios 29 de los períodos a considerar, </w:t>
            </w:r>
            <w:r w:rsidR="00D72F34" w:rsidRPr="00B77846">
              <w:rPr>
                <w:rFonts w:ascii="gobCL" w:eastAsia="gobCL" w:hAnsi="gobCL" w:cs="gobCL"/>
                <w:b/>
                <w:sz w:val="22"/>
                <w:szCs w:val="22"/>
              </w:rPr>
              <w:t>tanto para el cálculo del nivel de ventas, como para el cálculo de disminución de las mismas.</w:t>
            </w:r>
            <w:r w:rsidR="000F1CC6" w:rsidRPr="00B77846">
              <w:rPr>
                <w:rFonts w:ascii="gobCL" w:eastAsia="gobCL" w:hAnsi="gobCL" w:cs="gobCL"/>
                <w:b/>
                <w:sz w:val="22"/>
                <w:szCs w:val="22"/>
              </w:rPr>
              <w:t xml:space="preserve"> </w:t>
            </w:r>
          </w:p>
        </w:tc>
      </w:tr>
    </w:tbl>
    <w:p w14:paraId="7A52CB9C" w14:textId="77777777" w:rsidR="00884742" w:rsidRPr="00B77846" w:rsidRDefault="00884742">
      <w:pPr>
        <w:spacing w:before="240" w:after="240" w:line="276" w:lineRule="auto"/>
        <w:jc w:val="both"/>
        <w:rPr>
          <w:rFonts w:ascii="gobCL" w:eastAsia="gobCL" w:hAnsi="gobCL" w:cs="gobCL"/>
          <w:b/>
          <w:u w:val="single"/>
        </w:rPr>
      </w:pPr>
    </w:p>
    <w:p w14:paraId="7DA264D3" w14:textId="77777777" w:rsidR="00884742" w:rsidRPr="00B77846" w:rsidRDefault="00884742">
      <w:pPr>
        <w:rPr>
          <w:rFonts w:ascii="gobCL" w:eastAsia="gobCL" w:hAnsi="gobCL" w:cs="gobCL"/>
          <w:b/>
          <w:u w:val="single"/>
        </w:rPr>
      </w:pPr>
      <w:r w:rsidRPr="00B77846">
        <w:rPr>
          <w:rFonts w:ascii="gobCL" w:eastAsia="gobCL" w:hAnsi="gobCL" w:cs="gobCL"/>
          <w:b/>
          <w:u w:val="single"/>
        </w:rPr>
        <w:br w:type="page"/>
      </w:r>
    </w:p>
    <w:p w14:paraId="279194A6" w14:textId="555A209F" w:rsidR="002862B1" w:rsidRPr="00B77846" w:rsidRDefault="007C48F8">
      <w:pPr>
        <w:spacing w:before="240" w:after="240" w:line="276" w:lineRule="auto"/>
        <w:jc w:val="both"/>
        <w:rPr>
          <w:rFonts w:ascii="gobCL" w:eastAsia="gobCL" w:hAnsi="gobCL" w:cs="gobCL"/>
          <w:b/>
          <w:u w:val="single"/>
        </w:rPr>
      </w:pPr>
      <w:r w:rsidRPr="00B77846">
        <w:rPr>
          <w:rFonts w:ascii="gobCL" w:eastAsia="gobCL" w:hAnsi="gobCL" w:cs="gobCL"/>
          <w:b/>
          <w:u w:val="single"/>
        </w:rPr>
        <w:lastRenderedPageBreak/>
        <w:t>2.1.2. Requisitos de formalización:</w:t>
      </w:r>
    </w:p>
    <w:p w14:paraId="17005F33" w14:textId="77777777" w:rsidR="002862B1" w:rsidRPr="00B77846" w:rsidRDefault="007C48F8">
      <w:pPr>
        <w:spacing w:before="240" w:after="240"/>
        <w:jc w:val="both"/>
        <w:rPr>
          <w:rFonts w:ascii="gobCL" w:eastAsia="gobCL" w:hAnsi="gobCL" w:cs="gobCL"/>
        </w:rPr>
      </w:pPr>
      <w:r w:rsidRPr="00B77846">
        <w:rPr>
          <w:rFonts w:ascii="gobCL" w:eastAsia="gobCL" w:hAnsi="gobCL" w:cs="gobCL"/>
        </w:rPr>
        <w:t>Las empresas deben cumplir con los siguientes requisitos:</w:t>
      </w:r>
    </w:p>
    <w:p w14:paraId="686E7DB0" w14:textId="63DC6C2A" w:rsidR="005A3B65" w:rsidRPr="00B77846" w:rsidRDefault="007C48F8" w:rsidP="00884742">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B77846">
        <w:rPr>
          <w:rFonts w:ascii="gobCL" w:eastAsia="gobCL" w:hAnsi="gobCL" w:cs="gobCL"/>
          <w:color w:val="000000"/>
        </w:rPr>
        <w:t>En caso de ser persona jurídica, ésta deberá estar legalmente constituida.</w:t>
      </w:r>
    </w:p>
    <w:p w14:paraId="315B1415" w14:textId="2B33326E" w:rsidR="002862B1" w:rsidRPr="00B77846" w:rsidRDefault="007C48F8">
      <w:pPr>
        <w:numPr>
          <w:ilvl w:val="0"/>
          <w:numId w:val="7"/>
        </w:numPr>
        <w:spacing w:before="240" w:after="240" w:line="240" w:lineRule="auto"/>
        <w:jc w:val="both"/>
        <w:rPr>
          <w:rFonts w:ascii="gobCL" w:eastAsia="gobCL" w:hAnsi="gobCL" w:cs="gobCL"/>
        </w:rPr>
      </w:pPr>
      <w:r w:rsidRPr="00B77846">
        <w:rPr>
          <w:rFonts w:ascii="gobCL" w:eastAsia="gobCL" w:hAnsi="gobCL" w:cs="gobCL"/>
        </w:rPr>
        <w:t>El empresario/a seleccionado, en conjunto con el AOS, debe</w:t>
      </w:r>
      <w:r w:rsidR="006355D9" w:rsidRPr="00B77846">
        <w:rPr>
          <w:rFonts w:ascii="gobCL" w:eastAsia="gobCL" w:hAnsi="gobCL" w:cs="gobCL"/>
        </w:rPr>
        <w:t xml:space="preserve">rá ajustar </w:t>
      </w:r>
      <w:r w:rsidRPr="00B77846">
        <w:rPr>
          <w:rFonts w:ascii="gobCL" w:eastAsia="gobCL" w:hAnsi="gobCL" w:cs="gobCL"/>
        </w:rPr>
        <w:t xml:space="preserve">su Plan de Inversión (cuadro presupuestario y programación de gastos), documento que deberá ser </w:t>
      </w:r>
      <w:r w:rsidR="00BE59C9" w:rsidRPr="00B77846">
        <w:rPr>
          <w:rFonts w:ascii="gobCL" w:eastAsia="gobCL" w:hAnsi="gobCL" w:cs="gobCL"/>
        </w:rPr>
        <w:t xml:space="preserve">presentado y </w:t>
      </w:r>
      <w:r w:rsidRPr="00B77846">
        <w:rPr>
          <w:rFonts w:ascii="gobCL" w:eastAsia="gobCL" w:hAnsi="gobCL" w:cs="gobCL"/>
        </w:rPr>
        <w:t>validado por el ejecutivo/a de fomento</w:t>
      </w:r>
      <w:r w:rsidR="00BE59C9" w:rsidRPr="00B77846">
        <w:rPr>
          <w:rFonts w:ascii="gobCL" w:eastAsia="gobCL" w:hAnsi="gobCL" w:cs="gobCL"/>
        </w:rPr>
        <w:t>,</w:t>
      </w:r>
      <w:r w:rsidRPr="00B77846">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B77846"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B77846">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B77846"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B77846">
        <w:rPr>
          <w:rFonts w:ascii="gobCL" w:eastAsia="gobCL" w:hAnsi="gobCL" w:cs="gobCL"/>
        </w:rPr>
        <w:t xml:space="preserve">Suscripción de Declaración jurada de probidad según el 2.2. de las bases, Anexo N°4 </w:t>
      </w:r>
    </w:p>
    <w:p w14:paraId="5A9FF8E6" w14:textId="77777777" w:rsidR="002862B1" w:rsidRPr="00B77846"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B77846"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B77846">
        <w:rPr>
          <w:rFonts w:ascii="gobCL" w:eastAsia="gobCL" w:hAnsi="gobCL" w:cs="gobCL"/>
        </w:rPr>
        <w:t xml:space="preserve">Suscripción de Declaración jurada de no consanguinidad en la rendición de gastos, Anexo N°3.  </w:t>
      </w:r>
    </w:p>
    <w:p w14:paraId="4B1DF833" w14:textId="4CCB4F54" w:rsidR="002862B1" w:rsidRPr="00B77846"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B77846">
        <w:rPr>
          <w:rFonts w:ascii="gobCL" w:eastAsia="gobCL" w:hAnsi="gobCL" w:cs="gobCL"/>
          <w:color w:val="000000"/>
        </w:rPr>
        <w:t xml:space="preserve">No tener rendiciones pendientes con Sercotec y/o con el AOS, </w:t>
      </w:r>
      <w:r w:rsidRPr="00B77846">
        <w:rPr>
          <w:rFonts w:ascii="gobCL" w:eastAsia="gobCL" w:hAnsi="gobCL" w:cs="gobCL"/>
          <w:b/>
          <w:color w:val="000000"/>
        </w:rPr>
        <w:t>a la fecha la formalización.</w:t>
      </w:r>
    </w:p>
    <w:p w14:paraId="2EAF2E38" w14:textId="17CBE3FF" w:rsidR="009E425F" w:rsidRPr="00B77846"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B77846">
        <w:rPr>
          <w:rFonts w:ascii="gobCL" w:eastAsia="gobCL" w:hAnsi="gobCL" w:cs="gobCL"/>
          <w:color w:val="000000"/>
        </w:rPr>
        <w:t xml:space="preserve">No haber sido beneficiario de </w:t>
      </w:r>
      <w:r w:rsidR="00C53D71" w:rsidRPr="00B77846">
        <w:rPr>
          <w:rFonts w:ascii="gobCL" w:eastAsia="gobCL" w:hAnsi="gobCL" w:cs="gobCL"/>
          <w:color w:val="000000"/>
        </w:rPr>
        <w:t xml:space="preserve">ninguna </w:t>
      </w:r>
      <w:r w:rsidRPr="00B77846">
        <w:rPr>
          <w:rFonts w:ascii="gobCL" w:eastAsia="gobCL" w:hAnsi="gobCL" w:cs="gobCL"/>
          <w:color w:val="000000"/>
        </w:rPr>
        <w:t xml:space="preserve">convocatoria </w:t>
      </w:r>
      <w:r w:rsidR="00C53D71" w:rsidRPr="00B77846">
        <w:rPr>
          <w:rFonts w:ascii="gobCL" w:eastAsia="gobCL" w:hAnsi="gobCL" w:cs="gobCL"/>
          <w:color w:val="000000"/>
        </w:rPr>
        <w:t xml:space="preserve">de </w:t>
      </w:r>
      <w:r w:rsidRPr="00B77846">
        <w:rPr>
          <w:rFonts w:ascii="gobCL" w:eastAsia="gobCL" w:hAnsi="gobCL" w:cs="gobCL"/>
          <w:color w:val="000000"/>
        </w:rPr>
        <w:t xml:space="preserve">Sercotec </w:t>
      </w:r>
      <w:r w:rsidR="00C53D71" w:rsidRPr="00B77846">
        <w:rPr>
          <w:rFonts w:ascii="gobCL" w:eastAsia="gobCL" w:hAnsi="gobCL" w:cs="gobCL"/>
          <w:color w:val="000000"/>
        </w:rPr>
        <w:t xml:space="preserve">año </w:t>
      </w:r>
      <w:r w:rsidRPr="00B77846">
        <w:rPr>
          <w:rFonts w:ascii="gobCL" w:eastAsia="gobCL" w:hAnsi="gobCL" w:cs="gobCL"/>
          <w:color w:val="000000"/>
        </w:rPr>
        <w:t>202</w:t>
      </w:r>
      <w:r w:rsidR="00D04660" w:rsidRPr="00B77846">
        <w:rPr>
          <w:rFonts w:ascii="gobCL" w:eastAsia="gobCL" w:hAnsi="gobCL" w:cs="gobCL"/>
          <w:color w:val="000000"/>
        </w:rPr>
        <w:t>0</w:t>
      </w:r>
      <w:r w:rsidR="00DC49B6" w:rsidRPr="00B77846">
        <w:rPr>
          <w:rFonts w:ascii="gobCL" w:eastAsia="gobCL" w:hAnsi="gobCL" w:cs="gobCL"/>
          <w:color w:val="000000"/>
        </w:rPr>
        <w:t>, de CORFO</w:t>
      </w:r>
      <w:r w:rsidR="003C2E2D" w:rsidRPr="00B77846">
        <w:rPr>
          <w:rFonts w:ascii="gobCL" w:eastAsia="gobCL" w:hAnsi="gobCL" w:cs="gobCL"/>
          <w:color w:val="000000"/>
        </w:rPr>
        <w:t xml:space="preserve"> y </w:t>
      </w:r>
      <w:r w:rsidR="00DC49B6" w:rsidRPr="00B77846">
        <w:rPr>
          <w:rFonts w:ascii="gobCL" w:eastAsia="gobCL" w:hAnsi="gobCL" w:cs="gobCL"/>
        </w:rPr>
        <w:t>Sernameg.</w:t>
      </w:r>
    </w:p>
    <w:p w14:paraId="5EB58F79" w14:textId="77777777" w:rsidR="002862B1" w:rsidRPr="00B77846" w:rsidRDefault="007C48F8">
      <w:pPr>
        <w:spacing w:before="240" w:after="240"/>
        <w:jc w:val="both"/>
        <w:rPr>
          <w:rFonts w:ascii="gobCL" w:eastAsia="gobCL" w:hAnsi="gobCL" w:cs="gobCL"/>
          <w:b/>
        </w:rPr>
      </w:pPr>
      <w:r w:rsidRPr="00B77846">
        <w:rPr>
          <w:rFonts w:ascii="gobCL" w:eastAsia="gobCL" w:hAnsi="gobCL" w:cs="gobCL"/>
          <w:b/>
        </w:rPr>
        <w:t>2.2. ¿Quiénes NO pueden participar del programa?</w:t>
      </w:r>
    </w:p>
    <w:p w14:paraId="764E0DAA" w14:textId="025CE86D" w:rsidR="002862B1" w:rsidRPr="00B77846" w:rsidRDefault="007C48F8">
      <w:pPr>
        <w:spacing w:before="240" w:after="240"/>
        <w:jc w:val="both"/>
        <w:rPr>
          <w:rFonts w:ascii="gobCL" w:eastAsia="gobCL" w:hAnsi="gobCL" w:cs="gobCL"/>
        </w:rPr>
      </w:pPr>
      <w:r w:rsidRPr="00B77846">
        <w:rPr>
          <w:rFonts w:ascii="gobCL" w:eastAsia="gobCL" w:hAnsi="gobCL" w:cs="gobCL"/>
        </w:rPr>
        <w:t>No pueden participar en este Programa</w:t>
      </w:r>
      <w:r w:rsidRPr="00B77846">
        <w:rPr>
          <w:rFonts w:ascii="gobCL" w:eastAsia="gobCL" w:hAnsi="gobCL" w:cs="gobCL"/>
          <w:vertAlign w:val="superscript"/>
        </w:rPr>
        <w:footnoteReference w:id="2"/>
      </w:r>
      <w:r w:rsidRPr="00B77846">
        <w:rPr>
          <w:rFonts w:ascii="gobCL" w:eastAsia="gobCL" w:hAnsi="gobCL" w:cs="gobCL"/>
        </w:rPr>
        <w:t>:</w:t>
      </w:r>
    </w:p>
    <w:p w14:paraId="241085F0" w14:textId="77777777" w:rsidR="00D16C71" w:rsidRPr="00B77846" w:rsidRDefault="00D16C71" w:rsidP="00D16C71">
      <w:pPr>
        <w:numPr>
          <w:ilvl w:val="0"/>
          <w:numId w:val="8"/>
        </w:numPr>
        <w:spacing w:before="240" w:after="240" w:line="240" w:lineRule="auto"/>
        <w:jc w:val="both"/>
        <w:rPr>
          <w:rFonts w:ascii="gobCL" w:eastAsia="gobCL" w:hAnsi="gobCL" w:cs="gobCL"/>
        </w:rPr>
      </w:pPr>
      <w:r w:rsidRPr="00B77846">
        <w:rPr>
          <w:rFonts w:ascii="gobCL" w:eastAsia="gobCL" w:hAnsi="gobCL" w:cs="gobC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28EF0089" w14:textId="77777777" w:rsidR="00D16C71" w:rsidRPr="00B77846" w:rsidRDefault="00D16C71" w:rsidP="00D16C71">
      <w:pPr>
        <w:numPr>
          <w:ilvl w:val="0"/>
          <w:numId w:val="8"/>
        </w:numPr>
        <w:spacing w:before="240" w:after="240" w:line="240" w:lineRule="auto"/>
        <w:jc w:val="both"/>
        <w:rPr>
          <w:rFonts w:ascii="gobCL" w:eastAsia="gobCL" w:hAnsi="gobCL" w:cs="gobCL"/>
        </w:rPr>
      </w:pPr>
      <w:r w:rsidRPr="00B77846">
        <w:rPr>
          <w:rFonts w:ascii="gobCL" w:eastAsia="gobCL" w:hAnsi="gobCL" w:cs="gobCL"/>
        </w:rPr>
        <w:t>Los trabajadores de los Centros de Negocios Sercotec, cualquiera sea la naturaleza jurídica de su vínculo con el operador del Centro.</w:t>
      </w:r>
    </w:p>
    <w:p w14:paraId="73F45205" w14:textId="77777777" w:rsidR="00D16C71" w:rsidRPr="00B77846" w:rsidRDefault="00D16C71" w:rsidP="00D16C71">
      <w:pPr>
        <w:numPr>
          <w:ilvl w:val="0"/>
          <w:numId w:val="8"/>
        </w:numPr>
        <w:spacing w:before="240" w:after="240" w:line="240" w:lineRule="auto"/>
        <w:jc w:val="both"/>
        <w:rPr>
          <w:rFonts w:ascii="gobCL" w:eastAsia="gobCL" w:hAnsi="gobCL" w:cs="gobCL"/>
        </w:rPr>
      </w:pPr>
      <w:r w:rsidRPr="00B77846">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7EFB8A3D" w14:textId="77777777" w:rsidR="00D16C71" w:rsidRPr="00B77846" w:rsidRDefault="00D16C71" w:rsidP="00D16C71">
      <w:pPr>
        <w:numPr>
          <w:ilvl w:val="0"/>
          <w:numId w:val="8"/>
        </w:numPr>
        <w:spacing w:before="240" w:after="240" w:line="240" w:lineRule="auto"/>
        <w:jc w:val="both"/>
        <w:rPr>
          <w:rFonts w:ascii="gobCL" w:eastAsia="gobCL" w:hAnsi="gobCL" w:cs="gobCL"/>
        </w:rPr>
      </w:pPr>
      <w:r w:rsidRPr="00B77846">
        <w:rPr>
          <w:rFonts w:ascii="gobCL" w:eastAsia="gobCL" w:hAnsi="gobCL" w:cs="gobCL"/>
        </w:rPr>
        <w:lastRenderedPageBreak/>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12F35341" w14:textId="77777777" w:rsidR="00D16C71" w:rsidRPr="00B77846" w:rsidRDefault="00D16C71" w:rsidP="00D16C71">
      <w:pPr>
        <w:numPr>
          <w:ilvl w:val="0"/>
          <w:numId w:val="8"/>
        </w:numPr>
        <w:spacing w:before="240" w:after="240" w:line="240" w:lineRule="auto"/>
        <w:jc w:val="both"/>
        <w:rPr>
          <w:rFonts w:ascii="gobCL" w:eastAsia="gobCL" w:hAnsi="gobCL" w:cs="gobCL"/>
        </w:rPr>
      </w:pPr>
      <w:r w:rsidRPr="00B77846">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581D5AAA" w14:textId="2327068E" w:rsidR="006C5094" w:rsidRPr="00B77846" w:rsidRDefault="00D16C71" w:rsidP="00460F82">
      <w:pPr>
        <w:numPr>
          <w:ilvl w:val="0"/>
          <w:numId w:val="8"/>
        </w:numPr>
        <w:spacing w:before="240" w:after="240" w:line="240" w:lineRule="auto"/>
        <w:jc w:val="both"/>
        <w:rPr>
          <w:rFonts w:ascii="gobCL" w:eastAsia="gobCL" w:hAnsi="gobCL" w:cs="gobCL"/>
        </w:rPr>
      </w:pPr>
      <w:r w:rsidRPr="00B77846">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5DBC8EBD" w14:textId="41C75CCA" w:rsidR="003C2E2D" w:rsidRPr="00B77846" w:rsidRDefault="00D16C71" w:rsidP="003C2E2D">
      <w:pPr>
        <w:numPr>
          <w:ilvl w:val="0"/>
          <w:numId w:val="8"/>
        </w:numPr>
        <w:spacing w:before="240" w:after="240" w:line="240" w:lineRule="auto"/>
        <w:jc w:val="both"/>
        <w:rPr>
          <w:rFonts w:ascii="gobCL" w:eastAsia="gobCL" w:hAnsi="gobCL" w:cs="gobCL"/>
        </w:rPr>
      </w:pPr>
      <w:r w:rsidRPr="00B77846">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B77846" w:rsidRDefault="007C48F8">
      <w:pPr>
        <w:spacing w:before="240" w:after="240"/>
        <w:jc w:val="both"/>
        <w:rPr>
          <w:rFonts w:ascii="gobCL" w:eastAsia="gobCL" w:hAnsi="gobCL" w:cs="gobCL"/>
          <w:b/>
        </w:rPr>
      </w:pPr>
      <w:r w:rsidRPr="00B77846">
        <w:rPr>
          <w:rFonts w:ascii="gobCL" w:eastAsia="gobCL" w:hAnsi="gobCL" w:cs="gobCL"/>
          <w:b/>
        </w:rPr>
        <w:t>2.3. ¿En qué consiste?</w:t>
      </w:r>
    </w:p>
    <w:p w14:paraId="65C85C3C" w14:textId="3F740199" w:rsidR="00822C11" w:rsidRPr="00B77846" w:rsidRDefault="007C48F8" w:rsidP="0087613A">
      <w:pPr>
        <w:pBdr>
          <w:top w:val="nil"/>
          <w:left w:val="nil"/>
          <w:bottom w:val="nil"/>
          <w:right w:val="nil"/>
          <w:between w:val="nil"/>
        </w:pBdr>
        <w:spacing w:before="240" w:after="0" w:line="240" w:lineRule="auto"/>
        <w:ind w:hanging="720"/>
        <w:jc w:val="both"/>
        <w:rPr>
          <w:rFonts w:ascii="gobCL" w:eastAsia="gobCL" w:hAnsi="gobCL" w:cs="gobCL"/>
          <w:color w:val="000000"/>
        </w:rPr>
      </w:pPr>
      <w:r w:rsidRPr="00B77846">
        <w:rPr>
          <w:rFonts w:ascii="gobCL" w:eastAsia="gobCL" w:hAnsi="gobCL" w:cs="gobCL"/>
          <w:color w:val="000000"/>
        </w:rPr>
        <w:tab/>
      </w:r>
      <w:r w:rsidR="00822C11" w:rsidRPr="00B77846">
        <w:rPr>
          <w:rFonts w:ascii="gobCL" w:eastAsia="gobCL" w:hAnsi="gobCL" w:cs="gobCL"/>
          <w:color w:val="000000"/>
        </w:rPr>
        <w:t xml:space="preserve">Es un subsidio no reembolsable de hasta </w:t>
      </w:r>
      <w:r w:rsidR="00822C11" w:rsidRPr="00B77846">
        <w:rPr>
          <w:rFonts w:ascii="gobCL" w:eastAsia="gobCL" w:hAnsi="gobCL" w:cs="gobCL"/>
          <w:b/>
          <w:color w:val="000000"/>
        </w:rPr>
        <w:t>$ 2.500.000.- (dos millones quinientos mil pesos),</w:t>
      </w:r>
      <w:r w:rsidR="00822C11" w:rsidRPr="00B77846">
        <w:rPr>
          <w:rFonts w:ascii="gobCL" w:eastAsia="gobCL" w:hAnsi="gobCL" w:cs="gobCL"/>
          <w:color w:val="000000"/>
        </w:rPr>
        <w:t xml:space="preserve"> que busca reactivar la actividad económica de los beneficiarios, a través de la implementación de un Plan de Inversión.</w:t>
      </w:r>
    </w:p>
    <w:p w14:paraId="25B13D61" w14:textId="34A8FDB5" w:rsidR="00822C11" w:rsidRPr="00B77846" w:rsidRDefault="00822C11" w:rsidP="00822C11">
      <w:pPr>
        <w:pBdr>
          <w:top w:val="nil"/>
          <w:left w:val="nil"/>
          <w:bottom w:val="nil"/>
          <w:right w:val="nil"/>
          <w:between w:val="nil"/>
        </w:pBdr>
        <w:spacing w:before="240" w:after="0" w:line="240" w:lineRule="auto"/>
        <w:jc w:val="both"/>
        <w:rPr>
          <w:rFonts w:ascii="gobCL" w:eastAsia="gobCL" w:hAnsi="gobCL" w:cs="gobCL"/>
          <w:color w:val="000000"/>
        </w:rPr>
      </w:pPr>
      <w:r w:rsidRPr="00B77846">
        <w:rPr>
          <w:rFonts w:ascii="gobCL" w:eastAsia="gobCL" w:hAnsi="gobCL" w:cs="gobCL"/>
          <w:color w:val="000000"/>
        </w:rPr>
        <w:t xml:space="preserve">El período a considerar para este cálculo será </w:t>
      </w:r>
      <w:r w:rsidR="005C6A32" w:rsidRPr="00B77846">
        <w:rPr>
          <w:rFonts w:ascii="gobCL" w:eastAsia="gobCL" w:hAnsi="gobCL" w:cs="gobCL"/>
          <w:color w:val="000000"/>
        </w:rPr>
        <w:t>julio</w:t>
      </w:r>
      <w:r w:rsidRPr="00B77846">
        <w:rPr>
          <w:rFonts w:ascii="gobCL" w:eastAsia="gobCL" w:hAnsi="gobCL" w:cs="gobCL"/>
          <w:color w:val="000000"/>
        </w:rPr>
        <w:t xml:space="preserve"> 2019 a </w:t>
      </w:r>
      <w:r w:rsidR="005C6A32" w:rsidRPr="00B77846">
        <w:rPr>
          <w:rFonts w:ascii="gobCL" w:eastAsia="gobCL" w:hAnsi="gobCL" w:cs="gobCL"/>
          <w:color w:val="000000"/>
        </w:rPr>
        <w:t>junio</w:t>
      </w:r>
      <w:r w:rsidRPr="00B77846">
        <w:rPr>
          <w:rFonts w:ascii="gobCL" w:eastAsia="gobCL" w:hAnsi="gobCL" w:cs="gobCL"/>
          <w:color w:val="000000"/>
        </w:rPr>
        <w:t xml:space="preserve"> 2020.</w:t>
      </w:r>
    </w:p>
    <w:p w14:paraId="10B03281" w14:textId="229DB801" w:rsidR="002862B1" w:rsidRPr="00B77846" w:rsidRDefault="00822C11" w:rsidP="00792D6D">
      <w:pPr>
        <w:pBdr>
          <w:top w:val="nil"/>
          <w:left w:val="nil"/>
          <w:bottom w:val="nil"/>
          <w:right w:val="nil"/>
          <w:between w:val="nil"/>
        </w:pBdr>
        <w:spacing w:before="240" w:after="0" w:line="240" w:lineRule="auto"/>
        <w:jc w:val="both"/>
        <w:rPr>
          <w:rFonts w:ascii="gobCL" w:eastAsia="gobCL" w:hAnsi="gobCL" w:cs="gobCL"/>
          <w:color w:val="000000"/>
        </w:rPr>
      </w:pPr>
      <w:r w:rsidRPr="00B77846">
        <w:rPr>
          <w:rFonts w:ascii="gobCL" w:eastAsia="gobCL" w:hAnsi="gobCL" w:cs="gobCL"/>
          <w:color w:val="000000"/>
        </w:rPr>
        <w:t>Los recursos estarán disponibles para los beneficiarios, a través de compra asistida por un AOS o reembolso.</w:t>
      </w:r>
    </w:p>
    <w:p w14:paraId="528E36AF" w14:textId="77777777" w:rsidR="002862B1" w:rsidRPr="00B77846"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B77846"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7846">
        <w:rPr>
          <w:rFonts w:ascii="gobCL" w:eastAsia="gobCL" w:hAnsi="gobCL" w:cs="gobCL"/>
          <w:b/>
          <w:color w:val="000000"/>
        </w:rPr>
        <w:t>2.4.  ¿Qué es posible financiar con el subsidio que entrega Sercotec?</w:t>
      </w:r>
    </w:p>
    <w:p w14:paraId="60814BD7" w14:textId="71E2A934" w:rsidR="002862B1" w:rsidRPr="00B77846" w:rsidRDefault="007C48F8">
      <w:pPr>
        <w:tabs>
          <w:tab w:val="left" w:pos="709"/>
        </w:tabs>
        <w:spacing w:before="240" w:after="240"/>
        <w:jc w:val="both"/>
        <w:rPr>
          <w:rFonts w:ascii="gobCL" w:eastAsia="gobCL" w:hAnsi="gobCL" w:cs="gobCL"/>
        </w:rPr>
      </w:pPr>
      <w:r w:rsidRPr="00B77846">
        <w:rPr>
          <w:rFonts w:ascii="gobCL" w:eastAsia="gobCL" w:hAnsi="gobCL" w:cs="gobCL"/>
        </w:rPr>
        <w:t>Con el subsidio entregado por Sercotec es posible financiar los siguientes ítems de gastos</w:t>
      </w:r>
      <w:r w:rsidR="000232C5" w:rsidRPr="00B77846">
        <w:rPr>
          <w:rFonts w:ascii="gobCL" w:eastAsia="gobCL" w:hAnsi="gobCL" w:cs="gobCL"/>
        </w:rPr>
        <w:t xml:space="preserve"> (éstos</w:t>
      </w:r>
      <w:r w:rsidR="009E582F" w:rsidRPr="00B77846">
        <w:rPr>
          <w:rFonts w:ascii="gobCL" w:eastAsia="gobCL" w:hAnsi="gobCL" w:cs="gobCL"/>
        </w:rPr>
        <w:t xml:space="preserve"> </w:t>
      </w:r>
      <w:r w:rsidR="000232C5" w:rsidRPr="00B77846">
        <w:rPr>
          <w:rFonts w:ascii="gobCL" w:eastAsia="gobCL" w:hAnsi="gobCL" w:cs="gobCL"/>
        </w:rPr>
        <w:t xml:space="preserve">podrán ser financiados a partir del </w:t>
      </w:r>
      <w:r w:rsidR="00D16C71" w:rsidRPr="00B77846">
        <w:rPr>
          <w:rFonts w:ascii="gobCL" w:eastAsia="gobCL" w:hAnsi="gobCL" w:cs="gobCL"/>
        </w:rPr>
        <w:t>01</w:t>
      </w:r>
      <w:r w:rsidR="000232C5" w:rsidRPr="00B77846">
        <w:rPr>
          <w:rFonts w:ascii="gobCL" w:eastAsia="gobCL" w:hAnsi="gobCL" w:cs="gobCL"/>
        </w:rPr>
        <w:t xml:space="preserve"> de marzo del 2020 y por el </w:t>
      </w:r>
      <w:r w:rsidR="009E582F" w:rsidRPr="00B77846">
        <w:rPr>
          <w:rFonts w:ascii="gobCL" w:eastAsia="gobCL" w:hAnsi="gobCL" w:cs="gobCL"/>
        </w:rPr>
        <w:t>tiempo de vigencia del contrato</w:t>
      </w:r>
      <w:r w:rsidR="000232C5" w:rsidRPr="00B77846">
        <w:rPr>
          <w:rFonts w:ascii="gobCL" w:eastAsia="gobCL" w:hAnsi="gobCL" w:cs="gobCL"/>
        </w:rPr>
        <w:t>)</w:t>
      </w:r>
      <w:r w:rsidRPr="00B77846">
        <w:rPr>
          <w:rFonts w:ascii="gobCL" w:eastAsia="gobCL" w:hAnsi="gobCL" w:cs="gobCL"/>
        </w:rPr>
        <w:t xml:space="preserve">: </w:t>
      </w:r>
    </w:p>
    <w:p w14:paraId="65C897A1" w14:textId="2C4CE484" w:rsidR="00BD74EE" w:rsidRPr="00B77846" w:rsidRDefault="007C48F8" w:rsidP="004F0213">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B77846">
        <w:rPr>
          <w:rFonts w:ascii="gobCL" w:eastAsia="gobCL" w:hAnsi="gobCL" w:cs="gobCL"/>
          <w:b/>
          <w:color w:val="000000"/>
        </w:rPr>
        <w:t>Activos Fijos:</w:t>
      </w:r>
      <w:r w:rsidRPr="00B77846">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sidRPr="00B77846">
        <w:rPr>
          <w:rFonts w:ascii="gobCL" w:eastAsia="gobCL" w:hAnsi="gobCL" w:cs="gobCL"/>
          <w:color w:val="000000"/>
        </w:rPr>
        <w:t>o: animales, máquinas, equipos</w:t>
      </w:r>
      <w:r w:rsidRPr="00B77846">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B77846">
        <w:rPr>
          <w:color w:val="000000"/>
        </w:rPr>
        <w:t> </w:t>
      </w:r>
      <w:r w:rsidRPr="00B77846">
        <w:rPr>
          <w:rFonts w:ascii="gobCL" w:eastAsia="gobCL" w:hAnsi="gobCL" w:cs="gobCL"/>
        </w:rPr>
        <w:t>ubicarán</w:t>
      </w:r>
      <w:r w:rsidRPr="00B77846">
        <w:rPr>
          <w:rFonts w:ascii="gobCL" w:eastAsia="gobCL" w:hAnsi="gobCL" w:cs="gobCL"/>
          <w:color w:val="000000"/>
        </w:rPr>
        <w:t>,</w:t>
      </w:r>
      <w:r w:rsidRPr="00B77846">
        <w:rPr>
          <w:color w:val="000000"/>
        </w:rPr>
        <w:t> </w:t>
      </w:r>
      <w:r w:rsidRPr="00B77846">
        <w:rPr>
          <w:rFonts w:ascii="gobCL" w:eastAsia="gobCL" w:hAnsi="gobCL" w:cs="gobCL"/>
          <w:color w:val="000000"/>
        </w:rPr>
        <w:t>y</w:t>
      </w:r>
      <w:r w:rsidRPr="00B77846">
        <w:rPr>
          <w:color w:val="000000"/>
        </w:rPr>
        <w:t> </w:t>
      </w:r>
      <w:r w:rsidRPr="00B77846">
        <w:rPr>
          <w:rFonts w:ascii="gobCL" w:eastAsia="gobCL" w:hAnsi="gobCL" w:cs="gobCL"/>
          <w:color w:val="000000"/>
        </w:rPr>
        <w:t>otros</w:t>
      </w:r>
      <w:r w:rsidRPr="00B77846">
        <w:rPr>
          <w:color w:val="000000"/>
        </w:rPr>
        <w:t> </w:t>
      </w:r>
      <w:r w:rsidRPr="00B77846">
        <w:rPr>
          <w:rFonts w:ascii="gobCL" w:eastAsia="gobCL" w:hAnsi="gobCL" w:cs="gobCL"/>
          <w:color w:val="000000"/>
        </w:rPr>
        <w:t>de</w:t>
      </w:r>
      <w:r w:rsidRPr="00B77846">
        <w:rPr>
          <w:color w:val="000000"/>
        </w:rPr>
        <w:t> </w:t>
      </w:r>
      <w:r w:rsidRPr="00B77846">
        <w:rPr>
          <w:rFonts w:ascii="gobCL" w:eastAsia="gobCL" w:hAnsi="gobCL" w:cs="gobCL"/>
          <w:color w:val="000000"/>
        </w:rPr>
        <w:t>similar</w:t>
      </w:r>
      <w:r w:rsidRPr="00B77846">
        <w:rPr>
          <w:color w:val="000000"/>
        </w:rPr>
        <w:t> </w:t>
      </w:r>
      <w:r w:rsidRPr="00B77846">
        <w:rPr>
          <w:rFonts w:ascii="gobCL" w:eastAsia="gobCL" w:hAnsi="gobCL" w:cs="gobCL"/>
          <w:color w:val="000000"/>
        </w:rPr>
        <w:t xml:space="preserve">índole. </w:t>
      </w:r>
    </w:p>
    <w:p w14:paraId="1CE76696" w14:textId="77777777" w:rsidR="00C351B2" w:rsidRPr="00B77846" w:rsidRDefault="00C351B2" w:rsidP="00D37334">
      <w:pPr>
        <w:pBdr>
          <w:top w:val="nil"/>
          <w:left w:val="nil"/>
          <w:bottom w:val="nil"/>
          <w:right w:val="nil"/>
          <w:between w:val="nil"/>
        </w:pBdr>
        <w:spacing w:before="240" w:after="240" w:line="240" w:lineRule="auto"/>
        <w:ind w:left="720" w:right="49"/>
        <w:jc w:val="both"/>
        <w:rPr>
          <w:rFonts w:ascii="gobCL" w:eastAsia="gobCL" w:hAnsi="gobCL" w:cs="gobCL"/>
          <w:color w:val="000000"/>
        </w:rPr>
      </w:pPr>
    </w:p>
    <w:p w14:paraId="3535944B" w14:textId="49BB0E0A" w:rsidR="00377561" w:rsidRPr="00B77846" w:rsidRDefault="007C48F8" w:rsidP="00792D6D">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B77846">
        <w:rPr>
          <w:rFonts w:ascii="gobCL" w:eastAsia="gobCL" w:hAnsi="gobCL" w:cs="gobCL"/>
          <w:b/>
        </w:rPr>
        <w:lastRenderedPageBreak/>
        <w:t>Capital de Trabajo:</w:t>
      </w:r>
      <w:r w:rsidRPr="00B77846">
        <w:rPr>
          <w:rFonts w:ascii="gobCL" w:eastAsia="gobCL" w:hAnsi="gobCL" w:cs="gobCL"/>
        </w:rPr>
        <w:t xml:space="preserve"> Este ítem incluye los siguientes sub ítems:</w:t>
      </w:r>
    </w:p>
    <w:p w14:paraId="77DBFC96" w14:textId="77777777" w:rsidR="00377561" w:rsidRPr="00B77846" w:rsidRDefault="00377561" w:rsidP="00377561">
      <w:pPr>
        <w:numPr>
          <w:ilvl w:val="0"/>
          <w:numId w:val="10"/>
        </w:numPr>
        <w:pBdr>
          <w:top w:val="nil"/>
          <w:left w:val="nil"/>
          <w:bottom w:val="nil"/>
          <w:right w:val="nil"/>
          <w:between w:val="nil"/>
        </w:pBdr>
        <w:spacing w:after="0"/>
        <w:jc w:val="both"/>
        <w:rPr>
          <w:rFonts w:ascii="gobCL" w:eastAsia="gobCL" w:hAnsi="gobCL" w:cs="gobCL"/>
        </w:rPr>
      </w:pPr>
      <w:r w:rsidRPr="00B77846">
        <w:rPr>
          <w:rFonts w:ascii="gobCL" w:eastAsia="gobCL" w:hAnsi="gobCL" w:cs="gobCL"/>
          <w:b/>
        </w:rPr>
        <w:t>Materias primas y materiales</w:t>
      </w:r>
      <w:r w:rsidRPr="00B77846">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D760173" w14:textId="77777777" w:rsidR="00377561" w:rsidRPr="00B77846" w:rsidRDefault="00377561" w:rsidP="00377561">
      <w:pPr>
        <w:pBdr>
          <w:top w:val="nil"/>
          <w:left w:val="nil"/>
          <w:bottom w:val="nil"/>
          <w:right w:val="nil"/>
          <w:between w:val="nil"/>
        </w:pBdr>
        <w:spacing w:after="0"/>
        <w:ind w:left="1080" w:hanging="720"/>
        <w:jc w:val="both"/>
        <w:rPr>
          <w:rFonts w:ascii="gobCL" w:eastAsia="gobCL" w:hAnsi="gobCL" w:cs="gobCL"/>
        </w:rPr>
      </w:pPr>
    </w:p>
    <w:p w14:paraId="1C012429" w14:textId="6B37146D" w:rsidR="00377561" w:rsidRPr="00B77846" w:rsidRDefault="00377561" w:rsidP="006C5094">
      <w:pPr>
        <w:numPr>
          <w:ilvl w:val="0"/>
          <w:numId w:val="10"/>
        </w:numPr>
        <w:pBdr>
          <w:top w:val="nil"/>
          <w:left w:val="nil"/>
          <w:bottom w:val="nil"/>
          <w:right w:val="nil"/>
          <w:between w:val="nil"/>
        </w:pBdr>
        <w:spacing w:after="0"/>
        <w:jc w:val="both"/>
        <w:rPr>
          <w:rFonts w:ascii="gobCL" w:eastAsia="gobCL" w:hAnsi="gobCL" w:cs="gobCL"/>
        </w:rPr>
      </w:pPr>
      <w:r w:rsidRPr="00B77846">
        <w:rPr>
          <w:rFonts w:ascii="gobCL" w:eastAsia="gobCL" w:hAnsi="gobCL" w:cs="gobCL"/>
          <w:b/>
        </w:rPr>
        <w:t>Mercadería</w:t>
      </w:r>
      <w:r w:rsidRPr="00B77846">
        <w:rPr>
          <w:rFonts w:ascii="gobCL" w:eastAsia="gobCL" w:hAnsi="gobCL" w:cs="gobCL"/>
        </w:rPr>
        <w:t>: Comprende el gasto en aquellos bienes elaborados que serán objeto de venta directa o comercialización; por ejemplo, se compran y se venden pantalones.</w:t>
      </w:r>
    </w:p>
    <w:p w14:paraId="25576E23" w14:textId="77777777" w:rsidR="004F0213" w:rsidRPr="00B77846" w:rsidRDefault="004F0213" w:rsidP="00377561">
      <w:pPr>
        <w:pBdr>
          <w:top w:val="nil"/>
          <w:left w:val="nil"/>
          <w:bottom w:val="nil"/>
          <w:right w:val="nil"/>
          <w:between w:val="nil"/>
        </w:pBdr>
        <w:spacing w:after="0"/>
        <w:ind w:left="1080" w:hanging="720"/>
        <w:jc w:val="both"/>
        <w:rPr>
          <w:rFonts w:ascii="gobCL" w:eastAsia="gobCL" w:hAnsi="gobCL" w:cs="gobCL"/>
        </w:rPr>
      </w:pPr>
    </w:p>
    <w:p w14:paraId="6CF2D064" w14:textId="1A9F78DB" w:rsidR="00377561" w:rsidRPr="00B77846" w:rsidRDefault="00377561" w:rsidP="004F0213">
      <w:pPr>
        <w:numPr>
          <w:ilvl w:val="0"/>
          <w:numId w:val="10"/>
        </w:numPr>
        <w:pBdr>
          <w:top w:val="nil"/>
          <w:left w:val="nil"/>
          <w:bottom w:val="nil"/>
          <w:right w:val="nil"/>
          <w:between w:val="nil"/>
        </w:pBdr>
        <w:spacing w:after="0"/>
        <w:jc w:val="both"/>
        <w:rPr>
          <w:rFonts w:ascii="gobCL" w:eastAsia="gobCL" w:hAnsi="gobCL" w:cs="gobCL"/>
          <w:b/>
        </w:rPr>
      </w:pPr>
      <w:r w:rsidRPr="00B77846">
        <w:rPr>
          <w:rFonts w:ascii="gobCL" w:eastAsia="gobCL" w:hAnsi="gobCL" w:cs="gobCL"/>
          <w:b/>
        </w:rPr>
        <w:t>Arriendos:</w:t>
      </w:r>
      <w:r w:rsidRPr="00B77846">
        <w:rPr>
          <w:rFonts w:ascii="gobCL" w:eastAsia="gobCL" w:hAnsi="gobCL" w:cs="gobCL"/>
        </w:rPr>
        <w:t xml:space="preserve"> Comprende el gasto en arriendos, actuales o nuevos, de bienes raíces (industriales, comerciales o agrícolas), y/o maquinarias necesarias para el desarrollo del negocio. </w:t>
      </w:r>
      <w:r w:rsidRPr="00B77846">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B77846">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B77846">
        <w:rPr>
          <w:rFonts w:ascii="gobCL" w:eastAsia="gobCL" w:hAnsi="gobCL" w:cs="gobCL"/>
          <w:b/>
        </w:rPr>
        <w:t>Se podrá financiar, asimismo, en el caso de que el beneficiario sea persona jurídica y el contrato de arriendo sea suscrito por el representante legal o un socio, que tenga más de un 50% de participación en el cap</w:t>
      </w:r>
      <w:r w:rsidR="005D567F" w:rsidRPr="00B77846">
        <w:rPr>
          <w:rFonts w:ascii="gobCL" w:eastAsia="gobCL" w:hAnsi="gobCL" w:cs="gobCL"/>
          <w:b/>
        </w:rPr>
        <w:t xml:space="preserve">ital social, como arrendatario y el inmueble cumpla con la destinación a las labores del giro. </w:t>
      </w:r>
    </w:p>
    <w:p w14:paraId="769C0045" w14:textId="77777777" w:rsidR="004F0213" w:rsidRPr="00B77846" w:rsidRDefault="004F0213" w:rsidP="004F0213">
      <w:pPr>
        <w:pBdr>
          <w:top w:val="nil"/>
          <w:left w:val="nil"/>
          <w:bottom w:val="nil"/>
          <w:right w:val="nil"/>
          <w:between w:val="nil"/>
        </w:pBdr>
        <w:spacing w:after="0"/>
        <w:ind w:left="1080"/>
        <w:jc w:val="both"/>
        <w:rPr>
          <w:rFonts w:ascii="gobCL" w:eastAsia="gobCL" w:hAnsi="gobCL" w:cs="gobCL"/>
          <w:b/>
        </w:rPr>
      </w:pPr>
    </w:p>
    <w:p w14:paraId="3A316BDD" w14:textId="77777777" w:rsidR="00377561" w:rsidRPr="00B77846" w:rsidRDefault="00377561" w:rsidP="00377561">
      <w:pPr>
        <w:numPr>
          <w:ilvl w:val="0"/>
          <w:numId w:val="10"/>
        </w:numPr>
        <w:pBdr>
          <w:top w:val="nil"/>
          <w:left w:val="nil"/>
          <w:bottom w:val="nil"/>
          <w:right w:val="nil"/>
          <w:between w:val="nil"/>
        </w:pBdr>
        <w:spacing w:after="0"/>
        <w:jc w:val="both"/>
        <w:rPr>
          <w:rFonts w:ascii="gobCL" w:eastAsia="gobCL" w:hAnsi="gobCL" w:cs="gobCL"/>
        </w:rPr>
      </w:pPr>
      <w:r w:rsidRPr="00B77846">
        <w:rPr>
          <w:rFonts w:ascii="gobCL" w:eastAsia="gobCL" w:hAnsi="gobCL" w:cs="gobCL"/>
          <w:b/>
        </w:rPr>
        <w:t>Pago de sueldos.</w:t>
      </w:r>
      <w:r w:rsidRPr="00B77846">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1503C78B" w14:textId="77777777" w:rsidR="00377561" w:rsidRPr="00B77846" w:rsidRDefault="00377561" w:rsidP="00377561">
      <w:pPr>
        <w:pStyle w:val="Prrafodelista"/>
        <w:rPr>
          <w:rFonts w:ascii="gobCL" w:eastAsia="gobCL" w:hAnsi="gobCL" w:cs="gobCL"/>
        </w:rPr>
      </w:pPr>
    </w:p>
    <w:p w14:paraId="4D0AD332" w14:textId="77777777" w:rsidR="00377561" w:rsidRPr="00B77846" w:rsidRDefault="00377561" w:rsidP="00377561">
      <w:pPr>
        <w:pStyle w:val="Prrafodelista"/>
        <w:pBdr>
          <w:top w:val="nil"/>
          <w:left w:val="nil"/>
          <w:bottom w:val="nil"/>
          <w:right w:val="nil"/>
          <w:between w:val="nil"/>
        </w:pBdr>
        <w:spacing w:after="0"/>
        <w:ind w:left="1080"/>
        <w:jc w:val="both"/>
        <w:rPr>
          <w:rFonts w:ascii="gobCL" w:eastAsia="gobCL" w:hAnsi="gobCL" w:cs="gobCL"/>
        </w:rPr>
      </w:pPr>
      <w:r w:rsidRPr="00B77846">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3550BBE" w14:textId="77777777" w:rsidR="00377561" w:rsidRPr="00B77846" w:rsidRDefault="00377561" w:rsidP="00377561">
      <w:pPr>
        <w:pBdr>
          <w:top w:val="nil"/>
          <w:left w:val="nil"/>
          <w:bottom w:val="nil"/>
          <w:right w:val="nil"/>
          <w:between w:val="nil"/>
        </w:pBdr>
        <w:spacing w:after="0"/>
        <w:ind w:left="1080" w:hanging="720"/>
        <w:jc w:val="both"/>
        <w:rPr>
          <w:rFonts w:ascii="gobCL" w:eastAsia="gobCL" w:hAnsi="gobCL" w:cs="gobCL"/>
        </w:rPr>
      </w:pPr>
    </w:p>
    <w:p w14:paraId="6555D312" w14:textId="0078D649" w:rsidR="00377561" w:rsidRPr="00B77846" w:rsidRDefault="00377561" w:rsidP="00B81E34">
      <w:pPr>
        <w:numPr>
          <w:ilvl w:val="0"/>
          <w:numId w:val="10"/>
        </w:numPr>
        <w:pBdr>
          <w:top w:val="nil"/>
          <w:left w:val="nil"/>
          <w:bottom w:val="nil"/>
          <w:right w:val="nil"/>
          <w:between w:val="nil"/>
        </w:pBdr>
        <w:spacing w:after="0"/>
        <w:jc w:val="both"/>
        <w:rPr>
          <w:rFonts w:ascii="gobCL" w:eastAsia="gobCL" w:hAnsi="gobCL" w:cs="gobCL"/>
        </w:rPr>
      </w:pPr>
      <w:r w:rsidRPr="00B77846">
        <w:rPr>
          <w:rFonts w:ascii="gobCL" w:eastAsia="gobCL" w:hAnsi="gobCL" w:cs="gobCL"/>
          <w:b/>
        </w:rPr>
        <w:t>Consumos básicos.</w:t>
      </w:r>
      <w:r w:rsidRPr="00B77846">
        <w:rPr>
          <w:rFonts w:ascii="gobCL" w:eastAsia="gobCL" w:hAnsi="gobCL" w:cs="gobCL"/>
        </w:rPr>
        <w:t xml:space="preserve"> Considera el pago de cuentas de agua, energía eléctrica, gas, teléfono y/o internet, asociados al negocio afectado (la boleta o factura debe estar a nombre de la empresa y tener fecha de facturación posterior al 1 de marzo de 2020). </w:t>
      </w:r>
    </w:p>
    <w:p w14:paraId="288F4117" w14:textId="77777777" w:rsidR="00377561" w:rsidRPr="00B77846" w:rsidRDefault="00377561" w:rsidP="00377561">
      <w:pPr>
        <w:pBdr>
          <w:top w:val="nil"/>
          <w:left w:val="nil"/>
          <w:bottom w:val="nil"/>
          <w:right w:val="nil"/>
          <w:between w:val="nil"/>
        </w:pBdr>
        <w:spacing w:after="0"/>
        <w:jc w:val="both"/>
        <w:rPr>
          <w:rFonts w:ascii="gobCL" w:eastAsia="gobCL" w:hAnsi="gobCL" w:cs="gobCL"/>
        </w:rPr>
      </w:pPr>
    </w:p>
    <w:p w14:paraId="0C03D3CE" w14:textId="5DAA6F0E" w:rsidR="00E67F74" w:rsidRPr="00B77846" w:rsidRDefault="00377561" w:rsidP="00E67F74">
      <w:pPr>
        <w:numPr>
          <w:ilvl w:val="0"/>
          <w:numId w:val="10"/>
        </w:numPr>
        <w:pBdr>
          <w:top w:val="nil"/>
          <w:left w:val="nil"/>
          <w:bottom w:val="nil"/>
          <w:right w:val="nil"/>
          <w:between w:val="nil"/>
        </w:pBdr>
        <w:spacing w:after="0"/>
        <w:jc w:val="both"/>
        <w:rPr>
          <w:rFonts w:ascii="gobCL" w:eastAsia="gobCL" w:hAnsi="gobCL" w:cs="gobCL"/>
        </w:rPr>
      </w:pPr>
      <w:r w:rsidRPr="00B77846">
        <w:rPr>
          <w:rFonts w:ascii="gobCL" w:eastAsia="gobCL" w:hAnsi="gobCL" w:cs="gobCL"/>
          <w:b/>
        </w:rPr>
        <w:t>Cuotas</w:t>
      </w:r>
      <w:r w:rsidRPr="00B77846">
        <w:rPr>
          <w:rFonts w:ascii="gobCL" w:eastAsia="gobCL" w:hAnsi="gobCL" w:cs="gobCL"/>
          <w:b/>
          <w:color w:val="000000"/>
        </w:rPr>
        <w:t xml:space="preserve"> de crédito de consumo</w:t>
      </w:r>
      <w:r w:rsidRPr="00B77846">
        <w:rPr>
          <w:rFonts w:ascii="gobCL" w:eastAsia="gobCL" w:hAnsi="gobCL" w:cs="gobCL"/>
          <w:color w:val="000000"/>
        </w:rPr>
        <w:t xml:space="preserve">. </w:t>
      </w:r>
      <w:r w:rsidR="00E67F74" w:rsidRPr="00B77846">
        <w:rPr>
          <w:rFonts w:ascii="gobCL" w:eastAsia="gobCL" w:hAnsi="gobCL" w:cs="gobCL"/>
          <w:color w:val="000000"/>
        </w:rPr>
        <w:t>Para aquellos postulantes que tienen calidad</w:t>
      </w:r>
      <w:r w:rsidR="00E67F74" w:rsidRPr="00B77846">
        <w:rPr>
          <w:rFonts w:ascii="gobCL" w:eastAsia="gobCL" w:hAnsi="gobCL" w:cs="gobCL"/>
        </w:rPr>
        <w:t xml:space="preserve"> de persona jurídica se considera el</w:t>
      </w:r>
      <w:r w:rsidR="004979AA" w:rsidRPr="00B77846">
        <w:rPr>
          <w:rFonts w:ascii="gobCL" w:eastAsia="gobCL" w:hAnsi="gobCL" w:cs="gobCL"/>
          <w:color w:val="000000"/>
        </w:rPr>
        <w:t xml:space="preserve"> pago del capital de la deuda y no de intereses, de aquellos créditos suscritos con instituciones </w:t>
      </w:r>
      <w:r w:rsidR="008025BC" w:rsidRPr="00B77846">
        <w:rPr>
          <w:rFonts w:ascii="gobCL" w:eastAsia="gobCL" w:hAnsi="gobCL" w:cs="gobCL"/>
          <w:color w:val="000000"/>
        </w:rPr>
        <w:t xml:space="preserve">bancarias y/o </w:t>
      </w:r>
      <w:r w:rsidR="004979AA" w:rsidRPr="00B77846">
        <w:rPr>
          <w:rFonts w:ascii="gobCL" w:eastAsia="gobCL" w:hAnsi="gobCL" w:cs="gobCL"/>
          <w:color w:val="000000"/>
        </w:rPr>
        <w:t xml:space="preserve">financieras. </w:t>
      </w:r>
      <w:r w:rsidR="004979AA" w:rsidRPr="00B77846">
        <w:rPr>
          <w:rFonts w:ascii="gobCL" w:eastAsia="gobCL" w:hAnsi="gobCL" w:cs="gobCL"/>
          <w:b/>
          <w:bCs/>
          <w:color w:val="000000"/>
        </w:rPr>
        <w:t>Se excluirá de estos pagos, aquellos postulantes que tengan calidad jurídica de persona natural.</w:t>
      </w:r>
    </w:p>
    <w:p w14:paraId="75E73306" w14:textId="281678EA" w:rsidR="00377561" w:rsidRPr="00B77846" w:rsidRDefault="00377561" w:rsidP="00377561">
      <w:pPr>
        <w:pBdr>
          <w:top w:val="nil"/>
          <w:left w:val="nil"/>
          <w:bottom w:val="nil"/>
          <w:right w:val="nil"/>
          <w:between w:val="nil"/>
        </w:pBdr>
        <w:spacing w:after="0"/>
        <w:jc w:val="both"/>
        <w:rPr>
          <w:rFonts w:ascii="gobCL" w:eastAsia="gobCL" w:hAnsi="gobCL" w:cs="gobCL"/>
        </w:rPr>
      </w:pPr>
    </w:p>
    <w:p w14:paraId="419D599A" w14:textId="77777777" w:rsidR="00377561" w:rsidRPr="00B77846" w:rsidRDefault="00377561" w:rsidP="00377561">
      <w:pPr>
        <w:pBdr>
          <w:top w:val="nil"/>
          <w:left w:val="nil"/>
          <w:bottom w:val="nil"/>
          <w:right w:val="nil"/>
          <w:between w:val="nil"/>
        </w:pBdr>
        <w:spacing w:after="0"/>
        <w:ind w:left="1080"/>
        <w:jc w:val="both"/>
        <w:rPr>
          <w:rFonts w:ascii="gobCL" w:eastAsia="gobCL" w:hAnsi="gobCL" w:cs="gobCL"/>
        </w:rPr>
      </w:pPr>
      <w:r w:rsidRPr="00B77846">
        <w:rPr>
          <w:rFonts w:ascii="gobCL" w:eastAsia="gobCL" w:hAnsi="gobCL" w:cs="gobCL"/>
        </w:rPr>
        <w:lastRenderedPageBreak/>
        <w:t>Además, dentro del ítem capital de trabajo, se podrán financiar materiales necesarios para implementar protocolos, medidas de seguridad y resguardo sanitario ante el Covid-19, destinados tanto a trabajadores como clientes, que contribuyan a la reactivación del negocio, tales como mamparas de protección, guantes de látex desechables, mascarillas, alcohol gel, desinfectantes de uso ambiental, buzos de trabajo desechables, entre otros.</w:t>
      </w:r>
    </w:p>
    <w:p w14:paraId="72397A37" w14:textId="77777777" w:rsidR="006C5094" w:rsidRPr="00B77846" w:rsidRDefault="006C5094" w:rsidP="00377561">
      <w:pPr>
        <w:pBdr>
          <w:top w:val="nil"/>
          <w:left w:val="nil"/>
          <w:bottom w:val="nil"/>
          <w:right w:val="nil"/>
          <w:between w:val="nil"/>
        </w:pBdr>
        <w:spacing w:after="0"/>
        <w:jc w:val="both"/>
        <w:rPr>
          <w:rFonts w:ascii="gobCL" w:eastAsia="gobCL" w:hAnsi="gobCL" w:cs="gobCL"/>
        </w:rPr>
      </w:pPr>
    </w:p>
    <w:p w14:paraId="2F3F8C3D" w14:textId="24489AFC" w:rsidR="00377561" w:rsidRPr="00B77846"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B77846">
        <w:rPr>
          <w:rFonts w:ascii="gobCL" w:eastAsia="gobCL" w:hAnsi="gobCL" w:cs="gobCL"/>
          <w:b/>
          <w:color w:val="000000"/>
        </w:rPr>
        <w:t xml:space="preserve">Promoción, publicidad y difusión: </w:t>
      </w:r>
      <w:r w:rsidRPr="00B77846">
        <w:rPr>
          <w:rFonts w:ascii="gobCL" w:eastAsia="gobCL" w:hAnsi="gobCL" w:cs="gobCL"/>
          <w:color w:val="000000"/>
        </w:rPr>
        <w:t>comprende el gasto en contratación de servicios publicitarios, de promoción y difusión de los proyectos de fomento productivo, incluidas a además servicios asociados a Marketing Digital.</w:t>
      </w:r>
    </w:p>
    <w:p w14:paraId="154A2E6D" w14:textId="77777777" w:rsidR="00792D6D" w:rsidRPr="00B77846" w:rsidRDefault="00792D6D" w:rsidP="00792D6D">
      <w:pPr>
        <w:pBdr>
          <w:top w:val="nil"/>
          <w:left w:val="nil"/>
          <w:bottom w:val="nil"/>
          <w:right w:val="nil"/>
          <w:between w:val="nil"/>
        </w:pBdr>
        <w:spacing w:after="0"/>
        <w:jc w:val="both"/>
        <w:rPr>
          <w:rFonts w:ascii="gobCL" w:eastAsia="gobCL" w:hAnsi="gobCL" w:cs="gobCL"/>
          <w:color w:val="000000"/>
        </w:rPr>
      </w:pPr>
    </w:p>
    <w:p w14:paraId="0DFC863F" w14:textId="4D7856D1" w:rsidR="00377561" w:rsidRPr="00B77846" w:rsidRDefault="00377561" w:rsidP="008A2855">
      <w:pPr>
        <w:jc w:val="both"/>
        <w:rPr>
          <w:rFonts w:ascii="gobCL" w:eastAsia="gobCL" w:hAnsi="gobCL" w:cs="gobCL"/>
          <w:color w:val="000000"/>
        </w:rPr>
      </w:pPr>
      <w:r w:rsidRPr="00B77846">
        <w:rPr>
          <w:rFonts w:ascii="gobCL" w:eastAsia="gobCL" w:hAnsi="gobCL" w:cs="gobCL"/>
          <w:color w:val="000000"/>
        </w:rPr>
        <w:t>En todos los ítems se podrán financiar los costos por fletes derivados de la compra y</w:t>
      </w:r>
      <w:r w:rsidR="008A2855" w:rsidRPr="00B77846">
        <w:rPr>
          <w:rFonts w:ascii="gobCL" w:eastAsia="gobCL" w:hAnsi="gobCL" w:cs="gobCL"/>
          <w:color w:val="000000"/>
        </w:rPr>
        <w:t xml:space="preserve"> </w:t>
      </w:r>
      <w:r w:rsidRPr="00B77846">
        <w:rPr>
          <w:rFonts w:ascii="gobCL" w:eastAsia="gobCL" w:hAnsi="gobCL" w:cs="gobCL"/>
          <w:color w:val="000000"/>
        </w:rPr>
        <w:t>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autocontrataciones.</w:t>
      </w:r>
    </w:p>
    <w:p w14:paraId="4F058343" w14:textId="77777777" w:rsidR="00630813" w:rsidRPr="00B77846" w:rsidRDefault="00630813" w:rsidP="00630813">
      <w:pPr>
        <w:pBdr>
          <w:top w:val="nil"/>
          <w:left w:val="nil"/>
          <w:bottom w:val="nil"/>
          <w:right w:val="nil"/>
          <w:between w:val="nil"/>
        </w:pBdr>
        <w:spacing w:after="0"/>
        <w:jc w:val="both"/>
        <w:rPr>
          <w:rFonts w:ascii="gobCL" w:eastAsia="gobCL" w:hAnsi="gobCL" w:cs="gobCL"/>
          <w:color w:val="000000"/>
        </w:rPr>
      </w:pPr>
    </w:p>
    <w:p w14:paraId="1478EE05" w14:textId="51FC7871" w:rsidR="002862B1" w:rsidRPr="00B77846" w:rsidRDefault="007C48F8">
      <w:pPr>
        <w:pBdr>
          <w:top w:val="nil"/>
          <w:left w:val="nil"/>
          <w:bottom w:val="nil"/>
          <w:right w:val="nil"/>
          <w:between w:val="nil"/>
        </w:pBdr>
        <w:spacing w:after="0"/>
        <w:jc w:val="both"/>
        <w:rPr>
          <w:rFonts w:ascii="gobCL" w:eastAsia="gobCL" w:hAnsi="gobCL" w:cs="gobCL"/>
          <w:b/>
        </w:rPr>
      </w:pPr>
      <w:r w:rsidRPr="00B77846">
        <w:rPr>
          <w:rFonts w:ascii="gobCL" w:eastAsia="gobCL" w:hAnsi="gobCL" w:cs="gobCL"/>
          <w:b/>
        </w:rPr>
        <w:t xml:space="preserve">2.5. No se puede financiar con recursos Sercotec: </w:t>
      </w:r>
    </w:p>
    <w:p w14:paraId="5DA56981" w14:textId="660E9C59" w:rsidR="00377561" w:rsidRPr="00B77846" w:rsidRDefault="00377561">
      <w:pPr>
        <w:pBdr>
          <w:top w:val="nil"/>
          <w:left w:val="nil"/>
          <w:bottom w:val="nil"/>
          <w:right w:val="nil"/>
          <w:between w:val="nil"/>
        </w:pBdr>
        <w:spacing w:after="0"/>
        <w:jc w:val="both"/>
        <w:rPr>
          <w:rFonts w:ascii="gobCL" w:eastAsia="gobCL" w:hAnsi="gobCL" w:cs="gobCL"/>
          <w:b/>
        </w:rPr>
      </w:pPr>
    </w:p>
    <w:p w14:paraId="1C77B682" w14:textId="77777777" w:rsidR="00377561" w:rsidRPr="00B77846" w:rsidRDefault="00377561" w:rsidP="00377561">
      <w:pPr>
        <w:numPr>
          <w:ilvl w:val="0"/>
          <w:numId w:val="2"/>
        </w:numPr>
        <w:pBdr>
          <w:top w:val="nil"/>
          <w:left w:val="nil"/>
          <w:bottom w:val="nil"/>
          <w:right w:val="nil"/>
          <w:between w:val="nil"/>
        </w:pBdr>
        <w:spacing w:after="80"/>
        <w:rPr>
          <w:rFonts w:ascii="gobCL" w:eastAsia="gobCL" w:hAnsi="gobCL" w:cs="gobCL"/>
          <w:color w:val="000000"/>
        </w:rPr>
      </w:pPr>
      <w:r w:rsidRPr="00B77846">
        <w:rPr>
          <w:rFonts w:ascii="gobCL" w:eastAsia="gobCL" w:hAnsi="gobCL" w:cs="gobCL"/>
          <w:color w:val="000000"/>
        </w:rPr>
        <w:t>Lucro cesante</w:t>
      </w:r>
      <w:r w:rsidRPr="00B77846">
        <w:rPr>
          <w:rFonts w:ascii="gobCL" w:eastAsia="gobCL" w:hAnsi="gobCL" w:cs="gobCL"/>
          <w:color w:val="000000"/>
          <w:vertAlign w:val="superscript"/>
        </w:rPr>
        <w:footnoteReference w:id="3"/>
      </w:r>
      <w:r w:rsidRPr="00B77846">
        <w:rPr>
          <w:rFonts w:ascii="gobCL" w:eastAsia="gobCL" w:hAnsi="gobCL" w:cs="gobCL"/>
          <w:color w:val="000000"/>
        </w:rPr>
        <w:t xml:space="preserve"> ni sueldos patronales. </w:t>
      </w:r>
    </w:p>
    <w:p w14:paraId="37A158B1" w14:textId="77777777" w:rsidR="00377561" w:rsidRPr="00B77846" w:rsidRDefault="00377561" w:rsidP="00377561">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B77846">
        <w:rPr>
          <w:rFonts w:ascii="gobCL" w:eastAsia="gobCL" w:hAnsi="gobCL" w:cs="gobCL"/>
          <w:color w:val="000000"/>
        </w:rPr>
        <w:t>Ningún tipo de impuestos que tengan carácter de recuperables por parte del beneficiario y/o AOS, o que gener</w:t>
      </w:r>
      <w:r w:rsidRPr="00B77846">
        <w:rPr>
          <w:rFonts w:ascii="gobCL" w:eastAsia="gobCL" w:hAnsi="gobCL" w:cs="gobCL"/>
        </w:rPr>
        <w:t>e</w:t>
      </w:r>
      <w:r w:rsidRPr="00B77846">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B77846">
        <w:rPr>
          <w:rFonts w:ascii="gobCL" w:eastAsia="gobCL" w:hAnsi="gobCL" w:cs="gobCL"/>
        </w:rPr>
        <w:t>L</w:t>
      </w:r>
      <w:r w:rsidRPr="00B77846">
        <w:rPr>
          <w:rFonts w:ascii="gobCL" w:eastAsia="gobCL" w:hAnsi="gobCL" w:cs="gobCL"/>
          <w:color w:val="000000"/>
        </w:rPr>
        <w:t xml:space="preserve">ibro de </w:t>
      </w:r>
      <w:r w:rsidRPr="00B77846">
        <w:rPr>
          <w:rFonts w:ascii="gobCL" w:eastAsia="gobCL" w:hAnsi="gobCL" w:cs="gobCL"/>
        </w:rPr>
        <w:t>C</w:t>
      </w:r>
      <w:r w:rsidRPr="00B77846">
        <w:rPr>
          <w:rFonts w:ascii="gobCL" w:eastAsia="gobCL" w:hAnsi="gobCL" w:cs="gobCL"/>
          <w:color w:val="000000"/>
        </w:rPr>
        <w:t>ompraventa y una copia del Formulario 29, donde declare estos documentos tributarios como “sin derecho a crédito” (Línea 24 Códigos 564 y 521).</w:t>
      </w:r>
    </w:p>
    <w:p w14:paraId="00950B25" w14:textId="700B963A" w:rsidR="00E67F74" w:rsidRPr="00B77846" w:rsidRDefault="00377561" w:rsidP="005D567F">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7846">
        <w:rPr>
          <w:rFonts w:ascii="gobCL" w:eastAsia="gobCL" w:hAnsi="gobCL" w:cs="gobCL"/>
          <w:color w:val="000000"/>
        </w:rPr>
        <w:t>La compra de bienes raíces, valores e instrumentos financieros (ahorros a plazo, depósitos en fondos mutuos, entre otros).</w:t>
      </w:r>
    </w:p>
    <w:p w14:paraId="078F1401" w14:textId="77777777" w:rsidR="00D37334" w:rsidRPr="00B77846" w:rsidRDefault="00D37334" w:rsidP="00D37334">
      <w:pPr>
        <w:pBdr>
          <w:top w:val="nil"/>
          <w:left w:val="nil"/>
          <w:bottom w:val="nil"/>
          <w:right w:val="nil"/>
          <w:between w:val="nil"/>
        </w:pBdr>
        <w:spacing w:before="240" w:after="240" w:line="240" w:lineRule="auto"/>
        <w:ind w:left="714"/>
        <w:jc w:val="both"/>
        <w:rPr>
          <w:rFonts w:ascii="gobCL" w:eastAsia="gobCL" w:hAnsi="gobCL" w:cs="gobCL"/>
          <w:color w:val="000000"/>
        </w:rPr>
      </w:pPr>
    </w:p>
    <w:p w14:paraId="4368D8B5" w14:textId="77777777" w:rsidR="00377561" w:rsidRPr="00B77846"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7846">
        <w:rPr>
          <w:rFonts w:ascii="gobCL" w:eastAsia="gobCL" w:hAnsi="gobCL" w:cs="gobCL"/>
          <w:color w:val="000000"/>
        </w:rPr>
        <w:lastRenderedPageBreak/>
        <w:t>Las compras consigo mismo, ni con sus respectivos cónyuges, convivientes civiles, hijos/as, ni las auto contrataciones</w:t>
      </w:r>
      <w:r w:rsidRPr="00B77846">
        <w:rPr>
          <w:rFonts w:ascii="gobCL" w:eastAsia="gobCL" w:hAnsi="gobCL" w:cs="gobCL"/>
          <w:color w:val="000000"/>
          <w:vertAlign w:val="superscript"/>
        </w:rPr>
        <w:footnoteReference w:id="4"/>
      </w:r>
      <w:r w:rsidRPr="00B77846">
        <w:rPr>
          <w:rFonts w:ascii="gobCL" w:eastAsia="gobCL" w:hAnsi="gobCL" w:cs="gobCL"/>
          <w:color w:val="000000"/>
        </w:rPr>
        <w:t>. En el caso de las personas jurídicas, se excluye a la totalidad de los socios/as que la conforman y a sus respectivos/as cónyuges, conviviente civil y/o hijos/as.</w:t>
      </w:r>
    </w:p>
    <w:p w14:paraId="284E7B8F" w14:textId="77777777" w:rsidR="00377561" w:rsidRPr="00B77846"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7846">
        <w:rPr>
          <w:rFonts w:ascii="gobCL" w:eastAsia="gobCL" w:hAnsi="gobCL" w:cs="gobCL"/>
          <w:color w:val="000000"/>
        </w:rPr>
        <w:t>Cuotas de créditos personales, garantías en obligaciones financieras, prenda, endoso, ni transferencias a terceros.</w:t>
      </w:r>
    </w:p>
    <w:p w14:paraId="65E6F4B0" w14:textId="77777777" w:rsidR="00377561" w:rsidRPr="00B77846" w:rsidRDefault="00377561" w:rsidP="0099593B">
      <w:pPr>
        <w:pStyle w:val="Prrafodelista"/>
        <w:numPr>
          <w:ilvl w:val="0"/>
          <w:numId w:val="2"/>
        </w:numPr>
        <w:jc w:val="both"/>
        <w:rPr>
          <w:rFonts w:ascii="gobCL" w:eastAsia="gobCL" w:hAnsi="gobCL" w:cs="gobCL"/>
          <w:color w:val="000000"/>
        </w:rPr>
      </w:pPr>
      <w:r w:rsidRPr="00B77846">
        <w:rPr>
          <w:rFonts w:ascii="gobCL" w:eastAsia="gobCL" w:hAnsi="gobCL" w:cs="gobCL"/>
          <w:color w:val="000000"/>
        </w:rPr>
        <w:t>El pago de deudas (ejemplo deudas de casas comerciales), intereses o dividendos, salvo las expresamente autorizadas en las presentes bases.</w:t>
      </w:r>
    </w:p>
    <w:p w14:paraId="6845F8AC" w14:textId="77777777" w:rsidR="00377561" w:rsidRPr="00B77846"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7846">
        <w:rPr>
          <w:rFonts w:ascii="gobCL" w:eastAsia="gobCL" w:hAnsi="gobCL" w:cs="gobCL"/>
          <w:color w:val="000000"/>
        </w:rPr>
        <w:t>El pago a consultores (terceros) por asistencia en la etapa de postulación al instrumento.</w:t>
      </w:r>
    </w:p>
    <w:p w14:paraId="5F61DE89" w14:textId="09C12FB5" w:rsidR="00377561" w:rsidRPr="00B77846"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7846">
        <w:rPr>
          <w:rFonts w:ascii="gobCL" w:eastAsia="gobCL" w:hAnsi="gobCL" w:cs="gobCL"/>
        </w:rPr>
        <w:t xml:space="preserve"> </w:t>
      </w:r>
      <w:r w:rsidRPr="00B77846">
        <w:rPr>
          <w:rFonts w:ascii="gobCL" w:eastAsia="gobCL" w:hAnsi="gobCL" w:cs="gobCL"/>
          <w:color w:val="000000"/>
        </w:rPr>
        <w:t xml:space="preserve">Cualquier tipo de vehículo que requiera permiso de circulación (patente). </w:t>
      </w:r>
    </w:p>
    <w:p w14:paraId="76289FBE" w14:textId="77777777" w:rsidR="00741F95" w:rsidRPr="00B77846" w:rsidRDefault="00741F95">
      <w:pPr>
        <w:spacing w:before="240" w:after="240" w:line="240" w:lineRule="auto"/>
        <w:jc w:val="both"/>
        <w:rPr>
          <w:rFonts w:ascii="gobCL" w:eastAsia="gobCL" w:hAnsi="gobCL" w:cs="gobCL"/>
          <w:b/>
        </w:rPr>
      </w:pPr>
    </w:p>
    <w:p w14:paraId="2EEAEDFB" w14:textId="4AA9FBAB" w:rsidR="002862B1" w:rsidRPr="00B77846" w:rsidRDefault="007C48F8">
      <w:pPr>
        <w:spacing w:before="240" w:after="240" w:line="240" w:lineRule="auto"/>
        <w:jc w:val="both"/>
        <w:rPr>
          <w:rFonts w:ascii="gobCL" w:eastAsia="gobCL" w:hAnsi="gobCL" w:cs="gobCL"/>
          <w:b/>
        </w:rPr>
      </w:pPr>
      <w:r w:rsidRPr="00B77846">
        <w:rPr>
          <w:rFonts w:ascii="gobCL" w:eastAsia="gobCL" w:hAnsi="gobCL" w:cs="gobCL"/>
          <w:b/>
        </w:rPr>
        <w:t>3. Postulación</w:t>
      </w:r>
    </w:p>
    <w:p w14:paraId="05B87FB1" w14:textId="77777777" w:rsidR="002862B1" w:rsidRPr="00B77846" w:rsidRDefault="007C48F8">
      <w:pPr>
        <w:spacing w:before="240" w:after="240" w:line="240" w:lineRule="auto"/>
        <w:jc w:val="both"/>
        <w:rPr>
          <w:rFonts w:ascii="gobCL" w:eastAsia="gobCL" w:hAnsi="gobCL" w:cs="gobCL"/>
          <w:b/>
        </w:rPr>
      </w:pPr>
      <w:r w:rsidRPr="00B77846">
        <w:rPr>
          <w:rFonts w:ascii="gobCL" w:eastAsia="gobCL" w:hAnsi="gobCL" w:cs="gobCL"/>
          <w:b/>
        </w:rPr>
        <w:t>3.1. Plazos de postulación</w:t>
      </w:r>
      <w:r w:rsidRPr="00B77846">
        <w:rPr>
          <w:rFonts w:ascii="gobCL" w:eastAsia="gobCL" w:hAnsi="gobCL" w:cs="gobCL"/>
          <w:b/>
          <w:vertAlign w:val="superscript"/>
        </w:rPr>
        <w:footnoteReference w:id="5"/>
      </w:r>
    </w:p>
    <w:p w14:paraId="1207640C" w14:textId="0922DD1E" w:rsidR="002862B1" w:rsidRPr="00B77846" w:rsidRDefault="007C48F8">
      <w:pPr>
        <w:spacing w:before="240" w:after="240" w:line="240" w:lineRule="auto"/>
        <w:jc w:val="both"/>
        <w:rPr>
          <w:rFonts w:ascii="gobCL" w:eastAsia="gobCL" w:hAnsi="gobCL" w:cs="gobCL"/>
          <w:b/>
        </w:rPr>
      </w:pPr>
      <w:r w:rsidRPr="00B77846">
        <w:rPr>
          <w:rFonts w:ascii="gobCL" w:eastAsia="gobCL" w:hAnsi="gobCL" w:cs="gobCL"/>
          <w:b/>
        </w:rPr>
        <w:t>Los/as interesados/as podrán iniciar y enviar su postulación a cont</w:t>
      </w:r>
      <w:r w:rsidR="00F11397" w:rsidRPr="00B77846">
        <w:rPr>
          <w:rFonts w:ascii="gobCL" w:eastAsia="gobCL" w:hAnsi="gobCL" w:cs="gobCL"/>
          <w:b/>
        </w:rPr>
        <w:t xml:space="preserve">ar de las 12:00 horas del día </w:t>
      </w:r>
      <w:r w:rsidR="00391E1D" w:rsidRPr="00B77846">
        <w:rPr>
          <w:rFonts w:ascii="gobCL" w:eastAsia="gobCL" w:hAnsi="gobCL" w:cs="gobCL"/>
          <w:b/>
        </w:rPr>
        <w:t>7</w:t>
      </w:r>
      <w:r w:rsidR="00F11397" w:rsidRPr="00B77846">
        <w:rPr>
          <w:rFonts w:ascii="gobCL" w:eastAsia="gobCL" w:hAnsi="gobCL" w:cs="gobCL"/>
          <w:b/>
        </w:rPr>
        <w:t xml:space="preserve"> de </w:t>
      </w:r>
      <w:r w:rsidR="00391E1D" w:rsidRPr="00B77846">
        <w:rPr>
          <w:rFonts w:ascii="gobCL" w:eastAsia="gobCL" w:hAnsi="gobCL" w:cs="gobCL"/>
          <w:b/>
        </w:rPr>
        <w:t>septiembre</w:t>
      </w:r>
      <w:r w:rsidRPr="00B77846">
        <w:rPr>
          <w:rFonts w:ascii="gobCL" w:eastAsia="gobCL" w:hAnsi="gobCL" w:cs="gobCL"/>
          <w:b/>
        </w:rPr>
        <w:t xml:space="preserve"> de 2020, hasta las</w:t>
      </w:r>
      <w:r w:rsidR="00F11397" w:rsidRPr="00B77846">
        <w:rPr>
          <w:rFonts w:ascii="gobCL" w:eastAsia="gobCL" w:hAnsi="gobCL" w:cs="gobCL"/>
          <w:b/>
        </w:rPr>
        <w:t xml:space="preserve"> 1</w:t>
      </w:r>
      <w:r w:rsidR="00B43DD2" w:rsidRPr="00B77846">
        <w:rPr>
          <w:rFonts w:ascii="gobCL" w:eastAsia="gobCL" w:hAnsi="gobCL" w:cs="gobCL"/>
          <w:b/>
        </w:rPr>
        <w:t>5</w:t>
      </w:r>
      <w:r w:rsidR="00F11397" w:rsidRPr="00B77846">
        <w:rPr>
          <w:rFonts w:ascii="gobCL" w:eastAsia="gobCL" w:hAnsi="gobCL" w:cs="gobCL"/>
          <w:b/>
        </w:rPr>
        <w:t>:00 horas</w:t>
      </w:r>
      <w:r w:rsidR="00391E1D" w:rsidRPr="00B77846">
        <w:rPr>
          <w:rFonts w:ascii="gobCL" w:eastAsia="gobCL" w:hAnsi="gobCL" w:cs="gobCL"/>
          <w:b/>
        </w:rPr>
        <w:t xml:space="preserve"> </w:t>
      </w:r>
      <w:r w:rsidR="00F11397" w:rsidRPr="00B77846">
        <w:rPr>
          <w:rFonts w:ascii="gobCL" w:eastAsia="gobCL" w:hAnsi="gobCL" w:cs="gobCL"/>
          <w:b/>
        </w:rPr>
        <w:t xml:space="preserve">del día </w:t>
      </w:r>
      <w:r w:rsidR="00391E1D" w:rsidRPr="00B77846">
        <w:rPr>
          <w:rFonts w:ascii="gobCL" w:eastAsia="gobCL" w:hAnsi="gobCL" w:cs="gobCL"/>
          <w:b/>
        </w:rPr>
        <w:t>11</w:t>
      </w:r>
      <w:r w:rsidR="00F11397" w:rsidRPr="00B77846">
        <w:rPr>
          <w:rFonts w:ascii="gobCL" w:eastAsia="gobCL" w:hAnsi="gobCL" w:cs="gobCL"/>
          <w:b/>
        </w:rPr>
        <w:t xml:space="preserve"> de </w:t>
      </w:r>
      <w:r w:rsidR="00391E1D" w:rsidRPr="00B77846">
        <w:rPr>
          <w:rFonts w:ascii="gobCL" w:eastAsia="gobCL" w:hAnsi="gobCL" w:cs="gobCL"/>
          <w:b/>
        </w:rPr>
        <w:t>septiembre</w:t>
      </w:r>
      <w:r w:rsidR="00377561" w:rsidRPr="00B77846">
        <w:rPr>
          <w:rFonts w:ascii="gobCL" w:eastAsia="gobCL" w:hAnsi="gobCL" w:cs="gobCL"/>
          <w:b/>
        </w:rPr>
        <w:t xml:space="preserve"> </w:t>
      </w:r>
      <w:r w:rsidR="00933515" w:rsidRPr="00B77846">
        <w:rPr>
          <w:rFonts w:ascii="gobCL" w:eastAsia="gobCL" w:hAnsi="gobCL" w:cs="gobCL"/>
          <w:b/>
        </w:rPr>
        <w:t>de</w:t>
      </w:r>
      <w:r w:rsidRPr="00B77846">
        <w:rPr>
          <w:rFonts w:ascii="gobCL" w:eastAsia="gobCL" w:hAnsi="gobCL" w:cs="gobCL"/>
          <w:b/>
        </w:rPr>
        <w:t xml:space="preserve"> 2020</w:t>
      </w:r>
      <w:r w:rsidR="00B43DD2" w:rsidRPr="00B77846">
        <w:t xml:space="preserve"> </w:t>
      </w:r>
      <w:r w:rsidR="00B43DD2" w:rsidRPr="00B77846">
        <w:rPr>
          <w:rFonts w:ascii="gobCL" w:eastAsia="gobCL" w:hAnsi="gobCL" w:cs="gobCL"/>
          <w:b/>
        </w:rPr>
        <w:t>de la Región de Magallanes y la Antártica Chilena.</w:t>
      </w:r>
      <w:r w:rsidRPr="00B77846">
        <w:rPr>
          <w:rFonts w:ascii="gobCL" w:eastAsia="gobCL" w:hAnsi="gobCL" w:cs="gobCL"/>
          <w:b/>
          <w:vertAlign w:val="superscript"/>
        </w:rPr>
        <w:footnoteReference w:id="6"/>
      </w:r>
    </w:p>
    <w:p w14:paraId="4095E36C" w14:textId="77777777"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t>La hora a considerar para los efectos del cierre de la convocatoria, será aquella configurada en los servidores de Sercotec</w:t>
      </w:r>
      <w:r w:rsidRPr="00B77846">
        <w:rPr>
          <w:rFonts w:ascii="gobCL" w:eastAsia="gobCL" w:hAnsi="gobCL" w:cs="gobCL"/>
          <w:vertAlign w:val="superscript"/>
        </w:rPr>
        <w:footnoteReference w:id="7"/>
      </w:r>
    </w:p>
    <w:p w14:paraId="51426F83" w14:textId="77777777"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t xml:space="preserve">Los plazos anteriormente señalados podrán ser modificados por Sercotec y serán oportunamente informados a través de la página web </w:t>
      </w:r>
      <w:hyperlink r:id="rId10">
        <w:r w:rsidRPr="00B77846">
          <w:rPr>
            <w:rFonts w:ascii="gobCL" w:eastAsia="gobCL" w:hAnsi="gobCL" w:cs="gobCL"/>
            <w:color w:val="0563C1"/>
            <w:u w:val="single"/>
          </w:rPr>
          <w:t>www.sercotec.cl</w:t>
        </w:r>
      </w:hyperlink>
      <w:r w:rsidRPr="00B77846">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B77846" w14:paraId="4374FE0D" w14:textId="77777777">
        <w:tc>
          <w:tcPr>
            <w:tcW w:w="8789" w:type="dxa"/>
            <w:shd w:val="clear" w:color="auto" w:fill="D9D9D9"/>
          </w:tcPr>
          <w:p w14:paraId="7CBCE727" w14:textId="77777777" w:rsidR="002862B1" w:rsidRPr="00B77846" w:rsidRDefault="007C48F8">
            <w:pPr>
              <w:jc w:val="both"/>
              <w:rPr>
                <w:rFonts w:ascii="gobCL" w:eastAsia="gobCL" w:hAnsi="gobCL" w:cs="gobCL"/>
                <w:b/>
                <w:sz w:val="22"/>
                <w:szCs w:val="22"/>
                <w:u w:val="single"/>
              </w:rPr>
            </w:pPr>
            <w:r w:rsidRPr="00B77846">
              <w:rPr>
                <w:rFonts w:ascii="gobCL" w:eastAsia="gobCL" w:hAnsi="gobCL" w:cs="gobCL"/>
                <w:b/>
                <w:sz w:val="22"/>
                <w:szCs w:val="22"/>
                <w:u w:val="single"/>
              </w:rPr>
              <w:t>IMPORTANTE</w:t>
            </w:r>
          </w:p>
          <w:p w14:paraId="75FCB8F4" w14:textId="08B4371B" w:rsidR="002862B1" w:rsidRPr="00B77846" w:rsidRDefault="007C48F8">
            <w:pPr>
              <w:jc w:val="both"/>
              <w:rPr>
                <w:rFonts w:ascii="gobCL" w:eastAsia="gobCL" w:hAnsi="gobCL" w:cs="gobCL"/>
                <w:sz w:val="22"/>
                <w:szCs w:val="22"/>
              </w:rPr>
            </w:pPr>
            <w:r w:rsidRPr="00B77846">
              <w:rPr>
                <w:rFonts w:ascii="gobCL" w:eastAsia="gobCL" w:hAnsi="gobCL" w:cs="gobCL"/>
                <w:sz w:val="22"/>
                <w:szCs w:val="22"/>
              </w:rPr>
              <w:t>Las postulaciones deben ser individuales y, por lo tanto, Sercotec aceptará como máximo una postulación por empresa.</w:t>
            </w:r>
          </w:p>
          <w:p w14:paraId="04B2AB74" w14:textId="77777777" w:rsidR="0099593B" w:rsidRPr="00B77846" w:rsidRDefault="0099593B">
            <w:pPr>
              <w:jc w:val="both"/>
              <w:rPr>
                <w:rFonts w:ascii="gobCL" w:eastAsia="gobCL" w:hAnsi="gobCL" w:cs="gobCL"/>
                <w:sz w:val="22"/>
                <w:szCs w:val="22"/>
              </w:rPr>
            </w:pPr>
          </w:p>
          <w:p w14:paraId="7E9F61B9" w14:textId="77777777" w:rsidR="002862B1" w:rsidRPr="00B77846" w:rsidRDefault="007C48F8">
            <w:pPr>
              <w:jc w:val="both"/>
              <w:rPr>
                <w:rFonts w:ascii="gobCL" w:eastAsia="gobCL" w:hAnsi="gobCL" w:cs="gobCL"/>
              </w:rPr>
            </w:pPr>
            <w:r w:rsidRPr="00B77846">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4893119A" w14:textId="77777777" w:rsidR="00741F95" w:rsidRPr="00B77846" w:rsidRDefault="00741F95">
      <w:pPr>
        <w:spacing w:before="240" w:after="240" w:line="240" w:lineRule="auto"/>
        <w:jc w:val="both"/>
        <w:rPr>
          <w:rFonts w:ascii="gobCL" w:eastAsia="gobCL" w:hAnsi="gobCL" w:cs="gobCL"/>
          <w:b/>
        </w:rPr>
      </w:pPr>
    </w:p>
    <w:p w14:paraId="7BFD9B08" w14:textId="3F7F8474" w:rsidR="002862B1" w:rsidRPr="00B77846" w:rsidRDefault="007C48F8">
      <w:pPr>
        <w:spacing w:before="240" w:after="240" w:line="240" w:lineRule="auto"/>
        <w:jc w:val="both"/>
        <w:rPr>
          <w:rFonts w:ascii="gobCL" w:eastAsia="gobCL" w:hAnsi="gobCL" w:cs="gobCL"/>
          <w:b/>
        </w:rPr>
      </w:pPr>
      <w:r w:rsidRPr="00B77846">
        <w:rPr>
          <w:rFonts w:ascii="gobCL" w:eastAsia="gobCL" w:hAnsi="gobCL" w:cs="gobCL"/>
          <w:b/>
        </w:rPr>
        <w:t>3.2. Pasos para postular</w:t>
      </w:r>
    </w:p>
    <w:p w14:paraId="4B317239" w14:textId="77777777"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lastRenderedPageBreak/>
        <w:t>Para hacer efectiva la postulación, se deberán realizar las siguientes acciones:</w:t>
      </w:r>
    </w:p>
    <w:p w14:paraId="42F7D956" w14:textId="77777777" w:rsidR="002862B1" w:rsidRPr="00B77846" w:rsidRDefault="007C48F8">
      <w:pPr>
        <w:spacing w:before="240" w:after="240" w:line="240" w:lineRule="auto"/>
        <w:jc w:val="both"/>
        <w:rPr>
          <w:rFonts w:ascii="gobCL" w:eastAsia="gobCL" w:hAnsi="gobCL" w:cs="gobCL"/>
          <w:b/>
          <w:u w:val="single"/>
        </w:rPr>
      </w:pPr>
      <w:r w:rsidRPr="00B77846">
        <w:rPr>
          <w:rFonts w:ascii="gobCL" w:eastAsia="gobCL" w:hAnsi="gobCL" w:cs="gobCL"/>
          <w:b/>
          <w:u w:val="single"/>
        </w:rPr>
        <w:t xml:space="preserve">a. Registro de usuario/a Sercotec </w:t>
      </w:r>
    </w:p>
    <w:p w14:paraId="6C90FF1B" w14:textId="161CE9B5" w:rsidR="00FB50C4" w:rsidRPr="00B77846" w:rsidRDefault="007C48F8">
      <w:pPr>
        <w:spacing w:before="240" w:after="240" w:line="240" w:lineRule="auto"/>
        <w:jc w:val="both"/>
        <w:rPr>
          <w:rFonts w:ascii="gobCL" w:eastAsia="gobCL" w:hAnsi="gobCL" w:cs="gobCL"/>
        </w:rPr>
      </w:pPr>
      <w:r w:rsidRPr="00B77846">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2906E591" w:rsidR="002862B1" w:rsidRPr="00B77846" w:rsidRDefault="007C48F8">
      <w:pPr>
        <w:spacing w:before="240" w:after="240" w:line="240" w:lineRule="auto"/>
        <w:jc w:val="both"/>
        <w:rPr>
          <w:rFonts w:ascii="gobCL" w:eastAsia="gobCL" w:hAnsi="gobCL" w:cs="gobCL"/>
          <w:b/>
          <w:u w:val="single"/>
        </w:rPr>
      </w:pPr>
      <w:r w:rsidRPr="00B77846">
        <w:rPr>
          <w:rFonts w:ascii="gobCL" w:eastAsia="gobCL" w:hAnsi="gobCL" w:cs="gobCL"/>
          <w:b/>
          <w:u w:val="single"/>
        </w:rPr>
        <w:t>b. Formulario de postulación:</w:t>
      </w:r>
    </w:p>
    <w:p w14:paraId="66B2C188" w14:textId="522D410C"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t xml:space="preserve">Cada empresa interesada deberá completar el formulario de postulación, disponible en </w:t>
      </w:r>
      <w:hyperlink r:id="rId11">
        <w:r w:rsidRPr="00B77846">
          <w:rPr>
            <w:rFonts w:ascii="gobCL" w:eastAsia="gobCL" w:hAnsi="gobCL" w:cs="gobCL"/>
            <w:color w:val="0563C1"/>
            <w:u w:val="single"/>
          </w:rPr>
          <w:t>www.sercotec.cl</w:t>
        </w:r>
      </w:hyperlink>
      <w:r w:rsidRPr="00B77846">
        <w:rPr>
          <w:rFonts w:ascii="gobCL" w:eastAsia="gobCL" w:hAnsi="gobCL" w:cs="gobCL"/>
        </w:rPr>
        <w:t xml:space="preserve">. </w:t>
      </w:r>
    </w:p>
    <w:p w14:paraId="28B46794" w14:textId="77777777" w:rsidR="006A1269" w:rsidRPr="00B77846" w:rsidRDefault="006A1269" w:rsidP="006A1269">
      <w:pPr>
        <w:spacing w:before="240" w:after="240" w:line="240" w:lineRule="auto"/>
        <w:jc w:val="both"/>
        <w:rPr>
          <w:rFonts w:ascii="gobCL" w:eastAsia="gobCL" w:hAnsi="gobCL" w:cs="gobCL"/>
        </w:rPr>
      </w:pPr>
      <w:r w:rsidRPr="00B77846">
        <w:rPr>
          <w:rFonts w:ascii="gobCL" w:eastAsia="gobCL" w:hAnsi="gobCL" w:cs="gobCL"/>
        </w:rPr>
        <w:t>Además, deberá completar un esquema general del plan de inversión, en base a los siguientes ítems (ver detalle en el punto 2.4 de estas Bases):</w:t>
      </w:r>
    </w:p>
    <w:p w14:paraId="3A8D33A6" w14:textId="13B0EB44" w:rsidR="00462648" w:rsidRPr="00B77846" w:rsidRDefault="004F0213" w:rsidP="002F5C9D">
      <w:pPr>
        <w:pStyle w:val="Prrafodelista"/>
        <w:numPr>
          <w:ilvl w:val="1"/>
          <w:numId w:val="18"/>
        </w:numPr>
        <w:spacing w:before="240" w:after="240" w:line="240" w:lineRule="auto"/>
        <w:jc w:val="both"/>
        <w:rPr>
          <w:rFonts w:ascii="gobCL" w:eastAsia="gobCL" w:hAnsi="gobCL" w:cs="gobCL"/>
        </w:rPr>
      </w:pPr>
      <w:r w:rsidRPr="00B77846">
        <w:rPr>
          <w:rFonts w:ascii="gobCL" w:eastAsia="gobCL" w:hAnsi="gobCL" w:cs="gobCL"/>
        </w:rPr>
        <w:t>Activos Fijos.</w:t>
      </w:r>
    </w:p>
    <w:p w14:paraId="23843070" w14:textId="36DAFD28" w:rsidR="006A1269" w:rsidRPr="00B77846" w:rsidRDefault="006A1269" w:rsidP="00C07285">
      <w:pPr>
        <w:pStyle w:val="Prrafodelista"/>
        <w:numPr>
          <w:ilvl w:val="1"/>
          <w:numId w:val="18"/>
        </w:numPr>
        <w:spacing w:before="240" w:after="240" w:line="240" w:lineRule="auto"/>
        <w:jc w:val="both"/>
        <w:rPr>
          <w:rFonts w:ascii="gobCL" w:eastAsia="gobCL" w:hAnsi="gobCL" w:cs="gobCL"/>
        </w:rPr>
      </w:pPr>
      <w:r w:rsidRPr="00B77846">
        <w:rPr>
          <w:rFonts w:ascii="gobCL" w:eastAsia="gobCL" w:hAnsi="gobCL" w:cs="gobCL"/>
        </w:rPr>
        <w:t>Capital de Trabajo.</w:t>
      </w:r>
    </w:p>
    <w:p w14:paraId="379E2F58" w14:textId="070D5CCE" w:rsidR="006A1269" w:rsidRPr="00B77846" w:rsidRDefault="006A1269" w:rsidP="00C07285">
      <w:pPr>
        <w:pStyle w:val="Prrafodelista"/>
        <w:numPr>
          <w:ilvl w:val="1"/>
          <w:numId w:val="18"/>
        </w:numPr>
        <w:spacing w:before="240" w:after="240" w:line="240" w:lineRule="auto"/>
        <w:jc w:val="both"/>
        <w:rPr>
          <w:rFonts w:ascii="gobCL" w:eastAsia="gobCL" w:hAnsi="gobCL" w:cs="gobCL"/>
        </w:rPr>
      </w:pPr>
      <w:r w:rsidRPr="00B77846">
        <w:rPr>
          <w:rFonts w:ascii="gobCL" w:eastAsia="gobCL" w:hAnsi="gobCL" w:cs="gobCL"/>
        </w:rPr>
        <w:t>Promoción, publicidad y difusión.</w:t>
      </w:r>
    </w:p>
    <w:p w14:paraId="72B76821" w14:textId="77777777" w:rsidR="002862B1" w:rsidRPr="00B77846" w:rsidRDefault="007C48F8">
      <w:pPr>
        <w:spacing w:before="240" w:after="240" w:line="240" w:lineRule="auto"/>
        <w:jc w:val="both"/>
        <w:rPr>
          <w:rFonts w:ascii="gobCL" w:eastAsia="gobCL" w:hAnsi="gobCL" w:cs="gobCL"/>
          <w:b/>
          <w:u w:val="single"/>
        </w:rPr>
      </w:pPr>
      <w:r w:rsidRPr="00B77846">
        <w:rPr>
          <w:rFonts w:ascii="gobCL" w:eastAsia="gobCL" w:hAnsi="gobCL" w:cs="gobCL"/>
          <w:b/>
          <w:u w:val="single"/>
        </w:rPr>
        <w:t>c. Documentos adjuntos:</w:t>
      </w:r>
    </w:p>
    <w:p w14:paraId="02E40084" w14:textId="42DB8826" w:rsidR="00462648" w:rsidRPr="00B77846" w:rsidRDefault="00462648" w:rsidP="00462648">
      <w:pPr>
        <w:spacing w:before="240" w:after="240" w:line="240" w:lineRule="auto"/>
        <w:jc w:val="both"/>
        <w:rPr>
          <w:rFonts w:ascii="gobCL" w:eastAsia="gobCL" w:hAnsi="gobCL" w:cs="gobCL"/>
        </w:rPr>
      </w:pPr>
      <w:r w:rsidRPr="00B77846">
        <w:rPr>
          <w:rFonts w:ascii="gobCL" w:eastAsia="gobCL" w:hAnsi="gobCL" w:cs="gobCL"/>
        </w:rPr>
        <w:t xml:space="preserve">Cada empresa postulante deberá </w:t>
      </w:r>
      <w:r w:rsidR="00C2153A" w:rsidRPr="00B77846">
        <w:rPr>
          <w:rFonts w:ascii="gobCL" w:eastAsia="gobCL" w:hAnsi="gobCL" w:cs="gobCL"/>
        </w:rPr>
        <w:t>adjuntar su</w:t>
      </w:r>
      <w:r w:rsidRPr="00B77846">
        <w:rPr>
          <w:rFonts w:ascii="gobCL" w:eastAsia="gobCL" w:hAnsi="gobCL" w:cs="gobCL"/>
          <w:b/>
          <w:color w:val="000000"/>
        </w:rPr>
        <w:t xml:space="preserve"> carpeta tributaria para solicitar créditos completa</w:t>
      </w:r>
      <w:r w:rsidRPr="00B77846">
        <w:rPr>
          <w:rFonts w:ascii="gobCL" w:eastAsia="gobCL" w:hAnsi="gobCL" w:cs="gobCL"/>
          <w:color w:val="000000"/>
        </w:rPr>
        <w:t xml:space="preserve">, disponible en </w:t>
      </w:r>
      <w:hyperlink r:id="rId12">
        <w:r w:rsidRPr="00B77846">
          <w:rPr>
            <w:rFonts w:ascii="gobCL" w:eastAsia="gobCL" w:hAnsi="gobCL" w:cs="gobCL"/>
            <w:color w:val="0563C1"/>
            <w:u w:val="single"/>
          </w:rPr>
          <w:t>www.sii.cl</w:t>
        </w:r>
      </w:hyperlink>
      <w:r w:rsidRPr="00B77846">
        <w:rPr>
          <w:rFonts w:ascii="gobCL" w:eastAsia="gobCL" w:hAnsi="gobCL" w:cs="gobCL"/>
          <w:color w:val="000000"/>
        </w:rPr>
        <w:t xml:space="preserve">. </w:t>
      </w:r>
      <w:r w:rsidRPr="00B77846">
        <w:rPr>
          <w:rFonts w:ascii="gobCL" w:eastAsia="gobCL" w:hAnsi="gobCL" w:cs="gobCL"/>
          <w:b/>
          <w:color w:val="000000"/>
        </w:rPr>
        <w:t>Se deberá poner especial atención en que el documento contenga todos los formularios 29 de los períodos requeridos para efectos del cálculo, tanto del nivel de ventas, como para la disminución de éstas</w:t>
      </w:r>
      <w:r w:rsidRPr="00B77846">
        <w:rPr>
          <w:rStyle w:val="Refdenotaalpie"/>
          <w:rFonts w:ascii="gobCL" w:eastAsia="gobCL" w:hAnsi="gobCL" w:cs="gobCL"/>
          <w:b/>
          <w:color w:val="000000"/>
        </w:rPr>
        <w:footnoteReference w:id="8"/>
      </w:r>
      <w:r w:rsidRPr="00B77846">
        <w:rPr>
          <w:rFonts w:ascii="gobCL" w:eastAsia="gobCL" w:hAnsi="gobCL" w:cs="gobCL"/>
          <w:color w:val="000000"/>
        </w:rPr>
        <w:t xml:space="preserve">. Este documento es obligatorio para todas las empresas postulantes. </w:t>
      </w:r>
    </w:p>
    <w:p w14:paraId="383A524E" w14:textId="77777777" w:rsidR="005A3B65" w:rsidRPr="00B77846" w:rsidRDefault="00462648" w:rsidP="00462648">
      <w:pPr>
        <w:pBdr>
          <w:top w:val="nil"/>
          <w:left w:val="nil"/>
          <w:bottom w:val="nil"/>
          <w:right w:val="nil"/>
          <w:between w:val="nil"/>
        </w:pBdr>
        <w:spacing w:after="0" w:line="240" w:lineRule="auto"/>
        <w:jc w:val="both"/>
        <w:rPr>
          <w:rFonts w:ascii="gobCL" w:eastAsia="gobCL" w:hAnsi="gobCL" w:cs="gobCL"/>
          <w:color w:val="000000"/>
        </w:rPr>
      </w:pPr>
      <w:r w:rsidRPr="00B77846">
        <w:rPr>
          <w:rFonts w:ascii="gobCL" w:eastAsia="gobCL" w:hAnsi="gobCL" w:cs="gobCL"/>
          <w:color w:val="000000"/>
        </w:rPr>
        <w:t xml:space="preserve">Cabe mencionar que </w:t>
      </w:r>
      <w:r w:rsidRPr="00B77846">
        <w:rPr>
          <w:rFonts w:ascii="gobCL" w:eastAsia="gobCL" w:hAnsi="gobCL" w:cs="gobCL"/>
          <w:b/>
          <w:color w:val="000000"/>
        </w:rPr>
        <w:t>NO</w:t>
      </w:r>
      <w:r w:rsidRPr="00B77846">
        <w:rPr>
          <w:rFonts w:ascii="gobCL" w:eastAsia="gobCL" w:hAnsi="gobCL" w:cs="gobCL"/>
          <w:color w:val="000000"/>
        </w:rPr>
        <w:t xml:space="preserve"> se aceptará una carpeta tributaria distinta a la “carpeta tributaria para solicitar créditos” que se genera en la página web del SII (Formato PDF). </w:t>
      </w:r>
      <w:r w:rsidRPr="00B77846">
        <w:rPr>
          <w:rFonts w:ascii="gobCL" w:eastAsia="gobCL" w:hAnsi="gobCL" w:cs="gobCL"/>
          <w:b/>
          <w:color w:val="000000"/>
        </w:rPr>
        <w:t>En caso de adjuntar una carpeta tributaria distinta a la antes señalada, la empresa postulante será declarada inadmisible</w:t>
      </w:r>
      <w:r w:rsidRPr="00B77846">
        <w:rPr>
          <w:rFonts w:ascii="gobCL" w:eastAsia="gobCL" w:hAnsi="gobCL" w:cs="gobCL"/>
          <w:color w:val="000000"/>
        </w:rPr>
        <w:t>.</w:t>
      </w:r>
      <w:r w:rsidRPr="00B77846" w:rsidDel="00113436">
        <w:rPr>
          <w:rFonts w:ascii="gobCL" w:eastAsia="gobCL" w:hAnsi="gobCL" w:cs="gobCL"/>
          <w:color w:val="000000"/>
        </w:rPr>
        <w:t xml:space="preserve"> </w:t>
      </w:r>
      <w:r w:rsidRPr="00B77846">
        <w:rPr>
          <w:rFonts w:ascii="gobCL" w:eastAsia="gobCL" w:hAnsi="gobCL" w:cs="gobCL"/>
          <w:color w:val="000000"/>
        </w:rPr>
        <w:t>Por su parte, la carpeta tributaria sólo será válida, si el RUT emisor es el mismo que el RUT de la empresa postulante.</w:t>
      </w:r>
    </w:p>
    <w:p w14:paraId="7FF47A3A" w14:textId="09E1D879" w:rsidR="00462648" w:rsidRPr="00B77846" w:rsidRDefault="00462648" w:rsidP="00462648">
      <w:pPr>
        <w:pBdr>
          <w:top w:val="nil"/>
          <w:left w:val="nil"/>
          <w:bottom w:val="nil"/>
          <w:right w:val="nil"/>
          <w:between w:val="nil"/>
        </w:pBdr>
        <w:spacing w:after="0" w:line="240" w:lineRule="auto"/>
        <w:jc w:val="both"/>
        <w:rPr>
          <w:rFonts w:ascii="gobCL" w:eastAsia="gobCL" w:hAnsi="gobCL" w:cs="gobCL"/>
          <w:color w:val="000000"/>
        </w:rPr>
      </w:pPr>
      <w:r w:rsidRPr="00B77846">
        <w:rPr>
          <w:rFonts w:ascii="gobCL" w:eastAsia="gobCL" w:hAnsi="gobCL" w:cs="gobCL"/>
          <w:color w:val="000000"/>
        </w:rPr>
        <w:t xml:space="preserve"> </w:t>
      </w:r>
    </w:p>
    <w:p w14:paraId="5509FDD3" w14:textId="30744497" w:rsidR="00976FCF" w:rsidRPr="00B77846" w:rsidRDefault="00976FCF" w:rsidP="00976FCF">
      <w:pPr>
        <w:pBdr>
          <w:top w:val="nil"/>
          <w:left w:val="nil"/>
          <w:bottom w:val="nil"/>
          <w:right w:val="nil"/>
          <w:between w:val="nil"/>
        </w:pBdr>
        <w:spacing w:after="0" w:line="240" w:lineRule="auto"/>
        <w:jc w:val="both"/>
        <w:rPr>
          <w:rFonts w:ascii="gobCL" w:eastAsia="gobCL" w:hAnsi="gobCL" w:cs="gobCL"/>
          <w:color w:val="000000"/>
        </w:rPr>
      </w:pPr>
      <w:r w:rsidRPr="00B77846">
        <w:rPr>
          <w:rFonts w:ascii="gobCL" w:eastAsia="gobCL" w:hAnsi="gobCL" w:cs="gobCL"/>
          <w:color w:val="000000"/>
        </w:rPr>
        <w:t xml:space="preserve">En aquellos casos en que la carpeta tributaria del postulante figure con uno o más periodos como no declarados, que se considere/n para los cálculos del promedio de ventas o la disminución de ventas, se aceptará la presentación de documentos que acrediten el giro y pago posterior de los mismos (códigos 538, 020 y 142 de los respectivos Formularios N°29), siempre y cuando se hayan realizado antes de la fecha de inicio de la presente postulación. En este caso, contarán con 5 días hábiles para hacer entrega de la información al AOS/AOI, contados a partir de la fecha de notificación. </w:t>
      </w:r>
    </w:p>
    <w:p w14:paraId="77782EEB" w14:textId="58ACD3F2" w:rsidR="005A3B65" w:rsidRPr="00B77846" w:rsidRDefault="005A3B65" w:rsidP="00976FCF">
      <w:pPr>
        <w:pBdr>
          <w:top w:val="nil"/>
          <w:left w:val="nil"/>
          <w:bottom w:val="nil"/>
          <w:right w:val="nil"/>
          <w:between w:val="nil"/>
        </w:pBdr>
        <w:spacing w:after="0" w:line="240" w:lineRule="auto"/>
        <w:jc w:val="both"/>
        <w:rPr>
          <w:rFonts w:ascii="gobCL" w:eastAsia="gobCL" w:hAnsi="gobCL" w:cs="gobCL"/>
          <w:color w:val="000000"/>
        </w:rPr>
      </w:pPr>
    </w:p>
    <w:p w14:paraId="72D55005" w14:textId="69D749D2" w:rsidR="00680B5E" w:rsidRPr="00B77846" w:rsidRDefault="00976FCF" w:rsidP="00462648">
      <w:pPr>
        <w:pBdr>
          <w:top w:val="nil"/>
          <w:left w:val="nil"/>
          <w:bottom w:val="nil"/>
          <w:right w:val="nil"/>
          <w:between w:val="nil"/>
        </w:pBdr>
        <w:spacing w:after="0" w:line="240" w:lineRule="auto"/>
        <w:jc w:val="both"/>
        <w:rPr>
          <w:rFonts w:ascii="gobCL" w:eastAsia="gobCL" w:hAnsi="gobCL" w:cs="gobCL"/>
          <w:color w:val="000000"/>
        </w:rPr>
      </w:pPr>
      <w:r w:rsidRPr="00B77846">
        <w:rPr>
          <w:rFonts w:ascii="gobCL" w:eastAsia="gobCL" w:hAnsi="gobCL" w:cs="gobCL"/>
          <w:color w:val="000000"/>
        </w:rPr>
        <w:t>No obstante, el párrafo anterior, serán declaradas inadmisibles, aquellas empresas postulantes que no adjunten la carpeta tributaria para solicitar créditos y quienes no tengan registrados todos los formularios 29 de los períodos a considerar, tanto para el cálculo del nivel de ventas, como para el cálculo de disminución de las mismas, en los casos señalados y en el plazo indicado.</w:t>
      </w:r>
    </w:p>
    <w:p w14:paraId="0337FA6C" w14:textId="77777777" w:rsidR="00976FCF" w:rsidRPr="00B77846" w:rsidRDefault="00976FCF" w:rsidP="00462648">
      <w:pPr>
        <w:pBdr>
          <w:top w:val="nil"/>
          <w:left w:val="nil"/>
          <w:bottom w:val="nil"/>
          <w:right w:val="nil"/>
          <w:between w:val="nil"/>
        </w:pBdr>
        <w:spacing w:after="0" w:line="240" w:lineRule="auto"/>
        <w:jc w:val="both"/>
        <w:rPr>
          <w:rFonts w:ascii="gobCL" w:eastAsia="gobCL" w:hAnsi="gobCL" w:cs="gobCL"/>
          <w:color w:val="000000"/>
        </w:rPr>
      </w:pPr>
    </w:p>
    <w:p w14:paraId="68843407" w14:textId="77777777" w:rsidR="00976FCF" w:rsidRPr="00B77846" w:rsidRDefault="00462648" w:rsidP="00976FCF">
      <w:pPr>
        <w:pBdr>
          <w:top w:val="nil"/>
          <w:left w:val="nil"/>
          <w:bottom w:val="nil"/>
          <w:right w:val="nil"/>
          <w:between w:val="nil"/>
        </w:pBdr>
        <w:spacing w:after="0" w:line="240" w:lineRule="auto"/>
        <w:jc w:val="both"/>
        <w:rPr>
          <w:rFonts w:ascii="gobCL" w:eastAsia="gobCL" w:hAnsi="gobCL" w:cs="gobCL"/>
        </w:rPr>
      </w:pPr>
      <w:r w:rsidRPr="00B77846">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A062F06" w14:textId="682A64A3" w:rsidR="00976FCF" w:rsidRPr="00B77846" w:rsidRDefault="00976FCF" w:rsidP="00976FCF">
      <w:pPr>
        <w:pBdr>
          <w:top w:val="nil"/>
          <w:left w:val="nil"/>
          <w:bottom w:val="nil"/>
          <w:right w:val="nil"/>
          <w:between w:val="nil"/>
        </w:pBdr>
        <w:spacing w:after="0" w:line="240" w:lineRule="auto"/>
        <w:jc w:val="both"/>
        <w:rPr>
          <w:rFonts w:ascii="gobCL" w:eastAsia="gobCL" w:hAnsi="gobCL" w:cs="gobCL"/>
        </w:rPr>
      </w:pPr>
    </w:p>
    <w:p w14:paraId="08BBE9AD" w14:textId="32CCE8A7" w:rsidR="00462648" w:rsidRPr="00B77846" w:rsidRDefault="00462648" w:rsidP="00976FCF">
      <w:pPr>
        <w:pBdr>
          <w:top w:val="nil"/>
          <w:left w:val="nil"/>
          <w:bottom w:val="nil"/>
          <w:right w:val="nil"/>
          <w:between w:val="nil"/>
        </w:pBdr>
        <w:spacing w:after="0" w:line="240" w:lineRule="auto"/>
        <w:jc w:val="both"/>
        <w:rPr>
          <w:rFonts w:ascii="gobCL" w:eastAsia="gobCL" w:hAnsi="gobCL" w:cs="gobCL"/>
          <w:b/>
        </w:rPr>
      </w:pPr>
      <w:r w:rsidRPr="00B77846">
        <w:rPr>
          <w:rFonts w:ascii="gobCL" w:eastAsia="gobCL" w:hAnsi="gobCL" w:cs="gobCL"/>
          <w:b/>
        </w:rPr>
        <w:t>3.3. Apoyo en el proceso de postulación.</w:t>
      </w:r>
    </w:p>
    <w:p w14:paraId="2C0045ED" w14:textId="198B8C94" w:rsidR="00462648" w:rsidRPr="00B77846" w:rsidRDefault="00462648" w:rsidP="00462648">
      <w:pPr>
        <w:spacing w:before="240" w:after="240" w:line="240" w:lineRule="auto"/>
        <w:jc w:val="both"/>
        <w:rPr>
          <w:rFonts w:ascii="gobCL" w:eastAsia="gobCL" w:hAnsi="gobCL" w:cs="gobCL"/>
          <w:b/>
        </w:rPr>
      </w:pPr>
      <w:r w:rsidRPr="00B77846">
        <w:rPr>
          <w:rFonts w:ascii="gobCL" w:eastAsia="gobCL" w:hAnsi="gobCL" w:cs="gobCL"/>
        </w:rPr>
        <w:t xml:space="preserve">Para que las personas interesadas realicen consultas, Sercotec dispondrá de un Agente Operador. Para esta convocatoria, el Agente asignado es: </w:t>
      </w:r>
      <w:r w:rsidR="00E50CD2" w:rsidRPr="00B77846">
        <w:rPr>
          <w:rFonts w:ascii="gobCL" w:eastAsia="gobCL" w:hAnsi="gobCL" w:cs="gobCL"/>
        </w:rPr>
        <w:t>Cenpadech</w:t>
      </w:r>
      <w:r w:rsidR="008853C5" w:rsidRPr="00B77846">
        <w:rPr>
          <w:rFonts w:ascii="gobCL" w:eastAsia="gobCL" w:hAnsi="gobCL" w:cs="gobCL"/>
        </w:rPr>
        <w:t xml:space="preserve"> Ltda</w:t>
      </w:r>
      <w:r w:rsidRPr="00B77846">
        <w:rPr>
          <w:rFonts w:ascii="gobCL" w:eastAsia="gobCL" w:hAnsi="gobCL" w:cs="gobCL"/>
        </w:rPr>
        <w:t xml:space="preserve">, </w:t>
      </w:r>
      <w:r w:rsidR="00BB0221" w:rsidRPr="00B77846">
        <w:rPr>
          <w:rFonts w:ascii="gobCL" w:eastAsia="gobCL" w:hAnsi="gobCL" w:cs="gobCL"/>
        </w:rPr>
        <w:t xml:space="preserve">teléfonos: 612214970 y 61 2 613300; </w:t>
      </w:r>
      <w:r w:rsidRPr="00B77846">
        <w:rPr>
          <w:rFonts w:ascii="gobCL" w:eastAsia="gobCL" w:hAnsi="gobCL" w:cs="gobCL"/>
        </w:rPr>
        <w:t xml:space="preserve">celular: +56 </w:t>
      </w:r>
      <w:r w:rsidR="00BB0221" w:rsidRPr="00B77846">
        <w:rPr>
          <w:rFonts w:ascii="gobCL" w:eastAsia="gobCL" w:hAnsi="gobCL" w:cs="gobCL"/>
        </w:rPr>
        <w:t xml:space="preserve">9 74278484, cabe destacar que en este último se recibirán contactos vía la mensajería WathsApp; </w:t>
      </w:r>
      <w:r w:rsidRPr="00B77846">
        <w:rPr>
          <w:rFonts w:ascii="gobCL" w:eastAsia="gobCL" w:hAnsi="gobCL" w:cs="gobCL"/>
        </w:rPr>
        <w:t>correo electrónico:</w:t>
      </w:r>
      <w:r w:rsidR="00BB0221" w:rsidRPr="00B77846">
        <w:rPr>
          <w:rFonts w:ascii="gobCL" w:eastAsia="gobCL" w:hAnsi="gobCL" w:cs="gobCL"/>
        </w:rPr>
        <w:t xml:space="preserve"> </w:t>
      </w:r>
      <w:r w:rsidR="009B6AFF" w:rsidRPr="00B77846">
        <w:rPr>
          <w:rFonts w:ascii="gobCL" w:eastAsia="gobCL" w:hAnsi="gobCL" w:cs="gobCL"/>
        </w:rPr>
        <w:t>contactoaos</w:t>
      </w:r>
      <w:r w:rsidR="008853C5" w:rsidRPr="00B77846">
        <w:rPr>
          <w:rFonts w:ascii="gobCL" w:eastAsia="gobCL" w:hAnsi="gobCL" w:cs="gobCL"/>
        </w:rPr>
        <w:t>@cenpadech.cl</w:t>
      </w:r>
      <w:r w:rsidRPr="00B77846">
        <w:rPr>
          <w:rFonts w:ascii="gobCL" w:eastAsia="gobCL" w:hAnsi="gobCL" w:cs="gobCL"/>
        </w:rPr>
        <w:t>. Además, puede pedir orientación al Punto Mipe, teléfono</w:t>
      </w:r>
      <w:r w:rsidR="004300E7" w:rsidRPr="00B77846">
        <w:rPr>
          <w:rFonts w:ascii="gobCL" w:eastAsia="gobCL" w:hAnsi="gobCL" w:cs="gobCL"/>
        </w:rPr>
        <w:t>s</w:t>
      </w:r>
      <w:r w:rsidRPr="00B77846">
        <w:rPr>
          <w:rFonts w:ascii="gobCL" w:eastAsia="gobCL" w:hAnsi="gobCL" w:cs="gobCL"/>
        </w:rPr>
        <w:t xml:space="preserve">: </w:t>
      </w:r>
      <w:r w:rsidR="00044F0B" w:rsidRPr="00B77846">
        <w:rPr>
          <w:rFonts w:ascii="gobCL" w:eastAsia="gobCL" w:hAnsi="gobCL" w:cs="gobCL"/>
        </w:rPr>
        <w:t xml:space="preserve">61 2 244570 y </w:t>
      </w:r>
      <w:r w:rsidRPr="00B77846">
        <w:rPr>
          <w:rFonts w:ascii="gobCL" w:eastAsia="gobCL" w:hAnsi="gobCL" w:cs="gobCL"/>
        </w:rPr>
        <w:t>61 2</w:t>
      </w:r>
      <w:r w:rsidR="00044F0B" w:rsidRPr="00B77846">
        <w:rPr>
          <w:rFonts w:ascii="gobCL" w:eastAsia="gobCL" w:hAnsi="gobCL" w:cs="gobCL"/>
        </w:rPr>
        <w:t xml:space="preserve"> </w:t>
      </w:r>
      <w:r w:rsidRPr="00B77846">
        <w:rPr>
          <w:rFonts w:ascii="gobCL" w:eastAsia="gobCL" w:hAnsi="gobCL" w:cs="gobCL"/>
        </w:rPr>
        <w:t xml:space="preserve">229951, celular: +56 9 34327718, correo electrónico: </w:t>
      </w:r>
      <w:hyperlink r:id="rId13" w:history="1">
        <w:r w:rsidR="008853C5" w:rsidRPr="00B77846">
          <w:rPr>
            <w:rStyle w:val="Hipervnculo"/>
            <w:rFonts w:ascii="gobCL" w:eastAsia="gobCL" w:hAnsi="gobCL" w:cs="gobCL"/>
          </w:rPr>
          <w:t>mipepuntaarenas@sercotec.cl</w:t>
        </w:r>
      </w:hyperlink>
      <w:r w:rsidRPr="00B77846">
        <w:rPr>
          <w:rFonts w:ascii="gobCL" w:eastAsia="gobCL" w:hAnsi="gobCL" w:cs="gobCL"/>
        </w:rPr>
        <w:t xml:space="preserve">, o bien, ingresando a </w:t>
      </w:r>
      <w:hyperlink r:id="rId14" w:history="1">
        <w:r w:rsidRPr="00B77846">
          <w:rPr>
            <w:rStyle w:val="Hipervnculo"/>
            <w:rFonts w:ascii="gobCL" w:eastAsia="gobCL" w:hAnsi="gobCL" w:cs="gobCL"/>
          </w:rPr>
          <w:t>www.sercotec.cl</w:t>
        </w:r>
      </w:hyperlink>
      <w:r w:rsidRPr="00B77846">
        <w:rPr>
          <w:rFonts w:ascii="gobCL" w:eastAsia="gobCL" w:hAnsi="gobCL" w:cs="gobCL"/>
        </w:rPr>
        <w:t>.</w:t>
      </w:r>
    </w:p>
    <w:p w14:paraId="52BF38DC" w14:textId="77777777" w:rsidR="002862B1" w:rsidRPr="00B77846" w:rsidRDefault="007C48F8">
      <w:pPr>
        <w:spacing w:before="240" w:after="240" w:line="240" w:lineRule="auto"/>
        <w:jc w:val="both"/>
        <w:rPr>
          <w:rFonts w:ascii="gobCL" w:eastAsia="gobCL" w:hAnsi="gobCL" w:cs="gobCL"/>
          <w:b/>
        </w:rPr>
      </w:pPr>
      <w:r w:rsidRPr="00B77846">
        <w:rPr>
          <w:rFonts w:ascii="gobCL" w:eastAsia="gobCL" w:hAnsi="gobCL" w:cs="gobCL"/>
          <w:b/>
        </w:rPr>
        <w:t>4. Evaluación y Selección</w:t>
      </w:r>
    </w:p>
    <w:p w14:paraId="018A593E" w14:textId="3522174F" w:rsidR="00D41AC0" w:rsidRPr="00B77846" w:rsidRDefault="000F1D84" w:rsidP="000F1D84">
      <w:pPr>
        <w:spacing w:before="240" w:after="240" w:line="240" w:lineRule="auto"/>
        <w:jc w:val="both"/>
        <w:rPr>
          <w:rFonts w:ascii="gobCL" w:eastAsia="gobCL" w:hAnsi="gobCL" w:cs="gobCL"/>
        </w:rPr>
      </w:pPr>
      <w:r w:rsidRPr="00B77846">
        <w:rPr>
          <w:rFonts w:ascii="gobCL" w:eastAsia="gobCL" w:hAnsi="gobCL" w:cs="gobCL"/>
        </w:rPr>
        <w:t>Las postulaciones admisibles serán evaluadas en relación al porcentaje de disminución de ventas</w:t>
      </w:r>
      <w:r w:rsidR="00AD0BB1" w:rsidRPr="00B77846">
        <w:rPr>
          <w:rFonts w:ascii="gobCL" w:eastAsia="gobCL" w:hAnsi="gobCL" w:cs="gobCL"/>
        </w:rPr>
        <w:t>. Lo anterior, según el periodo de evaluación de acuerdo a la fecha de iniciación de actividades</w:t>
      </w:r>
      <w:r w:rsidRPr="00B77846">
        <w:rPr>
          <w:rFonts w:ascii="gobCL" w:eastAsia="gobCL" w:hAnsi="gobCL" w:cs="gobCL"/>
        </w:rPr>
        <w:t>. Así, quienes obtengan mayor puntaje</w:t>
      </w:r>
      <w:r w:rsidR="00D2681E" w:rsidRPr="00B77846">
        <w:rPr>
          <w:rFonts w:ascii="gobCL" w:eastAsia="gobCL" w:hAnsi="gobCL" w:cs="gobCL"/>
        </w:rPr>
        <w:t>,</w:t>
      </w:r>
      <w:r w:rsidRPr="00B77846">
        <w:rPr>
          <w:rFonts w:ascii="gobCL" w:eastAsia="gobCL" w:hAnsi="gobCL" w:cs="gobCL"/>
        </w:rPr>
        <w:t xml:space="preserve"> serán aquellas empresas que hayan disminuido </w:t>
      </w:r>
      <w:r w:rsidR="00AD0BB1" w:rsidRPr="00B77846">
        <w:rPr>
          <w:rFonts w:ascii="gobCL" w:eastAsia="gobCL" w:hAnsi="gobCL" w:cs="gobCL"/>
        </w:rPr>
        <w:t xml:space="preserve">porcentualmente </w:t>
      </w:r>
      <w:r w:rsidRPr="00B77846">
        <w:rPr>
          <w:rFonts w:ascii="gobCL" w:eastAsia="gobCL" w:hAnsi="gobCL" w:cs="gobCL"/>
        </w:rPr>
        <w:t>en mayor medida sus ventas</w:t>
      </w:r>
      <w:r w:rsidR="0029292C" w:rsidRPr="00B77846">
        <w:rPr>
          <w:rFonts w:ascii="gobCL" w:eastAsia="gobCL" w:hAnsi="gobCL" w:cs="gobCL"/>
        </w:rPr>
        <w:t xml:space="preserve"> </w:t>
      </w:r>
      <w:r w:rsidR="00C07285" w:rsidRPr="00B77846">
        <w:rPr>
          <w:rFonts w:ascii="gobCL" w:eastAsia="gobCL" w:hAnsi="gobCL" w:cs="gobCL"/>
        </w:rPr>
        <w:t>en el</w:t>
      </w:r>
      <w:r w:rsidR="00974436" w:rsidRPr="00B77846">
        <w:rPr>
          <w:rFonts w:ascii="gobCL" w:eastAsia="gobCL" w:hAnsi="gobCL" w:cs="gobCL"/>
        </w:rPr>
        <w:t xml:space="preserve"> per</w:t>
      </w:r>
      <w:r w:rsidR="00C07285" w:rsidRPr="00B77846">
        <w:rPr>
          <w:rFonts w:ascii="gobCL" w:eastAsia="gobCL" w:hAnsi="gobCL" w:cs="gobCL"/>
        </w:rPr>
        <w:t>íodo</w:t>
      </w:r>
      <w:r w:rsidR="00974436" w:rsidRPr="00B77846">
        <w:rPr>
          <w:rFonts w:ascii="gobCL" w:eastAsia="gobCL" w:hAnsi="gobCL" w:cs="gobCL"/>
        </w:rPr>
        <w:t xml:space="preserve"> establec</w:t>
      </w:r>
      <w:r w:rsidR="00C07285" w:rsidRPr="00B77846">
        <w:rPr>
          <w:rFonts w:ascii="gobCL" w:eastAsia="gobCL" w:hAnsi="gobCL" w:cs="gobCL"/>
        </w:rPr>
        <w:t>ido</w:t>
      </w:r>
      <w:r w:rsidR="00AD0BB1" w:rsidRPr="00B77846">
        <w:rPr>
          <w:rFonts w:ascii="gobCL" w:eastAsia="gobCL" w:hAnsi="gobCL" w:cs="gobCL"/>
        </w:rPr>
        <w:t xml:space="preserve"> de evaluación</w:t>
      </w:r>
      <w:r w:rsidR="00C07285" w:rsidRPr="00B77846">
        <w:rPr>
          <w:rFonts w:ascii="gobCL" w:eastAsia="gobCL" w:hAnsi="gobCL" w:cs="gobCL"/>
        </w:rPr>
        <w:t>.</w:t>
      </w:r>
    </w:p>
    <w:p w14:paraId="334A5B48" w14:textId="77777777" w:rsidR="002862B1" w:rsidRPr="00B77846" w:rsidRDefault="007C48F8">
      <w:pPr>
        <w:spacing w:before="240" w:after="240" w:line="240" w:lineRule="auto"/>
        <w:jc w:val="both"/>
        <w:rPr>
          <w:rFonts w:ascii="gobCL" w:eastAsia="gobCL" w:hAnsi="gobCL" w:cs="gobCL"/>
          <w:b/>
        </w:rPr>
      </w:pPr>
      <w:r w:rsidRPr="00B77846">
        <w:rPr>
          <w:rFonts w:ascii="gobCL" w:eastAsia="gobCL" w:hAnsi="gobCL" w:cs="gobCL"/>
          <w:b/>
        </w:rPr>
        <w:t>4.1. Evaluación de admisibilidad automática y manual</w:t>
      </w:r>
    </w:p>
    <w:p w14:paraId="469CA9EE" w14:textId="77777777"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B77846" w:rsidRDefault="00361D64">
      <w:pPr>
        <w:spacing w:before="240" w:after="240" w:line="240" w:lineRule="auto"/>
        <w:jc w:val="both"/>
        <w:rPr>
          <w:rFonts w:ascii="gobCL" w:eastAsia="gobCL" w:hAnsi="gobCL" w:cs="gobCL"/>
        </w:rPr>
      </w:pPr>
      <w:r w:rsidRPr="00B77846">
        <w:rPr>
          <w:rFonts w:ascii="gobCL" w:eastAsia="gobCL" w:hAnsi="gobCL" w:cs="gobCL"/>
        </w:rPr>
        <w:t xml:space="preserve">Durante el proceso de postulación, </w:t>
      </w:r>
      <w:r w:rsidR="007C48F8" w:rsidRPr="00B77846">
        <w:rPr>
          <w:rFonts w:ascii="gobCL" w:eastAsia="gobCL" w:hAnsi="gobCL" w:cs="gobCL"/>
        </w:rPr>
        <w:t>en caso de no pod</w:t>
      </w:r>
      <w:r w:rsidRPr="00B77846">
        <w:rPr>
          <w:rFonts w:ascii="gobCL" w:eastAsia="gobCL" w:hAnsi="gobCL" w:cs="gobCL"/>
        </w:rPr>
        <w:t>er</w:t>
      </w:r>
      <w:r w:rsidR="007C48F8" w:rsidRPr="00B77846">
        <w:rPr>
          <w:rFonts w:ascii="gobCL" w:eastAsia="gobCL" w:hAnsi="gobCL" w:cs="gobCL"/>
        </w:rPr>
        <w:t xml:space="preserve"> enviar el formulario debido al no cumplimiento de alguno de los requisitos de admisibilidad establecidos</w:t>
      </w:r>
      <w:r w:rsidRPr="00B77846">
        <w:rPr>
          <w:rFonts w:ascii="gobCL" w:eastAsia="gobCL" w:hAnsi="gobCL" w:cs="gobCL"/>
        </w:rPr>
        <w:t xml:space="preserve">, el postulante </w:t>
      </w:r>
      <w:r w:rsidR="007C48F8" w:rsidRPr="00B77846">
        <w:rPr>
          <w:rFonts w:ascii="gobCL" w:eastAsia="gobCL" w:hAnsi="gobCL" w:cs="gobCL"/>
        </w:rPr>
        <w:t xml:space="preserve">deberá </w:t>
      </w:r>
      <w:r w:rsidRPr="00B77846">
        <w:rPr>
          <w:rFonts w:ascii="gobCL" w:eastAsia="gobCL" w:hAnsi="gobCL" w:cs="gobCL"/>
        </w:rPr>
        <w:t>enviar</w:t>
      </w:r>
      <w:r w:rsidR="007C48F8" w:rsidRPr="00B77846">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sidRPr="00B77846">
        <w:rPr>
          <w:rFonts w:ascii="gobCL" w:eastAsia="gobCL" w:hAnsi="gobCL" w:cs="gobCL"/>
        </w:rPr>
        <w:t xml:space="preserve"> para el requisito que corresponda. Posterior a ello, el postulante podrá enviar su formulario de postulación.</w:t>
      </w:r>
      <w:r w:rsidR="007C48F8" w:rsidRPr="00B77846">
        <w:rPr>
          <w:rFonts w:ascii="gobCL" w:eastAsia="gobCL" w:hAnsi="gobCL" w:cs="gobCL"/>
        </w:rPr>
        <w:t xml:space="preserve">  </w:t>
      </w:r>
    </w:p>
    <w:p w14:paraId="5EFC4D51" w14:textId="6638B11B" w:rsidR="002862B1" w:rsidRPr="00B77846" w:rsidRDefault="007C48F8">
      <w:pPr>
        <w:spacing w:before="240" w:after="240" w:line="240" w:lineRule="auto"/>
        <w:jc w:val="both"/>
        <w:rPr>
          <w:rFonts w:ascii="gobCL" w:eastAsia="gobCL" w:hAnsi="gobCL" w:cs="gobCL"/>
          <w:b/>
        </w:rPr>
      </w:pPr>
      <w:r w:rsidRPr="00B77846">
        <w:rPr>
          <w:rFonts w:ascii="gobCL" w:eastAsia="gobCL" w:hAnsi="gobCL" w:cs="gobCL"/>
          <w:b/>
        </w:rPr>
        <w:t>4.2. Cálculo de puntaje.</w:t>
      </w:r>
    </w:p>
    <w:p w14:paraId="102F0A0D" w14:textId="4575AB83" w:rsidR="00855E79" w:rsidRPr="00B77846" w:rsidRDefault="007C48F8">
      <w:pPr>
        <w:spacing w:before="240" w:after="240" w:line="240" w:lineRule="auto"/>
        <w:jc w:val="both"/>
        <w:rPr>
          <w:rFonts w:ascii="gobCL" w:eastAsia="gobCL" w:hAnsi="gobCL" w:cs="gobCL"/>
        </w:rPr>
      </w:pPr>
      <w:r w:rsidRPr="00B77846">
        <w:rPr>
          <w:rFonts w:ascii="gobCL" w:eastAsia="gobCL" w:hAnsi="gobCL" w:cs="gobCL"/>
        </w:rPr>
        <w:t xml:space="preserve">Una vez recibidas las postulaciones, el </w:t>
      </w:r>
      <w:r w:rsidR="00056E8E" w:rsidRPr="00B77846">
        <w:rPr>
          <w:rFonts w:ascii="gobCL" w:eastAsia="gobCL" w:hAnsi="gobCL" w:cs="gobCL"/>
        </w:rPr>
        <w:t>sistema</w:t>
      </w:r>
      <w:r w:rsidR="00974436" w:rsidRPr="00B77846">
        <w:rPr>
          <w:rFonts w:ascii="gobCL" w:eastAsia="gobCL" w:hAnsi="gobCL" w:cs="gobCL"/>
        </w:rPr>
        <w:t xml:space="preserve"> </w:t>
      </w:r>
      <w:r w:rsidR="007B603C" w:rsidRPr="00B77846">
        <w:rPr>
          <w:rFonts w:ascii="gobCL" w:eastAsia="gobCL" w:hAnsi="gobCL" w:cs="gobCL"/>
        </w:rPr>
        <w:t xml:space="preserve">“Revisión Reactívate” </w:t>
      </w:r>
      <w:r w:rsidR="00974436" w:rsidRPr="00B77846">
        <w:rPr>
          <w:rFonts w:ascii="gobCL" w:eastAsia="gobCL" w:hAnsi="gobCL" w:cs="gobCL"/>
        </w:rPr>
        <w:t xml:space="preserve">o </w:t>
      </w:r>
      <w:r w:rsidR="007B603C" w:rsidRPr="00B77846">
        <w:rPr>
          <w:rFonts w:ascii="gobCL" w:eastAsia="gobCL" w:hAnsi="gobCL" w:cs="gobCL"/>
        </w:rPr>
        <w:t xml:space="preserve">en su defecto </w:t>
      </w:r>
      <w:r w:rsidR="00974436" w:rsidRPr="00B77846">
        <w:rPr>
          <w:rFonts w:ascii="gobCL" w:eastAsia="gobCL" w:hAnsi="gobCL" w:cs="gobCL"/>
        </w:rPr>
        <w:t xml:space="preserve">el </w:t>
      </w:r>
      <w:r w:rsidRPr="00B77846">
        <w:rPr>
          <w:rFonts w:ascii="gobCL" w:eastAsia="gobCL" w:hAnsi="gobCL" w:cs="gobCL"/>
        </w:rPr>
        <w:t>A</w:t>
      </w:r>
      <w:r w:rsidR="00974436" w:rsidRPr="00B77846">
        <w:rPr>
          <w:rFonts w:ascii="gobCL" w:eastAsia="gobCL" w:hAnsi="gobCL" w:cs="gobCL"/>
        </w:rPr>
        <w:t xml:space="preserve">gente Operador asignado, </w:t>
      </w:r>
      <w:r w:rsidRPr="00B77846">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B77846">
        <w:rPr>
          <w:rFonts w:ascii="gobCL" w:eastAsia="gobCL" w:hAnsi="gobCL" w:cs="gobCL"/>
        </w:rPr>
        <w:t>comparando las ventas promedio:</w:t>
      </w:r>
    </w:p>
    <w:p w14:paraId="77A1553C" w14:textId="197FF896" w:rsidR="002862B1" w:rsidRPr="00B77846" w:rsidRDefault="007B603C">
      <w:pPr>
        <w:spacing w:before="240" w:after="240" w:line="240" w:lineRule="auto"/>
        <w:jc w:val="both"/>
        <w:rPr>
          <w:rFonts w:ascii="gobCL" w:eastAsia="gobCL" w:hAnsi="gobCL" w:cs="gobCL"/>
        </w:rPr>
      </w:pPr>
      <w:r w:rsidRPr="00B77846">
        <w:rPr>
          <w:rFonts w:ascii="gobCL" w:eastAsia="gobCL" w:hAnsi="gobCL" w:cs="gobCL"/>
        </w:rPr>
        <w:t>Para empresas con inicio de actividades anteriores a</w:t>
      </w:r>
      <w:r w:rsidR="00C07285" w:rsidRPr="00B77846">
        <w:rPr>
          <w:rFonts w:ascii="gobCL" w:eastAsia="gobCL" w:hAnsi="gobCL" w:cs="gobCL"/>
        </w:rPr>
        <w:t xml:space="preserve"> noviembre de</w:t>
      </w:r>
      <w:r w:rsidRPr="00B77846">
        <w:rPr>
          <w:rFonts w:ascii="gobCL" w:eastAsia="gobCL" w:hAnsi="gobCL" w:cs="gobCL"/>
        </w:rPr>
        <w:t xml:space="preserve"> 2018, el porcentaje de disminución de v</w:t>
      </w:r>
      <w:r w:rsidR="007C48F8" w:rsidRPr="00B77846">
        <w:rPr>
          <w:rFonts w:ascii="gobCL" w:eastAsia="gobCL" w:hAnsi="gobCL" w:cs="gobCL"/>
        </w:rPr>
        <w:t>entas</w:t>
      </w:r>
      <w:r w:rsidRPr="00B77846">
        <w:rPr>
          <w:rFonts w:ascii="gobCL" w:eastAsia="gobCL" w:hAnsi="gobCL" w:cs="gobCL"/>
        </w:rPr>
        <w:t xml:space="preserve"> se calculará comparando las ventas</w:t>
      </w:r>
      <w:r w:rsidR="007C48F8" w:rsidRPr="00B77846">
        <w:rPr>
          <w:rFonts w:ascii="gobCL" w:eastAsia="gobCL" w:hAnsi="gobCL" w:cs="gobCL"/>
        </w:rPr>
        <w:t xml:space="preserve"> promedio del período 1 </w:t>
      </w:r>
      <w:r w:rsidR="007C48F8" w:rsidRPr="00B77846">
        <w:rPr>
          <w:rFonts w:ascii="gobCL" w:eastAsia="gobCL" w:hAnsi="gobCL" w:cs="gobCL"/>
        </w:rPr>
        <w:lastRenderedPageBreak/>
        <w:t>(</w:t>
      </w:r>
      <w:r w:rsidR="00974436" w:rsidRPr="00B77846">
        <w:rPr>
          <w:rFonts w:ascii="gobCL" w:eastAsia="gobCL" w:hAnsi="gobCL" w:cs="gobCL"/>
        </w:rPr>
        <w:t xml:space="preserve">noviembre </w:t>
      </w:r>
      <w:r w:rsidR="007C48F8" w:rsidRPr="00B77846">
        <w:rPr>
          <w:rFonts w:ascii="gobCL" w:eastAsia="gobCL" w:hAnsi="gobCL" w:cs="gobCL"/>
        </w:rPr>
        <w:t xml:space="preserve">2018 – </w:t>
      </w:r>
      <w:r w:rsidR="00257B39" w:rsidRPr="00B77846">
        <w:rPr>
          <w:rFonts w:ascii="gobCL" w:eastAsia="gobCL" w:hAnsi="gobCL" w:cs="gobCL"/>
        </w:rPr>
        <w:t>junio</w:t>
      </w:r>
      <w:r w:rsidR="007C48F8" w:rsidRPr="00B77846">
        <w:rPr>
          <w:rFonts w:ascii="gobCL" w:eastAsia="gobCL" w:hAnsi="gobCL" w:cs="gobCL"/>
        </w:rPr>
        <w:t xml:space="preserve"> 2019) con las ventas promedio del período 2 (</w:t>
      </w:r>
      <w:r w:rsidR="00974436" w:rsidRPr="00B77846">
        <w:rPr>
          <w:rFonts w:ascii="gobCL" w:eastAsia="gobCL" w:hAnsi="gobCL" w:cs="gobCL"/>
        </w:rPr>
        <w:t xml:space="preserve">noviembre </w:t>
      </w:r>
      <w:r w:rsidR="007C48F8" w:rsidRPr="00B77846">
        <w:rPr>
          <w:rFonts w:ascii="gobCL" w:eastAsia="gobCL" w:hAnsi="gobCL" w:cs="gobCL"/>
        </w:rPr>
        <w:t>2019 –</w:t>
      </w:r>
      <w:r w:rsidR="00257B39" w:rsidRPr="00B77846">
        <w:rPr>
          <w:rFonts w:ascii="gobCL" w:eastAsia="gobCL" w:hAnsi="gobCL" w:cs="gobCL"/>
        </w:rPr>
        <w:t>junio</w:t>
      </w:r>
      <w:r w:rsidR="007C48F8" w:rsidRPr="00B77846">
        <w:rPr>
          <w:rFonts w:ascii="gobCL" w:eastAsia="gobCL" w:hAnsi="gobCL" w:cs="gobCL"/>
        </w:rPr>
        <w:t xml:space="preserve"> 2020).</w:t>
      </w:r>
    </w:p>
    <w:p w14:paraId="034FC7B3" w14:textId="51A20403"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t xml:space="preserve">Para empresas con inicio de actividades a partir </w:t>
      </w:r>
      <w:r w:rsidR="001D4409" w:rsidRPr="00B77846">
        <w:rPr>
          <w:rFonts w:ascii="gobCL" w:eastAsia="gobCL" w:hAnsi="gobCL" w:cs="gobCL"/>
        </w:rPr>
        <w:t xml:space="preserve">de noviembre de </w:t>
      </w:r>
      <w:r w:rsidR="007F2F55" w:rsidRPr="00B77846">
        <w:rPr>
          <w:rFonts w:ascii="gobCL" w:eastAsia="gobCL" w:hAnsi="gobCL" w:cs="gobCL"/>
        </w:rPr>
        <w:t>2018</w:t>
      </w:r>
      <w:r w:rsidRPr="00B77846">
        <w:rPr>
          <w:rFonts w:ascii="gobCL" w:eastAsia="gobCL" w:hAnsi="gobCL" w:cs="gobCL"/>
        </w:rPr>
        <w:t>, el porcentaje de disminución de ventas se calculará comparando las ventas promedio del período 1 (</w:t>
      </w:r>
      <w:r w:rsidR="00F11208" w:rsidRPr="00B77846">
        <w:rPr>
          <w:rFonts w:ascii="gobCL" w:eastAsia="gobCL" w:hAnsi="gobCL" w:cs="gobCL"/>
        </w:rPr>
        <w:t>noviembre</w:t>
      </w:r>
      <w:r w:rsidRPr="00B77846">
        <w:rPr>
          <w:rFonts w:ascii="gobCL" w:eastAsia="gobCL" w:hAnsi="gobCL" w:cs="gobCL"/>
        </w:rPr>
        <w:t xml:space="preserve"> 2019 – </w:t>
      </w:r>
      <w:r w:rsidR="00257B39" w:rsidRPr="00B77846">
        <w:rPr>
          <w:rFonts w:ascii="gobCL" w:eastAsia="gobCL" w:hAnsi="gobCL" w:cs="gobCL"/>
        </w:rPr>
        <w:t>febrero</w:t>
      </w:r>
      <w:r w:rsidRPr="00B77846">
        <w:rPr>
          <w:rFonts w:ascii="gobCL" w:eastAsia="gobCL" w:hAnsi="gobCL" w:cs="gobCL"/>
        </w:rPr>
        <w:t xml:space="preserve"> 20</w:t>
      </w:r>
      <w:r w:rsidR="00F11208" w:rsidRPr="00B77846">
        <w:rPr>
          <w:rFonts w:ascii="gobCL" w:eastAsia="gobCL" w:hAnsi="gobCL" w:cs="gobCL"/>
        </w:rPr>
        <w:t>20</w:t>
      </w:r>
      <w:r w:rsidRPr="00B77846">
        <w:rPr>
          <w:rFonts w:ascii="gobCL" w:eastAsia="gobCL" w:hAnsi="gobCL" w:cs="gobCL"/>
        </w:rPr>
        <w:t xml:space="preserve">), con las ventas </w:t>
      </w:r>
      <w:r w:rsidR="00F11208" w:rsidRPr="00B77846">
        <w:rPr>
          <w:rFonts w:ascii="gobCL" w:eastAsia="gobCL" w:hAnsi="gobCL" w:cs="gobCL"/>
        </w:rPr>
        <w:t xml:space="preserve">promedio </w:t>
      </w:r>
      <w:r w:rsidRPr="00B77846">
        <w:rPr>
          <w:rFonts w:ascii="gobCL" w:eastAsia="gobCL" w:hAnsi="gobCL" w:cs="gobCL"/>
        </w:rPr>
        <w:t>del período 2 (</w:t>
      </w:r>
      <w:r w:rsidR="00257B39" w:rsidRPr="00B77846">
        <w:rPr>
          <w:rFonts w:ascii="gobCL" w:eastAsia="gobCL" w:hAnsi="gobCL" w:cs="gobCL"/>
        </w:rPr>
        <w:t>marzo</w:t>
      </w:r>
      <w:r w:rsidRPr="00B77846">
        <w:rPr>
          <w:rFonts w:ascii="gobCL" w:eastAsia="gobCL" w:hAnsi="gobCL" w:cs="gobCL"/>
        </w:rPr>
        <w:t xml:space="preserve"> 2020 - </w:t>
      </w:r>
      <w:r w:rsidR="001A745F" w:rsidRPr="00B77846">
        <w:rPr>
          <w:rFonts w:ascii="gobCL" w:eastAsia="gobCL" w:hAnsi="gobCL" w:cs="gobCL"/>
        </w:rPr>
        <w:t>junio</w:t>
      </w:r>
      <w:r w:rsidRPr="00B77846">
        <w:rPr>
          <w:rFonts w:ascii="gobCL" w:eastAsia="gobCL" w:hAnsi="gobCL" w:cs="gobCL"/>
        </w:rPr>
        <w:t xml:space="preserve"> de 2020).</w:t>
      </w:r>
    </w:p>
    <w:p w14:paraId="311CF6E8" w14:textId="77777777" w:rsidR="001A745F" w:rsidRPr="00B77846" w:rsidRDefault="00192985" w:rsidP="007B603C">
      <w:pPr>
        <w:spacing w:before="240" w:after="240" w:line="240" w:lineRule="auto"/>
        <w:jc w:val="both"/>
        <w:rPr>
          <w:rFonts w:ascii="gobCL" w:eastAsia="gobCL" w:hAnsi="gobCL" w:cs="gobCL"/>
        </w:rPr>
      </w:pPr>
      <w:r w:rsidRPr="00B77846">
        <w:rPr>
          <w:rFonts w:ascii="gobCL" w:eastAsia="gobCL" w:hAnsi="gobCL" w:cs="gobCL"/>
        </w:rPr>
        <w:t>La fórmula para calcular el puntaje de cada empresa postulante con</w:t>
      </w:r>
      <w:r w:rsidR="0088151A" w:rsidRPr="00B77846">
        <w:rPr>
          <w:rFonts w:ascii="gobCL" w:eastAsia="gobCL" w:hAnsi="gobCL" w:cs="gobCL"/>
        </w:rPr>
        <w:t>sidera</w:t>
      </w:r>
      <w:r w:rsidRPr="00B77846">
        <w:rPr>
          <w:rFonts w:ascii="gobCL" w:eastAsia="gobCL" w:hAnsi="gobCL" w:cs="gobCL"/>
        </w:rPr>
        <w:t xml:space="preserve"> el porcentaje de disminución de ventas</w:t>
      </w:r>
      <w:r w:rsidR="00496703" w:rsidRPr="00B77846">
        <w:rPr>
          <w:rFonts w:ascii="gobCL" w:eastAsia="gobCL" w:hAnsi="gobCL" w:cs="gobCL"/>
        </w:rPr>
        <w:t xml:space="preserve">. </w:t>
      </w:r>
    </w:p>
    <w:p w14:paraId="0CA5A2A3" w14:textId="339D5248" w:rsidR="00E44C7A" w:rsidRPr="00B77846" w:rsidRDefault="00E44C7A" w:rsidP="007B603C">
      <w:pPr>
        <w:spacing w:before="240" w:after="240" w:line="240" w:lineRule="auto"/>
        <w:jc w:val="both"/>
        <w:rPr>
          <w:rFonts w:ascii="gobCL" w:eastAsia="gobCL" w:hAnsi="gobCL" w:cs="gobCL"/>
        </w:rPr>
      </w:pPr>
      <w:r w:rsidRPr="00B77846">
        <w:rPr>
          <w:rFonts w:ascii="gobCL" w:eastAsia="gobCL" w:hAnsi="gobCL" w:cs="gobCL"/>
        </w:rPr>
        <w:t>Fórmula de cálculo:</w:t>
      </w:r>
    </w:p>
    <w:p w14:paraId="495CFB5D" w14:textId="435F440E" w:rsidR="00E44C7A" w:rsidRPr="00B77846"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B77846">
        <w:rPr>
          <w:rFonts w:ascii="gobCL" w:eastAsia="gobCL" w:hAnsi="gobCL" w:cs="gobCL"/>
          <w:b/>
        </w:rPr>
        <w:t>(% de disminución de v</w:t>
      </w:r>
      <w:r w:rsidR="007B603C" w:rsidRPr="00B77846">
        <w:rPr>
          <w:rFonts w:ascii="gobCL" w:eastAsia="gobCL" w:hAnsi="gobCL" w:cs="gobCL"/>
          <w:b/>
        </w:rPr>
        <w:t>entas</w:t>
      </w:r>
      <w:r w:rsidR="00257B39" w:rsidRPr="00B77846">
        <w:rPr>
          <w:rFonts w:ascii="gobCL" w:eastAsia="gobCL" w:hAnsi="gobCL" w:cs="gobCL"/>
          <w:b/>
        </w:rPr>
        <w:t xml:space="preserve"> </w:t>
      </w:r>
      <w:r w:rsidR="004300E7" w:rsidRPr="00B77846">
        <w:rPr>
          <w:rFonts w:ascii="gobCL" w:eastAsia="gobCL" w:hAnsi="gobCL" w:cs="gobCL"/>
          <w:b/>
        </w:rPr>
        <w:t>en el período de evaluación</w:t>
      </w:r>
      <w:r w:rsidRPr="00B77846">
        <w:rPr>
          <w:rFonts w:ascii="gobCL" w:eastAsia="gobCL" w:hAnsi="gobCL" w:cs="gobCL"/>
          <w:b/>
        </w:rPr>
        <w:t>) = PUNTAJE TOTAL</w:t>
      </w:r>
    </w:p>
    <w:p w14:paraId="4F4F54DC" w14:textId="24E9BB01" w:rsidR="002862B1" w:rsidRPr="00B77846" w:rsidRDefault="007C48F8">
      <w:pPr>
        <w:spacing w:before="240" w:after="240" w:line="240" w:lineRule="auto"/>
        <w:jc w:val="both"/>
        <w:rPr>
          <w:rFonts w:ascii="gobCL" w:eastAsia="gobCL" w:hAnsi="gobCL" w:cs="gobCL"/>
          <w:b/>
        </w:rPr>
      </w:pPr>
      <w:r w:rsidRPr="00B77846">
        <w:rPr>
          <w:rFonts w:ascii="gobCL" w:eastAsia="gobCL" w:hAnsi="gobCL" w:cs="gobCL"/>
          <w:b/>
        </w:rPr>
        <w:t xml:space="preserve">Los cálculos se considerarán con dos decimales, sin aproximación. </w:t>
      </w:r>
    </w:p>
    <w:p w14:paraId="1975583C" w14:textId="77777777" w:rsidR="00741F95" w:rsidRPr="00B77846" w:rsidRDefault="00741F95">
      <w:pPr>
        <w:spacing w:before="240" w:after="240" w:line="240" w:lineRule="auto"/>
        <w:jc w:val="both"/>
        <w:rPr>
          <w:rFonts w:ascii="gobCL" w:eastAsia="gobCL" w:hAnsi="gobCL" w:cs="gobCL"/>
          <w:b/>
        </w:rPr>
      </w:pPr>
    </w:p>
    <w:p w14:paraId="317766B2" w14:textId="3414B520" w:rsidR="002862B1" w:rsidRPr="00B77846" w:rsidRDefault="007C48F8">
      <w:pPr>
        <w:spacing w:before="240" w:after="240" w:line="240" w:lineRule="auto"/>
        <w:jc w:val="both"/>
        <w:rPr>
          <w:rFonts w:ascii="gobCL" w:eastAsia="gobCL" w:hAnsi="gobCL" w:cs="gobCL"/>
          <w:b/>
        </w:rPr>
      </w:pPr>
      <w:r w:rsidRPr="00B77846">
        <w:rPr>
          <w:rFonts w:ascii="gobCL" w:eastAsia="gobCL" w:hAnsi="gobCL" w:cs="gobCL"/>
          <w:b/>
        </w:rPr>
        <w:t>4.3. Selección de beneficiarios/as</w:t>
      </w:r>
    </w:p>
    <w:p w14:paraId="4CAB8E49" w14:textId="4C323AA3" w:rsidR="002862B1" w:rsidRPr="00B77846" w:rsidRDefault="0088151A">
      <w:pPr>
        <w:spacing w:before="240" w:after="240" w:line="240" w:lineRule="auto"/>
        <w:jc w:val="both"/>
        <w:rPr>
          <w:rFonts w:ascii="gobCL" w:eastAsia="gobCL" w:hAnsi="gobCL" w:cs="gobCL"/>
          <w:b/>
        </w:rPr>
      </w:pPr>
      <w:r w:rsidRPr="00B77846">
        <w:rPr>
          <w:rFonts w:ascii="gobCL" w:eastAsia="gobCL" w:hAnsi="gobCL" w:cs="gobCL"/>
        </w:rPr>
        <w:t xml:space="preserve">En consideración de lo </w:t>
      </w:r>
      <w:r w:rsidR="007C48F8" w:rsidRPr="00B77846">
        <w:rPr>
          <w:rFonts w:ascii="gobCL" w:eastAsia="gobCL" w:hAnsi="gobCL" w:cs="gobCL"/>
        </w:rPr>
        <w:t xml:space="preserve">anterior, cada empresa obtendrá un puntaje que la situará en una posición dentro del </w:t>
      </w:r>
      <w:r w:rsidR="007C48F8" w:rsidRPr="00B77846">
        <w:rPr>
          <w:rFonts w:ascii="gobCL" w:eastAsia="gobCL" w:hAnsi="gobCL" w:cs="gobCL"/>
          <w:b/>
        </w:rPr>
        <w:t>Ranking Regional.</w:t>
      </w:r>
    </w:p>
    <w:p w14:paraId="6C7E5544" w14:textId="77777777" w:rsidR="002862B1" w:rsidRPr="00B77846" w:rsidRDefault="007C48F8">
      <w:pPr>
        <w:shd w:val="clear" w:color="auto" w:fill="FFFFFF"/>
        <w:spacing w:before="240" w:after="240" w:line="240" w:lineRule="auto"/>
        <w:jc w:val="both"/>
        <w:rPr>
          <w:rFonts w:ascii="gobCL" w:eastAsia="gobCL" w:hAnsi="gobCL" w:cs="gobCL"/>
        </w:rPr>
      </w:pPr>
      <w:r w:rsidRPr="00B77846">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B77846">
        <w:rPr>
          <w:rFonts w:ascii="gobCL" w:eastAsia="gobCL" w:hAnsi="gobCL" w:cs="gobCL"/>
          <w:vertAlign w:val="superscript"/>
        </w:rPr>
        <w:footnoteReference w:id="9"/>
      </w:r>
      <w:r w:rsidRPr="00B77846">
        <w:rPr>
          <w:rFonts w:ascii="gobCL" w:eastAsia="gobCL" w:hAnsi="gobCL" w:cs="gobCL"/>
        </w:rPr>
        <w:t>.</w:t>
      </w:r>
    </w:p>
    <w:p w14:paraId="459A0E3C" w14:textId="594A1353"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t>El CER rebajará en un 30% el monto del subsidio en el caso que la empresa postulante presen</w:t>
      </w:r>
      <w:r w:rsidR="005912AA" w:rsidRPr="00B77846">
        <w:rPr>
          <w:rFonts w:ascii="gobCL" w:eastAsia="gobCL" w:hAnsi="gobCL" w:cs="gobCL"/>
        </w:rPr>
        <w:t>te ventas</w:t>
      </w:r>
      <w:r w:rsidR="00DE1ED5" w:rsidRPr="00B77846">
        <w:rPr>
          <w:rFonts w:ascii="gobCL" w:eastAsia="gobCL" w:hAnsi="gobCL" w:cs="gobCL"/>
        </w:rPr>
        <w:t xml:space="preserve"> netas</w:t>
      </w:r>
      <w:r w:rsidR="005912AA" w:rsidRPr="00B77846">
        <w:rPr>
          <w:rFonts w:ascii="gobCL" w:eastAsia="gobCL" w:hAnsi="gobCL" w:cs="gobCL"/>
        </w:rPr>
        <w:t xml:space="preserve"> declaradas </w:t>
      </w:r>
      <w:r w:rsidR="00DE1ED5" w:rsidRPr="00B77846">
        <w:rPr>
          <w:rFonts w:ascii="gobCL" w:eastAsia="gobCL" w:hAnsi="gobCL" w:cs="gobCL"/>
        </w:rPr>
        <w:t>iguales a 0 (cero)</w:t>
      </w:r>
      <w:r w:rsidR="005912AA" w:rsidRPr="00B77846">
        <w:rPr>
          <w:rFonts w:ascii="gobCL" w:eastAsia="gobCL" w:hAnsi="gobCL" w:cs="gobCL"/>
        </w:rPr>
        <w:t xml:space="preserve"> por 5</w:t>
      </w:r>
      <w:r w:rsidRPr="00B77846">
        <w:rPr>
          <w:rFonts w:ascii="gobCL" w:eastAsia="gobCL" w:hAnsi="gobCL" w:cs="gobCL"/>
        </w:rPr>
        <w:t xml:space="preserve"> </w:t>
      </w:r>
      <w:r w:rsidR="00DE1ED5" w:rsidRPr="00B77846">
        <w:rPr>
          <w:rFonts w:ascii="gobCL" w:eastAsia="gobCL" w:hAnsi="gobCL" w:cs="gobCL"/>
        </w:rPr>
        <w:t xml:space="preserve">(cinco) </w:t>
      </w:r>
      <w:r w:rsidRPr="00B77846">
        <w:rPr>
          <w:rFonts w:ascii="gobCL" w:eastAsia="gobCL" w:hAnsi="gobCL" w:cs="gobCL"/>
        </w:rPr>
        <w:t>o más meses dentro del período de análisis</w:t>
      </w:r>
      <w:r w:rsidR="001A745F" w:rsidRPr="00B77846">
        <w:rPr>
          <w:rFonts w:ascii="gobCL" w:eastAsia="gobCL" w:hAnsi="gobCL" w:cs="gobCL"/>
        </w:rPr>
        <w:t xml:space="preserve"> de ventas</w:t>
      </w:r>
      <w:r w:rsidRPr="00B77846">
        <w:rPr>
          <w:rFonts w:ascii="gobCL" w:eastAsia="gobCL" w:hAnsi="gobCL" w:cs="gobCL"/>
        </w:rPr>
        <w:t xml:space="preserve">, pudiendo o no éstos ser consecutivos. </w:t>
      </w:r>
    </w:p>
    <w:p w14:paraId="4220E971" w14:textId="77777777"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C5F8DB5" w14:textId="1B1113DB" w:rsidR="00700A45" w:rsidRPr="00B77846" w:rsidRDefault="007C48F8">
      <w:pPr>
        <w:spacing w:before="240" w:after="240" w:line="240" w:lineRule="auto"/>
        <w:jc w:val="both"/>
        <w:rPr>
          <w:rFonts w:ascii="gobCL" w:eastAsia="gobCL" w:hAnsi="gobCL" w:cs="gobCL"/>
        </w:rPr>
      </w:pPr>
      <w:r w:rsidRPr="00B77846">
        <w:rPr>
          <w:rFonts w:ascii="gobCL" w:eastAsia="gobCL" w:hAnsi="gobCL" w:cs="gobCL"/>
        </w:rPr>
        <w:t>En el caso de que a el/la postulante seleccionado/a no acepte las condiciones para formalizar, se procederá de igual manera con el postulante que sigue en orden de puntaje, y así sucesivamente.</w:t>
      </w:r>
    </w:p>
    <w:p w14:paraId="79337B0E" w14:textId="77777777" w:rsidR="00741F95" w:rsidRPr="00B77846" w:rsidRDefault="00741F95">
      <w:pPr>
        <w:spacing w:before="240" w:after="240" w:line="240" w:lineRule="auto"/>
        <w:jc w:val="both"/>
        <w:rPr>
          <w:rFonts w:ascii="gobCL" w:eastAsia="gobCL" w:hAnsi="gobCL" w:cs="gobCL"/>
        </w:rPr>
      </w:pP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B77846" w14:paraId="3783C91C" w14:textId="77777777">
        <w:trPr>
          <w:jc w:val="center"/>
        </w:trPr>
        <w:tc>
          <w:tcPr>
            <w:tcW w:w="8907" w:type="dxa"/>
            <w:shd w:val="clear" w:color="auto" w:fill="D9D9D9"/>
            <w:tcMar>
              <w:top w:w="57" w:type="dxa"/>
              <w:bottom w:w="57" w:type="dxa"/>
            </w:tcMar>
          </w:tcPr>
          <w:p w14:paraId="6D564EFA" w14:textId="77777777" w:rsidR="002862B1" w:rsidRPr="00B77846" w:rsidRDefault="007C48F8">
            <w:pPr>
              <w:rPr>
                <w:rFonts w:ascii="gobCL" w:eastAsia="gobCL" w:hAnsi="gobCL" w:cs="gobCL"/>
                <w:b/>
                <w:sz w:val="22"/>
                <w:szCs w:val="22"/>
              </w:rPr>
            </w:pPr>
            <w:r w:rsidRPr="00B77846">
              <w:rPr>
                <w:rFonts w:ascii="gobCL" w:eastAsia="gobCL" w:hAnsi="gobCL" w:cs="gobCL"/>
                <w:b/>
                <w:sz w:val="22"/>
                <w:szCs w:val="22"/>
                <w:u w:val="single"/>
              </w:rPr>
              <w:t>IMPORTANTE</w:t>
            </w:r>
            <w:r w:rsidRPr="00B77846">
              <w:rPr>
                <w:rFonts w:ascii="gobCL" w:eastAsia="gobCL" w:hAnsi="gobCL" w:cs="gobCL"/>
                <w:b/>
                <w:sz w:val="22"/>
                <w:szCs w:val="22"/>
              </w:rPr>
              <w:t>:</w:t>
            </w:r>
          </w:p>
          <w:p w14:paraId="2320AC6E" w14:textId="7B3AE020" w:rsidR="002862B1" w:rsidRPr="00B77846" w:rsidRDefault="007C48F8" w:rsidP="0030707C">
            <w:pPr>
              <w:jc w:val="both"/>
              <w:rPr>
                <w:rFonts w:ascii="gobCL" w:eastAsia="gobCL" w:hAnsi="gobCL" w:cs="gobCL"/>
              </w:rPr>
            </w:pPr>
            <w:r w:rsidRPr="00B77846">
              <w:rPr>
                <w:rFonts w:ascii="gobCL" w:eastAsia="gobCL" w:hAnsi="gobCL" w:cs="gobCL"/>
                <w:sz w:val="22"/>
                <w:szCs w:val="22"/>
              </w:rPr>
              <w:lastRenderedPageBreak/>
              <w:t>En caso que exista igualdad de puntajes entre los/as seleccionados/as, o en su</w:t>
            </w:r>
            <w:r w:rsidR="0030707C" w:rsidRPr="00B77846">
              <w:rPr>
                <w:rFonts w:ascii="gobCL" w:eastAsia="gobCL" w:hAnsi="gobCL" w:cs="gobCL"/>
                <w:sz w:val="22"/>
                <w:szCs w:val="22"/>
              </w:rPr>
              <w:t xml:space="preserve"> defecto en la lista de espera,</w:t>
            </w:r>
            <w:r w:rsidRPr="00B77846">
              <w:rPr>
                <w:rFonts w:ascii="gobCL" w:eastAsia="gobCL" w:hAnsi="gobCL" w:cs="gobCL"/>
                <w:sz w:val="22"/>
                <w:szCs w:val="22"/>
              </w:rPr>
              <w:t xml:space="preserve"> </w:t>
            </w:r>
            <w:r w:rsidR="0030707C" w:rsidRPr="00B77846">
              <w:rPr>
                <w:rFonts w:ascii="gobCL" w:eastAsia="gobCL" w:hAnsi="gobCL" w:cs="gobCL"/>
                <w:sz w:val="22"/>
                <w:szCs w:val="22"/>
              </w:rPr>
              <w:t xml:space="preserve">se seleccionaran las empresas postulantes de las comunas distintas a Punta Arenas y Puerto Natales o </w:t>
            </w:r>
            <w:r w:rsidRPr="00B77846">
              <w:rPr>
                <w:rFonts w:ascii="gobCL" w:eastAsia="gobCL" w:hAnsi="gobCL" w:cs="gobCL"/>
                <w:sz w:val="22"/>
                <w:szCs w:val="22"/>
              </w:rPr>
              <w:t>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sidRPr="00B77846">
              <w:rPr>
                <w:rFonts w:ascii="gobCL" w:eastAsia="gobCL" w:hAnsi="gobCL" w:cs="gobCL"/>
                <w:sz w:val="22"/>
                <w:szCs w:val="22"/>
              </w:rPr>
              <w:t xml:space="preserve"> En último caso, de continuar </w:t>
            </w:r>
            <w:r w:rsidR="00796420" w:rsidRPr="00B77846">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40BB88C5" w:rsidR="002862B1" w:rsidRPr="00B77846" w:rsidRDefault="007C48F8">
      <w:pPr>
        <w:spacing w:before="240" w:after="240" w:line="240" w:lineRule="auto"/>
        <w:jc w:val="both"/>
        <w:rPr>
          <w:rFonts w:ascii="gobCL" w:eastAsia="gobCL" w:hAnsi="gobCL" w:cs="gobCL"/>
          <w:b/>
        </w:rPr>
      </w:pPr>
      <w:r w:rsidRPr="00B77846">
        <w:rPr>
          <w:rFonts w:ascii="gobCL" w:eastAsia="gobCL" w:hAnsi="gobCL" w:cs="gobCL"/>
          <w:b/>
        </w:rPr>
        <w:t>5. Formalización</w:t>
      </w:r>
    </w:p>
    <w:p w14:paraId="539A7B42" w14:textId="5FB76A76"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t xml:space="preserve">Previo a la firma del contrato, </w:t>
      </w:r>
      <w:r w:rsidR="00796420" w:rsidRPr="00B77846">
        <w:rPr>
          <w:rFonts w:ascii="gobCL" w:eastAsia="gobCL" w:hAnsi="gobCL" w:cs="gobCL"/>
        </w:rPr>
        <w:t xml:space="preserve">si corresponde, </w:t>
      </w:r>
      <w:r w:rsidRPr="00B77846">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sidRPr="00B77846">
        <w:rPr>
          <w:rFonts w:ascii="gobCL" w:eastAsia="gobCL" w:hAnsi="gobCL" w:cs="gobCL"/>
        </w:rPr>
        <w:t>La firma del contrato deberá ser</w:t>
      </w:r>
      <w:r w:rsidRPr="00B77846">
        <w:rPr>
          <w:rFonts w:ascii="gobCL" w:eastAsia="gobCL" w:hAnsi="gobCL" w:cs="gobCL"/>
        </w:rPr>
        <w:t xml:space="preserve"> en un plazo máximo de 5 días hábiles administrativos, contados desde la </w:t>
      </w:r>
      <w:r w:rsidR="008F37EA" w:rsidRPr="00B77846">
        <w:rPr>
          <w:rFonts w:ascii="gobCL" w:eastAsia="gobCL" w:hAnsi="gobCL" w:cs="gobCL"/>
        </w:rPr>
        <w:t xml:space="preserve">fecha de la </w:t>
      </w:r>
      <w:r w:rsidR="0030707C" w:rsidRPr="00B77846">
        <w:rPr>
          <w:rFonts w:ascii="gobCL" w:eastAsia="gobCL" w:hAnsi="gobCL" w:cs="gobCL"/>
        </w:rPr>
        <w:t>notificación</w:t>
      </w:r>
      <w:r w:rsidRPr="00B77846">
        <w:rPr>
          <w:rFonts w:ascii="gobCL" w:eastAsia="gobCL" w:hAnsi="gobCL" w:cs="gobCL"/>
        </w:rPr>
        <w:t>. Junto con la notificación antes señalada, el AOS deberá tomar contacto dentro de las 24 horas siguientes con las empresas seleccionados/as, para informar respecto de los pasos a seguir.</w:t>
      </w:r>
    </w:p>
    <w:p w14:paraId="68776AB7" w14:textId="1901FBB6"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B77846" w:rsidRDefault="006519BB">
      <w:pPr>
        <w:spacing w:before="240" w:after="240" w:line="240" w:lineRule="auto"/>
        <w:jc w:val="both"/>
        <w:rPr>
          <w:rFonts w:ascii="gobCL" w:eastAsia="gobCL" w:hAnsi="gobCL" w:cs="gobCL"/>
        </w:rPr>
      </w:pPr>
      <w:r w:rsidRPr="00B77846">
        <w:rPr>
          <w:rFonts w:ascii="gobCL" w:eastAsia="gobCL" w:hAnsi="gobCL" w:cs="gobCL"/>
        </w:rPr>
        <w:t xml:space="preserve">Dentro del plazo dispuesto para la formalización, se deberá realizar la formulación del Plan de Inversión, </w:t>
      </w:r>
      <w:r w:rsidRPr="00B77846">
        <w:rPr>
          <w:rFonts w:ascii="gobCL" w:eastAsia="gobCL" w:hAnsi="gobCL" w:cs="gobCL"/>
          <w:b/>
          <w:color w:val="000000"/>
          <w:u w:val="single"/>
        </w:rPr>
        <w:t>puesto que, en el contrato, debe quedar reflejado el monto del subsidio Sercotec.</w:t>
      </w:r>
    </w:p>
    <w:p w14:paraId="3C2AB509" w14:textId="5D56F85C" w:rsidR="00CA7E52" w:rsidRPr="00B77846" w:rsidRDefault="007C48F8">
      <w:pPr>
        <w:spacing w:before="240" w:after="240" w:line="240" w:lineRule="auto"/>
        <w:jc w:val="both"/>
        <w:rPr>
          <w:rFonts w:ascii="gobCL" w:eastAsia="gobCL" w:hAnsi="gobCL" w:cs="gobCL"/>
        </w:rPr>
      </w:pPr>
      <w:r w:rsidRPr="00B77846">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B77846" w14:paraId="06367456" w14:textId="77777777">
        <w:trPr>
          <w:jc w:val="center"/>
        </w:trPr>
        <w:tc>
          <w:tcPr>
            <w:tcW w:w="8907" w:type="dxa"/>
            <w:shd w:val="clear" w:color="auto" w:fill="D9D9D9"/>
            <w:tcMar>
              <w:top w:w="57" w:type="dxa"/>
              <w:bottom w:w="57" w:type="dxa"/>
            </w:tcMar>
          </w:tcPr>
          <w:p w14:paraId="57A4ADFE" w14:textId="7427D881" w:rsidR="002862B1" w:rsidRPr="00B77846" w:rsidRDefault="007C48F8" w:rsidP="00B43377">
            <w:pPr>
              <w:jc w:val="both"/>
              <w:rPr>
                <w:rFonts w:ascii="gobCL" w:eastAsia="gobCL" w:hAnsi="gobCL" w:cs="gobCL"/>
                <w:b/>
                <w:sz w:val="22"/>
                <w:szCs w:val="22"/>
                <w:u w:val="single"/>
              </w:rPr>
            </w:pPr>
            <w:r w:rsidRPr="00B77846">
              <w:rPr>
                <w:rFonts w:ascii="gobCL" w:eastAsia="gobCL" w:hAnsi="gobCL" w:cs="gobCL"/>
                <w:b/>
                <w:sz w:val="22"/>
                <w:szCs w:val="22"/>
                <w:u w:val="single"/>
              </w:rPr>
              <w:t>IMPORTANTE:</w:t>
            </w:r>
          </w:p>
          <w:p w14:paraId="63B3DD1C" w14:textId="77777777" w:rsidR="002862B1" w:rsidRPr="00B77846" w:rsidRDefault="007C48F8">
            <w:pPr>
              <w:jc w:val="both"/>
              <w:rPr>
                <w:rFonts w:ascii="gobCL" w:eastAsia="gobCL" w:hAnsi="gobCL" w:cs="gobCL"/>
                <w:sz w:val="22"/>
                <w:szCs w:val="22"/>
              </w:rPr>
            </w:pPr>
            <w:r w:rsidRPr="00B77846">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37A37C45" w14:textId="77777777" w:rsidR="00741F95" w:rsidRPr="00B77846" w:rsidRDefault="007C48F8">
      <w:pPr>
        <w:spacing w:before="240" w:after="240" w:line="240" w:lineRule="auto"/>
        <w:jc w:val="both"/>
        <w:rPr>
          <w:rFonts w:ascii="gobCL" w:eastAsia="gobCL" w:hAnsi="gobCL" w:cs="gobCL"/>
        </w:rPr>
      </w:pPr>
      <w:r w:rsidRPr="00B77846">
        <w:rPr>
          <w:rFonts w:ascii="gobCL" w:eastAsia="gobCL" w:hAnsi="gobCL" w:cs="gobCL"/>
        </w:rPr>
        <w:t>Los días hábiles administrativos excluyen los días sábados, domingos y festivos.</w:t>
      </w:r>
    </w:p>
    <w:p w14:paraId="41550FA7" w14:textId="77777777" w:rsidR="00741F95" w:rsidRPr="00B77846" w:rsidRDefault="00741F95">
      <w:pPr>
        <w:spacing w:before="240" w:after="240" w:line="240" w:lineRule="auto"/>
        <w:jc w:val="both"/>
        <w:rPr>
          <w:rFonts w:ascii="gobCL" w:eastAsia="gobCL" w:hAnsi="gobCL" w:cs="gobCL"/>
        </w:rPr>
      </w:pPr>
    </w:p>
    <w:p w14:paraId="7219AFB3" w14:textId="4362D368" w:rsidR="002862B1" w:rsidRPr="00B77846" w:rsidRDefault="007C48F8">
      <w:pPr>
        <w:spacing w:before="240" w:after="240" w:line="240" w:lineRule="auto"/>
        <w:jc w:val="both"/>
        <w:rPr>
          <w:rFonts w:ascii="gobCL" w:eastAsia="gobCL" w:hAnsi="gobCL" w:cs="gobCL"/>
        </w:rPr>
      </w:pPr>
      <w:r w:rsidRPr="00B77846">
        <w:rPr>
          <w:rFonts w:ascii="gobCL" w:eastAsia="gobCL" w:hAnsi="gobCL" w:cs="gobCL"/>
        </w:rPr>
        <w:t xml:space="preserve"> </w:t>
      </w:r>
    </w:p>
    <w:p w14:paraId="5E766986" w14:textId="77777777" w:rsidR="002862B1" w:rsidRPr="00B77846" w:rsidRDefault="007C48F8">
      <w:pPr>
        <w:spacing w:before="240" w:after="240" w:line="240" w:lineRule="auto"/>
        <w:jc w:val="both"/>
        <w:rPr>
          <w:rFonts w:ascii="gobCL" w:eastAsia="gobCL" w:hAnsi="gobCL" w:cs="gobCL"/>
          <w:b/>
        </w:rPr>
      </w:pPr>
      <w:r w:rsidRPr="00B77846">
        <w:rPr>
          <w:rFonts w:ascii="gobCL" w:eastAsia="gobCL" w:hAnsi="gobCL" w:cs="gobCL"/>
          <w:b/>
        </w:rPr>
        <w:lastRenderedPageBreak/>
        <w:t>6. Implementación del Plan de Inversión</w:t>
      </w:r>
    </w:p>
    <w:p w14:paraId="7FBB317D" w14:textId="77777777" w:rsidR="002862B1" w:rsidRPr="00B77846" w:rsidRDefault="007C48F8">
      <w:pPr>
        <w:spacing w:before="240" w:after="240"/>
        <w:jc w:val="both"/>
        <w:rPr>
          <w:rFonts w:ascii="gobCL" w:eastAsia="gobCL" w:hAnsi="gobCL" w:cs="gobCL"/>
        </w:rPr>
      </w:pPr>
      <w:r w:rsidRPr="00B77846">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03DF2A05" w:rsidR="002862B1" w:rsidRPr="00B77846" w:rsidRDefault="007C48F8">
      <w:pPr>
        <w:spacing w:before="240" w:after="240"/>
        <w:jc w:val="both"/>
        <w:rPr>
          <w:rFonts w:ascii="gobCL" w:eastAsia="gobCL" w:hAnsi="gobCL" w:cs="gobCL"/>
        </w:rPr>
      </w:pPr>
      <w:r w:rsidRPr="00B77846">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AF5220F" w14:textId="68F52C79" w:rsidR="00B521D9" w:rsidRPr="00B77846" w:rsidRDefault="007C48F8">
      <w:pPr>
        <w:spacing w:before="240" w:after="240"/>
        <w:jc w:val="both"/>
        <w:rPr>
          <w:rFonts w:ascii="gobCL" w:eastAsia="gobCL" w:hAnsi="gobCL" w:cs="gobCL"/>
        </w:rPr>
      </w:pPr>
      <w:r w:rsidRPr="00B77846">
        <w:rPr>
          <w:rFonts w:ascii="gobCL" w:eastAsia="gobCL" w:hAnsi="gobCL" w:cs="gobCL"/>
        </w:rPr>
        <w:t>Las compras deberán realizarse con posterioridad a la fecha de suscripción del contrato y podrán realizarse a través de las siguientes modalidades:</w:t>
      </w:r>
    </w:p>
    <w:p w14:paraId="39561E5C" w14:textId="77777777" w:rsidR="00B521D9" w:rsidRPr="00B77846" w:rsidRDefault="00B521D9" w:rsidP="00B521D9">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B77846">
        <w:rPr>
          <w:rFonts w:ascii="gobCL" w:eastAsia="gobCL" w:hAnsi="gobCL" w:cs="gobCL"/>
          <w:b/>
          <w:color w:val="000000"/>
        </w:rPr>
        <w:t>Compra asistida por el AOS</w:t>
      </w:r>
      <w:r w:rsidRPr="00B77846">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7D79434" w14:textId="77777777" w:rsidR="00B521D9" w:rsidRPr="00B77846" w:rsidRDefault="00B521D9" w:rsidP="00B521D9">
      <w:pPr>
        <w:pBdr>
          <w:top w:val="nil"/>
          <w:left w:val="nil"/>
          <w:bottom w:val="nil"/>
          <w:right w:val="nil"/>
          <w:between w:val="nil"/>
        </w:pBdr>
        <w:spacing w:after="0"/>
        <w:ind w:left="426" w:hanging="720"/>
        <w:jc w:val="both"/>
        <w:rPr>
          <w:rFonts w:ascii="gobCL" w:eastAsia="gobCL" w:hAnsi="gobCL" w:cs="gobCL"/>
          <w:color w:val="000000"/>
        </w:rPr>
      </w:pPr>
    </w:p>
    <w:p w14:paraId="645D4E21" w14:textId="77777777" w:rsidR="00B521D9" w:rsidRPr="00B77846" w:rsidRDefault="00B521D9" w:rsidP="00B521D9">
      <w:pPr>
        <w:numPr>
          <w:ilvl w:val="0"/>
          <w:numId w:val="5"/>
        </w:numPr>
        <w:pBdr>
          <w:top w:val="nil"/>
          <w:left w:val="nil"/>
          <w:bottom w:val="nil"/>
          <w:right w:val="nil"/>
          <w:between w:val="nil"/>
        </w:pBdr>
        <w:spacing w:after="240"/>
        <w:jc w:val="both"/>
        <w:rPr>
          <w:rFonts w:ascii="gobCL" w:eastAsia="gobCL" w:hAnsi="gobCL" w:cs="gobCL"/>
          <w:color w:val="000000"/>
        </w:rPr>
      </w:pPr>
      <w:r w:rsidRPr="00B77846">
        <w:rPr>
          <w:rFonts w:ascii="gobCL" w:eastAsia="gobCL" w:hAnsi="gobCL" w:cs="gobCL"/>
          <w:b/>
          <w:color w:val="000000"/>
        </w:rPr>
        <w:t>Reembolso de gastos realizados:</w:t>
      </w:r>
      <w:r w:rsidRPr="00B77846">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10 (diez)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415E4A7A" w:rsidR="002862B1" w:rsidRPr="00B77846" w:rsidRDefault="007C48F8">
      <w:pPr>
        <w:spacing w:before="240" w:after="240"/>
        <w:jc w:val="both"/>
        <w:rPr>
          <w:rFonts w:ascii="gobCL" w:eastAsia="gobCL" w:hAnsi="gobCL" w:cs="gobCL"/>
        </w:rPr>
      </w:pPr>
      <w:r w:rsidRPr="00B77846">
        <w:rPr>
          <w:rFonts w:ascii="gobCL" w:eastAsia="gobCL" w:hAnsi="gobCL" w:cs="gobCL"/>
          <w:b/>
        </w:rPr>
        <w:t>La implementación del sub</w:t>
      </w:r>
      <w:r w:rsidR="00962535" w:rsidRPr="00B77846">
        <w:rPr>
          <w:rFonts w:ascii="gobCL" w:eastAsia="gobCL" w:hAnsi="gobCL" w:cs="gobCL"/>
          <w:b/>
        </w:rPr>
        <w:t>sidio</w:t>
      </w:r>
      <w:r w:rsidRPr="00B77846">
        <w:rPr>
          <w:rFonts w:ascii="gobCL" w:eastAsia="gobCL" w:hAnsi="gobCL" w:cs="gobCL"/>
          <w:b/>
        </w:rPr>
        <w:t xml:space="preserve">, no podrá tener un plazo superior a </w:t>
      </w:r>
      <w:r w:rsidR="002E187D" w:rsidRPr="00B77846">
        <w:rPr>
          <w:rFonts w:ascii="gobCL" w:eastAsia="gobCL" w:hAnsi="gobCL" w:cs="gobCL"/>
          <w:b/>
        </w:rPr>
        <w:t>2</w:t>
      </w:r>
      <w:r w:rsidRPr="00B77846">
        <w:rPr>
          <w:rFonts w:ascii="gobCL" w:eastAsia="gobCL" w:hAnsi="gobCL" w:cs="gobCL"/>
          <w:b/>
        </w:rPr>
        <w:t xml:space="preserve"> (</w:t>
      </w:r>
      <w:r w:rsidR="002E187D" w:rsidRPr="00B77846">
        <w:rPr>
          <w:rFonts w:ascii="gobCL" w:eastAsia="gobCL" w:hAnsi="gobCL" w:cs="gobCL"/>
          <w:b/>
        </w:rPr>
        <w:t>dos</w:t>
      </w:r>
      <w:r w:rsidRPr="00B77846">
        <w:rPr>
          <w:rFonts w:ascii="gobCL" w:eastAsia="gobCL" w:hAnsi="gobCL" w:cs="gobCL"/>
          <w:b/>
        </w:rPr>
        <w:t>) meses</w:t>
      </w:r>
      <w:r w:rsidRPr="00B77846">
        <w:rPr>
          <w:rFonts w:ascii="gobCL" w:eastAsia="gobCL" w:hAnsi="gobCL" w:cs="gobCL"/>
        </w:rPr>
        <w:t xml:space="preserve">, contados desde la fecha de firma del contrato. No obstante, </w:t>
      </w:r>
      <w:r w:rsidR="00C108D7" w:rsidRPr="00B77846">
        <w:rPr>
          <w:rFonts w:ascii="gobCL" w:eastAsia="gobCL" w:hAnsi="gobCL" w:cs="gobCL"/>
        </w:rPr>
        <w:t xml:space="preserve">excepcionalmente, </w:t>
      </w:r>
      <w:r w:rsidRPr="00B77846">
        <w:rPr>
          <w:rFonts w:ascii="gobCL" w:eastAsia="gobCL" w:hAnsi="gobCL" w:cs="gobCL"/>
        </w:rPr>
        <w:t xml:space="preserve">el beneficiario/a podrá solicitar por escrito, autorización para extender en hasta </w:t>
      </w:r>
      <w:r w:rsidR="00962535" w:rsidRPr="00B77846">
        <w:rPr>
          <w:rFonts w:ascii="gobCL" w:eastAsia="gobCL" w:hAnsi="gobCL" w:cs="gobCL"/>
        </w:rPr>
        <w:t>1</w:t>
      </w:r>
      <w:r w:rsidRPr="00B77846">
        <w:rPr>
          <w:rFonts w:ascii="gobCL" w:eastAsia="gobCL" w:hAnsi="gobCL" w:cs="gobCL"/>
        </w:rPr>
        <w:t xml:space="preserve"> </w:t>
      </w:r>
      <w:r w:rsidR="00962535" w:rsidRPr="00B77846">
        <w:rPr>
          <w:rFonts w:ascii="gobCL" w:eastAsia="gobCL" w:hAnsi="gobCL" w:cs="gobCL"/>
        </w:rPr>
        <w:t xml:space="preserve">(un) mes </w:t>
      </w:r>
      <w:r w:rsidRPr="00B77846">
        <w:rPr>
          <w:rFonts w:ascii="gobCL" w:eastAsia="gobCL" w:hAnsi="gobCL" w:cs="gobCL"/>
        </w:rPr>
        <w:t>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54A9A778" w:rsidR="002862B1" w:rsidRPr="00B77846" w:rsidRDefault="007C48F8">
      <w:pPr>
        <w:spacing w:before="240" w:after="240"/>
        <w:jc w:val="both"/>
        <w:rPr>
          <w:rFonts w:ascii="gobCL" w:eastAsia="gobCL" w:hAnsi="gobCL" w:cs="gobCL"/>
          <w:b/>
        </w:rPr>
      </w:pPr>
      <w:r w:rsidRPr="00B77846">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r w:rsidR="00741F95" w:rsidRPr="00B77846">
        <w:rPr>
          <w:rFonts w:ascii="gobCL" w:eastAsia="gobCL" w:hAnsi="gobCL" w:cs="gobCL"/>
          <w:b/>
        </w:rPr>
        <w:t>Ver Anexo Nº5.</w:t>
      </w:r>
    </w:p>
    <w:p w14:paraId="5ADC008E" w14:textId="1DA53081" w:rsidR="002862B1" w:rsidRPr="00B77846" w:rsidRDefault="00B521D9">
      <w:pPr>
        <w:spacing w:before="240" w:after="240"/>
        <w:jc w:val="both"/>
        <w:rPr>
          <w:rFonts w:ascii="gobCL" w:eastAsia="gobCL" w:hAnsi="gobCL" w:cs="gobCL"/>
        </w:rPr>
      </w:pPr>
      <w:r w:rsidRPr="00B77846">
        <w:rPr>
          <w:rFonts w:ascii="gobCL" w:eastAsia="gobCL" w:hAnsi="gobCL" w:cs="gobCL"/>
        </w:rPr>
        <w:t>En el caso que se requiera modificar el Plan de Inversión, esto debe ser solicitado por el beneficiario/a de manera escrita al AOS, antes de la compra del bien y/o servicio modificado o reasignado. El ejecutivo/a de fomento, contraparte de Sercotec, tendrá la facultad de aceptar o rechazar tal petición, 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77846"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B77846" w:rsidRDefault="009402BD" w:rsidP="00B81E34">
            <w:pPr>
              <w:tabs>
                <w:tab w:val="num" w:pos="0"/>
              </w:tabs>
              <w:rPr>
                <w:rFonts w:ascii="gobCL" w:hAnsi="gobCL" w:cs="Arial"/>
                <w:b/>
              </w:rPr>
            </w:pPr>
            <w:r w:rsidRPr="00B77846">
              <w:rPr>
                <w:rFonts w:ascii="gobCL" w:hAnsi="gobCL" w:cs="Arial"/>
                <w:b/>
                <w:u w:val="single"/>
              </w:rPr>
              <w:lastRenderedPageBreak/>
              <w:t>IMPORTANTE</w:t>
            </w:r>
            <w:r w:rsidRPr="00B77846">
              <w:rPr>
                <w:rFonts w:ascii="gobCL" w:hAnsi="gobCL" w:cs="Arial"/>
                <w:b/>
              </w:rPr>
              <w:t>:</w:t>
            </w:r>
          </w:p>
          <w:p w14:paraId="27E0DD05" w14:textId="54328607" w:rsidR="009402BD" w:rsidRPr="00B77846" w:rsidRDefault="009402BD" w:rsidP="00B521D9">
            <w:pPr>
              <w:jc w:val="both"/>
            </w:pPr>
            <w:r w:rsidRPr="00B77846">
              <w:rPr>
                <w:rFonts w:ascii="gobCL" w:hAnsi="gobCL"/>
              </w:rPr>
              <w:t xml:space="preserve">Sercotec podrá analizar la pertinencia de la continuidad de los proyectos y poner término a los mismos, en caso de que éstos, al </w:t>
            </w:r>
            <w:r w:rsidR="000D29D9" w:rsidRPr="00B77846">
              <w:rPr>
                <w:rFonts w:ascii="gobCL" w:hAnsi="gobCL"/>
              </w:rPr>
              <w:t>término del primer mes</w:t>
            </w:r>
            <w:r w:rsidRPr="00B77846">
              <w:rPr>
                <w:rFonts w:ascii="gobCL" w:hAnsi="gobCL"/>
              </w:rPr>
              <w:t xml:space="preserve">, no hayan ejecutado el </w:t>
            </w:r>
            <w:r w:rsidR="00AB3CA0" w:rsidRPr="00B77846">
              <w:rPr>
                <w:rFonts w:ascii="gobCL" w:hAnsi="gobCL"/>
              </w:rPr>
              <w:t>6</w:t>
            </w:r>
            <w:r w:rsidRPr="00B77846">
              <w:rPr>
                <w:rFonts w:ascii="gobCL" w:hAnsi="gobCL"/>
              </w:rPr>
              <w:t xml:space="preserve">0% del presupuesto </w:t>
            </w:r>
            <w:r w:rsidR="008B416D" w:rsidRPr="00B77846">
              <w:rPr>
                <w:rFonts w:ascii="gobCL" w:hAnsi="gobCL"/>
              </w:rPr>
              <w:t xml:space="preserve">asignado </w:t>
            </w:r>
            <w:r w:rsidRPr="00B77846">
              <w:rPr>
                <w:rFonts w:ascii="gobCL" w:hAnsi="gobCL"/>
              </w:rPr>
              <w:t>y no existan antecedentes que pudiesen justificar dicho atraso</w:t>
            </w:r>
            <w:r w:rsidR="003F29F2" w:rsidRPr="00B77846">
              <w:rPr>
                <w:rFonts w:ascii="gobCL" w:hAnsi="gobCL"/>
              </w:rPr>
              <w:t>, lo que será calificado por escrito por el Director Regional, fundadamente</w:t>
            </w:r>
            <w:r w:rsidRPr="00B77846">
              <w:rPr>
                <w:rFonts w:ascii="gobCL" w:hAnsi="gobCL"/>
              </w:rPr>
              <w:t>.</w:t>
            </w:r>
            <w:r w:rsidR="00257B39" w:rsidRPr="00B77846">
              <w:rPr>
                <w:rFonts w:ascii="gobCL" w:hAnsi="gobCL"/>
              </w:rPr>
              <w:t xml:space="preserve"> </w:t>
            </w:r>
          </w:p>
        </w:tc>
      </w:tr>
    </w:tbl>
    <w:p w14:paraId="4C0DCE49" w14:textId="188DC26A" w:rsidR="002862B1" w:rsidRPr="00B77846" w:rsidRDefault="007C48F8">
      <w:pPr>
        <w:tabs>
          <w:tab w:val="left" w:pos="709"/>
        </w:tabs>
        <w:spacing w:before="240" w:after="240"/>
        <w:jc w:val="both"/>
        <w:rPr>
          <w:rFonts w:ascii="gobCL" w:eastAsia="gobCL" w:hAnsi="gobCL" w:cs="gobCL"/>
          <w:b/>
        </w:rPr>
      </w:pPr>
      <w:r w:rsidRPr="00B77846">
        <w:rPr>
          <w:rFonts w:ascii="gobCL" w:eastAsia="gobCL" w:hAnsi="gobCL" w:cs="gobCL"/>
          <w:b/>
        </w:rPr>
        <w:t>7. Cierre del programa</w:t>
      </w:r>
    </w:p>
    <w:p w14:paraId="48AF95DE" w14:textId="77777777" w:rsidR="002862B1" w:rsidRPr="00B77846" w:rsidRDefault="007C48F8">
      <w:pPr>
        <w:tabs>
          <w:tab w:val="left" w:pos="709"/>
        </w:tabs>
        <w:spacing w:before="240" w:after="240"/>
        <w:jc w:val="both"/>
        <w:rPr>
          <w:rFonts w:ascii="gobCL" w:eastAsia="gobCL" w:hAnsi="gobCL" w:cs="gobCL"/>
        </w:rPr>
      </w:pPr>
      <w:r w:rsidRPr="00B77846">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B77846" w:rsidRDefault="007C48F8">
      <w:pPr>
        <w:spacing w:before="240" w:after="240"/>
        <w:jc w:val="both"/>
        <w:rPr>
          <w:rFonts w:ascii="gobCL" w:eastAsia="gobCL" w:hAnsi="gobCL" w:cs="gobCL"/>
          <w:b/>
        </w:rPr>
      </w:pPr>
      <w:r w:rsidRPr="00B77846">
        <w:rPr>
          <w:rFonts w:ascii="gobCL" w:eastAsia="gobCL" w:hAnsi="gobCL" w:cs="gobCL"/>
          <w:b/>
        </w:rPr>
        <w:t>8. Término Anticipado del Proyecto</w:t>
      </w:r>
    </w:p>
    <w:p w14:paraId="333F786B" w14:textId="31023581" w:rsidR="002862B1" w:rsidRPr="00B77846" w:rsidRDefault="007C48F8">
      <w:pPr>
        <w:spacing w:before="240" w:after="240"/>
        <w:jc w:val="both"/>
        <w:rPr>
          <w:rFonts w:ascii="gobCL" w:eastAsia="gobCL" w:hAnsi="gobCL" w:cs="gobCL"/>
        </w:rPr>
      </w:pPr>
      <w:r w:rsidRPr="00B77846">
        <w:rPr>
          <w:rFonts w:ascii="gobCL" w:eastAsia="gobCL" w:hAnsi="gobCL" w:cs="gobCL"/>
        </w:rPr>
        <w:t>Se podrá terminar anticipadamente el contrato suscrito entre el AOS y el beneficiario/a en los siguientes casos:</w:t>
      </w:r>
    </w:p>
    <w:p w14:paraId="226FC0AB" w14:textId="77777777" w:rsidR="00B521D9" w:rsidRPr="00B77846" w:rsidRDefault="00B521D9" w:rsidP="00B521D9">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7846">
        <w:rPr>
          <w:rFonts w:ascii="gobCL" w:eastAsia="gobCL" w:hAnsi="gobCL" w:cs="gobCL"/>
          <w:b/>
          <w:color w:val="000000"/>
        </w:rPr>
        <w:t>Término anticipado del proyecto por causas no imputables al beneficiario/a:</w:t>
      </w:r>
    </w:p>
    <w:p w14:paraId="343F22E2" w14:textId="77777777" w:rsidR="00B521D9" w:rsidRPr="00B77846" w:rsidRDefault="00B521D9" w:rsidP="00B521D9">
      <w:pPr>
        <w:spacing w:before="240" w:after="240"/>
        <w:jc w:val="both"/>
        <w:rPr>
          <w:rFonts w:ascii="gobCL" w:eastAsia="gobCL" w:hAnsi="gobCL" w:cs="gobCL"/>
        </w:rPr>
      </w:pPr>
      <w:r w:rsidRPr="00B77846">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752A0BDE" w14:textId="77777777" w:rsidR="00B521D9" w:rsidRPr="00B77846" w:rsidRDefault="00B521D9" w:rsidP="00B521D9">
      <w:pPr>
        <w:spacing w:before="240" w:after="240"/>
        <w:jc w:val="both"/>
        <w:rPr>
          <w:rFonts w:ascii="gobCL" w:eastAsia="gobCL" w:hAnsi="gobCL" w:cs="gobCL"/>
        </w:rPr>
      </w:pPr>
      <w:r w:rsidRPr="00B77846">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691646B2" w14:textId="77777777" w:rsidR="00B521D9" w:rsidRPr="00B77846" w:rsidRDefault="00B521D9" w:rsidP="00B521D9">
      <w:pPr>
        <w:spacing w:before="240" w:after="240"/>
        <w:jc w:val="both"/>
        <w:rPr>
          <w:rFonts w:ascii="gobCL" w:eastAsia="gobCL" w:hAnsi="gobCL" w:cs="gobCL"/>
        </w:rPr>
      </w:pPr>
      <w:r w:rsidRPr="00B77846">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16A30F08" w14:textId="77777777" w:rsidR="00B521D9" w:rsidRPr="00B77846" w:rsidRDefault="00B521D9" w:rsidP="00B521D9">
      <w:pPr>
        <w:spacing w:before="240" w:after="240"/>
        <w:jc w:val="both"/>
        <w:rPr>
          <w:rFonts w:ascii="gobCL" w:eastAsia="gobCL" w:hAnsi="gobCL" w:cs="gobCL"/>
        </w:rPr>
      </w:pPr>
      <w:r w:rsidRPr="00B77846">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58E73074" w14:textId="77777777" w:rsidR="00B521D9" w:rsidRPr="00B77846" w:rsidRDefault="00B521D9" w:rsidP="00B521D9">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7846">
        <w:rPr>
          <w:rFonts w:ascii="gobCL" w:eastAsia="gobCL" w:hAnsi="gobCL" w:cs="gobCL"/>
          <w:b/>
          <w:color w:val="000000"/>
        </w:rPr>
        <w:t>Término anticipado del proyecto por hecho o acto imputable al beneficiario:</w:t>
      </w:r>
    </w:p>
    <w:p w14:paraId="383AB1E6" w14:textId="2273E88F" w:rsidR="00B521D9" w:rsidRPr="00B77846" w:rsidRDefault="00B521D9" w:rsidP="00B521D9">
      <w:pPr>
        <w:spacing w:before="240" w:after="240"/>
        <w:jc w:val="both"/>
        <w:rPr>
          <w:rFonts w:ascii="gobCL" w:eastAsia="gobCL" w:hAnsi="gobCL" w:cs="gobCL"/>
        </w:rPr>
      </w:pPr>
      <w:r w:rsidRPr="00B77846">
        <w:rPr>
          <w:rFonts w:ascii="gobCL" w:eastAsia="gobCL" w:hAnsi="gobCL" w:cs="gobCL"/>
        </w:rPr>
        <w:t xml:space="preserve">Se podrá terminar anticipadamente el contrato por causas imputables al beneficiario/a, las cuales deberán ser calificadas debidamente por Sercotec. </w:t>
      </w:r>
    </w:p>
    <w:p w14:paraId="3EC7A3A4" w14:textId="77777777" w:rsidR="00B521D9" w:rsidRPr="00B77846" w:rsidRDefault="00B521D9" w:rsidP="00B521D9">
      <w:pPr>
        <w:spacing w:before="240" w:after="240"/>
        <w:jc w:val="both"/>
        <w:rPr>
          <w:rFonts w:ascii="gobCL" w:eastAsia="gobCL" w:hAnsi="gobCL" w:cs="gobCL"/>
        </w:rPr>
      </w:pPr>
      <w:r w:rsidRPr="00B77846">
        <w:rPr>
          <w:rFonts w:ascii="gobCL" w:eastAsia="gobCL" w:hAnsi="gobCL" w:cs="gobCL"/>
        </w:rPr>
        <w:t>Constituyen incumplimiento imputable al beneficiario las siguientes situaciones, entre otras:</w:t>
      </w:r>
    </w:p>
    <w:p w14:paraId="0BDD9150" w14:textId="77777777" w:rsidR="00B521D9" w:rsidRPr="00B77846" w:rsidRDefault="00B521D9" w:rsidP="00B521D9">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B77846">
        <w:rPr>
          <w:rFonts w:ascii="gobCL" w:eastAsia="gobCL" w:hAnsi="gobCL" w:cs="gobCL"/>
          <w:color w:val="000000"/>
        </w:rPr>
        <w:t>Disconformidad grave entre la información técnica y/o legal entregada, y la efectiva;</w:t>
      </w:r>
    </w:p>
    <w:p w14:paraId="4E1C6F85" w14:textId="77777777" w:rsidR="00B521D9" w:rsidRPr="00B77846" w:rsidRDefault="00B521D9" w:rsidP="00B521D9">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7846">
        <w:rPr>
          <w:rFonts w:ascii="gobCL" w:eastAsia="gobCL" w:hAnsi="gobCL" w:cs="gobCL"/>
          <w:color w:val="000000"/>
        </w:rPr>
        <w:t>Incumplimiento grave en la ejecución del Plan de Inversiones;</w:t>
      </w:r>
    </w:p>
    <w:p w14:paraId="33EF29C4" w14:textId="77777777" w:rsidR="00B521D9" w:rsidRPr="00B77846" w:rsidRDefault="00B521D9" w:rsidP="00B521D9">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7846">
        <w:rPr>
          <w:rFonts w:ascii="gobCL" w:eastAsia="gobCL" w:hAnsi="gobCL" w:cs="gobCL"/>
          <w:color w:val="000000"/>
        </w:rPr>
        <w:lastRenderedPageBreak/>
        <w:t>En caso que el beneficiario/a renuncie sin expresión de causa a continuar el proyecto;</w:t>
      </w:r>
    </w:p>
    <w:p w14:paraId="792225FB" w14:textId="77777777" w:rsidR="00B521D9" w:rsidRPr="00B77846" w:rsidRDefault="00B521D9" w:rsidP="00B521D9">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B77846">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2E180FF6" w14:textId="1DE0B6E8" w:rsidR="00B521D9" w:rsidRPr="00B77846" w:rsidRDefault="00B521D9" w:rsidP="00B521D9">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B77846">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890937" w:rsidRPr="00B77846">
        <w:rPr>
          <w:rFonts w:ascii="gobCL" w:eastAsia="gobCL" w:hAnsi="gobCL" w:cs="gobCL"/>
          <w:color w:val="000000"/>
        </w:rPr>
        <w:t>.</w:t>
      </w:r>
    </w:p>
    <w:p w14:paraId="6C291AEB" w14:textId="77777777" w:rsidR="00B521D9" w:rsidRPr="00B77846" w:rsidRDefault="00B521D9" w:rsidP="00B521D9">
      <w:pPr>
        <w:spacing w:before="240" w:after="240"/>
        <w:jc w:val="both"/>
        <w:rPr>
          <w:rFonts w:ascii="gobCL" w:eastAsia="gobCL" w:hAnsi="gobCL" w:cs="gobCL"/>
        </w:rPr>
      </w:pPr>
      <w:r w:rsidRPr="00B77846">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7FFA9F4E" w14:textId="77777777" w:rsidR="00B521D9" w:rsidRPr="00B77846" w:rsidRDefault="00B521D9" w:rsidP="00B521D9">
      <w:pPr>
        <w:spacing w:before="240" w:after="240"/>
        <w:jc w:val="both"/>
        <w:rPr>
          <w:rFonts w:ascii="gobCL" w:eastAsia="gobCL" w:hAnsi="gobCL" w:cs="gobCL"/>
        </w:rPr>
      </w:pPr>
      <w:r w:rsidRPr="00B77846">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CBE6FF1" w14:textId="77777777" w:rsidR="00B521D9" w:rsidRPr="00B77846" w:rsidRDefault="00B521D9" w:rsidP="00B521D9">
      <w:pPr>
        <w:spacing w:before="240" w:after="240"/>
        <w:jc w:val="both"/>
        <w:rPr>
          <w:rFonts w:ascii="gobCL" w:eastAsia="gobCL" w:hAnsi="gobCL" w:cs="gobCL"/>
          <w:b/>
        </w:rPr>
      </w:pPr>
      <w:r w:rsidRPr="00B77846">
        <w:rPr>
          <w:rFonts w:ascii="gobCL" w:eastAsia="gobCL" w:hAnsi="gobCL" w:cs="gobCL"/>
          <w:b/>
        </w:rPr>
        <w:t>9. Otros</w:t>
      </w:r>
    </w:p>
    <w:p w14:paraId="40D94D16" w14:textId="77777777" w:rsidR="00B521D9" w:rsidRPr="00B77846" w:rsidRDefault="00B521D9" w:rsidP="00B521D9">
      <w:pPr>
        <w:spacing w:before="240" w:after="240"/>
        <w:jc w:val="both"/>
        <w:rPr>
          <w:rFonts w:ascii="gobCL" w:eastAsia="gobCL" w:hAnsi="gobCL" w:cs="gobCL"/>
        </w:rPr>
      </w:pPr>
      <w:r w:rsidRPr="00B77846">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6B6F2B58" w14:textId="77777777" w:rsidR="00B521D9" w:rsidRPr="00B77846" w:rsidRDefault="00B521D9" w:rsidP="00B521D9">
      <w:pPr>
        <w:spacing w:before="240" w:after="240"/>
        <w:jc w:val="both"/>
        <w:rPr>
          <w:rFonts w:ascii="gobCL" w:eastAsia="gobCL" w:hAnsi="gobCL" w:cs="gobCL"/>
          <w:color w:val="000000"/>
        </w:rPr>
      </w:pPr>
      <w:r w:rsidRPr="00B77846">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22DEAD75" w14:textId="77777777" w:rsidR="00B521D9" w:rsidRPr="00B77846" w:rsidRDefault="00B521D9" w:rsidP="00B521D9">
      <w:pPr>
        <w:spacing w:after="0" w:line="276" w:lineRule="auto"/>
        <w:jc w:val="both"/>
        <w:rPr>
          <w:rFonts w:ascii="gobCL" w:eastAsia="gobCL" w:hAnsi="gobCL" w:cs="gobCL"/>
        </w:rPr>
      </w:pPr>
      <w:r w:rsidRPr="00B77846">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3B116ED" w14:textId="77777777" w:rsidR="00B521D9" w:rsidRPr="00B77846" w:rsidRDefault="00B521D9" w:rsidP="00B521D9">
      <w:pPr>
        <w:spacing w:before="240" w:after="240"/>
        <w:jc w:val="both"/>
        <w:rPr>
          <w:rFonts w:ascii="gobCL" w:eastAsia="gobCL" w:hAnsi="gobCL" w:cs="gobCL"/>
        </w:rPr>
      </w:pPr>
      <w:r w:rsidRPr="00B77846">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4BC96F7E" w14:textId="2E37F5A1" w:rsidR="00B521D9" w:rsidRPr="00B77846" w:rsidRDefault="00B521D9" w:rsidP="00B521D9">
      <w:pPr>
        <w:spacing w:before="240" w:after="240"/>
        <w:jc w:val="both"/>
        <w:rPr>
          <w:rFonts w:ascii="gobCL" w:eastAsia="gobCL" w:hAnsi="gobCL" w:cs="gobCL"/>
        </w:rPr>
      </w:pPr>
      <w:r w:rsidRPr="00B77846">
        <w:rPr>
          <w:rFonts w:ascii="gobCL" w:eastAsia="gobCL" w:hAnsi="gobCL" w:cs="gobCL"/>
        </w:rPr>
        <w:lastRenderedPageBreak/>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9C7161C" w14:textId="77777777" w:rsidR="00B521D9" w:rsidRPr="00B77846" w:rsidRDefault="00B521D9" w:rsidP="00B521D9">
      <w:pPr>
        <w:spacing w:before="240" w:after="240"/>
        <w:jc w:val="both"/>
        <w:rPr>
          <w:rFonts w:ascii="gobCL" w:eastAsia="gobCL" w:hAnsi="gobCL" w:cs="gobCL"/>
        </w:rPr>
      </w:pPr>
      <w:r w:rsidRPr="00B77846">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521D9" w:rsidRPr="00B77846" w14:paraId="3BB180F2" w14:textId="77777777" w:rsidTr="00B81E34">
        <w:trPr>
          <w:jc w:val="center"/>
        </w:trPr>
        <w:tc>
          <w:tcPr>
            <w:tcW w:w="8907" w:type="dxa"/>
            <w:shd w:val="clear" w:color="auto" w:fill="D9D9D9"/>
            <w:tcMar>
              <w:top w:w="57" w:type="dxa"/>
              <w:bottom w:w="57" w:type="dxa"/>
            </w:tcMar>
          </w:tcPr>
          <w:p w14:paraId="35A7E1C6" w14:textId="77777777" w:rsidR="00B521D9" w:rsidRPr="00B77846" w:rsidRDefault="00B521D9" w:rsidP="00B521D9">
            <w:pPr>
              <w:rPr>
                <w:rFonts w:ascii="gobCL" w:hAnsi="gobCL" w:cs="gobCL"/>
                <w:b/>
              </w:rPr>
            </w:pPr>
            <w:r w:rsidRPr="00B77846">
              <w:rPr>
                <w:rFonts w:ascii="gobCL" w:hAnsi="gobCL" w:cs="gobCL"/>
              </w:rPr>
              <w:br w:type="page"/>
            </w:r>
            <w:r w:rsidRPr="00B77846">
              <w:rPr>
                <w:rFonts w:ascii="gobCL" w:hAnsi="gobCL" w:cs="gobCL"/>
                <w:b/>
                <w:u w:val="single"/>
              </w:rPr>
              <w:t>IMPORTANTE</w:t>
            </w:r>
            <w:r w:rsidRPr="00B77846">
              <w:rPr>
                <w:rFonts w:ascii="gobCL" w:hAnsi="gobCL" w:cs="gobCL"/>
                <w:b/>
              </w:rPr>
              <w:t>:</w:t>
            </w:r>
          </w:p>
          <w:p w14:paraId="048D4C37" w14:textId="77777777" w:rsidR="00B521D9" w:rsidRPr="00B77846" w:rsidRDefault="00B521D9" w:rsidP="00B521D9">
            <w:pPr>
              <w:jc w:val="both"/>
              <w:rPr>
                <w:rFonts w:ascii="gobCL" w:hAnsi="gobCL" w:cs="gobCL"/>
              </w:rPr>
            </w:pPr>
            <w:r w:rsidRPr="00B77846">
              <w:rPr>
                <w:rFonts w:ascii="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23AC88C6" w14:textId="77777777" w:rsidR="00B521D9" w:rsidRPr="00B77846" w:rsidRDefault="00B521D9" w:rsidP="00B521D9">
      <w:pPr>
        <w:jc w:val="center"/>
        <w:rPr>
          <w:rFonts w:ascii="gobCL" w:eastAsia="gobCL" w:hAnsi="gobCL" w:cs="gobCL"/>
          <w:b/>
          <w:sz w:val="20"/>
          <w:szCs w:val="20"/>
        </w:rPr>
      </w:pPr>
    </w:p>
    <w:p w14:paraId="2D07EAFF" w14:textId="77777777" w:rsidR="00B521D9" w:rsidRPr="00B77846" w:rsidRDefault="00B521D9" w:rsidP="00B521D9">
      <w:pPr>
        <w:rPr>
          <w:rFonts w:ascii="gobCL" w:eastAsia="gobCL" w:hAnsi="gobCL" w:cs="gobCL"/>
          <w:b/>
          <w:sz w:val="20"/>
          <w:szCs w:val="20"/>
        </w:rPr>
      </w:pPr>
      <w:r w:rsidRPr="00B77846">
        <w:rPr>
          <w:rFonts w:ascii="gobCL" w:eastAsia="gobCL" w:hAnsi="gobCL" w:cs="gobCL"/>
          <w:b/>
          <w:sz w:val="20"/>
          <w:szCs w:val="20"/>
        </w:rPr>
        <w:br w:type="page"/>
      </w:r>
    </w:p>
    <w:p w14:paraId="74CAD7AD" w14:textId="5ADAE74A" w:rsidR="002862B1" w:rsidRPr="00B77846" w:rsidRDefault="007C48F8" w:rsidP="001C0F51">
      <w:pPr>
        <w:jc w:val="center"/>
        <w:rPr>
          <w:rFonts w:ascii="gobCL" w:eastAsia="gobCL" w:hAnsi="gobCL" w:cs="gobCL"/>
          <w:b/>
          <w:sz w:val="20"/>
          <w:szCs w:val="20"/>
        </w:rPr>
      </w:pPr>
      <w:r w:rsidRPr="00B77846">
        <w:rPr>
          <w:rFonts w:ascii="gobCL" w:eastAsia="gobCL" w:hAnsi="gobCL" w:cs="gobCL"/>
          <w:b/>
          <w:sz w:val="20"/>
          <w:szCs w:val="20"/>
        </w:rPr>
        <w:lastRenderedPageBreak/>
        <w:t>ANEXO N°1</w:t>
      </w:r>
    </w:p>
    <w:p w14:paraId="24C0EEA7" w14:textId="77777777" w:rsidR="002862B1" w:rsidRPr="00B77846" w:rsidRDefault="007C48F8">
      <w:pPr>
        <w:jc w:val="center"/>
        <w:rPr>
          <w:rFonts w:ascii="gobCL" w:eastAsia="gobCL" w:hAnsi="gobCL" w:cs="gobCL"/>
          <w:b/>
          <w:sz w:val="20"/>
          <w:szCs w:val="20"/>
        </w:rPr>
      </w:pPr>
      <w:r w:rsidRPr="00B77846">
        <w:rPr>
          <w:rFonts w:ascii="gobCL" w:eastAsia="gobCL" w:hAnsi="gobCL" w:cs="gobCL"/>
          <w:b/>
          <w:sz w:val="20"/>
          <w:szCs w:val="20"/>
        </w:rPr>
        <w:t xml:space="preserve">MEDIOS DE VERIFICACIÓN DEL CUMPLIMIENTO DE LOS REQUISITOS DE ADMISIBILIDAD </w:t>
      </w:r>
    </w:p>
    <w:p w14:paraId="1890383D" w14:textId="77777777" w:rsidR="002862B1" w:rsidRPr="00B77846" w:rsidRDefault="007C48F8">
      <w:pPr>
        <w:jc w:val="both"/>
        <w:rPr>
          <w:rFonts w:ascii="gobCL" w:eastAsia="gobCL" w:hAnsi="gobCL" w:cs="gobCL"/>
          <w:b/>
          <w:color w:val="000000"/>
          <w:sz w:val="20"/>
          <w:szCs w:val="20"/>
        </w:rPr>
      </w:pPr>
      <w:r w:rsidRPr="00B77846">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B77846" w14:paraId="454BEA4C" w14:textId="77777777" w:rsidTr="00C33797">
        <w:tc>
          <w:tcPr>
            <w:tcW w:w="4531" w:type="dxa"/>
            <w:shd w:val="clear" w:color="auto" w:fill="D9D9D9"/>
          </w:tcPr>
          <w:p w14:paraId="6FCA3F25" w14:textId="77777777" w:rsidR="002862B1" w:rsidRPr="00B77846" w:rsidRDefault="007C48F8">
            <w:pPr>
              <w:jc w:val="center"/>
              <w:rPr>
                <w:rFonts w:ascii="gobCL" w:eastAsia="gobCL" w:hAnsi="gobCL" w:cs="gobCL"/>
                <w:b/>
              </w:rPr>
            </w:pPr>
            <w:r w:rsidRPr="00B77846">
              <w:rPr>
                <w:rFonts w:ascii="gobCL" w:eastAsia="gobCL" w:hAnsi="gobCL" w:cs="gobCL"/>
                <w:b/>
              </w:rPr>
              <w:t>Requisito</w:t>
            </w:r>
          </w:p>
        </w:tc>
        <w:tc>
          <w:tcPr>
            <w:tcW w:w="4297" w:type="dxa"/>
            <w:shd w:val="clear" w:color="auto" w:fill="D9D9D9"/>
          </w:tcPr>
          <w:p w14:paraId="3CE5571E" w14:textId="77777777" w:rsidR="002862B1" w:rsidRPr="00B77846" w:rsidRDefault="007C48F8">
            <w:pPr>
              <w:pBdr>
                <w:top w:val="nil"/>
                <w:left w:val="nil"/>
                <w:bottom w:val="nil"/>
                <w:right w:val="nil"/>
                <w:between w:val="nil"/>
              </w:pBdr>
              <w:ind w:hanging="720"/>
              <w:jc w:val="center"/>
              <w:rPr>
                <w:rFonts w:ascii="gobCL" w:eastAsia="gobCL" w:hAnsi="gobCL" w:cs="gobCL"/>
                <w:b/>
                <w:color w:val="000000"/>
              </w:rPr>
            </w:pPr>
            <w:r w:rsidRPr="00B77846">
              <w:rPr>
                <w:rFonts w:ascii="gobCL" w:eastAsia="gobCL" w:hAnsi="gobCL" w:cs="gobCL"/>
                <w:b/>
                <w:color w:val="000000"/>
              </w:rPr>
              <w:t>Medio de verificación</w:t>
            </w:r>
          </w:p>
        </w:tc>
      </w:tr>
      <w:tr w:rsidR="002862B1" w:rsidRPr="00B77846" w14:paraId="284C2CBF" w14:textId="77777777" w:rsidTr="00C33797">
        <w:tc>
          <w:tcPr>
            <w:tcW w:w="4531" w:type="dxa"/>
          </w:tcPr>
          <w:p w14:paraId="0C683BA1" w14:textId="16C901B0" w:rsidR="009A0993" w:rsidRPr="00B77846" w:rsidRDefault="00E32D6A" w:rsidP="009A0993">
            <w:pPr>
              <w:pBdr>
                <w:top w:val="nil"/>
                <w:left w:val="nil"/>
                <w:bottom w:val="nil"/>
                <w:right w:val="nil"/>
                <w:between w:val="nil"/>
              </w:pBdr>
              <w:spacing w:line="276" w:lineRule="auto"/>
              <w:jc w:val="both"/>
              <w:rPr>
                <w:rFonts w:ascii="gobCL" w:eastAsia="gobCL" w:hAnsi="gobCL" w:cs="gobCL"/>
                <w:color w:val="000000"/>
              </w:rPr>
            </w:pPr>
            <w:r w:rsidRPr="00B77846">
              <w:rPr>
                <w:rFonts w:ascii="gobCL" w:eastAsia="gobCL" w:hAnsi="gobCL" w:cs="gobCL"/>
              </w:rPr>
              <w:t>Ser persona natural y/o jurídica con iniciación de actividades en primera categoría</w:t>
            </w:r>
            <w:r w:rsidR="00E43943" w:rsidRPr="00B77846">
              <w:rPr>
                <w:rStyle w:val="Refdenotaalpie"/>
                <w:rFonts w:ascii="gobCL" w:eastAsia="gobCL" w:hAnsi="gobCL" w:cs="gobCL"/>
              </w:rPr>
              <w:footnoteReference w:id="10"/>
            </w:r>
            <w:r w:rsidRPr="00B77846">
              <w:rPr>
                <w:rFonts w:ascii="gobCL" w:eastAsia="gobCL" w:hAnsi="gobCL" w:cs="gobCL"/>
              </w:rPr>
              <w:t xml:space="preserve"> ante el Servicio de Impuestos Internos (SII) </w:t>
            </w:r>
            <w:r w:rsidRPr="00B77846">
              <w:rPr>
                <w:rFonts w:ascii="gobCL" w:eastAsia="gobCL" w:hAnsi="gobCL" w:cs="gobCL"/>
                <w:b/>
              </w:rPr>
              <w:t>hasta el 31 de octubre de 2019 y estar vigente a la fecha de inicio de la convocatoria.</w:t>
            </w:r>
            <w:r w:rsidRPr="00B77846">
              <w:rPr>
                <w:rFonts w:ascii="gobCL" w:eastAsia="gobCL" w:hAnsi="gobCL" w:cs="gobCL"/>
              </w:rPr>
              <w:t xml:space="preserve"> </w:t>
            </w:r>
            <w:r w:rsidR="009A0993" w:rsidRPr="00B77846">
              <w:rPr>
                <w:rFonts w:ascii="gobCL" w:eastAsia="gobCL" w:hAnsi="gobCL" w:cs="gobCL"/>
                <w:color w:val="000000"/>
              </w:rPr>
              <w:t>Se excluyen las sociedades de hecho y comunidades hereditarias.</w:t>
            </w:r>
          </w:p>
        </w:tc>
        <w:tc>
          <w:tcPr>
            <w:tcW w:w="4297" w:type="dxa"/>
          </w:tcPr>
          <w:p w14:paraId="15C4570C" w14:textId="7D4AEAA2" w:rsidR="002862B1" w:rsidRPr="00B77846" w:rsidRDefault="007C48F8" w:rsidP="009B0AE8">
            <w:pPr>
              <w:jc w:val="both"/>
              <w:rPr>
                <w:rFonts w:ascii="gobCL" w:eastAsia="gobCL" w:hAnsi="gobCL" w:cs="gobCL"/>
              </w:rPr>
            </w:pPr>
            <w:r w:rsidRPr="00B77846">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B77846">
              <w:rPr>
                <w:rFonts w:ascii="gobCL" w:eastAsia="Calibri" w:hAnsi="gobCL" w:cs="Calibri"/>
                <w:color w:val="000000"/>
                <w:sz w:val="28"/>
                <w:szCs w:val="28"/>
                <w:shd w:val="clear" w:color="auto" w:fill="FFFFFF"/>
              </w:rPr>
              <w:t xml:space="preserve"> </w:t>
            </w:r>
          </w:p>
        </w:tc>
      </w:tr>
      <w:tr w:rsidR="006A1269" w:rsidRPr="00B77846" w14:paraId="4F41D23E" w14:textId="77777777" w:rsidTr="00C33797">
        <w:tc>
          <w:tcPr>
            <w:tcW w:w="4531" w:type="dxa"/>
          </w:tcPr>
          <w:p w14:paraId="0D5D5682" w14:textId="77777777" w:rsidR="006A1269" w:rsidRPr="00B77846" w:rsidRDefault="006A1269" w:rsidP="006A1269">
            <w:pPr>
              <w:jc w:val="both"/>
              <w:rPr>
                <w:rFonts w:ascii="gobCL" w:eastAsia="gobCL" w:hAnsi="gobCL" w:cs="gobCL"/>
              </w:rPr>
            </w:pPr>
            <w:r w:rsidRPr="00B77846">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B77846" w:rsidRDefault="006A1269" w:rsidP="006A1269">
            <w:pPr>
              <w:jc w:val="both"/>
              <w:rPr>
                <w:rFonts w:ascii="gobCL" w:eastAsia="gobCL" w:hAnsi="gobCL" w:cs="gobCL"/>
              </w:rPr>
            </w:pPr>
            <w:r w:rsidRPr="00B77846">
              <w:rPr>
                <w:rFonts w:ascii="gobCL" w:eastAsia="gobCL" w:hAnsi="gobCL" w:cs="gobCL"/>
              </w:rPr>
              <w:t>Requisito validado por Sercotec para el RUT de la empresa postulante.</w:t>
            </w:r>
          </w:p>
        </w:tc>
      </w:tr>
      <w:tr w:rsidR="006A1269" w:rsidRPr="00B77846" w14:paraId="529CEC0F" w14:textId="77777777" w:rsidTr="00C33797">
        <w:tc>
          <w:tcPr>
            <w:tcW w:w="4531" w:type="dxa"/>
          </w:tcPr>
          <w:p w14:paraId="2B2B629A" w14:textId="28E655B4" w:rsidR="006A1269" w:rsidRPr="00B77846" w:rsidRDefault="006A1269" w:rsidP="00E32D6A">
            <w:pPr>
              <w:jc w:val="both"/>
              <w:rPr>
                <w:rFonts w:ascii="gobCL" w:eastAsia="gobCL" w:hAnsi="gobCL" w:cs="gobCL"/>
              </w:rPr>
            </w:pPr>
            <w:r w:rsidRPr="00B77846">
              <w:rPr>
                <w:rFonts w:ascii="gobCL" w:eastAsia="gobCL" w:hAnsi="gobCL" w:cs="gobCL"/>
              </w:rPr>
              <w:t xml:space="preserve">No tener condenas por prácticas antisindicales y/o infracción a derechos fundamentales del trabajador, dentro de los dos años anteriores a la fecha de </w:t>
            </w:r>
            <w:r w:rsidR="00E32D6A" w:rsidRPr="00B77846">
              <w:rPr>
                <w:rFonts w:ascii="gobCL" w:eastAsia="gobCL" w:hAnsi="gobCL" w:cs="gobCL"/>
              </w:rPr>
              <w:t>inicio</w:t>
            </w:r>
            <w:r w:rsidRPr="00B77846">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B77846" w:rsidRDefault="006A1269" w:rsidP="006A1269">
            <w:pPr>
              <w:jc w:val="both"/>
              <w:rPr>
                <w:rFonts w:ascii="gobCL" w:eastAsia="gobCL" w:hAnsi="gobCL" w:cs="gobCL"/>
              </w:rPr>
            </w:pPr>
            <w:r w:rsidRPr="00B77846">
              <w:rPr>
                <w:rFonts w:ascii="gobCL" w:eastAsia="gobCL" w:hAnsi="gobCL" w:cs="gobCL"/>
              </w:rPr>
              <w:t>Requisito validado automáticamente a través de la plataforma provista por la Dirección del Trabajo (se validará el requisito para el RUT de la empresa postulante).</w:t>
            </w:r>
          </w:p>
        </w:tc>
      </w:tr>
      <w:tr w:rsidR="00DA08EE" w:rsidRPr="00B77846" w14:paraId="55C1787D" w14:textId="77777777" w:rsidTr="00C33797">
        <w:tc>
          <w:tcPr>
            <w:tcW w:w="4531" w:type="dxa"/>
          </w:tcPr>
          <w:p w14:paraId="0C68449F" w14:textId="1EFCB9D9" w:rsidR="00DA08EE" w:rsidRPr="00B77846" w:rsidRDefault="00E32D6A" w:rsidP="006A1269">
            <w:pPr>
              <w:jc w:val="both"/>
              <w:rPr>
                <w:rFonts w:ascii="gobCL" w:eastAsia="gobCL" w:hAnsi="gobCL" w:cs="gobCL"/>
              </w:rPr>
            </w:pPr>
            <w:r w:rsidRPr="00B77846">
              <w:rPr>
                <w:rFonts w:ascii="gobCL" w:eastAsia="gobCL" w:hAnsi="gobCL" w:cs="gobCL"/>
              </w:rPr>
              <w:t>No tener rendiciones pendientes con Sercotec, a la fecha de inicio de la convocatoria.</w:t>
            </w:r>
          </w:p>
        </w:tc>
        <w:tc>
          <w:tcPr>
            <w:tcW w:w="4297" w:type="dxa"/>
          </w:tcPr>
          <w:p w14:paraId="171D2FDA" w14:textId="098DADBD" w:rsidR="00DA08EE" w:rsidRPr="00B77846" w:rsidRDefault="00E32D6A" w:rsidP="006A1269">
            <w:pPr>
              <w:jc w:val="both"/>
              <w:rPr>
                <w:rFonts w:ascii="gobCL" w:eastAsia="gobCL" w:hAnsi="gobCL" w:cs="gobCL"/>
              </w:rPr>
            </w:pPr>
            <w:r w:rsidRPr="00B77846">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B77846" w14:paraId="34C57A9A" w14:textId="77777777" w:rsidTr="00C33797">
        <w:tc>
          <w:tcPr>
            <w:tcW w:w="4531" w:type="dxa"/>
          </w:tcPr>
          <w:p w14:paraId="30880305" w14:textId="3376A4A7" w:rsidR="00B70DAC" w:rsidRPr="00B77846" w:rsidRDefault="00B70DAC" w:rsidP="00B70DAC">
            <w:pPr>
              <w:jc w:val="both"/>
              <w:rPr>
                <w:rFonts w:ascii="gobCL" w:eastAsia="gobCL" w:hAnsi="gobCL" w:cs="gobCL"/>
              </w:rPr>
            </w:pPr>
            <w:r w:rsidRPr="00B77846">
              <w:rPr>
                <w:rFonts w:ascii="gobCL" w:eastAsia="gobCL" w:hAnsi="gobCL" w:cs="gobCL"/>
              </w:rPr>
              <w:t>Tener domicilio comercial en la región de la presente convocatoria.</w:t>
            </w:r>
          </w:p>
        </w:tc>
        <w:tc>
          <w:tcPr>
            <w:tcW w:w="4297" w:type="dxa"/>
          </w:tcPr>
          <w:p w14:paraId="6CE8A9C2" w14:textId="69977361" w:rsidR="00B70DAC" w:rsidRPr="00B77846" w:rsidRDefault="00B70DAC" w:rsidP="00B70DAC">
            <w:pPr>
              <w:jc w:val="both"/>
              <w:rPr>
                <w:rFonts w:ascii="gobCL" w:eastAsia="gobCL" w:hAnsi="gobCL" w:cs="gobCL"/>
              </w:rPr>
            </w:pPr>
            <w:r w:rsidRPr="00B77846">
              <w:rPr>
                <w:rFonts w:ascii="gobCL" w:eastAsia="gobCL" w:hAnsi="gobCL" w:cs="gobCL"/>
              </w:rPr>
              <w:t>Requisito validado automáticamente a través de la plataforma de postulación.</w:t>
            </w:r>
          </w:p>
        </w:tc>
      </w:tr>
      <w:tr w:rsidR="00B70DAC" w:rsidRPr="00B77846" w14:paraId="6785A126" w14:textId="77777777" w:rsidTr="00C33797">
        <w:tc>
          <w:tcPr>
            <w:tcW w:w="4531" w:type="dxa"/>
          </w:tcPr>
          <w:p w14:paraId="03FE7202" w14:textId="400DF190" w:rsidR="00B70DAC" w:rsidRPr="00B77846" w:rsidRDefault="00B70DAC" w:rsidP="001D7CF5">
            <w:pPr>
              <w:jc w:val="both"/>
              <w:rPr>
                <w:rFonts w:ascii="gobCL" w:eastAsia="gobCL" w:hAnsi="gobCL" w:cs="gobCL"/>
              </w:rPr>
            </w:pPr>
            <w:r w:rsidRPr="00B77846">
              <w:rPr>
                <w:rFonts w:ascii="gobCL" w:eastAsia="gobCL" w:hAnsi="gobCL" w:cs="gobCL"/>
              </w:rPr>
              <w:t xml:space="preserve">No haber sido beneficiario de </w:t>
            </w:r>
            <w:r w:rsidR="001D7CF5" w:rsidRPr="00B77846">
              <w:rPr>
                <w:rFonts w:ascii="gobCL" w:eastAsia="gobCL" w:hAnsi="gobCL" w:cs="gobCL"/>
              </w:rPr>
              <w:t>ningún programa de Sercotec durante el año 2020.</w:t>
            </w:r>
            <w:r w:rsidRPr="00B77846">
              <w:rPr>
                <w:rFonts w:ascii="gobCL" w:eastAsia="gobCL" w:hAnsi="gobCL" w:cs="gobCL"/>
              </w:rPr>
              <w:t xml:space="preserve"> Sercotec validará nuevamente esta condición al momento de formalizar.</w:t>
            </w:r>
          </w:p>
        </w:tc>
        <w:tc>
          <w:tcPr>
            <w:tcW w:w="4297" w:type="dxa"/>
          </w:tcPr>
          <w:p w14:paraId="536868B4" w14:textId="4A465469" w:rsidR="00B70DAC" w:rsidRPr="00B77846" w:rsidRDefault="00B70DAC" w:rsidP="00B70DAC">
            <w:pPr>
              <w:jc w:val="both"/>
              <w:rPr>
                <w:rFonts w:ascii="gobCL" w:eastAsia="gobCL" w:hAnsi="gobCL" w:cs="gobCL"/>
              </w:rPr>
            </w:pPr>
            <w:r w:rsidRPr="00B77846">
              <w:rPr>
                <w:rFonts w:ascii="gobCL" w:eastAsia="gobCL" w:hAnsi="gobCL" w:cs="gobCL"/>
              </w:rPr>
              <w:t>Requisito validado automáticamente a través de la plataforma de postulación</w:t>
            </w:r>
            <w:r w:rsidR="00C108D7" w:rsidRPr="00B77846">
              <w:rPr>
                <w:rFonts w:ascii="gobCL" w:eastAsia="gobCL" w:hAnsi="gobCL" w:cs="gobCL"/>
              </w:rPr>
              <w:t xml:space="preserve"> para el RUT de la empresa postulante.</w:t>
            </w:r>
          </w:p>
        </w:tc>
      </w:tr>
    </w:tbl>
    <w:p w14:paraId="45FB6B35" w14:textId="77777777" w:rsidR="00B521D9" w:rsidRPr="00B77846" w:rsidRDefault="00B521D9">
      <w:pPr>
        <w:spacing w:before="240" w:after="240"/>
        <w:jc w:val="both"/>
        <w:rPr>
          <w:rFonts w:ascii="gobCL" w:eastAsia="gobCL" w:hAnsi="gobCL" w:cs="gobCL"/>
          <w:b/>
          <w:sz w:val="20"/>
          <w:szCs w:val="20"/>
        </w:rPr>
      </w:pPr>
    </w:p>
    <w:p w14:paraId="0406CD63" w14:textId="77777777" w:rsidR="00B521D9" w:rsidRPr="00B77846" w:rsidRDefault="00B521D9">
      <w:pPr>
        <w:spacing w:before="240" w:after="240"/>
        <w:jc w:val="both"/>
        <w:rPr>
          <w:rFonts w:ascii="gobCL" w:eastAsia="gobCL" w:hAnsi="gobCL" w:cs="gobCL"/>
          <w:b/>
          <w:sz w:val="20"/>
          <w:szCs w:val="20"/>
        </w:rPr>
      </w:pPr>
    </w:p>
    <w:p w14:paraId="07170C03" w14:textId="77777777" w:rsidR="00B521D9" w:rsidRPr="00B77846" w:rsidRDefault="00B521D9">
      <w:pPr>
        <w:spacing w:before="240" w:after="240"/>
        <w:jc w:val="both"/>
        <w:rPr>
          <w:rFonts w:ascii="gobCL" w:eastAsia="gobCL" w:hAnsi="gobCL" w:cs="gobCL"/>
          <w:b/>
          <w:sz w:val="20"/>
          <w:szCs w:val="20"/>
        </w:rPr>
      </w:pPr>
    </w:p>
    <w:p w14:paraId="0846C83E" w14:textId="77777777" w:rsidR="00B521D9" w:rsidRPr="00B77846" w:rsidRDefault="00B521D9">
      <w:pPr>
        <w:spacing w:before="240" w:after="240"/>
        <w:jc w:val="both"/>
        <w:rPr>
          <w:rFonts w:ascii="gobCL" w:eastAsia="gobCL" w:hAnsi="gobCL" w:cs="gobCL"/>
          <w:b/>
          <w:sz w:val="20"/>
          <w:szCs w:val="20"/>
        </w:rPr>
      </w:pPr>
    </w:p>
    <w:p w14:paraId="1333993D" w14:textId="7FEB5E79" w:rsidR="00B521D9" w:rsidRPr="00B77846" w:rsidRDefault="00B521D9">
      <w:pPr>
        <w:spacing w:before="240" w:after="240"/>
        <w:jc w:val="both"/>
        <w:rPr>
          <w:rFonts w:ascii="gobCL" w:eastAsia="gobCL" w:hAnsi="gobCL" w:cs="gobCL"/>
          <w:b/>
          <w:sz w:val="20"/>
          <w:szCs w:val="20"/>
        </w:rPr>
      </w:pPr>
    </w:p>
    <w:p w14:paraId="0394379B" w14:textId="77777777" w:rsidR="00741F95" w:rsidRPr="00B77846" w:rsidRDefault="00741F95">
      <w:pPr>
        <w:spacing w:before="240" w:after="240"/>
        <w:jc w:val="both"/>
        <w:rPr>
          <w:rFonts w:ascii="gobCL" w:eastAsia="gobCL" w:hAnsi="gobCL" w:cs="gobCL"/>
          <w:b/>
          <w:sz w:val="20"/>
          <w:szCs w:val="20"/>
        </w:rPr>
      </w:pPr>
    </w:p>
    <w:p w14:paraId="3526DF5E" w14:textId="77777777" w:rsidR="00B521D9" w:rsidRPr="00B77846" w:rsidRDefault="00B521D9">
      <w:pPr>
        <w:spacing w:before="240" w:after="240"/>
        <w:jc w:val="both"/>
        <w:rPr>
          <w:rFonts w:ascii="gobCL" w:eastAsia="gobCL" w:hAnsi="gobCL" w:cs="gobCL"/>
          <w:b/>
          <w:sz w:val="20"/>
          <w:szCs w:val="20"/>
        </w:rPr>
      </w:pPr>
    </w:p>
    <w:p w14:paraId="6918DB94" w14:textId="654F7ACC" w:rsidR="002862B1" w:rsidRPr="00B77846" w:rsidRDefault="007C48F8">
      <w:pPr>
        <w:spacing w:before="240" w:after="240"/>
        <w:jc w:val="both"/>
        <w:rPr>
          <w:rFonts w:ascii="gobCL" w:eastAsia="gobCL" w:hAnsi="gobCL" w:cs="gobCL"/>
          <w:b/>
          <w:sz w:val="20"/>
          <w:szCs w:val="20"/>
        </w:rPr>
      </w:pPr>
      <w:r w:rsidRPr="00B77846">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B77846"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B77846" w:rsidRDefault="007C48F8">
            <w:pPr>
              <w:jc w:val="center"/>
              <w:rPr>
                <w:rFonts w:ascii="gobCL" w:eastAsia="gobCL" w:hAnsi="gobCL" w:cs="gobCL"/>
                <w:b/>
              </w:rPr>
            </w:pPr>
            <w:r w:rsidRPr="00B77846">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B77846" w:rsidRDefault="007C48F8">
            <w:pPr>
              <w:pBdr>
                <w:top w:val="nil"/>
                <w:left w:val="nil"/>
                <w:bottom w:val="nil"/>
                <w:right w:val="nil"/>
                <w:between w:val="nil"/>
              </w:pBdr>
              <w:ind w:hanging="720"/>
              <w:jc w:val="center"/>
              <w:rPr>
                <w:rFonts w:ascii="gobCL" w:eastAsia="gobCL" w:hAnsi="gobCL" w:cs="gobCL"/>
                <w:b/>
                <w:color w:val="000000"/>
              </w:rPr>
            </w:pPr>
            <w:r w:rsidRPr="00B77846">
              <w:rPr>
                <w:rFonts w:ascii="gobCL" w:eastAsia="gobCL" w:hAnsi="gobCL" w:cs="gobCL"/>
                <w:b/>
                <w:color w:val="000000"/>
              </w:rPr>
              <w:t>Medio de verificación</w:t>
            </w:r>
          </w:p>
        </w:tc>
      </w:tr>
      <w:tr w:rsidR="002862B1" w:rsidRPr="00B77846"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75590082" w14:textId="77777777" w:rsidR="003A21B7" w:rsidRPr="00B77846" w:rsidRDefault="003A21B7">
            <w:pPr>
              <w:jc w:val="both"/>
              <w:rPr>
                <w:rFonts w:ascii="gobCL" w:eastAsia="gobCL" w:hAnsi="gobCL" w:cs="gobCL"/>
              </w:rPr>
            </w:pPr>
          </w:p>
          <w:p w14:paraId="5674C10D" w14:textId="114BFF32" w:rsidR="002862B1" w:rsidRPr="00B77846" w:rsidRDefault="007C48F8">
            <w:pPr>
              <w:jc w:val="both"/>
              <w:rPr>
                <w:rFonts w:ascii="gobCL" w:eastAsia="gobCL" w:hAnsi="gobCL" w:cs="gobCL"/>
              </w:rPr>
            </w:pPr>
            <w:r w:rsidRPr="00B77846">
              <w:rPr>
                <w:rFonts w:ascii="gobCL" w:eastAsia="gobCL" w:hAnsi="gobCL" w:cs="gobCL"/>
              </w:rPr>
              <w:t>Contar con ventas netas anuales demostrables mayores</w:t>
            </w:r>
            <w:r w:rsidR="00CA7E52" w:rsidRPr="00B77846">
              <w:rPr>
                <w:rFonts w:ascii="gobCL" w:eastAsia="gobCL" w:hAnsi="gobCL" w:cs="gobCL"/>
              </w:rPr>
              <w:t xml:space="preserve"> </w:t>
            </w:r>
            <w:r w:rsidR="004A7235" w:rsidRPr="00B77846">
              <w:rPr>
                <w:rFonts w:ascii="gobCL" w:eastAsia="gobCL" w:hAnsi="gobCL" w:cs="gobCL"/>
              </w:rPr>
              <w:t>a 0</w:t>
            </w:r>
            <w:r w:rsidR="00DE1ED5" w:rsidRPr="00B77846">
              <w:rPr>
                <w:rFonts w:ascii="gobCL" w:eastAsia="gobCL" w:hAnsi="gobCL" w:cs="gobCL"/>
              </w:rPr>
              <w:t xml:space="preserve"> (cero)</w:t>
            </w:r>
            <w:r w:rsidR="004A7235" w:rsidRPr="00B77846">
              <w:rPr>
                <w:rFonts w:ascii="gobCL" w:eastAsia="gobCL" w:hAnsi="gobCL" w:cs="gobCL"/>
              </w:rPr>
              <w:t xml:space="preserve"> e inferiores o iguales a </w:t>
            </w:r>
            <w:r w:rsidR="008719BF" w:rsidRPr="00B77846">
              <w:rPr>
                <w:rFonts w:ascii="gobCL" w:eastAsia="gobCL" w:hAnsi="gobCL" w:cs="gobCL"/>
              </w:rPr>
              <w:t>1</w:t>
            </w:r>
            <w:r w:rsidR="004A7235" w:rsidRPr="00B77846">
              <w:rPr>
                <w:rFonts w:ascii="gobCL" w:eastAsia="gobCL" w:hAnsi="gobCL" w:cs="gobCL"/>
              </w:rPr>
              <w:t>5.0</w:t>
            </w:r>
            <w:r w:rsidRPr="00B77846">
              <w:rPr>
                <w:rFonts w:ascii="gobCL" w:eastAsia="gobCL" w:hAnsi="gobCL" w:cs="gobCL"/>
              </w:rPr>
              <w:t>00</w:t>
            </w:r>
            <w:r w:rsidR="00DE1ED5" w:rsidRPr="00B77846">
              <w:rPr>
                <w:rFonts w:ascii="gobCL" w:eastAsia="gobCL" w:hAnsi="gobCL" w:cs="gobCL"/>
              </w:rPr>
              <w:t xml:space="preserve"> (quince mil)</w:t>
            </w:r>
            <w:r w:rsidRPr="00B77846">
              <w:rPr>
                <w:rFonts w:ascii="gobCL" w:eastAsia="gobCL" w:hAnsi="gobCL" w:cs="gobCL"/>
              </w:rPr>
              <w:t xml:space="preserve"> UF. </w:t>
            </w:r>
          </w:p>
          <w:p w14:paraId="56EC27C3" w14:textId="77777777" w:rsidR="00E32D6A" w:rsidRPr="00B77846" w:rsidRDefault="00E32D6A">
            <w:pPr>
              <w:jc w:val="both"/>
              <w:rPr>
                <w:rFonts w:ascii="gobCL" w:eastAsia="gobCL" w:hAnsi="gobCL" w:cs="gobCL"/>
              </w:rPr>
            </w:pPr>
          </w:p>
          <w:p w14:paraId="581F006A" w14:textId="12707B72" w:rsidR="002862B1" w:rsidRPr="00B77846" w:rsidRDefault="007C48F8">
            <w:pPr>
              <w:jc w:val="both"/>
              <w:rPr>
                <w:rFonts w:ascii="gobCL" w:eastAsia="gobCL" w:hAnsi="gobCL" w:cs="gobCL"/>
              </w:rPr>
            </w:pPr>
            <w:r w:rsidRPr="00B77846">
              <w:rPr>
                <w:rFonts w:ascii="gobCL" w:eastAsia="gobCL" w:hAnsi="gobCL" w:cs="gobCL"/>
              </w:rPr>
              <w:t>Para el cálculo del nivel de las ventas netas se utilizará el valor de la UF correspondiente a la fecha de inicio de la presente convocatoria y se utilizará el siguiente período:</w:t>
            </w:r>
          </w:p>
          <w:p w14:paraId="2784CBE9" w14:textId="77777777" w:rsidR="00E32D6A" w:rsidRPr="00B77846"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B77846"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B77846" w:rsidRDefault="007C48F8">
                  <w:pPr>
                    <w:spacing w:after="0" w:line="240" w:lineRule="auto"/>
                    <w:jc w:val="center"/>
                    <w:rPr>
                      <w:rFonts w:ascii="gobCL" w:eastAsia="gobCL" w:hAnsi="gobCL" w:cs="gobCL"/>
                      <w:b/>
                      <w:color w:val="000000"/>
                      <w:sz w:val="18"/>
                      <w:szCs w:val="18"/>
                    </w:rPr>
                  </w:pPr>
                  <w:r w:rsidRPr="00B77846">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B77846" w:rsidRDefault="007C48F8">
                  <w:pPr>
                    <w:spacing w:after="0" w:line="240" w:lineRule="auto"/>
                    <w:jc w:val="center"/>
                    <w:rPr>
                      <w:rFonts w:ascii="gobCL" w:eastAsia="gobCL" w:hAnsi="gobCL" w:cs="gobCL"/>
                      <w:b/>
                      <w:color w:val="000000"/>
                      <w:sz w:val="18"/>
                      <w:szCs w:val="18"/>
                    </w:rPr>
                  </w:pPr>
                  <w:r w:rsidRPr="00B77846">
                    <w:rPr>
                      <w:rFonts w:ascii="gobCL" w:eastAsia="gobCL" w:hAnsi="gobCL" w:cs="gobCL"/>
                      <w:b/>
                      <w:color w:val="000000"/>
                      <w:sz w:val="18"/>
                      <w:szCs w:val="18"/>
                    </w:rPr>
                    <w:t>Período de cálculo de ventas</w:t>
                  </w:r>
                </w:p>
              </w:tc>
            </w:tr>
            <w:tr w:rsidR="002862B1" w:rsidRPr="00B77846"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4BD92F36" w:rsidR="002862B1" w:rsidRPr="00B77846" w:rsidRDefault="008719BF" w:rsidP="00E44C7A">
                  <w:pPr>
                    <w:spacing w:after="0" w:line="240" w:lineRule="auto"/>
                    <w:jc w:val="center"/>
                    <w:rPr>
                      <w:rFonts w:ascii="gobCL" w:eastAsia="gobCL" w:hAnsi="gobCL" w:cs="gobCL"/>
                      <w:color w:val="000000"/>
                      <w:sz w:val="18"/>
                      <w:szCs w:val="18"/>
                    </w:rPr>
                  </w:pPr>
                  <w:r w:rsidRPr="00B77846">
                    <w:rPr>
                      <w:rFonts w:ascii="gobCL" w:eastAsia="gobCL" w:hAnsi="gobCL" w:cs="gobCL"/>
                      <w:color w:val="000000"/>
                      <w:sz w:val="18"/>
                      <w:szCs w:val="18"/>
                    </w:rPr>
                    <w:t>Agosto</w:t>
                  </w:r>
                  <w:r w:rsidR="007C48F8" w:rsidRPr="00B77846">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5D622C92" w:rsidR="002862B1" w:rsidRPr="00B77846" w:rsidRDefault="008719BF" w:rsidP="001D7CF5">
                  <w:pPr>
                    <w:spacing w:after="0" w:line="240" w:lineRule="auto"/>
                    <w:jc w:val="center"/>
                    <w:rPr>
                      <w:rFonts w:ascii="gobCL" w:eastAsia="gobCL" w:hAnsi="gobCL" w:cs="gobCL"/>
                      <w:color w:val="000000"/>
                      <w:sz w:val="18"/>
                      <w:szCs w:val="18"/>
                    </w:rPr>
                  </w:pPr>
                  <w:r w:rsidRPr="00B77846">
                    <w:rPr>
                      <w:rFonts w:ascii="gobCL" w:eastAsia="gobCL" w:hAnsi="gobCL" w:cs="gobCL"/>
                      <w:color w:val="000000"/>
                      <w:sz w:val="18"/>
                      <w:szCs w:val="18"/>
                    </w:rPr>
                    <w:t>Julio</w:t>
                  </w:r>
                  <w:r w:rsidR="00E32D6A" w:rsidRPr="00B77846">
                    <w:rPr>
                      <w:rFonts w:ascii="gobCL" w:eastAsia="gobCL" w:hAnsi="gobCL" w:cs="gobCL"/>
                      <w:color w:val="000000"/>
                      <w:sz w:val="18"/>
                      <w:szCs w:val="18"/>
                    </w:rPr>
                    <w:t xml:space="preserve"> </w:t>
                  </w:r>
                  <w:r w:rsidR="007C48F8" w:rsidRPr="00B77846">
                    <w:rPr>
                      <w:rFonts w:ascii="gobCL" w:eastAsia="gobCL" w:hAnsi="gobCL" w:cs="gobCL"/>
                      <w:color w:val="000000"/>
                      <w:sz w:val="18"/>
                      <w:szCs w:val="18"/>
                    </w:rPr>
                    <w:t xml:space="preserve">2019 - </w:t>
                  </w:r>
                  <w:r w:rsidRPr="00B77846">
                    <w:rPr>
                      <w:rFonts w:ascii="gobCL" w:eastAsia="gobCL" w:hAnsi="gobCL" w:cs="gobCL"/>
                      <w:color w:val="000000"/>
                      <w:sz w:val="18"/>
                      <w:szCs w:val="18"/>
                    </w:rPr>
                    <w:t>Junio</w:t>
                  </w:r>
                  <w:r w:rsidR="007C48F8" w:rsidRPr="00B77846">
                    <w:rPr>
                      <w:rFonts w:ascii="gobCL" w:eastAsia="gobCL" w:hAnsi="gobCL" w:cs="gobCL"/>
                      <w:color w:val="000000"/>
                      <w:sz w:val="18"/>
                      <w:szCs w:val="18"/>
                    </w:rPr>
                    <w:t xml:space="preserve"> 2020</w:t>
                  </w:r>
                </w:p>
              </w:tc>
            </w:tr>
          </w:tbl>
          <w:p w14:paraId="6439CBC3" w14:textId="0EA4F17A" w:rsidR="002862B1" w:rsidRPr="00B77846" w:rsidRDefault="007C48F8">
            <w:pPr>
              <w:jc w:val="both"/>
              <w:rPr>
                <w:rFonts w:ascii="gobCL" w:eastAsia="gobCL" w:hAnsi="gobCL" w:cs="gobCL"/>
              </w:rPr>
            </w:pPr>
            <w:r w:rsidRPr="00B77846">
              <w:rPr>
                <w:rFonts w:ascii="gobCL" w:eastAsia="gobCL" w:hAnsi="gobCL" w:cs="gobCL"/>
              </w:rPr>
              <w:t xml:space="preserve">Para el cálculo de ventas se consideran los códigos 538, 020 y 142 de los respectivos Formularios N°29. </w:t>
            </w:r>
          </w:p>
          <w:p w14:paraId="68D0A052" w14:textId="77777777" w:rsidR="002852A3" w:rsidRPr="00B77846" w:rsidRDefault="002852A3">
            <w:pPr>
              <w:jc w:val="both"/>
              <w:rPr>
                <w:rFonts w:ascii="gobCL" w:eastAsia="gobCL" w:hAnsi="gobCL" w:cs="gobCL"/>
              </w:rPr>
            </w:pPr>
          </w:p>
          <w:p w14:paraId="184AF054" w14:textId="2D384F67" w:rsidR="00D72F34" w:rsidRPr="00B77846" w:rsidRDefault="007C48F8" w:rsidP="00D72F34">
            <w:pPr>
              <w:jc w:val="both"/>
              <w:rPr>
                <w:rFonts w:ascii="gobCL" w:eastAsia="gobCL" w:hAnsi="gobCL" w:cs="gobCL"/>
              </w:rPr>
            </w:pPr>
            <w:r w:rsidRPr="00B77846">
              <w:rPr>
                <w:rFonts w:ascii="gobCL" w:eastAsia="gobCL" w:hAnsi="gobCL" w:cs="gobCL"/>
              </w:rPr>
              <w:t xml:space="preserve">Para el caso de las empresas con iniciación de actividades posterior a </w:t>
            </w:r>
            <w:r w:rsidR="00D72F34" w:rsidRPr="00B77846">
              <w:rPr>
                <w:rFonts w:ascii="gobCL" w:eastAsia="gobCL" w:hAnsi="gobCL" w:cs="gobCL"/>
              </w:rPr>
              <w:t>Julio</w:t>
            </w:r>
            <w:r w:rsidRPr="00B77846">
              <w:rPr>
                <w:rFonts w:ascii="gobCL" w:eastAsia="gobCL" w:hAnsi="gobCL" w:cs="gobCL"/>
              </w:rPr>
              <w:t xml:space="preserve"> de 2019, el cálculo de ventas se hará a partir del mes de inicio de actividades hasta el mes de </w:t>
            </w:r>
            <w:r w:rsidR="00D72F34" w:rsidRPr="00B77846">
              <w:rPr>
                <w:rFonts w:ascii="gobCL" w:eastAsia="gobCL" w:hAnsi="gobCL" w:cs="gobCL"/>
              </w:rPr>
              <w:t>junio</w:t>
            </w:r>
            <w:r w:rsidRPr="00B77846">
              <w:rPr>
                <w:rFonts w:ascii="gobCL" w:eastAsia="gobCL" w:hAnsi="gobCL" w:cs="gobCL"/>
              </w:rPr>
              <w:t xml:space="preserve"> de 2020, las que deberán ser inferiores o iguales a </w:t>
            </w:r>
            <w:r w:rsidR="00D72F34" w:rsidRPr="00B77846">
              <w:rPr>
                <w:rFonts w:ascii="gobCL" w:eastAsia="gobCL" w:hAnsi="gobCL" w:cs="gobCL"/>
              </w:rPr>
              <w:t>1</w:t>
            </w:r>
            <w:r w:rsidR="004A7235" w:rsidRPr="00B77846">
              <w:rPr>
                <w:rFonts w:ascii="gobCL" w:eastAsia="gobCL" w:hAnsi="gobCL" w:cs="gobCL"/>
              </w:rPr>
              <w:t>5.0</w:t>
            </w:r>
            <w:r w:rsidR="00CA7E52" w:rsidRPr="00B77846">
              <w:rPr>
                <w:rFonts w:ascii="gobCL" w:eastAsia="gobCL" w:hAnsi="gobCL" w:cs="gobCL"/>
              </w:rPr>
              <w:t>0</w:t>
            </w:r>
            <w:r w:rsidRPr="00B77846">
              <w:rPr>
                <w:rFonts w:ascii="gobCL" w:eastAsia="gobCL" w:hAnsi="gobCL" w:cs="gobCL"/>
              </w:rPr>
              <w:t>0 UF</w:t>
            </w:r>
            <w:r w:rsidR="00D72F34" w:rsidRPr="00B77846">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207A37CC" w14:textId="77777777" w:rsidR="003A21B7" w:rsidRPr="00B77846" w:rsidRDefault="003A21B7">
            <w:pPr>
              <w:pBdr>
                <w:top w:val="nil"/>
                <w:left w:val="nil"/>
                <w:bottom w:val="nil"/>
                <w:right w:val="nil"/>
                <w:between w:val="nil"/>
              </w:pBdr>
              <w:jc w:val="both"/>
              <w:rPr>
                <w:rFonts w:ascii="gobCL" w:eastAsia="gobCL" w:hAnsi="gobCL" w:cs="gobCL"/>
                <w:color w:val="000000"/>
              </w:rPr>
            </w:pPr>
          </w:p>
          <w:p w14:paraId="0DF27CFE" w14:textId="391A079E" w:rsidR="002862B1" w:rsidRPr="00B77846" w:rsidRDefault="007C48F8">
            <w:pPr>
              <w:pBdr>
                <w:top w:val="nil"/>
                <w:left w:val="nil"/>
                <w:bottom w:val="nil"/>
                <w:right w:val="nil"/>
                <w:between w:val="nil"/>
              </w:pBdr>
              <w:jc w:val="both"/>
              <w:rPr>
                <w:rFonts w:ascii="gobCL" w:eastAsia="gobCL" w:hAnsi="gobCL" w:cs="gobCL"/>
                <w:color w:val="000000"/>
              </w:rPr>
            </w:pPr>
            <w:r w:rsidRPr="00B77846">
              <w:rPr>
                <w:rFonts w:ascii="gobCL" w:eastAsia="gobCL" w:hAnsi="gobCL" w:cs="gobCL"/>
                <w:color w:val="000000"/>
              </w:rPr>
              <w:t xml:space="preserve">Carpeta Tributaria Electrónica completa para Solicitar Créditos disponible en </w:t>
            </w:r>
            <w:hyperlink r:id="rId15">
              <w:r w:rsidRPr="00B77846">
                <w:rPr>
                  <w:rFonts w:ascii="gobCL" w:eastAsia="gobCL" w:hAnsi="gobCL" w:cs="gobCL"/>
                  <w:color w:val="0563C1"/>
                  <w:u w:val="single"/>
                </w:rPr>
                <w:t>https://zeus.sii.cl/dii_doc/carpeta-tributaria/html/index.htm</w:t>
              </w:r>
            </w:hyperlink>
            <w:r w:rsidRPr="00B77846">
              <w:rPr>
                <w:rFonts w:ascii="gobCL" w:eastAsia="gobCL" w:hAnsi="gobCL" w:cs="gobCL"/>
                <w:color w:val="000000"/>
              </w:rPr>
              <w:t xml:space="preserve">  </w:t>
            </w:r>
          </w:p>
          <w:p w14:paraId="2AB1D1C6" w14:textId="77777777" w:rsidR="002862B1" w:rsidRPr="00B77846" w:rsidRDefault="002862B1">
            <w:pPr>
              <w:jc w:val="both"/>
              <w:rPr>
                <w:rFonts w:ascii="gobCL" w:eastAsia="gobCL" w:hAnsi="gobCL" w:cs="gobCL"/>
              </w:rPr>
            </w:pPr>
          </w:p>
        </w:tc>
      </w:tr>
      <w:tr w:rsidR="002862B1" w:rsidRPr="00B77846"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670BD62C" w14:textId="77777777" w:rsidR="003A21B7" w:rsidRPr="00B77846" w:rsidRDefault="003A21B7" w:rsidP="00E32D6A">
            <w:pPr>
              <w:pBdr>
                <w:top w:val="nil"/>
                <w:left w:val="nil"/>
                <w:bottom w:val="nil"/>
                <w:right w:val="nil"/>
                <w:between w:val="nil"/>
              </w:pBdr>
              <w:spacing w:line="276" w:lineRule="auto"/>
              <w:jc w:val="both"/>
              <w:rPr>
                <w:rFonts w:ascii="gobCL" w:eastAsia="gobCL" w:hAnsi="gobCL" w:cs="gobCL"/>
                <w:b/>
              </w:rPr>
            </w:pPr>
          </w:p>
          <w:p w14:paraId="58614AC9" w14:textId="293EBE00" w:rsidR="00E32D6A" w:rsidRPr="00B77846" w:rsidRDefault="00E32D6A" w:rsidP="00E32D6A">
            <w:pPr>
              <w:pBdr>
                <w:top w:val="nil"/>
                <w:left w:val="nil"/>
                <w:bottom w:val="nil"/>
                <w:right w:val="nil"/>
                <w:between w:val="nil"/>
              </w:pBdr>
              <w:spacing w:line="276" w:lineRule="auto"/>
              <w:jc w:val="both"/>
              <w:rPr>
                <w:rFonts w:ascii="gobCL" w:eastAsia="gobCL" w:hAnsi="gobCL" w:cs="gobCL"/>
              </w:rPr>
            </w:pPr>
            <w:r w:rsidRPr="00B77846">
              <w:rPr>
                <w:rFonts w:ascii="gobCL" w:eastAsia="gobCL" w:hAnsi="gobCL" w:cs="gobCL"/>
                <w:b/>
              </w:rPr>
              <w:t>Tener disminución de ventas en el período señalado:</w:t>
            </w:r>
            <w:r w:rsidRPr="00B77846">
              <w:rPr>
                <w:rFonts w:ascii="gobCL" w:eastAsia="gobCL" w:hAnsi="gobCL" w:cs="gobCL"/>
              </w:rPr>
              <w:t xml:space="preserve"> </w:t>
            </w:r>
          </w:p>
          <w:p w14:paraId="277EF430" w14:textId="6EB78AD4" w:rsidR="00E32D6A" w:rsidRPr="00B77846" w:rsidRDefault="00E32D6A" w:rsidP="00E32D6A">
            <w:pPr>
              <w:pBdr>
                <w:top w:val="nil"/>
                <w:left w:val="nil"/>
                <w:bottom w:val="nil"/>
                <w:right w:val="nil"/>
                <w:between w:val="nil"/>
              </w:pBdr>
              <w:spacing w:line="276" w:lineRule="auto"/>
              <w:jc w:val="both"/>
              <w:rPr>
                <w:rFonts w:ascii="gobCL" w:eastAsia="gobCL" w:hAnsi="gobCL" w:cs="gobCL"/>
              </w:rPr>
            </w:pPr>
            <w:r w:rsidRPr="00B77846">
              <w:rPr>
                <w:rFonts w:ascii="gobCL" w:eastAsia="gobCL" w:hAnsi="gobCL" w:cs="gobCL"/>
              </w:rPr>
              <w:t>Empresas con inicio de actividades anteriores a noviembre 2018, el porcentaje de disminución de ventas se calculará comparando las ventas promedio del período 1 (noviembre 2018</w:t>
            </w:r>
            <w:r w:rsidR="00F36BDA" w:rsidRPr="00B77846">
              <w:rPr>
                <w:rFonts w:ascii="gobCL" w:eastAsia="gobCL" w:hAnsi="gobCL" w:cs="gobCL"/>
              </w:rPr>
              <w:t xml:space="preserve"> </w:t>
            </w:r>
            <w:r w:rsidRPr="00B77846">
              <w:rPr>
                <w:rFonts w:ascii="gobCL" w:eastAsia="gobCL" w:hAnsi="gobCL" w:cs="gobCL"/>
              </w:rPr>
              <w:t xml:space="preserve">– </w:t>
            </w:r>
            <w:r w:rsidR="001D7CF5" w:rsidRPr="00B77846">
              <w:rPr>
                <w:rFonts w:ascii="gobCL" w:eastAsia="gobCL" w:hAnsi="gobCL" w:cs="gobCL"/>
              </w:rPr>
              <w:t>junio</w:t>
            </w:r>
            <w:r w:rsidRPr="00B77846">
              <w:rPr>
                <w:rFonts w:ascii="gobCL" w:eastAsia="gobCL" w:hAnsi="gobCL" w:cs="gobCL"/>
              </w:rPr>
              <w:t xml:space="preserve"> 2019) con las ventas promedio del período 2 (noviembre 2019 – </w:t>
            </w:r>
            <w:r w:rsidR="00F36BDA" w:rsidRPr="00B77846">
              <w:rPr>
                <w:rFonts w:ascii="gobCL" w:eastAsia="gobCL" w:hAnsi="gobCL" w:cs="gobCL"/>
              </w:rPr>
              <w:t>junio</w:t>
            </w:r>
            <w:r w:rsidRPr="00B77846">
              <w:rPr>
                <w:rFonts w:ascii="gobCL" w:eastAsia="gobCL" w:hAnsi="gobCL" w:cs="gobCL"/>
              </w:rPr>
              <w:t xml:space="preserve"> 2020).</w:t>
            </w:r>
          </w:p>
          <w:p w14:paraId="1345748E" w14:textId="7B17EE1A" w:rsidR="002862B1" w:rsidRPr="00B77846" w:rsidRDefault="00E32D6A" w:rsidP="002962FF">
            <w:pPr>
              <w:pBdr>
                <w:top w:val="nil"/>
                <w:left w:val="nil"/>
                <w:bottom w:val="nil"/>
                <w:right w:val="nil"/>
                <w:between w:val="nil"/>
              </w:pBdr>
              <w:spacing w:line="276" w:lineRule="auto"/>
              <w:jc w:val="both"/>
              <w:rPr>
                <w:rFonts w:ascii="gobCL" w:eastAsia="gobCL" w:hAnsi="gobCL" w:cs="gobCL"/>
              </w:rPr>
            </w:pPr>
            <w:r w:rsidRPr="00B77846">
              <w:rPr>
                <w:rFonts w:ascii="gobCL" w:eastAsia="gobCL" w:hAnsi="gobCL" w:cs="gobCL"/>
              </w:rPr>
              <w:t>Para empresas con inicio de actividades a partir de noviembre 2018, el porcentaje de disminución de ventas se calculará comparando las ventas promedio del período 1 (</w:t>
            </w:r>
            <w:r w:rsidR="00F11208" w:rsidRPr="00B77846">
              <w:rPr>
                <w:rFonts w:ascii="gobCL" w:eastAsia="gobCL" w:hAnsi="gobCL" w:cs="gobCL"/>
              </w:rPr>
              <w:t>noviembre</w:t>
            </w:r>
            <w:r w:rsidRPr="00B77846">
              <w:rPr>
                <w:rFonts w:ascii="gobCL" w:eastAsia="gobCL" w:hAnsi="gobCL" w:cs="gobCL"/>
              </w:rPr>
              <w:t xml:space="preserve"> 2019 – </w:t>
            </w:r>
            <w:r w:rsidR="002962FF" w:rsidRPr="00B77846">
              <w:rPr>
                <w:rFonts w:ascii="gobCL" w:eastAsia="gobCL" w:hAnsi="gobCL" w:cs="gobCL"/>
              </w:rPr>
              <w:t>febrero</w:t>
            </w:r>
            <w:r w:rsidRPr="00B77846">
              <w:rPr>
                <w:rFonts w:ascii="gobCL" w:eastAsia="gobCL" w:hAnsi="gobCL" w:cs="gobCL"/>
              </w:rPr>
              <w:t xml:space="preserve"> </w:t>
            </w:r>
            <w:r w:rsidR="00D0355B" w:rsidRPr="00B77846">
              <w:rPr>
                <w:rFonts w:ascii="gobCL" w:eastAsia="gobCL" w:hAnsi="gobCL" w:cs="gobCL"/>
              </w:rPr>
              <w:t>2020</w:t>
            </w:r>
            <w:r w:rsidRPr="00B77846">
              <w:rPr>
                <w:rFonts w:ascii="gobCL" w:eastAsia="gobCL" w:hAnsi="gobCL" w:cs="gobCL"/>
              </w:rPr>
              <w:t xml:space="preserve">), con las ventas </w:t>
            </w:r>
            <w:r w:rsidR="00F11208" w:rsidRPr="00B77846">
              <w:rPr>
                <w:rFonts w:ascii="gobCL" w:eastAsia="gobCL" w:hAnsi="gobCL" w:cs="gobCL"/>
              </w:rPr>
              <w:t xml:space="preserve">promedio </w:t>
            </w:r>
            <w:r w:rsidRPr="00B77846">
              <w:rPr>
                <w:rFonts w:ascii="gobCL" w:eastAsia="gobCL" w:hAnsi="gobCL" w:cs="gobCL"/>
              </w:rPr>
              <w:t>del período 2 (</w:t>
            </w:r>
            <w:r w:rsidR="002962FF" w:rsidRPr="00B77846">
              <w:rPr>
                <w:rFonts w:ascii="gobCL" w:eastAsia="gobCL" w:hAnsi="gobCL" w:cs="gobCL"/>
              </w:rPr>
              <w:t>Marzo</w:t>
            </w:r>
            <w:r w:rsidRPr="00B77846">
              <w:rPr>
                <w:rFonts w:ascii="gobCL" w:eastAsia="gobCL" w:hAnsi="gobCL" w:cs="gobCL"/>
              </w:rPr>
              <w:t xml:space="preserve"> 2020 - </w:t>
            </w:r>
            <w:r w:rsidR="002962FF" w:rsidRPr="00B77846">
              <w:rPr>
                <w:rFonts w:ascii="gobCL" w:eastAsia="gobCL" w:hAnsi="gobCL" w:cs="gobCL"/>
              </w:rPr>
              <w:t>Junio</w:t>
            </w:r>
            <w:r w:rsidRPr="00B77846">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2556ABCA" w14:textId="77777777" w:rsidR="003A21B7" w:rsidRPr="00B77846" w:rsidRDefault="003A21B7">
            <w:pPr>
              <w:keepNext/>
              <w:keepLines/>
              <w:pBdr>
                <w:top w:val="nil"/>
                <w:left w:val="nil"/>
                <w:bottom w:val="nil"/>
                <w:right w:val="nil"/>
                <w:between w:val="nil"/>
              </w:pBdr>
              <w:spacing w:before="40"/>
              <w:jc w:val="both"/>
              <w:rPr>
                <w:rFonts w:ascii="gobCL" w:eastAsia="gobCL" w:hAnsi="gobCL" w:cs="gobCL"/>
                <w:color w:val="000000"/>
              </w:rPr>
            </w:pPr>
          </w:p>
          <w:p w14:paraId="6A952158" w14:textId="4C243D76" w:rsidR="002862B1" w:rsidRPr="00B77846" w:rsidRDefault="007C48F8">
            <w:pPr>
              <w:keepNext/>
              <w:keepLines/>
              <w:pBdr>
                <w:top w:val="nil"/>
                <w:left w:val="nil"/>
                <w:bottom w:val="nil"/>
                <w:right w:val="nil"/>
                <w:between w:val="nil"/>
              </w:pBdr>
              <w:spacing w:before="40"/>
              <w:jc w:val="both"/>
              <w:rPr>
                <w:rFonts w:ascii="gobCL" w:eastAsia="gobCL" w:hAnsi="gobCL" w:cs="gobCL"/>
                <w:color w:val="000000"/>
              </w:rPr>
            </w:pPr>
            <w:r w:rsidRPr="00B77846">
              <w:rPr>
                <w:rFonts w:ascii="gobCL" w:eastAsia="gobCL" w:hAnsi="gobCL" w:cs="gobCL"/>
                <w:color w:val="000000"/>
              </w:rPr>
              <w:t xml:space="preserve">Carpeta Tributaria Electrónica completa para Solicitar Créditos disponible en </w:t>
            </w:r>
            <w:hyperlink r:id="rId16">
              <w:r w:rsidRPr="00B77846">
                <w:rPr>
                  <w:rFonts w:ascii="gobCL" w:eastAsia="gobCL" w:hAnsi="gobCL" w:cs="gobCL"/>
                  <w:color w:val="0563C1"/>
                  <w:u w:val="single"/>
                </w:rPr>
                <w:t>https://zeus.sii.cl/dii_doc/carpeta-tributaria/html/index.htm</w:t>
              </w:r>
            </w:hyperlink>
            <w:r w:rsidRPr="00B77846">
              <w:rPr>
                <w:rFonts w:ascii="gobCL" w:eastAsia="gobCL" w:hAnsi="gobCL" w:cs="gobCL"/>
                <w:color w:val="000000"/>
              </w:rPr>
              <w:t xml:space="preserve">  </w:t>
            </w:r>
          </w:p>
        </w:tc>
      </w:tr>
      <w:tr w:rsidR="003A21B7" w:rsidRPr="00B77846" w14:paraId="60E24C8E" w14:textId="77777777">
        <w:tc>
          <w:tcPr>
            <w:tcW w:w="4531" w:type="dxa"/>
            <w:tcBorders>
              <w:top w:val="single" w:sz="4" w:space="0" w:color="000000"/>
              <w:left w:val="single" w:sz="4" w:space="0" w:color="000000"/>
              <w:bottom w:val="single" w:sz="4" w:space="0" w:color="000000"/>
              <w:right w:val="single" w:sz="4" w:space="0" w:color="000000"/>
            </w:tcBorders>
          </w:tcPr>
          <w:p w14:paraId="3CC1DF94" w14:textId="69C26CB0" w:rsidR="003A21B7" w:rsidRPr="00B77846" w:rsidRDefault="003A21B7" w:rsidP="00EF3FFB">
            <w:pPr>
              <w:spacing w:before="240" w:after="240"/>
              <w:jc w:val="both"/>
              <w:rPr>
                <w:rFonts w:ascii="gobCL" w:eastAsia="gobCL" w:hAnsi="gobCL" w:cs="gobCL"/>
              </w:rPr>
            </w:pPr>
            <w:r w:rsidRPr="00B77846">
              <w:rPr>
                <w:rFonts w:ascii="gobCL" w:eastAsia="gobCL" w:hAnsi="gobCL" w:cs="gobCL"/>
              </w:rPr>
              <w:t>Se verificará que los postulantes no hayan sido beneficiarios en programas de CORFO y Sernameg</w:t>
            </w:r>
            <w:r w:rsidR="00EF3FFB" w:rsidRPr="00B77846">
              <w:rPr>
                <w:rFonts w:ascii="gobCL" w:eastAsia="gobCL" w:hAnsi="gobCL" w:cs="gobCL"/>
              </w:rPr>
              <w:t xml:space="preserve"> en la Región de Magallanes</w:t>
            </w:r>
            <w:r w:rsidRPr="00B77846">
              <w:rPr>
                <w:rFonts w:ascii="gobCL" w:eastAsia="gobCL" w:hAnsi="gobCL" w:cs="gobCL"/>
              </w:rPr>
              <w:t>, en el caso, que hubiera sido beneficiado será declarado Inadmisible.</w:t>
            </w:r>
          </w:p>
        </w:tc>
        <w:tc>
          <w:tcPr>
            <w:tcW w:w="4297" w:type="dxa"/>
            <w:tcBorders>
              <w:top w:val="single" w:sz="4" w:space="0" w:color="000000"/>
              <w:left w:val="single" w:sz="4" w:space="0" w:color="000000"/>
              <w:bottom w:val="single" w:sz="4" w:space="0" w:color="000000"/>
              <w:right w:val="single" w:sz="4" w:space="0" w:color="000000"/>
            </w:tcBorders>
          </w:tcPr>
          <w:p w14:paraId="3BF7DD8F" w14:textId="77777777" w:rsidR="003A21B7" w:rsidRPr="00B77846" w:rsidRDefault="003A21B7">
            <w:pPr>
              <w:keepNext/>
              <w:keepLines/>
              <w:pBdr>
                <w:top w:val="nil"/>
                <w:left w:val="nil"/>
                <w:bottom w:val="nil"/>
                <w:right w:val="nil"/>
                <w:between w:val="nil"/>
              </w:pBdr>
              <w:spacing w:before="40"/>
              <w:jc w:val="both"/>
              <w:rPr>
                <w:rFonts w:ascii="gobCL" w:eastAsia="gobCL" w:hAnsi="gobCL" w:cs="gobCL"/>
                <w:color w:val="000000"/>
              </w:rPr>
            </w:pPr>
          </w:p>
          <w:p w14:paraId="74AB0B6D" w14:textId="6543CFB1" w:rsidR="00EF3FFB" w:rsidRPr="00B77846" w:rsidRDefault="00EF3FFB">
            <w:pPr>
              <w:keepNext/>
              <w:keepLines/>
              <w:pBdr>
                <w:top w:val="nil"/>
                <w:left w:val="nil"/>
                <w:bottom w:val="nil"/>
                <w:right w:val="nil"/>
                <w:between w:val="nil"/>
              </w:pBdr>
              <w:spacing w:before="40"/>
              <w:jc w:val="both"/>
              <w:rPr>
                <w:rFonts w:ascii="gobCL" w:eastAsia="gobCL" w:hAnsi="gobCL" w:cs="gobCL"/>
                <w:color w:val="000000"/>
              </w:rPr>
            </w:pPr>
            <w:r w:rsidRPr="00B77846">
              <w:rPr>
                <w:rFonts w:ascii="gobCL" w:eastAsia="gobCL" w:hAnsi="gobCL" w:cs="gobCL"/>
                <w:color w:val="000000"/>
              </w:rPr>
              <w:t>Listado de beneficiarios de programas de CORFO y Sernameg en la Región de Magallanes.</w:t>
            </w:r>
          </w:p>
        </w:tc>
      </w:tr>
      <w:tr w:rsidR="00EF3FFB" w:rsidRPr="00B77846" w14:paraId="255CC9EC" w14:textId="77777777">
        <w:tc>
          <w:tcPr>
            <w:tcW w:w="4531" w:type="dxa"/>
            <w:tcBorders>
              <w:top w:val="single" w:sz="4" w:space="0" w:color="000000"/>
              <w:left w:val="single" w:sz="4" w:space="0" w:color="000000"/>
              <w:bottom w:val="single" w:sz="4" w:space="0" w:color="000000"/>
              <w:right w:val="single" w:sz="4" w:space="0" w:color="000000"/>
            </w:tcBorders>
          </w:tcPr>
          <w:p w14:paraId="230F299C" w14:textId="581357E8" w:rsidR="00EF3FFB" w:rsidRPr="00B77846" w:rsidRDefault="00EF3FFB" w:rsidP="003A21B7">
            <w:pPr>
              <w:spacing w:before="240" w:after="240"/>
              <w:jc w:val="both"/>
              <w:rPr>
                <w:rFonts w:ascii="gobCL" w:eastAsia="gobCL" w:hAnsi="gobCL" w:cs="gobCL"/>
                <w:color w:val="000000"/>
              </w:rPr>
            </w:pPr>
            <w:r w:rsidRPr="00B77846">
              <w:rPr>
                <w:rFonts w:ascii="gobCL" w:eastAsia="gobCL" w:hAnsi="gobCL" w:cs="gobCL"/>
                <w:color w:val="000000"/>
              </w:rPr>
              <w:lastRenderedPageBreak/>
              <w:t>Se excluirán de la presente convocatoria aquellas postulaciones que sean las sociedades de hecho y comunidades hereditarias.</w:t>
            </w:r>
          </w:p>
        </w:tc>
        <w:tc>
          <w:tcPr>
            <w:tcW w:w="4297" w:type="dxa"/>
            <w:tcBorders>
              <w:top w:val="single" w:sz="4" w:space="0" w:color="000000"/>
              <w:left w:val="single" w:sz="4" w:space="0" w:color="000000"/>
              <w:bottom w:val="single" w:sz="4" w:space="0" w:color="000000"/>
              <w:right w:val="single" w:sz="4" w:space="0" w:color="000000"/>
            </w:tcBorders>
          </w:tcPr>
          <w:p w14:paraId="347D0A73" w14:textId="77777777" w:rsidR="005A3B65" w:rsidRPr="00B77846" w:rsidRDefault="005A3B65">
            <w:pPr>
              <w:keepNext/>
              <w:keepLines/>
              <w:pBdr>
                <w:top w:val="nil"/>
                <w:left w:val="nil"/>
                <w:bottom w:val="nil"/>
                <w:right w:val="nil"/>
                <w:between w:val="nil"/>
              </w:pBdr>
              <w:spacing w:before="40"/>
              <w:jc w:val="both"/>
              <w:rPr>
                <w:rFonts w:ascii="gobCL" w:eastAsia="gobCL" w:hAnsi="gobCL" w:cs="gobCL"/>
                <w:color w:val="000000"/>
              </w:rPr>
            </w:pPr>
          </w:p>
          <w:p w14:paraId="752A8DBD" w14:textId="1A2E7734" w:rsidR="005A3B65" w:rsidRPr="00B77846" w:rsidRDefault="00EF3FFB">
            <w:pPr>
              <w:keepNext/>
              <w:keepLines/>
              <w:pBdr>
                <w:top w:val="nil"/>
                <w:left w:val="nil"/>
                <w:bottom w:val="nil"/>
                <w:right w:val="nil"/>
                <w:between w:val="nil"/>
              </w:pBdr>
              <w:spacing w:before="40"/>
              <w:jc w:val="both"/>
              <w:rPr>
                <w:rFonts w:ascii="gobCL" w:eastAsia="gobCL" w:hAnsi="gobCL" w:cs="gobCL"/>
                <w:color w:val="0563C1"/>
                <w:u w:val="single"/>
              </w:rPr>
            </w:pPr>
            <w:r w:rsidRPr="00B77846">
              <w:rPr>
                <w:rFonts w:ascii="gobCL" w:eastAsia="gobCL" w:hAnsi="gobCL" w:cs="gobCL"/>
                <w:color w:val="000000"/>
              </w:rPr>
              <w:t xml:space="preserve">El nombre de la empresa no deberá comenzar con Sucesión en la Carpeta Tributaria Electrónica completa para Solicitar Créditos disponible en </w:t>
            </w:r>
            <w:hyperlink r:id="rId17">
              <w:r w:rsidRPr="00B77846">
                <w:rPr>
                  <w:rFonts w:ascii="gobCL" w:eastAsia="gobCL" w:hAnsi="gobCL" w:cs="gobCL"/>
                  <w:color w:val="0563C1"/>
                  <w:u w:val="single"/>
                </w:rPr>
                <w:t>https://zeus.sii.cl/dii_doc/carpeta-tributaria/html/index.htm</w:t>
              </w:r>
            </w:hyperlink>
          </w:p>
          <w:p w14:paraId="17BC1420" w14:textId="798EC50D" w:rsidR="005A3B65" w:rsidRPr="00B77846" w:rsidRDefault="005A3B65">
            <w:pPr>
              <w:keepNext/>
              <w:keepLines/>
              <w:pBdr>
                <w:top w:val="nil"/>
                <w:left w:val="nil"/>
                <w:bottom w:val="nil"/>
                <w:right w:val="nil"/>
                <w:between w:val="nil"/>
              </w:pBdr>
              <w:spacing w:before="40"/>
              <w:jc w:val="both"/>
              <w:rPr>
                <w:rFonts w:ascii="gobCL" w:eastAsia="gobCL" w:hAnsi="gobCL" w:cs="gobCL"/>
                <w:color w:val="0563C1"/>
                <w:u w:val="single"/>
              </w:rPr>
            </w:pPr>
          </w:p>
        </w:tc>
      </w:tr>
    </w:tbl>
    <w:p w14:paraId="29348E66" w14:textId="77777777" w:rsidR="003C5175" w:rsidRPr="00B77846" w:rsidRDefault="003C5175" w:rsidP="003C5175">
      <w:pPr>
        <w:rPr>
          <w:rFonts w:ascii="gobCL" w:eastAsia="gobCL" w:hAnsi="gobCL" w:cs="gobCL"/>
          <w:b/>
          <w:sz w:val="20"/>
          <w:szCs w:val="20"/>
        </w:rPr>
      </w:pPr>
    </w:p>
    <w:p w14:paraId="6047B273" w14:textId="77777777" w:rsidR="002862B1" w:rsidRPr="00B77846" w:rsidRDefault="007C48F8" w:rsidP="003C5175">
      <w:pPr>
        <w:rPr>
          <w:rFonts w:ascii="gobCL" w:eastAsia="gobCL" w:hAnsi="gobCL" w:cs="gobCL"/>
          <w:b/>
          <w:sz w:val="20"/>
          <w:szCs w:val="20"/>
        </w:rPr>
      </w:pPr>
      <w:r w:rsidRPr="00B77846">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B77846"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B77846" w:rsidRDefault="007C48F8">
            <w:pPr>
              <w:jc w:val="center"/>
              <w:rPr>
                <w:rFonts w:ascii="gobCL" w:eastAsia="gobCL" w:hAnsi="gobCL" w:cs="gobCL"/>
                <w:b/>
              </w:rPr>
            </w:pPr>
            <w:r w:rsidRPr="00B77846">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B77846" w:rsidRDefault="007C48F8">
            <w:pPr>
              <w:pBdr>
                <w:top w:val="nil"/>
                <w:left w:val="nil"/>
                <w:bottom w:val="nil"/>
                <w:right w:val="nil"/>
                <w:between w:val="nil"/>
              </w:pBdr>
              <w:ind w:hanging="720"/>
              <w:jc w:val="center"/>
              <w:rPr>
                <w:rFonts w:ascii="gobCL" w:eastAsia="gobCL" w:hAnsi="gobCL" w:cs="gobCL"/>
                <w:b/>
                <w:color w:val="000000"/>
              </w:rPr>
            </w:pPr>
            <w:r w:rsidRPr="00B77846">
              <w:rPr>
                <w:rFonts w:ascii="gobCL" w:eastAsia="gobCL" w:hAnsi="gobCL" w:cs="gobCL"/>
                <w:b/>
                <w:color w:val="000000"/>
              </w:rPr>
              <w:t>Medio de verificación</w:t>
            </w:r>
          </w:p>
        </w:tc>
      </w:tr>
      <w:tr w:rsidR="002862B1" w:rsidRPr="00B77846"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B77846" w:rsidRDefault="007C48F8" w:rsidP="00BE59C9">
            <w:pPr>
              <w:jc w:val="both"/>
              <w:rPr>
                <w:rFonts w:ascii="gobCL" w:eastAsia="gobCL" w:hAnsi="gobCL" w:cs="gobCL"/>
              </w:rPr>
            </w:pPr>
            <w:r w:rsidRPr="00B77846">
              <w:rPr>
                <w:rFonts w:ascii="gobCL" w:eastAsia="gobCL" w:hAnsi="gobCL" w:cs="gobCL"/>
              </w:rPr>
              <w:t xml:space="preserve">En caso de ser persona jurídica, </w:t>
            </w:r>
            <w:r w:rsidR="00BE59C9" w:rsidRPr="00B77846">
              <w:rPr>
                <w:rFonts w:ascii="gobCL" w:eastAsia="gobCL" w:hAnsi="gobCL" w:cs="gobCL"/>
              </w:rPr>
              <w:t xml:space="preserve">la empresa </w:t>
            </w:r>
            <w:r w:rsidRPr="00B77846">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B77846" w:rsidRDefault="00BE59C9">
            <w:pPr>
              <w:ind w:left="25"/>
              <w:jc w:val="both"/>
              <w:rPr>
                <w:rFonts w:ascii="gobCL" w:eastAsia="gobCL" w:hAnsi="gobCL" w:cs="gobCL"/>
              </w:rPr>
            </w:pPr>
            <w:r w:rsidRPr="00B77846">
              <w:rPr>
                <w:rFonts w:ascii="gobCL" w:eastAsia="gobCL" w:hAnsi="gobCL" w:cs="gobCL"/>
              </w:rPr>
              <w:t xml:space="preserve">Este requisito podrá ser validado a través de la Carpeta Tributaria Electrónica adjuntada en el formulario de postulación u otro medio autorizado por Sercotec. </w:t>
            </w:r>
          </w:p>
        </w:tc>
      </w:tr>
      <w:tr w:rsidR="002862B1" w:rsidRPr="00B77846"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B77846" w:rsidRDefault="00BE59C9" w:rsidP="00BE59C9">
            <w:pPr>
              <w:spacing w:before="240" w:after="240"/>
              <w:jc w:val="both"/>
              <w:rPr>
                <w:rFonts w:ascii="gobCL" w:eastAsia="gobCL" w:hAnsi="gobCL" w:cs="gobCL"/>
              </w:rPr>
            </w:pPr>
            <w:r w:rsidRPr="00B77846">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B77846" w:rsidRDefault="007C48F8">
            <w:pPr>
              <w:ind w:left="25"/>
              <w:jc w:val="both"/>
              <w:rPr>
                <w:rFonts w:ascii="gobCL" w:eastAsia="gobCL" w:hAnsi="gobCL" w:cs="gobCL"/>
              </w:rPr>
            </w:pPr>
            <w:r w:rsidRPr="00B77846">
              <w:rPr>
                <w:rFonts w:ascii="gobCL" w:eastAsia="gobCL" w:hAnsi="gobCL" w:cs="gobCL"/>
              </w:rPr>
              <w:t xml:space="preserve">Plan de Inversión elaborado en conjunto con el AOS, y validado por el ejecutivo de fomento. </w:t>
            </w:r>
          </w:p>
        </w:tc>
      </w:tr>
      <w:tr w:rsidR="002862B1" w:rsidRPr="00B77846"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B77846" w:rsidRDefault="007C48F8">
            <w:pPr>
              <w:jc w:val="both"/>
              <w:rPr>
                <w:rFonts w:ascii="gobCL" w:eastAsia="gobCL" w:hAnsi="gobCL" w:cs="gobCL"/>
              </w:rPr>
            </w:pPr>
            <w:r w:rsidRPr="00B77846">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B77846" w:rsidRDefault="007C48F8">
            <w:pPr>
              <w:ind w:left="25"/>
              <w:jc w:val="both"/>
              <w:rPr>
                <w:rFonts w:ascii="gobCL" w:eastAsia="gobCL" w:hAnsi="gobCL" w:cs="gobCL"/>
              </w:rPr>
            </w:pPr>
            <w:r w:rsidRPr="00B77846">
              <w:rPr>
                <w:rFonts w:ascii="gobCL" w:eastAsia="gobCL" w:hAnsi="gobCL" w:cs="gobCL"/>
              </w:rPr>
              <w:t xml:space="preserve">Este requisito será validado a través de Certificado de Antecedentes Laborales y Previsionales (F30) disponible en </w:t>
            </w:r>
            <w:hyperlink r:id="rId18">
              <w:r w:rsidRPr="00B77846">
                <w:rPr>
                  <w:rFonts w:ascii="gobCL" w:eastAsia="gobCL" w:hAnsi="gobCL" w:cs="gobCL"/>
                  <w:color w:val="0000FF"/>
                  <w:u w:val="single"/>
                </w:rPr>
                <w:t>https://www.dt.gob.cl/portal/1626/w3-article-100359.html</w:t>
              </w:r>
            </w:hyperlink>
          </w:p>
        </w:tc>
      </w:tr>
      <w:tr w:rsidR="002862B1" w:rsidRPr="00B77846"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B77846" w:rsidRDefault="007C48F8">
            <w:pPr>
              <w:jc w:val="both"/>
              <w:rPr>
                <w:rFonts w:ascii="gobCL" w:eastAsia="gobCL" w:hAnsi="gobCL" w:cs="gobCL"/>
              </w:rPr>
            </w:pPr>
            <w:r w:rsidRPr="00B77846">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B77846" w:rsidRDefault="007C48F8">
            <w:pPr>
              <w:ind w:left="25"/>
              <w:jc w:val="both"/>
              <w:rPr>
                <w:rFonts w:ascii="gobCL" w:eastAsia="gobCL" w:hAnsi="gobCL" w:cs="gobCL"/>
              </w:rPr>
            </w:pPr>
            <w:r w:rsidRPr="00B77846">
              <w:rPr>
                <w:rFonts w:ascii="gobCL" w:eastAsia="gobCL" w:hAnsi="gobCL" w:cs="gobCL"/>
              </w:rPr>
              <w:t>Declaración Jurada simple de probidad, según formato de Anexo N°4.</w:t>
            </w:r>
          </w:p>
        </w:tc>
      </w:tr>
      <w:tr w:rsidR="002862B1" w:rsidRPr="00B77846"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B77846" w:rsidRDefault="007C48F8">
            <w:pPr>
              <w:jc w:val="both"/>
              <w:rPr>
                <w:rFonts w:ascii="gobCL" w:eastAsia="gobCL" w:hAnsi="gobCL" w:cs="gobCL"/>
              </w:rPr>
            </w:pPr>
            <w:r w:rsidRPr="00B77846">
              <w:rPr>
                <w:rFonts w:ascii="gobCL" w:eastAsia="gobCL" w:hAnsi="gobCL" w:cs="gobCL"/>
              </w:rPr>
              <w:t>Suscripción de Declaración jurada de no consanguinidad en la rendición de gastos</w:t>
            </w:r>
            <w:r w:rsidR="00ED7004" w:rsidRPr="00B77846">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B77846" w:rsidRDefault="007C48F8">
            <w:pPr>
              <w:ind w:left="25"/>
              <w:jc w:val="both"/>
              <w:rPr>
                <w:rFonts w:ascii="gobCL" w:eastAsia="gobCL" w:hAnsi="gobCL" w:cs="gobCL"/>
              </w:rPr>
            </w:pPr>
            <w:r w:rsidRPr="00B77846">
              <w:rPr>
                <w:rFonts w:ascii="gobCL" w:eastAsia="gobCL" w:hAnsi="gobCL" w:cs="gobCL"/>
              </w:rPr>
              <w:t xml:space="preserve">Declaración de no consanguinidad en el reembolso o compra de los gastos según formato Anexo N° 3. </w:t>
            </w:r>
          </w:p>
        </w:tc>
      </w:tr>
      <w:tr w:rsidR="002862B1" w:rsidRPr="00B77846"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B77846" w:rsidRDefault="007C48F8">
            <w:pPr>
              <w:ind w:left="25"/>
              <w:jc w:val="both"/>
              <w:rPr>
                <w:rFonts w:ascii="gobCL" w:eastAsia="gobCL" w:hAnsi="gobCL" w:cs="gobCL"/>
                <w:b/>
                <w:u w:val="single"/>
              </w:rPr>
            </w:pPr>
            <w:r w:rsidRPr="00B77846">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B77846" w:rsidRDefault="007C48F8">
            <w:pPr>
              <w:ind w:left="25"/>
              <w:jc w:val="both"/>
              <w:rPr>
                <w:rFonts w:ascii="gobCL" w:eastAsia="gobCL" w:hAnsi="gobCL" w:cs="gobCL"/>
              </w:rPr>
            </w:pPr>
            <w:r w:rsidRPr="00B77846">
              <w:rPr>
                <w:rFonts w:ascii="gobCL" w:eastAsia="gobCL" w:hAnsi="gobCL" w:cs="gobCL"/>
              </w:rPr>
              <w:t>Requisito validado por Sercotec para el RUT de la empresa postulante.</w:t>
            </w:r>
          </w:p>
        </w:tc>
      </w:tr>
      <w:tr w:rsidR="001515EE" w:rsidRPr="00B77846"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83D1FEB" w:rsidR="001515EE" w:rsidRPr="00B77846" w:rsidRDefault="002962FF" w:rsidP="001515EE">
            <w:pPr>
              <w:ind w:left="25"/>
              <w:jc w:val="both"/>
              <w:rPr>
                <w:rFonts w:ascii="gobCL" w:eastAsia="gobCL" w:hAnsi="gobCL" w:cs="gobCL"/>
              </w:rPr>
            </w:pPr>
            <w:r w:rsidRPr="00B77846">
              <w:rPr>
                <w:rFonts w:ascii="gobCL" w:eastAsia="gobCL" w:hAnsi="gobCL" w:cs="gobCL"/>
              </w:rPr>
              <w:t>No haber sido beneficiario de ningún programa de Sercotec durante el año 2020</w:t>
            </w:r>
            <w:r w:rsidR="00DC49B6" w:rsidRPr="00B77846">
              <w:rPr>
                <w:rFonts w:ascii="gobCL" w:eastAsia="gobCL" w:hAnsi="gobCL" w:cs="gobCL"/>
              </w:rPr>
              <w:t xml:space="preserve">, CORFO y </w:t>
            </w:r>
            <w:r w:rsidR="00F36BDA" w:rsidRPr="00B77846">
              <w:rPr>
                <w:rFonts w:ascii="gobCL" w:eastAsia="gobCL" w:hAnsi="gobCL" w:cs="gobCL"/>
              </w:rPr>
              <w:t>Sernameg</w:t>
            </w:r>
            <w:r w:rsidRPr="00B77846">
              <w:rPr>
                <w:rFonts w:ascii="gobCL" w:eastAsia="gobCL" w:hAnsi="gobCL" w:cs="gobCL"/>
              </w:rPr>
              <w:t>. Sercotec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B77846" w:rsidRDefault="00B70DAC" w:rsidP="001515EE">
            <w:pPr>
              <w:ind w:left="25"/>
              <w:jc w:val="both"/>
              <w:rPr>
                <w:rFonts w:ascii="gobCL" w:eastAsia="gobCL" w:hAnsi="gobCL" w:cs="gobCL"/>
              </w:rPr>
            </w:pPr>
            <w:r w:rsidRPr="00B77846">
              <w:rPr>
                <w:rFonts w:ascii="gobCL" w:eastAsia="gobCL" w:hAnsi="gobCL" w:cs="gobCL"/>
              </w:rPr>
              <w:t>Requisito validado por Sercotec</w:t>
            </w:r>
            <w:r w:rsidR="00C108D7" w:rsidRPr="00B77846">
              <w:rPr>
                <w:rFonts w:ascii="gobCL" w:eastAsia="gobCL" w:hAnsi="gobCL" w:cs="gobCL"/>
              </w:rPr>
              <w:t xml:space="preserve"> </w:t>
            </w:r>
            <w:r w:rsidRPr="00B77846">
              <w:rPr>
                <w:rFonts w:ascii="gobCL" w:eastAsia="gobCL" w:hAnsi="gobCL" w:cs="gobCL"/>
              </w:rPr>
              <w:t>para el RUT de la empresa postulante.</w:t>
            </w:r>
          </w:p>
        </w:tc>
      </w:tr>
    </w:tbl>
    <w:p w14:paraId="62A8F018" w14:textId="77777777" w:rsidR="00855E79" w:rsidRPr="00B77846" w:rsidRDefault="00855E79">
      <w:pPr>
        <w:tabs>
          <w:tab w:val="left" w:pos="1747"/>
        </w:tabs>
        <w:jc w:val="center"/>
        <w:rPr>
          <w:rFonts w:ascii="gobCL" w:eastAsia="gobCL" w:hAnsi="gobCL" w:cs="gobCL"/>
          <w:b/>
          <w:sz w:val="20"/>
          <w:szCs w:val="20"/>
        </w:rPr>
      </w:pPr>
    </w:p>
    <w:p w14:paraId="2285867C" w14:textId="71B74E3B" w:rsidR="002862B1" w:rsidRPr="00B77846" w:rsidRDefault="00305F3A" w:rsidP="00E44C7A">
      <w:pPr>
        <w:jc w:val="center"/>
        <w:rPr>
          <w:rFonts w:ascii="gobCL" w:eastAsia="gobCL" w:hAnsi="gobCL" w:cs="gobCL"/>
          <w:b/>
          <w:sz w:val="20"/>
          <w:szCs w:val="20"/>
        </w:rPr>
      </w:pPr>
      <w:r w:rsidRPr="00B77846">
        <w:rPr>
          <w:rFonts w:ascii="gobCL" w:eastAsia="gobCL" w:hAnsi="gobCL" w:cs="gobCL"/>
          <w:b/>
          <w:sz w:val="20"/>
          <w:szCs w:val="20"/>
        </w:rPr>
        <w:br w:type="page"/>
      </w:r>
      <w:r w:rsidR="007C48F8" w:rsidRPr="00B77846">
        <w:rPr>
          <w:rFonts w:ascii="gobCL" w:eastAsia="gobCL" w:hAnsi="gobCL" w:cs="gobCL"/>
          <w:b/>
          <w:sz w:val="20"/>
          <w:szCs w:val="20"/>
        </w:rPr>
        <w:lastRenderedPageBreak/>
        <w:t>ANEXO N°2</w:t>
      </w:r>
    </w:p>
    <w:p w14:paraId="7784F9F7" w14:textId="77777777" w:rsidR="002862B1" w:rsidRPr="00B77846" w:rsidRDefault="007C48F8">
      <w:pPr>
        <w:tabs>
          <w:tab w:val="left" w:pos="1747"/>
        </w:tabs>
        <w:jc w:val="center"/>
        <w:rPr>
          <w:rFonts w:ascii="gobCL" w:eastAsia="gobCL" w:hAnsi="gobCL" w:cs="gobCL"/>
          <w:b/>
          <w:sz w:val="20"/>
          <w:szCs w:val="20"/>
        </w:rPr>
      </w:pPr>
      <w:r w:rsidRPr="00B77846">
        <w:rPr>
          <w:rFonts w:ascii="gobCL" w:eastAsia="gobCL" w:hAnsi="gobCL" w:cs="gobCL"/>
          <w:b/>
          <w:sz w:val="20"/>
          <w:szCs w:val="20"/>
        </w:rPr>
        <w:t>PLAN DE INVERSIÓN</w:t>
      </w:r>
    </w:p>
    <w:p w14:paraId="43767E67" w14:textId="77777777" w:rsidR="002862B1" w:rsidRPr="00B77846"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B77846"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B77846" w:rsidRDefault="00A57554" w:rsidP="00404BF8">
            <w:pPr>
              <w:spacing w:after="0" w:line="240" w:lineRule="auto"/>
              <w:jc w:val="center"/>
              <w:rPr>
                <w:rFonts w:ascii="gobCL" w:eastAsia="gobCL" w:hAnsi="gobCL" w:cs="gobCL"/>
                <w:sz w:val="20"/>
                <w:szCs w:val="20"/>
              </w:rPr>
            </w:pPr>
            <w:r w:rsidRPr="00B77846">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B77846" w:rsidRDefault="00A57554" w:rsidP="00404BF8">
            <w:pPr>
              <w:spacing w:after="0" w:line="240" w:lineRule="auto"/>
              <w:jc w:val="center"/>
              <w:rPr>
                <w:rFonts w:ascii="gobCL" w:eastAsia="gobCL" w:hAnsi="gobCL" w:cs="gobCL"/>
                <w:sz w:val="20"/>
                <w:szCs w:val="20"/>
              </w:rPr>
            </w:pPr>
            <w:r w:rsidRPr="00B77846">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B77846" w:rsidRDefault="00A57554" w:rsidP="00404BF8">
            <w:pPr>
              <w:spacing w:after="0" w:line="240" w:lineRule="auto"/>
              <w:jc w:val="center"/>
              <w:rPr>
                <w:rFonts w:ascii="gobCL" w:eastAsia="gobCL" w:hAnsi="gobCL" w:cs="gobCL"/>
                <w:sz w:val="20"/>
                <w:szCs w:val="20"/>
              </w:rPr>
            </w:pPr>
            <w:r w:rsidRPr="00B77846">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B77846" w:rsidRDefault="00A57554" w:rsidP="00404BF8">
            <w:pPr>
              <w:spacing w:after="0" w:line="240" w:lineRule="auto"/>
              <w:jc w:val="center"/>
              <w:rPr>
                <w:rFonts w:ascii="gobCL" w:eastAsia="gobCL" w:hAnsi="gobCL" w:cs="gobCL"/>
                <w:sz w:val="20"/>
                <w:szCs w:val="20"/>
              </w:rPr>
            </w:pPr>
            <w:r w:rsidRPr="00B77846">
              <w:rPr>
                <w:rFonts w:ascii="gobCL" w:eastAsia="gobCL" w:hAnsi="gobCL" w:cs="gobCL"/>
                <w:sz w:val="20"/>
                <w:szCs w:val="20"/>
              </w:rPr>
              <w:t>FECHA DE ADQUISICIÓN</w:t>
            </w:r>
          </w:p>
        </w:tc>
      </w:tr>
      <w:tr w:rsidR="00A57554" w:rsidRPr="00B77846"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B77846" w:rsidRDefault="00A57554" w:rsidP="00404BF8">
            <w:pPr>
              <w:spacing w:after="0" w:line="240" w:lineRule="auto"/>
              <w:rPr>
                <w:rFonts w:ascii="gobCL" w:eastAsia="gobCL" w:hAnsi="gobCL" w:cs="gobCL"/>
                <w:color w:val="000000"/>
                <w:sz w:val="20"/>
                <w:szCs w:val="20"/>
              </w:rPr>
            </w:pPr>
            <w:r w:rsidRPr="00B77846">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7CD7FCFA" w:rsidR="00A57554" w:rsidRPr="00B77846" w:rsidRDefault="0069417F" w:rsidP="000D29D9">
            <w:pPr>
              <w:jc w:val="both"/>
              <w:rPr>
                <w:rFonts w:ascii="gobCL" w:hAnsi="gobCL"/>
                <w:sz w:val="20"/>
                <w:szCs w:val="20"/>
              </w:rPr>
            </w:pPr>
            <w:r w:rsidRPr="00B77846">
              <w:rPr>
                <w:rFonts w:ascii="gobCL" w:hAnsi="gobCL"/>
                <w:sz w:val="20"/>
                <w:szCs w:val="20"/>
              </w:rPr>
              <w:t xml:space="preserve">Máquinas, equipos, herramientas, mobiliario (mesones, repisas, tableros, caballetes, toldos, stands móviles, </w:t>
            </w:r>
            <w:r w:rsidR="0064178F" w:rsidRPr="00B77846">
              <w:rPr>
                <w:rFonts w:ascii="gobCL" w:eastAsia="gobCL" w:hAnsi="gobCL" w:cs="gobCL"/>
                <w:color w:val="000000"/>
                <w:sz w:val="20"/>
                <w:szCs w:val="20"/>
              </w:rPr>
              <w:t>o desmontables, tales como, toldos, stands y otros similares,</w:t>
            </w:r>
            <w:r w:rsidR="0064178F" w:rsidRPr="00B77846">
              <w:rPr>
                <w:rFonts w:ascii="gobCL" w:hAnsi="gobCL"/>
                <w:sz w:val="20"/>
                <w:szCs w:val="20"/>
              </w:rPr>
              <w:t xml:space="preserve"> </w:t>
            </w:r>
            <w:r w:rsidRPr="00B77846">
              <w:rPr>
                <w:rFonts w:ascii="gobCL" w:hAnsi="gobCL"/>
                <w:sz w:val="20"/>
                <w:szCs w:val="20"/>
              </w:rPr>
              <w:t>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B77846" w:rsidRDefault="00A57554" w:rsidP="00404BF8">
            <w:pPr>
              <w:spacing w:after="0" w:line="240" w:lineRule="auto"/>
              <w:jc w:val="both"/>
              <w:rPr>
                <w:rFonts w:ascii="gobCL" w:eastAsia="gobCL" w:hAnsi="gobCL" w:cs="gobCL"/>
                <w:color w:val="000000"/>
                <w:sz w:val="20"/>
                <w:szCs w:val="20"/>
              </w:rPr>
            </w:pPr>
            <w:r w:rsidRPr="00B77846">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B77846" w:rsidRDefault="00A57554" w:rsidP="00404BF8">
            <w:pPr>
              <w:spacing w:after="0" w:line="240" w:lineRule="auto"/>
              <w:jc w:val="both"/>
              <w:rPr>
                <w:rFonts w:ascii="gobCL" w:eastAsia="gobCL" w:hAnsi="gobCL" w:cs="gobCL"/>
                <w:color w:val="000000"/>
                <w:sz w:val="20"/>
                <w:szCs w:val="20"/>
              </w:rPr>
            </w:pPr>
            <w:r w:rsidRPr="00B77846">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B77846" w:rsidRDefault="00A57554" w:rsidP="00404BF8">
            <w:pPr>
              <w:spacing w:after="0" w:line="240" w:lineRule="auto"/>
              <w:jc w:val="both"/>
              <w:rPr>
                <w:rFonts w:ascii="gobCL" w:eastAsia="gobCL" w:hAnsi="gobCL" w:cs="gobCL"/>
                <w:color w:val="000000"/>
                <w:sz w:val="20"/>
                <w:szCs w:val="20"/>
              </w:rPr>
            </w:pPr>
            <w:r w:rsidRPr="00B77846">
              <w:rPr>
                <w:color w:val="000000"/>
                <w:sz w:val="20"/>
                <w:szCs w:val="20"/>
              </w:rPr>
              <w:t> </w:t>
            </w:r>
          </w:p>
        </w:tc>
      </w:tr>
      <w:tr w:rsidR="00F36BDA" w:rsidRPr="00B77846"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F36BDA" w:rsidRPr="00B77846" w:rsidRDefault="00F36BDA" w:rsidP="00F36BDA">
            <w:pPr>
              <w:spacing w:after="0" w:line="240" w:lineRule="auto"/>
              <w:rPr>
                <w:rFonts w:ascii="gobCL" w:eastAsia="gobCL" w:hAnsi="gobCL" w:cs="gobCL"/>
                <w:color w:val="000000"/>
                <w:sz w:val="20"/>
                <w:szCs w:val="20"/>
              </w:rPr>
            </w:pPr>
            <w:r w:rsidRPr="00B7784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32007E2D" w:rsidR="00F36BDA" w:rsidRPr="00B77846" w:rsidRDefault="00F36BDA" w:rsidP="00F36BDA">
            <w:pPr>
              <w:spacing w:after="0" w:line="240" w:lineRule="auto"/>
              <w:jc w:val="both"/>
              <w:rPr>
                <w:rFonts w:ascii="gobCL" w:eastAsia="gobCL" w:hAnsi="gobCL" w:cs="gobCL"/>
                <w:color w:val="000000"/>
                <w:sz w:val="20"/>
                <w:szCs w:val="20"/>
              </w:rPr>
            </w:pPr>
            <w:r w:rsidRPr="00B7784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F36BDA" w:rsidRPr="00B77846" w:rsidRDefault="00F36BDA" w:rsidP="00F36BDA">
            <w:pPr>
              <w:spacing w:after="0" w:line="240" w:lineRule="auto"/>
              <w:jc w:val="both"/>
              <w:rPr>
                <w:rFonts w:ascii="gobCL" w:eastAsia="gobCL" w:hAnsi="gobCL" w:cs="gobCL"/>
                <w:color w:val="000000"/>
                <w:sz w:val="20"/>
                <w:szCs w:val="20"/>
              </w:rPr>
            </w:pPr>
            <w:r w:rsidRPr="00B77846">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F36BDA" w:rsidRPr="00B77846" w:rsidRDefault="00F36BDA" w:rsidP="00F36BDA">
            <w:pPr>
              <w:spacing w:after="0" w:line="240" w:lineRule="auto"/>
              <w:jc w:val="both"/>
              <w:rPr>
                <w:rFonts w:ascii="gobCL" w:eastAsia="gobCL" w:hAnsi="gobCL" w:cs="gobCL"/>
                <w:color w:val="000000"/>
                <w:sz w:val="20"/>
                <w:szCs w:val="20"/>
              </w:rPr>
            </w:pPr>
            <w:r w:rsidRPr="00B77846">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F36BDA" w:rsidRPr="00B77846" w:rsidRDefault="00F36BDA" w:rsidP="00F36BDA">
            <w:pPr>
              <w:spacing w:after="0" w:line="240" w:lineRule="auto"/>
              <w:jc w:val="both"/>
              <w:rPr>
                <w:rFonts w:ascii="gobCL" w:eastAsia="gobCL" w:hAnsi="gobCL" w:cs="gobCL"/>
                <w:color w:val="000000"/>
                <w:sz w:val="20"/>
                <w:szCs w:val="20"/>
              </w:rPr>
            </w:pPr>
            <w:r w:rsidRPr="00B77846">
              <w:rPr>
                <w:color w:val="000000"/>
                <w:sz w:val="20"/>
                <w:szCs w:val="20"/>
              </w:rPr>
              <w:t> </w:t>
            </w:r>
          </w:p>
        </w:tc>
      </w:tr>
      <w:tr w:rsidR="00F36BDA" w:rsidRPr="00B77846" w14:paraId="30A34A28"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1731CBE6" w14:textId="77777777" w:rsidR="00F36BDA" w:rsidRPr="00B77846" w:rsidRDefault="00F36BDA" w:rsidP="00F36BDA">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6C67E801" w14:textId="2BCDEA43" w:rsidR="00F36BDA" w:rsidRPr="00B77846" w:rsidRDefault="00750876" w:rsidP="00F36BDA">
            <w:pPr>
              <w:pBdr>
                <w:top w:val="nil"/>
                <w:left w:val="nil"/>
                <w:bottom w:val="nil"/>
                <w:right w:val="nil"/>
                <w:between w:val="nil"/>
              </w:pBdr>
              <w:spacing w:after="0" w:line="240" w:lineRule="auto"/>
              <w:jc w:val="both"/>
              <w:rPr>
                <w:rFonts w:ascii="gobCL" w:eastAsia="gobCL" w:hAnsi="gobCL" w:cs="gobCL"/>
                <w:color w:val="000000"/>
                <w:sz w:val="20"/>
                <w:szCs w:val="20"/>
              </w:rPr>
            </w:pPr>
            <w:r w:rsidRPr="00B7784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693C6A11" w14:textId="77777777" w:rsidR="00F36BDA" w:rsidRPr="00B77846" w:rsidRDefault="00F36BDA" w:rsidP="00F36BDA">
            <w:pPr>
              <w:spacing w:after="0" w:line="240" w:lineRule="auto"/>
              <w:jc w:val="both"/>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4DBE0A2E" w14:textId="77777777" w:rsidR="00F36BDA" w:rsidRPr="00B77846" w:rsidRDefault="00F36BDA" w:rsidP="00F36BDA">
            <w:pPr>
              <w:spacing w:after="0" w:line="240" w:lineRule="auto"/>
              <w:jc w:val="both"/>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0E997828" w14:textId="77777777" w:rsidR="00F36BDA" w:rsidRPr="00B77846" w:rsidRDefault="00F36BDA" w:rsidP="00F36BDA">
            <w:pPr>
              <w:spacing w:after="0" w:line="240" w:lineRule="auto"/>
              <w:jc w:val="both"/>
              <w:rPr>
                <w:color w:val="000000"/>
                <w:sz w:val="20"/>
                <w:szCs w:val="20"/>
              </w:rPr>
            </w:pPr>
          </w:p>
        </w:tc>
      </w:tr>
      <w:tr w:rsidR="00F36BDA" w:rsidRPr="00B77846"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F36BDA" w:rsidRPr="00B77846" w:rsidRDefault="00F36BDA" w:rsidP="00F36BDA">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7796D1FE" w:rsidR="00F36BDA" w:rsidRPr="00B77846" w:rsidRDefault="00750876" w:rsidP="00F36BDA">
            <w:pPr>
              <w:spacing w:after="0" w:line="240" w:lineRule="auto"/>
              <w:jc w:val="both"/>
              <w:rPr>
                <w:rFonts w:ascii="gobCL" w:eastAsia="gobCL" w:hAnsi="gobCL" w:cs="gobCL"/>
                <w:color w:val="000000"/>
                <w:sz w:val="20"/>
                <w:szCs w:val="20"/>
              </w:rPr>
            </w:pPr>
            <w:r w:rsidRPr="00B77846">
              <w:rPr>
                <w:rFonts w:ascii="gobCL" w:eastAsia="gobCL" w:hAnsi="gobCL" w:cs="gobCL"/>
                <w:color w:val="000000"/>
                <w:sz w:val="20"/>
                <w:szCs w:val="20"/>
              </w:rPr>
              <w:t>Pago de sueldos. Considera el pago de sueldos para aquellos casos en donde el empleador no se haya adscrito a la Ley 21.227 sobre Protección del Empleo.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F36BDA" w:rsidRPr="00B77846" w:rsidRDefault="00F36BDA" w:rsidP="00F36BDA">
            <w:pPr>
              <w:spacing w:after="0" w:line="240" w:lineRule="auto"/>
              <w:jc w:val="both"/>
              <w:rPr>
                <w:rFonts w:ascii="gobCL" w:eastAsia="gobCL" w:hAnsi="gobCL" w:cs="gobCL"/>
                <w:color w:val="000000"/>
                <w:sz w:val="20"/>
                <w:szCs w:val="20"/>
              </w:rPr>
            </w:pPr>
            <w:r w:rsidRPr="00B77846">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F36BDA" w:rsidRPr="00B77846" w:rsidRDefault="00F36BDA" w:rsidP="00F36BDA">
            <w:pPr>
              <w:spacing w:after="0" w:line="240" w:lineRule="auto"/>
              <w:jc w:val="both"/>
              <w:rPr>
                <w:rFonts w:ascii="gobCL" w:eastAsia="gobCL" w:hAnsi="gobCL" w:cs="gobCL"/>
                <w:color w:val="000000"/>
                <w:sz w:val="20"/>
                <w:szCs w:val="20"/>
              </w:rPr>
            </w:pPr>
            <w:r w:rsidRPr="00B77846">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F36BDA" w:rsidRPr="00B77846" w:rsidRDefault="00F36BDA" w:rsidP="00F36BDA">
            <w:pPr>
              <w:spacing w:after="0" w:line="240" w:lineRule="auto"/>
              <w:jc w:val="both"/>
              <w:rPr>
                <w:rFonts w:ascii="gobCL" w:eastAsia="gobCL" w:hAnsi="gobCL" w:cs="gobCL"/>
                <w:color w:val="000000"/>
                <w:sz w:val="20"/>
                <w:szCs w:val="20"/>
              </w:rPr>
            </w:pPr>
            <w:r w:rsidRPr="00B77846">
              <w:rPr>
                <w:color w:val="000000"/>
                <w:sz w:val="20"/>
                <w:szCs w:val="20"/>
              </w:rPr>
              <w:t> </w:t>
            </w:r>
          </w:p>
        </w:tc>
      </w:tr>
      <w:tr w:rsidR="00F36BDA" w:rsidRPr="00B77846" w14:paraId="72ACD0B2" w14:textId="77777777" w:rsidTr="00750876">
        <w:trPr>
          <w:trHeight w:val="457"/>
        </w:trPr>
        <w:tc>
          <w:tcPr>
            <w:tcW w:w="1418" w:type="dxa"/>
            <w:vMerge/>
            <w:tcBorders>
              <w:left w:val="single" w:sz="4" w:space="0" w:color="000000"/>
              <w:bottom w:val="single" w:sz="4" w:space="0" w:color="auto"/>
              <w:right w:val="single" w:sz="4" w:space="0" w:color="000000"/>
            </w:tcBorders>
            <w:vAlign w:val="center"/>
          </w:tcPr>
          <w:p w14:paraId="37748B39" w14:textId="77777777" w:rsidR="00F36BDA" w:rsidRPr="00B77846" w:rsidRDefault="00F36BDA" w:rsidP="00F36BDA">
            <w:pPr>
              <w:spacing w:after="0" w:line="240" w:lineRule="auto"/>
              <w:rPr>
                <w:rFonts w:ascii="gobCL" w:eastAsia="gobCL" w:hAnsi="gobCL" w:cs="gobCL"/>
                <w:color w:val="000000"/>
                <w:sz w:val="20"/>
                <w:szCs w:val="20"/>
              </w:rPr>
            </w:pPr>
          </w:p>
        </w:tc>
        <w:tc>
          <w:tcPr>
            <w:tcW w:w="4111" w:type="dxa"/>
            <w:tcBorders>
              <w:top w:val="single" w:sz="4" w:space="0" w:color="000000"/>
              <w:left w:val="nil"/>
              <w:bottom w:val="single" w:sz="4" w:space="0" w:color="auto"/>
              <w:right w:val="single" w:sz="4" w:space="0" w:color="000000"/>
            </w:tcBorders>
            <w:shd w:val="clear" w:color="auto" w:fill="auto"/>
            <w:vAlign w:val="center"/>
          </w:tcPr>
          <w:p w14:paraId="0D0DD16B" w14:textId="2EA71593" w:rsidR="00F36BDA" w:rsidRPr="00B77846" w:rsidRDefault="00F36BDA" w:rsidP="00F36BDA">
            <w:pPr>
              <w:spacing w:after="0" w:line="240" w:lineRule="auto"/>
              <w:jc w:val="both"/>
              <w:rPr>
                <w:rFonts w:ascii="gobCL" w:eastAsia="gobCL" w:hAnsi="gobCL" w:cs="gobCL"/>
                <w:color w:val="000000"/>
                <w:sz w:val="20"/>
                <w:szCs w:val="20"/>
              </w:rPr>
            </w:pPr>
            <w:r w:rsidRPr="00B77846">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6627A2D3" w14:textId="77777777" w:rsidR="00F36BDA" w:rsidRPr="00B77846" w:rsidRDefault="00F36BDA" w:rsidP="00F36BDA">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199E7842" w14:textId="77777777" w:rsidR="00F36BDA" w:rsidRPr="00B77846" w:rsidRDefault="00F36BDA" w:rsidP="00F36BDA">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F783C43" w14:textId="77777777" w:rsidR="00F36BDA" w:rsidRPr="00B77846" w:rsidRDefault="00F36BDA" w:rsidP="00F36BDA">
            <w:pPr>
              <w:spacing w:after="0" w:line="240" w:lineRule="auto"/>
              <w:jc w:val="both"/>
              <w:rPr>
                <w:rFonts w:ascii="gobCL" w:hAnsi="gobCL"/>
                <w:color w:val="000000"/>
                <w:sz w:val="20"/>
                <w:szCs w:val="20"/>
              </w:rPr>
            </w:pPr>
          </w:p>
        </w:tc>
      </w:tr>
      <w:tr w:rsidR="00F36BDA" w:rsidRPr="00B77846" w14:paraId="5B199C02" w14:textId="77777777" w:rsidTr="009F6125">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F36BDA" w:rsidRPr="00B77846" w:rsidRDefault="00F36BDA" w:rsidP="00F36BDA">
            <w:pPr>
              <w:spacing w:after="0" w:line="240" w:lineRule="auto"/>
              <w:rPr>
                <w:rFonts w:ascii="gobCL" w:eastAsia="gobCL" w:hAnsi="gobCL" w:cs="gobCL"/>
                <w:color w:val="000000"/>
                <w:sz w:val="20"/>
                <w:szCs w:val="20"/>
              </w:rPr>
            </w:pPr>
          </w:p>
          <w:p w14:paraId="6FE748BA" w14:textId="77777777" w:rsidR="00F36BDA" w:rsidRPr="00B77846" w:rsidRDefault="00F36BDA" w:rsidP="00F36BDA">
            <w:pPr>
              <w:spacing w:after="0" w:line="240" w:lineRule="auto"/>
              <w:rPr>
                <w:rFonts w:ascii="gobCL" w:eastAsia="gobCL" w:hAnsi="gobCL" w:cs="gobCL"/>
                <w:color w:val="000000"/>
                <w:sz w:val="20"/>
                <w:szCs w:val="20"/>
              </w:rPr>
            </w:pPr>
            <w:r w:rsidRPr="00B7784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6DDFFE8" w14:textId="77777777" w:rsidR="00F36BDA" w:rsidRPr="00B77846" w:rsidRDefault="00F36BDA" w:rsidP="00F36BDA">
            <w:pPr>
              <w:spacing w:after="0" w:line="240" w:lineRule="auto"/>
              <w:jc w:val="both"/>
              <w:rPr>
                <w:rFonts w:ascii="gobCL" w:eastAsia="gobCL" w:hAnsi="gobCL" w:cs="gobCL"/>
                <w:color w:val="000000"/>
                <w:sz w:val="20"/>
                <w:szCs w:val="20"/>
              </w:rPr>
            </w:pPr>
            <w:r w:rsidRPr="00B7784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DAF3654" w14:textId="77777777" w:rsidR="00F36BDA" w:rsidRPr="00B77846" w:rsidRDefault="00F36BDA" w:rsidP="00F36BDA">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5C4268F" w14:textId="77777777" w:rsidR="00F36BDA" w:rsidRPr="00B77846" w:rsidRDefault="00F36BDA" w:rsidP="00F36BDA">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10800F5" w14:textId="77777777" w:rsidR="00F36BDA" w:rsidRPr="00B77846" w:rsidRDefault="00F36BDA" w:rsidP="00F36BDA">
            <w:pPr>
              <w:spacing w:after="0" w:line="240" w:lineRule="auto"/>
              <w:jc w:val="both"/>
              <w:rPr>
                <w:rFonts w:ascii="gobCL" w:hAnsi="gobCL"/>
                <w:color w:val="000000"/>
                <w:sz w:val="20"/>
                <w:szCs w:val="20"/>
              </w:rPr>
            </w:pPr>
          </w:p>
        </w:tc>
      </w:tr>
      <w:tr w:rsidR="00750876" w:rsidRPr="00B77846" w14:paraId="46A7C176" w14:textId="77777777" w:rsidTr="00B81E34">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0D8E43C8" w14:textId="386F36E6" w:rsidR="00750876" w:rsidRPr="00B77846" w:rsidRDefault="00750876" w:rsidP="00750876">
            <w:pPr>
              <w:spacing w:after="0" w:line="240" w:lineRule="auto"/>
              <w:jc w:val="right"/>
              <w:rPr>
                <w:rFonts w:ascii="gobCL" w:eastAsia="gobCL" w:hAnsi="gobCL" w:cs="gobCL"/>
                <w:color w:val="000000"/>
                <w:sz w:val="20"/>
                <w:szCs w:val="20"/>
              </w:rPr>
            </w:pPr>
            <w:r w:rsidRPr="00B77846">
              <w:rPr>
                <w:rFonts w:ascii="gobCL" w:eastAsia="gobCL" w:hAnsi="gobCL" w:cs="gobCL"/>
                <w:color w:val="000000"/>
                <w:sz w:val="20"/>
                <w:szCs w:val="20"/>
              </w:rPr>
              <w:t>Total</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25CB1138" w14:textId="77777777" w:rsidR="00750876" w:rsidRPr="00B77846" w:rsidRDefault="00750876" w:rsidP="00F36BDA">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A6068B5" w14:textId="77777777" w:rsidR="00750876" w:rsidRPr="00B77846" w:rsidRDefault="00750876" w:rsidP="00F36BDA">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F9DE003" w14:textId="77777777" w:rsidR="00750876" w:rsidRPr="00B77846" w:rsidRDefault="00750876" w:rsidP="00F36BDA">
            <w:pPr>
              <w:spacing w:after="0" w:line="240" w:lineRule="auto"/>
              <w:jc w:val="both"/>
              <w:rPr>
                <w:rFonts w:ascii="gobCL" w:hAnsi="gobCL"/>
                <w:color w:val="000000"/>
                <w:sz w:val="20"/>
                <w:szCs w:val="20"/>
              </w:rPr>
            </w:pPr>
          </w:p>
        </w:tc>
      </w:tr>
    </w:tbl>
    <w:p w14:paraId="48F92C9B" w14:textId="6622D8D7" w:rsidR="008F0D3C" w:rsidRPr="00B7784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B77846">
        <w:rPr>
          <w:rFonts w:ascii="gobCL" w:eastAsia="gobCL" w:hAnsi="gobCL" w:cs="gobCL"/>
          <w:b/>
          <w:color w:val="000000"/>
          <w:sz w:val="20"/>
          <w:szCs w:val="20"/>
        </w:rPr>
        <w:tab/>
      </w:r>
    </w:p>
    <w:p w14:paraId="61E5A032" w14:textId="45E31A88" w:rsidR="008F0D3C" w:rsidRPr="00B7784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Pr="00B7784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Pr="00B7784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Pr="00B7784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Pr="00B7784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Pr="00B77846"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Pr="00B77846"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Pr="00B77846" w:rsidRDefault="000D29D9">
      <w:pPr>
        <w:rPr>
          <w:rFonts w:ascii="gobCL" w:eastAsia="gobCL" w:hAnsi="gobCL" w:cs="gobCL"/>
          <w:b/>
          <w:color w:val="000000"/>
          <w:sz w:val="20"/>
          <w:szCs w:val="20"/>
        </w:rPr>
      </w:pPr>
      <w:r w:rsidRPr="00B77846">
        <w:rPr>
          <w:rFonts w:ascii="gobCL" w:eastAsia="gobCL" w:hAnsi="gobCL" w:cs="gobCL"/>
          <w:b/>
          <w:color w:val="000000"/>
          <w:sz w:val="20"/>
          <w:szCs w:val="20"/>
        </w:rPr>
        <w:br w:type="page"/>
      </w:r>
    </w:p>
    <w:p w14:paraId="174BBBBA" w14:textId="36E371A7" w:rsidR="002862B1" w:rsidRPr="00B77846"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B77846">
        <w:rPr>
          <w:rFonts w:ascii="gobCL" w:eastAsia="gobCL" w:hAnsi="gobCL" w:cs="gobCL"/>
          <w:b/>
          <w:color w:val="000000"/>
          <w:sz w:val="20"/>
          <w:szCs w:val="20"/>
        </w:rPr>
        <w:lastRenderedPageBreak/>
        <w:t>ANEXO N°3</w:t>
      </w:r>
    </w:p>
    <w:p w14:paraId="4F6D9E5E" w14:textId="77777777" w:rsidR="002862B1" w:rsidRPr="00B77846"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B77846"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B77846">
        <w:rPr>
          <w:rFonts w:ascii="gobCL" w:eastAsia="gobCL" w:hAnsi="gobCL" w:cs="gobCL"/>
          <w:b/>
          <w:color w:val="000000"/>
          <w:sz w:val="20"/>
          <w:szCs w:val="20"/>
        </w:rPr>
        <w:t>DECLARACIÓN JURADA SIMPLE DE NO CONSANGUINEIDAD</w:t>
      </w:r>
    </w:p>
    <w:p w14:paraId="0F7C927C" w14:textId="1A688045" w:rsidR="002862B1" w:rsidRPr="00B77846" w:rsidRDefault="007C48F8" w:rsidP="008F0D3C">
      <w:pPr>
        <w:jc w:val="center"/>
        <w:rPr>
          <w:rFonts w:ascii="gobCL" w:eastAsia="gobCL" w:hAnsi="gobCL" w:cs="gobCL"/>
          <w:b/>
          <w:sz w:val="20"/>
          <w:szCs w:val="20"/>
        </w:rPr>
      </w:pPr>
      <w:r w:rsidRPr="00B77846">
        <w:rPr>
          <w:rFonts w:ascii="gobCL" w:eastAsia="gobCL" w:hAnsi="gobCL" w:cs="gobCL"/>
          <w:b/>
          <w:sz w:val="20"/>
          <w:szCs w:val="20"/>
        </w:rPr>
        <w:t>EN LA RENDICIÓN DE LOS GASTOS</w:t>
      </w:r>
    </w:p>
    <w:p w14:paraId="390C4FFA" w14:textId="77777777" w:rsidR="002862B1" w:rsidRPr="00B77846" w:rsidRDefault="007C48F8">
      <w:pPr>
        <w:jc w:val="both"/>
        <w:rPr>
          <w:rFonts w:ascii="gobCL" w:eastAsia="gobCL" w:hAnsi="gobCL" w:cs="gobCL"/>
          <w:sz w:val="20"/>
          <w:szCs w:val="20"/>
        </w:rPr>
      </w:pPr>
      <w:r w:rsidRPr="00B77846">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B77846" w:rsidRDefault="007C48F8">
      <w:pPr>
        <w:numPr>
          <w:ilvl w:val="0"/>
          <w:numId w:val="3"/>
        </w:numPr>
        <w:spacing w:after="200" w:line="276" w:lineRule="auto"/>
        <w:jc w:val="both"/>
        <w:rPr>
          <w:rFonts w:ascii="gobCL" w:eastAsia="gobCL" w:hAnsi="gobCL" w:cs="gobCL"/>
          <w:sz w:val="20"/>
          <w:szCs w:val="20"/>
        </w:rPr>
      </w:pPr>
      <w:r w:rsidRPr="00B77846">
        <w:rPr>
          <w:rFonts w:ascii="gobCL" w:eastAsia="gobCL" w:hAnsi="gobCL" w:cs="gobCL"/>
          <w:sz w:val="20"/>
          <w:szCs w:val="20"/>
        </w:rPr>
        <w:t xml:space="preserve">El gasto rendido en ítem de </w:t>
      </w:r>
      <w:r w:rsidRPr="00B77846">
        <w:rPr>
          <w:rFonts w:ascii="gobCL" w:eastAsia="gobCL" w:hAnsi="gobCL" w:cs="gobCL"/>
          <w:sz w:val="20"/>
          <w:szCs w:val="20"/>
          <w:u w:val="single"/>
        </w:rPr>
        <w:t xml:space="preserve">Activos </w:t>
      </w:r>
      <w:r w:rsidRPr="00B77846">
        <w:rPr>
          <w:rFonts w:ascii="gobCL" w:eastAsia="gobCL" w:hAnsi="gobCL" w:cs="gobCL"/>
          <w:b/>
          <w:sz w:val="20"/>
          <w:szCs w:val="20"/>
          <w:u w:val="single"/>
        </w:rPr>
        <w:t xml:space="preserve">NO </w:t>
      </w:r>
      <w:r w:rsidRPr="00B77846">
        <w:rPr>
          <w:rFonts w:ascii="gobCL" w:eastAsia="gobCL" w:hAnsi="gobCL" w:cs="gobCL"/>
          <w:sz w:val="20"/>
          <w:szCs w:val="20"/>
          <w:u w:val="single"/>
        </w:rPr>
        <w:t>corresponde</w:t>
      </w:r>
      <w:r w:rsidRPr="00B77846">
        <w:rPr>
          <w:rFonts w:ascii="gobCL" w:eastAsia="gobCL" w:hAnsi="gobCL" w:cs="gobCL"/>
          <w:sz w:val="20"/>
          <w:szCs w:val="20"/>
        </w:rPr>
        <w:t xml:space="preserve"> a mis propios bienes, de socios, de representantes legales, ni tampoco de respectivos cónyuges, </w:t>
      </w:r>
      <w:r w:rsidRPr="00B77846">
        <w:rPr>
          <w:rFonts w:ascii="gobCL" w:eastAsia="gobCL" w:hAnsi="gobCL" w:cs="gobCL"/>
          <w:color w:val="000000"/>
          <w:sz w:val="20"/>
          <w:szCs w:val="20"/>
        </w:rPr>
        <w:t xml:space="preserve">conviviente civil </w:t>
      </w:r>
      <w:r w:rsidRPr="00B77846">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B77846" w:rsidRDefault="007C48F8">
      <w:pPr>
        <w:numPr>
          <w:ilvl w:val="0"/>
          <w:numId w:val="3"/>
        </w:numPr>
        <w:spacing w:after="200" w:line="276" w:lineRule="auto"/>
        <w:jc w:val="both"/>
        <w:rPr>
          <w:rFonts w:ascii="gobCL" w:eastAsia="gobCL" w:hAnsi="gobCL" w:cs="gobCL"/>
          <w:sz w:val="20"/>
          <w:szCs w:val="20"/>
        </w:rPr>
      </w:pPr>
      <w:r w:rsidRPr="00B77846">
        <w:rPr>
          <w:rFonts w:ascii="gobCL" w:eastAsia="gobCL" w:hAnsi="gobCL" w:cs="gobCL"/>
          <w:sz w:val="20"/>
          <w:szCs w:val="20"/>
        </w:rPr>
        <w:t>El gasto rendido asociado al servicio de flete derivados de la compra y traslado de activos fijos y capital de trabajo</w:t>
      </w:r>
      <w:r w:rsidRPr="00B77846">
        <w:rPr>
          <w:rFonts w:ascii="gobCL" w:eastAsia="gobCL" w:hAnsi="gobCL" w:cs="gobCL"/>
          <w:sz w:val="20"/>
          <w:szCs w:val="20"/>
          <w:u w:val="single"/>
        </w:rPr>
        <w:t xml:space="preserve"> </w:t>
      </w:r>
      <w:r w:rsidRPr="00B77846">
        <w:rPr>
          <w:rFonts w:ascii="gobCL" w:eastAsia="gobCL" w:hAnsi="gobCL" w:cs="gobCL"/>
          <w:b/>
          <w:sz w:val="20"/>
          <w:szCs w:val="20"/>
          <w:u w:val="single"/>
        </w:rPr>
        <w:t>NO</w:t>
      </w:r>
      <w:r w:rsidRPr="00B77846">
        <w:rPr>
          <w:rFonts w:ascii="gobCL" w:eastAsia="gobCL" w:hAnsi="gobCL" w:cs="gobCL"/>
          <w:sz w:val="20"/>
          <w:szCs w:val="20"/>
          <w:u w:val="single"/>
        </w:rPr>
        <w:t xml:space="preserve"> corresponde al pago</w:t>
      </w:r>
      <w:r w:rsidRPr="00B77846">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B77846" w:rsidRDefault="007C48F8">
      <w:pPr>
        <w:numPr>
          <w:ilvl w:val="0"/>
          <w:numId w:val="3"/>
        </w:numPr>
        <w:spacing w:after="200" w:line="276" w:lineRule="auto"/>
        <w:jc w:val="both"/>
        <w:rPr>
          <w:rFonts w:ascii="gobCL" w:eastAsia="gobCL" w:hAnsi="gobCL" w:cs="gobCL"/>
          <w:sz w:val="20"/>
          <w:szCs w:val="20"/>
        </w:rPr>
      </w:pPr>
      <w:r w:rsidRPr="00B77846">
        <w:rPr>
          <w:rFonts w:ascii="gobCL" w:eastAsia="gobCL" w:hAnsi="gobCL" w:cs="gobCL"/>
          <w:sz w:val="20"/>
          <w:szCs w:val="20"/>
        </w:rPr>
        <w:t>El gasto rendido en ítem de</w:t>
      </w:r>
      <w:r w:rsidRPr="00B77846">
        <w:rPr>
          <w:sz w:val="20"/>
          <w:szCs w:val="20"/>
        </w:rPr>
        <w:t> </w:t>
      </w:r>
      <w:r w:rsidRPr="00B77846">
        <w:rPr>
          <w:rFonts w:ascii="gobCL" w:eastAsia="gobCL" w:hAnsi="gobCL" w:cs="gobCL"/>
          <w:sz w:val="20"/>
          <w:szCs w:val="20"/>
          <w:u w:val="single"/>
        </w:rPr>
        <w:t xml:space="preserve">contrataciones </w:t>
      </w:r>
      <w:r w:rsidRPr="00B77846">
        <w:rPr>
          <w:rFonts w:ascii="gobCL" w:eastAsia="gobCL" w:hAnsi="gobCL" w:cs="gobCL"/>
          <w:b/>
          <w:sz w:val="20"/>
          <w:szCs w:val="20"/>
          <w:u w:val="single"/>
        </w:rPr>
        <w:t xml:space="preserve">NO </w:t>
      </w:r>
      <w:r w:rsidRPr="00B77846">
        <w:rPr>
          <w:rFonts w:ascii="gobCL" w:eastAsia="gobCL" w:hAnsi="gobCL" w:cs="gobCL"/>
          <w:sz w:val="20"/>
          <w:szCs w:val="20"/>
          <w:u w:val="single"/>
        </w:rPr>
        <w:t xml:space="preserve">corresponde </w:t>
      </w:r>
      <w:r w:rsidRPr="00B77846">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B77846" w:rsidRDefault="007C48F8">
      <w:pPr>
        <w:numPr>
          <w:ilvl w:val="0"/>
          <w:numId w:val="3"/>
        </w:numPr>
        <w:spacing w:after="200" w:line="276" w:lineRule="auto"/>
        <w:jc w:val="both"/>
        <w:rPr>
          <w:rFonts w:ascii="gobCL" w:eastAsia="gobCL" w:hAnsi="gobCL" w:cs="gobCL"/>
          <w:sz w:val="20"/>
          <w:szCs w:val="20"/>
        </w:rPr>
      </w:pPr>
      <w:r w:rsidRPr="00B77846">
        <w:rPr>
          <w:rFonts w:ascii="gobCL" w:eastAsia="gobCL" w:hAnsi="gobCL" w:cs="gobCL"/>
          <w:sz w:val="20"/>
          <w:szCs w:val="20"/>
        </w:rPr>
        <w:t xml:space="preserve">El gasto rendido en el ítem </w:t>
      </w:r>
      <w:r w:rsidRPr="00B77846">
        <w:rPr>
          <w:rFonts w:ascii="gobCL" w:eastAsia="gobCL" w:hAnsi="gobCL" w:cs="gobCL"/>
          <w:sz w:val="20"/>
          <w:szCs w:val="20"/>
          <w:u w:val="single"/>
        </w:rPr>
        <w:t>arriendos</w:t>
      </w:r>
      <w:r w:rsidRPr="00B77846">
        <w:rPr>
          <w:rFonts w:ascii="gobCL" w:eastAsia="gobCL" w:hAnsi="gobCL" w:cs="gobCL"/>
          <w:sz w:val="20"/>
          <w:szCs w:val="20"/>
        </w:rPr>
        <w:t xml:space="preserve"> de bienes raíces (industriales, comerciales o agrícolas), y/o maquinarias necesarias para el desarrollo del proyecto, </w:t>
      </w:r>
      <w:r w:rsidRPr="00B77846">
        <w:rPr>
          <w:rFonts w:ascii="gobCL" w:eastAsia="gobCL" w:hAnsi="gobCL" w:cs="gobCL"/>
          <w:b/>
          <w:sz w:val="20"/>
          <w:szCs w:val="20"/>
          <w:u w:val="single"/>
        </w:rPr>
        <w:t xml:space="preserve">NO </w:t>
      </w:r>
      <w:r w:rsidRPr="00B77846">
        <w:rPr>
          <w:rFonts w:ascii="gobCL" w:eastAsia="gobCL" w:hAnsi="gobCL" w:cs="gobCL"/>
          <w:sz w:val="20"/>
          <w:szCs w:val="20"/>
          <w:u w:val="single"/>
        </w:rPr>
        <w:t>corresponde</w:t>
      </w:r>
      <w:r w:rsidRPr="00B77846">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B77846" w:rsidRDefault="007C48F8">
      <w:pPr>
        <w:numPr>
          <w:ilvl w:val="0"/>
          <w:numId w:val="3"/>
        </w:numPr>
        <w:spacing w:after="200" w:line="276" w:lineRule="auto"/>
        <w:ind w:left="709"/>
        <w:jc w:val="both"/>
        <w:rPr>
          <w:rFonts w:ascii="gobCL" w:eastAsia="gobCL" w:hAnsi="gobCL" w:cs="gobCL"/>
          <w:sz w:val="20"/>
          <w:szCs w:val="20"/>
        </w:rPr>
      </w:pPr>
      <w:r w:rsidRPr="00B77846">
        <w:rPr>
          <w:rFonts w:ascii="gobCL" w:eastAsia="gobCL" w:hAnsi="gobCL" w:cs="gobCL"/>
          <w:sz w:val="20"/>
          <w:szCs w:val="20"/>
        </w:rPr>
        <w:t xml:space="preserve">El gasto rendido en el ítem </w:t>
      </w:r>
      <w:r w:rsidRPr="00B77846">
        <w:rPr>
          <w:rFonts w:ascii="gobCL" w:eastAsia="gobCL" w:hAnsi="gobCL" w:cs="gobCL"/>
          <w:sz w:val="20"/>
          <w:szCs w:val="20"/>
          <w:u w:val="single"/>
        </w:rPr>
        <w:t>materias primas, materiales y mercadería</w:t>
      </w:r>
      <w:r w:rsidRPr="00B77846">
        <w:rPr>
          <w:rFonts w:ascii="gobCL" w:eastAsia="gobCL" w:hAnsi="gobCL" w:cs="gobCL"/>
          <w:sz w:val="20"/>
          <w:szCs w:val="20"/>
        </w:rPr>
        <w:t xml:space="preserve">, </w:t>
      </w:r>
      <w:r w:rsidRPr="00B77846">
        <w:rPr>
          <w:rFonts w:ascii="gobCL" w:eastAsia="gobCL" w:hAnsi="gobCL" w:cs="gobCL"/>
          <w:b/>
          <w:sz w:val="20"/>
          <w:szCs w:val="20"/>
          <w:u w:val="single"/>
        </w:rPr>
        <w:t xml:space="preserve">NO </w:t>
      </w:r>
      <w:r w:rsidRPr="00B77846">
        <w:rPr>
          <w:rFonts w:ascii="gobCL" w:eastAsia="gobCL" w:hAnsi="gobCL" w:cs="gobCL"/>
          <w:sz w:val="20"/>
          <w:szCs w:val="20"/>
          <w:u w:val="single"/>
        </w:rPr>
        <w:t>corresponde</w:t>
      </w:r>
      <w:r w:rsidRPr="00B77846">
        <w:rPr>
          <w:rFonts w:ascii="gobCL" w:eastAsia="gobCL" w:hAnsi="gobCL" w:cs="gobCL"/>
          <w:sz w:val="20"/>
          <w:szCs w:val="20"/>
        </w:rPr>
        <w:t xml:space="preserve"> a bienes propios ni de alguno de los socios/as, representantes legales ni tampoco de sus respectivos cónyuges, </w:t>
      </w:r>
      <w:r w:rsidRPr="00B77846">
        <w:rPr>
          <w:rFonts w:ascii="gobCL" w:eastAsia="gobCL" w:hAnsi="gobCL" w:cs="gobCL"/>
          <w:color w:val="000000"/>
          <w:sz w:val="20"/>
          <w:szCs w:val="20"/>
        </w:rPr>
        <w:t>conviviente civil</w:t>
      </w:r>
      <w:r w:rsidRPr="00B77846">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B77846" w:rsidRDefault="007C48F8">
      <w:pPr>
        <w:ind w:left="1065"/>
        <w:jc w:val="both"/>
        <w:rPr>
          <w:rFonts w:ascii="gobCL" w:eastAsia="gobCL" w:hAnsi="gobCL" w:cs="gobCL"/>
          <w:sz w:val="20"/>
          <w:szCs w:val="20"/>
        </w:rPr>
      </w:pPr>
      <w:r w:rsidRPr="00B77846">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B77846" w14:paraId="58CB9DDD" w14:textId="77777777">
        <w:tc>
          <w:tcPr>
            <w:tcW w:w="540" w:type="dxa"/>
          </w:tcPr>
          <w:p w14:paraId="049E9EC7" w14:textId="77777777" w:rsidR="002862B1" w:rsidRPr="00B77846" w:rsidRDefault="002862B1">
            <w:pPr>
              <w:spacing w:after="200" w:line="276" w:lineRule="auto"/>
              <w:rPr>
                <w:rFonts w:ascii="gobCL" w:eastAsia="gobCL" w:hAnsi="gobCL" w:cs="gobCL"/>
              </w:rPr>
            </w:pPr>
          </w:p>
        </w:tc>
        <w:tc>
          <w:tcPr>
            <w:tcW w:w="626" w:type="dxa"/>
          </w:tcPr>
          <w:p w14:paraId="543DEFAA" w14:textId="77777777" w:rsidR="002862B1" w:rsidRPr="00B77846"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B77846" w:rsidRDefault="002862B1">
            <w:pPr>
              <w:spacing w:after="200" w:line="276" w:lineRule="auto"/>
              <w:rPr>
                <w:rFonts w:ascii="gobCL" w:eastAsia="gobCL" w:hAnsi="gobCL" w:cs="gobCL"/>
              </w:rPr>
            </w:pPr>
          </w:p>
        </w:tc>
      </w:tr>
      <w:tr w:rsidR="002862B1" w:rsidRPr="00B77846" w14:paraId="0D7B2F50" w14:textId="77777777">
        <w:tc>
          <w:tcPr>
            <w:tcW w:w="540" w:type="dxa"/>
          </w:tcPr>
          <w:p w14:paraId="167408FF" w14:textId="77777777" w:rsidR="002862B1" w:rsidRPr="00B77846" w:rsidRDefault="002862B1">
            <w:pPr>
              <w:spacing w:after="200" w:line="276" w:lineRule="auto"/>
              <w:rPr>
                <w:rFonts w:ascii="gobCL" w:eastAsia="gobCL" w:hAnsi="gobCL" w:cs="gobCL"/>
              </w:rPr>
            </w:pPr>
          </w:p>
        </w:tc>
        <w:tc>
          <w:tcPr>
            <w:tcW w:w="626" w:type="dxa"/>
          </w:tcPr>
          <w:p w14:paraId="7C89CCB7" w14:textId="77777777" w:rsidR="002862B1" w:rsidRPr="00B77846" w:rsidRDefault="002862B1">
            <w:pPr>
              <w:spacing w:after="200" w:line="276" w:lineRule="auto"/>
              <w:rPr>
                <w:rFonts w:ascii="gobCL" w:eastAsia="gobCL" w:hAnsi="gobCL" w:cs="gobCL"/>
              </w:rPr>
            </w:pPr>
          </w:p>
        </w:tc>
        <w:tc>
          <w:tcPr>
            <w:tcW w:w="2831" w:type="dxa"/>
          </w:tcPr>
          <w:p w14:paraId="4D7F7D85" w14:textId="77777777" w:rsidR="002862B1" w:rsidRPr="00B77846" w:rsidRDefault="007C48F8">
            <w:pPr>
              <w:rPr>
                <w:rFonts w:ascii="gobCL" w:eastAsia="gobCL" w:hAnsi="gobCL" w:cs="gobCL"/>
                <w:b/>
              </w:rPr>
            </w:pPr>
            <w:r w:rsidRPr="00B77846">
              <w:rPr>
                <w:rFonts w:ascii="gobCL" w:eastAsia="gobCL" w:hAnsi="gobCL" w:cs="gobCL"/>
                <w:b/>
              </w:rPr>
              <w:t xml:space="preserve">Nombre y Firma </w:t>
            </w:r>
          </w:p>
          <w:p w14:paraId="2EFF26AB" w14:textId="77777777" w:rsidR="002862B1" w:rsidRPr="00B77846" w:rsidRDefault="007C48F8">
            <w:pPr>
              <w:spacing w:after="200" w:line="276" w:lineRule="auto"/>
              <w:rPr>
                <w:rFonts w:ascii="gobCL" w:eastAsia="gobCL" w:hAnsi="gobCL" w:cs="gobCL"/>
              </w:rPr>
            </w:pPr>
            <w:r w:rsidRPr="00B77846">
              <w:rPr>
                <w:rFonts w:ascii="gobCL" w:eastAsia="gobCL" w:hAnsi="gobCL" w:cs="gobCL"/>
                <w:b/>
              </w:rPr>
              <w:t>RUT</w:t>
            </w:r>
          </w:p>
        </w:tc>
      </w:tr>
    </w:tbl>
    <w:p w14:paraId="49D2C496" w14:textId="5E6A5824" w:rsidR="002862B1" w:rsidRPr="00B77846" w:rsidRDefault="002862B1">
      <w:pPr>
        <w:jc w:val="center"/>
        <w:rPr>
          <w:rFonts w:ascii="gobCL" w:eastAsia="gobCL" w:hAnsi="gobCL" w:cs="gobCL"/>
          <w:b/>
          <w:sz w:val="20"/>
          <w:szCs w:val="20"/>
        </w:rPr>
      </w:pPr>
    </w:p>
    <w:p w14:paraId="1C26248F" w14:textId="77777777" w:rsidR="001C0F51" w:rsidRPr="00B77846" w:rsidRDefault="001C0F51">
      <w:pPr>
        <w:rPr>
          <w:rFonts w:ascii="gobCL" w:eastAsia="gobCL" w:hAnsi="gobCL" w:cs="gobCL"/>
          <w:b/>
          <w:sz w:val="20"/>
          <w:szCs w:val="20"/>
        </w:rPr>
      </w:pPr>
      <w:r w:rsidRPr="00B77846">
        <w:rPr>
          <w:rFonts w:ascii="gobCL" w:eastAsia="gobCL" w:hAnsi="gobCL" w:cs="gobCL"/>
          <w:b/>
          <w:sz w:val="20"/>
          <w:szCs w:val="20"/>
        </w:rPr>
        <w:br w:type="page"/>
      </w:r>
    </w:p>
    <w:p w14:paraId="35CC94FF" w14:textId="2E1CA657" w:rsidR="002862B1" w:rsidRPr="00B77846" w:rsidRDefault="007C48F8" w:rsidP="001C0F51">
      <w:pPr>
        <w:jc w:val="center"/>
        <w:rPr>
          <w:rFonts w:ascii="gobCL" w:eastAsia="gobCL" w:hAnsi="gobCL" w:cs="gobCL"/>
          <w:b/>
          <w:sz w:val="20"/>
          <w:szCs w:val="20"/>
        </w:rPr>
      </w:pPr>
      <w:r w:rsidRPr="00B77846">
        <w:rPr>
          <w:rFonts w:ascii="gobCL" w:eastAsia="gobCL" w:hAnsi="gobCL" w:cs="gobCL"/>
          <w:b/>
          <w:sz w:val="20"/>
          <w:szCs w:val="20"/>
        </w:rPr>
        <w:lastRenderedPageBreak/>
        <w:t>ANEXO N° 4</w:t>
      </w:r>
    </w:p>
    <w:p w14:paraId="047CC0B3" w14:textId="77777777" w:rsidR="002862B1" w:rsidRPr="00B77846" w:rsidRDefault="007C48F8">
      <w:pPr>
        <w:spacing w:before="240" w:after="240"/>
        <w:jc w:val="center"/>
        <w:rPr>
          <w:rFonts w:ascii="gobCL" w:eastAsia="gobCL" w:hAnsi="gobCL" w:cs="gobCL"/>
          <w:b/>
          <w:sz w:val="20"/>
          <w:szCs w:val="20"/>
          <w:u w:val="single"/>
        </w:rPr>
      </w:pPr>
      <w:r w:rsidRPr="00B77846">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B77846" w14:paraId="264EC575" w14:textId="77777777">
        <w:trPr>
          <w:trHeight w:val="8127"/>
        </w:trPr>
        <w:tc>
          <w:tcPr>
            <w:tcW w:w="8337" w:type="dxa"/>
            <w:shd w:val="clear" w:color="auto" w:fill="auto"/>
          </w:tcPr>
          <w:p w14:paraId="40F94022" w14:textId="77777777" w:rsidR="002862B1" w:rsidRPr="00B77846" w:rsidRDefault="007C48F8">
            <w:pPr>
              <w:pBdr>
                <w:top w:val="nil"/>
                <w:left w:val="nil"/>
                <w:bottom w:val="nil"/>
                <w:right w:val="nil"/>
                <w:between w:val="nil"/>
              </w:pBdr>
              <w:spacing w:line="480" w:lineRule="auto"/>
              <w:rPr>
                <w:rFonts w:ascii="gobCL" w:eastAsia="gobCL" w:hAnsi="gobCL" w:cs="gobCL"/>
                <w:color w:val="000000"/>
              </w:rPr>
            </w:pPr>
            <w:r w:rsidRPr="00B77846">
              <w:rPr>
                <w:rFonts w:ascii="gobCL" w:eastAsia="gobCL" w:hAnsi="gobCL" w:cs="gobCL"/>
                <w:color w:val="000000"/>
              </w:rPr>
              <w:t>A través de la presente, Yo: _________________________________________________________</w:t>
            </w:r>
          </w:p>
          <w:p w14:paraId="351E3F87" w14:textId="4F515FC7" w:rsidR="002862B1" w:rsidRPr="00B77846" w:rsidRDefault="007C48F8">
            <w:pPr>
              <w:spacing w:before="240" w:after="240"/>
              <w:ind w:left="37"/>
              <w:jc w:val="both"/>
              <w:rPr>
                <w:rFonts w:ascii="gobCL" w:eastAsia="gobCL" w:hAnsi="gobCL" w:cs="gobCL"/>
              </w:rPr>
            </w:pPr>
            <w:r w:rsidRPr="00B77846">
              <w:rPr>
                <w:rFonts w:ascii="gobCL" w:eastAsia="gobCL" w:hAnsi="gobCL" w:cs="gobCL"/>
              </w:rPr>
              <w:t>Rut:____________________________________ declaro NO afectar el principio de probidad del PROGRAMA ESPECIAL DE EMERGENCIA PRODUCTIVA REACTÍVATE,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77846">
              <w:rPr>
                <w:rFonts w:ascii="gobCL" w:eastAsia="gobCL" w:hAnsi="gobCL" w:cs="gobCL"/>
              </w:rPr>
              <w:tab/>
            </w:r>
          </w:p>
          <w:p w14:paraId="6477FC73" w14:textId="77777777" w:rsidR="002862B1" w:rsidRPr="00B77846" w:rsidRDefault="002862B1">
            <w:pPr>
              <w:spacing w:before="240" w:after="240"/>
              <w:jc w:val="both"/>
              <w:rPr>
                <w:rFonts w:ascii="gobCL" w:eastAsia="gobCL" w:hAnsi="gobCL" w:cs="gobCL"/>
              </w:rPr>
            </w:pPr>
          </w:p>
          <w:p w14:paraId="6A1CC2E2" w14:textId="77777777" w:rsidR="002862B1" w:rsidRPr="00B77846" w:rsidRDefault="002862B1">
            <w:pPr>
              <w:spacing w:before="240" w:after="240"/>
              <w:jc w:val="both"/>
              <w:rPr>
                <w:rFonts w:ascii="gobCL" w:eastAsia="gobCL" w:hAnsi="gobCL" w:cs="gobCL"/>
              </w:rPr>
            </w:pPr>
          </w:p>
          <w:p w14:paraId="6C6D42A6" w14:textId="77777777" w:rsidR="002862B1" w:rsidRPr="00B77846" w:rsidRDefault="002862B1">
            <w:pPr>
              <w:pBdr>
                <w:bottom w:val="single" w:sz="12" w:space="1" w:color="000000"/>
              </w:pBdr>
              <w:spacing w:before="240" w:after="240"/>
              <w:jc w:val="both"/>
              <w:rPr>
                <w:rFonts w:ascii="gobCL" w:eastAsia="gobCL" w:hAnsi="gobCL" w:cs="gobCL"/>
              </w:rPr>
            </w:pPr>
          </w:p>
          <w:p w14:paraId="36A2BF62" w14:textId="77777777" w:rsidR="002862B1" w:rsidRPr="00B77846" w:rsidRDefault="007C48F8">
            <w:pPr>
              <w:spacing w:before="240" w:after="240"/>
              <w:jc w:val="both"/>
              <w:rPr>
                <w:rFonts w:ascii="gobCL" w:eastAsia="gobCL" w:hAnsi="gobCL" w:cs="gobCL"/>
              </w:rPr>
            </w:pPr>
            <w:r w:rsidRPr="00B77846">
              <w:rPr>
                <w:rFonts w:ascii="gobCL" w:eastAsia="gobCL" w:hAnsi="gobCL" w:cs="gobCL"/>
              </w:rPr>
              <w:t>Beneficiario/a:</w:t>
            </w:r>
          </w:p>
          <w:p w14:paraId="1C94EDCB" w14:textId="77777777" w:rsidR="002862B1" w:rsidRPr="00B77846" w:rsidRDefault="002862B1">
            <w:pPr>
              <w:spacing w:before="240" w:after="240"/>
              <w:jc w:val="both"/>
              <w:rPr>
                <w:rFonts w:ascii="gobCL" w:eastAsia="gobCL" w:hAnsi="gobCL" w:cs="gobCL"/>
              </w:rPr>
            </w:pPr>
          </w:p>
          <w:p w14:paraId="18733A66" w14:textId="77777777" w:rsidR="002862B1" w:rsidRPr="00B77846" w:rsidRDefault="007C48F8">
            <w:pPr>
              <w:spacing w:before="240" w:after="240"/>
              <w:jc w:val="both"/>
              <w:rPr>
                <w:rFonts w:ascii="gobCL" w:eastAsia="gobCL" w:hAnsi="gobCL" w:cs="gobCL"/>
              </w:rPr>
            </w:pPr>
            <w:r w:rsidRPr="00B77846">
              <w:rPr>
                <w:rFonts w:ascii="gobCL" w:eastAsia="gobCL" w:hAnsi="gobCL" w:cs="gobCL"/>
              </w:rPr>
              <w:t>Sr./a:………………………………………………………………….</w:t>
            </w:r>
          </w:p>
          <w:p w14:paraId="179410A2" w14:textId="77777777" w:rsidR="002862B1" w:rsidRPr="00B77846" w:rsidRDefault="002862B1">
            <w:pPr>
              <w:spacing w:before="240" w:after="240"/>
              <w:jc w:val="both"/>
              <w:rPr>
                <w:rFonts w:ascii="gobCL" w:eastAsia="gobCL" w:hAnsi="gobCL" w:cs="gobCL"/>
              </w:rPr>
            </w:pPr>
          </w:p>
        </w:tc>
      </w:tr>
    </w:tbl>
    <w:p w14:paraId="36F9F298" w14:textId="77777777" w:rsidR="002862B1" w:rsidRPr="00B77846" w:rsidRDefault="002862B1">
      <w:pPr>
        <w:rPr>
          <w:rFonts w:ascii="gobCL" w:eastAsia="gobCL" w:hAnsi="gobCL" w:cs="gobCL"/>
          <w:sz w:val="20"/>
          <w:szCs w:val="20"/>
        </w:rPr>
      </w:pPr>
    </w:p>
    <w:p w14:paraId="2DDC89EF" w14:textId="500D2765" w:rsidR="002862B1" w:rsidRPr="00B77846" w:rsidRDefault="002862B1">
      <w:pPr>
        <w:jc w:val="center"/>
        <w:rPr>
          <w:rFonts w:ascii="gobCL" w:eastAsia="gobCL" w:hAnsi="gobCL" w:cs="gobCL"/>
          <w:b/>
          <w:sz w:val="20"/>
          <w:szCs w:val="20"/>
        </w:rPr>
      </w:pPr>
    </w:p>
    <w:p w14:paraId="23AD2E33" w14:textId="1FAEB096" w:rsidR="00416258" w:rsidRPr="00B77846" w:rsidRDefault="00416258">
      <w:pPr>
        <w:jc w:val="center"/>
        <w:rPr>
          <w:rFonts w:ascii="gobCL" w:eastAsia="gobCL" w:hAnsi="gobCL" w:cs="gobCL"/>
          <w:b/>
          <w:sz w:val="20"/>
          <w:szCs w:val="20"/>
        </w:rPr>
      </w:pPr>
    </w:p>
    <w:p w14:paraId="0BB93247" w14:textId="248FA73F" w:rsidR="00416258" w:rsidRPr="00B77846" w:rsidRDefault="00416258">
      <w:pPr>
        <w:jc w:val="center"/>
        <w:rPr>
          <w:rFonts w:ascii="gobCL" w:eastAsia="gobCL" w:hAnsi="gobCL" w:cs="gobCL"/>
          <w:b/>
          <w:sz w:val="20"/>
          <w:szCs w:val="20"/>
        </w:rPr>
      </w:pPr>
    </w:p>
    <w:p w14:paraId="360FEAD3" w14:textId="5E21E9D1" w:rsidR="00416258" w:rsidRPr="00B77846" w:rsidRDefault="00416258">
      <w:pPr>
        <w:jc w:val="center"/>
        <w:rPr>
          <w:rFonts w:ascii="gobCL" w:eastAsia="gobCL" w:hAnsi="gobCL" w:cs="gobCL"/>
          <w:b/>
          <w:sz w:val="20"/>
          <w:szCs w:val="20"/>
        </w:rPr>
      </w:pPr>
    </w:p>
    <w:p w14:paraId="5613E7EB" w14:textId="01E6551D" w:rsidR="00416258" w:rsidRPr="00B77846" w:rsidRDefault="00416258">
      <w:pPr>
        <w:jc w:val="center"/>
        <w:rPr>
          <w:rFonts w:ascii="gobCL" w:eastAsia="gobCL" w:hAnsi="gobCL" w:cs="gobCL"/>
          <w:b/>
          <w:sz w:val="20"/>
          <w:szCs w:val="20"/>
        </w:rPr>
      </w:pPr>
    </w:p>
    <w:p w14:paraId="7C5BE417" w14:textId="7B879206" w:rsidR="00416258" w:rsidRPr="00B77846" w:rsidRDefault="00416258">
      <w:pPr>
        <w:jc w:val="center"/>
        <w:rPr>
          <w:rFonts w:ascii="gobCL" w:eastAsia="gobCL" w:hAnsi="gobCL" w:cs="gobCL"/>
          <w:b/>
          <w:sz w:val="20"/>
          <w:szCs w:val="20"/>
        </w:rPr>
      </w:pPr>
    </w:p>
    <w:p w14:paraId="1AF9FABA" w14:textId="3950D2F3" w:rsidR="00416258" w:rsidRPr="00B77846" w:rsidRDefault="00416258">
      <w:pPr>
        <w:jc w:val="center"/>
        <w:rPr>
          <w:rFonts w:ascii="gobCL" w:eastAsia="gobCL" w:hAnsi="gobCL" w:cs="gobCL"/>
          <w:b/>
          <w:sz w:val="20"/>
          <w:szCs w:val="20"/>
        </w:rPr>
      </w:pPr>
    </w:p>
    <w:p w14:paraId="6CB98B31" w14:textId="1112D0CB" w:rsidR="00416258" w:rsidRPr="00B77846" w:rsidRDefault="00416258">
      <w:pPr>
        <w:jc w:val="center"/>
        <w:rPr>
          <w:rFonts w:ascii="gobCL" w:eastAsia="gobCL" w:hAnsi="gobCL" w:cs="gobCL"/>
          <w:b/>
          <w:sz w:val="20"/>
          <w:szCs w:val="20"/>
        </w:rPr>
      </w:pPr>
    </w:p>
    <w:p w14:paraId="2E1996DE" w14:textId="0D82571A" w:rsidR="00416258" w:rsidRPr="00B77846" w:rsidRDefault="00416258" w:rsidP="0041625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B77846">
        <w:rPr>
          <w:rFonts w:ascii="gobCL" w:eastAsia="gobCL" w:hAnsi="gobCL" w:cs="gobCL"/>
          <w:b/>
          <w:color w:val="000000"/>
          <w:sz w:val="20"/>
          <w:szCs w:val="20"/>
        </w:rPr>
        <w:lastRenderedPageBreak/>
        <w:t>ANEXO N°5</w:t>
      </w:r>
    </w:p>
    <w:p w14:paraId="26BD7C1F" w14:textId="77777777" w:rsidR="00416258" w:rsidRPr="00B77846" w:rsidRDefault="00416258" w:rsidP="0041625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58AD0340" w14:textId="7E948180" w:rsidR="00416258" w:rsidRPr="00B77846" w:rsidRDefault="00416258" w:rsidP="00416258">
      <w:pPr>
        <w:jc w:val="center"/>
        <w:rPr>
          <w:rFonts w:ascii="gobCL" w:eastAsia="gobCL" w:hAnsi="gobCL" w:cs="gobCL"/>
          <w:b/>
          <w:sz w:val="20"/>
          <w:szCs w:val="20"/>
        </w:rPr>
      </w:pPr>
      <w:r w:rsidRPr="00B77846">
        <w:rPr>
          <w:rFonts w:ascii="gobCL" w:eastAsia="gobCL" w:hAnsi="gobCL" w:cs="gobCL"/>
          <w:b/>
          <w:color w:val="000000"/>
          <w:sz w:val="20"/>
          <w:szCs w:val="20"/>
        </w:rPr>
        <w:t>DOCUMENTOS REQUERIDOS PARA LA RENDICIÓN.</w:t>
      </w:r>
    </w:p>
    <w:p w14:paraId="5A533D42" w14:textId="77777777" w:rsidR="00416258" w:rsidRPr="00B77846"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color w:val="000000"/>
        </w:rPr>
      </w:pPr>
      <w:r w:rsidRPr="00B77846">
        <w:rPr>
          <w:rFonts w:ascii="gobCL" w:eastAsia="gobCL" w:hAnsi="gobCL" w:cs="gobCL"/>
          <w:color w:val="000000"/>
        </w:rPr>
        <w:t>Para poder rendir los gastos identificados en el punto 2.4, el beneficiario deberá tener en cuenta la presentación a lo menos de los documentos que a continuación se indican por concepto de gasto.</w:t>
      </w:r>
    </w:p>
    <w:p w14:paraId="4661F487" w14:textId="77777777" w:rsidR="00416258" w:rsidRPr="00B77846"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7846">
        <w:rPr>
          <w:rFonts w:ascii="gobCL" w:eastAsia="gobCL" w:hAnsi="gobCL" w:cs="gobCL"/>
          <w:b/>
          <w:color w:val="000000"/>
        </w:rPr>
        <w:t>a. Activos Fijos, Materias Primas y Materiales, Mercaderías</w:t>
      </w:r>
    </w:p>
    <w:p w14:paraId="36EEC792" w14:textId="0680940D" w:rsidR="00416258" w:rsidRPr="00B77846" w:rsidRDefault="00416258" w:rsidP="00416258">
      <w:pPr>
        <w:pStyle w:val="Prrafodelista"/>
        <w:numPr>
          <w:ilvl w:val="0"/>
          <w:numId w:val="21"/>
        </w:numPr>
        <w:spacing w:after="200" w:line="276" w:lineRule="auto"/>
        <w:jc w:val="both"/>
        <w:rPr>
          <w:rFonts w:ascii="gobCL" w:eastAsia="gobCL" w:hAnsi="gobCL" w:cs="gobCL"/>
          <w:color w:val="000000"/>
        </w:rPr>
      </w:pPr>
      <w:r w:rsidRPr="00B77846">
        <w:rPr>
          <w:rFonts w:ascii="gobCL" w:eastAsia="gobCL" w:hAnsi="gobCL" w:cs="gobCL"/>
          <w:color w:val="000000"/>
        </w:rPr>
        <w:t>Factura relacionada con la compra de materias primas y/o mercaderías.</w:t>
      </w:r>
    </w:p>
    <w:p w14:paraId="016AEE6E" w14:textId="77777777" w:rsidR="00416258" w:rsidRPr="00B77846"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7846">
        <w:rPr>
          <w:rFonts w:ascii="gobCL" w:eastAsia="gobCL" w:hAnsi="gobCL" w:cs="gobCL"/>
          <w:b/>
          <w:color w:val="000000"/>
        </w:rPr>
        <w:t>b. Arriendos</w:t>
      </w:r>
    </w:p>
    <w:p w14:paraId="7E49A2E3" w14:textId="77777777" w:rsidR="00416258" w:rsidRPr="00B77846" w:rsidRDefault="00416258" w:rsidP="00416258">
      <w:pPr>
        <w:pStyle w:val="Prrafodelista"/>
        <w:numPr>
          <w:ilvl w:val="0"/>
          <w:numId w:val="22"/>
        </w:numPr>
        <w:spacing w:after="200" w:line="276" w:lineRule="auto"/>
        <w:jc w:val="both"/>
        <w:rPr>
          <w:rFonts w:ascii="gobCL" w:eastAsia="gobCL" w:hAnsi="gobCL" w:cs="gobCL"/>
          <w:color w:val="000000"/>
        </w:rPr>
      </w:pPr>
      <w:r w:rsidRPr="00B77846">
        <w:rPr>
          <w:rFonts w:ascii="gobCL" w:eastAsia="gobCL" w:hAnsi="gobCL" w:cs="gobCL"/>
          <w:color w:val="000000"/>
        </w:rPr>
        <w:t>Contrato de arriendo firmado ante Notario.</w:t>
      </w:r>
    </w:p>
    <w:p w14:paraId="69FACFC1" w14:textId="77777777" w:rsidR="00416258" w:rsidRPr="00B77846" w:rsidRDefault="00416258" w:rsidP="00416258">
      <w:pPr>
        <w:pStyle w:val="Prrafodelista"/>
        <w:numPr>
          <w:ilvl w:val="0"/>
          <w:numId w:val="22"/>
        </w:numPr>
        <w:spacing w:after="200" w:line="276" w:lineRule="auto"/>
        <w:jc w:val="both"/>
        <w:rPr>
          <w:rFonts w:ascii="gobCL" w:eastAsia="gobCL" w:hAnsi="gobCL" w:cs="gobCL"/>
          <w:color w:val="000000"/>
        </w:rPr>
      </w:pPr>
      <w:r w:rsidRPr="00B77846">
        <w:rPr>
          <w:rFonts w:ascii="gobCL" w:eastAsia="gobCL" w:hAnsi="gobCL" w:cs="gobCL"/>
          <w:color w:val="000000"/>
        </w:rPr>
        <w:t>Factura o recibo.</w:t>
      </w:r>
    </w:p>
    <w:p w14:paraId="56011D11" w14:textId="77777777" w:rsidR="00416258" w:rsidRPr="00B77846" w:rsidRDefault="00416258" w:rsidP="00416258">
      <w:pPr>
        <w:pStyle w:val="Prrafodelista"/>
        <w:numPr>
          <w:ilvl w:val="0"/>
          <w:numId w:val="22"/>
        </w:numPr>
        <w:spacing w:after="200" w:line="276" w:lineRule="auto"/>
        <w:jc w:val="both"/>
        <w:rPr>
          <w:rFonts w:ascii="gobCL" w:eastAsia="gobCL" w:hAnsi="gobCL" w:cs="gobCL"/>
          <w:color w:val="000000"/>
        </w:rPr>
      </w:pPr>
      <w:r w:rsidRPr="00B77846">
        <w:rPr>
          <w:rFonts w:ascii="gobCL" w:eastAsia="gobCL" w:hAnsi="gobCL" w:cs="gobCL"/>
          <w:color w:val="000000"/>
        </w:rPr>
        <w:t>Comprobante de pago respectivo.</w:t>
      </w:r>
    </w:p>
    <w:p w14:paraId="03C4FBFB" w14:textId="77777777" w:rsidR="00416258" w:rsidRPr="00B77846"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7846">
        <w:rPr>
          <w:rFonts w:ascii="gobCL" w:eastAsia="gobCL" w:hAnsi="gobCL" w:cs="gobCL"/>
          <w:b/>
          <w:color w:val="000000"/>
        </w:rPr>
        <w:t>c. Pago de sueldos y/o Honorarios por Servicios Contratados</w:t>
      </w:r>
    </w:p>
    <w:tbl>
      <w:tblPr>
        <w:tblW w:w="7670" w:type="dxa"/>
        <w:jc w:val="center"/>
        <w:tblCellMar>
          <w:left w:w="70" w:type="dxa"/>
          <w:right w:w="70" w:type="dxa"/>
        </w:tblCellMar>
        <w:tblLook w:val="04A0" w:firstRow="1" w:lastRow="0" w:firstColumn="1" w:lastColumn="0" w:noHBand="0" w:noVBand="1"/>
      </w:tblPr>
      <w:tblGrid>
        <w:gridCol w:w="4180"/>
        <w:gridCol w:w="3490"/>
      </w:tblGrid>
      <w:tr w:rsidR="00416258" w:rsidRPr="00B77846" w14:paraId="2E9F39C2"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70387C1" w14:textId="77777777" w:rsidR="00416258" w:rsidRPr="00B77846" w:rsidRDefault="00416258" w:rsidP="00416258">
            <w:pPr>
              <w:spacing w:after="0" w:line="240" w:lineRule="auto"/>
              <w:jc w:val="center"/>
              <w:rPr>
                <w:rFonts w:ascii="gobCL" w:eastAsia="gobCL" w:hAnsi="gobCL" w:cs="gobCL"/>
                <w:b/>
              </w:rPr>
            </w:pPr>
            <w:r w:rsidRPr="00B77846">
              <w:rPr>
                <w:rFonts w:ascii="gobCL" w:eastAsia="gobCL" w:hAnsi="gobCL" w:cs="gobCL"/>
                <w:b/>
              </w:rPr>
              <w:t>Pago de Remuneraciones</w:t>
            </w:r>
          </w:p>
        </w:tc>
        <w:tc>
          <w:tcPr>
            <w:tcW w:w="349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D7BBA1A" w14:textId="77777777" w:rsidR="00416258" w:rsidRPr="00B77846" w:rsidRDefault="00416258" w:rsidP="00416258">
            <w:pPr>
              <w:spacing w:after="0" w:line="240" w:lineRule="auto"/>
              <w:jc w:val="center"/>
              <w:rPr>
                <w:rFonts w:ascii="gobCL" w:eastAsia="gobCL" w:hAnsi="gobCL" w:cs="gobCL"/>
                <w:b/>
              </w:rPr>
            </w:pPr>
            <w:r w:rsidRPr="00B77846">
              <w:rPr>
                <w:rFonts w:ascii="gobCL" w:eastAsia="gobCL" w:hAnsi="gobCL" w:cs="gobCL"/>
                <w:b/>
              </w:rPr>
              <w:t>Pago Honorarios</w:t>
            </w:r>
          </w:p>
        </w:tc>
      </w:tr>
      <w:tr w:rsidR="00416258" w:rsidRPr="00B77846" w14:paraId="165B7A5C"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797CD" w14:textId="77777777" w:rsidR="00416258" w:rsidRPr="00B77846" w:rsidRDefault="00416258" w:rsidP="00416258">
            <w:pPr>
              <w:tabs>
                <w:tab w:val="left" w:pos="709"/>
              </w:tabs>
              <w:spacing w:after="240" w:line="240" w:lineRule="auto"/>
              <w:jc w:val="both"/>
              <w:rPr>
                <w:rFonts w:ascii="gobCL" w:eastAsia="gobCL" w:hAnsi="gobCL" w:cs="gobCL"/>
                <w:color w:val="000000"/>
              </w:rPr>
            </w:pPr>
            <w:r w:rsidRPr="00B77846">
              <w:rPr>
                <w:rFonts w:ascii="gobCL" w:eastAsia="gobCL" w:hAnsi="gobCL" w:cs="gobCL"/>
                <w:color w:val="000000"/>
              </w:rPr>
              <w:t>Contrato de Trabajo</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60076285" w14:textId="77777777" w:rsidR="00416258" w:rsidRPr="00B77846" w:rsidRDefault="00416258" w:rsidP="00416258">
            <w:pPr>
              <w:tabs>
                <w:tab w:val="left" w:pos="709"/>
              </w:tabs>
              <w:spacing w:after="240" w:line="240" w:lineRule="auto"/>
              <w:jc w:val="both"/>
              <w:rPr>
                <w:rFonts w:ascii="gobCL" w:eastAsia="gobCL" w:hAnsi="gobCL" w:cs="gobCL"/>
                <w:color w:val="000000"/>
              </w:rPr>
            </w:pPr>
            <w:r w:rsidRPr="00B77846">
              <w:rPr>
                <w:rFonts w:ascii="gobCL" w:eastAsia="gobCL" w:hAnsi="gobCL" w:cs="gobCL"/>
                <w:color w:val="000000"/>
              </w:rPr>
              <w:t>Contrato de Trabajo</w:t>
            </w:r>
          </w:p>
        </w:tc>
      </w:tr>
      <w:tr w:rsidR="00416258" w:rsidRPr="00B77846" w14:paraId="1AE697E1"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E06E" w14:textId="77777777" w:rsidR="00416258" w:rsidRPr="00B77846" w:rsidRDefault="00416258" w:rsidP="00416258">
            <w:pPr>
              <w:tabs>
                <w:tab w:val="left" w:pos="709"/>
              </w:tabs>
              <w:spacing w:after="240" w:line="240" w:lineRule="auto"/>
              <w:jc w:val="both"/>
              <w:rPr>
                <w:rFonts w:ascii="gobCL" w:eastAsia="gobCL" w:hAnsi="gobCL" w:cs="gobCL"/>
                <w:color w:val="000000"/>
              </w:rPr>
            </w:pPr>
            <w:r w:rsidRPr="00B77846">
              <w:rPr>
                <w:rFonts w:ascii="gobCL" w:eastAsia="gobCL" w:hAnsi="gobCL" w:cs="gobCL"/>
                <w:color w:val="000000"/>
              </w:rPr>
              <w:t>Liquidaciones de Sueldo</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01BBC0F8" w14:textId="77777777" w:rsidR="00416258" w:rsidRPr="00B77846" w:rsidRDefault="00416258" w:rsidP="00416258">
            <w:pPr>
              <w:tabs>
                <w:tab w:val="left" w:pos="709"/>
              </w:tabs>
              <w:spacing w:after="240" w:line="240" w:lineRule="auto"/>
              <w:jc w:val="both"/>
              <w:rPr>
                <w:rFonts w:ascii="gobCL" w:eastAsia="gobCL" w:hAnsi="gobCL" w:cs="gobCL"/>
                <w:color w:val="000000"/>
              </w:rPr>
            </w:pPr>
            <w:r w:rsidRPr="00B77846">
              <w:rPr>
                <w:rFonts w:ascii="gobCL" w:eastAsia="gobCL" w:hAnsi="gobCL" w:cs="gobCL"/>
                <w:color w:val="000000"/>
              </w:rPr>
              <w:t>Copia de Boleta de Honorarios</w:t>
            </w:r>
          </w:p>
        </w:tc>
      </w:tr>
      <w:tr w:rsidR="00416258" w:rsidRPr="00B77846" w14:paraId="47E90857" w14:textId="77777777" w:rsidTr="00416258">
        <w:trPr>
          <w:trHeight w:val="6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D458B" w14:textId="77777777" w:rsidR="00416258" w:rsidRPr="00B77846" w:rsidRDefault="00416258" w:rsidP="00416258">
            <w:pPr>
              <w:tabs>
                <w:tab w:val="left" w:pos="709"/>
              </w:tabs>
              <w:spacing w:after="240" w:line="240" w:lineRule="auto"/>
              <w:jc w:val="both"/>
              <w:rPr>
                <w:rFonts w:ascii="gobCL" w:eastAsia="gobCL" w:hAnsi="gobCL" w:cs="gobCL"/>
                <w:color w:val="000000"/>
              </w:rPr>
            </w:pPr>
            <w:r w:rsidRPr="00B77846">
              <w:rPr>
                <w:rFonts w:ascii="gobCL" w:eastAsia="gobCL" w:hAnsi="gobCL" w:cs="gobCL"/>
                <w:color w:val="000000"/>
              </w:rPr>
              <w:t>Formulario de imposiciones que acredite el debido pago y Planilla de Previred</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6441B5D1" w14:textId="77777777" w:rsidR="00416258" w:rsidRPr="00B77846" w:rsidRDefault="00416258" w:rsidP="00416258">
            <w:pPr>
              <w:tabs>
                <w:tab w:val="left" w:pos="709"/>
              </w:tabs>
              <w:spacing w:after="240" w:line="240" w:lineRule="auto"/>
              <w:jc w:val="both"/>
              <w:rPr>
                <w:rFonts w:ascii="gobCL" w:eastAsia="gobCL" w:hAnsi="gobCL" w:cs="gobCL"/>
                <w:color w:val="000000"/>
              </w:rPr>
            </w:pPr>
            <w:r w:rsidRPr="00B77846">
              <w:rPr>
                <w:rFonts w:ascii="gobCL" w:eastAsia="gobCL" w:hAnsi="gobCL" w:cs="gobCL"/>
                <w:color w:val="000000"/>
              </w:rPr>
              <w:t>Formularios 29</w:t>
            </w:r>
          </w:p>
        </w:tc>
      </w:tr>
      <w:tr w:rsidR="00416258" w:rsidRPr="00B77846" w14:paraId="49F2460C"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BD48" w14:textId="77777777" w:rsidR="00416258" w:rsidRPr="00B77846" w:rsidRDefault="00416258" w:rsidP="00416258">
            <w:pPr>
              <w:tabs>
                <w:tab w:val="left" w:pos="709"/>
              </w:tabs>
              <w:spacing w:after="240" w:line="240" w:lineRule="auto"/>
              <w:jc w:val="both"/>
              <w:rPr>
                <w:rFonts w:ascii="gobCL" w:eastAsia="gobCL" w:hAnsi="gobCL" w:cs="gobCL"/>
                <w:color w:val="000000"/>
              </w:rPr>
            </w:pPr>
            <w:r w:rsidRPr="00B77846">
              <w:rPr>
                <w:rFonts w:ascii="gobCL" w:eastAsia="gobCL" w:hAnsi="gobCL" w:cs="gobCL"/>
                <w:color w:val="000000"/>
              </w:rPr>
              <w:t>Libro de Remuneraciones</w:t>
            </w:r>
          </w:p>
        </w:tc>
        <w:tc>
          <w:tcPr>
            <w:tcW w:w="3490" w:type="dxa"/>
            <w:tcBorders>
              <w:top w:val="single" w:sz="4" w:space="0" w:color="auto"/>
              <w:left w:val="nil"/>
              <w:bottom w:val="single" w:sz="4" w:space="0" w:color="auto"/>
              <w:right w:val="single" w:sz="4" w:space="0" w:color="auto"/>
            </w:tcBorders>
            <w:shd w:val="clear" w:color="auto" w:fill="auto"/>
            <w:noWrap/>
            <w:vAlign w:val="center"/>
            <w:hideMark/>
          </w:tcPr>
          <w:p w14:paraId="41F75E87" w14:textId="77777777" w:rsidR="00416258" w:rsidRPr="00B77846" w:rsidRDefault="00416258" w:rsidP="00416258">
            <w:pPr>
              <w:tabs>
                <w:tab w:val="left" w:pos="709"/>
              </w:tabs>
              <w:spacing w:after="240" w:line="240" w:lineRule="auto"/>
              <w:jc w:val="both"/>
              <w:rPr>
                <w:rFonts w:ascii="gobCL" w:eastAsia="gobCL" w:hAnsi="gobCL" w:cs="gobCL"/>
                <w:color w:val="000000"/>
              </w:rPr>
            </w:pPr>
            <w:r w:rsidRPr="00B77846">
              <w:rPr>
                <w:rFonts w:ascii="gobCL" w:eastAsia="gobCL" w:hAnsi="gobCL" w:cs="gobCL"/>
                <w:color w:val="000000"/>
              </w:rPr>
              <w:t>Libro de Retenciones.</w:t>
            </w:r>
          </w:p>
        </w:tc>
      </w:tr>
    </w:tbl>
    <w:p w14:paraId="43EAE814" w14:textId="77777777" w:rsidR="00416258" w:rsidRPr="00B77846" w:rsidRDefault="00416258" w:rsidP="00416258">
      <w:pPr>
        <w:spacing w:before="240" w:after="240"/>
        <w:jc w:val="both"/>
        <w:rPr>
          <w:rFonts w:ascii="gobCL" w:eastAsia="gobCL" w:hAnsi="gobCL" w:cs="gobCL"/>
        </w:rPr>
      </w:pP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416258" w:rsidRPr="00B77846" w14:paraId="028D3436" w14:textId="77777777" w:rsidTr="00416258">
        <w:trPr>
          <w:jc w:val="center"/>
        </w:trPr>
        <w:tc>
          <w:tcPr>
            <w:tcW w:w="8907" w:type="dxa"/>
            <w:shd w:val="clear" w:color="auto" w:fill="D9D9D9"/>
            <w:tcMar>
              <w:top w:w="57" w:type="dxa"/>
              <w:bottom w:w="57" w:type="dxa"/>
            </w:tcMar>
          </w:tcPr>
          <w:p w14:paraId="25D63018" w14:textId="77777777" w:rsidR="00416258" w:rsidRPr="00B77846" w:rsidRDefault="00416258" w:rsidP="00416258">
            <w:pPr>
              <w:rPr>
                <w:rFonts w:ascii="gobCL" w:hAnsi="gobCL" w:cs="gobCL"/>
                <w:b/>
              </w:rPr>
            </w:pPr>
            <w:r w:rsidRPr="00B77846">
              <w:rPr>
                <w:rFonts w:ascii="gobCL" w:hAnsi="gobCL" w:cs="gobCL"/>
              </w:rPr>
              <w:br w:type="page"/>
            </w:r>
            <w:r w:rsidRPr="00B77846">
              <w:rPr>
                <w:rFonts w:ascii="gobCL" w:hAnsi="gobCL" w:cs="gobCL"/>
                <w:b/>
                <w:u w:val="single"/>
              </w:rPr>
              <w:t>IMPORTANTE</w:t>
            </w:r>
            <w:r w:rsidRPr="00B77846">
              <w:rPr>
                <w:rFonts w:ascii="gobCL" w:hAnsi="gobCL" w:cs="gobCL"/>
                <w:b/>
              </w:rPr>
              <w:t>:</w:t>
            </w:r>
          </w:p>
          <w:p w14:paraId="24FFC09E" w14:textId="54240913" w:rsidR="00416258" w:rsidRPr="00B77846" w:rsidRDefault="00416258" w:rsidP="00416258">
            <w:pPr>
              <w:jc w:val="both"/>
              <w:rPr>
                <w:rFonts w:ascii="gobCL" w:hAnsi="gobCL" w:cs="gobCL"/>
              </w:rPr>
            </w:pPr>
            <w:r w:rsidRPr="00B77846">
              <w:rPr>
                <w:rFonts w:ascii="gobCL" w:hAnsi="gobCL" w:cs="gobCL"/>
              </w:rPr>
              <w:t xml:space="preserve">El pago de honorarios se refiere </w:t>
            </w:r>
            <w:r w:rsidR="00741F95" w:rsidRPr="00B77846">
              <w:rPr>
                <w:rFonts w:ascii="gobCL" w:hAnsi="gobCL" w:cs="gobCL"/>
                <w:b/>
              </w:rPr>
              <w:t>e</w:t>
            </w:r>
            <w:r w:rsidRPr="00B77846">
              <w:rPr>
                <w:rFonts w:ascii="gobCL" w:hAnsi="gobCL" w:cs="gobCL"/>
                <w:b/>
              </w:rPr>
              <w:t>xclusivamente</w:t>
            </w:r>
            <w:r w:rsidRPr="00B77846">
              <w:rPr>
                <w:rFonts w:ascii="gobCL" w:hAnsi="gobCL" w:cs="gobCL"/>
              </w:rPr>
              <w:t xml:space="preserve"> a aquellos gastos que se ejecutarán en el plan de inversiones en lo que se refiere a </w:t>
            </w:r>
            <w:r w:rsidR="00741F95" w:rsidRPr="00B77846">
              <w:rPr>
                <w:rFonts w:ascii="gobCL" w:hAnsi="gobCL" w:cs="gobCL"/>
              </w:rPr>
              <w:t xml:space="preserve">solo a </w:t>
            </w:r>
            <w:r w:rsidRPr="00B77846">
              <w:rPr>
                <w:rFonts w:ascii="gobCL" w:eastAsia="gobCL" w:hAnsi="gobCL" w:cs="gobCL"/>
                <w:b/>
                <w:color w:val="000000"/>
              </w:rPr>
              <w:t>promoción, publicidad y difusión.</w:t>
            </w:r>
          </w:p>
        </w:tc>
      </w:tr>
    </w:tbl>
    <w:p w14:paraId="7E18A1AD" w14:textId="77777777" w:rsidR="00416258" w:rsidRPr="00B77846" w:rsidRDefault="00416258" w:rsidP="00416258">
      <w:pPr>
        <w:jc w:val="center"/>
        <w:rPr>
          <w:rFonts w:ascii="gobCL" w:eastAsia="gobCL" w:hAnsi="gobCL" w:cs="gobCL"/>
          <w:b/>
          <w:sz w:val="20"/>
          <w:szCs w:val="20"/>
        </w:rPr>
      </w:pPr>
    </w:p>
    <w:p w14:paraId="1199A061" w14:textId="77777777" w:rsidR="00416258" w:rsidRPr="00B77846"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7846">
        <w:rPr>
          <w:rFonts w:ascii="gobCL" w:eastAsia="gobCL" w:hAnsi="gobCL" w:cs="gobCL"/>
          <w:b/>
          <w:color w:val="000000"/>
        </w:rPr>
        <w:t>d. Consumos Básicos</w:t>
      </w:r>
    </w:p>
    <w:p w14:paraId="4DAA68ED" w14:textId="77777777" w:rsidR="00416258" w:rsidRPr="00B77846" w:rsidRDefault="00416258" w:rsidP="00416258">
      <w:pPr>
        <w:pStyle w:val="Prrafodelista"/>
        <w:numPr>
          <w:ilvl w:val="0"/>
          <w:numId w:val="23"/>
        </w:numPr>
        <w:jc w:val="both"/>
        <w:rPr>
          <w:rFonts w:ascii="gobCL" w:eastAsia="gobCL" w:hAnsi="gobCL" w:cs="gobCL"/>
        </w:rPr>
      </w:pPr>
      <w:r w:rsidRPr="00B77846">
        <w:rPr>
          <w:rFonts w:ascii="gobCL" w:eastAsia="gobCL" w:hAnsi="gobCL" w:cs="gobCL"/>
        </w:rPr>
        <w:t xml:space="preserve">Boleta o factura a nombre de la empresa. </w:t>
      </w:r>
    </w:p>
    <w:p w14:paraId="1D883513" w14:textId="77777777" w:rsidR="00416258" w:rsidRPr="00B77846" w:rsidRDefault="00416258" w:rsidP="00416258">
      <w:pPr>
        <w:pStyle w:val="Prrafodelista"/>
        <w:numPr>
          <w:ilvl w:val="0"/>
          <w:numId w:val="23"/>
        </w:numPr>
        <w:jc w:val="both"/>
        <w:rPr>
          <w:rFonts w:ascii="gobCL" w:eastAsia="gobCL" w:hAnsi="gobCL" w:cs="gobCL"/>
        </w:rPr>
      </w:pPr>
      <w:r w:rsidRPr="00B77846">
        <w:rPr>
          <w:rFonts w:ascii="gobCL" w:eastAsia="gobCL" w:hAnsi="gobCL" w:cs="gobCL"/>
        </w:rPr>
        <w:t>Comprobante de pago del consumo ya sea de agua, energía eléctrica, gas, teléfono y/o internet.</w:t>
      </w:r>
    </w:p>
    <w:p w14:paraId="0D68DFBD" w14:textId="77777777" w:rsidR="00416258" w:rsidRPr="00B77846" w:rsidRDefault="00416258" w:rsidP="00416258">
      <w:pPr>
        <w:pStyle w:val="Prrafodelista"/>
        <w:numPr>
          <w:ilvl w:val="0"/>
          <w:numId w:val="23"/>
        </w:numPr>
        <w:jc w:val="both"/>
        <w:rPr>
          <w:rFonts w:ascii="gobCL" w:eastAsia="gobCL" w:hAnsi="gobCL" w:cs="gobCL"/>
        </w:rPr>
      </w:pPr>
      <w:r w:rsidRPr="00B77846">
        <w:rPr>
          <w:rFonts w:ascii="gobCL" w:eastAsia="gobCL" w:hAnsi="gobCL" w:cs="gobCL"/>
        </w:rPr>
        <w:t>Certificado de Direcciones vigentes de SII.</w:t>
      </w:r>
    </w:p>
    <w:p w14:paraId="0B5C143B" w14:textId="52278D7B" w:rsidR="00416258" w:rsidRPr="00B77846" w:rsidRDefault="00416258" w:rsidP="00416258">
      <w:pPr>
        <w:jc w:val="both"/>
        <w:rPr>
          <w:rFonts w:ascii="gobCL" w:eastAsia="gobCL" w:hAnsi="gobCL" w:cs="gobCL"/>
        </w:rPr>
      </w:pPr>
      <w:r w:rsidRPr="00B77846">
        <w:rPr>
          <w:rFonts w:ascii="gobCL" w:eastAsia="gobCL" w:hAnsi="gobCL" w:cs="gobCL"/>
        </w:rPr>
        <w:t>Se debe tener presente, que para el pago de estos consumos no se aceptarán boletas con facturación posterior al 1 de marzo del 2020.</w:t>
      </w:r>
    </w:p>
    <w:p w14:paraId="526B8438" w14:textId="77777777" w:rsidR="00741F95" w:rsidRPr="00B77846" w:rsidRDefault="00741F95" w:rsidP="00416258">
      <w:pPr>
        <w:jc w:val="both"/>
        <w:rPr>
          <w:rFonts w:ascii="gobCL" w:eastAsia="gobCL" w:hAnsi="gobCL" w:cs="gobCL"/>
        </w:rPr>
      </w:pPr>
    </w:p>
    <w:p w14:paraId="6680C23F" w14:textId="77777777" w:rsidR="00416258" w:rsidRPr="00B77846"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7846">
        <w:rPr>
          <w:rFonts w:ascii="gobCL" w:eastAsia="gobCL" w:hAnsi="gobCL" w:cs="gobCL"/>
          <w:b/>
          <w:color w:val="000000"/>
        </w:rPr>
        <w:lastRenderedPageBreak/>
        <w:t xml:space="preserve">e. </w:t>
      </w:r>
      <w:bookmarkStart w:id="3" w:name="_Hlk48753187"/>
      <w:r w:rsidRPr="00B77846">
        <w:rPr>
          <w:rFonts w:ascii="gobCL" w:eastAsia="gobCL" w:hAnsi="gobCL" w:cs="gobCL"/>
          <w:b/>
          <w:color w:val="000000"/>
        </w:rPr>
        <w:t>Cuota de Créditos de Consumo</w:t>
      </w:r>
      <w:bookmarkEnd w:id="3"/>
    </w:p>
    <w:p w14:paraId="74A8C82B" w14:textId="77777777" w:rsidR="00416258" w:rsidRPr="00B77846"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sidRPr="00B77846">
        <w:rPr>
          <w:rFonts w:ascii="gobCL" w:eastAsia="gobCL" w:hAnsi="gobCL" w:cs="gobCL"/>
          <w:bCs/>
          <w:color w:val="000000"/>
        </w:rPr>
        <w:t>Cuadro de amortización de la deuda emitido por la institución bancaria.</w:t>
      </w:r>
    </w:p>
    <w:p w14:paraId="0A141F4C" w14:textId="77777777" w:rsidR="00416258" w:rsidRPr="00B77846"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sidRPr="00B77846">
        <w:rPr>
          <w:rFonts w:ascii="gobCL" w:eastAsia="gobCL" w:hAnsi="gobCL" w:cs="gobCL"/>
          <w:bCs/>
          <w:color w:val="000000"/>
        </w:rPr>
        <w:t>Comprobante de pago de cuota.</w:t>
      </w:r>
    </w:p>
    <w:p w14:paraId="41015BE2" w14:textId="77777777" w:rsidR="00416258" w:rsidRPr="00B77846"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sidRPr="00B77846">
        <w:rPr>
          <w:rFonts w:ascii="gobCL" w:eastAsia="gobCL" w:hAnsi="gobCL" w:cs="gobCL"/>
          <w:bCs/>
          <w:color w:val="000000"/>
        </w:rPr>
        <w:t>Declaración simple sobre utilización del crédito.</w:t>
      </w:r>
    </w:p>
    <w:p w14:paraId="6C2ECC8F" w14:textId="77777777" w:rsidR="00416258" w:rsidRPr="00B77846"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sidRPr="00B77846">
        <w:rPr>
          <w:rFonts w:ascii="gobCL" w:eastAsia="gobCL" w:hAnsi="gobCL" w:cs="gobCL"/>
          <w:bCs/>
          <w:color w:val="000000"/>
        </w:rPr>
        <w:t>Balance que dé cuenta de la identificación del crédito en la contabilidad de la empresa.</w:t>
      </w:r>
    </w:p>
    <w:p w14:paraId="5A6A7386" w14:textId="77777777" w:rsidR="00416258" w:rsidRPr="00B77846" w:rsidRDefault="00416258" w:rsidP="00416258">
      <w:pPr>
        <w:pBdr>
          <w:top w:val="nil"/>
          <w:left w:val="nil"/>
          <w:bottom w:val="nil"/>
          <w:right w:val="nil"/>
          <w:between w:val="nil"/>
        </w:pBdr>
        <w:spacing w:after="240" w:line="240" w:lineRule="auto"/>
        <w:jc w:val="both"/>
        <w:rPr>
          <w:rFonts w:ascii="gobCL" w:eastAsia="gobCL" w:hAnsi="gobCL" w:cs="gobCL"/>
          <w:bCs/>
          <w:color w:val="000000"/>
        </w:rPr>
      </w:pPr>
      <w:r w:rsidRPr="00B77846">
        <w:rPr>
          <w:rFonts w:ascii="gobCL" w:eastAsia="gobCL" w:hAnsi="gobCL" w:cs="gobCL"/>
          <w:bCs/>
          <w:color w:val="000000"/>
        </w:rPr>
        <w:t>Se debe destacar, que solo se financiara el pago de crédito que estén a nombre de la persona jurídica.</w:t>
      </w:r>
    </w:p>
    <w:p w14:paraId="40DEB2F9" w14:textId="77777777" w:rsidR="00416258" w:rsidRPr="00B77846"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7846">
        <w:rPr>
          <w:rFonts w:ascii="gobCL" w:eastAsia="gobCL" w:hAnsi="gobCL" w:cs="gobCL"/>
          <w:b/>
          <w:color w:val="000000"/>
        </w:rPr>
        <w:t xml:space="preserve">d. </w:t>
      </w:r>
      <w:bookmarkStart w:id="4" w:name="_Hlk48753558"/>
      <w:r w:rsidRPr="00B77846">
        <w:rPr>
          <w:rFonts w:ascii="gobCL" w:eastAsia="gobCL" w:hAnsi="gobCL" w:cs="gobCL"/>
          <w:b/>
          <w:color w:val="000000"/>
        </w:rPr>
        <w:t>Promoción, Publicidad y Difusión.</w:t>
      </w:r>
      <w:bookmarkEnd w:id="4"/>
    </w:p>
    <w:p w14:paraId="3A84C563" w14:textId="77777777" w:rsidR="00416258" w:rsidRPr="00B77846" w:rsidRDefault="00416258" w:rsidP="00416258">
      <w:pPr>
        <w:pStyle w:val="Prrafodelista"/>
        <w:numPr>
          <w:ilvl w:val="0"/>
          <w:numId w:val="25"/>
        </w:numPr>
        <w:spacing w:after="200" w:line="276" w:lineRule="auto"/>
        <w:jc w:val="both"/>
        <w:rPr>
          <w:rFonts w:ascii="gobCL" w:eastAsia="gobCL" w:hAnsi="gobCL" w:cs="gobCL"/>
          <w:color w:val="000000"/>
        </w:rPr>
      </w:pPr>
      <w:bookmarkStart w:id="5" w:name="_Hlk48753447"/>
      <w:r w:rsidRPr="00B77846">
        <w:rPr>
          <w:rFonts w:ascii="gobCL" w:eastAsia="gobCL" w:hAnsi="gobCL" w:cs="gobCL"/>
        </w:rPr>
        <w:t>Factura original en caso de ser física y electrónica su copia.</w:t>
      </w:r>
    </w:p>
    <w:p w14:paraId="12953305" w14:textId="77777777" w:rsidR="00416258" w:rsidRPr="00B77846" w:rsidRDefault="00416258" w:rsidP="00416258">
      <w:pPr>
        <w:pStyle w:val="Prrafodelista"/>
        <w:numPr>
          <w:ilvl w:val="0"/>
          <w:numId w:val="25"/>
        </w:numPr>
        <w:jc w:val="both"/>
        <w:rPr>
          <w:rFonts w:ascii="gobCL" w:eastAsia="gobCL" w:hAnsi="gobCL" w:cs="gobCL"/>
        </w:rPr>
      </w:pPr>
      <w:r w:rsidRPr="00B77846">
        <w:rPr>
          <w:rFonts w:ascii="gobCL" w:eastAsia="gobCL" w:hAnsi="gobCL" w:cs="gobCL"/>
        </w:rPr>
        <w:t>Boleta de Honorarios con retención debe ser original en caso de ser física y electrónica su copia.</w:t>
      </w:r>
    </w:p>
    <w:p w14:paraId="00D3084F" w14:textId="77777777" w:rsidR="00416258" w:rsidRPr="00B77846" w:rsidRDefault="00416258" w:rsidP="00416258">
      <w:pPr>
        <w:pStyle w:val="Prrafodelista"/>
        <w:numPr>
          <w:ilvl w:val="0"/>
          <w:numId w:val="25"/>
        </w:numPr>
        <w:jc w:val="both"/>
        <w:rPr>
          <w:rFonts w:ascii="gobCL" w:eastAsia="gobCL" w:hAnsi="gobCL" w:cs="gobCL"/>
        </w:rPr>
      </w:pPr>
      <w:r w:rsidRPr="00B77846">
        <w:rPr>
          <w:rFonts w:ascii="gobCL" w:eastAsia="gobCL" w:hAnsi="gobCL" w:cs="gobCL"/>
        </w:rPr>
        <w:t>Formulario 29, donde se hizo el pago de la retención.</w:t>
      </w:r>
    </w:p>
    <w:p w14:paraId="3AF268BC" w14:textId="77777777" w:rsidR="00416258" w:rsidRPr="00B77846" w:rsidRDefault="00416258" w:rsidP="00416258">
      <w:pPr>
        <w:pStyle w:val="Prrafodelista"/>
        <w:numPr>
          <w:ilvl w:val="0"/>
          <w:numId w:val="25"/>
        </w:numPr>
        <w:jc w:val="both"/>
        <w:rPr>
          <w:rFonts w:ascii="gobCL" w:eastAsia="gobCL" w:hAnsi="gobCL" w:cs="gobCL"/>
        </w:rPr>
      </w:pPr>
      <w:r w:rsidRPr="00B77846">
        <w:rPr>
          <w:rFonts w:ascii="gobCL" w:eastAsia="gobCL" w:hAnsi="gobCL" w:cs="gobCL"/>
          <w:color w:val="000000"/>
        </w:rPr>
        <w:t>Libro de Retenciones, donde se pagó la retención efectuada al prestador del servicio.</w:t>
      </w:r>
    </w:p>
    <w:bookmarkEnd w:id="5"/>
    <w:p w14:paraId="00A8CA52" w14:textId="77777777" w:rsidR="00416258" w:rsidRPr="00B77846" w:rsidRDefault="00416258" w:rsidP="00416258">
      <w:pPr>
        <w:spacing w:after="200" w:line="276" w:lineRule="auto"/>
        <w:jc w:val="both"/>
        <w:rPr>
          <w:rFonts w:ascii="gobCL" w:eastAsia="gobCL" w:hAnsi="gobCL" w:cs="gobCL"/>
          <w:color w:val="000000"/>
        </w:rPr>
      </w:pPr>
      <w:r w:rsidRPr="00B77846">
        <w:rPr>
          <w:rFonts w:ascii="gobCL" w:eastAsia="gobCL" w:hAnsi="gobCL" w:cs="gobCL"/>
          <w:color w:val="000000"/>
        </w:rPr>
        <w:t>Es necesario tener presente que de acuerdo a la modalidad de pago con que el beneficiario haya ejecutado el gasto deberá presentar adicionalmente los siguientes documentos que respaldan el desembolso por forma de pago:</w:t>
      </w:r>
    </w:p>
    <w:tbl>
      <w:tblPr>
        <w:tblW w:w="7540" w:type="dxa"/>
        <w:jc w:val="center"/>
        <w:tblCellMar>
          <w:left w:w="70" w:type="dxa"/>
          <w:right w:w="70" w:type="dxa"/>
        </w:tblCellMar>
        <w:tblLook w:val="04A0" w:firstRow="1" w:lastRow="0" w:firstColumn="1" w:lastColumn="0" w:noHBand="0" w:noVBand="1"/>
      </w:tblPr>
      <w:tblGrid>
        <w:gridCol w:w="2260"/>
        <w:gridCol w:w="5280"/>
      </w:tblGrid>
      <w:tr w:rsidR="00416258" w:rsidRPr="00B77846" w14:paraId="053EF4AF" w14:textId="77777777" w:rsidTr="00416258">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6665872" w14:textId="77777777" w:rsidR="00416258" w:rsidRPr="00B77846" w:rsidRDefault="00416258" w:rsidP="00416258">
            <w:pPr>
              <w:spacing w:after="0" w:line="240" w:lineRule="auto"/>
              <w:rPr>
                <w:rFonts w:ascii="gobCL" w:eastAsia="gobCL" w:hAnsi="gobCL" w:cs="gobCL"/>
                <w:b/>
                <w:color w:val="000000"/>
              </w:rPr>
            </w:pPr>
            <w:r w:rsidRPr="00B77846">
              <w:rPr>
                <w:rFonts w:ascii="gobCL" w:eastAsia="gobCL" w:hAnsi="gobCL" w:cs="gobCL"/>
                <w:b/>
                <w:color w:val="000000"/>
              </w:rPr>
              <w:t>Forma de Pago</w:t>
            </w:r>
          </w:p>
        </w:tc>
        <w:tc>
          <w:tcPr>
            <w:tcW w:w="528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F5BF124" w14:textId="77777777" w:rsidR="00416258" w:rsidRPr="00B77846" w:rsidRDefault="00416258" w:rsidP="00416258">
            <w:pPr>
              <w:spacing w:after="0" w:line="240" w:lineRule="auto"/>
              <w:rPr>
                <w:rFonts w:ascii="gobCL" w:eastAsia="gobCL" w:hAnsi="gobCL" w:cs="gobCL"/>
                <w:b/>
                <w:color w:val="000000"/>
              </w:rPr>
            </w:pPr>
            <w:r w:rsidRPr="00B77846">
              <w:rPr>
                <w:rFonts w:ascii="gobCL" w:eastAsia="gobCL" w:hAnsi="gobCL" w:cs="gobCL"/>
                <w:b/>
                <w:color w:val="000000"/>
              </w:rPr>
              <w:t>Antecedentes a presentar</w:t>
            </w:r>
          </w:p>
        </w:tc>
      </w:tr>
      <w:tr w:rsidR="00416258" w:rsidRPr="00B77846" w14:paraId="06D8A764" w14:textId="77777777" w:rsidTr="00416258">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B3D81C3" w14:textId="77777777" w:rsidR="00416258" w:rsidRPr="00B77846" w:rsidRDefault="00416258" w:rsidP="00416258">
            <w:pPr>
              <w:spacing w:after="0" w:line="240" w:lineRule="auto"/>
              <w:rPr>
                <w:rFonts w:ascii="gobCL" w:eastAsia="gobCL" w:hAnsi="gobCL" w:cs="gobCL"/>
                <w:color w:val="000000"/>
              </w:rPr>
            </w:pPr>
            <w:r w:rsidRPr="00B77846">
              <w:rPr>
                <w:rFonts w:ascii="gobCL" w:eastAsia="gobCL" w:hAnsi="gobCL" w:cs="gobCL"/>
                <w:color w:val="000000"/>
              </w:rPr>
              <w:t>Pago con Cheque al día</w:t>
            </w:r>
          </w:p>
        </w:tc>
        <w:tc>
          <w:tcPr>
            <w:tcW w:w="5280" w:type="dxa"/>
            <w:tcBorders>
              <w:top w:val="nil"/>
              <w:left w:val="nil"/>
              <w:bottom w:val="single" w:sz="4" w:space="0" w:color="auto"/>
              <w:right w:val="single" w:sz="4" w:space="0" w:color="auto"/>
            </w:tcBorders>
            <w:shd w:val="clear" w:color="auto" w:fill="auto"/>
            <w:noWrap/>
            <w:vAlign w:val="bottom"/>
            <w:hideMark/>
          </w:tcPr>
          <w:p w14:paraId="61A80BC6" w14:textId="77777777" w:rsidR="00416258" w:rsidRPr="00B77846" w:rsidRDefault="00416258" w:rsidP="00416258">
            <w:pPr>
              <w:spacing w:after="0" w:line="240" w:lineRule="auto"/>
              <w:rPr>
                <w:rFonts w:ascii="gobCL" w:eastAsia="gobCL" w:hAnsi="gobCL" w:cs="gobCL"/>
                <w:color w:val="000000"/>
              </w:rPr>
            </w:pPr>
            <w:r w:rsidRPr="00B77846">
              <w:rPr>
                <w:rFonts w:ascii="gobCL" w:eastAsia="gobCL" w:hAnsi="gobCL" w:cs="gobCL"/>
                <w:color w:val="000000"/>
              </w:rPr>
              <w:t>Cartola bancaria donde se acredite el pago</w:t>
            </w:r>
          </w:p>
        </w:tc>
      </w:tr>
      <w:tr w:rsidR="00416258" w:rsidRPr="00B77846" w14:paraId="3E397920" w14:textId="77777777" w:rsidTr="00416258">
        <w:trPr>
          <w:trHeight w:val="300"/>
          <w:jc w:val="center"/>
        </w:trPr>
        <w:tc>
          <w:tcPr>
            <w:tcW w:w="2260" w:type="dxa"/>
            <w:vMerge w:val="restart"/>
            <w:tcBorders>
              <w:top w:val="nil"/>
              <w:left w:val="single" w:sz="4" w:space="0" w:color="auto"/>
              <w:bottom w:val="single" w:sz="4" w:space="0" w:color="000000"/>
              <w:right w:val="single" w:sz="4" w:space="0" w:color="auto"/>
            </w:tcBorders>
            <w:shd w:val="clear" w:color="auto" w:fill="auto"/>
            <w:vAlign w:val="bottom"/>
            <w:hideMark/>
          </w:tcPr>
          <w:p w14:paraId="409A4F7D" w14:textId="77777777" w:rsidR="00416258" w:rsidRPr="00B77846" w:rsidRDefault="00416258" w:rsidP="00416258">
            <w:pPr>
              <w:spacing w:after="0" w:line="240" w:lineRule="auto"/>
              <w:rPr>
                <w:rFonts w:ascii="gobCL" w:eastAsia="gobCL" w:hAnsi="gobCL" w:cs="gobCL"/>
                <w:color w:val="000000"/>
              </w:rPr>
            </w:pPr>
            <w:r w:rsidRPr="00B77846">
              <w:rPr>
                <w:rFonts w:ascii="gobCL" w:eastAsia="gobCL" w:hAnsi="gobCL" w:cs="gobCL"/>
                <w:color w:val="000000"/>
              </w:rPr>
              <w:t xml:space="preserve">Transferencia Electrónica </w:t>
            </w:r>
          </w:p>
        </w:tc>
        <w:tc>
          <w:tcPr>
            <w:tcW w:w="5280" w:type="dxa"/>
            <w:tcBorders>
              <w:top w:val="nil"/>
              <w:left w:val="nil"/>
              <w:bottom w:val="single" w:sz="4" w:space="0" w:color="auto"/>
              <w:right w:val="single" w:sz="4" w:space="0" w:color="auto"/>
            </w:tcBorders>
            <w:shd w:val="clear" w:color="auto" w:fill="auto"/>
            <w:noWrap/>
            <w:vAlign w:val="bottom"/>
            <w:hideMark/>
          </w:tcPr>
          <w:p w14:paraId="7AE85608" w14:textId="77777777" w:rsidR="00416258" w:rsidRPr="00B77846" w:rsidRDefault="00416258" w:rsidP="00416258">
            <w:pPr>
              <w:spacing w:after="0" w:line="240" w:lineRule="auto"/>
              <w:rPr>
                <w:rFonts w:ascii="gobCL" w:eastAsia="gobCL" w:hAnsi="gobCL" w:cs="gobCL"/>
                <w:color w:val="000000"/>
              </w:rPr>
            </w:pPr>
            <w:r w:rsidRPr="00B77846">
              <w:rPr>
                <w:rFonts w:ascii="gobCL" w:eastAsia="gobCL" w:hAnsi="gobCL" w:cs="gobCL"/>
                <w:color w:val="000000"/>
              </w:rPr>
              <w:t>Copia de transferencia electrónica</w:t>
            </w:r>
          </w:p>
        </w:tc>
      </w:tr>
      <w:tr w:rsidR="00416258" w:rsidRPr="00B77846" w14:paraId="3530AAA0" w14:textId="77777777" w:rsidTr="00416258">
        <w:trPr>
          <w:trHeight w:val="300"/>
          <w:jc w:val="center"/>
        </w:trPr>
        <w:tc>
          <w:tcPr>
            <w:tcW w:w="2260" w:type="dxa"/>
            <w:vMerge/>
            <w:tcBorders>
              <w:top w:val="nil"/>
              <w:left w:val="single" w:sz="4" w:space="0" w:color="auto"/>
              <w:bottom w:val="single" w:sz="4" w:space="0" w:color="000000"/>
              <w:right w:val="single" w:sz="4" w:space="0" w:color="auto"/>
            </w:tcBorders>
            <w:vAlign w:val="center"/>
            <w:hideMark/>
          </w:tcPr>
          <w:p w14:paraId="3DE8A328" w14:textId="77777777" w:rsidR="00416258" w:rsidRPr="00B77846" w:rsidRDefault="00416258" w:rsidP="00416258">
            <w:pPr>
              <w:spacing w:after="0" w:line="240" w:lineRule="auto"/>
              <w:rPr>
                <w:rFonts w:ascii="gobCL" w:eastAsia="gobCL" w:hAnsi="gobCL" w:cs="gobCL"/>
                <w:color w:val="000000"/>
              </w:rPr>
            </w:pPr>
          </w:p>
        </w:tc>
        <w:tc>
          <w:tcPr>
            <w:tcW w:w="5280" w:type="dxa"/>
            <w:tcBorders>
              <w:top w:val="nil"/>
              <w:left w:val="nil"/>
              <w:bottom w:val="single" w:sz="4" w:space="0" w:color="auto"/>
              <w:right w:val="single" w:sz="4" w:space="0" w:color="auto"/>
            </w:tcBorders>
            <w:shd w:val="clear" w:color="auto" w:fill="auto"/>
            <w:noWrap/>
            <w:vAlign w:val="bottom"/>
            <w:hideMark/>
          </w:tcPr>
          <w:p w14:paraId="20C809E7" w14:textId="77777777" w:rsidR="00416258" w:rsidRPr="00B77846" w:rsidRDefault="00416258" w:rsidP="00416258">
            <w:pPr>
              <w:spacing w:after="0" w:line="240" w:lineRule="auto"/>
              <w:rPr>
                <w:rFonts w:ascii="gobCL" w:eastAsia="gobCL" w:hAnsi="gobCL" w:cs="gobCL"/>
                <w:color w:val="000000"/>
              </w:rPr>
            </w:pPr>
            <w:r w:rsidRPr="00B77846">
              <w:rPr>
                <w:rFonts w:ascii="gobCL" w:eastAsia="gobCL" w:hAnsi="gobCL" w:cs="gobCL"/>
                <w:color w:val="000000"/>
              </w:rPr>
              <w:t>Copia de cartola bancaria</w:t>
            </w:r>
          </w:p>
        </w:tc>
      </w:tr>
      <w:tr w:rsidR="00416258" w:rsidRPr="00B77846" w14:paraId="015AAA53" w14:textId="77777777" w:rsidTr="00416258">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70E8F72" w14:textId="77777777" w:rsidR="00416258" w:rsidRPr="00B77846" w:rsidRDefault="00416258" w:rsidP="00416258">
            <w:pPr>
              <w:spacing w:after="0" w:line="240" w:lineRule="auto"/>
              <w:rPr>
                <w:rFonts w:ascii="gobCL" w:eastAsia="gobCL" w:hAnsi="gobCL" w:cs="gobCL"/>
                <w:color w:val="000000"/>
              </w:rPr>
            </w:pPr>
            <w:r w:rsidRPr="00B77846">
              <w:rPr>
                <w:rFonts w:ascii="gobCL" w:eastAsia="gobCL" w:hAnsi="gobCL" w:cs="gobCL"/>
                <w:color w:val="000000"/>
              </w:rPr>
              <w:t>Depósito</w:t>
            </w:r>
          </w:p>
        </w:tc>
        <w:tc>
          <w:tcPr>
            <w:tcW w:w="5280" w:type="dxa"/>
            <w:tcBorders>
              <w:top w:val="nil"/>
              <w:left w:val="nil"/>
              <w:bottom w:val="single" w:sz="4" w:space="0" w:color="auto"/>
              <w:right w:val="single" w:sz="4" w:space="0" w:color="auto"/>
            </w:tcBorders>
            <w:shd w:val="clear" w:color="auto" w:fill="auto"/>
            <w:noWrap/>
            <w:vAlign w:val="bottom"/>
            <w:hideMark/>
          </w:tcPr>
          <w:p w14:paraId="74A1E1A7" w14:textId="77777777" w:rsidR="00416258" w:rsidRPr="00B77846" w:rsidRDefault="00416258" w:rsidP="00416258">
            <w:pPr>
              <w:spacing w:after="0" w:line="240" w:lineRule="auto"/>
              <w:rPr>
                <w:rFonts w:ascii="gobCL" w:eastAsia="gobCL" w:hAnsi="gobCL" w:cs="gobCL"/>
                <w:color w:val="000000"/>
              </w:rPr>
            </w:pPr>
            <w:r w:rsidRPr="00B77846">
              <w:rPr>
                <w:rFonts w:ascii="gobCL" w:eastAsia="gobCL" w:hAnsi="gobCL" w:cs="gobCL"/>
                <w:color w:val="000000"/>
              </w:rPr>
              <w:t>Copia de depósito respectivo con timbre bancario</w:t>
            </w:r>
          </w:p>
        </w:tc>
      </w:tr>
      <w:tr w:rsidR="00416258" w:rsidRPr="00B77846" w14:paraId="22AC5119" w14:textId="77777777" w:rsidTr="00416258">
        <w:trPr>
          <w:trHeight w:val="300"/>
          <w:jc w:val="center"/>
        </w:trPr>
        <w:tc>
          <w:tcPr>
            <w:tcW w:w="2260" w:type="dxa"/>
            <w:vMerge w:val="restart"/>
            <w:tcBorders>
              <w:top w:val="nil"/>
              <w:left w:val="single" w:sz="4" w:space="0" w:color="auto"/>
              <w:right w:val="single" w:sz="4" w:space="0" w:color="auto"/>
            </w:tcBorders>
            <w:shd w:val="clear" w:color="auto" w:fill="auto"/>
            <w:vAlign w:val="center"/>
            <w:hideMark/>
          </w:tcPr>
          <w:p w14:paraId="0E44DFF0" w14:textId="77777777" w:rsidR="00416258" w:rsidRPr="00B77846" w:rsidRDefault="00416258" w:rsidP="00416258">
            <w:pPr>
              <w:spacing w:after="0" w:line="240" w:lineRule="auto"/>
              <w:rPr>
                <w:rFonts w:ascii="gobCL" w:eastAsia="gobCL" w:hAnsi="gobCL" w:cs="gobCL"/>
                <w:color w:val="000000"/>
              </w:rPr>
            </w:pPr>
            <w:r w:rsidRPr="00B77846">
              <w:rPr>
                <w:rFonts w:ascii="gobCL" w:eastAsia="gobCL" w:hAnsi="gobCL" w:cs="gobCL"/>
                <w:color w:val="000000"/>
              </w:rPr>
              <w:t>Tarjeta de Crédito</w:t>
            </w:r>
          </w:p>
        </w:tc>
        <w:tc>
          <w:tcPr>
            <w:tcW w:w="5280" w:type="dxa"/>
            <w:tcBorders>
              <w:top w:val="nil"/>
              <w:left w:val="nil"/>
              <w:bottom w:val="single" w:sz="4" w:space="0" w:color="auto"/>
              <w:right w:val="single" w:sz="4" w:space="0" w:color="auto"/>
            </w:tcBorders>
            <w:shd w:val="clear" w:color="auto" w:fill="auto"/>
            <w:noWrap/>
            <w:vAlign w:val="bottom"/>
            <w:hideMark/>
          </w:tcPr>
          <w:p w14:paraId="034FACFE" w14:textId="77777777" w:rsidR="00416258" w:rsidRPr="00B77846" w:rsidRDefault="00416258" w:rsidP="00416258">
            <w:pPr>
              <w:spacing w:after="0" w:line="240" w:lineRule="auto"/>
              <w:rPr>
                <w:rFonts w:ascii="gobCL" w:eastAsia="gobCL" w:hAnsi="gobCL" w:cs="gobCL"/>
                <w:color w:val="000000"/>
              </w:rPr>
            </w:pPr>
            <w:r w:rsidRPr="00B77846">
              <w:rPr>
                <w:rFonts w:ascii="gobCL" w:eastAsia="gobCL" w:hAnsi="gobCL" w:cs="gobCL"/>
                <w:color w:val="000000"/>
              </w:rPr>
              <w:t>Copia de comprobante de pago con tarjeta de crédito sin cuota.</w:t>
            </w:r>
          </w:p>
        </w:tc>
      </w:tr>
      <w:tr w:rsidR="00416258" w:rsidRPr="00B77846" w14:paraId="5F8D798C" w14:textId="77777777" w:rsidTr="00416258">
        <w:trPr>
          <w:trHeight w:val="561"/>
          <w:jc w:val="center"/>
        </w:trPr>
        <w:tc>
          <w:tcPr>
            <w:tcW w:w="2260" w:type="dxa"/>
            <w:vMerge/>
            <w:tcBorders>
              <w:left w:val="single" w:sz="4" w:space="0" w:color="auto"/>
              <w:right w:val="single" w:sz="4" w:space="0" w:color="auto"/>
            </w:tcBorders>
            <w:vAlign w:val="center"/>
            <w:hideMark/>
          </w:tcPr>
          <w:p w14:paraId="47AFEC7C" w14:textId="77777777" w:rsidR="00416258" w:rsidRPr="00B77846" w:rsidRDefault="00416258" w:rsidP="00416258">
            <w:pPr>
              <w:spacing w:after="0" w:line="240" w:lineRule="auto"/>
              <w:rPr>
                <w:rFonts w:ascii="gobCL" w:eastAsia="gobCL" w:hAnsi="gobCL" w:cs="gobCL"/>
                <w:color w:val="000000"/>
              </w:rPr>
            </w:pPr>
          </w:p>
        </w:tc>
        <w:tc>
          <w:tcPr>
            <w:tcW w:w="5280" w:type="dxa"/>
            <w:tcBorders>
              <w:top w:val="nil"/>
              <w:left w:val="nil"/>
              <w:bottom w:val="single" w:sz="4" w:space="0" w:color="auto"/>
              <w:right w:val="single" w:sz="4" w:space="0" w:color="auto"/>
            </w:tcBorders>
            <w:shd w:val="clear" w:color="auto" w:fill="auto"/>
            <w:vAlign w:val="bottom"/>
            <w:hideMark/>
          </w:tcPr>
          <w:p w14:paraId="43103351" w14:textId="77777777" w:rsidR="00416258" w:rsidRPr="00B77846" w:rsidRDefault="00416258" w:rsidP="00416258">
            <w:pPr>
              <w:spacing w:after="0" w:line="240" w:lineRule="auto"/>
              <w:rPr>
                <w:rFonts w:ascii="gobCL" w:eastAsia="gobCL" w:hAnsi="gobCL" w:cs="gobCL"/>
                <w:color w:val="000000"/>
              </w:rPr>
            </w:pPr>
            <w:r w:rsidRPr="00B77846">
              <w:rPr>
                <w:rFonts w:ascii="gobCL" w:eastAsia="gobCL" w:hAnsi="gobCL" w:cs="gobCL"/>
                <w:color w:val="000000"/>
              </w:rPr>
              <w:t>Copia que acredite el pago de la tarjeta de crédito relacionada a la compra.</w:t>
            </w:r>
          </w:p>
        </w:tc>
      </w:tr>
      <w:tr w:rsidR="00416258" w:rsidRPr="00B77846" w14:paraId="1FB123EF" w14:textId="77777777" w:rsidTr="00416258">
        <w:trPr>
          <w:trHeight w:val="505"/>
          <w:jc w:val="center"/>
        </w:trPr>
        <w:tc>
          <w:tcPr>
            <w:tcW w:w="2260" w:type="dxa"/>
            <w:vMerge/>
            <w:tcBorders>
              <w:left w:val="single" w:sz="4" w:space="0" w:color="auto"/>
              <w:bottom w:val="single" w:sz="4" w:space="0" w:color="000000"/>
              <w:right w:val="single" w:sz="4" w:space="0" w:color="auto"/>
            </w:tcBorders>
            <w:vAlign w:val="center"/>
          </w:tcPr>
          <w:p w14:paraId="517CE8DE" w14:textId="77777777" w:rsidR="00416258" w:rsidRPr="00B77846" w:rsidRDefault="00416258" w:rsidP="00416258">
            <w:pPr>
              <w:spacing w:after="0" w:line="240" w:lineRule="auto"/>
              <w:rPr>
                <w:rFonts w:ascii="gobCL" w:eastAsia="gobCL" w:hAnsi="gobCL" w:cs="gobCL"/>
                <w:color w:val="000000"/>
              </w:rPr>
            </w:pPr>
          </w:p>
        </w:tc>
        <w:tc>
          <w:tcPr>
            <w:tcW w:w="5280" w:type="dxa"/>
            <w:tcBorders>
              <w:top w:val="single" w:sz="4" w:space="0" w:color="auto"/>
              <w:left w:val="nil"/>
              <w:bottom w:val="single" w:sz="4" w:space="0" w:color="auto"/>
              <w:right w:val="single" w:sz="4" w:space="0" w:color="auto"/>
            </w:tcBorders>
            <w:shd w:val="clear" w:color="auto" w:fill="auto"/>
            <w:vAlign w:val="bottom"/>
          </w:tcPr>
          <w:p w14:paraId="3FFE73E6" w14:textId="77777777" w:rsidR="00416258" w:rsidRPr="00B77846" w:rsidRDefault="00416258" w:rsidP="00416258">
            <w:pPr>
              <w:spacing w:after="0" w:line="240" w:lineRule="auto"/>
              <w:rPr>
                <w:rFonts w:ascii="gobCL" w:eastAsia="gobCL" w:hAnsi="gobCL" w:cs="gobCL"/>
                <w:color w:val="000000"/>
              </w:rPr>
            </w:pPr>
            <w:r w:rsidRPr="00B77846">
              <w:rPr>
                <w:rFonts w:ascii="gobCL" w:eastAsia="gobCL" w:hAnsi="gobCL" w:cs="gobCL"/>
                <w:color w:val="000000"/>
              </w:rPr>
              <w:t>Cartola bancaria que dé cuenta del pago de la tarjeta de crédito por el monto de la compra.</w:t>
            </w:r>
          </w:p>
        </w:tc>
      </w:tr>
    </w:tbl>
    <w:p w14:paraId="69BC5872" w14:textId="77777777" w:rsidR="00416258" w:rsidRPr="00B77846" w:rsidRDefault="00416258" w:rsidP="00416258">
      <w:pPr>
        <w:spacing w:after="200" w:line="276" w:lineRule="auto"/>
        <w:jc w:val="both"/>
        <w:rPr>
          <w:rFonts w:ascii="gobCL" w:eastAsia="gobCL" w:hAnsi="gobCL" w:cs="gobCL"/>
          <w:color w:val="000000"/>
        </w:rPr>
      </w:pPr>
    </w:p>
    <w:p w14:paraId="7999F855" w14:textId="77777777" w:rsidR="00416258" w:rsidRPr="00B77846" w:rsidRDefault="00416258" w:rsidP="00416258">
      <w:pPr>
        <w:spacing w:after="200" w:line="276" w:lineRule="auto"/>
        <w:jc w:val="both"/>
        <w:rPr>
          <w:rFonts w:ascii="gobCL" w:eastAsia="gobCL" w:hAnsi="gobCL" w:cs="gobCL"/>
          <w:color w:val="000000"/>
        </w:rPr>
      </w:pPr>
    </w:p>
    <w:p w14:paraId="0BD9291E" w14:textId="6073AD1A" w:rsidR="00A46D68" w:rsidRPr="00CA75E0" w:rsidRDefault="00416258" w:rsidP="00741F95">
      <w:pPr>
        <w:spacing w:after="200" w:line="276" w:lineRule="auto"/>
        <w:jc w:val="both"/>
        <w:rPr>
          <w:rFonts w:ascii="gobCL" w:eastAsia="gobCL" w:hAnsi="gobCL" w:cs="gobCL"/>
          <w:b/>
          <w:sz w:val="20"/>
          <w:szCs w:val="20"/>
        </w:rPr>
      </w:pPr>
      <w:r w:rsidRPr="00B77846">
        <w:rPr>
          <w:rFonts w:ascii="gobCL" w:eastAsia="gobCL" w:hAnsi="gobCL" w:cs="gobCL"/>
          <w:color w:val="000000"/>
        </w:rPr>
        <w:t>Es necesario informar que en el caso de la cartola bancaria requerida solo se deberá reflejar el gasto respectivo y los antecedentes del beneficiario, por lo que podrá omitir cualquier otro movimiento bancario.</w:t>
      </w:r>
      <w:bookmarkStart w:id="6" w:name="_GoBack"/>
      <w:bookmarkEnd w:id="6"/>
    </w:p>
    <w:sectPr w:rsidR="00A46D68" w:rsidRPr="00CA75E0">
      <w:footerReference w:type="default" r:id="rId19"/>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09C9" w16cex:dateUtc="2020-09-02T15:08:00Z"/>
  <w16cex:commentExtensible w16cex:durableId="22FA08B6" w16cex:dateUtc="2020-09-02T15:04:00Z"/>
  <w16cex:commentExtensible w16cex:durableId="22FA090E" w16cex:dateUtc="2020-09-02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B554EC" w16cid:durableId="22F8AE05"/>
  <w16cid:commentId w16cid:paraId="16FF1141" w16cid:durableId="22FA09C9"/>
  <w16cid:commentId w16cid:paraId="2E77209A" w16cid:durableId="22F8AE07"/>
  <w16cid:commentId w16cid:paraId="5F81DDFA" w16cid:durableId="22FA08B6"/>
  <w16cid:commentId w16cid:paraId="77994040" w16cid:durableId="22F8AE08"/>
  <w16cid:commentId w16cid:paraId="7BC291C9" w16cid:durableId="22FA09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28668" w14:textId="77777777" w:rsidR="009504AD" w:rsidRDefault="009504AD">
      <w:pPr>
        <w:spacing w:after="0" w:line="240" w:lineRule="auto"/>
      </w:pPr>
      <w:r>
        <w:separator/>
      </w:r>
    </w:p>
  </w:endnote>
  <w:endnote w:type="continuationSeparator" w:id="0">
    <w:p w14:paraId="6FE3CAE2" w14:textId="77777777" w:rsidR="009504AD" w:rsidRDefault="0095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ED0C402" w:rsidR="00416258" w:rsidRDefault="00416258">
        <w:pPr>
          <w:pStyle w:val="Piedepgina"/>
          <w:jc w:val="right"/>
        </w:pPr>
        <w:r>
          <w:fldChar w:fldCharType="begin"/>
        </w:r>
        <w:r>
          <w:instrText>PAGE   \* MERGEFORMAT</w:instrText>
        </w:r>
        <w:r>
          <w:fldChar w:fldCharType="separate"/>
        </w:r>
        <w:r w:rsidR="00B77846" w:rsidRPr="00B77846">
          <w:rPr>
            <w:noProof/>
            <w:lang w:val="es-ES"/>
          </w:rPr>
          <w:t>1</w:t>
        </w:r>
        <w:r>
          <w:fldChar w:fldCharType="end"/>
        </w:r>
      </w:p>
    </w:sdtContent>
  </w:sdt>
  <w:p w14:paraId="595D47AB" w14:textId="77777777" w:rsidR="00416258" w:rsidRDefault="0041625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4A15F" w14:textId="77777777" w:rsidR="009504AD" w:rsidRDefault="009504AD">
      <w:pPr>
        <w:spacing w:after="0" w:line="240" w:lineRule="auto"/>
      </w:pPr>
      <w:r>
        <w:separator/>
      </w:r>
    </w:p>
  </w:footnote>
  <w:footnote w:type="continuationSeparator" w:id="0">
    <w:p w14:paraId="289B9F88" w14:textId="77777777" w:rsidR="009504AD" w:rsidRDefault="009504AD">
      <w:pPr>
        <w:spacing w:after="0" w:line="240" w:lineRule="auto"/>
      </w:pPr>
      <w:r>
        <w:continuationSeparator/>
      </w:r>
    </w:p>
  </w:footnote>
  <w:footnote w:id="1">
    <w:p w14:paraId="2D160462" w14:textId="63B63AAC" w:rsidR="00416258" w:rsidRPr="003F29F2" w:rsidRDefault="00416258"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16258" w:rsidRDefault="0041625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8A317DE" w14:textId="77777777" w:rsidR="00416258" w:rsidRDefault="00416258" w:rsidP="0037756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3D78148" w14:textId="77777777" w:rsidR="00416258" w:rsidRDefault="00416258" w:rsidP="0037756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16258" w:rsidRDefault="0041625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16258" w:rsidRDefault="0041625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438592CB" w14:textId="77777777" w:rsidR="00416258" w:rsidRDefault="0041625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se configuran con a la hora oficial de Chile. </w:t>
      </w:r>
    </w:p>
  </w:footnote>
  <w:footnote w:id="8">
    <w:p w14:paraId="218751CB" w14:textId="77777777" w:rsidR="00416258" w:rsidRPr="008162AE" w:rsidRDefault="00416258" w:rsidP="00462648">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5F59912A" w14:textId="77777777" w:rsidR="00416258" w:rsidRPr="007D6CAE" w:rsidRDefault="00416258" w:rsidP="00462648">
      <w:pPr>
        <w:pStyle w:val="Textonotapie"/>
        <w:jc w:val="both"/>
        <w:rPr>
          <w:lang w:val="es-ES"/>
        </w:rPr>
      </w:pPr>
    </w:p>
  </w:footnote>
  <w:footnote w:id="9">
    <w:p w14:paraId="72059EB8" w14:textId="77777777" w:rsidR="00416258" w:rsidRDefault="0041625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3E60FDA9" w14:textId="170C37DA" w:rsidR="00416258" w:rsidRDefault="00416258">
      <w:pPr>
        <w:pStyle w:val="Textonotapie"/>
      </w:pPr>
      <w:r>
        <w:rPr>
          <w:rStyle w:val="Refdenotaalpie"/>
        </w:rPr>
        <w:footnoteRef/>
      </w:r>
      <w:r>
        <w:t xml:space="preserve"> </w:t>
      </w:r>
      <w:r w:rsidRPr="00DE1EAB">
        <w:rPr>
          <w:rFonts w:ascii="gobCL" w:hAnsi="gobCL"/>
          <w:sz w:val="18"/>
          <w:szCs w:val="18"/>
        </w:rPr>
        <w:t>Quedan excluidos de participar en esta convocatoria, aquellos contribuyentes de Primera Categoría que tributen en base a renta presunta.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780322"/>
    <w:multiLevelType w:val="hybridMultilevel"/>
    <w:tmpl w:val="CB40E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100A4B"/>
    <w:multiLevelType w:val="hybridMultilevel"/>
    <w:tmpl w:val="2A4CEE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B2B8AA1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1" w15:restartNumberingAfterBreak="0">
    <w:nsid w:val="374215DD"/>
    <w:multiLevelType w:val="hybridMultilevel"/>
    <w:tmpl w:val="0BD673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4"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6"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5B395053"/>
    <w:multiLevelType w:val="hybridMultilevel"/>
    <w:tmpl w:val="A852ED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7096A"/>
    <w:multiLevelType w:val="hybridMultilevel"/>
    <w:tmpl w:val="CD3E49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9"/>
  </w:num>
  <w:num w:numId="3">
    <w:abstractNumId w:val="12"/>
  </w:num>
  <w:num w:numId="4">
    <w:abstractNumId w:val="7"/>
  </w:num>
  <w:num w:numId="5">
    <w:abstractNumId w:val="19"/>
  </w:num>
  <w:num w:numId="6">
    <w:abstractNumId w:val="20"/>
  </w:num>
  <w:num w:numId="7">
    <w:abstractNumId w:val="10"/>
  </w:num>
  <w:num w:numId="8">
    <w:abstractNumId w:val="24"/>
  </w:num>
  <w:num w:numId="9">
    <w:abstractNumId w:val="1"/>
  </w:num>
  <w:num w:numId="10">
    <w:abstractNumId w:val="5"/>
  </w:num>
  <w:num w:numId="11">
    <w:abstractNumId w:val="0"/>
  </w:num>
  <w:num w:numId="12">
    <w:abstractNumId w:val="4"/>
  </w:num>
  <w:num w:numId="13">
    <w:abstractNumId w:val="14"/>
  </w:num>
  <w:num w:numId="14">
    <w:abstractNumId w:val="8"/>
  </w:num>
  <w:num w:numId="15">
    <w:abstractNumId w:val="2"/>
  </w:num>
  <w:num w:numId="16">
    <w:abstractNumId w:val="16"/>
  </w:num>
  <w:num w:numId="17">
    <w:abstractNumId w:val="23"/>
  </w:num>
  <w:num w:numId="18">
    <w:abstractNumId w:val="22"/>
  </w:num>
  <w:num w:numId="19">
    <w:abstractNumId w:val="15"/>
  </w:num>
  <w:num w:numId="20">
    <w:abstractNumId w:val="13"/>
  </w:num>
  <w:num w:numId="21">
    <w:abstractNumId w:val="3"/>
  </w:num>
  <w:num w:numId="22">
    <w:abstractNumId w:val="11"/>
  </w:num>
  <w:num w:numId="23">
    <w:abstractNumId w:val="6"/>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44F0B"/>
    <w:rsid w:val="00047428"/>
    <w:rsid w:val="000557F8"/>
    <w:rsid w:val="00056E8E"/>
    <w:rsid w:val="0006518A"/>
    <w:rsid w:val="0007796B"/>
    <w:rsid w:val="0008110B"/>
    <w:rsid w:val="0009792C"/>
    <w:rsid w:val="000B5143"/>
    <w:rsid w:val="000B7670"/>
    <w:rsid w:val="000C69A0"/>
    <w:rsid w:val="000D2830"/>
    <w:rsid w:val="000D29D9"/>
    <w:rsid w:val="000D440D"/>
    <w:rsid w:val="000D6C8C"/>
    <w:rsid w:val="000E45EE"/>
    <w:rsid w:val="000F08F7"/>
    <w:rsid w:val="000F1CC6"/>
    <w:rsid w:val="000F1D84"/>
    <w:rsid w:val="000F3B3B"/>
    <w:rsid w:val="000F3ED2"/>
    <w:rsid w:val="00125026"/>
    <w:rsid w:val="001256B8"/>
    <w:rsid w:val="00130170"/>
    <w:rsid w:val="00137627"/>
    <w:rsid w:val="001515EE"/>
    <w:rsid w:val="00153652"/>
    <w:rsid w:val="0016340C"/>
    <w:rsid w:val="00192985"/>
    <w:rsid w:val="001A663C"/>
    <w:rsid w:val="001A745F"/>
    <w:rsid w:val="001B5919"/>
    <w:rsid w:val="001C0609"/>
    <w:rsid w:val="001C0F51"/>
    <w:rsid w:val="001C2B38"/>
    <w:rsid w:val="001C5A90"/>
    <w:rsid w:val="001D4409"/>
    <w:rsid w:val="001D4C81"/>
    <w:rsid w:val="001D7CF5"/>
    <w:rsid w:val="001E1B28"/>
    <w:rsid w:val="001F2150"/>
    <w:rsid w:val="00202496"/>
    <w:rsid w:val="002123C5"/>
    <w:rsid w:val="0021395F"/>
    <w:rsid w:val="00224DF9"/>
    <w:rsid w:val="0023302B"/>
    <w:rsid w:val="00257B39"/>
    <w:rsid w:val="00271A39"/>
    <w:rsid w:val="00276634"/>
    <w:rsid w:val="002852A3"/>
    <w:rsid w:val="002862B1"/>
    <w:rsid w:val="0029292C"/>
    <w:rsid w:val="00293B07"/>
    <w:rsid w:val="00294E9C"/>
    <w:rsid w:val="002962FF"/>
    <w:rsid w:val="002B2B4A"/>
    <w:rsid w:val="002B6FAD"/>
    <w:rsid w:val="002C18CA"/>
    <w:rsid w:val="002C5DB4"/>
    <w:rsid w:val="002D4AED"/>
    <w:rsid w:val="002E187D"/>
    <w:rsid w:val="002F131E"/>
    <w:rsid w:val="002F5C9D"/>
    <w:rsid w:val="00304E37"/>
    <w:rsid w:val="003058CF"/>
    <w:rsid w:val="00305F3A"/>
    <w:rsid w:val="0030707C"/>
    <w:rsid w:val="00310E3A"/>
    <w:rsid w:val="003200FF"/>
    <w:rsid w:val="003235C1"/>
    <w:rsid w:val="00333E5B"/>
    <w:rsid w:val="00335BA2"/>
    <w:rsid w:val="003458C3"/>
    <w:rsid w:val="00352847"/>
    <w:rsid w:val="00355380"/>
    <w:rsid w:val="00361D64"/>
    <w:rsid w:val="00372DF4"/>
    <w:rsid w:val="00376F4E"/>
    <w:rsid w:val="00377561"/>
    <w:rsid w:val="0038350D"/>
    <w:rsid w:val="00391E1D"/>
    <w:rsid w:val="00392649"/>
    <w:rsid w:val="003A21B7"/>
    <w:rsid w:val="003A60E0"/>
    <w:rsid w:val="003C2E2D"/>
    <w:rsid w:val="003C5175"/>
    <w:rsid w:val="003C55BD"/>
    <w:rsid w:val="003F29F2"/>
    <w:rsid w:val="003F6EA1"/>
    <w:rsid w:val="00403844"/>
    <w:rsid w:val="00404BF8"/>
    <w:rsid w:val="00404FB3"/>
    <w:rsid w:val="0040533F"/>
    <w:rsid w:val="00406BA9"/>
    <w:rsid w:val="00416258"/>
    <w:rsid w:val="004300E7"/>
    <w:rsid w:val="004307F9"/>
    <w:rsid w:val="00434E8F"/>
    <w:rsid w:val="00437992"/>
    <w:rsid w:val="00442AD7"/>
    <w:rsid w:val="00447BF8"/>
    <w:rsid w:val="00460134"/>
    <w:rsid w:val="00460F82"/>
    <w:rsid w:val="00462648"/>
    <w:rsid w:val="00465909"/>
    <w:rsid w:val="00475B40"/>
    <w:rsid w:val="00481082"/>
    <w:rsid w:val="00484EA9"/>
    <w:rsid w:val="0048558A"/>
    <w:rsid w:val="00485862"/>
    <w:rsid w:val="00496703"/>
    <w:rsid w:val="004979AA"/>
    <w:rsid w:val="004A1AE1"/>
    <w:rsid w:val="004A7235"/>
    <w:rsid w:val="004B0274"/>
    <w:rsid w:val="004D202C"/>
    <w:rsid w:val="004D2923"/>
    <w:rsid w:val="004E7786"/>
    <w:rsid w:val="004F0213"/>
    <w:rsid w:val="00501A32"/>
    <w:rsid w:val="00506EBD"/>
    <w:rsid w:val="00510973"/>
    <w:rsid w:val="005121F1"/>
    <w:rsid w:val="00516B92"/>
    <w:rsid w:val="00540817"/>
    <w:rsid w:val="00551DA2"/>
    <w:rsid w:val="00554088"/>
    <w:rsid w:val="00563C01"/>
    <w:rsid w:val="0056662E"/>
    <w:rsid w:val="00567495"/>
    <w:rsid w:val="005751F3"/>
    <w:rsid w:val="005763D0"/>
    <w:rsid w:val="00587460"/>
    <w:rsid w:val="005912AA"/>
    <w:rsid w:val="005A13F0"/>
    <w:rsid w:val="005A3B65"/>
    <w:rsid w:val="005A6BC4"/>
    <w:rsid w:val="005C6A32"/>
    <w:rsid w:val="005D567F"/>
    <w:rsid w:val="005E4FEA"/>
    <w:rsid w:val="005F7BCA"/>
    <w:rsid w:val="00630813"/>
    <w:rsid w:val="006355D9"/>
    <w:rsid w:val="0063721B"/>
    <w:rsid w:val="0064178F"/>
    <w:rsid w:val="006519BB"/>
    <w:rsid w:val="00657509"/>
    <w:rsid w:val="006577FE"/>
    <w:rsid w:val="006649CA"/>
    <w:rsid w:val="00665435"/>
    <w:rsid w:val="00673820"/>
    <w:rsid w:val="00680B5E"/>
    <w:rsid w:val="006858D4"/>
    <w:rsid w:val="00693CE7"/>
    <w:rsid w:val="0069417F"/>
    <w:rsid w:val="006A1269"/>
    <w:rsid w:val="006B0FBF"/>
    <w:rsid w:val="006B3CF0"/>
    <w:rsid w:val="006C5094"/>
    <w:rsid w:val="006E4B07"/>
    <w:rsid w:val="006F4492"/>
    <w:rsid w:val="00700191"/>
    <w:rsid w:val="00700A45"/>
    <w:rsid w:val="007027DC"/>
    <w:rsid w:val="00704FD1"/>
    <w:rsid w:val="00713046"/>
    <w:rsid w:val="00720EBD"/>
    <w:rsid w:val="007268C4"/>
    <w:rsid w:val="00741F95"/>
    <w:rsid w:val="00744202"/>
    <w:rsid w:val="00746FBA"/>
    <w:rsid w:val="00750876"/>
    <w:rsid w:val="007536AD"/>
    <w:rsid w:val="00753D8E"/>
    <w:rsid w:val="0075724E"/>
    <w:rsid w:val="00760C8E"/>
    <w:rsid w:val="0076154F"/>
    <w:rsid w:val="00764973"/>
    <w:rsid w:val="007655FF"/>
    <w:rsid w:val="00775EA0"/>
    <w:rsid w:val="0078171F"/>
    <w:rsid w:val="00792D6D"/>
    <w:rsid w:val="00793C20"/>
    <w:rsid w:val="00796420"/>
    <w:rsid w:val="007A4169"/>
    <w:rsid w:val="007A7D7C"/>
    <w:rsid w:val="007B603C"/>
    <w:rsid w:val="007C1BB4"/>
    <w:rsid w:val="007C48F8"/>
    <w:rsid w:val="007D2A1B"/>
    <w:rsid w:val="007D43B0"/>
    <w:rsid w:val="007D5617"/>
    <w:rsid w:val="007D6CAE"/>
    <w:rsid w:val="007D7024"/>
    <w:rsid w:val="007E37C3"/>
    <w:rsid w:val="007E3CA5"/>
    <w:rsid w:val="007E7A64"/>
    <w:rsid w:val="007F17D9"/>
    <w:rsid w:val="007F2F55"/>
    <w:rsid w:val="007F6E13"/>
    <w:rsid w:val="008025BC"/>
    <w:rsid w:val="00803D72"/>
    <w:rsid w:val="00807FE8"/>
    <w:rsid w:val="008162AE"/>
    <w:rsid w:val="00820344"/>
    <w:rsid w:val="008215B4"/>
    <w:rsid w:val="00822C11"/>
    <w:rsid w:val="008241DD"/>
    <w:rsid w:val="00826194"/>
    <w:rsid w:val="008322D3"/>
    <w:rsid w:val="008427DF"/>
    <w:rsid w:val="00855E79"/>
    <w:rsid w:val="008659E2"/>
    <w:rsid w:val="008669FB"/>
    <w:rsid w:val="008719BF"/>
    <w:rsid w:val="0087613A"/>
    <w:rsid w:val="00880B27"/>
    <w:rsid w:val="0088151A"/>
    <w:rsid w:val="00884742"/>
    <w:rsid w:val="008853C5"/>
    <w:rsid w:val="008879E4"/>
    <w:rsid w:val="00890937"/>
    <w:rsid w:val="00892DBE"/>
    <w:rsid w:val="00895509"/>
    <w:rsid w:val="008A2855"/>
    <w:rsid w:val="008B416D"/>
    <w:rsid w:val="008D07F2"/>
    <w:rsid w:val="008D7ADA"/>
    <w:rsid w:val="008E4372"/>
    <w:rsid w:val="008E498B"/>
    <w:rsid w:val="008F0A0F"/>
    <w:rsid w:val="008F0D3C"/>
    <w:rsid w:val="008F2663"/>
    <w:rsid w:val="008F37EA"/>
    <w:rsid w:val="009018D1"/>
    <w:rsid w:val="009052F6"/>
    <w:rsid w:val="00911127"/>
    <w:rsid w:val="00915B27"/>
    <w:rsid w:val="0093019B"/>
    <w:rsid w:val="00933515"/>
    <w:rsid w:val="009402BD"/>
    <w:rsid w:val="00943799"/>
    <w:rsid w:val="009504AD"/>
    <w:rsid w:val="00962535"/>
    <w:rsid w:val="00962C93"/>
    <w:rsid w:val="00974436"/>
    <w:rsid w:val="009765E3"/>
    <w:rsid w:val="00976FCF"/>
    <w:rsid w:val="00981699"/>
    <w:rsid w:val="00982486"/>
    <w:rsid w:val="00987210"/>
    <w:rsid w:val="00994325"/>
    <w:rsid w:val="0099593B"/>
    <w:rsid w:val="009A0993"/>
    <w:rsid w:val="009A2A11"/>
    <w:rsid w:val="009A50FC"/>
    <w:rsid w:val="009B0AE8"/>
    <w:rsid w:val="009B1F3D"/>
    <w:rsid w:val="009B6AFF"/>
    <w:rsid w:val="009D163B"/>
    <w:rsid w:val="009D754C"/>
    <w:rsid w:val="009D784D"/>
    <w:rsid w:val="009E425F"/>
    <w:rsid w:val="009E4B8F"/>
    <w:rsid w:val="009E582F"/>
    <w:rsid w:val="009F6125"/>
    <w:rsid w:val="00A07E28"/>
    <w:rsid w:val="00A11054"/>
    <w:rsid w:val="00A20DA1"/>
    <w:rsid w:val="00A40A6E"/>
    <w:rsid w:val="00A4136D"/>
    <w:rsid w:val="00A43A56"/>
    <w:rsid w:val="00A46D68"/>
    <w:rsid w:val="00A53B07"/>
    <w:rsid w:val="00A55160"/>
    <w:rsid w:val="00A55CC9"/>
    <w:rsid w:val="00A57554"/>
    <w:rsid w:val="00A63F9D"/>
    <w:rsid w:val="00A65188"/>
    <w:rsid w:val="00A66369"/>
    <w:rsid w:val="00A771B7"/>
    <w:rsid w:val="00AB3CA0"/>
    <w:rsid w:val="00AC1D3E"/>
    <w:rsid w:val="00AC267C"/>
    <w:rsid w:val="00AD0BB1"/>
    <w:rsid w:val="00AD7E4C"/>
    <w:rsid w:val="00B00228"/>
    <w:rsid w:val="00B063ED"/>
    <w:rsid w:val="00B322E5"/>
    <w:rsid w:val="00B34C39"/>
    <w:rsid w:val="00B36B6A"/>
    <w:rsid w:val="00B41FFD"/>
    <w:rsid w:val="00B43377"/>
    <w:rsid w:val="00B43DD2"/>
    <w:rsid w:val="00B447A0"/>
    <w:rsid w:val="00B467C5"/>
    <w:rsid w:val="00B521D9"/>
    <w:rsid w:val="00B56B7F"/>
    <w:rsid w:val="00B70DAC"/>
    <w:rsid w:val="00B714AE"/>
    <w:rsid w:val="00B77846"/>
    <w:rsid w:val="00B81E34"/>
    <w:rsid w:val="00B83A87"/>
    <w:rsid w:val="00B868D2"/>
    <w:rsid w:val="00B9568B"/>
    <w:rsid w:val="00B967B4"/>
    <w:rsid w:val="00BA7898"/>
    <w:rsid w:val="00BB0221"/>
    <w:rsid w:val="00BC1DFA"/>
    <w:rsid w:val="00BD6730"/>
    <w:rsid w:val="00BD74EE"/>
    <w:rsid w:val="00BE59C9"/>
    <w:rsid w:val="00BF0614"/>
    <w:rsid w:val="00BF3995"/>
    <w:rsid w:val="00BF5724"/>
    <w:rsid w:val="00BF6A15"/>
    <w:rsid w:val="00C07285"/>
    <w:rsid w:val="00C108D7"/>
    <w:rsid w:val="00C2153A"/>
    <w:rsid w:val="00C22364"/>
    <w:rsid w:val="00C229A9"/>
    <w:rsid w:val="00C26010"/>
    <w:rsid w:val="00C33797"/>
    <w:rsid w:val="00C34FBC"/>
    <w:rsid w:val="00C351B2"/>
    <w:rsid w:val="00C37165"/>
    <w:rsid w:val="00C37E77"/>
    <w:rsid w:val="00C52DFB"/>
    <w:rsid w:val="00C53D71"/>
    <w:rsid w:val="00C65654"/>
    <w:rsid w:val="00C74650"/>
    <w:rsid w:val="00C75C39"/>
    <w:rsid w:val="00C82BE6"/>
    <w:rsid w:val="00C9111E"/>
    <w:rsid w:val="00CA659F"/>
    <w:rsid w:val="00CA75E0"/>
    <w:rsid w:val="00CA7E52"/>
    <w:rsid w:val="00CC24E0"/>
    <w:rsid w:val="00CC630F"/>
    <w:rsid w:val="00CC7E11"/>
    <w:rsid w:val="00CE36CC"/>
    <w:rsid w:val="00CE613E"/>
    <w:rsid w:val="00D00BA9"/>
    <w:rsid w:val="00D0355B"/>
    <w:rsid w:val="00D04660"/>
    <w:rsid w:val="00D133B3"/>
    <w:rsid w:val="00D16C71"/>
    <w:rsid w:val="00D2681E"/>
    <w:rsid w:val="00D37334"/>
    <w:rsid w:val="00D41AC0"/>
    <w:rsid w:val="00D55952"/>
    <w:rsid w:val="00D61946"/>
    <w:rsid w:val="00D72F34"/>
    <w:rsid w:val="00D74651"/>
    <w:rsid w:val="00D8478D"/>
    <w:rsid w:val="00D95C71"/>
    <w:rsid w:val="00DA03FC"/>
    <w:rsid w:val="00DA08EE"/>
    <w:rsid w:val="00DB18B5"/>
    <w:rsid w:val="00DC122A"/>
    <w:rsid w:val="00DC49B6"/>
    <w:rsid w:val="00DC7A8B"/>
    <w:rsid w:val="00DC7E45"/>
    <w:rsid w:val="00DD25E0"/>
    <w:rsid w:val="00DE1EAB"/>
    <w:rsid w:val="00DE1ED5"/>
    <w:rsid w:val="00DE7A23"/>
    <w:rsid w:val="00DF350B"/>
    <w:rsid w:val="00E12743"/>
    <w:rsid w:val="00E26AF4"/>
    <w:rsid w:val="00E3287F"/>
    <w:rsid w:val="00E32D6A"/>
    <w:rsid w:val="00E4070B"/>
    <w:rsid w:val="00E43943"/>
    <w:rsid w:val="00E44C7A"/>
    <w:rsid w:val="00E50CD2"/>
    <w:rsid w:val="00E5375D"/>
    <w:rsid w:val="00E62357"/>
    <w:rsid w:val="00E67F74"/>
    <w:rsid w:val="00E71048"/>
    <w:rsid w:val="00E738D6"/>
    <w:rsid w:val="00E9063B"/>
    <w:rsid w:val="00E91785"/>
    <w:rsid w:val="00EA0264"/>
    <w:rsid w:val="00EA1445"/>
    <w:rsid w:val="00EB3F99"/>
    <w:rsid w:val="00ED058C"/>
    <w:rsid w:val="00ED3073"/>
    <w:rsid w:val="00ED44DA"/>
    <w:rsid w:val="00ED7004"/>
    <w:rsid w:val="00EF2ACF"/>
    <w:rsid w:val="00EF2EF7"/>
    <w:rsid w:val="00EF3FFB"/>
    <w:rsid w:val="00EF5608"/>
    <w:rsid w:val="00F03F4E"/>
    <w:rsid w:val="00F11208"/>
    <w:rsid w:val="00F11397"/>
    <w:rsid w:val="00F13A66"/>
    <w:rsid w:val="00F143A0"/>
    <w:rsid w:val="00F237F3"/>
    <w:rsid w:val="00F274A5"/>
    <w:rsid w:val="00F31FF3"/>
    <w:rsid w:val="00F326E7"/>
    <w:rsid w:val="00F36BDA"/>
    <w:rsid w:val="00F44599"/>
    <w:rsid w:val="00F545F2"/>
    <w:rsid w:val="00F85A48"/>
    <w:rsid w:val="00F932D1"/>
    <w:rsid w:val="00FA6FC9"/>
    <w:rsid w:val="00FB50C4"/>
    <w:rsid w:val="00FE1611"/>
    <w:rsid w:val="00FE1779"/>
    <w:rsid w:val="00FF03FC"/>
    <w:rsid w:val="00FF293F"/>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F1D774C3-3DC1-46FD-8859-3B4FC385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character" w:customStyle="1" w:styleId="Mencinsinresolver1">
    <w:name w:val="Mención sin resolver1"/>
    <w:basedOn w:val="Fuentedeprrafopredeter"/>
    <w:uiPriority w:val="99"/>
    <w:semiHidden/>
    <w:unhideWhenUsed/>
    <w:rsid w:val="00044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246190173">
      <w:bodyDiv w:val="1"/>
      <w:marLeft w:val="0"/>
      <w:marRight w:val="0"/>
      <w:marTop w:val="0"/>
      <w:marBottom w:val="0"/>
      <w:divBdr>
        <w:top w:val="none" w:sz="0" w:space="0" w:color="auto"/>
        <w:left w:val="none" w:sz="0" w:space="0" w:color="auto"/>
        <w:bottom w:val="none" w:sz="0" w:space="0" w:color="auto"/>
        <w:right w:val="none" w:sz="0" w:space="0" w:color="auto"/>
      </w:divBdr>
      <w:divsChild>
        <w:div w:id="1238052485">
          <w:marLeft w:val="0"/>
          <w:marRight w:val="0"/>
          <w:marTop w:val="0"/>
          <w:marBottom w:val="0"/>
          <w:divBdr>
            <w:top w:val="none" w:sz="0" w:space="0" w:color="auto"/>
            <w:left w:val="none" w:sz="0" w:space="0" w:color="auto"/>
            <w:bottom w:val="none" w:sz="0" w:space="0" w:color="auto"/>
            <w:right w:val="none" w:sz="0" w:space="0" w:color="auto"/>
          </w:divBdr>
          <w:divsChild>
            <w:div w:id="1216115925">
              <w:marLeft w:val="0"/>
              <w:marRight w:val="0"/>
              <w:marTop w:val="0"/>
              <w:marBottom w:val="0"/>
              <w:divBdr>
                <w:top w:val="none" w:sz="0" w:space="0" w:color="auto"/>
                <w:left w:val="none" w:sz="0" w:space="0" w:color="auto"/>
                <w:bottom w:val="none" w:sz="0" w:space="0" w:color="auto"/>
                <w:right w:val="none" w:sz="0" w:space="0" w:color="auto"/>
              </w:divBdr>
              <w:divsChild>
                <w:div w:id="676734010">
                  <w:marLeft w:val="0"/>
                  <w:marRight w:val="0"/>
                  <w:marTop w:val="0"/>
                  <w:marBottom w:val="0"/>
                  <w:divBdr>
                    <w:top w:val="none" w:sz="0" w:space="0" w:color="auto"/>
                    <w:left w:val="none" w:sz="0" w:space="0" w:color="auto"/>
                    <w:bottom w:val="none" w:sz="0" w:space="0" w:color="auto"/>
                    <w:right w:val="none" w:sz="0" w:space="0" w:color="auto"/>
                  </w:divBdr>
                  <w:divsChild>
                    <w:div w:id="561794244">
                      <w:marLeft w:val="0"/>
                      <w:marRight w:val="0"/>
                      <w:marTop w:val="0"/>
                      <w:marBottom w:val="0"/>
                      <w:divBdr>
                        <w:top w:val="none" w:sz="0" w:space="0" w:color="auto"/>
                        <w:left w:val="none" w:sz="0" w:space="0" w:color="auto"/>
                        <w:bottom w:val="none" w:sz="0" w:space="0" w:color="auto"/>
                        <w:right w:val="none" w:sz="0" w:space="0" w:color="auto"/>
                      </w:divBdr>
                      <w:divsChild>
                        <w:div w:id="19857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pepuntaarenas@sercotec.cl" TargetMode="External"/><Relationship Id="rId18" Type="http://schemas.openxmlformats.org/officeDocument/2006/relationships/hyperlink" Target="https://www.dt.gob.cl/portal/1626/w3-article-100359.html"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tributaria/html/index.ht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02ECA-BA24-460A-A3CE-B820BFCD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8065</Words>
  <Characters>44358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7</cp:revision>
  <cp:lastPrinted>2020-07-29T20:54:00Z</cp:lastPrinted>
  <dcterms:created xsi:type="dcterms:W3CDTF">2020-09-07T08:12:00Z</dcterms:created>
  <dcterms:modified xsi:type="dcterms:W3CDTF">2020-09-07T12:11:00Z</dcterms:modified>
</cp:coreProperties>
</file>