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1CB4ECB9"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1C3850">
        <w:rPr>
          <w:rFonts w:ascii="gobCL" w:eastAsia="gobCL" w:hAnsi="gobCL" w:cs="gobCL"/>
          <w:b/>
          <w:color w:val="000000"/>
          <w:sz w:val="36"/>
          <w:szCs w:val="36"/>
        </w:rPr>
        <w:t>Metropolitana</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0AC2C0DF"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de </w:t>
      </w:r>
      <w:proofErr w:type="spellStart"/>
      <w:r w:rsidR="003877A5" w:rsidRPr="003877A5">
        <w:rPr>
          <w:rFonts w:ascii="gobCL" w:eastAsia="gobCL" w:hAnsi="gobCL" w:cs="gobCL"/>
          <w:bCs/>
          <w:iCs/>
          <w:color w:val="000000"/>
        </w:rPr>
        <w:t>Sercotec</w:t>
      </w:r>
      <w:proofErr w:type="spellEnd"/>
      <w:r w:rsidR="003877A5" w:rsidRPr="003877A5">
        <w:rPr>
          <w:rFonts w:ascii="gobCL" w:eastAsia="gobCL" w:hAnsi="gobCL" w:cs="gobCL"/>
          <w:bCs/>
          <w:iCs/>
          <w:color w:val="000000"/>
        </w:rPr>
        <w:t xml:space="preserve"> (cualq</w:t>
      </w:r>
      <w:r w:rsidR="006A7964">
        <w:rPr>
          <w:rFonts w:ascii="gobCL" w:eastAsia="gobCL" w:hAnsi="gobCL" w:cs="gobCL"/>
          <w:bCs/>
          <w:iCs/>
          <w:color w:val="000000"/>
        </w:rPr>
        <w:t>uier fuente de financiamiento),</w:t>
      </w:r>
      <w:r w:rsidR="003877A5" w:rsidRPr="003877A5">
        <w:rPr>
          <w:rFonts w:ascii="gobCL" w:eastAsia="gobCL" w:hAnsi="gobCL" w:cs="gobCL"/>
          <w:bCs/>
          <w:iCs/>
          <w:color w:val="000000"/>
        </w:rPr>
        <w:t xml:space="preserve"> de la</w:t>
      </w:r>
      <w:r w:rsidR="006A7964">
        <w:rPr>
          <w:rFonts w:ascii="gobCL" w:eastAsia="gobCL" w:hAnsi="gobCL" w:cs="gobCL"/>
          <w:bCs/>
          <w:iCs/>
          <w:color w:val="000000"/>
        </w:rPr>
        <w:t>s</w:t>
      </w:r>
      <w:r w:rsidR="003877A5" w:rsidRPr="003877A5">
        <w:rPr>
          <w:rFonts w:ascii="gobCL" w:eastAsia="gobCL" w:hAnsi="gobCL" w:cs="gobCL"/>
          <w:bCs/>
          <w:iCs/>
          <w:color w:val="000000"/>
        </w:rPr>
        <w:t xml:space="preserve"> convocatoria</w:t>
      </w:r>
      <w:r w:rsidR="006A7964">
        <w:rPr>
          <w:rFonts w:ascii="gobCL" w:eastAsia="gobCL" w:hAnsi="gobCL" w:cs="gobCL"/>
          <w:bCs/>
          <w:iCs/>
          <w:color w:val="000000"/>
        </w:rPr>
        <w:t>s</w:t>
      </w:r>
      <w:r w:rsidR="003877A5" w:rsidRPr="003877A5">
        <w:rPr>
          <w:rFonts w:ascii="gobCL" w:eastAsia="gobCL" w:hAnsi="gobCL" w:cs="gobCL"/>
          <w:bCs/>
          <w:iCs/>
          <w:color w:val="000000"/>
        </w:rPr>
        <w:t xml:space="preserve"> Renace Aysén</w:t>
      </w:r>
      <w:r w:rsidR="00D95F92">
        <w:rPr>
          <w:rFonts w:ascii="gobCL" w:eastAsia="gobCL" w:hAnsi="gobCL" w:cs="gobCL"/>
          <w:bCs/>
          <w:iCs/>
          <w:color w:val="000000"/>
        </w:rPr>
        <w:t xml:space="preserve"> </w:t>
      </w:r>
      <w:bookmarkStart w:id="2" w:name="_Hlk47606360"/>
      <w:r w:rsidR="00E223E9">
        <w:rPr>
          <w:rFonts w:ascii="gobCL" w:eastAsia="gobCL" w:hAnsi="gobCL" w:cs="gobCL"/>
          <w:bCs/>
          <w:iCs/>
          <w:color w:val="000000"/>
        </w:rPr>
        <w:t>y Renace Gastronómico</w:t>
      </w:r>
      <w:r w:rsidR="00D95F92">
        <w:rPr>
          <w:rFonts w:ascii="gobCL" w:eastAsia="gobCL" w:hAnsi="gobCL" w:cs="gobCL"/>
          <w:bCs/>
          <w:iCs/>
          <w:color w:val="000000"/>
        </w:rPr>
        <w:t xml:space="preserve"> Aysén</w:t>
      </w:r>
      <w:bookmarkEnd w:id="2"/>
      <w:r w:rsidR="003877A5" w:rsidRPr="003877A5">
        <w:rPr>
          <w:rFonts w:ascii="gobCL" w:eastAsia="gobCL" w:hAnsi="gobCL" w:cs="gobCL"/>
          <w:bCs/>
          <w:iCs/>
          <w:color w:val="000000"/>
        </w:rPr>
        <w:t xml:space="preserve">. </w:t>
      </w:r>
      <w:proofErr w:type="spellStart"/>
      <w:r w:rsidR="003877A5" w:rsidRPr="003877A5">
        <w:rPr>
          <w:rFonts w:ascii="gobCL" w:eastAsia="gobCL" w:hAnsi="gobCL" w:cs="gobCL"/>
          <w:bCs/>
          <w:iCs/>
          <w:color w:val="000000"/>
        </w:rPr>
        <w:t>Sercotec</w:t>
      </w:r>
      <w:proofErr w:type="spellEnd"/>
      <w:r w:rsidR="003877A5" w:rsidRPr="003877A5">
        <w:rPr>
          <w:rFonts w:ascii="gobCL" w:eastAsia="gobCL" w:hAnsi="gobCL" w:cs="gobCL"/>
          <w:bCs/>
          <w:iCs/>
          <w:color w:val="000000"/>
        </w:rPr>
        <w:t xml:space="preserve">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82E25C3" w14:textId="7ECBF3FC" w:rsidR="001C3850" w:rsidRDefault="001C3850">
      <w:pPr>
        <w:spacing w:before="240" w:after="240" w:line="240" w:lineRule="auto"/>
        <w:jc w:val="both"/>
        <w:rPr>
          <w:rFonts w:ascii="gobCL" w:eastAsia="gobCL" w:hAnsi="gobCL" w:cs="gobCL"/>
        </w:rPr>
      </w:pPr>
      <w:r w:rsidRPr="001C3850">
        <w:rPr>
          <w:rFonts w:ascii="gobCL" w:eastAsia="gobCL" w:hAnsi="gobCL" w:cs="gobCL"/>
        </w:rPr>
        <w:t xml:space="preserve">Para que las personas interesadas realicen consultas, </w:t>
      </w:r>
      <w:proofErr w:type="spellStart"/>
      <w:r w:rsidRPr="001C3850">
        <w:rPr>
          <w:rFonts w:ascii="gobCL" w:eastAsia="gobCL" w:hAnsi="gobCL" w:cs="gobCL"/>
        </w:rPr>
        <w:t>Sercotec</w:t>
      </w:r>
      <w:proofErr w:type="spellEnd"/>
      <w:r w:rsidRPr="001C3850">
        <w:rPr>
          <w:rFonts w:ascii="gobCL" w:eastAsia="gobCL" w:hAnsi="gobCL" w:cs="gobCL"/>
        </w:rPr>
        <w:t xml:space="preserve"> dispondrá un A</w:t>
      </w:r>
      <w:r>
        <w:rPr>
          <w:rFonts w:ascii="gobCL" w:eastAsia="gobCL" w:hAnsi="gobCL" w:cs="gobCL"/>
        </w:rPr>
        <w:t>gente Operador</w:t>
      </w:r>
      <w:r w:rsidRPr="001C3850">
        <w:rPr>
          <w:rFonts w:ascii="gobCL" w:eastAsia="gobCL" w:hAnsi="gobCL" w:cs="gobCL"/>
        </w:rPr>
        <w:t xml:space="preserve">. Para esta convocatoria, el Agente asignado es: DIREXIONA CAPACITACIÓN LTDA, teléfono +56 966692043 , correo electrónico </w:t>
      </w:r>
      <w:hyperlink r:id="rId13" w:history="1">
        <w:r w:rsidRPr="00DB49F7">
          <w:rPr>
            <w:rStyle w:val="Hipervnculo"/>
            <w:rFonts w:ascii="gobCL" w:eastAsia="gobCL" w:hAnsi="gobCL" w:cs="gobCL"/>
          </w:rPr>
          <w:t>reactivateturismo@m.direxiona.cl</w:t>
        </w:r>
      </w:hyperlink>
      <w:r>
        <w:rPr>
          <w:rFonts w:ascii="gobCL" w:eastAsia="gobCL" w:hAnsi="gobCL" w:cs="gobCL"/>
        </w:rPr>
        <w:t xml:space="preserve">. </w:t>
      </w:r>
      <w:r w:rsidRPr="001C3850">
        <w:rPr>
          <w:rFonts w:ascii="gobCL" w:eastAsia="gobCL" w:hAnsi="gobCL" w:cs="gobCL"/>
        </w:rPr>
        <w:t xml:space="preserve">Además, pueden llamar a los Puntos </w:t>
      </w:r>
      <w:proofErr w:type="spellStart"/>
      <w:r w:rsidRPr="001C3850">
        <w:rPr>
          <w:rFonts w:ascii="gobCL" w:eastAsia="gobCL" w:hAnsi="gobCL" w:cs="gobCL"/>
        </w:rPr>
        <w:t>Mipe</w:t>
      </w:r>
      <w:proofErr w:type="spellEnd"/>
      <w:r w:rsidRPr="001C3850">
        <w:rPr>
          <w:rFonts w:ascii="gobCL" w:eastAsia="gobCL" w:hAnsi="gobCL" w:cs="gobCL"/>
        </w:rPr>
        <w:t xml:space="preserve"> ubicados en las oficinas regionales de </w:t>
      </w:r>
      <w:proofErr w:type="spellStart"/>
      <w:r w:rsidRPr="001C3850">
        <w:rPr>
          <w:rFonts w:ascii="gobCL" w:eastAsia="gobCL" w:hAnsi="gobCL" w:cs="gobCL"/>
        </w:rPr>
        <w:t>Sercotec</w:t>
      </w:r>
      <w:proofErr w:type="spellEnd"/>
      <w:r w:rsidRPr="001C3850">
        <w:rPr>
          <w:rFonts w:ascii="gobCL" w:eastAsia="gobCL" w:hAnsi="gobCL" w:cs="gobCL"/>
        </w:rPr>
        <w:t xml:space="preserve">, por teléfono al 232425410 - 232425420- 232425425 -- </w:t>
      </w:r>
      <w:r>
        <w:rPr>
          <w:rFonts w:ascii="gobCL" w:eastAsia="gobCL" w:hAnsi="gobCL" w:cs="gobCL"/>
        </w:rPr>
        <w:t>232425430- 232425432- 232425424</w:t>
      </w:r>
      <w:r w:rsidRPr="001C3850">
        <w:rPr>
          <w:rFonts w:ascii="gobCL" w:eastAsia="gobCL" w:hAnsi="gobCL" w:cs="gobCL"/>
        </w:rPr>
        <w:t xml:space="preserve">, o bien, en forma virtual ingresando a www.sercotec.cl. </w:t>
      </w:r>
    </w:p>
    <w:p w14:paraId="52BF38DC" w14:textId="1654397D"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1BBB95AE"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A0608C">
        <w:rPr>
          <w:rFonts w:ascii="gobCL" w:eastAsia="gobCL" w:hAnsi="gobCL" w:cs="gobCL"/>
        </w:rPr>
        <w:t>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A0608C">
        <w:rPr>
          <w:rFonts w:ascii="gobCL" w:eastAsia="gobCL" w:hAnsi="gobCL" w:cs="gobCL"/>
        </w:rPr>
        <w:t xml:space="preserve"> </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A0608C">
        <w:rPr>
          <w:rFonts w:ascii="gobCL" w:eastAsia="gobCL" w:hAnsi="gobCL" w:cs="gobCL"/>
        </w:rPr>
        <w:t>de 256 (doscientos cincuenta y seis)</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lastRenderedPageBreak/>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395E1D">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4"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45A36AEE" w:rsidR="00B70DAC" w:rsidRPr="00F11208" w:rsidRDefault="006A7964" w:rsidP="0005311B">
            <w:pPr>
              <w:jc w:val="both"/>
              <w:rPr>
                <w:rFonts w:ascii="gobCL" w:eastAsia="gobCL" w:hAnsi="gobCL" w:cs="gobCL"/>
              </w:rPr>
            </w:pPr>
            <w:r w:rsidRPr="006A7964">
              <w:rPr>
                <w:rFonts w:ascii="gobCL" w:eastAsia="gobCL" w:hAnsi="gobCL" w:cs="gobCL"/>
                <w:bCs/>
                <w:iCs/>
              </w:rPr>
              <w:t xml:space="preserve">No haber sido beneficiario de las convocatorias Reactívate de </w:t>
            </w:r>
            <w:proofErr w:type="spellStart"/>
            <w:r w:rsidRPr="006A7964">
              <w:rPr>
                <w:rFonts w:ascii="gobCL" w:eastAsia="gobCL" w:hAnsi="gobCL" w:cs="gobCL"/>
                <w:bCs/>
                <w:iCs/>
              </w:rPr>
              <w:t>Sercotec</w:t>
            </w:r>
            <w:proofErr w:type="spellEnd"/>
            <w:r w:rsidRPr="006A7964">
              <w:rPr>
                <w:rFonts w:ascii="gobCL" w:eastAsia="gobCL" w:hAnsi="gobCL" w:cs="gobCL"/>
                <w:bCs/>
                <w:iCs/>
              </w:rPr>
              <w:t xml:space="preserve"> (cualquier fuente de financiamiento), de las convocatorias Renace Aysén y Renace Gastronómico Aysén. </w:t>
            </w:r>
            <w:proofErr w:type="spellStart"/>
            <w:r w:rsidRPr="006A7964">
              <w:rPr>
                <w:rFonts w:ascii="gobCL" w:eastAsia="gobCL" w:hAnsi="gobCL" w:cs="gobCL"/>
                <w:bCs/>
                <w:iCs/>
              </w:rPr>
              <w:t>Sercotec</w:t>
            </w:r>
            <w:proofErr w:type="spellEnd"/>
            <w:r w:rsidRPr="006A7964">
              <w:rPr>
                <w:rFonts w:ascii="gobCL" w:eastAsia="gobCL" w:hAnsi="gobCL" w:cs="gobCL"/>
                <w:bCs/>
                <w:iCs/>
              </w:rPr>
              <w:t xml:space="preserve"> validará nuevamente esta condición al momento de formalizar</w:t>
            </w:r>
            <w:r w:rsidRPr="006A7964">
              <w:rPr>
                <w:rFonts w:ascii="gobCL" w:eastAsia="gobCL" w:hAnsi="gobCL" w:cs="gobCL"/>
                <w:b/>
                <w:bCs/>
                <w:i/>
                <w:iCs/>
              </w:rPr>
              <w:t>.</w:t>
            </w:r>
            <w:bookmarkStart w:id="4" w:name="_GoBack"/>
            <w:bookmarkEnd w:id="4"/>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788B577E" w14:textId="77777777" w:rsidR="009A4031" w:rsidRDefault="009A4031">
      <w:pPr>
        <w:rPr>
          <w:rFonts w:ascii="gobCL" w:eastAsia="gobCL" w:hAnsi="gobCL" w:cs="gobCL"/>
          <w:b/>
          <w:sz w:val="20"/>
          <w:szCs w:val="20"/>
        </w:rPr>
      </w:pPr>
      <w:r>
        <w:rPr>
          <w:rFonts w:ascii="gobCL" w:eastAsia="gobCL" w:hAnsi="gobCL" w:cs="gobCL"/>
          <w:b/>
          <w:sz w:val="20"/>
          <w:szCs w:val="20"/>
        </w:rPr>
        <w:lastRenderedPageBreak/>
        <w:br w:type="page"/>
      </w: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7"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09CF4372" w:rsidR="001515EE" w:rsidRPr="00D0355B" w:rsidRDefault="006A7964" w:rsidP="006A7964">
            <w:pPr>
              <w:ind w:left="25"/>
              <w:jc w:val="both"/>
              <w:rPr>
                <w:rFonts w:ascii="gobCL" w:eastAsia="gobCL" w:hAnsi="gobCL" w:cs="gobCL"/>
              </w:rPr>
            </w:pPr>
            <w:r w:rsidRPr="006A7964">
              <w:rPr>
                <w:rFonts w:ascii="gobCL" w:eastAsia="gobCL" w:hAnsi="gobCL" w:cs="gobCL"/>
                <w:bCs/>
                <w:iCs/>
              </w:rPr>
              <w:t xml:space="preserve">No haber sido beneficiario de las convocatorias Reactívate de </w:t>
            </w:r>
            <w:proofErr w:type="spellStart"/>
            <w:r w:rsidRPr="006A7964">
              <w:rPr>
                <w:rFonts w:ascii="gobCL" w:eastAsia="gobCL" w:hAnsi="gobCL" w:cs="gobCL"/>
                <w:bCs/>
                <w:iCs/>
              </w:rPr>
              <w:t>Sercotec</w:t>
            </w:r>
            <w:proofErr w:type="spellEnd"/>
            <w:r w:rsidRPr="006A7964">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05EC7" w14:textId="77777777" w:rsidR="00132884" w:rsidRDefault="00132884">
      <w:pPr>
        <w:spacing w:after="0" w:line="240" w:lineRule="auto"/>
      </w:pPr>
      <w:r>
        <w:separator/>
      </w:r>
    </w:p>
  </w:endnote>
  <w:endnote w:type="continuationSeparator" w:id="0">
    <w:p w14:paraId="3E2C7C8F" w14:textId="77777777" w:rsidR="00132884" w:rsidRDefault="0013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4C8C11E" w:rsidR="00D613F9" w:rsidRDefault="00D613F9">
        <w:pPr>
          <w:pStyle w:val="Piedepgina"/>
          <w:jc w:val="right"/>
        </w:pPr>
        <w:r>
          <w:fldChar w:fldCharType="begin"/>
        </w:r>
        <w:r>
          <w:instrText>PAGE   \* MERGEFORMAT</w:instrText>
        </w:r>
        <w:r>
          <w:fldChar w:fldCharType="separate"/>
        </w:r>
        <w:r w:rsidR="006A7964" w:rsidRPr="006A7964">
          <w:rPr>
            <w:noProof/>
            <w:lang w:val="es-ES"/>
          </w:rPr>
          <w:t>36</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B0869" w14:textId="77777777" w:rsidR="00132884" w:rsidRDefault="00132884">
      <w:pPr>
        <w:spacing w:after="0" w:line="240" w:lineRule="auto"/>
      </w:pPr>
      <w:r>
        <w:separator/>
      </w:r>
    </w:p>
  </w:footnote>
  <w:footnote w:type="continuationSeparator" w:id="0">
    <w:p w14:paraId="5F695849" w14:textId="77777777" w:rsidR="00132884" w:rsidRDefault="00132884">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32884"/>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3850"/>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95E1D"/>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A7964"/>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608C"/>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0261"/>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turismo@m.direxiona.cl" TargetMode="External"/><Relationship Id="rId18" Type="http://schemas.openxmlformats.org/officeDocument/2006/relationships/hyperlink" Target="https://www.dt.gob.cl/portal/1626/w3-article-100359.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eader" Target="header3.xml"/><Relationship Id="rId10" Type="http://schemas.openxmlformats.org/officeDocument/2006/relationships/hyperlink" Target="http://www.sercotec.cl"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gistro.sernatur.cl" TargetMode="External"/><Relationship Id="rId22"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B67F7E-EBD7-4D10-920A-285EF87A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10675</Words>
  <Characters>58715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62</cp:revision>
  <cp:lastPrinted>2020-07-08T20:39:00Z</cp:lastPrinted>
  <dcterms:created xsi:type="dcterms:W3CDTF">2020-08-28T12:59:00Z</dcterms:created>
  <dcterms:modified xsi:type="dcterms:W3CDTF">2020-08-31T14:43:00Z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