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rsidP="009A4031">
      <w:pPr>
        <w:pStyle w:val="Ttulo1"/>
        <w:rPr>
          <w:rFonts w:eastAsia="gobCL" w:cs="gobCL"/>
          <w:sz w:val="24"/>
          <w:szCs w:val="24"/>
        </w:rPr>
      </w:pPr>
      <w:bookmarkStart w:id="0" w:name="_heading=h.gjdgxs" w:colFirst="0" w:colLast="0"/>
      <w:bookmarkEnd w:id="0"/>
      <w:r w:rsidRPr="00A46D68">
        <w:rPr>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3CCD06D0" w:rsidR="008879E4" w:rsidRDefault="005A6BC4" w:rsidP="009A4031">
      <w:pPr>
        <w:tabs>
          <w:tab w:val="left" w:pos="1650"/>
          <w:tab w:val="center" w:pos="4419"/>
        </w:tabs>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EE2260" w:rsidRPr="00DB3D0E">
        <w:rPr>
          <w:rFonts w:ascii="gobCL" w:eastAsia="gobCL" w:hAnsi="gobCL" w:cs="gobCL"/>
          <w:b/>
          <w:color w:val="000000"/>
          <w:sz w:val="36"/>
          <w:szCs w:val="36"/>
        </w:rPr>
        <w:t>TURISMO</w:t>
      </w:r>
      <w:r w:rsidR="00E223E9">
        <w:rPr>
          <w:rFonts w:ascii="gobCL" w:eastAsia="gobCL" w:hAnsi="gobCL" w:cs="gobCL"/>
          <w:b/>
          <w:color w:val="000000"/>
          <w:sz w:val="36"/>
          <w:szCs w:val="36"/>
        </w:rPr>
        <w:t xml:space="preserve"> </w:t>
      </w:r>
      <w:r w:rsidR="00E223E9" w:rsidRPr="009F4DD6">
        <w:rPr>
          <w:rFonts w:ascii="gobCL" w:eastAsia="gobCL" w:hAnsi="gobCL" w:cs="gobCL"/>
          <w:b/>
          <w:color w:val="000000"/>
          <w:sz w:val="36"/>
          <w:szCs w:val="36"/>
        </w:rPr>
        <w:t>FOGAPE CON BANCOESTADO</w:t>
      </w:r>
    </w:p>
    <w:p w14:paraId="3F011ED4" w14:textId="257A54D8" w:rsidR="00625D4C" w:rsidRDefault="00625D4C" w:rsidP="00C63348">
      <w:pPr>
        <w:tabs>
          <w:tab w:val="left" w:pos="1650"/>
          <w:tab w:val="center" w:pos="4419"/>
        </w:tabs>
        <w:spacing w:before="240" w:after="240"/>
        <w:jc w:val="center"/>
        <w:rPr>
          <w:rFonts w:ascii="gobCL" w:eastAsia="gobCL" w:hAnsi="gobCL" w:cs="gobCL"/>
          <w:b/>
          <w:color w:val="000000"/>
          <w:sz w:val="36"/>
          <w:szCs w:val="36"/>
        </w:rPr>
      </w:pP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70B2E44A"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0C558AAB"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28E60D98" w14:textId="77777777" w:rsidR="00E223E9" w:rsidRDefault="00E223E9" w:rsidP="00B43377">
      <w:pPr>
        <w:tabs>
          <w:tab w:val="left" w:pos="1650"/>
          <w:tab w:val="center" w:pos="4419"/>
        </w:tabs>
        <w:spacing w:before="240" w:after="240"/>
        <w:jc w:val="center"/>
        <w:rPr>
          <w:rFonts w:ascii="gobCL" w:eastAsia="gobCL" w:hAnsi="gobCL" w:cs="gobCL"/>
          <w:b/>
          <w:color w:val="000000"/>
          <w:sz w:val="36"/>
          <w:szCs w:val="36"/>
        </w:rPr>
      </w:pPr>
    </w:p>
    <w:p w14:paraId="6D990619" w14:textId="77777777" w:rsidR="00727047" w:rsidRDefault="00727047" w:rsidP="00B43377">
      <w:pPr>
        <w:tabs>
          <w:tab w:val="left" w:pos="1650"/>
          <w:tab w:val="center" w:pos="4419"/>
        </w:tabs>
        <w:spacing w:before="240" w:after="240"/>
        <w:jc w:val="center"/>
        <w:rPr>
          <w:rFonts w:ascii="gobCL" w:eastAsia="gobCL" w:hAnsi="gobCL" w:cs="gobCL"/>
          <w:b/>
          <w:color w:val="000000"/>
          <w:sz w:val="36"/>
          <w:szCs w:val="36"/>
        </w:rPr>
      </w:pPr>
    </w:p>
    <w:p w14:paraId="26665676" w14:textId="7BA41C22" w:rsidR="00B43377" w:rsidRPr="00CA75E0" w:rsidRDefault="002209F7"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del Maule</w:t>
      </w:r>
    </w:p>
    <w:p w14:paraId="79AA9C6D" w14:textId="6B3D9DDC"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7E6790">
        <w:rPr>
          <w:rFonts w:ascii="gobCL" w:eastAsia="gobCL" w:hAnsi="gobCL" w:cs="gobCL"/>
          <w:b/>
          <w:color w:val="000000"/>
          <w:sz w:val="28"/>
          <w:szCs w:val="36"/>
        </w:rPr>
        <w:t xml:space="preserve"> </w:t>
      </w:r>
      <w:r w:rsidR="009F36C5">
        <w:rPr>
          <w:rFonts w:ascii="gobCL" w:eastAsia="gobCL" w:hAnsi="gobCL" w:cs="gobCL"/>
          <w:b/>
          <w:color w:val="000000"/>
          <w:sz w:val="28"/>
          <w:szCs w:val="36"/>
        </w:rPr>
        <w:t>Agosto</w:t>
      </w:r>
      <w:r w:rsidR="007E6790">
        <w:rPr>
          <w:rFonts w:ascii="gobCL" w:eastAsia="gobCL" w:hAnsi="gobCL" w:cs="gobCL"/>
          <w:b/>
          <w:color w:val="000000"/>
          <w:sz w:val="28"/>
          <w:szCs w:val="36"/>
        </w:rPr>
        <w:t xml:space="preserve"> </w:t>
      </w:r>
      <w:r w:rsidR="008879E4" w:rsidRPr="00CA75E0">
        <w:rPr>
          <w:rFonts w:ascii="gobCL" w:eastAsia="gobCL" w:hAnsi="gobCL" w:cs="gobCL"/>
          <w:b/>
          <w:color w:val="000000"/>
          <w:sz w:val="28"/>
          <w:szCs w:val="36"/>
        </w:rPr>
        <w:t>de 2020</w:t>
      </w:r>
    </w:p>
    <w:p w14:paraId="5701C5D1" w14:textId="5E2D489C" w:rsidR="002862B1" w:rsidRPr="00CA75E0" w:rsidRDefault="00D613F9" w:rsidP="00B43377">
      <w:pPr>
        <w:rPr>
          <w:rFonts w:ascii="gobCL" w:eastAsia="gobCL" w:hAnsi="gobCL" w:cs="gobCL"/>
          <w:b/>
        </w:rPr>
      </w:pPr>
      <w:r>
        <w:rPr>
          <w:rFonts w:ascii="gobCL" w:eastAsia="gobCL" w:hAnsi="gobCL" w:cs="gobCL"/>
          <w:b/>
        </w:rPr>
        <w:br w:type="page"/>
      </w:r>
      <w:r w:rsidR="007C48F8" w:rsidRPr="00CA75E0">
        <w:rPr>
          <w:rFonts w:ascii="gobCL" w:eastAsia="gobCL" w:hAnsi="gobCL" w:cs="gobCL"/>
          <w:b/>
        </w:rPr>
        <w:lastRenderedPageBreak/>
        <w:t>1. Antecedentes del programa</w:t>
      </w:r>
    </w:p>
    <w:p w14:paraId="4F9CB539" w14:textId="11C5909A" w:rsidR="008775F8" w:rsidRPr="008775F8" w:rsidRDefault="007E74A9" w:rsidP="008775F8">
      <w:pPr>
        <w:spacing w:before="240" w:after="240"/>
        <w:jc w:val="both"/>
        <w:rPr>
          <w:rFonts w:ascii="gobCL" w:eastAsia="gobCL" w:hAnsi="gobCL" w:cs="gobCL"/>
          <w:color w:val="000000"/>
        </w:rPr>
      </w:pPr>
      <w:r>
        <w:rPr>
          <w:rFonts w:ascii="gobCL" w:eastAsia="gobCL" w:hAnsi="gobCL" w:cs="gobCL"/>
          <w:color w:val="000000"/>
        </w:rPr>
        <w:t>E</w:t>
      </w:r>
      <w:r w:rsidR="008775F8" w:rsidRPr="008775F8">
        <w:rPr>
          <w:rFonts w:ascii="gobCL" w:eastAsia="gobCL" w:hAnsi="gobCL" w:cs="gobCL"/>
          <w:color w:val="000000"/>
        </w:rPr>
        <w:t>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49E132BC"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Por su parte, el sector turismo es una de las actividades económicas del país que ha tomado relevancia en los últimos años por su aporte a las economías locales, pero también es considerada una de las más vulnerable ante escenarios complejos como, por ejemplo, el que planteó la coyuntura nacional del último trimestre del 2019. </w:t>
      </w:r>
    </w:p>
    <w:p w14:paraId="5F6426C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Es una industria que genera cerca de 400.000 empleos directos y está compuesta mayoritariamente por pymes. Más de un 95% de quienes emprenden en este sector son micro, pequeñas y medianas empresas.</w:t>
      </w:r>
    </w:p>
    <w:p w14:paraId="2030308E"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Por lo mismo, hoy más que nunca la actividad turística y, en especial, los pequeños empresarios que emprenden en ella, requieren de nuestro apoyo para reactivar sus negocios y darle un reimpulso a su capacidad de gestión y desarrollo innovador.</w:t>
      </w:r>
    </w:p>
    <w:p w14:paraId="73C37B05" w14:textId="77777777" w:rsidR="008775F8" w:rsidRPr="008775F8" w:rsidRDefault="008775F8" w:rsidP="008775F8">
      <w:pPr>
        <w:spacing w:before="240" w:after="240"/>
        <w:jc w:val="both"/>
        <w:rPr>
          <w:rFonts w:ascii="gobCL" w:eastAsia="gobCL" w:hAnsi="gobCL" w:cs="gobCL"/>
          <w:color w:val="000000"/>
        </w:rPr>
      </w:pPr>
      <w:proofErr w:type="spellStart"/>
      <w:r w:rsidRPr="008775F8">
        <w:rPr>
          <w:rFonts w:ascii="gobCL" w:eastAsia="gobCL" w:hAnsi="gobCL" w:cs="gobCL"/>
          <w:color w:val="000000"/>
        </w:rPr>
        <w:t>Sercotec</w:t>
      </w:r>
      <w:proofErr w:type="spellEnd"/>
      <w:r w:rsidRPr="008775F8">
        <w:rPr>
          <w:rFonts w:ascii="gobCL" w:eastAsia="gobCL" w:hAnsi="gobCL" w:cs="gobCL"/>
          <w:color w:val="000000"/>
        </w:rPr>
        <w:t xml:space="preserve">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5D25CD77" w14:textId="230E416B" w:rsidR="00FC1FA8" w:rsidRDefault="006A3A2F" w:rsidP="0053031B">
      <w:pPr>
        <w:jc w:val="both"/>
        <w:rPr>
          <w:rFonts w:ascii="gobCL" w:eastAsia="gobCL" w:hAnsi="gobCL" w:cs="gobCL"/>
        </w:rPr>
      </w:pPr>
      <w:r w:rsidRPr="00B026B0">
        <w:rPr>
          <w:rFonts w:ascii="gobCL" w:eastAsia="gobCL" w:hAnsi="gobCL" w:cs="gobCL"/>
          <w:color w:val="000000"/>
        </w:rPr>
        <w:t xml:space="preserve">Hoy, ante la contingencia nacional, el rol de </w:t>
      </w:r>
      <w:proofErr w:type="spellStart"/>
      <w:r w:rsidRPr="00B026B0">
        <w:rPr>
          <w:rFonts w:ascii="gobCL" w:eastAsia="gobCL" w:hAnsi="gobCL" w:cs="gobCL"/>
          <w:color w:val="000000"/>
        </w:rPr>
        <w:t>Sercotec</w:t>
      </w:r>
      <w:proofErr w:type="spellEnd"/>
      <w:r w:rsidRPr="00B026B0">
        <w:rPr>
          <w:rFonts w:ascii="gobCL" w:eastAsia="gobCL" w:hAnsi="gobCL" w:cs="gobCL"/>
          <w:color w:val="000000"/>
        </w:rPr>
        <w:t xml:space="preserve"> se ha vuelto aún más imprescindible, por lo cual dispone el Programa Especial “</w:t>
      </w:r>
      <w:r w:rsidR="00C63348" w:rsidRPr="00C63348">
        <w:rPr>
          <w:rFonts w:ascii="gobCL" w:eastAsia="gobCL" w:hAnsi="gobCL" w:cs="gobCL"/>
          <w:b/>
          <w:color w:val="000000"/>
        </w:rPr>
        <w:t>REACTÍVATE TURISMO</w:t>
      </w:r>
      <w:r w:rsidR="00C63348">
        <w:rPr>
          <w:rFonts w:ascii="gobCL" w:eastAsia="gobCL" w:hAnsi="gobCL" w:cs="gobCL"/>
          <w:b/>
          <w:color w:val="000000"/>
        </w:rPr>
        <w:t xml:space="preserve"> </w:t>
      </w:r>
      <w:r w:rsidR="00C63348" w:rsidRPr="00C63348">
        <w:rPr>
          <w:rFonts w:ascii="gobCL" w:eastAsia="gobCL" w:hAnsi="gobCL" w:cs="gobCL"/>
          <w:b/>
          <w:color w:val="000000"/>
        </w:rPr>
        <w:t>FOGAPE CON BANCOESTADO</w:t>
      </w:r>
      <w:r w:rsidR="00050E62">
        <w:rPr>
          <w:rFonts w:ascii="gobCL" w:eastAsia="gobCL" w:hAnsi="gobCL" w:cs="gobCL"/>
          <w:b/>
          <w:color w:val="000000"/>
        </w:rPr>
        <w:t>”</w:t>
      </w:r>
      <w:r w:rsidRPr="00B026B0">
        <w:rPr>
          <w:rFonts w:ascii="gobCL" w:eastAsia="gobCL" w:hAnsi="gobCL" w:cs="gobCL"/>
          <w:color w:val="000000"/>
        </w:rPr>
        <w:t xml:space="preserve">, el cual busca, por un lado, entregar un subsidio a aquellas micro y pequeñas empresas, con ventas netas mayores o iguales a 200 UF e inferiores o iguales 25.000 UF al año, que se han visto afectadas en sus ingresos a causa de los últimos acontecimientos vividos en Chile, según lo establecido en las presentes bases. Por otro lado, quienes postulen a esta convocatoria, podrían además acceder al crédito COVID-19 con </w:t>
      </w:r>
      <w:r w:rsidRPr="00B026B0">
        <w:rPr>
          <w:rFonts w:ascii="gobCL" w:eastAsia="gobCL" w:hAnsi="gobCL" w:cs="gobCL"/>
        </w:rPr>
        <w:t xml:space="preserve">Garantías (FOGAPE) a través de </w:t>
      </w:r>
      <w:proofErr w:type="spellStart"/>
      <w:r w:rsidRPr="00B026B0">
        <w:rPr>
          <w:rFonts w:ascii="gobCL" w:eastAsia="gobCL" w:hAnsi="gobCL" w:cs="gobCL"/>
        </w:rPr>
        <w:t>BancoEstado</w:t>
      </w:r>
      <w:proofErr w:type="spellEnd"/>
      <w:r w:rsidRPr="00B026B0">
        <w:rPr>
          <w:rFonts w:ascii="gobCL" w:eastAsia="gobCL" w:hAnsi="gobCL" w:cs="gobCL"/>
        </w:rPr>
        <w:t xml:space="preserve">. Este fondo de garantía para pequeños empresarios, fue creado por ley y su principal objetivo es favorecer el financiamiento de capital de trabajo, para el pago de remuneraciones y obligaciones previsionales, arriendos, suministros y facturas pendientes, obligaciones tributarias, y otros gastos indispensables para mantener </w:t>
      </w:r>
      <w:r w:rsidR="00E223E9">
        <w:rPr>
          <w:rFonts w:ascii="gobCL" w:eastAsia="gobCL" w:hAnsi="gobCL" w:cs="gobCL"/>
        </w:rPr>
        <w:t>el funcionamiento de la empresa.</w:t>
      </w:r>
    </w:p>
    <w:p w14:paraId="6EC9BF6A" w14:textId="77777777" w:rsidR="0053031B" w:rsidRDefault="0053031B" w:rsidP="0053031B">
      <w:pPr>
        <w:rPr>
          <w:rFonts w:ascii="gobCL" w:eastAsia="gobCL" w:hAnsi="gobCL" w:cs="gobCL"/>
          <w:b/>
        </w:rPr>
      </w:pPr>
    </w:p>
    <w:p w14:paraId="568A1A96" w14:textId="6DBFB683" w:rsidR="002862B1" w:rsidRPr="00CA75E0" w:rsidRDefault="007C48F8" w:rsidP="0053031B">
      <w:pPr>
        <w:rPr>
          <w:rFonts w:ascii="gobCL" w:eastAsia="gobCL" w:hAnsi="gobCL" w:cs="gobCL"/>
          <w:b/>
        </w:rPr>
      </w:pPr>
      <w:r w:rsidRPr="00CA75E0">
        <w:rPr>
          <w:rFonts w:ascii="gobCL" w:eastAsia="gobCL" w:hAnsi="gobCL" w:cs="gobCL"/>
          <w:b/>
        </w:rPr>
        <w:lastRenderedPageBreak/>
        <w:t>2. ¿Qué es?</w:t>
      </w:r>
    </w:p>
    <w:p w14:paraId="78FF837A" w14:textId="5FDC70D5" w:rsidR="00B47309" w:rsidRPr="00DB3D0E" w:rsidRDefault="0044638D" w:rsidP="001E2557">
      <w:pPr>
        <w:spacing w:before="240" w:after="240"/>
        <w:jc w:val="both"/>
        <w:rPr>
          <w:rFonts w:ascii="gobCL" w:eastAsia="gobCL" w:hAnsi="gobCL" w:cs="gobCL"/>
        </w:rPr>
      </w:pPr>
      <w:r w:rsidRPr="00DB3D0E">
        <w:rPr>
          <w:rFonts w:ascii="gobCL" w:eastAsia="gobCL" w:hAnsi="gobCL" w:cs="gobCL"/>
        </w:rPr>
        <w:t>Es un programa que busca apoyar a las micro y pequeñas empresas</w:t>
      </w:r>
      <w:r w:rsidR="00B47309" w:rsidRPr="00DB3D0E">
        <w:rPr>
          <w:rFonts w:ascii="gobCL" w:eastAsia="gobCL" w:hAnsi="gobCL" w:cs="gobCL"/>
        </w:rPr>
        <w:t xml:space="preserve"> del sector turismo,</w:t>
      </w:r>
      <w:r w:rsidRPr="00DB3D0E">
        <w:rPr>
          <w:rFonts w:ascii="gobCL" w:eastAsia="gobCL" w:hAnsi="gobCL" w:cs="gobCL"/>
        </w:rPr>
        <w:t xml:space="preserve"> </w:t>
      </w:r>
      <w:r w:rsidR="00B47309" w:rsidRPr="00DB3D0E">
        <w:rPr>
          <w:rFonts w:ascii="gobCL" w:eastAsia="gobCL" w:hAnsi="gobCL" w:cs="gobCL"/>
        </w:rPr>
        <w:t xml:space="preserve">que tengan inicio de actividades en primera categoría hasta el </w:t>
      </w:r>
      <w:r w:rsidR="00FD1F7A" w:rsidRPr="00DB3D0E">
        <w:rPr>
          <w:rFonts w:ascii="gobCL" w:eastAsia="gobCL" w:hAnsi="gobCL" w:cs="gobCL"/>
        </w:rPr>
        <w:t>28</w:t>
      </w:r>
      <w:r w:rsidR="00B47309" w:rsidRPr="00DB3D0E">
        <w:rPr>
          <w:rFonts w:ascii="gobCL" w:eastAsia="gobCL" w:hAnsi="gobCL" w:cs="gobCL"/>
        </w:rPr>
        <w:t xml:space="preserve"> de </w:t>
      </w:r>
      <w:r w:rsidR="00FD1F7A" w:rsidRPr="00DB3D0E">
        <w:rPr>
          <w:rFonts w:ascii="gobCL" w:eastAsia="gobCL" w:hAnsi="gobCL" w:cs="gobCL"/>
        </w:rPr>
        <w:t>febrero</w:t>
      </w:r>
      <w:r w:rsidR="00B47309" w:rsidRPr="00DB3D0E">
        <w:rPr>
          <w:rFonts w:ascii="gobCL" w:eastAsia="gobCL" w:hAnsi="gobCL" w:cs="gobCL"/>
        </w:rPr>
        <w:t xml:space="preserve"> de 2019 ante el Servicio de Impuestos Internos; </w:t>
      </w:r>
      <w:r w:rsidR="006E6147" w:rsidRPr="00DB3D0E">
        <w:rPr>
          <w:rFonts w:ascii="gobCL" w:eastAsia="gobCL" w:hAnsi="gobCL" w:cs="gobCL"/>
          <w:lang w:val="es-ES_tradnl"/>
        </w:rPr>
        <w:t>con ventas netas mayores o iguales a 2</w:t>
      </w:r>
      <w:r w:rsidR="0046475F">
        <w:rPr>
          <w:rFonts w:ascii="gobCL" w:eastAsia="gobCL" w:hAnsi="gobCL" w:cs="gobCL"/>
          <w:lang w:val="es-ES_tradnl"/>
        </w:rPr>
        <w:t xml:space="preserve">00 UF e inferiores o iguales a </w:t>
      </w:r>
      <w:r w:rsidR="001F55BD">
        <w:rPr>
          <w:rFonts w:ascii="gobCL" w:eastAsia="gobCL" w:hAnsi="gobCL" w:cs="gobCL"/>
          <w:lang w:val="es-ES_tradnl"/>
        </w:rPr>
        <w:t>25.000</w:t>
      </w:r>
      <w:r w:rsidR="006E6147" w:rsidRPr="00DB3D0E">
        <w:rPr>
          <w:rFonts w:ascii="gobCL" w:eastAsia="gobCL" w:hAnsi="gobCL" w:cs="gobCL"/>
          <w:lang w:val="es-ES_tradnl"/>
        </w:rPr>
        <w:t xml:space="preserve"> UF</w:t>
      </w:r>
      <w:r w:rsidRPr="00DB3D0E">
        <w:rPr>
          <w:rFonts w:ascii="gobCL" w:eastAsia="gobCL" w:hAnsi="gobCL" w:cs="gobCL"/>
        </w:rPr>
        <w:t xml:space="preserve"> al año, que hayan visto afect</w:t>
      </w:r>
      <w:r w:rsidR="0046475F">
        <w:rPr>
          <w:rFonts w:ascii="gobCL" w:eastAsia="gobCL" w:hAnsi="gobCL" w:cs="gobCL"/>
        </w:rPr>
        <w:t>adas sus ventas en al menos un 3</w:t>
      </w:r>
      <w:r w:rsidRPr="00DB3D0E">
        <w:rPr>
          <w:rFonts w:ascii="gobCL" w:eastAsia="gobCL" w:hAnsi="gobCL" w:cs="gobCL"/>
        </w:rPr>
        <w:t>0%, producto de la emergencia sanitaria</w:t>
      </w:r>
      <w:r w:rsidR="00B47309" w:rsidRPr="00DB3D0E">
        <w:rPr>
          <w:rFonts w:ascii="gobCL" w:eastAsia="gobCL" w:hAnsi="gobCL" w:cs="gobCL"/>
        </w:rPr>
        <w:t xml:space="preserve">. </w:t>
      </w:r>
    </w:p>
    <w:p w14:paraId="510A1E38" w14:textId="3FF42389" w:rsidR="001E2557" w:rsidRPr="001E2557" w:rsidRDefault="001E2557" w:rsidP="001E2557">
      <w:pPr>
        <w:spacing w:before="240" w:after="240"/>
        <w:jc w:val="both"/>
        <w:rPr>
          <w:rFonts w:ascii="gobCL" w:eastAsia="gobCL" w:hAnsi="gobCL" w:cs="gobCL"/>
        </w:rPr>
      </w:pPr>
      <w:r w:rsidRPr="00DB3D0E">
        <w:rPr>
          <w:rFonts w:ascii="gobCL" w:eastAsia="gobCL" w:hAnsi="gobCL" w:cs="gobCL"/>
        </w:rPr>
        <w:t xml:space="preserve">Para apoyar la reactivación de su actividad económica, </w:t>
      </w:r>
      <w:proofErr w:type="spellStart"/>
      <w:r w:rsidRPr="00DB3D0E">
        <w:rPr>
          <w:rFonts w:ascii="gobCL" w:eastAsia="gobCL" w:hAnsi="gobCL" w:cs="gobCL"/>
        </w:rPr>
        <w:t>Sercotec</w:t>
      </w:r>
      <w:proofErr w:type="spellEnd"/>
      <w:r w:rsidRPr="00DB3D0E">
        <w:rPr>
          <w:rFonts w:ascii="gobCL" w:eastAsia="gobCL" w:hAnsi="gobCL" w:cs="gobCL"/>
        </w:rPr>
        <w:t xml:space="preserve"> otorga un su</w:t>
      </w:r>
      <w:r w:rsidR="006E6147" w:rsidRPr="00DB3D0E">
        <w:rPr>
          <w:rFonts w:ascii="gobCL" w:eastAsia="gobCL" w:hAnsi="gobCL" w:cs="gobCL"/>
        </w:rPr>
        <w:t xml:space="preserve">bsidio que les permite adquirir </w:t>
      </w:r>
      <w:r w:rsidR="007A4AD4">
        <w:rPr>
          <w:rFonts w:ascii="gobCL" w:eastAsia="gobCL" w:hAnsi="gobCL" w:cs="gobCL"/>
        </w:rPr>
        <w:t xml:space="preserve">activos fijos, </w:t>
      </w:r>
      <w:r w:rsidRPr="00DB3D0E">
        <w:rPr>
          <w:rFonts w:ascii="gobCL" w:eastAsia="gobCL" w:hAnsi="gobCL" w:cs="gobCL"/>
        </w:rPr>
        <w:t>capital de trabajo (materias p</w:t>
      </w:r>
      <w:r w:rsidR="0000708B" w:rsidRPr="00DB3D0E">
        <w:rPr>
          <w:rFonts w:ascii="gobCL" w:eastAsia="gobCL" w:hAnsi="gobCL" w:cs="gobCL"/>
        </w:rPr>
        <w:t xml:space="preserve">rimas y materiales, mercadería), </w:t>
      </w:r>
      <w:r w:rsidRPr="00DB3D0E">
        <w:rPr>
          <w:rFonts w:ascii="gobCL" w:eastAsia="gobCL" w:hAnsi="gobCL" w:cs="gobCL"/>
        </w:rPr>
        <w:t>financiar</w:t>
      </w:r>
      <w:r w:rsidR="005C3F82">
        <w:rPr>
          <w:rFonts w:ascii="gobCL" w:eastAsia="gobCL" w:hAnsi="gobCL" w:cs="gobCL"/>
        </w:rPr>
        <w:t xml:space="preserve"> arriendos, sueldos</w:t>
      </w:r>
      <w:r w:rsidR="0000708B" w:rsidRPr="00DB3D0E">
        <w:rPr>
          <w:rFonts w:ascii="gobCL" w:eastAsia="gobCL" w:hAnsi="gobCL" w:cs="gobCL"/>
        </w:rPr>
        <w:t xml:space="preserve"> </w:t>
      </w:r>
      <w:r w:rsidR="005C3F82">
        <w:rPr>
          <w:rFonts w:ascii="gobCL" w:eastAsia="gobCL" w:hAnsi="gobCL" w:cs="gobCL"/>
        </w:rPr>
        <w:t xml:space="preserve">y </w:t>
      </w:r>
      <w:r w:rsidR="0000708B" w:rsidRPr="00DB3D0E">
        <w:rPr>
          <w:rFonts w:ascii="gobCL" w:eastAsia="gobCL" w:hAnsi="gobCL" w:cs="gobCL"/>
        </w:rPr>
        <w:t>pago de servicios básicos</w:t>
      </w:r>
      <w:r w:rsidR="00B47309" w:rsidRPr="00DB3D0E">
        <w:rPr>
          <w:rFonts w:ascii="gobCL" w:eastAsia="gobCL" w:hAnsi="gobCL" w:cs="gobCL"/>
        </w:rPr>
        <w:t xml:space="preserve">, </w:t>
      </w:r>
      <w:r w:rsidR="00A51D35">
        <w:rPr>
          <w:rFonts w:ascii="gobCL" w:eastAsia="gobCL" w:hAnsi="gobCL" w:cs="gobCL"/>
        </w:rPr>
        <w:t>habilitación de infraestructura</w:t>
      </w:r>
      <w:r w:rsidR="00464052">
        <w:rPr>
          <w:rFonts w:ascii="gobCL" w:eastAsia="gobCL" w:hAnsi="gobCL" w:cs="gobCL"/>
        </w:rPr>
        <w:t xml:space="preserve"> </w:t>
      </w:r>
      <w:r w:rsidR="00A51D35">
        <w:rPr>
          <w:rFonts w:ascii="gobCL" w:eastAsia="gobCL" w:hAnsi="gobCL" w:cs="gobCL"/>
        </w:rPr>
        <w:t>y</w:t>
      </w:r>
      <w:r w:rsidR="00B47309" w:rsidRPr="00DB3D0E">
        <w:rPr>
          <w:rFonts w:ascii="gobCL" w:eastAsia="gobCL" w:hAnsi="gobCL" w:cs="gobCL"/>
        </w:rPr>
        <w:t xml:space="preserve"> </w:t>
      </w:r>
      <w:r w:rsidRPr="00DB3D0E">
        <w:rPr>
          <w:rFonts w:ascii="gobCL" w:eastAsia="gobCL" w:hAnsi="gobCL" w:cs="gobCL"/>
        </w:rPr>
        <w:t>gastos en promoción y publicidad.</w:t>
      </w:r>
      <w:r w:rsidR="00DD71EB">
        <w:rPr>
          <w:rFonts w:ascii="gobCL" w:eastAsia="gobCL" w:hAnsi="gobCL" w:cs="gobCL"/>
        </w:rPr>
        <w:t xml:space="preserve"> </w:t>
      </w:r>
      <w:r w:rsidR="00A51D35" w:rsidRPr="00325012">
        <w:rPr>
          <w:rFonts w:ascii="gobCL" w:eastAsia="gobCL" w:hAnsi="gobCL" w:cs="gobCL"/>
        </w:rPr>
        <w:t>Además,</w:t>
      </w:r>
      <w:r w:rsidR="00DD71EB" w:rsidRPr="00325012">
        <w:rPr>
          <w:rFonts w:ascii="gobCL" w:eastAsia="gobCL" w:hAnsi="gobCL" w:cs="gobCL"/>
        </w:rPr>
        <w:t xml:space="preserve"> </w:t>
      </w:r>
      <w:r w:rsidR="00A51D35">
        <w:rPr>
          <w:rFonts w:ascii="gobCL" w:eastAsia="gobCL" w:hAnsi="gobCL" w:cs="gobCL"/>
        </w:rPr>
        <w:t>se podrá financiar</w:t>
      </w:r>
      <w:r w:rsidR="00DD71EB" w:rsidRPr="00325012">
        <w:rPr>
          <w:rFonts w:ascii="gobCL" w:eastAsia="gobCL" w:hAnsi="gobCL" w:cs="gobCL"/>
        </w:rPr>
        <w:t xml:space="preserve"> </w:t>
      </w:r>
      <w:r w:rsidR="00A51D35">
        <w:rPr>
          <w:rFonts w:ascii="gobCL" w:eastAsia="gobCL" w:hAnsi="gobCL" w:cs="gobCL"/>
        </w:rPr>
        <w:t xml:space="preserve">la adquisición de </w:t>
      </w:r>
      <w:r w:rsidR="00DD71EB" w:rsidRPr="00325012">
        <w:rPr>
          <w:rFonts w:ascii="gobCL" w:eastAsia="gobCL" w:hAnsi="gobCL" w:cs="gobCL"/>
        </w:rPr>
        <w:t>materiales necesarios para implementar protocolos sanitarios ante el Covid-19.</w:t>
      </w:r>
    </w:p>
    <w:p w14:paraId="044C4DF1" w14:textId="1D79499F"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AFD7018" w:rsidR="002862B1" w:rsidRPr="00CA75E0" w:rsidRDefault="00EC12B1">
      <w:pPr>
        <w:spacing w:before="240" w:after="24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a.- Admisibilidad automática:</w:t>
      </w:r>
    </w:p>
    <w:p w14:paraId="3A101E43" w14:textId="7D384E28" w:rsidR="00EE18CD" w:rsidRPr="00CA75E0" w:rsidRDefault="007C48F8" w:rsidP="009064E3">
      <w:pPr>
        <w:pBdr>
          <w:top w:val="nil"/>
          <w:left w:val="nil"/>
          <w:bottom w:val="nil"/>
          <w:right w:val="nil"/>
          <w:between w:val="nil"/>
        </w:pBdr>
        <w:spacing w:after="0" w:line="276" w:lineRule="auto"/>
        <w:ind w:left="720"/>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FD1F7A">
        <w:rPr>
          <w:rFonts w:ascii="gobCL" w:eastAsia="gobCL" w:hAnsi="gobCL" w:cs="gobCL"/>
          <w:b/>
          <w:color w:val="000000"/>
        </w:rPr>
        <w:t>28</w:t>
      </w:r>
      <w:r w:rsidR="00E32D6A" w:rsidRPr="00E32D6A">
        <w:rPr>
          <w:rFonts w:ascii="gobCL" w:eastAsia="gobCL" w:hAnsi="gobCL" w:cs="gobCL"/>
          <w:b/>
          <w:color w:val="000000"/>
        </w:rPr>
        <w:t xml:space="preserve"> de </w:t>
      </w:r>
      <w:r w:rsidR="00FD1F7A">
        <w:rPr>
          <w:rFonts w:ascii="gobCL" w:eastAsia="gobCL" w:hAnsi="gobCL" w:cs="gobCL"/>
          <w:b/>
          <w:color w:val="000000"/>
        </w:rPr>
        <w:t>febrero</w:t>
      </w:r>
      <w:r w:rsidR="00E32D6A" w:rsidRPr="00E32D6A">
        <w:rPr>
          <w:rFonts w:ascii="gobCL" w:eastAsia="gobCL" w:hAnsi="gobCL" w:cs="gobCL"/>
          <w:b/>
          <w:color w:val="000000"/>
        </w:rPr>
        <w:t xml:space="preserv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rsidP="009064E3">
      <w:pPr>
        <w:pBdr>
          <w:top w:val="nil"/>
          <w:left w:val="nil"/>
          <w:bottom w:val="nil"/>
          <w:right w:val="nil"/>
          <w:between w:val="nil"/>
        </w:pBdr>
        <w:spacing w:after="0" w:line="276" w:lineRule="auto"/>
        <w:ind w:left="720"/>
        <w:jc w:val="both"/>
        <w:rPr>
          <w:rFonts w:ascii="gobCL" w:eastAsia="gobCL" w:hAnsi="gobCL" w:cs="gobCL"/>
          <w:color w:val="000000"/>
        </w:rPr>
      </w:pPr>
    </w:p>
    <w:p w14:paraId="55862656" w14:textId="4EFE91FD" w:rsidR="001515EE" w:rsidRPr="00CA75E0"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proofErr w:type="spellStart"/>
      <w:r w:rsidRPr="00CA75E0">
        <w:rPr>
          <w:rFonts w:ascii="gobCL" w:eastAsia="gobCL" w:hAnsi="gobCL" w:cs="gobCL"/>
          <w:color w:val="000000"/>
        </w:rPr>
        <w:t>S</w:t>
      </w:r>
      <w:r w:rsidR="00947BA2">
        <w:rPr>
          <w:rFonts w:ascii="gobCL" w:eastAsia="gobCL" w:hAnsi="gobCL" w:cs="gobCL"/>
          <w:color w:val="000000"/>
        </w:rPr>
        <w:t>ercotec</w:t>
      </w:r>
      <w:proofErr w:type="spellEnd"/>
      <w:r w:rsidR="00947BA2">
        <w:rPr>
          <w:rFonts w:ascii="gobCL" w:eastAsia="gobCL" w:hAnsi="gobCL" w:cs="gobCL"/>
          <w:color w:val="000000"/>
        </w:rPr>
        <w:t xml:space="preserve"> </w:t>
      </w:r>
      <w:r w:rsidRPr="00CA75E0">
        <w:rPr>
          <w:rFonts w:ascii="gobCL" w:eastAsia="gobCL" w:hAnsi="gobCL" w:cs="gobCL"/>
          <w:color w:val="000000"/>
        </w:rPr>
        <w:t>(término anticipado de contrato por hecho o acto imputable al beneficiario/a), a la fecha de inicio de la convocatoria.</w:t>
      </w:r>
    </w:p>
    <w:p w14:paraId="4F05ECC3" w14:textId="77777777" w:rsidR="002A1D5B" w:rsidRDefault="002A1D5B" w:rsidP="009064E3">
      <w:pPr>
        <w:pBdr>
          <w:top w:val="nil"/>
          <w:left w:val="nil"/>
          <w:bottom w:val="nil"/>
          <w:right w:val="nil"/>
          <w:between w:val="nil"/>
        </w:pBdr>
        <w:spacing w:after="0"/>
        <w:ind w:left="720"/>
        <w:jc w:val="both"/>
        <w:rPr>
          <w:rFonts w:ascii="gobCL" w:eastAsia="gobCL" w:hAnsi="gobCL" w:cs="gobCL"/>
        </w:rPr>
      </w:pPr>
    </w:p>
    <w:p w14:paraId="7E748707" w14:textId="5425F3C7" w:rsidR="00BF5724" w:rsidRPr="00BF6A15"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proofErr w:type="spellStart"/>
      <w:r w:rsidRPr="001D7094">
        <w:rPr>
          <w:rFonts w:ascii="gobCL" w:eastAsia="gobCL" w:hAnsi="gobCL" w:cs="gobCL"/>
          <w:color w:val="000000"/>
        </w:rPr>
        <w:t>Sercotec</w:t>
      </w:r>
      <w:proofErr w:type="spellEnd"/>
      <w:r w:rsidRPr="001D7094">
        <w:rPr>
          <w:rFonts w:ascii="gobCL" w:eastAsia="gobCL" w:hAnsi="gobCL" w:cs="gobCL"/>
          <w:color w:val="000000"/>
        </w:rPr>
        <w:t xml:space="preserve"> validará nuevamente esta condición al momento de formalizar.</w:t>
      </w:r>
    </w:p>
    <w:p w14:paraId="70ECEEC3" w14:textId="77777777" w:rsidR="00682510" w:rsidRDefault="00682510" w:rsidP="009064E3">
      <w:pPr>
        <w:pBdr>
          <w:top w:val="nil"/>
          <w:left w:val="nil"/>
          <w:bottom w:val="nil"/>
          <w:right w:val="nil"/>
          <w:between w:val="nil"/>
        </w:pBdr>
        <w:spacing w:after="0"/>
        <w:ind w:left="720"/>
        <w:jc w:val="both"/>
        <w:rPr>
          <w:rFonts w:ascii="gobCL" w:eastAsia="gobCL" w:hAnsi="gobCL" w:cs="gobCL"/>
          <w:color w:val="000000"/>
        </w:rPr>
      </w:pPr>
    </w:p>
    <w:p w14:paraId="5CF4ACC0" w14:textId="3DD008C3" w:rsidR="002862B1"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lastRenderedPageBreak/>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a la fecha de inicio de la convocatoria.</w:t>
      </w:r>
    </w:p>
    <w:p w14:paraId="11F149CF" w14:textId="77777777" w:rsidR="00BF5724"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p>
    <w:p w14:paraId="5CD99060" w14:textId="102AC3D3" w:rsidR="00CF17EC"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Tener domicilio comercial en la región de la presente convocatoria.</w:t>
      </w:r>
    </w:p>
    <w:p w14:paraId="5C62593C" w14:textId="22ACFDA7" w:rsidR="00253819" w:rsidRPr="006A3A2F" w:rsidRDefault="005E29F4" w:rsidP="006A3A2F">
      <w:pPr>
        <w:spacing w:before="240" w:after="240" w:line="240" w:lineRule="auto"/>
        <w:ind w:left="720"/>
        <w:jc w:val="both"/>
        <w:rPr>
          <w:rFonts w:ascii="gobCL" w:eastAsia="gobCL" w:hAnsi="gobCL" w:cs="gobCL"/>
        </w:rPr>
      </w:pPr>
      <w:r>
        <w:rPr>
          <w:rFonts w:ascii="gobCL" w:eastAsia="gobCL" w:hAnsi="gobCL" w:cs="gobCL"/>
          <w:color w:val="000000"/>
        </w:rPr>
        <w:t>a.6</w:t>
      </w:r>
      <w:r w:rsidR="00CF17EC" w:rsidRPr="005E29F4">
        <w:rPr>
          <w:rFonts w:ascii="gobCL" w:eastAsia="gobCL" w:hAnsi="gobCL" w:cs="gobCL"/>
          <w:color w:val="000000"/>
        </w:rPr>
        <w:t xml:space="preserve"> </w:t>
      </w:r>
      <w:r w:rsidR="00CF17EC" w:rsidRPr="005E29F4">
        <w:rPr>
          <w:rFonts w:ascii="gobCL" w:eastAsia="gobCL" w:hAnsi="gobCL" w:cs="gobCL"/>
        </w:rPr>
        <w:t>No tener deudas laborales o previsionales ni multas impagas, asociadas al Rut de la empresa postulante</w:t>
      </w:r>
      <w:r w:rsidR="00253819">
        <w:rPr>
          <w:rFonts w:ascii="gobCL" w:eastAsia="gobCL" w:hAnsi="gobCL" w:cs="gobCL"/>
        </w:rPr>
        <w:t xml:space="preserve">, a la fecha de envío de la postulación. </w:t>
      </w:r>
      <w:proofErr w:type="spellStart"/>
      <w:r w:rsidR="00253819">
        <w:rPr>
          <w:rFonts w:ascii="gobCL" w:eastAsia="gobCL" w:hAnsi="gobCL" w:cs="gobCL"/>
        </w:rPr>
        <w:t>Sercotec</w:t>
      </w:r>
      <w:proofErr w:type="spellEnd"/>
      <w:r w:rsidR="00253819">
        <w:rPr>
          <w:rFonts w:ascii="gobCL" w:eastAsia="gobCL" w:hAnsi="gobCL" w:cs="gobCL"/>
        </w:rPr>
        <w:t xml:space="preserve"> validará nuevamente esta condición al momento de la formalización.</w:t>
      </w:r>
      <w:r w:rsidR="00CF17EC" w:rsidRPr="005E29F4">
        <w:rPr>
          <w:rFonts w:ascii="gobCL" w:eastAsia="gobCL" w:hAnsi="gobCL" w:cs="gobCL"/>
        </w:rPr>
        <w:t xml:space="preserve"> </w:t>
      </w:r>
    </w:p>
    <w:p w14:paraId="5466EA99" w14:textId="3AB54623" w:rsidR="00481082" w:rsidRDefault="001515EE" w:rsidP="009064E3">
      <w:pPr>
        <w:pBdr>
          <w:top w:val="nil"/>
          <w:left w:val="nil"/>
          <w:bottom w:val="nil"/>
          <w:right w:val="nil"/>
          <w:between w:val="nil"/>
        </w:pBdr>
        <w:spacing w:after="0"/>
        <w:ind w:left="720"/>
        <w:jc w:val="both"/>
        <w:rPr>
          <w:rFonts w:ascii="gobCL" w:eastAsia="gobCL" w:hAnsi="gobCL" w:cs="gobCL"/>
          <w:b/>
          <w:u w:val="single"/>
        </w:rPr>
      </w:pPr>
      <w:r w:rsidRPr="00DB3D0E">
        <w:rPr>
          <w:rFonts w:ascii="gobCL" w:eastAsia="gobCL" w:hAnsi="gobCL" w:cs="gobCL"/>
          <w:color w:val="000000"/>
        </w:rPr>
        <w:t>a.</w:t>
      </w:r>
      <w:r w:rsidR="005E29F4">
        <w:rPr>
          <w:rFonts w:ascii="gobCL" w:eastAsia="gobCL" w:hAnsi="gobCL" w:cs="gobCL"/>
          <w:color w:val="000000"/>
        </w:rPr>
        <w:t>7</w:t>
      </w:r>
      <w:r w:rsidRPr="00DB3D0E">
        <w:rPr>
          <w:rFonts w:ascii="gobCL" w:eastAsia="gobCL" w:hAnsi="gobCL" w:cs="gobCL"/>
          <w:color w:val="000000"/>
        </w:rPr>
        <w:t xml:space="preserve"> </w:t>
      </w:r>
      <w:r w:rsidR="00AC0221" w:rsidRPr="00AC0221">
        <w:rPr>
          <w:rFonts w:ascii="gobCL" w:eastAsia="gobCL" w:hAnsi="gobCL" w:cs="gobCL"/>
          <w:bCs/>
          <w:iCs/>
          <w:color w:val="000000"/>
        </w:rPr>
        <w:t xml:space="preserve">No haber sido beneficiario de las convocatorias Reactívate de </w:t>
      </w:r>
      <w:proofErr w:type="spellStart"/>
      <w:r w:rsidR="00AC0221" w:rsidRPr="00AC0221">
        <w:rPr>
          <w:rFonts w:ascii="gobCL" w:eastAsia="gobCL" w:hAnsi="gobCL" w:cs="gobCL"/>
          <w:bCs/>
          <w:iCs/>
          <w:color w:val="000000"/>
        </w:rPr>
        <w:t>Sercotec</w:t>
      </w:r>
      <w:proofErr w:type="spellEnd"/>
      <w:r w:rsidR="00AC0221" w:rsidRPr="00AC0221">
        <w:rPr>
          <w:rFonts w:ascii="gobCL" w:eastAsia="gobCL" w:hAnsi="gobCL" w:cs="gobCL"/>
          <w:bCs/>
          <w:iCs/>
          <w:color w:val="000000"/>
        </w:rPr>
        <w:t xml:space="preserve"> (cualquier fuente de financiamiento), de las convocatorias Renace Aysén </w:t>
      </w:r>
      <w:bookmarkStart w:id="2" w:name="_Hlk47606360"/>
      <w:r w:rsidR="00AC0221" w:rsidRPr="00AC0221">
        <w:rPr>
          <w:rFonts w:ascii="gobCL" w:eastAsia="gobCL" w:hAnsi="gobCL" w:cs="gobCL"/>
          <w:bCs/>
          <w:iCs/>
          <w:color w:val="000000"/>
        </w:rPr>
        <w:t>y Renace Gastronómico Aysén</w:t>
      </w:r>
      <w:bookmarkEnd w:id="2"/>
      <w:r w:rsidR="00AC0221" w:rsidRPr="00AC0221">
        <w:rPr>
          <w:rFonts w:ascii="gobCL" w:eastAsia="gobCL" w:hAnsi="gobCL" w:cs="gobCL"/>
          <w:bCs/>
          <w:iCs/>
          <w:color w:val="000000"/>
        </w:rPr>
        <w:t xml:space="preserve">. </w:t>
      </w:r>
      <w:proofErr w:type="spellStart"/>
      <w:r w:rsidR="00AC0221" w:rsidRPr="00AC0221">
        <w:rPr>
          <w:rFonts w:ascii="gobCL" w:eastAsia="gobCL" w:hAnsi="gobCL" w:cs="gobCL"/>
          <w:bCs/>
          <w:iCs/>
          <w:color w:val="000000"/>
        </w:rPr>
        <w:t>Sercotec</w:t>
      </w:r>
      <w:proofErr w:type="spellEnd"/>
      <w:r w:rsidR="00AC0221" w:rsidRPr="00AC0221">
        <w:rPr>
          <w:rFonts w:ascii="gobCL" w:eastAsia="gobCL" w:hAnsi="gobCL" w:cs="gobCL"/>
          <w:bCs/>
          <w:iCs/>
          <w:color w:val="000000"/>
        </w:rPr>
        <w:t xml:space="preserve"> validará nuevamente esta condición al momento de formalizar</w:t>
      </w:r>
      <w:r w:rsidR="00AC0221" w:rsidRPr="00AC0221">
        <w:rPr>
          <w:rFonts w:ascii="gobCL" w:eastAsia="gobCL" w:hAnsi="gobCL" w:cs="gobCL"/>
          <w:b/>
          <w:bCs/>
          <w:i/>
          <w:iCs/>
          <w:color w:val="000000"/>
        </w:rPr>
        <w:t>.</w:t>
      </w:r>
    </w:p>
    <w:p w14:paraId="6B3C86DA" w14:textId="77777777" w:rsidR="003877A5" w:rsidRDefault="003877A5">
      <w:pPr>
        <w:pBdr>
          <w:top w:val="nil"/>
          <w:left w:val="nil"/>
          <w:bottom w:val="nil"/>
          <w:right w:val="nil"/>
          <w:between w:val="nil"/>
        </w:pBdr>
        <w:spacing w:after="0" w:line="276" w:lineRule="auto"/>
        <w:jc w:val="both"/>
        <w:rPr>
          <w:rFonts w:ascii="gobCL" w:eastAsia="gobCL" w:hAnsi="gobCL" w:cs="gobCL"/>
          <w:b/>
          <w:u w:val="single"/>
        </w:rPr>
      </w:pPr>
    </w:p>
    <w:p w14:paraId="319425C8" w14:textId="177A8E3E" w:rsidR="002862B1" w:rsidRDefault="00EC12B1">
      <w:pPr>
        <w:pBdr>
          <w:top w:val="nil"/>
          <w:left w:val="nil"/>
          <w:bottom w:val="nil"/>
          <w:right w:val="nil"/>
          <w:between w:val="nil"/>
        </w:pBdr>
        <w:spacing w:after="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b.-  Admisibilidad</w:t>
      </w:r>
      <w:r w:rsidR="00C07285">
        <w:rPr>
          <w:rFonts w:ascii="gobCL" w:eastAsia="gobCL" w:hAnsi="gobCL" w:cs="gobCL"/>
          <w:b/>
          <w:u w:val="single"/>
        </w:rPr>
        <w:t xml:space="preserve"> Manual</w:t>
      </w:r>
      <w:r w:rsidR="007C48F8" w:rsidRPr="00CA75E0">
        <w:rPr>
          <w:rFonts w:ascii="gobCL" w:eastAsia="gobCL" w:hAnsi="gobCL" w:cs="gobCL"/>
          <w:b/>
          <w:u w:val="single"/>
        </w:rPr>
        <w:t>:</w:t>
      </w:r>
    </w:p>
    <w:p w14:paraId="53AFA66E" w14:textId="77777777" w:rsidR="004F3EAC" w:rsidRPr="00CA75E0" w:rsidRDefault="004F3EAC">
      <w:pPr>
        <w:pBdr>
          <w:top w:val="nil"/>
          <w:left w:val="nil"/>
          <w:bottom w:val="nil"/>
          <w:right w:val="nil"/>
          <w:between w:val="nil"/>
        </w:pBdr>
        <w:spacing w:after="0" w:line="276" w:lineRule="auto"/>
        <w:jc w:val="both"/>
        <w:rPr>
          <w:rFonts w:ascii="gobCL" w:eastAsia="gobCL" w:hAnsi="gobCL" w:cs="gobCL"/>
          <w:color w:val="000000"/>
        </w:rPr>
      </w:pPr>
    </w:p>
    <w:p w14:paraId="77F68116" w14:textId="4C6EC2F5" w:rsidR="004F3EAC" w:rsidRPr="00FC1FA8" w:rsidRDefault="004F3EAC" w:rsidP="004F3EAC">
      <w:pPr>
        <w:pBdr>
          <w:top w:val="nil"/>
          <w:left w:val="nil"/>
          <w:bottom w:val="nil"/>
          <w:right w:val="nil"/>
          <w:between w:val="nil"/>
        </w:pBdr>
        <w:spacing w:after="0" w:line="276" w:lineRule="auto"/>
        <w:ind w:left="720"/>
        <w:jc w:val="both"/>
        <w:rPr>
          <w:rFonts w:ascii="gobCL" w:eastAsia="gobCL" w:hAnsi="gobCL" w:cs="gobCL"/>
          <w:b/>
          <w:color w:val="000000"/>
        </w:rPr>
      </w:pPr>
      <w:r w:rsidRPr="00FC1FA8">
        <w:rPr>
          <w:rFonts w:ascii="gobCL" w:eastAsia="gobCL" w:hAnsi="gobCL" w:cs="gobCL"/>
          <w:b/>
          <w:color w:val="000000"/>
        </w:rPr>
        <w:t>b.</w:t>
      </w:r>
      <w:r>
        <w:rPr>
          <w:rFonts w:ascii="gobCL" w:eastAsia="gobCL" w:hAnsi="gobCL" w:cs="gobCL"/>
          <w:b/>
          <w:color w:val="000000"/>
        </w:rPr>
        <w:t>1</w:t>
      </w:r>
      <w:r w:rsidRPr="00FC1FA8">
        <w:rPr>
          <w:rFonts w:ascii="gobCL" w:eastAsia="gobCL" w:hAnsi="gobCL" w:cs="gobCL"/>
          <w:b/>
          <w:color w:val="000000"/>
        </w:rPr>
        <w:t xml:space="preserve"> Ser sujeto de financiamiento del Fondo de Garantía para Pequeños Empresarios (FOGAPE) Crédito COVID 19.</w:t>
      </w:r>
    </w:p>
    <w:p w14:paraId="46C31171" w14:textId="77777777" w:rsidR="004F3EAC" w:rsidRDefault="004F3EAC" w:rsidP="004F3EAC">
      <w:pPr>
        <w:pBdr>
          <w:top w:val="nil"/>
          <w:left w:val="nil"/>
          <w:bottom w:val="nil"/>
          <w:right w:val="nil"/>
          <w:between w:val="nil"/>
        </w:pBdr>
        <w:spacing w:after="0" w:line="276" w:lineRule="auto"/>
        <w:ind w:left="720"/>
        <w:jc w:val="both"/>
        <w:rPr>
          <w:rFonts w:ascii="gobCL" w:eastAsia="gobCL" w:hAnsi="gobCL" w:cs="gobCL"/>
          <w:color w:val="000000"/>
        </w:rPr>
      </w:pPr>
      <w:r w:rsidRPr="00FC1FA8">
        <w:rPr>
          <w:rFonts w:ascii="gobCL" w:eastAsia="gobCL" w:hAnsi="gobCL" w:cs="gobCL"/>
          <w:color w:val="000000"/>
        </w:rPr>
        <w:t xml:space="preserve">Para la validación de este requisito, las empresas serán evaluadas por </w:t>
      </w:r>
      <w:proofErr w:type="spellStart"/>
      <w:r w:rsidRPr="00FC1FA8">
        <w:rPr>
          <w:rFonts w:ascii="gobCL" w:eastAsia="gobCL" w:hAnsi="gobCL" w:cs="gobCL"/>
          <w:color w:val="000000"/>
        </w:rPr>
        <w:t>BancoEstado</w:t>
      </w:r>
      <w:proofErr w:type="spellEnd"/>
      <w:r w:rsidRPr="00FC1FA8">
        <w:rPr>
          <w:rFonts w:ascii="gobCL" w:eastAsia="gobCL" w:hAnsi="gobCL" w:cs="gobCL"/>
          <w:color w:val="000000"/>
        </w:rPr>
        <w:t xml:space="preserve"> (Ver Anexo N° 6).</w:t>
      </w:r>
      <w:r w:rsidRPr="000E299A">
        <w:rPr>
          <w:rFonts w:ascii="gobCL" w:eastAsia="gobCL" w:hAnsi="gobCL" w:cs="gobCL"/>
          <w:color w:val="000000"/>
        </w:rPr>
        <w:t xml:space="preserve">  </w:t>
      </w:r>
    </w:p>
    <w:p w14:paraId="1B7A2FF1" w14:textId="380E689A" w:rsidR="002862B1" w:rsidRPr="00CA75E0" w:rsidRDefault="004F3EAC" w:rsidP="009064E3">
      <w:pPr>
        <w:pBdr>
          <w:top w:val="nil"/>
          <w:left w:val="nil"/>
          <w:bottom w:val="nil"/>
          <w:right w:val="nil"/>
          <w:between w:val="nil"/>
        </w:pBdr>
        <w:spacing w:before="240" w:after="0" w:line="276" w:lineRule="auto"/>
        <w:ind w:left="720"/>
        <w:jc w:val="both"/>
        <w:rPr>
          <w:rFonts w:ascii="gobCL" w:eastAsia="gobCL" w:hAnsi="gobCL" w:cs="gobCL"/>
          <w:b/>
        </w:rPr>
      </w:pPr>
      <w:r>
        <w:rPr>
          <w:rFonts w:ascii="gobCL" w:eastAsia="gobCL" w:hAnsi="gobCL" w:cs="gobCL"/>
          <w:b/>
        </w:rPr>
        <w:t>b.2</w:t>
      </w:r>
      <w:r w:rsidR="007C48F8" w:rsidRPr="00CA75E0">
        <w:rPr>
          <w:rFonts w:ascii="gobCL" w:eastAsia="gobCL" w:hAnsi="gobCL" w:cs="gobCL"/>
          <w:b/>
        </w:rPr>
        <w:t>.</w:t>
      </w:r>
      <w:r>
        <w:rPr>
          <w:rFonts w:ascii="gobCL" w:eastAsia="gobCL" w:hAnsi="gobCL" w:cs="gobCL"/>
          <w:b/>
        </w:rPr>
        <w:t xml:space="preserve">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200 UF e inferiores o </w:t>
      </w:r>
      <w:r w:rsidR="0046475F">
        <w:rPr>
          <w:rFonts w:ascii="gobCL" w:eastAsia="gobCL" w:hAnsi="gobCL" w:cs="gobCL"/>
          <w:b/>
        </w:rPr>
        <w:t xml:space="preserve">iguales a </w:t>
      </w:r>
      <w:r w:rsidR="001F55BD">
        <w:rPr>
          <w:rFonts w:ascii="gobCL" w:eastAsia="gobCL" w:hAnsi="gobCL" w:cs="gobCL"/>
          <w:b/>
        </w:rPr>
        <w:t>25.000</w:t>
      </w:r>
      <w:r w:rsidR="00B47309" w:rsidRPr="00B47309">
        <w:rPr>
          <w:rFonts w:ascii="gobCL" w:eastAsia="gobCL" w:hAnsi="gobCL" w:cs="gobCL"/>
          <w:b/>
        </w:rPr>
        <w:t xml:space="preserve"> UF</w:t>
      </w:r>
      <w:r w:rsidR="00B47309">
        <w:rPr>
          <w:rFonts w:ascii="gobCL" w:eastAsia="gobCL" w:hAnsi="gobCL" w:cs="gobCL"/>
          <w:b/>
        </w:rPr>
        <w:t>.</w:t>
      </w:r>
    </w:p>
    <w:p w14:paraId="7814FC70" w14:textId="05C05B3D" w:rsidR="00B91497" w:rsidRDefault="007C48F8" w:rsidP="00D613F9">
      <w:pPr>
        <w:pBdr>
          <w:top w:val="nil"/>
          <w:left w:val="nil"/>
          <w:bottom w:val="nil"/>
          <w:right w:val="nil"/>
          <w:between w:val="nil"/>
        </w:pBdr>
        <w:spacing w:before="240" w:after="0" w:line="276" w:lineRule="auto"/>
        <w:ind w:left="720"/>
        <w:jc w:val="both"/>
        <w:rPr>
          <w:rFonts w:ascii="gobCL" w:eastAsia="gobCL" w:hAnsi="gobCL" w:cs="gobCL"/>
          <w:color w:val="000000"/>
        </w:rPr>
      </w:pPr>
      <w:r w:rsidRPr="00CA75E0">
        <w:rPr>
          <w:rFonts w:ascii="gobCL" w:eastAsia="gobCL" w:hAnsi="gobCL" w:cs="gobCL"/>
          <w:color w:val="000000"/>
        </w:rPr>
        <w:t>Para el cálculo del nivel de ventas netas</w:t>
      </w:r>
      <w:r w:rsidR="00BC40AA">
        <w:rPr>
          <w:rFonts w:ascii="gobCL" w:eastAsia="gobCL" w:hAnsi="gobCL" w:cs="gobCL"/>
          <w:color w:val="000000"/>
        </w:rPr>
        <w:t>,</w:t>
      </w:r>
      <w:r w:rsidRPr="00CA75E0">
        <w:rPr>
          <w:rFonts w:ascii="gobCL" w:eastAsia="gobCL" w:hAnsi="gobCL" w:cs="gobCL"/>
          <w:color w:val="000000"/>
        </w:rPr>
        <w:t xml:space="preserve"> se utilizará el valor de la UF correspondiente a la fecha de inicio de la presente convocatoria</w:t>
      </w:r>
      <w:r w:rsidR="00BC40AA">
        <w:rPr>
          <w:rFonts w:ascii="gobCL" w:eastAsia="gobCL" w:hAnsi="gobCL" w:cs="gobCL"/>
          <w:color w:val="000000"/>
        </w:rPr>
        <w:t>,</w:t>
      </w:r>
      <w:r w:rsidR="00BC40AA" w:rsidRPr="00BC40AA">
        <w:rPr>
          <w:rFonts w:ascii="gobCL" w:eastAsia="gobCL" w:hAnsi="gobCL" w:cs="gobCL"/>
          <w:color w:val="000000"/>
        </w:rPr>
        <w:t xml:space="preserve"> </w:t>
      </w:r>
      <w:r w:rsidR="00BC40AA" w:rsidRPr="00CA75E0">
        <w:rPr>
          <w:rFonts w:ascii="gobCL" w:eastAsia="gobCL" w:hAnsi="gobCL" w:cs="gobCL"/>
          <w:color w:val="000000"/>
        </w:rPr>
        <w:t>y</w:t>
      </w:r>
      <w:r w:rsidR="00BC40AA">
        <w:rPr>
          <w:rFonts w:ascii="gobCL" w:eastAsia="gobCL" w:hAnsi="gobCL" w:cs="gobCL"/>
          <w:color w:val="000000"/>
        </w:rPr>
        <w:t xml:space="preserve"> se considerarán los códigos 538, 020 y 142 de los respectivos Formularios 29. </w:t>
      </w:r>
      <w:r w:rsidRPr="00CA75E0">
        <w:rPr>
          <w:rFonts w:ascii="gobCL" w:eastAsia="gobCL" w:hAnsi="gobCL" w:cs="gobCL"/>
          <w:color w:val="000000"/>
        </w:rPr>
        <w:t xml:space="preserve"> </w:t>
      </w:r>
      <w:r w:rsidR="00253819">
        <w:rPr>
          <w:rFonts w:ascii="gobCL" w:eastAsia="gobCL" w:hAnsi="gobCL" w:cs="gobCL"/>
          <w:color w:val="000000"/>
        </w:rPr>
        <w:t xml:space="preserve">Por su parte, </w:t>
      </w:r>
      <w:r w:rsidRPr="00CA75E0">
        <w:rPr>
          <w:rFonts w:ascii="gobCL" w:eastAsia="gobCL" w:hAnsi="gobCL" w:cs="gobCL"/>
          <w:color w:val="000000"/>
        </w:rPr>
        <w:t>se utilizará el siguiente período:</w:t>
      </w: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613F9">
        <w:trPr>
          <w:trHeight w:val="765"/>
          <w:jc w:val="center"/>
        </w:trPr>
        <w:tc>
          <w:tcPr>
            <w:tcW w:w="6325" w:type="dxa"/>
            <w:shd w:val="clear" w:color="auto" w:fill="D9D9D9"/>
          </w:tcPr>
          <w:p w14:paraId="15B1EF14" w14:textId="766C5175" w:rsidR="00FD1F7A" w:rsidRPr="00CA75E0"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Per</w:t>
            </w:r>
            <w:r w:rsidR="00D613F9">
              <w:rPr>
                <w:rFonts w:ascii="gobCL" w:eastAsia="gobCL" w:hAnsi="gobCL" w:cs="gobCL"/>
                <w:color w:val="000000"/>
              </w:rPr>
              <w:t>í</w:t>
            </w:r>
            <w:r w:rsidRPr="00CA75E0">
              <w:rPr>
                <w:rFonts w:ascii="gobCL" w:eastAsia="gobCL" w:hAnsi="gobCL" w:cs="gobCL"/>
                <w:color w:val="000000"/>
              </w:rPr>
              <w:t xml:space="preserve">odo de cálculo de ventas netas anuales demostrables mayores </w:t>
            </w:r>
            <w:r w:rsidR="008826D2">
              <w:rPr>
                <w:rFonts w:ascii="gobCL" w:eastAsia="gobCL" w:hAnsi="gobCL" w:cs="gobCL"/>
                <w:color w:val="000000"/>
              </w:rPr>
              <w:t xml:space="preserve">o iguales </w:t>
            </w:r>
            <w:r w:rsidRPr="00CA75E0">
              <w:rPr>
                <w:rFonts w:ascii="gobCL" w:eastAsia="gobCL" w:hAnsi="gobCL" w:cs="gobCL"/>
                <w:color w:val="000000"/>
              </w:rPr>
              <w:t xml:space="preserve">a </w:t>
            </w:r>
            <w:r w:rsidR="008826D2">
              <w:rPr>
                <w:rFonts w:ascii="gobCL" w:eastAsia="gobCL" w:hAnsi="gobCL" w:cs="gobCL"/>
                <w:color w:val="000000"/>
              </w:rPr>
              <w:t>200 UF</w:t>
            </w:r>
            <w:r w:rsidR="0046475F">
              <w:rPr>
                <w:rFonts w:ascii="gobCL" w:eastAsia="gobCL" w:hAnsi="gobCL" w:cs="gobCL"/>
                <w:color w:val="000000"/>
              </w:rPr>
              <w:t xml:space="preserve"> e inferiores o iguales a </w:t>
            </w:r>
            <w:r w:rsidR="001F55BD">
              <w:rPr>
                <w:rFonts w:ascii="gobCL" w:eastAsia="gobCL" w:hAnsi="gobCL" w:cs="gobCL"/>
                <w:color w:val="000000"/>
              </w:rPr>
              <w:t>25.000</w:t>
            </w:r>
            <w:r w:rsidRPr="00CA75E0">
              <w:rPr>
                <w:rFonts w:ascii="gobCL" w:eastAsia="gobCL" w:hAnsi="gobCL" w:cs="gobCL"/>
                <w:color w:val="000000"/>
              </w:rPr>
              <w:t xml:space="preserve"> UF. </w:t>
            </w:r>
          </w:p>
        </w:tc>
      </w:tr>
      <w:tr w:rsidR="00FD1F7A" w:rsidRPr="00CA75E0" w14:paraId="60531623" w14:textId="77777777" w:rsidTr="00D613F9">
        <w:trPr>
          <w:jc w:val="center"/>
        </w:trPr>
        <w:tc>
          <w:tcPr>
            <w:tcW w:w="6325" w:type="dxa"/>
          </w:tcPr>
          <w:p w14:paraId="65509AE4" w14:textId="4B71B903" w:rsidR="00FD1F7A" w:rsidRPr="00CA75E0" w:rsidRDefault="00FD1F7A" w:rsidP="00FD1F7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 xml:space="preserve"> Marzo 2019 – Febrero </w:t>
            </w:r>
            <w:r w:rsidRPr="00CA75E0">
              <w:rPr>
                <w:rFonts w:ascii="gobCL" w:eastAsia="gobCL" w:hAnsi="gobCL" w:cs="gobCL"/>
                <w:color w:val="000000"/>
              </w:rPr>
              <w:t>2020</w:t>
            </w:r>
          </w:p>
        </w:tc>
      </w:tr>
    </w:tbl>
    <w:p w14:paraId="5E65E43F" w14:textId="22852E1B" w:rsidR="00BC40AA" w:rsidRDefault="007C48F8" w:rsidP="009064E3">
      <w:pPr>
        <w:spacing w:before="240" w:after="240" w:line="240" w:lineRule="auto"/>
        <w:ind w:left="720"/>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46475F">
        <w:rPr>
          <w:rFonts w:ascii="gobCL" w:eastAsia="gobCL" w:hAnsi="gobCL" w:cs="gobCL"/>
        </w:rPr>
        <w:t xml:space="preserve">a </w:t>
      </w:r>
      <w:r w:rsidR="001F55BD">
        <w:rPr>
          <w:rFonts w:ascii="gobCL" w:eastAsia="gobCL" w:hAnsi="gobCL" w:cs="gobCL"/>
        </w:rPr>
        <w:t>25.000</w:t>
      </w:r>
      <w:r w:rsidR="00BC40AA">
        <w:rPr>
          <w:rFonts w:ascii="gobCL" w:eastAsia="gobCL" w:hAnsi="gobCL" w:cs="gobCL"/>
        </w:rPr>
        <w:t xml:space="preserve"> UF, lo cual </w:t>
      </w:r>
      <w:r w:rsidRPr="00DB3D0E">
        <w:rPr>
          <w:rFonts w:ascii="gobCL" w:eastAsia="gobCL" w:hAnsi="gobCL" w:cs="gobCL"/>
        </w:rPr>
        <w:t xml:space="preserve">se calcula con el monto total de ventas netas durante el período de cálculo de ventas netas de la cooperativa, dividido por el número de </w:t>
      </w:r>
      <w:r w:rsidRPr="008C5D76">
        <w:rPr>
          <w:rFonts w:ascii="gobCL" w:eastAsia="gobCL" w:hAnsi="gobCL" w:cs="gobCL"/>
        </w:rPr>
        <w:t xml:space="preserve">asociados. </w:t>
      </w:r>
    </w:p>
    <w:p w14:paraId="0B8FBA66" w14:textId="73D7AF8B" w:rsidR="008273BB" w:rsidRPr="008C5D76" w:rsidRDefault="004F3EAC" w:rsidP="009064E3">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b.3</w:t>
      </w:r>
      <w:r w:rsidR="007C48F8" w:rsidRPr="008C5D76">
        <w:rPr>
          <w:rFonts w:ascii="gobCL" w:eastAsia="gobCL" w:hAnsi="gobCL" w:cs="gobCL"/>
          <w:b/>
        </w:rPr>
        <w:t xml:space="preserve">. </w:t>
      </w:r>
      <w:r w:rsidR="008273BB" w:rsidRPr="008C5D76">
        <w:rPr>
          <w:rFonts w:ascii="gobCL" w:eastAsia="gobCL" w:hAnsi="gobCL" w:cs="gobCL"/>
          <w:b/>
        </w:rPr>
        <w:t xml:space="preserve">Disminución </w:t>
      </w:r>
      <w:r w:rsidR="0046475F" w:rsidRPr="008C5D76">
        <w:rPr>
          <w:rFonts w:ascii="gobCL" w:eastAsia="gobCL" w:hAnsi="gobCL" w:cs="gobCL"/>
          <w:b/>
        </w:rPr>
        <w:t>de las ventas de a lo menos un 3</w:t>
      </w:r>
      <w:r w:rsidR="008273BB" w:rsidRPr="008C5D76">
        <w:rPr>
          <w:rFonts w:ascii="gobCL" w:eastAsia="gobCL" w:hAnsi="gobCL" w:cs="gobCL"/>
          <w:b/>
        </w:rPr>
        <w:t xml:space="preserve">0%. </w:t>
      </w:r>
    </w:p>
    <w:p w14:paraId="7455860E" w14:textId="351DD2F3" w:rsidR="00475B40" w:rsidRDefault="00864BBD" w:rsidP="009064E3">
      <w:pPr>
        <w:pBdr>
          <w:top w:val="nil"/>
          <w:left w:val="nil"/>
          <w:bottom w:val="nil"/>
          <w:right w:val="nil"/>
          <w:between w:val="nil"/>
        </w:pBdr>
        <w:spacing w:after="0" w:line="240" w:lineRule="auto"/>
        <w:ind w:left="720"/>
        <w:jc w:val="both"/>
        <w:rPr>
          <w:rFonts w:ascii="gobCL" w:eastAsia="gobCL" w:hAnsi="gobCL" w:cs="gobCL"/>
        </w:rPr>
      </w:pPr>
      <w:r w:rsidRPr="008C5D76">
        <w:rPr>
          <w:rFonts w:ascii="gobCL" w:eastAsia="gobCL" w:hAnsi="gobCL" w:cs="gobCL"/>
        </w:rPr>
        <w:t>Contar con</w:t>
      </w:r>
      <w:r w:rsidR="008273BB" w:rsidRPr="008C5D76">
        <w:rPr>
          <w:rFonts w:ascii="gobCL" w:eastAsia="gobCL" w:hAnsi="gobCL" w:cs="gobCL"/>
        </w:rPr>
        <w:t xml:space="preserve"> u</w:t>
      </w:r>
      <w:r w:rsidR="0046475F" w:rsidRPr="008C5D76">
        <w:rPr>
          <w:rFonts w:ascii="gobCL" w:eastAsia="gobCL" w:hAnsi="gobCL" w:cs="gobCL"/>
        </w:rPr>
        <w:t xml:space="preserve">na disminución de ventas de </w:t>
      </w:r>
      <w:r w:rsidR="00253819">
        <w:rPr>
          <w:rFonts w:ascii="gobCL" w:eastAsia="gobCL" w:hAnsi="gobCL" w:cs="gobCL"/>
        </w:rPr>
        <w:t xml:space="preserve">al menos </w:t>
      </w:r>
      <w:r w:rsidR="0046475F" w:rsidRPr="008C5D76">
        <w:rPr>
          <w:rFonts w:ascii="gobCL" w:eastAsia="gobCL" w:hAnsi="gobCL" w:cs="gobCL"/>
        </w:rPr>
        <w:t>un 3</w:t>
      </w:r>
      <w:r w:rsidR="008273BB" w:rsidRPr="008C5D76">
        <w:rPr>
          <w:rFonts w:ascii="gobCL" w:eastAsia="gobCL" w:hAnsi="gobCL" w:cs="gobCL"/>
        </w:rPr>
        <w:t xml:space="preserve">0%, comparando </w:t>
      </w:r>
      <w:r w:rsidR="005D07CD" w:rsidRPr="008C5D76">
        <w:rPr>
          <w:rFonts w:ascii="gobCL" w:eastAsia="gobCL" w:hAnsi="gobCL" w:cs="gobCL"/>
        </w:rPr>
        <w:t>el total de</w:t>
      </w:r>
      <w:r w:rsidR="008273BB" w:rsidRPr="008C5D76">
        <w:rPr>
          <w:rFonts w:ascii="gobCL" w:eastAsia="gobCL" w:hAnsi="gobCL" w:cs="gobCL"/>
        </w:rPr>
        <w:t xml:space="preserve"> ventas del período 1 </w:t>
      </w:r>
      <w:r w:rsidR="00475B40" w:rsidRPr="008C5D76">
        <w:rPr>
          <w:rFonts w:ascii="gobCL" w:eastAsia="gobCL" w:hAnsi="gobCL" w:cs="gobCL"/>
        </w:rPr>
        <w:t>(</w:t>
      </w:r>
      <w:r w:rsidR="008273BB" w:rsidRPr="008C5D76">
        <w:rPr>
          <w:rFonts w:ascii="gobCL" w:eastAsia="gobCL" w:hAnsi="gobCL" w:cs="gobCL"/>
        </w:rPr>
        <w:t>marzo</w:t>
      </w:r>
      <w:r w:rsidR="00475B40" w:rsidRPr="008C5D76">
        <w:rPr>
          <w:rFonts w:ascii="gobCL" w:eastAsia="gobCL" w:hAnsi="gobCL" w:cs="gobCL"/>
        </w:rPr>
        <w:t xml:space="preserve"> – </w:t>
      </w:r>
      <w:r w:rsidR="00F11208" w:rsidRPr="008C5D76">
        <w:rPr>
          <w:rFonts w:ascii="gobCL" w:eastAsia="gobCL" w:hAnsi="gobCL" w:cs="gobCL"/>
        </w:rPr>
        <w:t>abril</w:t>
      </w:r>
      <w:r w:rsidR="00475B40" w:rsidRPr="008C5D76">
        <w:rPr>
          <w:rFonts w:ascii="gobCL" w:eastAsia="gobCL" w:hAnsi="gobCL" w:cs="gobCL"/>
        </w:rPr>
        <w:t xml:space="preserve"> </w:t>
      </w:r>
      <w:r w:rsidR="000620A2" w:rsidRPr="008C5D76">
        <w:rPr>
          <w:rFonts w:ascii="gobCL" w:eastAsia="gobCL" w:hAnsi="gobCL" w:cs="gobCL"/>
        </w:rPr>
        <w:t xml:space="preserve">– mayo </w:t>
      </w:r>
      <w:r w:rsidR="00475B40" w:rsidRPr="008C5D76">
        <w:rPr>
          <w:rFonts w:ascii="gobCL" w:eastAsia="gobCL" w:hAnsi="gobCL" w:cs="gobCL"/>
        </w:rPr>
        <w:t xml:space="preserve">2019) con </w:t>
      </w:r>
      <w:r w:rsidR="005D07CD" w:rsidRPr="008C5D76">
        <w:rPr>
          <w:rFonts w:ascii="gobCL" w:eastAsia="gobCL" w:hAnsi="gobCL" w:cs="gobCL"/>
        </w:rPr>
        <w:t>el total de</w:t>
      </w:r>
      <w:r w:rsidR="00475B40" w:rsidRPr="008C5D76">
        <w:rPr>
          <w:rFonts w:ascii="gobCL" w:eastAsia="gobCL" w:hAnsi="gobCL" w:cs="gobCL"/>
        </w:rPr>
        <w:t xml:space="preserve"> ventas del período 2 (</w:t>
      </w:r>
      <w:r w:rsidR="00FE1F83" w:rsidRPr="008C5D76">
        <w:rPr>
          <w:rFonts w:ascii="gobCL" w:eastAsia="gobCL" w:hAnsi="gobCL" w:cs="gobCL"/>
        </w:rPr>
        <w:t>marzo</w:t>
      </w:r>
      <w:r w:rsidR="00475B40" w:rsidRPr="008C5D76">
        <w:rPr>
          <w:rFonts w:ascii="gobCL" w:eastAsia="gobCL" w:hAnsi="gobCL" w:cs="gobCL"/>
        </w:rPr>
        <w:t xml:space="preserve"> – </w:t>
      </w:r>
      <w:r w:rsidR="00F11208" w:rsidRPr="008C5D76">
        <w:rPr>
          <w:rFonts w:ascii="gobCL" w:eastAsia="gobCL" w:hAnsi="gobCL" w:cs="gobCL"/>
        </w:rPr>
        <w:t>abril</w:t>
      </w:r>
      <w:r w:rsidR="000620A2" w:rsidRPr="008C5D76">
        <w:rPr>
          <w:rFonts w:ascii="gobCL" w:eastAsia="gobCL" w:hAnsi="gobCL" w:cs="gobCL"/>
        </w:rPr>
        <w:t xml:space="preserve"> -mayo</w:t>
      </w:r>
      <w:r w:rsidR="00475B40" w:rsidRPr="008C5D76">
        <w:rPr>
          <w:rFonts w:ascii="gobCL" w:eastAsia="gobCL" w:hAnsi="gobCL" w:cs="gobCL"/>
        </w:rPr>
        <w:t xml:space="preserve"> 2020).</w:t>
      </w:r>
    </w:p>
    <w:p w14:paraId="0E4D268C" w14:textId="77777777" w:rsidR="00253819"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p>
    <w:p w14:paraId="2A2D06E5" w14:textId="6382DC59" w:rsidR="008273BB"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r>
        <w:rPr>
          <w:rFonts w:ascii="gobCL" w:eastAsia="gobCL" w:hAnsi="gobCL" w:cs="gobCL"/>
          <w:color w:val="000000"/>
        </w:rPr>
        <w:t>Se considerarán los códigos 538, 020 y 142 de los respectivos Formularios 29</w:t>
      </w:r>
    </w:p>
    <w:p w14:paraId="2E4C3BB8" w14:textId="77777777" w:rsidR="004B3A3D" w:rsidRPr="00DB3D0E" w:rsidRDefault="004B3A3D" w:rsidP="009064E3">
      <w:pPr>
        <w:pBdr>
          <w:top w:val="nil"/>
          <w:left w:val="nil"/>
          <w:bottom w:val="nil"/>
          <w:right w:val="nil"/>
          <w:between w:val="nil"/>
        </w:pBdr>
        <w:spacing w:after="0" w:line="240" w:lineRule="auto"/>
        <w:ind w:left="720"/>
        <w:jc w:val="both"/>
        <w:rPr>
          <w:rFonts w:ascii="gobCL" w:eastAsia="gobCL" w:hAnsi="gobCL" w:cs="gobCL"/>
          <w:b/>
        </w:rPr>
      </w:pPr>
    </w:p>
    <w:tbl>
      <w:tblPr>
        <w:tblStyle w:val="ad"/>
        <w:tblW w:w="8789"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9"/>
      </w:tblGrid>
      <w:tr w:rsidR="002862B1" w:rsidRPr="00DB3D0E" w14:paraId="1B6C5F52" w14:textId="77777777" w:rsidTr="009064E3">
        <w:tc>
          <w:tcPr>
            <w:tcW w:w="8789"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683DAF74" w:rsidR="002862B1" w:rsidRPr="00DB3D0E" w:rsidRDefault="007C48F8" w:rsidP="00847730">
            <w:pPr>
              <w:jc w:val="both"/>
              <w:rPr>
                <w:rFonts w:ascii="gobCL" w:eastAsia="gobCL" w:hAnsi="gobCL" w:cs="gobCL"/>
              </w:rPr>
            </w:pPr>
            <w:r w:rsidRPr="00DB3D0E">
              <w:rPr>
                <w:rFonts w:ascii="gobCL" w:eastAsia="gobCL" w:hAnsi="gobCL" w:cs="gobCL"/>
                <w:sz w:val="22"/>
                <w:szCs w:val="22"/>
              </w:rPr>
              <w:t xml:space="preserve">Cabe mencionar que aquellas empresas que hayan iniciado actividades en primera categoría </w:t>
            </w:r>
            <w:r w:rsidR="00496703" w:rsidRPr="00DB3D0E">
              <w:rPr>
                <w:rFonts w:ascii="gobCL" w:eastAsia="gobCL" w:hAnsi="gobCL" w:cs="gobCL"/>
                <w:sz w:val="22"/>
                <w:szCs w:val="22"/>
              </w:rPr>
              <w:t xml:space="preserve">después del </w:t>
            </w:r>
            <w:r w:rsidR="000620A2" w:rsidRPr="00DB3D0E">
              <w:rPr>
                <w:rFonts w:ascii="gobCL" w:eastAsia="gobCL" w:hAnsi="gobCL" w:cs="gobCL"/>
                <w:sz w:val="22"/>
                <w:szCs w:val="22"/>
              </w:rPr>
              <w:t xml:space="preserve">28 </w:t>
            </w:r>
            <w:r w:rsidRPr="00DB3D0E">
              <w:rPr>
                <w:rFonts w:ascii="gobCL" w:eastAsia="gobCL" w:hAnsi="gobCL" w:cs="gobCL"/>
                <w:sz w:val="22"/>
                <w:szCs w:val="22"/>
              </w:rPr>
              <w:t xml:space="preserve">de </w:t>
            </w:r>
            <w:r w:rsidR="000620A2" w:rsidRPr="00DB3D0E">
              <w:rPr>
                <w:rFonts w:ascii="gobCL" w:eastAsia="gobCL" w:hAnsi="gobCL" w:cs="gobCL"/>
                <w:sz w:val="22"/>
                <w:szCs w:val="22"/>
              </w:rPr>
              <w:t xml:space="preserve">febrero </w:t>
            </w:r>
            <w:r w:rsidR="00245140" w:rsidRPr="00DB3D0E">
              <w:rPr>
                <w:rFonts w:ascii="gobCL" w:eastAsia="gobCL" w:hAnsi="gobCL" w:cs="gobCL"/>
                <w:sz w:val="22"/>
                <w:szCs w:val="22"/>
              </w:rPr>
              <w:t>de 2019,</w:t>
            </w:r>
            <w:r w:rsidRPr="00DB3D0E">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46475F">
              <w:rPr>
                <w:rFonts w:ascii="gobCL" w:eastAsia="gobCL" w:hAnsi="gobCL" w:cs="gobCL"/>
                <w:sz w:val="22"/>
                <w:szCs w:val="22"/>
              </w:rPr>
              <w:t xml:space="preserve"> a </w:t>
            </w:r>
            <w:r w:rsidR="001F55BD">
              <w:rPr>
                <w:rFonts w:ascii="gobCL" w:eastAsia="gobCL" w:hAnsi="gobCL" w:cs="gobCL"/>
                <w:sz w:val="22"/>
                <w:szCs w:val="22"/>
              </w:rPr>
              <w:t>25.000</w:t>
            </w:r>
            <w:r w:rsidR="00FE1F83" w:rsidRPr="00DB3D0E">
              <w:rPr>
                <w:rFonts w:ascii="gobCL" w:eastAsia="gobCL" w:hAnsi="gobCL" w:cs="gobCL"/>
                <w:sz w:val="22"/>
                <w:szCs w:val="22"/>
              </w:rPr>
              <w:t xml:space="preserve"> UF </w:t>
            </w:r>
            <w:r w:rsidR="00245140" w:rsidRPr="00DB3D0E">
              <w:rPr>
                <w:rFonts w:ascii="gobCL" w:eastAsia="gobCL" w:hAnsi="gobCL" w:cs="gobCL"/>
                <w:sz w:val="22"/>
                <w:szCs w:val="22"/>
              </w:rPr>
              <w:t xml:space="preserve">en el período </w:t>
            </w:r>
            <w:r w:rsidR="000620A2" w:rsidRPr="00DB3D0E">
              <w:rPr>
                <w:rFonts w:ascii="gobCL" w:eastAsia="gobCL" w:hAnsi="gobCL" w:cs="gobCL"/>
                <w:sz w:val="22"/>
                <w:szCs w:val="22"/>
              </w:rPr>
              <w:t>marzo</w:t>
            </w:r>
            <w:r w:rsidR="00245140" w:rsidRPr="00DB3D0E">
              <w:rPr>
                <w:rFonts w:ascii="gobCL" w:eastAsia="gobCL" w:hAnsi="gobCL" w:cs="gobCL"/>
                <w:sz w:val="22"/>
                <w:szCs w:val="22"/>
              </w:rPr>
              <w:t xml:space="preserve"> 2019 – </w:t>
            </w:r>
            <w:r w:rsidR="000620A2" w:rsidRPr="00DB3D0E">
              <w:rPr>
                <w:rFonts w:ascii="gobCL" w:eastAsia="gobCL" w:hAnsi="gobCL" w:cs="gobCL"/>
                <w:sz w:val="22"/>
                <w:szCs w:val="22"/>
              </w:rPr>
              <w:t>febrero</w:t>
            </w:r>
            <w:r w:rsidR="00245140" w:rsidRPr="00DB3D0E">
              <w:rPr>
                <w:rFonts w:ascii="gobCL" w:eastAsia="gobCL" w:hAnsi="gobCL" w:cs="gobCL"/>
                <w:sz w:val="22"/>
                <w:szCs w:val="22"/>
              </w:rPr>
              <w:t xml:space="preserve"> 20</w:t>
            </w:r>
            <w:r w:rsidR="000620A2" w:rsidRPr="00DB3D0E">
              <w:rPr>
                <w:rFonts w:ascii="gobCL" w:eastAsia="gobCL" w:hAnsi="gobCL" w:cs="gobCL"/>
                <w:sz w:val="22"/>
                <w:szCs w:val="22"/>
              </w:rPr>
              <w:t>20</w:t>
            </w:r>
            <w:r w:rsidR="00245140" w:rsidRPr="00DB3D0E">
              <w:rPr>
                <w:rFonts w:ascii="gobCL" w:eastAsia="gobCL" w:hAnsi="gobCL" w:cs="gobCL"/>
                <w:sz w:val="22"/>
                <w:szCs w:val="22"/>
              </w:rPr>
              <w:t xml:space="preserve">, </w:t>
            </w:r>
            <w:r w:rsidR="00FE1F83" w:rsidRPr="00DB3D0E">
              <w:rPr>
                <w:rFonts w:ascii="gobCL" w:eastAsia="gobCL" w:hAnsi="gobCL" w:cs="gobCL"/>
                <w:sz w:val="22"/>
                <w:szCs w:val="22"/>
              </w:rPr>
              <w:t xml:space="preserve">o aquellas que presenten </w:t>
            </w:r>
            <w:r w:rsidR="0046475F">
              <w:rPr>
                <w:rFonts w:ascii="gobCL" w:eastAsia="gobCL" w:hAnsi="gobCL" w:cs="gobCL"/>
                <w:sz w:val="22"/>
                <w:szCs w:val="22"/>
              </w:rPr>
              <w:t>menos de un 3</w:t>
            </w:r>
            <w:r w:rsidR="00FE1F83" w:rsidRPr="00DB3D0E">
              <w:rPr>
                <w:rFonts w:ascii="gobCL" w:eastAsia="gobCL" w:hAnsi="gobCL" w:cs="gobCL"/>
                <w:sz w:val="22"/>
                <w:szCs w:val="22"/>
              </w:rPr>
              <w:t>0% de disminución de ventas en el período evaluado</w:t>
            </w:r>
            <w:r w:rsidRPr="00DB3D0E">
              <w:rPr>
                <w:rFonts w:ascii="gobCL" w:eastAsia="gobCL" w:hAnsi="gobCL" w:cs="gobCL"/>
                <w:sz w:val="22"/>
                <w:szCs w:val="22"/>
              </w:rPr>
              <w:t>, serán declaradas inadmisibles</w:t>
            </w:r>
            <w:r w:rsidR="00847730">
              <w:rPr>
                <w:rFonts w:ascii="gobCL" w:eastAsia="gobCL" w:hAnsi="gobCL" w:cs="gobCL"/>
                <w:sz w:val="22"/>
                <w:szCs w:val="22"/>
              </w:rPr>
              <w:t>. A</w:t>
            </w:r>
            <w:r w:rsidR="006530F5">
              <w:rPr>
                <w:rFonts w:ascii="gobCL" w:eastAsia="gobCL" w:hAnsi="gobCL" w:cs="gobCL"/>
                <w:sz w:val="22"/>
                <w:szCs w:val="22"/>
              </w:rPr>
              <w:t>sí como también</w:t>
            </w:r>
            <w:r w:rsidR="00A07E28" w:rsidRPr="00DB3D0E">
              <w:rPr>
                <w:rFonts w:ascii="gobCL" w:eastAsia="gobCL" w:hAnsi="gobCL" w:cs="gobCL"/>
                <w:sz w:val="22"/>
                <w:szCs w:val="22"/>
              </w:rPr>
              <w:t xml:space="preserve"> serán declaradas inadmisibles, aquellas empresas postulantes que no </w:t>
            </w:r>
            <w:r w:rsidR="00113436" w:rsidRPr="00DB3D0E">
              <w:rPr>
                <w:rFonts w:ascii="gobCL" w:eastAsia="gobCL" w:hAnsi="gobCL" w:cs="gobCL"/>
                <w:sz w:val="22"/>
                <w:szCs w:val="22"/>
              </w:rPr>
              <w:t>adjunten la carpeta tributaria para solicitar créditos</w:t>
            </w:r>
            <w:r w:rsidR="00E223E9">
              <w:rPr>
                <w:rFonts w:ascii="gobCL" w:eastAsia="gobCL" w:hAnsi="gobCL" w:cs="gobCL"/>
                <w:sz w:val="22"/>
                <w:szCs w:val="22"/>
              </w:rPr>
              <w:t xml:space="preserve"> y, en los casos que corresponda, </w:t>
            </w:r>
            <w:r w:rsidR="000F747A">
              <w:rPr>
                <w:rFonts w:ascii="gobCL" w:eastAsia="gobCL" w:hAnsi="gobCL" w:cs="gobCL"/>
                <w:sz w:val="22"/>
                <w:szCs w:val="22"/>
              </w:rPr>
              <w:t xml:space="preserve">las empresas que no adjunten </w:t>
            </w:r>
            <w:r w:rsidR="00E223E9">
              <w:rPr>
                <w:rFonts w:ascii="gobCL" w:eastAsia="gobCL" w:hAnsi="gobCL" w:cs="gobCL"/>
                <w:sz w:val="22"/>
                <w:szCs w:val="22"/>
              </w:rPr>
              <w:t>los Formularios 29 que no se encuentren registrados en dicha carpeta.</w:t>
            </w:r>
            <w:r w:rsidR="002A1D5B" w:rsidRPr="00363081">
              <w:rPr>
                <w:rFonts w:ascii="gobCL" w:eastAsia="gobCL" w:hAnsi="gobCL" w:cs="gobCL"/>
              </w:rPr>
              <w:t xml:space="preserve"> </w:t>
            </w:r>
          </w:p>
        </w:tc>
      </w:tr>
    </w:tbl>
    <w:p w14:paraId="0F4A8DE0" w14:textId="77777777" w:rsidR="00DB3D0E" w:rsidRDefault="00DB3D0E" w:rsidP="009064E3">
      <w:pPr>
        <w:pBdr>
          <w:top w:val="nil"/>
          <w:left w:val="nil"/>
          <w:bottom w:val="nil"/>
          <w:right w:val="nil"/>
          <w:between w:val="nil"/>
        </w:pBdr>
        <w:spacing w:after="0" w:line="276" w:lineRule="auto"/>
        <w:ind w:left="720"/>
        <w:jc w:val="both"/>
        <w:rPr>
          <w:rFonts w:ascii="gobCL" w:eastAsia="gobCL" w:hAnsi="gobCL" w:cs="gobCL"/>
          <w:b/>
          <w:color w:val="000000"/>
        </w:rPr>
      </w:pPr>
    </w:p>
    <w:p w14:paraId="1C5476B0" w14:textId="3537F8F4" w:rsidR="00086934" w:rsidRDefault="00086934" w:rsidP="009064E3">
      <w:pPr>
        <w:pBdr>
          <w:top w:val="nil"/>
          <w:left w:val="nil"/>
          <w:bottom w:val="nil"/>
          <w:right w:val="nil"/>
          <w:between w:val="nil"/>
        </w:pBdr>
        <w:spacing w:after="0" w:line="276" w:lineRule="auto"/>
        <w:ind w:left="720"/>
        <w:jc w:val="both"/>
        <w:rPr>
          <w:rFonts w:ascii="gobCL" w:eastAsia="gobCL" w:hAnsi="gobCL" w:cs="gobCL"/>
          <w:b/>
          <w:color w:val="000000"/>
        </w:rPr>
      </w:pPr>
      <w:r w:rsidRPr="00DB3D0E">
        <w:rPr>
          <w:rFonts w:ascii="gobCL" w:eastAsia="gobCL" w:hAnsi="gobCL" w:cs="gobCL"/>
          <w:b/>
          <w:color w:val="000000"/>
        </w:rPr>
        <w:t>b.</w:t>
      </w:r>
      <w:r w:rsidR="004F3EAC">
        <w:rPr>
          <w:rFonts w:ascii="gobCL" w:eastAsia="gobCL" w:hAnsi="gobCL" w:cs="gobCL"/>
          <w:b/>
          <w:color w:val="000000"/>
        </w:rPr>
        <w:t>4</w:t>
      </w:r>
      <w:r w:rsidRPr="00DB3D0E">
        <w:rPr>
          <w:rFonts w:ascii="gobCL" w:eastAsia="gobCL" w:hAnsi="gobCL" w:cs="gobCL"/>
          <w:b/>
          <w:color w:val="000000"/>
        </w:rPr>
        <w:t xml:space="preserve"> Tener inicio de actividades </w:t>
      </w:r>
      <w:r w:rsidR="00A51D35" w:rsidRPr="00A51D35">
        <w:rPr>
          <w:rFonts w:ascii="gobCL" w:eastAsia="gobCL" w:hAnsi="gobCL" w:cs="gobCL"/>
          <w:b/>
          <w:color w:val="000000"/>
        </w:rPr>
        <w:t>en primera categoría vinculadas al sector Turismo.</w:t>
      </w:r>
    </w:p>
    <w:p w14:paraId="51E3C2BB" w14:textId="7A655D2F" w:rsidR="00A51D35" w:rsidRDefault="00A51D35" w:rsidP="009064E3">
      <w:pPr>
        <w:pBdr>
          <w:top w:val="nil"/>
          <w:left w:val="nil"/>
          <w:bottom w:val="nil"/>
          <w:right w:val="nil"/>
          <w:between w:val="nil"/>
        </w:pBdr>
        <w:spacing w:after="0" w:line="276" w:lineRule="auto"/>
        <w:ind w:left="720"/>
        <w:jc w:val="both"/>
        <w:rPr>
          <w:rFonts w:ascii="gobCL" w:eastAsia="gobCL" w:hAnsi="gobCL" w:cs="gobCL"/>
          <w:color w:val="000000"/>
        </w:rPr>
      </w:pPr>
      <w:r w:rsidRPr="007944DD">
        <w:rPr>
          <w:rFonts w:ascii="gobCL" w:eastAsia="gobCL" w:hAnsi="gobCL" w:cs="gobCL"/>
          <w:color w:val="000000"/>
        </w:rPr>
        <w:t>La vinculación al sector Turismo será validada en consideración de:</w:t>
      </w:r>
    </w:p>
    <w:p w14:paraId="1DB4BE40" w14:textId="77777777" w:rsidR="00A74F82" w:rsidRDefault="00A74F82" w:rsidP="009064E3">
      <w:pPr>
        <w:pBdr>
          <w:top w:val="nil"/>
          <w:left w:val="nil"/>
          <w:bottom w:val="nil"/>
          <w:right w:val="nil"/>
          <w:between w:val="nil"/>
        </w:pBdr>
        <w:spacing w:after="0" w:line="276" w:lineRule="auto"/>
        <w:ind w:left="720"/>
        <w:jc w:val="both"/>
        <w:rPr>
          <w:rFonts w:ascii="gobCL" w:eastAsia="gobCL" w:hAnsi="gobCL" w:cs="gobCL"/>
          <w:b/>
          <w:color w:val="000000"/>
        </w:rPr>
      </w:pPr>
    </w:p>
    <w:p w14:paraId="29B24FBC" w14:textId="77777777" w:rsidR="00A51D35" w:rsidRPr="00ED148D" w:rsidRDefault="00A51D35" w:rsidP="009064E3">
      <w:pPr>
        <w:pStyle w:val="Prrafodelista"/>
        <w:numPr>
          <w:ilvl w:val="0"/>
          <w:numId w:val="27"/>
        </w:numPr>
        <w:pBdr>
          <w:top w:val="nil"/>
          <w:left w:val="nil"/>
          <w:bottom w:val="nil"/>
          <w:right w:val="nil"/>
          <w:between w:val="nil"/>
        </w:pBdr>
        <w:spacing w:after="0" w:line="276" w:lineRule="auto"/>
        <w:ind w:left="1440"/>
        <w:jc w:val="both"/>
        <w:rPr>
          <w:rFonts w:ascii="gobCL" w:eastAsia="gobCL" w:hAnsi="gobCL" w:cs="gobCL"/>
          <w:color w:val="000000"/>
        </w:rPr>
      </w:pPr>
      <w:r w:rsidRPr="00ED148D">
        <w:rPr>
          <w:rFonts w:ascii="gobCL" w:eastAsia="gobCL" w:hAnsi="gobCL" w:cs="gobCL"/>
          <w:color w:val="000000"/>
        </w:rPr>
        <w:t>Ser parte del Registro Nacional de Prestadores de Servicios Turísticos de SERNATUR (información provista por dicho servicio al 2 de julio de 2020).</w:t>
      </w:r>
    </w:p>
    <w:p w14:paraId="19C18913" w14:textId="25DE4FE0" w:rsidR="00E745DA" w:rsidRDefault="00A51D35" w:rsidP="009064E3">
      <w:pPr>
        <w:pStyle w:val="Prrafodelista"/>
        <w:numPr>
          <w:ilvl w:val="0"/>
          <w:numId w:val="27"/>
        </w:numPr>
        <w:pBdr>
          <w:top w:val="nil"/>
          <w:left w:val="nil"/>
          <w:bottom w:val="nil"/>
          <w:right w:val="nil"/>
          <w:between w:val="nil"/>
        </w:pBdr>
        <w:spacing w:after="0" w:line="276" w:lineRule="auto"/>
        <w:ind w:left="1440"/>
        <w:jc w:val="both"/>
        <w:rPr>
          <w:rFonts w:ascii="gobCL" w:eastAsia="gobCL" w:hAnsi="gobCL" w:cs="gobCL"/>
          <w:color w:val="000000"/>
        </w:rPr>
      </w:pPr>
      <w:r w:rsidRPr="00ED148D">
        <w:rPr>
          <w:rFonts w:ascii="gobCL" w:eastAsia="gobCL" w:hAnsi="gobCL" w:cs="gobCL"/>
          <w:color w:val="000000"/>
        </w:rPr>
        <w:t>Tener inicio de actividades en primera categoría, en alguno de los códigos que se detallan en el Anexo N°</w:t>
      </w:r>
      <w:r>
        <w:rPr>
          <w:rFonts w:ascii="gobCL" w:eastAsia="gobCL" w:hAnsi="gobCL" w:cs="gobCL"/>
          <w:color w:val="000000"/>
        </w:rPr>
        <w:t xml:space="preserve"> 5.</w:t>
      </w:r>
      <w:r w:rsidR="00A74F82">
        <w:rPr>
          <w:rStyle w:val="Refdenotaalpie"/>
          <w:rFonts w:ascii="gobCL" w:eastAsia="gobCL" w:hAnsi="gobCL" w:cs="gobCL"/>
          <w:color w:val="000000"/>
        </w:rPr>
        <w:footnoteReference w:id="1"/>
      </w:r>
    </w:p>
    <w:p w14:paraId="279194A6" w14:textId="7BE425D4"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28E31AD" w:rsidR="002862B1"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t>El empresario/a sele</w:t>
      </w:r>
      <w:r w:rsidR="00947BA2">
        <w:rPr>
          <w:rFonts w:ascii="gobCL" w:eastAsia="gobCL" w:hAnsi="gobCL" w:cs="gobCL"/>
        </w:rPr>
        <w:t xml:space="preserve">ccionado, en conjunto con el Agente Operador </w:t>
      </w:r>
      <w:proofErr w:type="spellStart"/>
      <w:r w:rsidR="00947BA2">
        <w:rPr>
          <w:rFonts w:ascii="gobCL" w:eastAsia="gobCL" w:hAnsi="gobCL" w:cs="gobCL"/>
        </w:rPr>
        <w:t>Sercotec</w:t>
      </w:r>
      <w:proofErr w:type="spellEnd"/>
      <w:r w:rsidRPr="00CA75E0">
        <w:rPr>
          <w:rFonts w:ascii="gobCL" w:eastAsia="gobCL" w:hAnsi="gobCL" w:cs="gobCL"/>
        </w:rPr>
        <w:t>,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2C6371F2" w14:textId="6B1102F2" w:rsidR="00BC40AA" w:rsidRPr="00BC40AA" w:rsidRDefault="00BC40AA" w:rsidP="00BC40AA">
      <w:pPr>
        <w:numPr>
          <w:ilvl w:val="0"/>
          <w:numId w:val="7"/>
        </w:numPr>
        <w:spacing w:before="240" w:after="240" w:line="240" w:lineRule="auto"/>
        <w:jc w:val="both"/>
        <w:rPr>
          <w:rFonts w:ascii="gobCL" w:eastAsia="gobCL" w:hAnsi="gobCL" w:cs="gobCL"/>
        </w:rPr>
      </w:pPr>
      <w:r w:rsidRPr="00CA75E0">
        <w:rPr>
          <w:rFonts w:ascii="gobCL" w:eastAsia="gobCL" w:hAnsi="gobCL" w:cs="gobCL"/>
        </w:rPr>
        <w:t xml:space="preserve">No tener deudas laborales o previsionales ni multas impagas, asociadas al Rut de la empresa postulante, al momento de la formalización. Se entiende cumplido este requisito </w:t>
      </w:r>
      <w:r w:rsidRPr="00CA75E0">
        <w:rPr>
          <w:rFonts w:ascii="gobCL" w:eastAsia="gobCL" w:hAnsi="gobCL" w:cs="gobCL"/>
        </w:rPr>
        <w:lastRenderedPageBreak/>
        <w:t xml:space="preserve">si la empresa presenta un comprobante de pago, por el mismo monto de la deuda que aparece en el 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bookmarkStart w:id="3" w:name="_heading=h.1fob9te" w:colFirst="0" w:colLast="0"/>
      <w:bookmarkEnd w:id="3"/>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3DD4F18D"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y/o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color w:val="000000"/>
        </w:rPr>
        <w:t xml:space="preserve">, </w:t>
      </w:r>
      <w:r w:rsidRPr="00CA75E0">
        <w:rPr>
          <w:rFonts w:ascii="gobCL" w:eastAsia="gobCL" w:hAnsi="gobCL" w:cs="gobCL"/>
          <w:b/>
          <w:color w:val="000000"/>
        </w:rPr>
        <w:t>a la fecha la formalización.</w:t>
      </w:r>
    </w:p>
    <w:p w14:paraId="75315661" w14:textId="2AD650EA" w:rsidR="00AC0221" w:rsidRPr="00AC0221" w:rsidRDefault="00AC0221" w:rsidP="00472B36">
      <w:pPr>
        <w:pStyle w:val="Prrafodelista"/>
        <w:numPr>
          <w:ilvl w:val="0"/>
          <w:numId w:val="7"/>
        </w:numPr>
        <w:spacing w:line="276" w:lineRule="auto"/>
        <w:ind w:left="714" w:hanging="357"/>
        <w:jc w:val="both"/>
        <w:rPr>
          <w:rFonts w:ascii="gobCL" w:eastAsia="gobCL" w:hAnsi="gobCL" w:cs="gobCL"/>
          <w:color w:val="000000"/>
        </w:rPr>
      </w:pPr>
      <w:r w:rsidRPr="00AC0221">
        <w:rPr>
          <w:rFonts w:ascii="gobCL" w:eastAsia="gobCL" w:hAnsi="gobCL" w:cs="gobCL"/>
          <w:bCs/>
          <w:iCs/>
          <w:color w:val="000000"/>
        </w:rPr>
        <w:t xml:space="preserve">No haber sido beneficiario de las convocatorias Reactívate de </w:t>
      </w:r>
      <w:proofErr w:type="spellStart"/>
      <w:r w:rsidRPr="00AC0221">
        <w:rPr>
          <w:rFonts w:ascii="gobCL" w:eastAsia="gobCL" w:hAnsi="gobCL" w:cs="gobCL"/>
          <w:bCs/>
          <w:iCs/>
          <w:color w:val="000000"/>
        </w:rPr>
        <w:t>Sercotec</w:t>
      </w:r>
      <w:proofErr w:type="spellEnd"/>
      <w:r w:rsidRPr="00AC0221">
        <w:rPr>
          <w:rFonts w:ascii="gobCL" w:eastAsia="gobCL" w:hAnsi="gobCL" w:cs="gobCL"/>
          <w:bCs/>
          <w:iCs/>
          <w:color w:val="000000"/>
        </w:rPr>
        <w:t xml:space="preserve"> (cualquier fuente de financiamiento), de las convocatorias Renace Aysén y Renace Gastronómico Aysén. </w:t>
      </w:r>
    </w:p>
    <w:p w14:paraId="14AD0B43" w14:textId="0F3812AE" w:rsidR="0046475F" w:rsidRPr="000E299A" w:rsidRDefault="0046475F" w:rsidP="00472B36">
      <w:pPr>
        <w:pStyle w:val="Prrafodelista"/>
        <w:numPr>
          <w:ilvl w:val="0"/>
          <w:numId w:val="7"/>
        </w:numPr>
        <w:spacing w:line="276" w:lineRule="auto"/>
        <w:ind w:left="714" w:hanging="357"/>
        <w:jc w:val="both"/>
        <w:rPr>
          <w:rFonts w:ascii="gobCL" w:eastAsia="gobCL" w:hAnsi="gobCL" w:cs="gobCL"/>
          <w:color w:val="000000"/>
        </w:rPr>
      </w:pPr>
      <w:bookmarkStart w:id="4" w:name="_GoBack"/>
      <w:bookmarkEnd w:id="4"/>
      <w:r w:rsidRPr="0046475F">
        <w:rPr>
          <w:rFonts w:ascii="gobCL" w:eastAsia="gobCL" w:hAnsi="gobCL" w:cs="gobCL"/>
          <w:color w:val="000000"/>
        </w:rPr>
        <w:t>En caso que el plan de inversión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36BDD5C"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71A8AFC9"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w:t>
      </w:r>
      <w:r w:rsidR="004B3A3D">
        <w:rPr>
          <w:rFonts w:ascii="gobCL" w:eastAsia="gobCL" w:hAnsi="gobCL" w:cs="gobCL"/>
        </w:rPr>
        <w:t xml:space="preserve">s Centros de Negocios </w:t>
      </w:r>
      <w:proofErr w:type="spellStart"/>
      <w:r w:rsidR="004B3A3D">
        <w:rPr>
          <w:rFonts w:ascii="gobCL" w:eastAsia="gobCL" w:hAnsi="gobCL" w:cs="gobCL"/>
        </w:rPr>
        <w:t>Sercotec</w:t>
      </w:r>
      <w:proofErr w:type="spellEnd"/>
      <w:r w:rsidR="004B3A3D">
        <w:rPr>
          <w:rFonts w:ascii="gobCL" w:eastAsia="gobCL" w:hAnsi="gobCL" w:cs="gobCL"/>
        </w:rPr>
        <w:t xml:space="preserve">, </w:t>
      </w:r>
      <w:r>
        <w:rPr>
          <w:rFonts w:ascii="gobCL" w:eastAsia="gobCL" w:hAnsi="gobCL" w:cs="gobCL"/>
        </w:rPr>
        <w:t>cualquiera sea la naturaleza jurídica de su vínculo con el operador del Centro.</w:t>
      </w:r>
    </w:p>
    <w:p w14:paraId="61D81226" w14:textId="6D55CEFC"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o del personal del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presente convocatoria.</w:t>
      </w:r>
    </w:p>
    <w:p w14:paraId="393D18DE" w14:textId="4FF40078"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gerente/a, administrador/a, representante, director o socio de sociedades en que tenga participación el personal de </w:t>
      </w:r>
      <w:proofErr w:type="spellStart"/>
      <w:r w:rsidRPr="00CA75E0">
        <w:rPr>
          <w:rFonts w:ascii="gobCL" w:eastAsia="gobCL" w:hAnsi="gobCL" w:cs="gobCL"/>
        </w:rPr>
        <w:t>Sercotec</w:t>
      </w:r>
      <w:proofErr w:type="spellEnd"/>
      <w:r w:rsidRPr="00CA75E0">
        <w:rPr>
          <w:rFonts w:ascii="gobCL" w:eastAsia="gobCL" w:hAnsi="gobCL" w:cs="gobCL"/>
        </w:rPr>
        <w:t xml:space="preserve">, o del </w:t>
      </w:r>
      <w:r w:rsidR="00420541">
        <w:rPr>
          <w:rFonts w:ascii="gobCL" w:eastAsia="gobCL" w:hAnsi="gobCL" w:cs="gobCL"/>
          <w:color w:val="000000"/>
        </w:rPr>
        <w:t xml:space="preserve">Agente Operador </w:t>
      </w:r>
      <w:proofErr w:type="spellStart"/>
      <w:r w:rsidR="00420541">
        <w:rPr>
          <w:rFonts w:ascii="gobCL" w:eastAsia="gobCL" w:hAnsi="gobCL" w:cs="gobCL"/>
          <w:color w:val="000000"/>
        </w:rPr>
        <w:t>Sercotec</w:t>
      </w:r>
      <w:proofErr w:type="spellEnd"/>
      <w:r w:rsidRPr="00CA75E0">
        <w:rPr>
          <w:rFonts w:ascii="gobCL" w:eastAsia="gobCL" w:hAnsi="gobCL" w:cs="gobCL"/>
        </w:rPr>
        <w:t xml:space="preserve"> a cargo de la </w:t>
      </w:r>
      <w:r w:rsidRPr="00CA75E0">
        <w:rPr>
          <w:rFonts w:ascii="gobCL" w:eastAsia="gobCL" w:hAnsi="gobCL" w:cs="gobCL"/>
        </w:rPr>
        <w:lastRenderedPageBreak/>
        <w:t>convocatoria o de quienes participen en la asignación de recursos correspondientes a la convocatoria o personas unidas a ellos por vínculos de parentesco hasta tercer grado de consanguinidad y segundo de afinidad inclusive.</w:t>
      </w:r>
    </w:p>
    <w:p w14:paraId="77EFC70D" w14:textId="0CCCFB0A"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o jurídicas que tengan vigente o suscriban contratos de prestación de servicios con </w:t>
      </w:r>
      <w:proofErr w:type="spellStart"/>
      <w:r w:rsidRPr="00CA75E0">
        <w:rPr>
          <w:rFonts w:ascii="gobCL" w:eastAsia="gobCL" w:hAnsi="gobCL" w:cs="gobCL"/>
        </w:rPr>
        <w:t>Sercotec</w:t>
      </w:r>
      <w:proofErr w:type="spellEnd"/>
      <w:r w:rsidRPr="00CA75E0">
        <w:rPr>
          <w:rFonts w:ascii="gobCL" w:eastAsia="gobCL" w:hAnsi="gobCL" w:cs="gobCL"/>
        </w:rPr>
        <w:t xml:space="preserve">, o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5379BA87" w:rsidR="002862B1"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 personal de la Dirección Regional que intervenga en la convocatoria, o cualquier persona que se encuentre en otra circunstancia que implique un conflicto de interés, incluso potencial, y en general, cualquier circunstancia que afecte el principio de probidad, según determine </w:t>
      </w:r>
      <w:proofErr w:type="spellStart"/>
      <w:r w:rsidRPr="00CA75E0">
        <w:rPr>
          <w:rFonts w:ascii="gobCL" w:eastAsia="gobCL" w:hAnsi="gobCL" w:cs="gobCL"/>
        </w:rPr>
        <w:t>Sercotec</w:t>
      </w:r>
      <w:proofErr w:type="spellEnd"/>
      <w:r w:rsidRPr="00CA75E0">
        <w:rPr>
          <w:rFonts w:ascii="gobCL" w:eastAsia="gobCL" w:hAnsi="gobCL" w:cs="gobCL"/>
        </w:rPr>
        <w:t>,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3D491ADD" w14:textId="77777777" w:rsidR="00223A7B" w:rsidRDefault="00223A7B" w:rsidP="00223A7B">
      <w:pPr>
        <w:jc w:val="both"/>
        <w:rPr>
          <w:rFonts w:ascii="gobCL" w:eastAsia="gobCL" w:hAnsi="gobCL" w:cs="gobCL"/>
          <w:color w:val="000000"/>
        </w:rPr>
      </w:pPr>
    </w:p>
    <w:p w14:paraId="103BC42E" w14:textId="429A8766" w:rsidR="00223A7B" w:rsidRPr="00CA75E0" w:rsidRDefault="006E6147" w:rsidP="00223A7B">
      <w:pPr>
        <w:jc w:val="both"/>
        <w:rPr>
          <w:rFonts w:ascii="gobCL" w:eastAsia="gobCL" w:hAnsi="gobCL" w:cs="gobCL"/>
        </w:rPr>
      </w:pPr>
      <w:r w:rsidRPr="00DB3D0E">
        <w:rPr>
          <w:rFonts w:ascii="gobCL" w:eastAsia="gobCL" w:hAnsi="gobCL" w:cs="gobCL"/>
          <w:color w:val="000000"/>
        </w:rPr>
        <w:t>El período a considerar para este cálculo será marzo 2019 a febrero 20</w:t>
      </w:r>
      <w:r w:rsidR="00B4613B" w:rsidRPr="00DB3D0E">
        <w:rPr>
          <w:rFonts w:ascii="gobCL" w:eastAsia="gobCL" w:hAnsi="gobCL" w:cs="gobCL"/>
          <w:color w:val="000000"/>
        </w:rPr>
        <w:t>20</w:t>
      </w:r>
      <w:r w:rsidRPr="00DB3D0E">
        <w:rPr>
          <w:rFonts w:ascii="gobCL" w:eastAsia="gobCL" w:hAnsi="gobCL" w:cs="gobCL"/>
          <w:color w:val="000000"/>
        </w:rPr>
        <w:t>.</w:t>
      </w:r>
      <w:r w:rsidR="00223A7B">
        <w:rPr>
          <w:rFonts w:ascii="gobCL" w:eastAsia="gobCL" w:hAnsi="gobCL" w:cs="gobCL"/>
          <w:color w:val="000000"/>
        </w:rPr>
        <w:t xml:space="preserve"> </w:t>
      </w:r>
      <w:r w:rsidR="00223A7B" w:rsidRPr="00CA75E0">
        <w:rPr>
          <w:rFonts w:ascii="gobCL" w:eastAsia="gobCL" w:hAnsi="gobCL" w:cs="gobCL"/>
        </w:rPr>
        <w:t xml:space="preserve">Para el cálculo de ventas se consideran los códigos 538, 020 y 142 de los respectivos Formularios N°29. </w:t>
      </w:r>
    </w:p>
    <w:p w14:paraId="2D2D2AB3" w14:textId="78E859EF" w:rsidR="00FC0516"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 xml:space="preserve">Los recursos estarán disponibles para los beneficiarios, a través de compra asistida por un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1E2557">
        <w:rPr>
          <w:rFonts w:ascii="gobCL" w:eastAsia="gobCL" w:hAnsi="gobCL" w:cs="gobCL"/>
          <w:color w:val="000000"/>
        </w:rPr>
        <w:t xml:space="preserve"> o reembolso.</w:t>
      </w:r>
    </w:p>
    <w:p w14:paraId="67C00881" w14:textId="77777777" w:rsidR="002A1D5B" w:rsidRPr="00FC0516" w:rsidRDefault="002A1D5B"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 xml:space="preserve">2.4.  ¿Qué es posible financiar con el subsidio que entrega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w:t>
      </w:r>
    </w:p>
    <w:p w14:paraId="3C17F8DE" w14:textId="7BE2910C"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lastRenderedPageBreak/>
        <w:t xml:space="preserve">Con el subsidio entregado por </w:t>
      </w:r>
      <w:proofErr w:type="spellStart"/>
      <w:r w:rsidRPr="001E2557">
        <w:rPr>
          <w:rFonts w:ascii="gobCL" w:eastAsia="gobCL" w:hAnsi="gobCL" w:cs="gobCL"/>
        </w:rPr>
        <w:t>Sercotec</w:t>
      </w:r>
      <w:proofErr w:type="spellEnd"/>
      <w:r w:rsidRPr="001E2557">
        <w:rPr>
          <w:rFonts w:ascii="gobCL" w:eastAsia="gobCL" w:hAnsi="gobCL" w:cs="gobCL"/>
        </w:rPr>
        <w:t xml:space="preserve">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Pr="001E2557">
        <w:rPr>
          <w:rFonts w:ascii="gobCL" w:eastAsia="gobCL" w:hAnsi="gobCL" w:cs="gobCL"/>
        </w:rPr>
        <w:t xml:space="preserve"> de marzo del 2020 y por el tiempo de vigencia del contrato): </w:t>
      </w:r>
    </w:p>
    <w:p w14:paraId="79F56CD4" w14:textId="77777777" w:rsidR="00180F94"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Pr>
          <w:rFonts w:ascii="gobCL" w:eastAsia="gobCL" w:hAnsi="gobCL" w:cs="gobCL"/>
          <w:color w:val="000000"/>
        </w:rPr>
        <w:t>o: máquinas, equipos</w:t>
      </w:r>
      <w:r w:rsidRPr="00CA75E0">
        <w:rPr>
          <w:rFonts w:ascii="gobCL" w:eastAsia="gobCL" w:hAnsi="gobCL" w:cs="gobCL"/>
          <w:color w:val="000000"/>
        </w:rPr>
        <w:t>, herramientas, mobiliario de producción o soporte (por ejemplo, mesones, repisas, tableros, contenedores de rec</w:t>
      </w:r>
      <w:r>
        <w:rPr>
          <w:rFonts w:ascii="gobCL" w:eastAsia="gobCL" w:hAnsi="gobCL" w:cs="gobCL"/>
          <w:color w:val="000000"/>
        </w:rPr>
        <w:t>olección de basura y caballete).</w:t>
      </w:r>
      <w:r w:rsidRPr="00CA75E0">
        <w:rPr>
          <w:rFonts w:ascii="gobCL" w:eastAsia="gobCL" w:hAnsi="gobCL" w:cs="gobCL"/>
          <w:color w:val="000000"/>
        </w:rPr>
        <w:t xml:space="preserv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2B35CB3C" w14:textId="4B9F7903" w:rsidR="00531B20" w:rsidRPr="00531B20" w:rsidRDefault="00531B20" w:rsidP="00847730">
      <w:pPr>
        <w:pStyle w:val="Prrafodelista"/>
        <w:pBdr>
          <w:top w:val="nil"/>
          <w:left w:val="nil"/>
          <w:bottom w:val="nil"/>
          <w:right w:val="nil"/>
          <w:between w:val="nil"/>
        </w:pBdr>
        <w:spacing w:after="0"/>
        <w:jc w:val="both"/>
        <w:rPr>
          <w:rFonts w:ascii="gobCL" w:eastAsia="gobCL" w:hAnsi="gobCL" w:cs="gobCL"/>
          <w:b/>
          <w:color w:val="000000"/>
          <w:lang w:val="es-ES"/>
        </w:rPr>
      </w:pPr>
      <w:r w:rsidRPr="00531B20">
        <w:rPr>
          <w:rFonts w:ascii="gobCL" w:eastAsia="gobCL" w:hAnsi="gobCL" w:cs="gobCL"/>
          <w:b/>
          <w:color w:val="000000"/>
          <w:lang w:val="es-ES"/>
        </w:rPr>
        <w:t>En caso de que la adquisición de un bien considere la realización de una compra internacional, el mecanismo de compra será a través de reembolso.</w:t>
      </w:r>
      <w:r w:rsidR="00E2129C">
        <w:rPr>
          <w:rFonts w:ascii="gobCL" w:eastAsia="gobCL" w:hAnsi="gobCL" w:cs="gobCL"/>
          <w:b/>
          <w:color w:val="000000"/>
          <w:lang w:val="es-ES"/>
        </w:rPr>
        <w:t xml:space="preserve"> </w:t>
      </w:r>
      <w:r w:rsidRPr="00531B20">
        <w:rPr>
          <w:rFonts w:ascii="gobCL" w:eastAsia="gobCL" w:hAnsi="gobCL" w:cs="gobCL"/>
          <w:b/>
          <w:color w:val="000000"/>
          <w:lang w:val="es-ES"/>
        </w:rPr>
        <w:t>Lo anterior, en ningún caso podrá afectar los plazos establecidos en las Bases del Programa para la ejecución del Plan de Inversión.</w:t>
      </w:r>
    </w:p>
    <w:p w14:paraId="2FFB33F5" w14:textId="77777777" w:rsidR="001756AD" w:rsidRPr="001E2557" w:rsidRDefault="001756AD" w:rsidP="001756AD">
      <w:pPr>
        <w:pBdr>
          <w:top w:val="nil"/>
          <w:left w:val="nil"/>
          <w:bottom w:val="nil"/>
          <w:right w:val="nil"/>
          <w:between w:val="nil"/>
        </w:pBdr>
        <w:spacing w:after="0"/>
        <w:ind w:left="709"/>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28736CB5" w14:textId="7310FAF8" w:rsidR="001E2557" w:rsidRPr="0010755F" w:rsidRDefault="001E2557" w:rsidP="00D613F9">
      <w:pPr>
        <w:numPr>
          <w:ilvl w:val="0"/>
          <w:numId w:val="10"/>
        </w:numPr>
        <w:pBdr>
          <w:top w:val="nil"/>
          <w:left w:val="nil"/>
          <w:bottom w:val="nil"/>
          <w:right w:val="nil"/>
          <w:between w:val="nil"/>
        </w:pBdr>
        <w:spacing w:after="0"/>
        <w:ind w:hanging="720"/>
        <w:jc w:val="both"/>
        <w:rPr>
          <w:rFonts w:ascii="gobCL" w:eastAsia="gobCL" w:hAnsi="gobCL" w:cs="gobCL"/>
        </w:rPr>
      </w:pPr>
      <w:r w:rsidRPr="0010755F">
        <w:rPr>
          <w:rFonts w:ascii="gobCL" w:eastAsia="gobCL" w:hAnsi="gobCL" w:cs="gobCL"/>
          <w:b/>
        </w:rPr>
        <w:t>Materias primas y materiales</w:t>
      </w:r>
      <w:r w:rsidRPr="0010755F">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r w:rsidR="0010755F" w:rsidRPr="0010755F">
        <w:rPr>
          <w:rFonts w:ascii="gobCL" w:eastAsia="gobCL" w:hAnsi="gobCL" w:cs="gobCL"/>
        </w:rPr>
        <w:t xml:space="preserve"> </w:t>
      </w: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3CF278B7" w14:textId="57289369" w:rsidR="001E2557" w:rsidRDefault="001E2557" w:rsidP="001E2557">
      <w:pPr>
        <w:numPr>
          <w:ilvl w:val="0"/>
          <w:numId w:val="10"/>
        </w:numPr>
        <w:pBdr>
          <w:top w:val="nil"/>
          <w:left w:val="nil"/>
          <w:bottom w:val="nil"/>
          <w:right w:val="nil"/>
          <w:between w:val="nil"/>
        </w:pBdr>
        <w:spacing w:after="0"/>
        <w:jc w:val="both"/>
        <w:rPr>
          <w:rFonts w:ascii="gobCL" w:eastAsia="gobCL" w:hAnsi="gobCL" w:cs="gobCL"/>
          <w:b/>
        </w:rPr>
      </w:pPr>
      <w:r w:rsidRPr="001E2557">
        <w:rPr>
          <w:rFonts w:ascii="gobCL" w:eastAsia="gobCL" w:hAnsi="gobCL" w:cs="gobCL"/>
          <w:b/>
        </w:rPr>
        <w:t>Arriendos:</w:t>
      </w:r>
      <w:r w:rsidRPr="001E2557">
        <w:rPr>
          <w:rFonts w:ascii="gobCL" w:eastAsia="gobCL" w:hAnsi="gobCL" w:cs="gobCL"/>
        </w:rPr>
        <w:t xml:space="preserve"> Comprende el gasto en arriendos</w:t>
      </w:r>
      <w:r w:rsidR="00847730">
        <w:rPr>
          <w:rFonts w:ascii="gobCL" w:eastAsia="gobCL" w:hAnsi="gobCL" w:cs="gobCL"/>
        </w:rPr>
        <w:t xml:space="preserve">, </w:t>
      </w:r>
      <w:r w:rsidRPr="001E2557">
        <w:rPr>
          <w:rFonts w:ascii="gobCL" w:eastAsia="gobCL" w:hAnsi="gobCL" w:cs="gobCL"/>
        </w:rPr>
        <w:t xml:space="preserve">de bienes raíces (industriales, comerciales o agrícolas) y/o maquinarias necesarias para el desarrollo del negocio. </w:t>
      </w:r>
      <w:r w:rsidR="00E279FE">
        <w:rPr>
          <w:rFonts w:ascii="gobCL" w:eastAsia="gobCL" w:hAnsi="gobCL" w:cs="gobCL"/>
        </w:rPr>
        <w:t xml:space="preserve">En el caso de bienes </w:t>
      </w:r>
      <w:r w:rsidR="00E00D64">
        <w:rPr>
          <w:rFonts w:ascii="gobCL" w:eastAsia="gobCL" w:hAnsi="gobCL" w:cs="gobCL"/>
        </w:rPr>
        <w:t>raíces</w:t>
      </w:r>
      <w:r w:rsidR="00E279FE">
        <w:rPr>
          <w:rFonts w:ascii="gobCL" w:eastAsia="gobCL" w:hAnsi="gobCL" w:cs="gobCL"/>
        </w:rPr>
        <w:t xml:space="preserve">, </w:t>
      </w:r>
      <w:r w:rsidR="00E279FE">
        <w:rPr>
          <w:rFonts w:ascii="gobCL" w:eastAsia="gobCL" w:hAnsi="gobCL" w:cs="gobCL"/>
          <w:b/>
        </w:rPr>
        <w:t>p</w:t>
      </w:r>
      <w:r w:rsidRPr="001E2557">
        <w:rPr>
          <w:rFonts w:ascii="gobCL" w:eastAsia="gobCL" w:hAnsi="gobCL" w:cs="gobCL"/>
          <w:b/>
        </w:rPr>
        <w:t>ara validar el pago por dicho concepto, el contrato de arriendo deberá estar vigente, tener una fecha de suscripción anterior al 01 de diciembre de 2019 y estar suscrito ante Notario Público.</w:t>
      </w:r>
      <w:r w:rsidRPr="001E2557">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E2557">
        <w:rPr>
          <w:rFonts w:ascii="gobCL" w:eastAsia="gobCL" w:hAnsi="gobCL" w:cs="gobCL"/>
          <w:b/>
        </w:rPr>
        <w:t>Se podrá financiar</w:t>
      </w:r>
      <w:r w:rsidR="00F555B2">
        <w:rPr>
          <w:rFonts w:ascii="gobCL" w:eastAsia="gobCL" w:hAnsi="gobCL" w:cs="gobCL"/>
          <w:b/>
        </w:rPr>
        <w:t>,</w:t>
      </w:r>
      <w:r w:rsidRPr="001E2557">
        <w:rPr>
          <w:rFonts w:ascii="gobCL" w:eastAsia="gobCL" w:hAnsi="gobCL" w:cs="gobCL"/>
          <w:b/>
        </w:rPr>
        <w:t xml:space="preserve"> asimismo</w:t>
      </w:r>
      <w:r w:rsidR="00F555B2">
        <w:rPr>
          <w:rFonts w:ascii="gobCL" w:eastAsia="gobCL" w:hAnsi="gobCL" w:cs="gobCL"/>
          <w:b/>
        </w:rPr>
        <w:t>,</w:t>
      </w:r>
      <w:r w:rsidRPr="001E2557">
        <w:rPr>
          <w:rFonts w:ascii="gobCL" w:eastAsia="gobCL" w:hAnsi="gobCL" w:cs="gobCL"/>
          <w:b/>
        </w:rPr>
        <w:t xml:space="preserve"> en el caso de que el beneficiario sea persona jurídica </w:t>
      </w:r>
      <w:r w:rsidRPr="001E2557">
        <w:rPr>
          <w:rFonts w:ascii="gobCL" w:eastAsia="gobCL" w:hAnsi="gobCL" w:cs="gobCL"/>
          <w:b/>
        </w:rPr>
        <w:lastRenderedPageBreak/>
        <w:t xml:space="preserve">y el contrato de arriendo </w:t>
      </w:r>
      <w:r w:rsidR="00F555B2">
        <w:rPr>
          <w:rFonts w:ascii="gobCL" w:eastAsia="gobCL" w:hAnsi="gobCL" w:cs="gobCL"/>
          <w:b/>
        </w:rPr>
        <w:t>sea suscrito por</w:t>
      </w:r>
      <w:r w:rsidR="00F555B2" w:rsidRPr="001E2557">
        <w:rPr>
          <w:rFonts w:ascii="gobCL" w:eastAsia="gobCL" w:hAnsi="gobCL" w:cs="gobCL"/>
          <w:b/>
        </w:rPr>
        <w:t xml:space="preserve"> </w:t>
      </w:r>
      <w:r w:rsidRPr="001E2557">
        <w:rPr>
          <w:rFonts w:ascii="gobCL" w:eastAsia="gobCL" w:hAnsi="gobCL" w:cs="gobCL"/>
          <w:b/>
        </w:rPr>
        <w:t xml:space="preserve">el representante legal o un socio, que tenga más de un 50% de participación en el capital social, como arrendatario. </w:t>
      </w:r>
    </w:p>
    <w:p w14:paraId="07F75C71" w14:textId="77777777" w:rsidR="00864BBD" w:rsidRDefault="00864BBD" w:rsidP="00864BBD">
      <w:pPr>
        <w:pStyle w:val="Prrafodelista"/>
        <w:rPr>
          <w:rFonts w:ascii="gobCL" w:eastAsia="gobCL" w:hAnsi="gobCL" w:cs="gobCL"/>
          <w:b/>
        </w:rPr>
      </w:pPr>
    </w:p>
    <w:p w14:paraId="5678ACC7" w14:textId="1C360AE5" w:rsidR="00864BBD" w:rsidRDefault="00864BBD" w:rsidP="00864BBD">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este tipo de gasto, el contrato de trabajo, debe estar vigente y haber sido firmado en una fecha anterior al 1 de diciembre de 2019.</w:t>
      </w:r>
    </w:p>
    <w:p w14:paraId="09648564" w14:textId="77777777" w:rsidR="002C4339" w:rsidRDefault="002C4339" w:rsidP="002C4339">
      <w:pPr>
        <w:pStyle w:val="Prrafodelista"/>
        <w:rPr>
          <w:rFonts w:ascii="gobCL" w:eastAsia="gobCL" w:hAnsi="gobCL" w:cs="gobCL"/>
        </w:rPr>
      </w:pPr>
    </w:p>
    <w:p w14:paraId="5EA6031B" w14:textId="77777777" w:rsidR="002C4339" w:rsidRPr="002C4339" w:rsidRDefault="002C4339" w:rsidP="002C4339">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3D0DD4E1"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56AC91C1" w14:textId="37EA5D8D" w:rsidR="001E2557" w:rsidRPr="00DB3D0E" w:rsidRDefault="00EC7674" w:rsidP="000F3896">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w:t>
      </w:r>
      <w:r w:rsidR="001E2557" w:rsidRPr="00DB3D0E">
        <w:rPr>
          <w:rFonts w:ascii="gobCL" w:eastAsia="gobCL" w:hAnsi="gobCL" w:cs="gobCL"/>
          <w:b/>
        </w:rPr>
        <w:t>onsumos básicos.</w:t>
      </w:r>
      <w:r w:rsidR="001E2557" w:rsidRPr="00DB3D0E">
        <w:rPr>
          <w:rFonts w:ascii="gobCL" w:eastAsia="gobCL" w:hAnsi="gobCL" w:cs="gobCL"/>
        </w:rPr>
        <w:t xml:space="preserve"> Considera el pago de cuentas de agua, energía eléctrica, gas, teléfono y/o internet, asociados al negocio afectado (la boleta o factura debe estar a nombre de la empresa</w:t>
      </w:r>
      <w:r w:rsidR="001F0D8E" w:rsidRPr="00DB3D0E">
        <w:rPr>
          <w:rFonts w:ascii="gobCL" w:eastAsia="gobCL" w:hAnsi="gobCL" w:cs="gobCL"/>
        </w:rPr>
        <w:t xml:space="preserve"> y tener fecha de facturación posterior al 1 de marzo de 2020</w:t>
      </w:r>
      <w:r w:rsidR="001E2557" w:rsidRPr="00DB3D0E">
        <w:rPr>
          <w:rFonts w:ascii="gobCL" w:eastAsia="gobCL" w:hAnsi="gobCL" w:cs="gobCL"/>
        </w:rPr>
        <w:t xml:space="preserve">). </w:t>
      </w:r>
      <w:r w:rsidR="000F747A" w:rsidRPr="000F747A">
        <w:rPr>
          <w:rFonts w:ascii="gobCL" w:eastAsia="gobCL" w:hAnsi="gobCL" w:cs="gobCL"/>
        </w:rPr>
        <w:t xml:space="preserve">No se </w:t>
      </w:r>
      <w:r w:rsidR="000F747A">
        <w:rPr>
          <w:rFonts w:ascii="gobCL" w:eastAsia="gobCL" w:hAnsi="gobCL" w:cs="gobCL"/>
        </w:rPr>
        <w:t>financiarán</w:t>
      </w:r>
      <w:r w:rsidR="000F747A" w:rsidRPr="000F747A">
        <w:rPr>
          <w:rFonts w:ascii="gobCL" w:eastAsia="gobCL" w:hAnsi="gobCL" w:cs="gobCL"/>
        </w:rPr>
        <w:t xml:space="preserve"> </w:t>
      </w:r>
      <w:r w:rsidR="00F40404">
        <w:rPr>
          <w:rFonts w:ascii="gobCL" w:eastAsia="gobCL" w:hAnsi="gobCL" w:cs="gobCL"/>
        </w:rPr>
        <w:t>multas ni</w:t>
      </w:r>
      <w:r w:rsidR="000F747A" w:rsidRPr="000F747A">
        <w:rPr>
          <w:rFonts w:ascii="gobCL" w:eastAsia="gobCL" w:hAnsi="gobCL" w:cs="gobCL"/>
        </w:rPr>
        <w:t xml:space="preserve"> intereses.</w:t>
      </w:r>
    </w:p>
    <w:p w14:paraId="6FD8A9A7" w14:textId="6E7929AF" w:rsidR="000F3896" w:rsidRPr="00DB3D0E" w:rsidRDefault="000F3896" w:rsidP="000F3896">
      <w:pPr>
        <w:pBdr>
          <w:top w:val="nil"/>
          <w:left w:val="nil"/>
          <w:bottom w:val="nil"/>
          <w:right w:val="nil"/>
          <w:between w:val="nil"/>
        </w:pBdr>
        <w:spacing w:after="0"/>
        <w:jc w:val="both"/>
        <w:rPr>
          <w:rFonts w:ascii="gobCL" w:eastAsia="gobCL" w:hAnsi="gobCL" w:cs="gobCL"/>
        </w:rPr>
      </w:pPr>
    </w:p>
    <w:p w14:paraId="34963073" w14:textId="16D02C62" w:rsidR="000F3896" w:rsidRPr="000F3896" w:rsidRDefault="00464052" w:rsidP="000F3896">
      <w:pPr>
        <w:pBdr>
          <w:top w:val="nil"/>
          <w:left w:val="nil"/>
          <w:bottom w:val="nil"/>
          <w:right w:val="nil"/>
          <w:between w:val="nil"/>
        </w:pBdr>
        <w:spacing w:after="0"/>
        <w:ind w:left="1080"/>
        <w:jc w:val="both"/>
        <w:rPr>
          <w:rFonts w:ascii="gobCL" w:eastAsia="gobCL" w:hAnsi="gobCL" w:cs="gobCL"/>
        </w:rPr>
      </w:pPr>
      <w:r w:rsidRPr="00DB3D0E">
        <w:rPr>
          <w:rFonts w:ascii="gobCL" w:eastAsia="gobCL" w:hAnsi="gobCL" w:cs="gobCL"/>
        </w:rPr>
        <w:t>Además,</w:t>
      </w:r>
      <w:r w:rsidR="000F3896" w:rsidRPr="00DB3D0E">
        <w:rPr>
          <w:rFonts w:ascii="gobCL" w:eastAsia="gobCL" w:hAnsi="gobCL" w:cs="gobCL"/>
        </w:rPr>
        <w:t xml:space="preserve"> dentro del ítem capital de trabajo, se podrán financiar materiales necesarios para implementar protocolos, medidas</w:t>
      </w:r>
      <w:r w:rsidR="000F3896" w:rsidRPr="000F3896">
        <w:rPr>
          <w:rFonts w:ascii="gobCL" w:eastAsia="gobCL" w:hAnsi="gobCL" w:cs="gobCL"/>
        </w:rPr>
        <w:t xml:space="preserve"> de seguridad y resguardo sanitario ante el Covid-19, </w:t>
      </w:r>
      <w:r w:rsidR="00F555B2">
        <w:rPr>
          <w:rFonts w:ascii="gobCL" w:eastAsia="gobCL" w:hAnsi="gobCL" w:cs="gobCL"/>
        </w:rPr>
        <w:t>d</w:t>
      </w:r>
      <w:r w:rsidR="000F3896" w:rsidRPr="000F3896">
        <w:rPr>
          <w:rFonts w:ascii="gobCL" w:eastAsia="gobCL" w:hAnsi="gobCL" w:cs="gobCL"/>
        </w:rPr>
        <w:t>estinados tanto a trabajadores como clientes, que contribuyan a la reactivación del negocio, tales como mamparas de protección, guantes de látex desechables, mascarillas, alcohol gel, desinfectantes de uso ambiental, buzos de</w:t>
      </w:r>
      <w:r w:rsidR="000F3896">
        <w:rPr>
          <w:rFonts w:ascii="gobCL" w:eastAsia="gobCL" w:hAnsi="gobCL" w:cs="gobCL"/>
        </w:rPr>
        <w:t xml:space="preserve"> </w:t>
      </w:r>
      <w:r w:rsidR="000F3896" w:rsidRPr="000F3896">
        <w:rPr>
          <w:rFonts w:ascii="gobCL" w:eastAsia="gobCL" w:hAnsi="gobCL" w:cs="gobCL"/>
        </w:rPr>
        <w:t>trabajo desechables, entre otros.</w:t>
      </w:r>
    </w:p>
    <w:p w14:paraId="7D8A2D7E" w14:textId="59C34E55" w:rsidR="001E2557" w:rsidRPr="001E2557" w:rsidRDefault="001E2557" w:rsidP="0020168B">
      <w:pPr>
        <w:pBdr>
          <w:top w:val="nil"/>
          <w:left w:val="nil"/>
          <w:bottom w:val="nil"/>
          <w:right w:val="nil"/>
          <w:between w:val="nil"/>
        </w:pBdr>
        <w:spacing w:after="0"/>
        <w:jc w:val="both"/>
        <w:rPr>
          <w:rFonts w:ascii="gobCL" w:eastAsia="gobCL" w:hAnsi="gobCL" w:cs="gobCL"/>
        </w:rPr>
      </w:pPr>
    </w:p>
    <w:p w14:paraId="446595F7" w14:textId="668E3979" w:rsidR="00A375DC" w:rsidRPr="00A375DC" w:rsidRDefault="000448C2" w:rsidP="00A375DC">
      <w:pPr>
        <w:pStyle w:val="Prrafodelista"/>
        <w:numPr>
          <w:ilvl w:val="0"/>
          <w:numId w:val="1"/>
        </w:numPr>
        <w:rPr>
          <w:rFonts w:ascii="gobCL" w:eastAsia="gobCL" w:hAnsi="gobCL" w:cs="gobCL"/>
          <w:lang w:val="es-ES"/>
        </w:rPr>
      </w:pPr>
      <w:r w:rsidRPr="00A375DC">
        <w:rPr>
          <w:rFonts w:ascii="gobCL" w:eastAsia="gobCL" w:hAnsi="gobCL" w:cs="gobCL"/>
          <w:b/>
          <w:lang w:val="es-ES"/>
        </w:rPr>
        <w:t>Habilitación de infraestructura</w:t>
      </w:r>
      <w:r w:rsidR="00464052" w:rsidRPr="00A375DC">
        <w:rPr>
          <w:rFonts w:ascii="gobCL" w:eastAsia="gobCL" w:hAnsi="gobCL" w:cs="gobCL"/>
          <w:lang w:val="es-ES"/>
        </w:rPr>
        <w:t xml:space="preserve"> </w:t>
      </w:r>
      <w:r w:rsidRPr="00A375DC">
        <w:rPr>
          <w:rFonts w:ascii="gobCL" w:eastAsia="gobCL" w:hAnsi="gobCL" w:cs="gobCL"/>
          <w:lang w:val="es-ES"/>
        </w:rPr>
        <w:t>(obras menores a implementar dentro de los 2 meses de plazo del contrato).</w:t>
      </w:r>
      <w:r w:rsidR="00A375DC" w:rsidRPr="00A375DC">
        <w:rPr>
          <w:rFonts w:ascii="gobCL" w:eastAsia="gobCL" w:hAnsi="gobCL" w:cs="gobCL"/>
          <w:lang w:val="es-ES"/>
        </w:rPr>
        <w:t xml:space="preserve">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ceda el uso al empresario/a.  En el caso de que sea arrendataria, el contrato de arrendamiento no puede prohibir la habilitación de infraestructura.</w:t>
      </w:r>
    </w:p>
    <w:p w14:paraId="2B33CACB" w14:textId="7F30B802"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Marketing Digital.     </w:t>
      </w:r>
    </w:p>
    <w:p w14:paraId="0B1016EC" w14:textId="5AA24F9F" w:rsidR="0020168B" w:rsidRPr="001E2557"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lastRenderedPageBreak/>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 xml:space="preserve">inanciar con recursos </w:t>
      </w:r>
      <w:proofErr w:type="spellStart"/>
      <w:r w:rsidR="00670C52">
        <w:rPr>
          <w:rFonts w:ascii="gobCL" w:eastAsia="gobCL" w:hAnsi="gobCL" w:cs="gobCL"/>
          <w:b/>
        </w:rPr>
        <w:t>Sercotec</w:t>
      </w:r>
      <w:proofErr w:type="spellEnd"/>
      <w:r w:rsidR="00670C52">
        <w:rPr>
          <w:rFonts w:ascii="gobCL" w:eastAsia="gobCL" w:hAnsi="gobCL" w:cs="gobCL"/>
          <w:b/>
        </w:rPr>
        <w:t>:</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609FF827"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 xml:space="preserve">Ningún tipo de impuestos que tengan carácter de recuperables por parte del beneficiario y/o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color w:val="000000"/>
        </w:rPr>
        <w:t>,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lastRenderedPageBreak/>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55BF9FC7" w:rsidR="002862B1"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3F041E4F" w14:textId="7DD33427" w:rsidR="00C47512" w:rsidRPr="00CA75E0" w:rsidRDefault="007C48F8" w:rsidP="00C47512">
      <w:pPr>
        <w:spacing w:before="240" w:after="240" w:line="240" w:lineRule="auto"/>
        <w:jc w:val="both"/>
        <w:rPr>
          <w:rFonts w:ascii="gobCL" w:eastAsia="gobCL" w:hAnsi="gobCL" w:cs="gobCL"/>
          <w:b/>
        </w:rPr>
      </w:pPr>
      <w:r w:rsidRPr="00FC1FA8">
        <w:rPr>
          <w:rFonts w:ascii="gobCL" w:eastAsia="gobCL" w:hAnsi="gobCL" w:cs="gobCL"/>
          <w:b/>
        </w:rPr>
        <w:t>Los/as interesados/as podrán iniciar y enviar su postulación a cont</w:t>
      </w:r>
      <w:r w:rsidR="00F11397" w:rsidRPr="00FC1FA8">
        <w:rPr>
          <w:rFonts w:ascii="gobCL" w:eastAsia="gobCL" w:hAnsi="gobCL" w:cs="gobCL"/>
          <w:b/>
        </w:rPr>
        <w:t xml:space="preserve">ar de las </w:t>
      </w:r>
      <w:r w:rsidR="00531B20" w:rsidRPr="00FC1FA8">
        <w:rPr>
          <w:rFonts w:ascii="gobCL" w:eastAsia="gobCL" w:hAnsi="gobCL" w:cs="gobCL"/>
          <w:b/>
        </w:rPr>
        <w:t>12</w:t>
      </w:r>
      <w:r w:rsidR="005C3F82" w:rsidRPr="00FC1FA8">
        <w:rPr>
          <w:rFonts w:ascii="gobCL" w:eastAsia="gobCL" w:hAnsi="gobCL" w:cs="gobCL"/>
          <w:b/>
        </w:rPr>
        <w:t>:</w:t>
      </w:r>
      <w:r w:rsidR="00531B20" w:rsidRPr="00FC1FA8">
        <w:rPr>
          <w:rFonts w:ascii="gobCL" w:eastAsia="gobCL" w:hAnsi="gobCL" w:cs="gobCL"/>
          <w:b/>
        </w:rPr>
        <w:t>00</w:t>
      </w:r>
      <w:r w:rsidR="00C47512" w:rsidRPr="00FC1FA8">
        <w:rPr>
          <w:rFonts w:ascii="gobCL" w:eastAsia="gobCL" w:hAnsi="gobCL" w:cs="gobCL"/>
          <w:b/>
        </w:rPr>
        <w:t xml:space="preserve"> horas del día </w:t>
      </w:r>
      <w:r w:rsidR="00531B20" w:rsidRPr="00FC1FA8">
        <w:rPr>
          <w:rFonts w:ascii="gobCL" w:eastAsia="gobCL" w:hAnsi="gobCL" w:cs="gobCL"/>
          <w:b/>
        </w:rPr>
        <w:t>31</w:t>
      </w:r>
      <w:r w:rsidR="00C47512" w:rsidRPr="00FC1FA8">
        <w:rPr>
          <w:rFonts w:ascii="gobCL" w:eastAsia="gobCL" w:hAnsi="gobCL" w:cs="gobCL"/>
          <w:b/>
        </w:rPr>
        <w:t xml:space="preserve"> de </w:t>
      </w:r>
      <w:r w:rsidR="00531B20" w:rsidRPr="00FC1FA8">
        <w:rPr>
          <w:rFonts w:ascii="gobCL" w:eastAsia="gobCL" w:hAnsi="gobCL" w:cs="gobCL"/>
          <w:b/>
        </w:rPr>
        <w:t>agosto</w:t>
      </w:r>
      <w:r w:rsidR="00C47512" w:rsidRPr="00FC1FA8">
        <w:rPr>
          <w:rFonts w:ascii="gobCL" w:eastAsia="gobCL" w:hAnsi="gobCL" w:cs="gobCL"/>
          <w:b/>
        </w:rPr>
        <w:t xml:space="preserve"> de 2020, hasta las </w:t>
      </w:r>
      <w:r w:rsidR="00531B20" w:rsidRPr="00FC1FA8">
        <w:rPr>
          <w:rFonts w:ascii="gobCL" w:eastAsia="gobCL" w:hAnsi="gobCL" w:cs="gobCL"/>
          <w:b/>
        </w:rPr>
        <w:t>15</w:t>
      </w:r>
      <w:r w:rsidR="00C47512" w:rsidRPr="00FC1FA8">
        <w:rPr>
          <w:rFonts w:ascii="gobCL" w:eastAsia="gobCL" w:hAnsi="gobCL" w:cs="gobCL"/>
          <w:b/>
        </w:rPr>
        <w:t>:</w:t>
      </w:r>
      <w:r w:rsidR="00531B20" w:rsidRPr="00FC1FA8">
        <w:rPr>
          <w:rFonts w:ascii="gobCL" w:eastAsia="gobCL" w:hAnsi="gobCL" w:cs="gobCL"/>
          <w:b/>
        </w:rPr>
        <w:t>00</w:t>
      </w:r>
      <w:r w:rsidR="00C47512" w:rsidRPr="00FC1FA8">
        <w:rPr>
          <w:rFonts w:ascii="gobCL" w:eastAsia="gobCL" w:hAnsi="gobCL" w:cs="gobCL"/>
          <w:b/>
        </w:rPr>
        <w:t xml:space="preserve"> horas del día </w:t>
      </w:r>
      <w:r w:rsidR="00531B20" w:rsidRPr="00FC1FA8">
        <w:rPr>
          <w:rFonts w:ascii="gobCL" w:eastAsia="gobCL" w:hAnsi="gobCL" w:cs="gobCL"/>
          <w:b/>
        </w:rPr>
        <w:t>3</w:t>
      </w:r>
      <w:r w:rsidR="00C47512" w:rsidRPr="00FC1FA8">
        <w:rPr>
          <w:rFonts w:ascii="gobCL" w:eastAsia="gobCL" w:hAnsi="gobCL" w:cs="gobCL"/>
          <w:b/>
        </w:rPr>
        <w:t xml:space="preserve"> de </w:t>
      </w:r>
      <w:r w:rsidR="00531B20" w:rsidRPr="00FC1FA8">
        <w:rPr>
          <w:rFonts w:ascii="gobCL" w:eastAsia="gobCL" w:hAnsi="gobCL" w:cs="gobCL"/>
          <w:b/>
        </w:rPr>
        <w:t>septiembre</w:t>
      </w:r>
      <w:r w:rsidR="00C47512" w:rsidRPr="00FC1FA8">
        <w:rPr>
          <w:rFonts w:ascii="gobCL" w:eastAsia="gobCL" w:hAnsi="gobCL" w:cs="gobCL"/>
          <w:b/>
        </w:rPr>
        <w:t xml:space="preserve"> de 2020.</w:t>
      </w:r>
      <w:r w:rsidR="00C47512">
        <w:rPr>
          <w:rFonts w:ascii="gobCL" w:eastAsia="gobCL" w:hAnsi="gobCL" w:cs="gobCL"/>
          <w:b/>
        </w:rPr>
        <w:t xml:space="preserve">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La hora a considerar para los efectos del cierre de la convocatoria, será aquella configurada en los servidores de </w:t>
      </w:r>
      <w:proofErr w:type="spellStart"/>
      <w:r w:rsidRPr="00CA75E0">
        <w:rPr>
          <w:rFonts w:ascii="gobCL" w:eastAsia="gobCL" w:hAnsi="gobCL" w:cs="gobCL"/>
        </w:rPr>
        <w:t>Sercotec</w:t>
      </w:r>
      <w:proofErr w:type="spellEnd"/>
      <w:r w:rsidRPr="00CA75E0">
        <w:rPr>
          <w:rFonts w:ascii="gobCL" w:eastAsia="gobCL" w:hAnsi="gobCL" w:cs="gobCL"/>
          <w:vertAlign w:val="superscript"/>
        </w:rPr>
        <w:footnoteReference w:id="6"/>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proofErr w:type="spellStart"/>
      <w:r w:rsidRPr="00CA75E0">
        <w:rPr>
          <w:rFonts w:ascii="gobCL" w:eastAsia="gobCL" w:hAnsi="gobCL" w:cs="gobCL"/>
        </w:rPr>
        <w:t>Sercotec</w:t>
      </w:r>
      <w:proofErr w:type="spellEnd"/>
      <w:r w:rsidRPr="00CA75E0">
        <w:rPr>
          <w:rFonts w:ascii="gobCL" w:eastAsia="gobCL" w:hAnsi="gobCL" w:cs="gobCL"/>
        </w:rPr>
        <w:t xml:space="preserve">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Las postulaciones deben ser individuales y, por lo tanto,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261023B1" w:rsidR="002862B1"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w:t>
      </w:r>
      <w:proofErr w:type="spellStart"/>
      <w:r w:rsidRPr="00CA75E0">
        <w:rPr>
          <w:rFonts w:ascii="gobCL" w:eastAsia="gobCL" w:hAnsi="gobCL" w:cs="gobCL"/>
          <w:b/>
          <w:u w:val="single"/>
        </w:rPr>
        <w:t>Sercotec</w:t>
      </w:r>
      <w:proofErr w:type="spellEnd"/>
      <w:r w:rsidRPr="00CA75E0">
        <w:rPr>
          <w:rFonts w:ascii="gobCL" w:eastAsia="gobCL" w:hAnsi="gobCL" w:cs="gobCL"/>
          <w:b/>
          <w:u w:val="single"/>
        </w:rPr>
        <w:t xml:space="preserve">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 xml:space="preserve">Registrarse como usuario/a en www.sercotec.cl, o bien, actualizar sus antecedentes de registro.  El/la postulante realiza la postulación con la información ingresada en este registro, la cual será utilizada por </w:t>
      </w:r>
      <w:proofErr w:type="spellStart"/>
      <w:r w:rsidRPr="00CA75E0">
        <w:rPr>
          <w:rFonts w:ascii="gobCL" w:eastAsia="gobCL" w:hAnsi="gobCL" w:cs="gobCL"/>
        </w:rPr>
        <w:t>Sercotec</w:t>
      </w:r>
      <w:proofErr w:type="spellEnd"/>
      <w:r w:rsidRPr="00CA75E0">
        <w:rPr>
          <w:rFonts w:ascii="gobCL" w:eastAsia="gobCL" w:hAnsi="gobCL" w:cs="gobCL"/>
        </w:rPr>
        <w:t xml:space="preserve">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75AFF7CB" w:rsidR="0029292C" w:rsidRPr="007D046E" w:rsidRDefault="007C48F8" w:rsidP="00464052">
      <w:pPr>
        <w:spacing w:before="240" w:after="240" w:line="240" w:lineRule="auto"/>
        <w:jc w:val="both"/>
        <w:rPr>
          <w:rFonts w:ascii="gobCL" w:eastAsia="gobCL" w:hAnsi="gobCL" w:cs="gobCL"/>
        </w:rPr>
      </w:pPr>
      <w:r w:rsidRPr="00CA75E0">
        <w:rPr>
          <w:rFonts w:ascii="gobCL" w:eastAsia="gobCL" w:hAnsi="gobCL" w:cs="gobCL"/>
        </w:rPr>
        <w:t xml:space="preserve">Cada empresa postulante deberá adjuntar </w:t>
      </w:r>
      <w:r w:rsidR="001C78F5">
        <w:rPr>
          <w:rFonts w:ascii="gobCL" w:eastAsia="gobCL" w:hAnsi="gobCL" w:cs="gobCL"/>
        </w:rPr>
        <w:t xml:space="preserve"> su</w:t>
      </w:r>
      <w:r w:rsidR="001C78F5">
        <w:rPr>
          <w:rFonts w:ascii="gobCL" w:eastAsia="gobCL" w:hAnsi="gobCL" w:cs="gobCL"/>
          <w:b/>
          <w:color w:val="000000"/>
        </w:rPr>
        <w:t xml:space="preserve"> c</w:t>
      </w:r>
      <w:r w:rsidR="00C07285" w:rsidRPr="0097618F">
        <w:rPr>
          <w:rFonts w:ascii="gobCL" w:eastAsia="gobCL" w:hAnsi="gobCL" w:cs="gobCL"/>
          <w:b/>
          <w:color w:val="000000"/>
        </w:rPr>
        <w:t>arpeta tributaria para solicitar créditos completa</w:t>
      </w:r>
      <w:r w:rsidR="00C07285" w:rsidRPr="00B2442B">
        <w:rPr>
          <w:rFonts w:ascii="gobCL" w:eastAsia="gobCL" w:hAnsi="gobCL" w:cs="gobCL"/>
          <w:color w:val="000000"/>
        </w:rPr>
        <w:t xml:space="preserve">, disponible en </w:t>
      </w:r>
      <w:hyperlink r:id="rId12">
        <w:r w:rsidR="00C07285" w:rsidRPr="00B2442B">
          <w:rPr>
            <w:rFonts w:ascii="gobCL" w:eastAsia="gobCL" w:hAnsi="gobCL" w:cs="gobCL"/>
            <w:color w:val="0563C1"/>
            <w:u w:val="single"/>
          </w:rPr>
          <w:t>www.sii.cl</w:t>
        </w:r>
      </w:hyperlink>
      <w:r w:rsidR="00C07285" w:rsidRPr="00B2442B">
        <w:rPr>
          <w:rFonts w:ascii="gobCL" w:eastAsia="gobCL" w:hAnsi="gobCL" w:cs="gobCL"/>
          <w:color w:val="000000"/>
        </w:rPr>
        <w:t xml:space="preserve">. </w:t>
      </w:r>
      <w:r w:rsidR="00C07285" w:rsidRPr="00B2442B">
        <w:rPr>
          <w:rFonts w:ascii="gobCL" w:eastAsia="gobCL" w:hAnsi="gobCL" w:cs="gobCL"/>
          <w:b/>
          <w:color w:val="000000"/>
        </w:rPr>
        <w:t>Se debe</w:t>
      </w:r>
      <w:r w:rsidR="00C07285">
        <w:rPr>
          <w:rFonts w:ascii="gobCL" w:eastAsia="gobCL" w:hAnsi="gobCL" w:cs="gobCL"/>
          <w:b/>
          <w:color w:val="000000"/>
        </w:rPr>
        <w:t>rá</w:t>
      </w:r>
      <w:r w:rsidR="00C07285"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00C07285" w:rsidRPr="00B2442B">
        <w:rPr>
          <w:rFonts w:ascii="gobCL" w:eastAsia="gobCL" w:hAnsi="gobCL" w:cs="gobCL"/>
          <w:b/>
          <w:color w:val="000000"/>
        </w:rPr>
        <w:t>los formularios 29 de</w:t>
      </w:r>
      <w:r w:rsidR="00C07285">
        <w:rPr>
          <w:rFonts w:ascii="gobCL" w:eastAsia="gobCL" w:hAnsi="gobCL" w:cs="gobCL"/>
          <w:b/>
          <w:color w:val="000000"/>
        </w:rPr>
        <w:t xml:space="preserve"> </w:t>
      </w:r>
      <w:r w:rsidR="00C07285" w:rsidRPr="00B2442B">
        <w:rPr>
          <w:rFonts w:ascii="gobCL" w:eastAsia="gobCL" w:hAnsi="gobCL" w:cs="gobCL"/>
          <w:b/>
          <w:color w:val="000000"/>
        </w:rPr>
        <w:t>l</w:t>
      </w:r>
      <w:r w:rsidR="00C07285">
        <w:rPr>
          <w:rFonts w:ascii="gobCL" w:eastAsia="gobCL" w:hAnsi="gobCL" w:cs="gobCL"/>
          <w:b/>
          <w:color w:val="000000"/>
        </w:rPr>
        <w:t>os</w:t>
      </w:r>
      <w:r w:rsidR="00C07285" w:rsidRPr="00B2442B">
        <w:rPr>
          <w:rFonts w:ascii="gobCL" w:eastAsia="gobCL" w:hAnsi="gobCL" w:cs="gobCL"/>
          <w:b/>
          <w:color w:val="000000"/>
        </w:rPr>
        <w:t xml:space="preserve"> período</w:t>
      </w:r>
      <w:r w:rsidR="00C07285">
        <w:rPr>
          <w:rFonts w:ascii="gobCL" w:eastAsia="gobCL" w:hAnsi="gobCL" w:cs="gobCL"/>
          <w:b/>
          <w:color w:val="000000"/>
        </w:rPr>
        <w:t>s requeridos para efectos del cálculo</w:t>
      </w:r>
      <w:r w:rsidR="0021395F">
        <w:rPr>
          <w:rFonts w:ascii="gobCL" w:eastAsia="gobCL" w:hAnsi="gobCL" w:cs="gobCL"/>
          <w:b/>
          <w:color w:val="000000"/>
        </w:rPr>
        <w:t>,</w:t>
      </w:r>
      <w:r w:rsidR="00C07285">
        <w:rPr>
          <w:rFonts w:ascii="gobCL" w:eastAsia="gobCL" w:hAnsi="gobCL" w:cs="gobCL"/>
          <w:b/>
          <w:color w:val="000000"/>
        </w:rPr>
        <w:t xml:space="preserve"> tanto del nivel de ventas</w:t>
      </w:r>
      <w:r w:rsidR="0021395F">
        <w:rPr>
          <w:rFonts w:ascii="gobCL" w:eastAsia="gobCL" w:hAnsi="gobCL" w:cs="gobCL"/>
          <w:b/>
          <w:color w:val="000000"/>
        </w:rPr>
        <w:t>,</w:t>
      </w:r>
      <w:r w:rsidR="00C07285">
        <w:rPr>
          <w:rFonts w:ascii="gobCL" w:eastAsia="gobCL" w:hAnsi="gobCL" w:cs="gobCL"/>
          <w:b/>
          <w:color w:val="000000"/>
        </w:rPr>
        <w:t xml:space="preserve"> como para la di</w:t>
      </w:r>
      <w:r w:rsidR="00693CE7">
        <w:rPr>
          <w:rFonts w:ascii="gobCL" w:eastAsia="gobCL" w:hAnsi="gobCL" w:cs="gobCL"/>
          <w:b/>
          <w:color w:val="000000"/>
        </w:rPr>
        <w:t>s</w:t>
      </w:r>
      <w:r w:rsidR="00C07285">
        <w:rPr>
          <w:rFonts w:ascii="gobCL" w:eastAsia="gobCL" w:hAnsi="gobCL" w:cs="gobCL"/>
          <w:b/>
          <w:color w:val="000000"/>
        </w:rPr>
        <w:t>minución de éstas</w:t>
      </w:r>
      <w:r w:rsidR="00760C8E">
        <w:rPr>
          <w:rStyle w:val="Refdenotaalpie"/>
          <w:rFonts w:ascii="gobCL" w:eastAsia="gobCL" w:hAnsi="gobCL" w:cs="gobCL"/>
          <w:b/>
          <w:color w:val="000000"/>
        </w:rPr>
        <w:footnoteReference w:id="7"/>
      </w:r>
      <w:r w:rsidR="00224DF9">
        <w:rPr>
          <w:rFonts w:ascii="gobCL" w:eastAsia="gobCL" w:hAnsi="gobCL" w:cs="gobCL"/>
          <w:color w:val="000000"/>
        </w:rPr>
        <w:t xml:space="preserve">. </w:t>
      </w:r>
      <w:r w:rsidR="00C07285" w:rsidRPr="007D046E">
        <w:rPr>
          <w:rFonts w:ascii="gobCL" w:eastAsia="gobCL" w:hAnsi="gobCL" w:cs="gobCL"/>
          <w:color w:val="000000"/>
        </w:rPr>
        <w:t xml:space="preserve">Este documento es obligatorio para todas las empresas postulantes. </w:t>
      </w:r>
    </w:p>
    <w:p w14:paraId="632A14A2" w14:textId="1653EF05" w:rsidR="0000708B"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7D046E">
        <w:rPr>
          <w:rFonts w:ascii="gobCL" w:eastAsia="gobCL" w:hAnsi="gobCL" w:cs="gobCL"/>
          <w:color w:val="000000"/>
        </w:rPr>
        <w:t xml:space="preserve">Cabe mencionar que </w:t>
      </w:r>
      <w:r w:rsidR="00D3491C" w:rsidRPr="007D046E">
        <w:rPr>
          <w:rFonts w:ascii="gobCL" w:eastAsia="gobCL" w:hAnsi="gobCL" w:cs="gobCL"/>
          <w:color w:val="000000"/>
        </w:rPr>
        <w:t xml:space="preserve">NO </w:t>
      </w:r>
      <w:r w:rsidRPr="007D046E">
        <w:rPr>
          <w:rFonts w:ascii="gobCL" w:eastAsia="gobCL" w:hAnsi="gobCL" w:cs="gobCL"/>
          <w:color w:val="000000"/>
        </w:rPr>
        <w:t>se aceptará una carpeta tributaria distinta a la</w:t>
      </w:r>
      <w:r w:rsidR="0078171F" w:rsidRPr="007D046E">
        <w:rPr>
          <w:rFonts w:ascii="gobCL" w:eastAsia="gobCL" w:hAnsi="gobCL" w:cs="gobCL"/>
          <w:color w:val="000000"/>
        </w:rPr>
        <w:t xml:space="preserve"> “carpeta</w:t>
      </w:r>
      <w:r w:rsidR="005375C3" w:rsidRPr="007D046E">
        <w:rPr>
          <w:rFonts w:ascii="gobCL" w:eastAsia="gobCL" w:hAnsi="gobCL" w:cs="gobCL"/>
          <w:color w:val="000000"/>
        </w:rPr>
        <w:t xml:space="preserve"> tributaria</w:t>
      </w:r>
      <w:r w:rsidRPr="007D046E">
        <w:rPr>
          <w:rFonts w:ascii="gobCL" w:eastAsia="gobCL" w:hAnsi="gobCL" w:cs="gobCL"/>
          <w:color w:val="000000"/>
        </w:rPr>
        <w:t xml:space="preserve"> para solicitar créditos</w:t>
      </w:r>
      <w:r w:rsidR="0078171F" w:rsidRPr="007D046E">
        <w:rPr>
          <w:rFonts w:ascii="gobCL" w:eastAsia="gobCL" w:hAnsi="gobCL" w:cs="gobCL"/>
          <w:color w:val="000000"/>
        </w:rPr>
        <w:t xml:space="preserve">” que se </w:t>
      </w:r>
      <w:r w:rsidR="005375C3" w:rsidRPr="007D046E">
        <w:rPr>
          <w:rFonts w:ascii="gobCL" w:eastAsia="gobCL" w:hAnsi="gobCL" w:cs="gobCL"/>
          <w:color w:val="000000"/>
        </w:rPr>
        <w:t xml:space="preserve">genera en la página </w:t>
      </w:r>
      <w:r w:rsidR="0078171F" w:rsidRPr="007D046E">
        <w:rPr>
          <w:rFonts w:ascii="gobCL" w:eastAsia="gobCL" w:hAnsi="gobCL" w:cs="gobCL"/>
          <w:color w:val="000000"/>
        </w:rPr>
        <w:t>web del SII</w:t>
      </w:r>
      <w:r w:rsidR="00464052" w:rsidRPr="007D046E">
        <w:rPr>
          <w:rFonts w:ascii="gobCL" w:eastAsia="gobCL" w:hAnsi="gobCL" w:cs="gobCL"/>
          <w:color w:val="000000"/>
        </w:rPr>
        <w:t xml:space="preserve"> </w:t>
      </w:r>
      <w:r w:rsidR="00113436" w:rsidRPr="007D046E">
        <w:rPr>
          <w:rFonts w:ascii="gobCL" w:eastAsia="gobCL" w:hAnsi="gobCL" w:cs="gobCL"/>
          <w:color w:val="000000"/>
        </w:rPr>
        <w:t>(Formato PDF). En caso de adjuntar una carpeta tributaria distinta a la antes señalada, la empresa postulante será declarada inadmisible.</w:t>
      </w:r>
      <w:r w:rsidR="00113436" w:rsidRPr="007D046E" w:rsidDel="00113436">
        <w:rPr>
          <w:rFonts w:ascii="gobCL" w:eastAsia="gobCL" w:hAnsi="gobCL" w:cs="gobCL"/>
          <w:color w:val="000000"/>
        </w:rPr>
        <w:t xml:space="preserve"> </w:t>
      </w:r>
      <w:r w:rsidR="0000708B" w:rsidRPr="007D046E">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2D054253" w14:textId="4F0D584F" w:rsidR="00235A64" w:rsidRDefault="00235A64" w:rsidP="0029292C">
      <w:pPr>
        <w:pBdr>
          <w:top w:val="nil"/>
          <w:left w:val="nil"/>
          <w:bottom w:val="nil"/>
          <w:right w:val="nil"/>
          <w:between w:val="nil"/>
        </w:pBdr>
        <w:spacing w:after="0" w:line="240" w:lineRule="auto"/>
        <w:jc w:val="both"/>
        <w:rPr>
          <w:rFonts w:ascii="gobCL" w:eastAsia="gobCL" w:hAnsi="gobCL" w:cs="gobCL"/>
          <w:color w:val="000000"/>
        </w:rPr>
      </w:pPr>
    </w:p>
    <w:p w14:paraId="37B7B09D" w14:textId="14840ED7" w:rsidR="0003371B" w:rsidRPr="00B026B0" w:rsidRDefault="00235A64" w:rsidP="00235A64">
      <w:pPr>
        <w:pBdr>
          <w:top w:val="nil"/>
          <w:left w:val="nil"/>
          <w:bottom w:val="nil"/>
          <w:right w:val="nil"/>
          <w:between w:val="nil"/>
        </w:pBdr>
        <w:spacing w:after="0" w:line="240" w:lineRule="auto"/>
        <w:jc w:val="both"/>
        <w:rPr>
          <w:rFonts w:ascii="gobCL" w:hAnsi="gobCL" w:cs="Arial"/>
          <w:color w:val="202124"/>
          <w:shd w:val="clear" w:color="auto" w:fill="FFFFFF"/>
        </w:rPr>
      </w:pPr>
      <w:r w:rsidRPr="00B026B0">
        <w:rPr>
          <w:rFonts w:ascii="gobCL" w:hAnsi="gobCL" w:cs="Arial"/>
          <w:color w:val="202124"/>
          <w:shd w:val="clear" w:color="auto" w:fill="FFFFFF"/>
        </w:rPr>
        <w:t>En caso de que la carpeta tributaria de la empresa postulante no registre declaraci</w:t>
      </w:r>
      <w:r w:rsidR="0003371B" w:rsidRPr="00B026B0">
        <w:rPr>
          <w:rFonts w:ascii="gobCL" w:hAnsi="gobCL" w:cs="Arial"/>
          <w:color w:val="202124"/>
          <w:shd w:val="clear" w:color="auto" w:fill="FFFFFF"/>
        </w:rPr>
        <w:t>ón del IVA, en uno o más meses</w:t>
      </w:r>
      <w:r w:rsidR="0003371B" w:rsidRPr="00B026B0">
        <w:rPr>
          <w:rFonts w:ascii="gobCL" w:eastAsia="gobCL" w:hAnsi="gobCL" w:cs="gobCL"/>
        </w:rPr>
        <w:t>, por no haberse declarado dentro del plazo establecido para estos efectos</w:t>
      </w:r>
      <w:r w:rsidR="0003371B" w:rsidRPr="00B026B0">
        <w:rPr>
          <w:rFonts w:ascii="gobCL" w:hAnsi="gobCL" w:cs="Arial"/>
          <w:color w:val="202124"/>
          <w:shd w:val="clear" w:color="auto" w:fill="FFFFFF"/>
        </w:rPr>
        <w:t xml:space="preserve">, </w:t>
      </w:r>
      <w:r w:rsidRPr="00B026B0">
        <w:rPr>
          <w:rFonts w:ascii="gobCL" w:hAnsi="gobCL" w:cs="Arial"/>
          <w:color w:val="202124"/>
          <w:shd w:val="clear" w:color="auto" w:fill="FFFFFF"/>
        </w:rPr>
        <w:t xml:space="preserve">el postulante podrá adjuntar el o los documentos correspondientes </w:t>
      </w:r>
      <w:r w:rsidR="0003371B" w:rsidRPr="00B026B0">
        <w:rPr>
          <w:rFonts w:ascii="gobCL" w:hAnsi="gobCL" w:cs="Arial"/>
          <w:color w:val="202124"/>
          <w:shd w:val="clear" w:color="auto" w:fill="FFFFFF"/>
        </w:rPr>
        <w:t>en el formulario de postulación</w:t>
      </w:r>
      <w:r w:rsidR="002823F0" w:rsidRPr="00B026B0">
        <w:rPr>
          <w:rFonts w:ascii="gobCL" w:hAnsi="gobCL" w:cs="Arial"/>
          <w:color w:val="202124"/>
          <w:shd w:val="clear" w:color="auto" w:fill="FFFFFF"/>
        </w:rPr>
        <w:t xml:space="preserve"> de la convocatoria</w:t>
      </w:r>
      <w:r w:rsidR="0003371B" w:rsidRPr="00B026B0">
        <w:rPr>
          <w:rFonts w:ascii="gobCL" w:hAnsi="gobCL" w:cs="Arial"/>
          <w:color w:val="202124"/>
          <w:shd w:val="clear" w:color="auto" w:fill="FFFFFF"/>
        </w:rPr>
        <w:t>. El/los Formularios 29 los puede obtener en la siguiente ruta:</w:t>
      </w:r>
    </w:p>
    <w:p w14:paraId="38F45085" w14:textId="40AB983E"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11FC5074" w14:textId="46A36BB2" w:rsidR="0003371B" w:rsidRPr="00B026B0"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002823F0" w:rsidRPr="00B026B0">
        <w:rPr>
          <w:rFonts w:ascii="Arial" w:hAnsi="Arial" w:cs="Arial"/>
          <w:color w:val="222222"/>
          <w:shd w:val="clear" w:color="auto" w:fill="FFFFFF"/>
        </w:rPr>
        <w:t> </w:t>
      </w:r>
      <w:r w:rsidR="002823F0" w:rsidRPr="00B026B0">
        <w:rPr>
          <w:rFonts w:ascii="gobCL" w:hAnsi="gobCL" w:cs="Arial"/>
          <w:color w:val="222222"/>
          <w:shd w:val="clear" w:color="auto" w:fill="FFFFFF"/>
        </w:rPr>
        <w:t>S</w:t>
      </w:r>
      <w:r w:rsidRPr="00B026B0">
        <w:rPr>
          <w:rFonts w:ascii="gobCL" w:hAnsi="gobCL" w:cs="Arial"/>
          <w:color w:val="222222"/>
          <w:shd w:val="clear" w:color="auto" w:fill="FFFFFF"/>
        </w:rPr>
        <w:t>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S</w:t>
      </w:r>
      <w:r w:rsidRPr="00B026B0">
        <w:rPr>
          <w:rFonts w:ascii="gobCL" w:hAnsi="gobCL" w:cs="Arial"/>
          <w:color w:val="222222"/>
          <w:shd w:val="clear" w:color="auto" w:fill="FFFFFF"/>
        </w:rPr>
        <w:t>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“Consulta Integral F 29”</w:t>
      </w:r>
    </w:p>
    <w:p w14:paraId="5CEB10A0" w14:textId="1B4783E4"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35675CD3" w14:textId="7380F8E4" w:rsidR="007D046E" w:rsidRPr="00B026B0" w:rsidRDefault="007D046E" w:rsidP="00363081">
      <w:pPr>
        <w:tabs>
          <w:tab w:val="num" w:pos="0"/>
        </w:tabs>
        <w:jc w:val="both"/>
        <w:rPr>
          <w:rFonts w:ascii="gobCL" w:hAnsi="gobCL" w:cs="Arial"/>
        </w:rPr>
      </w:pPr>
      <w:r w:rsidRPr="00B026B0">
        <w:rPr>
          <w:rFonts w:ascii="gobCL" w:hAnsi="gobCL" w:cs="Arial"/>
        </w:rPr>
        <w:t>Respecto de</w:t>
      </w:r>
      <w:r w:rsidR="007F75A4" w:rsidRPr="00B026B0">
        <w:rPr>
          <w:rFonts w:ascii="gobCL" w:hAnsi="gobCL" w:cs="Arial"/>
        </w:rPr>
        <w:t xml:space="preserve"> los</w:t>
      </w:r>
      <w:r w:rsidRPr="00B026B0">
        <w:rPr>
          <w:rFonts w:ascii="gobCL" w:hAnsi="gobCL" w:cs="Arial"/>
        </w:rPr>
        <w:t xml:space="preserve"> Formularios 29, </w:t>
      </w:r>
      <w:r w:rsidR="007F75A4" w:rsidRPr="00B026B0">
        <w:rPr>
          <w:rFonts w:ascii="gobCL" w:hAnsi="gobCL" w:cs="Arial"/>
        </w:rPr>
        <w:t xml:space="preserve">éstos </w:t>
      </w:r>
      <w:r w:rsidRPr="00B026B0">
        <w:rPr>
          <w:rFonts w:ascii="gobCL" w:hAnsi="gobCL" w:cs="Arial"/>
        </w:rPr>
        <w:t>deberán ser los que se generan automáticamente a través del sitio del SII (Formato PDF).</w:t>
      </w: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B026B0">
        <w:rPr>
          <w:rFonts w:ascii="gobCL" w:eastAsia="gobCL" w:hAnsi="gobCL" w:cs="gobCL"/>
        </w:rPr>
        <w:t>En caso de producirse una falla técnica en la plataforma informática, que impida la postulación, que acepte po</w:t>
      </w:r>
      <w:r w:rsidRPr="00CA75E0">
        <w:rPr>
          <w:rFonts w:ascii="gobCL" w:eastAsia="gobCL" w:hAnsi="gobCL" w:cs="gobCL"/>
        </w:rPr>
        <w:t xml:space="preserve">stulaciones improcedentes o que provoque la pérdida de la información ingresada por los postulantes, ya sea durante el proceso de postulación o una vez cerrado el mismo, </w:t>
      </w:r>
      <w:proofErr w:type="spellStart"/>
      <w:r w:rsidRPr="00CA75E0">
        <w:rPr>
          <w:rFonts w:ascii="gobCL" w:eastAsia="gobCL" w:hAnsi="gobCL" w:cs="gobCL"/>
        </w:rPr>
        <w:t>Sercotec</w:t>
      </w:r>
      <w:proofErr w:type="spellEnd"/>
      <w:r w:rsidRPr="00CA75E0">
        <w:rPr>
          <w:rFonts w:ascii="gobCL" w:eastAsia="gobCL" w:hAnsi="gobCL" w:cs="gobCL"/>
        </w:rPr>
        <w:t xml:space="preserve"> </w:t>
      </w:r>
      <w:r w:rsidRPr="00CA75E0">
        <w:rPr>
          <w:rFonts w:ascii="gobCL" w:eastAsia="gobCL" w:hAnsi="gobCL" w:cs="gobCL"/>
        </w:rPr>
        <w:lastRenderedPageBreak/>
        <w:t>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32DA957A"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2AE40D47" w14:textId="57F9C1BD" w:rsidR="002209F7" w:rsidRDefault="002209F7">
      <w:pPr>
        <w:spacing w:before="240" w:after="240" w:line="240" w:lineRule="auto"/>
        <w:jc w:val="both"/>
        <w:rPr>
          <w:rFonts w:ascii="gobCL" w:eastAsia="gobCL" w:hAnsi="gobCL" w:cs="gobCL"/>
        </w:rPr>
      </w:pPr>
      <w:r w:rsidRPr="002209F7">
        <w:rPr>
          <w:rFonts w:ascii="gobCL" w:eastAsia="gobCL" w:hAnsi="gobCL" w:cs="gobCL"/>
        </w:rPr>
        <w:t xml:space="preserve">Para que las personas interesadas realicen consultas, </w:t>
      </w:r>
      <w:proofErr w:type="spellStart"/>
      <w:r w:rsidRPr="002209F7">
        <w:rPr>
          <w:rFonts w:ascii="gobCL" w:eastAsia="gobCL" w:hAnsi="gobCL" w:cs="gobCL"/>
        </w:rPr>
        <w:t>Sercotec</w:t>
      </w:r>
      <w:proofErr w:type="spellEnd"/>
      <w:r w:rsidRPr="002209F7">
        <w:rPr>
          <w:rFonts w:ascii="gobCL" w:eastAsia="gobCL" w:hAnsi="gobCL" w:cs="gobCL"/>
        </w:rPr>
        <w:t xml:space="preserve"> dispondrá un AOS. Para esta convocatoria, el Agente asignado es: GESTAIDEA, teléfono 71-2642540 , correo electrónico </w:t>
      </w:r>
      <w:hyperlink r:id="rId13" w:history="1">
        <w:r w:rsidRPr="00DB49F7">
          <w:rPr>
            <w:rStyle w:val="Hipervnculo"/>
            <w:rFonts w:ascii="gobCL" w:eastAsia="gobCL" w:hAnsi="gobCL" w:cs="gobCL"/>
          </w:rPr>
          <w:t>reactivateturismomaule@gmail.com</w:t>
        </w:r>
      </w:hyperlink>
      <w:r>
        <w:rPr>
          <w:rFonts w:ascii="gobCL" w:eastAsia="gobCL" w:hAnsi="gobCL" w:cs="gobCL"/>
        </w:rPr>
        <w:t xml:space="preserve">. </w:t>
      </w:r>
      <w:r w:rsidRPr="002209F7">
        <w:rPr>
          <w:rFonts w:ascii="gobCL" w:eastAsia="gobCL" w:hAnsi="gobCL" w:cs="gobCL"/>
        </w:rPr>
        <w:t>Además, puede pedir orientación a los Punt</w:t>
      </w:r>
      <w:r>
        <w:rPr>
          <w:rFonts w:ascii="gobCL" w:eastAsia="gobCL" w:hAnsi="gobCL" w:cs="gobCL"/>
        </w:rPr>
        <w:t xml:space="preserve">os </w:t>
      </w:r>
      <w:proofErr w:type="spellStart"/>
      <w:r>
        <w:rPr>
          <w:rFonts w:ascii="gobCL" w:eastAsia="gobCL" w:hAnsi="gobCL" w:cs="gobCL"/>
        </w:rPr>
        <w:t>Mipe</w:t>
      </w:r>
      <w:proofErr w:type="spellEnd"/>
      <w:r>
        <w:rPr>
          <w:rFonts w:ascii="gobCL" w:eastAsia="gobCL" w:hAnsi="gobCL" w:cs="gobCL"/>
        </w:rPr>
        <w:t xml:space="preserve">, por teléfono, o bien, </w:t>
      </w:r>
      <w:r w:rsidRPr="002209F7">
        <w:rPr>
          <w:rFonts w:ascii="gobCL" w:eastAsia="gobCL" w:hAnsi="gobCL" w:cs="gobCL"/>
        </w:rPr>
        <w:t xml:space="preserve">ingresando a </w:t>
      </w:r>
      <w:hyperlink r:id="rId14" w:history="1">
        <w:r w:rsidRPr="00DB49F7">
          <w:rPr>
            <w:rStyle w:val="Hipervnculo"/>
            <w:rFonts w:ascii="gobCL" w:eastAsia="gobCL" w:hAnsi="gobCL" w:cs="gobCL"/>
          </w:rPr>
          <w:t>www.sercotec.cl</w:t>
        </w:r>
      </w:hyperlink>
      <w:r w:rsidRPr="002209F7">
        <w:rPr>
          <w:rFonts w:ascii="gobCL" w:eastAsia="gobCL" w:hAnsi="gobCL" w:cs="gobCL"/>
        </w:rPr>
        <w:t>.</w:t>
      </w:r>
    </w:p>
    <w:p w14:paraId="52BF38DC" w14:textId="28C86554"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E7EB2EE" w14:textId="38EC1C28"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A</w:t>
      </w:r>
      <w:r w:rsidRPr="00DB3D0E">
        <w:rPr>
          <w:rFonts w:ascii="gobCL" w:eastAsia="gobCL" w:hAnsi="gobCL" w:cs="gobCL"/>
        </w:rPr>
        <w:t>demás</w:t>
      </w:r>
      <w:r w:rsidR="0003444E" w:rsidRPr="00DB3D0E">
        <w:rPr>
          <w:rFonts w:ascii="gobCL" w:eastAsia="gobCL" w:hAnsi="gobCL" w:cs="gobCL"/>
        </w:rPr>
        <w:t>,</w:t>
      </w:r>
      <w:r w:rsidRPr="00DB3D0E">
        <w:rPr>
          <w:rFonts w:ascii="gobCL" w:eastAsia="gobCL" w:hAnsi="gobCL" w:cs="gobCL"/>
        </w:rPr>
        <w:t xml:space="preserve"> </w:t>
      </w:r>
      <w:r w:rsidR="0003444E" w:rsidRPr="00DB3D0E">
        <w:rPr>
          <w:rFonts w:ascii="gobCL" w:eastAsia="gobCL" w:hAnsi="gobCL" w:cs="gobCL"/>
        </w:rPr>
        <w:t>tendrán un punto</w:t>
      </w:r>
      <w:r w:rsidRPr="00DB3D0E">
        <w:rPr>
          <w:rFonts w:ascii="gobCL" w:eastAsia="gobCL" w:hAnsi="gobCL" w:cs="gobCL"/>
        </w:rPr>
        <w:t xml:space="preserve"> extra</w:t>
      </w:r>
      <w:r w:rsidR="0003444E" w:rsidRPr="00DB3D0E">
        <w:rPr>
          <w:rFonts w:ascii="gobCL" w:eastAsia="gobCL" w:hAnsi="gobCL" w:cs="gobCL"/>
        </w:rPr>
        <w:t>,</w:t>
      </w:r>
      <w:r w:rsidRPr="00DB3D0E">
        <w:rPr>
          <w:rFonts w:ascii="gobCL" w:eastAsia="gobCL" w:hAnsi="gobCL" w:cs="gobCL"/>
        </w:rPr>
        <w:t xml:space="preserve"> aquellas empresas que </w:t>
      </w:r>
      <w:r w:rsidR="00611ED9" w:rsidRPr="00DB3D0E">
        <w:rPr>
          <w:rFonts w:ascii="gobCL" w:eastAsia="gobCL" w:hAnsi="gobCL" w:cs="gobCL"/>
        </w:rPr>
        <w:t xml:space="preserve">se encuentren </w:t>
      </w:r>
      <w:r w:rsidRPr="00DB3D0E">
        <w:rPr>
          <w:rFonts w:ascii="gobCL" w:eastAsia="gobCL" w:hAnsi="gobCL" w:cs="gobCL"/>
        </w:rPr>
        <w:t xml:space="preserve">en el Registro </w:t>
      </w:r>
      <w:r w:rsidR="005375C3" w:rsidRPr="00DB3D0E">
        <w:rPr>
          <w:rFonts w:ascii="gobCL" w:eastAsia="gobCL" w:hAnsi="gobCL" w:cs="gobCL"/>
        </w:rPr>
        <w:t xml:space="preserve">Nacional de Prestadores de Servicios Turísticos de </w:t>
      </w:r>
      <w:r w:rsidR="005375C3" w:rsidRPr="0074421D">
        <w:rPr>
          <w:rFonts w:ascii="gobCL" w:eastAsia="gobCL" w:hAnsi="gobCL" w:cs="gobCL"/>
        </w:rPr>
        <w:t>SERNATUR</w:t>
      </w:r>
      <w:r w:rsidR="005C3F82" w:rsidRPr="0074421D">
        <w:rPr>
          <w:rFonts w:ascii="gobCL" w:eastAsia="gobCL" w:hAnsi="gobCL" w:cs="gobCL"/>
        </w:rPr>
        <w:t xml:space="preserve"> al </w:t>
      </w:r>
      <w:r w:rsidR="00727047" w:rsidRPr="0074421D">
        <w:rPr>
          <w:rFonts w:ascii="gobCL" w:eastAsia="gobCL" w:hAnsi="gobCL" w:cs="gobCL"/>
        </w:rPr>
        <w:t>2</w:t>
      </w:r>
      <w:r w:rsidR="0082040F" w:rsidRPr="0074421D">
        <w:rPr>
          <w:rFonts w:ascii="gobCL" w:eastAsia="gobCL" w:hAnsi="gobCL" w:cs="gobCL"/>
        </w:rPr>
        <w:t xml:space="preserve"> de </w:t>
      </w:r>
      <w:r w:rsidR="00727047" w:rsidRPr="0074421D">
        <w:rPr>
          <w:rFonts w:ascii="gobCL" w:eastAsia="gobCL" w:hAnsi="gobCL" w:cs="gobCL"/>
        </w:rPr>
        <w:t>julio</w:t>
      </w:r>
      <w:r w:rsidR="0082040F" w:rsidRPr="0074421D">
        <w:rPr>
          <w:rFonts w:ascii="gobCL" w:eastAsia="gobCL" w:hAnsi="gobCL" w:cs="gobCL"/>
        </w:rPr>
        <w:t xml:space="preserve"> de</w:t>
      </w:r>
      <w:r w:rsidR="0082040F">
        <w:rPr>
          <w:rFonts w:ascii="gobCL" w:eastAsia="gobCL" w:hAnsi="gobCL" w:cs="gobCL"/>
        </w:rPr>
        <w:t xml:space="preserve"> 2020</w:t>
      </w:r>
      <w:r w:rsidR="005375C3" w:rsidRPr="00DB3D0E">
        <w:rPr>
          <w:rFonts w:ascii="gobCL" w:eastAsia="gobCL" w:hAnsi="gobCL" w:cs="gobCL"/>
        </w:rPr>
        <w:t>.</w:t>
      </w:r>
    </w:p>
    <w:p w14:paraId="334A5B48" w14:textId="1A43F78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4.1. Evaluación de admisibilidad automática </w:t>
      </w:r>
    </w:p>
    <w:p w14:paraId="469CA9EE" w14:textId="4ED5E47A" w:rsidR="002862B1" w:rsidRPr="00D15214" w:rsidRDefault="007C48F8">
      <w:pPr>
        <w:spacing w:before="240" w:after="240" w:line="240" w:lineRule="auto"/>
        <w:jc w:val="both"/>
        <w:rPr>
          <w:rFonts w:ascii="gobCL" w:eastAsia="gobCL" w:hAnsi="gobCL" w:cs="gobCL"/>
        </w:rPr>
      </w:pPr>
      <w:r w:rsidRPr="00D15214">
        <w:rPr>
          <w:rFonts w:ascii="gobCL" w:eastAsia="gobCL" w:hAnsi="gobCL" w:cs="gobCL"/>
        </w:rPr>
        <w:t>Iniciada la postulación, la revisión del cumplimiento de los requisitos de admisibilidad establecidos en el punto 2.1.1</w:t>
      </w:r>
      <w:r w:rsidR="00503D80">
        <w:rPr>
          <w:rFonts w:ascii="gobCL" w:eastAsia="gobCL" w:hAnsi="gobCL" w:cs="gobCL"/>
        </w:rPr>
        <w:t>.a</w:t>
      </w:r>
      <w:r w:rsidRPr="00D15214">
        <w:rPr>
          <w:rFonts w:ascii="gobCL" w:eastAsia="gobCL" w:hAnsi="gobCL" w:cs="gobCL"/>
        </w:rPr>
        <w:t>, será realizada automáticamente a través de la plataforma de postulación, lo que determinará quienes podrán enviar el formulario de postulación.</w:t>
      </w:r>
    </w:p>
    <w:p w14:paraId="032FE1F6" w14:textId="118D7E79" w:rsidR="002862B1" w:rsidRDefault="00361D64">
      <w:pPr>
        <w:spacing w:before="240" w:after="240" w:line="240" w:lineRule="auto"/>
        <w:jc w:val="both"/>
        <w:rPr>
          <w:rFonts w:ascii="gobCL" w:eastAsia="gobCL" w:hAnsi="gobCL" w:cs="gobCL"/>
        </w:rPr>
      </w:pPr>
      <w:r w:rsidRPr="00D15214">
        <w:rPr>
          <w:rFonts w:ascii="gobCL" w:eastAsia="gobCL" w:hAnsi="gobCL" w:cs="gobCL"/>
        </w:rPr>
        <w:t xml:space="preserve">Durante el proceso de postulación, </w:t>
      </w:r>
      <w:r w:rsidR="007C48F8" w:rsidRPr="00D15214">
        <w:rPr>
          <w:rFonts w:ascii="gobCL" w:eastAsia="gobCL" w:hAnsi="gobCL" w:cs="gobCL"/>
        </w:rPr>
        <w:t>en caso de no pod</w:t>
      </w:r>
      <w:r w:rsidRPr="00D15214">
        <w:rPr>
          <w:rFonts w:ascii="gobCL" w:eastAsia="gobCL" w:hAnsi="gobCL" w:cs="gobCL"/>
        </w:rPr>
        <w:t>er</w:t>
      </w:r>
      <w:r w:rsidR="007C48F8" w:rsidRPr="00D15214">
        <w:rPr>
          <w:rFonts w:ascii="gobCL" w:eastAsia="gobCL" w:hAnsi="gobCL" w:cs="gobCL"/>
        </w:rPr>
        <w:t xml:space="preserve"> enviar el formulario debido al no cumplimiento de alguno de los requisitos de admisibilidad establecidos</w:t>
      </w:r>
      <w:r w:rsidRPr="00D15214">
        <w:rPr>
          <w:rFonts w:ascii="gobCL" w:eastAsia="gobCL" w:hAnsi="gobCL" w:cs="gobCL"/>
        </w:rPr>
        <w:t xml:space="preserve">, el postulante </w:t>
      </w:r>
      <w:r w:rsidR="007C48F8" w:rsidRPr="00D15214">
        <w:rPr>
          <w:rFonts w:ascii="gobCL" w:eastAsia="gobCL" w:hAnsi="gobCL" w:cs="gobCL"/>
        </w:rPr>
        <w:t xml:space="preserve">deberá </w:t>
      </w:r>
      <w:r w:rsidRPr="00D15214">
        <w:rPr>
          <w:rFonts w:ascii="gobCL" w:eastAsia="gobCL" w:hAnsi="gobCL" w:cs="gobCL"/>
        </w:rPr>
        <w:t>enviar</w:t>
      </w:r>
      <w:r w:rsidR="007C48F8" w:rsidRPr="00D15214">
        <w:rPr>
          <w:rFonts w:ascii="gobCL" w:eastAsia="gobCL" w:hAnsi="gobCL" w:cs="gobCL"/>
        </w:rPr>
        <w:t xml:space="preserve"> al </w:t>
      </w:r>
      <w:r w:rsidR="00DD4F43">
        <w:rPr>
          <w:rFonts w:ascii="gobCL" w:eastAsia="gobCL" w:hAnsi="gobCL" w:cs="gobCL"/>
        </w:rPr>
        <w:t>AGENTE OPERADOR SERCOTEC</w:t>
      </w:r>
      <w:r w:rsidR="007C48F8" w:rsidRPr="00D15214">
        <w:rPr>
          <w:rFonts w:ascii="gobCL" w:eastAsia="gobCL" w:hAnsi="gobCL" w:cs="gobCL"/>
        </w:rPr>
        <w:t xml:space="preserve"> correspondiente, los antecedentes necesarios que acrediten dicho cumplimiento, los cuales serán revisados y, en los casos que corresponda, se procederá a cambiar su estado a admisible</w:t>
      </w:r>
      <w:r w:rsidRPr="00D15214">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30BDB65B" w14:textId="0195F0C0" w:rsidR="00503D80" w:rsidRPr="00363081" w:rsidRDefault="00503D80">
      <w:pPr>
        <w:spacing w:before="240" w:after="240" w:line="240" w:lineRule="auto"/>
        <w:jc w:val="both"/>
        <w:rPr>
          <w:rFonts w:ascii="gobCL" w:eastAsia="gobCL" w:hAnsi="gobCL" w:cs="gobCL"/>
          <w:b/>
        </w:rPr>
      </w:pPr>
      <w:r w:rsidRPr="00363081">
        <w:rPr>
          <w:rFonts w:ascii="gobCL" w:eastAsia="gobCL" w:hAnsi="gobCL" w:cs="gobCL"/>
          <w:b/>
        </w:rPr>
        <w:t xml:space="preserve">4.2 </w:t>
      </w:r>
      <w:r w:rsidR="0029063E" w:rsidRPr="00363081">
        <w:rPr>
          <w:rFonts w:ascii="gobCL" w:eastAsia="gobCL" w:hAnsi="gobCL" w:cs="gobCL"/>
          <w:b/>
        </w:rPr>
        <w:t>Evaluación de admisibilidad manual</w:t>
      </w:r>
    </w:p>
    <w:p w14:paraId="224FA39C" w14:textId="54314D8B" w:rsidR="00D80236" w:rsidRPr="00CA75E0" w:rsidRDefault="0029063E">
      <w:pPr>
        <w:spacing w:before="240" w:after="240" w:line="240" w:lineRule="auto"/>
        <w:jc w:val="both"/>
        <w:rPr>
          <w:rFonts w:ascii="gobCL" w:eastAsia="gobCL" w:hAnsi="gobCL" w:cs="gobCL"/>
        </w:rPr>
      </w:pPr>
      <w:r w:rsidRPr="00B026B0">
        <w:rPr>
          <w:rFonts w:ascii="gobCL" w:eastAsia="gobCL" w:hAnsi="gobCL" w:cs="gobCL"/>
        </w:rPr>
        <w:t>Una vez recibidas las postulaciones, se procederá a la revisión de los requisitos establecidos en el punto 2.1.1.b.</w:t>
      </w:r>
      <w:r w:rsidR="00EC12B1" w:rsidRPr="00B026B0">
        <w:rPr>
          <w:rFonts w:ascii="gobCL" w:eastAsia="gobCL" w:hAnsi="gobCL" w:cs="gobCL"/>
        </w:rPr>
        <w:t xml:space="preserve"> </w:t>
      </w:r>
      <w:r w:rsidR="00D1590C" w:rsidRPr="00B026B0">
        <w:rPr>
          <w:rFonts w:ascii="gobCL" w:eastAsia="gobCL" w:hAnsi="gobCL" w:cs="gobCL"/>
        </w:rPr>
        <w:t>R</w:t>
      </w:r>
      <w:r w:rsidR="00EC12B1" w:rsidRPr="00B026B0">
        <w:rPr>
          <w:rFonts w:ascii="gobCL" w:eastAsia="gobCL" w:hAnsi="gobCL" w:cs="gobCL"/>
        </w:rPr>
        <w:t xml:space="preserve">especto </w:t>
      </w:r>
      <w:r w:rsidR="00D1590C" w:rsidRPr="00B026B0">
        <w:rPr>
          <w:rFonts w:ascii="gobCL" w:eastAsia="gobCL" w:hAnsi="gobCL" w:cs="gobCL"/>
        </w:rPr>
        <w:t>a</w:t>
      </w:r>
      <w:r w:rsidR="00D80236" w:rsidRPr="00B026B0">
        <w:rPr>
          <w:rFonts w:ascii="gobCL" w:eastAsia="gobCL" w:hAnsi="gobCL" w:cs="gobCL"/>
        </w:rPr>
        <w:t>l requisito</w:t>
      </w:r>
      <w:r w:rsidR="00D1590C" w:rsidRPr="00B026B0">
        <w:rPr>
          <w:rFonts w:ascii="gobCL" w:eastAsia="gobCL" w:hAnsi="gobCL" w:cs="gobCL"/>
        </w:rPr>
        <w:t xml:space="preserve"> señalado en el punto</w:t>
      </w:r>
      <w:r w:rsidR="00D80236" w:rsidRPr="00B026B0">
        <w:rPr>
          <w:rFonts w:ascii="gobCL" w:eastAsia="gobCL" w:hAnsi="gobCL" w:cs="gobCL"/>
        </w:rPr>
        <w:t xml:space="preserve"> b.</w:t>
      </w:r>
      <w:r w:rsidR="002021E7">
        <w:rPr>
          <w:rFonts w:ascii="gobCL" w:eastAsia="gobCL" w:hAnsi="gobCL" w:cs="gobCL"/>
        </w:rPr>
        <w:t>1</w:t>
      </w:r>
      <w:r w:rsidR="00D80236" w:rsidRPr="00B026B0">
        <w:rPr>
          <w:rFonts w:ascii="gobCL" w:eastAsia="gobCL" w:hAnsi="gobCL" w:cs="gobCL"/>
        </w:rPr>
        <w:t xml:space="preserve">, la evaluación será realizada por </w:t>
      </w:r>
      <w:proofErr w:type="spellStart"/>
      <w:r w:rsidR="00D80236" w:rsidRPr="00B026B0">
        <w:rPr>
          <w:rFonts w:ascii="gobCL" w:eastAsia="gobCL" w:hAnsi="gobCL" w:cs="gobCL"/>
        </w:rPr>
        <w:t>BancoEstado</w:t>
      </w:r>
      <w:proofErr w:type="spellEnd"/>
      <w:r w:rsidR="00D80236" w:rsidRPr="00B026B0">
        <w:rPr>
          <w:rFonts w:ascii="gobCL" w:eastAsia="gobCL" w:hAnsi="gobCL" w:cs="gobCL"/>
        </w:rPr>
        <w:t xml:space="preserve">, quien informará a </w:t>
      </w:r>
      <w:proofErr w:type="spellStart"/>
      <w:r w:rsidR="00D80236" w:rsidRPr="00B026B0">
        <w:rPr>
          <w:rFonts w:ascii="gobCL" w:eastAsia="gobCL" w:hAnsi="gobCL" w:cs="gobCL"/>
        </w:rPr>
        <w:t>Sercotec</w:t>
      </w:r>
      <w:proofErr w:type="spellEnd"/>
      <w:r w:rsidR="00D80236" w:rsidRPr="00B026B0">
        <w:rPr>
          <w:rFonts w:ascii="gobCL" w:eastAsia="gobCL" w:hAnsi="gobCL" w:cs="gobCL"/>
        </w:rPr>
        <w:t xml:space="preserve"> del cumplimiento de dicho requisito.</w:t>
      </w:r>
    </w:p>
    <w:p w14:paraId="5EFC4D51" w14:textId="6073C81F"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3</w:t>
      </w:r>
      <w:r w:rsidRPr="00CA75E0">
        <w:rPr>
          <w:rFonts w:ascii="gobCL" w:eastAsia="gobCL" w:hAnsi="gobCL" w:cs="gobCL"/>
          <w:b/>
        </w:rPr>
        <w:t>. Cálculo de puntaje</w:t>
      </w:r>
    </w:p>
    <w:p w14:paraId="5096BF99" w14:textId="19CEDCC4"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w:t>
      </w:r>
      <w:r w:rsidRPr="00CA75E0">
        <w:rPr>
          <w:rFonts w:ascii="gobCL" w:eastAsia="gobCL" w:hAnsi="gobCL" w:cs="gobCL"/>
        </w:rPr>
        <w:lastRenderedPageBreak/>
        <w:t xml:space="preserve">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60A0A455" w:rsidR="00AB4999" w:rsidRPr="00DB3D0E" w:rsidRDefault="002A6DA8" w:rsidP="00AB4999">
      <w:pPr>
        <w:spacing w:before="240" w:after="240" w:line="240" w:lineRule="auto"/>
        <w:jc w:val="both"/>
        <w:rPr>
          <w:rFonts w:ascii="gobCL" w:eastAsia="gobCL" w:hAnsi="gobCL" w:cs="gobCL"/>
        </w:rPr>
      </w:pPr>
      <w:proofErr w:type="gramStart"/>
      <w:r>
        <w:rPr>
          <w:rFonts w:ascii="gobCL" w:eastAsia="gobCL" w:hAnsi="gobCL" w:cs="gobCL"/>
        </w:rPr>
        <w:t>Total</w:t>
      </w:r>
      <w:proofErr w:type="gramEnd"/>
      <w:r>
        <w:rPr>
          <w:rFonts w:ascii="gobCL" w:eastAsia="gobCL" w:hAnsi="gobCL" w:cs="gobCL"/>
        </w:rPr>
        <w:t xml:space="preserve"> </w:t>
      </w:r>
      <w:r w:rsidR="005D07CD">
        <w:rPr>
          <w:rFonts w:ascii="gobCL" w:eastAsia="gobCL" w:hAnsi="gobCL" w:cs="gobCL"/>
        </w:rPr>
        <w:t>de ventas del p</w:t>
      </w:r>
      <w:r w:rsidR="00864BBD" w:rsidRPr="00DB3D0E">
        <w:rPr>
          <w:rFonts w:ascii="gobCL" w:eastAsia="gobCL" w:hAnsi="gobCL" w:cs="gobCL"/>
        </w:rPr>
        <w:t>eríodo 1 (marzo – abril</w:t>
      </w:r>
      <w:r w:rsidR="00B53C9E" w:rsidRPr="00DB3D0E">
        <w:rPr>
          <w:rFonts w:ascii="gobCL" w:eastAsia="gobCL" w:hAnsi="gobCL" w:cs="gobCL"/>
        </w:rPr>
        <w:t xml:space="preserve"> - mayo</w:t>
      </w:r>
      <w:r w:rsidR="00864BBD" w:rsidRPr="00DB3D0E">
        <w:rPr>
          <w:rFonts w:ascii="gobCL" w:eastAsia="gobCL" w:hAnsi="gobCL" w:cs="gobCL"/>
        </w:rPr>
        <w:t xml:space="preserve"> 2019) con </w:t>
      </w:r>
      <w:r w:rsidR="005D07CD">
        <w:rPr>
          <w:rFonts w:ascii="gobCL" w:eastAsia="gobCL" w:hAnsi="gobCL" w:cs="gobCL"/>
        </w:rPr>
        <w:t xml:space="preserve">el total de </w:t>
      </w:r>
      <w:r w:rsidR="00864BBD" w:rsidRPr="00DB3D0E">
        <w:rPr>
          <w:rFonts w:ascii="gobCL" w:eastAsia="gobCL" w:hAnsi="gobCL" w:cs="gobCL"/>
        </w:rPr>
        <w:t xml:space="preserve">ventas del período 2 (marzo – abril </w:t>
      </w:r>
      <w:r w:rsidR="00B53C9E" w:rsidRPr="00DB3D0E">
        <w:rPr>
          <w:rFonts w:ascii="gobCL" w:eastAsia="gobCL" w:hAnsi="gobCL" w:cs="gobCL"/>
        </w:rPr>
        <w:t xml:space="preserve">– mayo </w:t>
      </w:r>
      <w:r w:rsidR="00864BBD" w:rsidRPr="00DB3D0E">
        <w:rPr>
          <w:rFonts w:ascii="gobCL" w:eastAsia="gobCL" w:hAnsi="gobCL" w:cs="gobCL"/>
        </w:rPr>
        <w:t>2020).</w:t>
      </w:r>
      <w:r w:rsidR="00DB3D0E" w:rsidRPr="00DB3D0E">
        <w:rPr>
          <w:rFonts w:ascii="gobCL" w:eastAsia="gobCL" w:hAnsi="gobCL" w:cs="gobCL"/>
        </w:rPr>
        <w:t xml:space="preserve"> </w:t>
      </w:r>
      <w:r w:rsidR="00AB4999" w:rsidRPr="00DB3D0E">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71645C6B" w14:textId="14D8F518" w:rsidR="00AB4999" w:rsidRDefault="00AB4999" w:rsidP="00AB4999">
      <w:pPr>
        <w:spacing w:before="240" w:after="240" w:line="240" w:lineRule="auto"/>
        <w:jc w:val="both"/>
        <w:rPr>
          <w:rFonts w:ascii="gobCL" w:eastAsia="gobCL" w:hAnsi="gobCL" w:cs="gobCL"/>
          <w:b/>
        </w:rPr>
      </w:pPr>
      <w:r w:rsidRPr="00DB3D0E">
        <w:rPr>
          <w:rFonts w:ascii="gobCL" w:eastAsia="gobCL" w:hAnsi="gobCL" w:cs="gobCL"/>
          <w:b/>
        </w:rPr>
        <w:t xml:space="preserve">Además, se agregará un (1) punto adicional a aquellas empresas que </w:t>
      </w:r>
      <w:r w:rsidR="00611ED9" w:rsidRPr="00DB3D0E">
        <w:rPr>
          <w:rFonts w:ascii="gobCL" w:eastAsia="gobCL" w:hAnsi="gobCL" w:cs="gobCL"/>
          <w:b/>
        </w:rPr>
        <w:t>se encuentren</w:t>
      </w:r>
      <w:r w:rsidRPr="00DB3D0E">
        <w:rPr>
          <w:rFonts w:ascii="gobCL" w:eastAsia="gobCL" w:hAnsi="gobCL" w:cs="gobCL"/>
          <w:b/>
        </w:rPr>
        <w:t xml:space="preserve"> en el Registro</w:t>
      </w:r>
      <w:r w:rsidR="00DB6BAB">
        <w:rPr>
          <w:rFonts w:ascii="gobCL" w:eastAsia="gobCL" w:hAnsi="gobCL" w:cs="gobCL"/>
          <w:b/>
        </w:rPr>
        <w:t xml:space="preserve"> Nacional de Prestadores de Servicios Turísticos</w:t>
      </w:r>
      <w:r w:rsidRPr="00DB3D0E">
        <w:rPr>
          <w:rFonts w:ascii="gobCL" w:eastAsia="gobCL" w:hAnsi="gobCL" w:cs="gobCL"/>
          <w:b/>
        </w:rPr>
        <w:t xml:space="preserve"> de S</w:t>
      </w:r>
      <w:r w:rsidR="00DB6BAB">
        <w:rPr>
          <w:rFonts w:ascii="gobCL" w:eastAsia="gobCL" w:hAnsi="gobCL" w:cs="gobCL"/>
          <w:b/>
        </w:rPr>
        <w:t>ERNATUR</w:t>
      </w:r>
      <w:r w:rsidR="0082040F">
        <w:rPr>
          <w:rFonts w:ascii="gobCL" w:eastAsia="gobCL" w:hAnsi="gobCL" w:cs="gobCL"/>
          <w:b/>
        </w:rPr>
        <w:t xml:space="preserve"> al 2 de julio de 2020</w:t>
      </w:r>
      <w:r w:rsidRPr="00DB3D0E">
        <w:rPr>
          <w:rFonts w:ascii="gobCL" w:eastAsia="gobCL" w:hAnsi="gobCL" w:cs="gobCL"/>
          <w:b/>
        </w:rPr>
        <w:t xml:space="preserve">, información que será provista por </w:t>
      </w:r>
      <w:r w:rsidR="00DB6BAB">
        <w:rPr>
          <w:rFonts w:ascii="gobCL" w:eastAsia="gobCL" w:hAnsi="gobCL" w:cs="gobCL"/>
          <w:b/>
        </w:rPr>
        <w:t>dicho</w:t>
      </w:r>
      <w:r w:rsidRPr="00DB3D0E">
        <w:rPr>
          <w:rFonts w:ascii="gobCL" w:eastAsia="gobCL" w:hAnsi="gobCL" w:cs="gobCL"/>
          <w:b/>
        </w:rPr>
        <w:t xml:space="preserve"> servicio.</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5B890BAB"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4</w:t>
      </w:r>
      <w:r w:rsidRPr="00CA75E0">
        <w:rPr>
          <w:rFonts w:ascii="gobCL" w:eastAsia="gobCL" w:hAnsi="gobCL" w:cs="gobCL"/>
          <w:b/>
        </w:rPr>
        <w:t>.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08C2B7CE" w14:textId="67C3A21C" w:rsidR="00611ED9" w:rsidRPr="00CA75E0" w:rsidRDefault="007C48F8" w:rsidP="00611ED9">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8"/>
      </w:r>
      <w:r w:rsidRPr="00CA75E0">
        <w:rPr>
          <w:rFonts w:ascii="gobCL" w:eastAsia="gobCL" w:hAnsi="gobCL" w:cs="gobCL"/>
        </w:rPr>
        <w:t>.</w:t>
      </w:r>
      <w:r w:rsidR="00611ED9" w:rsidRPr="00DC3164">
        <w:rPr>
          <w:rFonts w:ascii="gobCL" w:eastAsia="gobCL" w:hAnsi="gobCL" w:cs="gobCL"/>
        </w:rPr>
        <w:t xml:space="preserve">En consideración de lo anterior, para el caso de esta convocatoria. el número de empresas que podrán ser seleccionadas en primera instancia </w:t>
      </w:r>
      <w:r w:rsidR="00611ED9" w:rsidRPr="002209F7">
        <w:rPr>
          <w:rFonts w:ascii="gobCL" w:eastAsia="gobCL" w:hAnsi="gobCL" w:cs="gobCL"/>
        </w:rPr>
        <w:t xml:space="preserve">es de </w:t>
      </w:r>
      <w:r w:rsidR="002209F7" w:rsidRPr="002209F7">
        <w:rPr>
          <w:rFonts w:ascii="gobCL" w:eastAsia="gobCL" w:hAnsi="gobCL" w:cs="gobCL"/>
        </w:rPr>
        <w:t>80 (ochenta)</w:t>
      </w:r>
      <w:r w:rsidR="00DC3164" w:rsidRPr="002209F7">
        <w:rPr>
          <w:rFonts w:ascii="gobCL" w:eastAsia="gobCL" w:hAnsi="gobCL" w:cs="gobCL"/>
        </w:rPr>
        <w:t>.</w:t>
      </w:r>
    </w:p>
    <w:p w14:paraId="4220E971" w14:textId="2E64B423" w:rsidR="002862B1" w:rsidRPr="00CA75E0" w:rsidRDefault="00180F94">
      <w:pPr>
        <w:spacing w:before="240" w:after="240" w:line="240" w:lineRule="auto"/>
        <w:jc w:val="both"/>
        <w:rPr>
          <w:rFonts w:ascii="gobCL" w:eastAsia="gobCL" w:hAnsi="gobCL" w:cs="gobCL"/>
        </w:rPr>
      </w:pPr>
      <w:r>
        <w:rPr>
          <w:rFonts w:ascii="gobCL" w:eastAsia="gobCL" w:hAnsi="gobCL" w:cs="gobCL"/>
        </w:rPr>
        <w:t>S</w:t>
      </w:r>
      <w:r w:rsidR="007C48F8" w:rsidRPr="00CA75E0">
        <w:rPr>
          <w:rFonts w:ascii="gobCL" w:eastAsia="gobCL" w:hAnsi="gobCL" w:cs="gobCL"/>
        </w:rPr>
        <w:t xml:space="preserve">e aplicará el </w:t>
      </w:r>
      <w:r w:rsidR="00611ED9">
        <w:rPr>
          <w:rFonts w:ascii="gobCL" w:eastAsia="gobCL" w:hAnsi="gobCL" w:cs="gobCL"/>
        </w:rPr>
        <w:t>criterio</w:t>
      </w:r>
      <w:r w:rsidR="007C48F8" w:rsidRPr="00CA75E0">
        <w:rPr>
          <w:rFonts w:ascii="gobCL" w:eastAsia="gobCL" w:hAnsi="gobCL" w:cs="gobCL"/>
        </w:rPr>
        <w:t xml:space="preserve"> de </w:t>
      </w:r>
      <w:r w:rsidR="00611ED9">
        <w:rPr>
          <w:rFonts w:ascii="gobCL" w:eastAsia="gobCL" w:hAnsi="gobCL" w:cs="gobCL"/>
        </w:rPr>
        <w:t>o</w:t>
      </w:r>
      <w:r w:rsidR="007C48F8" w:rsidRPr="00CA75E0">
        <w:rPr>
          <w:rFonts w:ascii="gobCL" w:eastAsia="gobCL" w:hAnsi="gobCL" w:cs="gobCL"/>
        </w:rPr>
        <w:t xml:space="preserve">rden de </w:t>
      </w:r>
      <w:r w:rsidR="00611ED9">
        <w:rPr>
          <w:rFonts w:ascii="gobCL" w:eastAsia="gobCL" w:hAnsi="gobCL" w:cs="gobCL"/>
        </w:rPr>
        <w:t>p</w:t>
      </w:r>
      <w:r w:rsidR="007C48F8" w:rsidRPr="00CA75E0">
        <w:rPr>
          <w:rFonts w:ascii="gobCL" w:eastAsia="gobCL" w:hAnsi="gobCL" w:cs="gobCL"/>
        </w:rPr>
        <w:t>relación</w:t>
      </w:r>
      <w:r w:rsidR="00611ED9">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w:t>
      </w:r>
      <w:proofErr w:type="spellStart"/>
      <w:r w:rsidR="007C48F8" w:rsidRPr="00CA75E0">
        <w:rPr>
          <w:rFonts w:ascii="gobCL" w:eastAsia="gobCL" w:hAnsi="gobCL" w:cs="gobCL"/>
        </w:rPr>
        <w:t>Sercotec</w:t>
      </w:r>
      <w:proofErr w:type="spellEnd"/>
      <w:r w:rsidR="001C78F5">
        <w:rPr>
          <w:rFonts w:ascii="gobCL" w:eastAsia="gobCL" w:hAnsi="gobCL" w:cs="gobCL"/>
        </w:rPr>
        <w:t>,</w:t>
      </w:r>
      <w:r w:rsidR="007C48F8" w:rsidRPr="00CA75E0">
        <w:rPr>
          <w:rFonts w:ascii="gobCL" w:eastAsia="gobCL" w:hAnsi="gobCL" w:cs="gobCL"/>
        </w:rPr>
        <w:t xml:space="preserve"> que no permita materializar la entrega del subsidio</w:t>
      </w:r>
      <w:r w:rsidR="00611ED9">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w:t>
            </w:r>
            <w:proofErr w:type="spellStart"/>
            <w:r w:rsidR="00C07285">
              <w:rPr>
                <w:rFonts w:ascii="gobCL" w:eastAsia="gobCL" w:hAnsi="gobCL" w:cs="gobCL"/>
                <w:sz w:val="22"/>
                <w:szCs w:val="22"/>
              </w:rPr>
              <w:t>Sercotec</w:t>
            </w:r>
            <w:proofErr w:type="spellEnd"/>
            <w:r w:rsidR="00C07285">
              <w:rPr>
                <w:rFonts w:ascii="gobCL" w:eastAsia="gobCL" w:hAnsi="gobCL" w:cs="gobCL"/>
                <w:sz w:val="22"/>
                <w:szCs w:val="22"/>
              </w:rPr>
              <w:t xml:space="preserve"> a partir de noviembre de 2019</w:t>
            </w:r>
            <w:r w:rsidRPr="00CA75E0">
              <w:rPr>
                <w:rFonts w:ascii="gobCL" w:eastAsia="gobCL" w:hAnsi="gobCL" w:cs="gobCL"/>
                <w:sz w:val="22"/>
                <w:szCs w:val="22"/>
              </w:rPr>
              <w:t xml:space="preserve">. Si persiste el empate, se seleccionarán a las personas naturales de sexo registral </w:t>
            </w:r>
            <w:r w:rsidRPr="00CA75E0">
              <w:rPr>
                <w:rFonts w:ascii="gobCL" w:eastAsia="gobCL" w:hAnsi="gobCL" w:cs="gobCL"/>
                <w:sz w:val="22"/>
                <w:szCs w:val="22"/>
              </w:rPr>
              <w:lastRenderedPageBreak/>
              <w:t>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561AC703" w:rsidR="001140BF" w:rsidRDefault="007C48F8" w:rsidP="00690897">
      <w:pPr>
        <w:spacing w:before="240" w:after="240" w:line="240" w:lineRule="auto"/>
        <w:jc w:val="both"/>
        <w:rPr>
          <w:rFonts w:ascii="gobCL" w:eastAsia="gobCL" w:hAnsi="gobCL" w:cs="gobCL"/>
        </w:rPr>
      </w:pPr>
      <w:r w:rsidRPr="00CA75E0">
        <w:rPr>
          <w:rFonts w:ascii="gobCL" w:eastAsia="gobCL" w:hAnsi="gobCL" w:cs="gobCL"/>
        </w:rPr>
        <w:lastRenderedPageBreak/>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50862C94"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 xml:space="preserve">notificación que se efectúe a través del sistema de evaluación. Junto con la notificación antes señalada, el </w:t>
      </w:r>
      <w:r w:rsidR="00DD4F43">
        <w:rPr>
          <w:rFonts w:ascii="gobCL" w:eastAsia="gobCL" w:hAnsi="gobCL" w:cs="gobCL"/>
        </w:rPr>
        <w:t>AGENTE OPERADOR SERCOTEC</w:t>
      </w:r>
      <w:r w:rsidRPr="00CA75E0">
        <w:rPr>
          <w:rFonts w:ascii="gobCL" w:eastAsia="gobCL" w:hAnsi="gobCL" w:cs="gobCL"/>
        </w:rPr>
        <w:t xml:space="preserve"> deberá tomar contacto dentro de las 24 horas siguientes con las empresas seleccionados/as, para informar respecto de los pasos a seguir.</w:t>
      </w:r>
    </w:p>
    <w:p w14:paraId="68776AB7" w14:textId="7514F690" w:rsidR="002862B1" w:rsidRDefault="007C48F8">
      <w:pPr>
        <w:spacing w:before="240" w:after="240" w:line="240" w:lineRule="auto"/>
        <w:jc w:val="both"/>
        <w:rPr>
          <w:rFonts w:ascii="gobCL" w:eastAsia="gobCL" w:hAnsi="gobCL" w:cs="gobCL"/>
        </w:rPr>
      </w:pPr>
      <w:r w:rsidRPr="00CA75E0">
        <w:rPr>
          <w:rFonts w:ascii="gobCL" w:eastAsia="gobCL" w:hAnsi="gobCL" w:cs="gobCL"/>
        </w:rPr>
        <w:t xml:space="preserve">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 xml:space="preserve">o el monto del subsidio </w:t>
      </w:r>
      <w:proofErr w:type="spellStart"/>
      <w:r w:rsidR="0045696A">
        <w:rPr>
          <w:rFonts w:ascii="gobCL" w:eastAsia="gobCL" w:hAnsi="gobCL" w:cs="gobCL"/>
          <w:b/>
          <w:color w:val="000000"/>
          <w:u w:val="single"/>
        </w:rPr>
        <w:t>Sercotec</w:t>
      </w:r>
      <w:proofErr w:type="spellEnd"/>
      <w:r w:rsidR="0045696A">
        <w:rPr>
          <w:rFonts w:ascii="gobCL" w:eastAsia="gobCL" w:hAnsi="gobCL" w:cs="gobCL"/>
          <w:b/>
          <w:color w:val="000000"/>
          <w:u w:val="single"/>
        </w:rPr>
        <w:t>.</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proofErr w:type="spellStart"/>
      <w:r w:rsidRPr="00CA75E0">
        <w:rPr>
          <w:rFonts w:ascii="gobCL" w:eastAsia="gobCL" w:hAnsi="gobCL" w:cs="gobCL"/>
        </w:rPr>
        <w:t>Sercotec</w:t>
      </w:r>
      <w:proofErr w:type="spellEnd"/>
      <w:r w:rsidRPr="00CA75E0">
        <w:rPr>
          <w:rFonts w:ascii="gobCL" w:eastAsia="gobCL" w:hAnsi="gobCL" w:cs="gobCL"/>
        </w:rPr>
        <w:t xml:space="preserve">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autorizar, en caso fortuito o de fuerza mayor, la ejecución a través de una persona natural distinta al titular o representante de la empresa (quien deberá ser autorizada por poder notarial), lo cual deberá ser analizado por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lastRenderedPageBreak/>
        <w:t>6. Implementación del Plan de Inversión</w:t>
      </w:r>
    </w:p>
    <w:p w14:paraId="7FBB317D" w14:textId="057A8EB3"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Pr="00CA75E0">
        <w:rPr>
          <w:rFonts w:ascii="gobCL" w:eastAsia="gobCL" w:hAnsi="gobCL" w:cs="gobCL"/>
        </w:rPr>
        <w:t xml:space="preserve">. </w:t>
      </w:r>
    </w:p>
    <w:p w14:paraId="4B667342" w14:textId="2FC8B965" w:rsidR="002862B1" w:rsidRDefault="007C48F8">
      <w:pPr>
        <w:spacing w:before="240" w:after="240"/>
        <w:jc w:val="both"/>
        <w:rPr>
          <w:rFonts w:ascii="gobCL" w:eastAsia="gobCL" w:hAnsi="gobCL" w:cs="gobCL"/>
        </w:rPr>
      </w:pPr>
      <w:r w:rsidRPr="00CA75E0">
        <w:rPr>
          <w:rFonts w:ascii="gobCL" w:eastAsia="gobCL" w:hAnsi="gobCL" w:cs="gobCL"/>
        </w:rPr>
        <w:t xml:space="preserve">El/la beneficiario/a contará con el acompañamiento del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00DD4F43" w:rsidRPr="00CA75E0">
        <w:rPr>
          <w:rFonts w:ascii="gobCL" w:eastAsia="gobCL" w:hAnsi="gobCL" w:cs="gobCL"/>
        </w:rPr>
        <w:t>,</w:t>
      </w:r>
      <w:r w:rsidRPr="00CA75E0">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1BB9C556" w14:textId="50C2EDF4" w:rsidR="00FB78E3" w:rsidRPr="002A6DA8" w:rsidRDefault="00FB78E3" w:rsidP="00FB78E3">
      <w:pPr>
        <w:spacing w:before="240" w:after="240"/>
        <w:jc w:val="both"/>
        <w:rPr>
          <w:rFonts w:ascii="gobCL" w:eastAsia="gobCL" w:hAnsi="gobCL" w:cs="gobCL"/>
        </w:rPr>
      </w:pPr>
      <w:r w:rsidRPr="002A6DA8">
        <w:rPr>
          <w:rFonts w:ascii="gobCL" w:eastAsia="gobCL" w:hAnsi="gobCL" w:cs="gobCL"/>
        </w:rPr>
        <w:t xml:space="preserve">En el caso de que la empresa beneficiaria no forme parte del Registro Nacional de Prestadores de Servicios Turísticos de SERNATUR, durante la implementación del Plan de Inversión, tendrá que iniciar y concretar el proceso para ser parte de dicho registro. </w:t>
      </w:r>
    </w:p>
    <w:p w14:paraId="59A9A4C8" w14:textId="72C1E4BC" w:rsidR="0075043D" w:rsidRDefault="0075043D" w:rsidP="0075043D">
      <w:pPr>
        <w:spacing w:before="240" w:after="240"/>
        <w:jc w:val="both"/>
        <w:rPr>
          <w:rFonts w:ascii="gobCL" w:eastAsia="gobCL" w:hAnsi="gobCL" w:cs="gobCL"/>
        </w:rPr>
      </w:pPr>
      <w:r w:rsidRPr="002A6DA8">
        <w:rPr>
          <w:rFonts w:ascii="gobCL" w:eastAsia="gobCL" w:hAnsi="gobCL" w:cs="gobCL"/>
        </w:rPr>
        <w:t>P</w:t>
      </w:r>
      <w:r w:rsidR="00F239AD" w:rsidRPr="002A6DA8">
        <w:rPr>
          <w:rFonts w:ascii="gobCL" w:eastAsia="gobCL" w:hAnsi="gobCL" w:cs="gobCL"/>
        </w:rPr>
        <w:t>a</w:t>
      </w:r>
      <w:r w:rsidRPr="002A6DA8">
        <w:rPr>
          <w:rFonts w:ascii="gobCL" w:eastAsia="gobCL" w:hAnsi="gobCL" w:cs="gobCL"/>
        </w:rPr>
        <w:t>r</w:t>
      </w:r>
      <w:r w:rsidR="00F239AD" w:rsidRPr="002A6DA8">
        <w:rPr>
          <w:rFonts w:ascii="gobCL" w:eastAsia="gobCL" w:hAnsi="gobCL" w:cs="gobCL"/>
        </w:rPr>
        <w:t>a</w:t>
      </w:r>
      <w:r w:rsidRPr="002A6DA8">
        <w:rPr>
          <w:rFonts w:ascii="gobCL" w:eastAsia="gobCL" w:hAnsi="gobCL" w:cs="gobCL"/>
        </w:rPr>
        <w:t xml:space="preserve"> lo anterior</w:t>
      </w:r>
      <w:r w:rsidR="00F239AD" w:rsidRPr="002A6DA8">
        <w:rPr>
          <w:rFonts w:ascii="gobCL" w:eastAsia="gobCL" w:hAnsi="gobCL" w:cs="gobCL"/>
        </w:rPr>
        <w:t>,</w:t>
      </w:r>
      <w:r w:rsidRPr="002A6DA8">
        <w:rPr>
          <w:rFonts w:ascii="gobCL" w:eastAsia="gobCL" w:hAnsi="gobCL" w:cs="gobCL"/>
        </w:rPr>
        <w:t xml:space="preserve"> deberá iniciar su proceso de registro </w:t>
      </w:r>
      <w:r w:rsidR="002A6DA8">
        <w:rPr>
          <w:rFonts w:ascii="gobCL" w:eastAsia="gobCL" w:hAnsi="gobCL" w:cs="gobCL"/>
        </w:rPr>
        <w:t xml:space="preserve">en </w:t>
      </w:r>
      <w:hyperlink r:id="rId15" w:history="1">
        <w:r w:rsidR="002A6DA8" w:rsidRPr="003C68B8">
          <w:rPr>
            <w:rStyle w:val="Hipervnculo"/>
            <w:rFonts w:ascii="gobCL" w:eastAsia="gobCL" w:hAnsi="gobCL" w:cs="gobCL"/>
          </w:rPr>
          <w:t>http://registro.sernatur.cl</w:t>
        </w:r>
      </w:hyperlink>
      <w:r w:rsidR="002A6DA8">
        <w:rPr>
          <w:rFonts w:ascii="gobCL" w:eastAsia="gobCL" w:hAnsi="gobCL" w:cs="gobCL"/>
        </w:rPr>
        <w:t xml:space="preserve"> </w:t>
      </w:r>
      <w:r w:rsidRPr="002A6DA8">
        <w:rPr>
          <w:rFonts w:ascii="gobCL" w:eastAsia="gobCL" w:hAnsi="gobCL" w:cs="gobCL"/>
        </w:rPr>
        <w:t>y contactarse, en caso de cualquier duda, con el ejecutivo a cargo en la Dirección Regional de S</w:t>
      </w:r>
      <w:r w:rsidR="00040AED">
        <w:rPr>
          <w:rFonts w:ascii="gobCL" w:eastAsia="gobCL" w:hAnsi="gobCL" w:cs="gobCL"/>
        </w:rPr>
        <w:t>ERNATUR</w:t>
      </w:r>
      <w:r w:rsidRPr="002A6DA8">
        <w:rPr>
          <w:rFonts w:ascii="gobCL" w:eastAsia="gobCL" w:hAnsi="gobCL" w:cs="gobCL"/>
        </w:rPr>
        <w:t xml:space="preserve"> correspondiente.</w:t>
      </w:r>
    </w:p>
    <w:p w14:paraId="2AA784C5" w14:textId="4DB292A9" w:rsidR="00494694" w:rsidRPr="002A6DA8" w:rsidRDefault="00494694" w:rsidP="00494694">
      <w:pPr>
        <w:spacing w:before="240" w:after="240"/>
        <w:jc w:val="both"/>
        <w:rPr>
          <w:rFonts w:ascii="gobCL" w:eastAsia="gobCL" w:hAnsi="gobCL" w:cs="gobCL"/>
        </w:rPr>
      </w:pPr>
      <w:r>
        <w:rPr>
          <w:rFonts w:ascii="gobCL" w:eastAsia="gobCL" w:hAnsi="gobCL" w:cs="gobCL"/>
        </w:rPr>
        <w:t xml:space="preserve">Excepcionalmente, </w:t>
      </w:r>
      <w:proofErr w:type="spellStart"/>
      <w:r>
        <w:rPr>
          <w:rFonts w:ascii="gobCL" w:eastAsia="gobCL" w:hAnsi="gobCL" w:cs="gobCL"/>
        </w:rPr>
        <w:t>Sercotec</w:t>
      </w:r>
      <w:proofErr w:type="spellEnd"/>
      <w:r>
        <w:rPr>
          <w:rFonts w:ascii="gobCL" w:eastAsia="gobCL" w:hAnsi="gobCL" w:cs="gobCL"/>
        </w:rPr>
        <w:t xml:space="preserve"> podrá autorizar a dar por finalizad</w:t>
      </w:r>
      <w:r w:rsidR="001D3992">
        <w:rPr>
          <w:rFonts w:ascii="gobCL" w:eastAsia="gobCL" w:hAnsi="gobCL" w:cs="gobCL"/>
        </w:rPr>
        <w:t>a</w:t>
      </w:r>
      <w:r>
        <w:rPr>
          <w:rFonts w:ascii="gobCL" w:eastAsia="gobCL" w:hAnsi="gobCL" w:cs="gobCL"/>
        </w:rPr>
        <w:t xml:space="preserve"> la implementación del Plan de Inversión, a aquella</w:t>
      </w:r>
      <w:r w:rsidRPr="00126AF1">
        <w:rPr>
          <w:rFonts w:ascii="gobCL" w:eastAsia="gobCL" w:hAnsi="gobCL" w:cs="gobCL"/>
        </w:rPr>
        <w:t xml:space="preserve">s </w:t>
      </w:r>
      <w:r>
        <w:rPr>
          <w:rFonts w:ascii="gobCL" w:eastAsia="gobCL" w:hAnsi="gobCL" w:cs="gobCL"/>
        </w:rPr>
        <w:t>empresas que, habiéndolo ejecutado en su totalidad,</w:t>
      </w:r>
      <w:r w:rsidRPr="00126AF1">
        <w:rPr>
          <w:rFonts w:ascii="gobCL" w:eastAsia="gobCL" w:hAnsi="gobCL" w:cs="gobCL"/>
        </w:rPr>
        <w:t xml:space="preserve"> no </w:t>
      </w:r>
      <w:r>
        <w:rPr>
          <w:rFonts w:ascii="gobCL" w:eastAsia="gobCL" w:hAnsi="gobCL" w:cs="gobCL"/>
        </w:rPr>
        <w:t>tengan la factibilidad de ser parte del Registro Nacional de Prestadores de Servicios Turísticos de SERNATUR, en el plazo establecido en las Bases del Programa. Lo anterior en consideración de razones fundadas, las cuales deberán ser informadas por dicho Servicio</w:t>
      </w:r>
      <w:r w:rsidR="001D3992">
        <w:rPr>
          <w:rFonts w:ascii="gobCL" w:eastAsia="gobCL" w:hAnsi="gobCL" w:cs="gobCL"/>
        </w:rPr>
        <w:t xml:space="preserve"> y deberán constar en la respectiva autorización</w:t>
      </w:r>
      <w:r>
        <w:rPr>
          <w:rFonts w:ascii="gobCL" w:eastAsia="gobCL" w:hAnsi="gobCL" w:cs="gobCL"/>
        </w:rPr>
        <w:t xml:space="preserve">. </w:t>
      </w:r>
    </w:p>
    <w:p w14:paraId="2FA9DE31" w14:textId="6F45070E" w:rsidR="002862B1" w:rsidRPr="00CA75E0" w:rsidRDefault="007C48F8">
      <w:pPr>
        <w:spacing w:before="240" w:after="240"/>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23644E46"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 xml:space="preserve">Compra asistida por el </w:t>
      </w:r>
      <w:r w:rsidR="00DD4F43" w:rsidRPr="00DD4F43">
        <w:rPr>
          <w:rFonts w:ascii="gobCL" w:eastAsia="gobCL" w:hAnsi="gobCL" w:cs="gobCL"/>
          <w:b/>
          <w:color w:val="000000"/>
        </w:rPr>
        <w:t xml:space="preserve">Agente Operador </w:t>
      </w:r>
      <w:proofErr w:type="spellStart"/>
      <w:r w:rsidR="00DD4F43" w:rsidRPr="00DD4F43">
        <w:rPr>
          <w:rFonts w:ascii="gobCL" w:eastAsia="gobCL" w:hAnsi="gobCL" w:cs="gobCL"/>
          <w:b/>
          <w:color w:val="000000"/>
        </w:rPr>
        <w:t>Sercotec</w:t>
      </w:r>
      <w:proofErr w:type="spellEnd"/>
      <w:r w:rsidRPr="00CA75E0">
        <w:rPr>
          <w:rFonts w:ascii="gobCL" w:eastAsia="gobCL" w:hAnsi="gobCL" w:cs="gobCL"/>
          <w:color w:val="000000"/>
        </w:rPr>
        <w:t xml:space="preserve">: Un profesional designado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color w:val="000000"/>
        </w:rPr>
        <w:t xml:space="preserve"> </w:t>
      </w:r>
      <w:r w:rsidRPr="00CA75E0">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733C2920" w14:textId="3ECA8672" w:rsidR="00C50572" w:rsidRDefault="007C48F8" w:rsidP="00D613F9">
      <w:pPr>
        <w:numPr>
          <w:ilvl w:val="0"/>
          <w:numId w:val="5"/>
        </w:num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color w:val="000000"/>
        </w:rPr>
        <w:t>Reembolso de gastos realizados:</w:t>
      </w:r>
      <w:r w:rsidRPr="00C50572">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Pr="00C50572">
        <w:rPr>
          <w:rFonts w:ascii="gobCL" w:eastAsia="gobCL" w:hAnsi="gobCL" w:cs="gobCL"/>
          <w:color w:val="000000"/>
        </w:rPr>
        <w:t xml:space="preserve"> reembolsará los recursos correspondientes en un plazo no superior a 1</w:t>
      </w:r>
      <w:r w:rsidR="002F131E" w:rsidRPr="00C50572">
        <w:rPr>
          <w:rFonts w:ascii="gobCL" w:eastAsia="gobCL" w:hAnsi="gobCL" w:cs="gobCL"/>
          <w:color w:val="000000"/>
        </w:rPr>
        <w:t>0</w:t>
      </w:r>
      <w:r w:rsidRPr="00C50572">
        <w:rPr>
          <w:rFonts w:ascii="gobCL" w:eastAsia="gobCL" w:hAnsi="gobCL" w:cs="gobCL"/>
          <w:color w:val="000000"/>
        </w:rPr>
        <w:t xml:space="preserve"> (</w:t>
      </w:r>
      <w:r w:rsidR="002F131E" w:rsidRPr="00C50572">
        <w:rPr>
          <w:rFonts w:ascii="gobCL" w:eastAsia="gobCL" w:hAnsi="gobCL" w:cs="gobCL"/>
          <w:color w:val="000000"/>
        </w:rPr>
        <w:t>diez</w:t>
      </w:r>
      <w:r w:rsidRPr="00C50572">
        <w:rPr>
          <w:rFonts w:ascii="gobCL" w:eastAsia="gobCL" w:hAnsi="gobCL" w:cs="gobCL"/>
          <w:color w:val="000000"/>
        </w:rPr>
        <w:t xml:space="preserve">) días hábiles contados </w:t>
      </w:r>
      <w:r w:rsidRPr="00C50572">
        <w:rPr>
          <w:rFonts w:ascii="gobCL" w:eastAsia="gobCL" w:hAnsi="gobCL" w:cs="gobCL"/>
          <w:color w:val="000000"/>
        </w:rPr>
        <w:lastRenderedPageBreak/>
        <w:t xml:space="preserve">desde la fecha que se solicita el reembolso (el beneficiario/a debe financiar los impuestos asociados a la/s compra/s realizada/s). Excepcionalmente, la Dirección Regional podrá autorizar la ampliación de dicho plazo, considerando los antecedentes presentados por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C50572">
        <w:rPr>
          <w:rStyle w:val="Refdenotaalpie"/>
          <w:rFonts w:ascii="gobCL" w:eastAsia="gobCL" w:hAnsi="gobCL" w:cs="gobCL"/>
          <w:color w:val="000000"/>
        </w:rPr>
        <w:footnoteReference w:id="9"/>
      </w:r>
      <w:r w:rsidRPr="00C50572">
        <w:rPr>
          <w:rFonts w:ascii="gobCL" w:eastAsia="gobCL" w:hAnsi="gobCL" w:cs="gobCL"/>
          <w:color w:val="000000"/>
        </w:rPr>
        <w:t>.</w:t>
      </w:r>
      <w:r w:rsidR="00BF123D" w:rsidRPr="00C50572">
        <w:rPr>
          <w:rFonts w:ascii="gobCL" w:eastAsia="gobCL" w:hAnsi="gobCL" w:cs="gobCL"/>
          <w:color w:val="000000"/>
        </w:rPr>
        <w:t xml:space="preserve"> </w:t>
      </w:r>
      <w:r w:rsidR="00C50572" w:rsidRPr="00C50572">
        <w:rPr>
          <w:rFonts w:ascii="gobCL" w:eastAsia="gobCL" w:hAnsi="gobCL" w:cs="gobCL"/>
          <w:color w:val="000000"/>
        </w:rPr>
        <w:t xml:space="preserve"> </w:t>
      </w:r>
    </w:p>
    <w:p w14:paraId="3738AC59" w14:textId="076C843C" w:rsidR="002862B1" w:rsidRPr="00C50572" w:rsidRDefault="00810125" w:rsidP="00C50572">
      <w:p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rPr>
        <w:t>El beneficiario/a deberá realizar las actividades contempladas en el Plan de Inversión en su totalidad, junto con la entrega de documentación técnica y/o contable correspondiente, en un plazo máximo de 2 (dos) meses, contados desde la fecha de firma del contrato</w:t>
      </w:r>
      <w:r w:rsidR="007C48F8" w:rsidRPr="00C50572">
        <w:rPr>
          <w:rFonts w:ascii="gobCL" w:eastAsia="gobCL" w:hAnsi="gobCL" w:cs="gobCL"/>
        </w:rPr>
        <w:t xml:space="preserve">. No obstante, </w:t>
      </w:r>
      <w:r w:rsidR="00C108D7" w:rsidRPr="00C50572">
        <w:rPr>
          <w:rFonts w:ascii="gobCL" w:eastAsia="gobCL" w:hAnsi="gobCL" w:cs="gobCL"/>
        </w:rPr>
        <w:t xml:space="preserve">excepcionalmente, </w:t>
      </w:r>
      <w:r w:rsidR="007C48F8" w:rsidRPr="00C50572">
        <w:rPr>
          <w:rFonts w:ascii="gobCL" w:eastAsia="gobCL" w:hAnsi="gobCL" w:cs="gobCL"/>
        </w:rPr>
        <w:t xml:space="preserve">el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7C48F8" w:rsidRPr="00C50572">
        <w:rPr>
          <w:rFonts w:ascii="gobCL" w:eastAsia="gobCL" w:hAnsi="gobCL" w:cs="gobCL"/>
        </w:rPr>
        <w:t xml:space="preserve"> correspondiente.</w:t>
      </w:r>
      <w:r w:rsidR="00C50572" w:rsidRPr="00C50572">
        <w:rPr>
          <w:rFonts w:ascii="gobCL" w:eastAsia="gobCL" w:hAnsi="gobCL" w:cs="gobCL"/>
        </w:rPr>
        <w:t xml:space="preserve"> </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proofErr w:type="spellStart"/>
      <w:r w:rsidRPr="00CA75E0">
        <w:rPr>
          <w:rFonts w:ascii="gobCL" w:eastAsia="gobCL" w:hAnsi="gobCL" w:cs="gobCL"/>
          <w:b/>
        </w:rPr>
        <w:t>Sercotec</w:t>
      </w:r>
      <w:proofErr w:type="spellEnd"/>
      <w:r w:rsidRPr="00CA75E0">
        <w:rPr>
          <w:rFonts w:ascii="gobCL" w:eastAsia="gobCL" w:hAnsi="gobCL" w:cs="gobCL"/>
          <w:b/>
        </w:rPr>
        <w:t xml:space="preserve">, aprobado por Resolución N° 9856, de 23 de diciembre de 2019, salvo en aquello que haya sido modificado por las presentes bases. </w:t>
      </w:r>
    </w:p>
    <w:p w14:paraId="629C385D" w14:textId="2D408FBF"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antes de la compra del bien y/o servicio modificado o reasignado. El ejecutivo/a de fomento, contraparte de </w:t>
      </w:r>
      <w:proofErr w:type="spellStart"/>
      <w:r w:rsidRPr="00CA75E0">
        <w:rPr>
          <w:rFonts w:ascii="gobCL" w:eastAsia="gobCL" w:hAnsi="gobCL" w:cs="gobCL"/>
        </w:rPr>
        <w:t>Sercotec</w:t>
      </w:r>
      <w:proofErr w:type="spellEnd"/>
      <w:r w:rsidRPr="00CA75E0">
        <w:rPr>
          <w:rFonts w:ascii="gobCL" w:eastAsia="gobCL" w:hAnsi="gobCL" w:cs="gobCL"/>
        </w:rPr>
        <w:t xml:space="preserve">, tendrá la facultad de aceptar o rechazar tal petición, </w:t>
      </w:r>
      <w:r w:rsidR="00662C37">
        <w:rPr>
          <w:rFonts w:ascii="gobCL" w:eastAsia="gobCL" w:hAnsi="gobCL" w:cs="gobCL"/>
        </w:rPr>
        <w:t>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53031B">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proofErr w:type="spellStart"/>
            <w:r w:rsidRPr="003F29F2">
              <w:rPr>
                <w:rFonts w:ascii="gobCL" w:hAnsi="gobCL"/>
              </w:rPr>
              <w:t>Sercotec</w:t>
            </w:r>
            <w:proofErr w:type="spellEnd"/>
            <w:r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5D996B94"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lastRenderedPageBreak/>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xml:space="preserve">, en los casos que corresponda, incluidas sus modificaciones; lo cual se refleja en la aprobación por parte de el/la Directora/a Regional del respectivo informe de cierre que deberá ser preparado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21173E8A"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suscrito entre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w:t>
      </w:r>
    </w:p>
    <w:p w14:paraId="64526346" w14:textId="7E545A3D"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antecedentes que fundamenten dicha solicitud.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dentro de un plazo de 5 días hábiles, contados desde el ingreso de la solicitud, deberá remitir dichos antecedentes a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47B75B9B" w14:textId="73CF7229"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 xml:space="preserve">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22AF21FB" w:rsidR="002862B1" w:rsidRDefault="007C48F8">
      <w:pPr>
        <w:spacing w:before="240" w:after="240"/>
        <w:jc w:val="both"/>
        <w:rPr>
          <w:rFonts w:ascii="gobCL" w:eastAsia="gobCL" w:hAnsi="gobCL" w:cs="gobCL"/>
        </w:rPr>
      </w:pPr>
      <w:r w:rsidRPr="00CA75E0">
        <w:rPr>
          <w:rFonts w:ascii="gobCL" w:eastAsia="gobCL" w:hAnsi="gobCL" w:cs="gobCL"/>
        </w:rPr>
        <w:t xml:space="preserve">Por su parte,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proofErr w:type="spellStart"/>
      <w:r w:rsidRPr="00003802">
        <w:rPr>
          <w:rFonts w:ascii="gobCL" w:eastAsia="gobCL" w:hAnsi="gobCL" w:cs="gobCL"/>
          <w:color w:val="000000"/>
        </w:rPr>
        <w:t>Sercotec</w:t>
      </w:r>
      <w:proofErr w:type="spellEnd"/>
      <w:r w:rsidRPr="00003802">
        <w:rPr>
          <w:rFonts w:ascii="gobCL" w:eastAsia="gobCL" w:hAnsi="gobCL" w:cs="gobCL"/>
          <w:color w:val="000000"/>
        </w:rPr>
        <w:t>.</w:t>
      </w:r>
    </w:p>
    <w:p w14:paraId="3A9178BF" w14:textId="63FAA842" w:rsidR="0023590C" w:rsidRPr="00003802" w:rsidRDefault="0023590C"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lastRenderedPageBreak/>
        <w:t>Si al término del primer mes, no se han ejecutado el 60% del presupuesto asignado y no existan antecedentes que pudiesen justificar dicho atraso, lo que será calificado por escrito por el Director Regional, fundadamente</w:t>
      </w:r>
      <w:r w:rsidR="00F546FC">
        <w:rPr>
          <w:rFonts w:ascii="gobCL" w:eastAsia="gobCL" w:hAnsi="gobCL" w:cs="gobCL"/>
          <w:color w:val="000000"/>
        </w:rPr>
        <w:t>.</w:t>
      </w:r>
    </w:p>
    <w:p w14:paraId="5DD74274" w14:textId="744FC308"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proofErr w:type="spellStart"/>
      <w:r w:rsidRPr="00CA75E0">
        <w:rPr>
          <w:rFonts w:ascii="gobCL" w:eastAsia="gobCL" w:hAnsi="gobCL" w:cs="gobCL"/>
        </w:rPr>
        <w:t>Sercotec</w:t>
      </w:r>
      <w:proofErr w:type="spellEnd"/>
      <w:r w:rsidRPr="00CA75E0">
        <w:rPr>
          <w:rFonts w:ascii="gobCL" w:eastAsia="gobCL" w:hAnsi="gobCL" w:cs="gobCL"/>
        </w:rPr>
        <w:t xml:space="preserve">,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los antecedentes que fundamentan dicha solicitud, en el plazo de 10 (diez) días hábiles desde que tuvo conocimiento del incumplimiento. </w:t>
      </w:r>
    </w:p>
    <w:p w14:paraId="261D31B6" w14:textId="2DEEA234"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proofErr w:type="spellStart"/>
      <w:r w:rsidRPr="00CA75E0">
        <w:rPr>
          <w:rFonts w:ascii="gobCL" w:eastAsia="gobCL" w:hAnsi="gobCL" w:cs="gobCL"/>
        </w:rPr>
        <w:t>Sercotec</w:t>
      </w:r>
      <w:proofErr w:type="spellEnd"/>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 beneficiarios/as autorizan desde ya a </w:t>
      </w:r>
      <w:proofErr w:type="spellStart"/>
      <w:r w:rsidRPr="00CA75E0">
        <w:rPr>
          <w:rFonts w:ascii="gobCL" w:eastAsia="gobCL" w:hAnsi="gobCL" w:cs="gobCL"/>
        </w:rPr>
        <w:t>Sercotec</w:t>
      </w:r>
      <w:proofErr w:type="spellEnd"/>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proofErr w:type="spellStart"/>
      <w:r w:rsidRPr="00CA75E0">
        <w:rPr>
          <w:rFonts w:ascii="gobCL" w:eastAsia="gobCL" w:hAnsi="gobCL" w:cs="gobCL"/>
        </w:rPr>
        <w:t>Sercotec</w:t>
      </w:r>
      <w:proofErr w:type="spellEnd"/>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DB0684D" w14:textId="56209730" w:rsidR="00C27C8D" w:rsidRDefault="007C48F8">
      <w:pPr>
        <w:spacing w:after="0" w:line="276" w:lineRule="auto"/>
        <w:jc w:val="both"/>
        <w:rPr>
          <w:rFonts w:ascii="gobCL" w:eastAsia="gobCL" w:hAnsi="gobCL" w:cs="gobCL"/>
        </w:rPr>
      </w:pPr>
      <w:proofErr w:type="spellStart"/>
      <w:r w:rsidRPr="00CA75E0">
        <w:rPr>
          <w:rFonts w:ascii="gobCL" w:eastAsia="gobCL" w:hAnsi="gobCL" w:cs="gobCL"/>
        </w:rPr>
        <w:t>Sercotec</w:t>
      </w:r>
      <w:proofErr w:type="spellEnd"/>
      <w:r w:rsidRPr="00CA75E0">
        <w:rPr>
          <w:rFonts w:ascii="gobCL" w:eastAsia="gobCL" w:hAnsi="gobCL" w:cs="gobCL"/>
        </w:rPr>
        <w:t xml:space="preserve">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w:t>
      </w:r>
      <w:proofErr w:type="spellStart"/>
      <w:r w:rsidRPr="00CA75E0">
        <w:rPr>
          <w:rFonts w:ascii="gobCL" w:eastAsia="gobCL" w:hAnsi="gobCL" w:cs="gobCL"/>
        </w:rPr>
        <w:t>Sercotec</w:t>
      </w:r>
      <w:proofErr w:type="spellEnd"/>
      <w:r w:rsidRPr="00CA75E0">
        <w:rPr>
          <w:rFonts w:ascii="gobCL" w:eastAsia="gobCL" w:hAnsi="gobCL" w:cs="gobCL"/>
        </w:rPr>
        <w:t xml:space="preserve"> la facultad de iniciar las acciones legales que estime pertinentes. Además, </w:t>
      </w:r>
      <w:proofErr w:type="spellStart"/>
      <w:r w:rsidRPr="00CA75E0">
        <w:rPr>
          <w:rFonts w:ascii="gobCL" w:eastAsia="gobCL" w:hAnsi="gobCL" w:cs="gobCL"/>
        </w:rPr>
        <w:t>Sercotec</w:t>
      </w:r>
      <w:proofErr w:type="spellEnd"/>
      <w:r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3B54FAE2" w14:textId="77777777" w:rsidR="00C27C8D" w:rsidRPr="00CA75E0" w:rsidRDefault="00C27C8D">
      <w:pPr>
        <w:spacing w:after="0" w:line="276" w:lineRule="auto"/>
        <w:jc w:val="both"/>
        <w:rPr>
          <w:rFonts w:ascii="gobCL" w:eastAsia="gobCL" w:hAnsi="gobCL" w:cs="gobCL"/>
        </w:rPr>
      </w:pPr>
    </w:p>
    <w:p w14:paraId="0870E673" w14:textId="5D912DA4" w:rsidR="00C27C8D" w:rsidRPr="008A1226" w:rsidRDefault="007C48F8" w:rsidP="00C27C8D">
      <w:pPr>
        <w:shd w:val="clear" w:color="auto" w:fill="FFFFFF"/>
        <w:spacing w:after="240" w:line="240" w:lineRule="auto"/>
        <w:jc w:val="both"/>
        <w:rPr>
          <w:rFonts w:ascii="gobCL" w:eastAsia="gobCL" w:hAnsi="gobCL" w:cs="gobCL"/>
        </w:rPr>
      </w:pPr>
      <w:r w:rsidRPr="00FC1FA8">
        <w:rPr>
          <w:rFonts w:ascii="gobCL" w:eastAsia="gobCL" w:hAnsi="gobCL" w:cs="gobCL"/>
        </w:rPr>
        <w:t xml:space="preserve">Los/as </w:t>
      </w:r>
      <w:r w:rsidR="00C27C8D">
        <w:rPr>
          <w:rFonts w:ascii="gobCL" w:eastAsia="gobCL" w:hAnsi="gobCL" w:cs="gobCL"/>
        </w:rPr>
        <w:t xml:space="preserve">postulantes y </w:t>
      </w:r>
      <w:r w:rsidRPr="00FC1FA8">
        <w:rPr>
          <w:rFonts w:ascii="gobCL" w:eastAsia="gobCL" w:hAnsi="gobCL" w:cs="gobCL"/>
        </w:rPr>
        <w:t xml:space="preserve">beneficiarios/as autorizan expresamente a </w:t>
      </w:r>
      <w:proofErr w:type="spellStart"/>
      <w:r w:rsidRPr="00FC1FA8">
        <w:rPr>
          <w:rFonts w:ascii="gobCL" w:eastAsia="gobCL" w:hAnsi="gobCL" w:cs="gobCL"/>
        </w:rPr>
        <w:t>Sercotec</w:t>
      </w:r>
      <w:proofErr w:type="spellEnd"/>
      <w:r w:rsidRPr="00FC1FA8">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Pr>
          <w:rFonts w:ascii="gobCL" w:eastAsia="gobCL" w:hAnsi="gobCL" w:cs="gobCL"/>
        </w:rPr>
        <w:t>. A</w:t>
      </w:r>
      <w:r w:rsidR="00576338">
        <w:rPr>
          <w:rFonts w:ascii="gobCL" w:eastAsia="gobCL" w:hAnsi="gobCL" w:cs="gobCL"/>
        </w:rPr>
        <w:t>s</w:t>
      </w:r>
      <w:r w:rsidR="00C27C8D">
        <w:rPr>
          <w:rFonts w:ascii="gobCL" w:eastAsia="gobCL" w:hAnsi="gobCL" w:cs="gobCL"/>
        </w:rPr>
        <w:t>imismo</w:t>
      </w:r>
      <w:r w:rsidR="00576338">
        <w:rPr>
          <w:rFonts w:ascii="gobCL" w:eastAsia="gobCL" w:hAnsi="gobCL" w:cs="gobCL"/>
        </w:rPr>
        <w:t xml:space="preserve">, se </w:t>
      </w:r>
      <w:r w:rsidR="00576338" w:rsidRPr="00576338">
        <w:rPr>
          <w:rFonts w:ascii="gobCL" w:eastAsia="gobCL" w:hAnsi="gobCL" w:cs="gobCL"/>
        </w:rPr>
        <w:t>autoriza</w:t>
      </w:r>
      <w:r w:rsidR="00576338">
        <w:rPr>
          <w:rFonts w:ascii="gobCL" w:eastAsia="gobCL" w:hAnsi="gobCL" w:cs="gobCL"/>
        </w:rPr>
        <w:t xml:space="preserve"> </w:t>
      </w:r>
      <w:r w:rsidR="00576338" w:rsidRPr="00576338">
        <w:rPr>
          <w:rFonts w:ascii="gobCL" w:eastAsia="gobCL" w:hAnsi="gobCL" w:cs="gobCL"/>
          <w:iCs/>
        </w:rPr>
        <w:t xml:space="preserve">el envío de datos a </w:t>
      </w:r>
      <w:proofErr w:type="spellStart"/>
      <w:r w:rsidR="00576338" w:rsidRPr="00576338">
        <w:rPr>
          <w:rFonts w:ascii="gobCL" w:eastAsia="gobCL" w:hAnsi="gobCL" w:cs="gobCL"/>
          <w:iCs/>
        </w:rPr>
        <w:lastRenderedPageBreak/>
        <w:t>BancoEstado</w:t>
      </w:r>
      <w:proofErr w:type="spellEnd"/>
      <w:r w:rsidR="00576338" w:rsidRPr="00576338">
        <w:rPr>
          <w:rFonts w:ascii="gobCL" w:eastAsia="gobCL" w:hAnsi="gobCL" w:cs="gobCL"/>
          <w:iCs/>
        </w:rPr>
        <w:t xml:space="preserve"> para su revisión y evaluación</w:t>
      </w:r>
      <w:r w:rsidR="00576338">
        <w:rPr>
          <w:rFonts w:ascii="gobCL" w:eastAsia="gobCL" w:hAnsi="gobCL" w:cs="gobCL"/>
          <w:iCs/>
        </w:rPr>
        <w:t xml:space="preserve"> </w:t>
      </w:r>
      <w:r w:rsidR="0010572C">
        <w:rPr>
          <w:rFonts w:ascii="gobCL" w:eastAsia="gobCL" w:hAnsi="gobCL" w:cs="gobCL"/>
          <w:iCs/>
        </w:rPr>
        <w:t>y</w:t>
      </w:r>
      <w:r w:rsidR="00C27C8D">
        <w:rPr>
          <w:rFonts w:ascii="gobCL" w:eastAsia="gobCL" w:hAnsi="gobCL" w:cs="gobCL"/>
          <w:iCs/>
        </w:rPr>
        <w:t xml:space="preserve"> </w:t>
      </w:r>
      <w:r w:rsidR="0010572C" w:rsidRPr="00576338">
        <w:rPr>
          <w:rFonts w:ascii="gobCL" w:eastAsia="gobCL" w:hAnsi="gobCL" w:cs="gobCL"/>
          <w:iCs/>
        </w:rPr>
        <w:t>que,</w:t>
      </w:r>
      <w:r w:rsidR="00576338" w:rsidRPr="00576338">
        <w:rPr>
          <w:rFonts w:ascii="gobCL" w:eastAsia="gobCL" w:hAnsi="gobCL" w:cs="gobCL"/>
          <w:iCs/>
        </w:rPr>
        <w:t xml:space="preserve"> con posterioridad </w:t>
      </w:r>
      <w:r w:rsidR="00C27C8D">
        <w:rPr>
          <w:rFonts w:ascii="gobCL" w:eastAsia="gobCL" w:hAnsi="gobCL" w:cs="gobCL"/>
          <w:iCs/>
        </w:rPr>
        <w:t>a la notificación de los resultados de la evaluación de la convocatoria</w:t>
      </w:r>
      <w:r w:rsidR="0010572C">
        <w:rPr>
          <w:rFonts w:ascii="gobCL" w:eastAsia="gobCL" w:hAnsi="gobCL" w:cs="gobCL"/>
          <w:iCs/>
        </w:rPr>
        <w:t>,</w:t>
      </w:r>
      <w:r w:rsidR="00C27C8D">
        <w:rPr>
          <w:rFonts w:ascii="gobCL" w:eastAsia="gobCL" w:hAnsi="gobCL" w:cs="gobCL"/>
          <w:iCs/>
        </w:rPr>
        <w:t xml:space="preserve"> tome contacto para solicitar </w:t>
      </w:r>
      <w:r w:rsidR="00576338" w:rsidRPr="00576338">
        <w:rPr>
          <w:rFonts w:ascii="gobCL" w:eastAsia="gobCL" w:hAnsi="gobCL" w:cs="gobCL"/>
          <w:iCs/>
        </w:rPr>
        <w:t>la información que requiera</w:t>
      </w:r>
      <w:r w:rsidR="00C27C8D">
        <w:rPr>
          <w:rFonts w:ascii="gobCL" w:eastAsia="gobCL" w:hAnsi="gobCL" w:cs="gobCL"/>
          <w:iCs/>
        </w:rPr>
        <w:t xml:space="preserve"> en los casos que corresponda.</w:t>
      </w:r>
      <w:r w:rsidR="00C27C8D">
        <w:rPr>
          <w:rFonts w:ascii="gobCL" w:eastAsia="gobCL" w:hAnsi="gobCL" w:cs="gobCL"/>
        </w:rPr>
        <w:t xml:space="preserve">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 xml:space="preserve">es de </w:t>
      </w:r>
      <w:proofErr w:type="spellStart"/>
      <w:r w:rsidR="0088151A">
        <w:rPr>
          <w:rFonts w:ascii="gobCL" w:eastAsia="gobCL" w:hAnsi="gobCL" w:cs="gobCL"/>
        </w:rPr>
        <w:t>Sercotec</w:t>
      </w:r>
      <w:proofErr w:type="spellEnd"/>
      <w:r w:rsidR="0088151A">
        <w:rPr>
          <w:rFonts w:ascii="gobCL" w:eastAsia="gobCL" w:hAnsi="gobCL" w:cs="gobCL"/>
        </w:rPr>
        <w:t>,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el cliente y/o ejecutivos de fomento de </w:t>
      </w:r>
      <w:proofErr w:type="spellStart"/>
      <w:r w:rsidRPr="00CA75E0">
        <w:rPr>
          <w:rFonts w:ascii="gobCL" w:eastAsia="gobCL" w:hAnsi="gobCL" w:cs="gobCL"/>
        </w:rPr>
        <w:t>Sercotec</w:t>
      </w:r>
      <w:proofErr w:type="spellEnd"/>
      <w:r w:rsidRPr="00CA75E0">
        <w:rPr>
          <w:rFonts w:ascii="gobCL" w:eastAsia="gobCL" w:hAnsi="gobCL" w:cs="gobCL"/>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Contraloría General de la República u otro organismo con las facultades de realizar supervisión a la operación de los Programas de </w:t>
      </w:r>
      <w:proofErr w:type="spellStart"/>
      <w:r w:rsidRPr="00CA75E0">
        <w:rPr>
          <w:rFonts w:ascii="gobCL" w:eastAsia="gobCL" w:hAnsi="gobCL" w:cs="gobCL"/>
        </w:rPr>
        <w:t>Sercotec</w:t>
      </w:r>
      <w:proofErr w:type="spellEnd"/>
      <w:r w:rsidRPr="00CA75E0">
        <w:rPr>
          <w:rFonts w:ascii="gobCL" w:eastAsia="gobCL" w:hAnsi="gobCL" w:cs="gobCL"/>
        </w:rPr>
        <w:t>.</w:t>
      </w:r>
    </w:p>
    <w:tbl>
      <w:tblPr>
        <w:tblStyle w:val="af2"/>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CA75E0" w14:paraId="62BD9662" w14:textId="77777777" w:rsidTr="0074421D">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78BFFA63"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w:t>
            </w:r>
            <w:r w:rsidR="00896D24">
              <w:rPr>
                <w:rFonts w:ascii="gobCL" w:eastAsia="gobCL" w:hAnsi="gobCL" w:cs="gobCL"/>
                <w:b/>
              </w:rPr>
              <w:t>28</w:t>
            </w:r>
            <w:r w:rsidRPr="00E32D6A">
              <w:rPr>
                <w:rFonts w:ascii="gobCL" w:eastAsia="gobCL" w:hAnsi="gobCL" w:cs="gobCL"/>
                <w:b/>
              </w:rPr>
              <w:t xml:space="preserve"> de </w:t>
            </w:r>
            <w:r w:rsidR="00896D24">
              <w:rPr>
                <w:rFonts w:ascii="gobCL" w:eastAsia="gobCL" w:hAnsi="gobCL" w:cs="gobCL"/>
                <w:b/>
              </w:rPr>
              <w:t>febrero</w:t>
            </w:r>
            <w:r w:rsidRPr="00E32D6A">
              <w:rPr>
                <w:rFonts w:ascii="gobCL" w:eastAsia="gobCL" w:hAnsi="gobCL" w:cs="gobCL"/>
                <w:b/>
              </w:rPr>
              <w:t xml:space="preserv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618CAC4E"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w:t>
            </w:r>
            <w:proofErr w:type="spellStart"/>
            <w:r w:rsidRPr="00CA75E0">
              <w:rPr>
                <w:rFonts w:ascii="gobCL" w:eastAsia="gobCL" w:hAnsi="gobCL" w:cs="gobCL"/>
              </w:rPr>
              <w:t>Sercotec</w:t>
            </w:r>
            <w:proofErr w:type="spellEnd"/>
            <w:r w:rsidRPr="00CA75E0">
              <w:rPr>
                <w:rFonts w:ascii="gobCL" w:eastAsia="gobCL" w:hAnsi="gobCL" w:cs="gobCL"/>
              </w:rPr>
              <w:t xml:space="preserve"> con el </w:t>
            </w:r>
            <w:r w:rsidR="00DD4F43" w:rsidRPr="00DD4F43">
              <w:rPr>
                <w:rFonts w:ascii="gobCL" w:eastAsia="gobCL" w:hAnsi="gobCL" w:cs="gobCL"/>
              </w:rPr>
              <w:t xml:space="preserve">Agente Operador </w:t>
            </w:r>
            <w:proofErr w:type="spellStart"/>
            <w:r w:rsidR="00DD4F43" w:rsidRPr="00DD4F43">
              <w:rPr>
                <w:rFonts w:ascii="gobCL" w:eastAsia="gobCL" w:hAnsi="gobCL" w:cs="gobCL"/>
              </w:rPr>
              <w:t>Sercotec</w:t>
            </w:r>
            <w:proofErr w:type="spellEnd"/>
            <w:r w:rsidRPr="00CA75E0">
              <w:rPr>
                <w:rFonts w:ascii="gobCL" w:eastAsia="gobCL" w:hAnsi="gobCL" w:cs="gobCL"/>
              </w:rPr>
              <w:t xml:space="preserve">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w:t>
            </w:r>
            <w:proofErr w:type="spellStart"/>
            <w:r w:rsidRPr="00CA75E0">
              <w:rPr>
                <w:rFonts w:ascii="gobCL" w:eastAsia="gobCL" w:hAnsi="gobCL" w:cs="gobCL"/>
              </w:rPr>
              <w:t>Sercotec</w:t>
            </w:r>
            <w:proofErr w:type="spellEnd"/>
            <w:r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 xml:space="preserve">No tener rendiciones pendientes con </w:t>
            </w:r>
            <w:proofErr w:type="spellStart"/>
            <w:r w:rsidRPr="00F11208">
              <w:rPr>
                <w:rFonts w:ascii="gobCL" w:eastAsia="gobCL" w:hAnsi="gobCL" w:cs="gobCL"/>
              </w:rPr>
              <w:t>Sercotec</w:t>
            </w:r>
            <w:proofErr w:type="spellEnd"/>
            <w:r w:rsidRPr="00F11208">
              <w:rPr>
                <w:rFonts w:ascii="gobCL" w:eastAsia="gobCL" w:hAnsi="gobCL" w:cs="gobCL"/>
              </w:rPr>
              <w:t>,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proofErr w:type="spellStart"/>
            <w:r w:rsidRPr="00E32D6A">
              <w:rPr>
                <w:rFonts w:ascii="gobCL" w:eastAsia="gobCL" w:hAnsi="gobCL" w:cs="gobCL"/>
              </w:rPr>
              <w:t>Sercotec</w:t>
            </w:r>
            <w:proofErr w:type="spellEnd"/>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F546FC" w:rsidRPr="00CA75E0" w14:paraId="56C136B2" w14:textId="77777777" w:rsidTr="00C33797">
        <w:tc>
          <w:tcPr>
            <w:tcW w:w="4531" w:type="dxa"/>
          </w:tcPr>
          <w:p w14:paraId="472065AD" w14:textId="080DA237" w:rsidR="00F546FC" w:rsidRPr="00F11208" w:rsidRDefault="00F546FC" w:rsidP="00B70DAC">
            <w:pPr>
              <w:jc w:val="both"/>
              <w:rPr>
                <w:rFonts w:ascii="gobCL" w:eastAsia="gobCL" w:hAnsi="gobCL" w:cs="gobCL"/>
              </w:rPr>
            </w:pPr>
            <w:r w:rsidRPr="00F546FC">
              <w:rPr>
                <w:rFonts w:ascii="gobCL" w:eastAsia="gobCL" w:hAnsi="gobCL" w:cs="gobCL"/>
              </w:rPr>
              <w:t>No tener deudas laborales o previsionales ni multas impagas, asociadas al Rut de la empresa postulante, a la fecha de envío de la postulación.</w:t>
            </w:r>
          </w:p>
        </w:tc>
        <w:tc>
          <w:tcPr>
            <w:tcW w:w="4297" w:type="dxa"/>
          </w:tcPr>
          <w:p w14:paraId="40E971D8" w14:textId="628071F0" w:rsidR="00F546FC" w:rsidRPr="00E32D6A" w:rsidRDefault="007F5B56" w:rsidP="00B70DAC">
            <w:pPr>
              <w:jc w:val="both"/>
              <w:rPr>
                <w:rFonts w:ascii="gobCL" w:eastAsia="gobCL" w:hAnsi="gobCL" w:cs="gobCL"/>
              </w:rPr>
            </w:pPr>
            <w:r w:rsidRPr="007F5B56">
              <w:rPr>
                <w:rFonts w:ascii="gobCL" w:eastAsia="gobCL" w:hAnsi="gobCL" w:cs="gobCL"/>
              </w:rPr>
              <w:t>Este requisito será validado a través de Certificado de Antecedentes Laborales y Previsionales (F30) disponible en https://www.dt.gob.cl/portal/1626/w3-article-100359.html</w:t>
            </w:r>
          </w:p>
        </w:tc>
      </w:tr>
      <w:tr w:rsidR="00B70DAC" w:rsidRPr="00CA75E0" w14:paraId="6785A126" w14:textId="77777777" w:rsidTr="00C33797">
        <w:tc>
          <w:tcPr>
            <w:tcW w:w="4531" w:type="dxa"/>
          </w:tcPr>
          <w:p w14:paraId="03FE7202" w14:textId="39B2E703" w:rsidR="00B70DAC" w:rsidRPr="00F11208" w:rsidRDefault="00AC0221" w:rsidP="0005311B">
            <w:pPr>
              <w:jc w:val="both"/>
              <w:rPr>
                <w:rFonts w:ascii="gobCL" w:eastAsia="gobCL" w:hAnsi="gobCL" w:cs="gobCL"/>
              </w:rPr>
            </w:pPr>
            <w:r w:rsidRPr="00AC0221">
              <w:rPr>
                <w:rFonts w:ascii="gobCL" w:eastAsia="gobCL" w:hAnsi="gobCL" w:cs="gobCL"/>
                <w:bCs/>
                <w:iCs/>
              </w:rPr>
              <w:t xml:space="preserve">No haber sido beneficiario de las convocatorias Reactívate de </w:t>
            </w:r>
            <w:proofErr w:type="spellStart"/>
            <w:r w:rsidRPr="00AC0221">
              <w:rPr>
                <w:rFonts w:ascii="gobCL" w:eastAsia="gobCL" w:hAnsi="gobCL" w:cs="gobCL"/>
                <w:bCs/>
                <w:iCs/>
              </w:rPr>
              <w:t>Sercotec</w:t>
            </w:r>
            <w:proofErr w:type="spellEnd"/>
            <w:r w:rsidRPr="00AC0221">
              <w:rPr>
                <w:rFonts w:ascii="gobCL" w:eastAsia="gobCL" w:hAnsi="gobCL" w:cs="gobCL"/>
                <w:bCs/>
                <w:iCs/>
              </w:rPr>
              <w:t xml:space="preserve"> (cualquier fuente de financiamiento), de las convocatorias Renace Aysén y Renace Gastronómico Aysén. </w:t>
            </w:r>
            <w:proofErr w:type="spellStart"/>
            <w:r w:rsidRPr="00AC0221">
              <w:rPr>
                <w:rFonts w:ascii="gobCL" w:eastAsia="gobCL" w:hAnsi="gobCL" w:cs="gobCL"/>
                <w:bCs/>
                <w:iCs/>
              </w:rPr>
              <w:t>Sercotec</w:t>
            </w:r>
            <w:proofErr w:type="spellEnd"/>
            <w:r w:rsidRPr="00AC0221">
              <w:rPr>
                <w:rFonts w:ascii="gobCL" w:eastAsia="gobCL" w:hAnsi="gobCL" w:cs="gobCL"/>
                <w:bCs/>
                <w:iCs/>
              </w:rPr>
              <w:t xml:space="preserve"> validará nuevamente esta condición al momento de formalizar</w:t>
            </w:r>
            <w:r w:rsidRPr="00AC0221">
              <w:rPr>
                <w:rFonts w:ascii="gobCL" w:eastAsia="gobCL" w:hAnsi="gobCL" w:cs="gobCL"/>
                <w:b/>
                <w:bCs/>
                <w:i/>
                <w:iCs/>
              </w:rPr>
              <w:t>.</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E9E5B6D" w14:textId="77777777" w:rsidR="009A4031" w:rsidRDefault="009A4031">
      <w:pPr>
        <w:spacing w:before="240" w:after="240"/>
        <w:jc w:val="both"/>
        <w:rPr>
          <w:rFonts w:ascii="gobCL" w:eastAsia="gobCL" w:hAnsi="gobCL" w:cs="gobCL"/>
          <w:b/>
          <w:sz w:val="20"/>
          <w:szCs w:val="20"/>
        </w:rPr>
      </w:pPr>
    </w:p>
    <w:p w14:paraId="6918DB94" w14:textId="4C2668B2"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lastRenderedPageBreak/>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0623EE09"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46475F">
              <w:rPr>
                <w:rFonts w:ascii="gobCL" w:eastAsia="gobCL" w:hAnsi="gobCL" w:cs="gobCL"/>
              </w:rPr>
              <w:t xml:space="preserve">e inferiores o iguales a </w:t>
            </w:r>
            <w:r w:rsidR="001F55BD">
              <w:rPr>
                <w:rFonts w:ascii="gobCL" w:eastAsia="gobCL" w:hAnsi="gobCL" w:cs="gobCL"/>
              </w:rPr>
              <w:t>25.000</w:t>
            </w:r>
            <w:r w:rsidRPr="00CA75E0">
              <w:rPr>
                <w:rFonts w:ascii="gobCL" w:eastAsia="gobCL" w:hAnsi="gobCL" w:cs="gobCL"/>
              </w:rPr>
              <w:t xml:space="preserve"> UF. </w:t>
            </w:r>
          </w:p>
          <w:p w14:paraId="535D7C58" w14:textId="77777777" w:rsidR="005D07CD" w:rsidRDefault="005D07CD">
            <w:pPr>
              <w:jc w:val="both"/>
              <w:rPr>
                <w:rFonts w:ascii="gobCL" w:eastAsia="gobCL" w:hAnsi="gobCL" w:cs="gobCL"/>
              </w:rPr>
            </w:pPr>
          </w:p>
          <w:p w14:paraId="581F006A" w14:textId="24E660F9" w:rsidR="002862B1" w:rsidRDefault="007C48F8">
            <w:pPr>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r w:rsidR="005D07CD">
              <w:rPr>
                <w:rFonts w:ascii="gobCL" w:eastAsia="gobCL" w:hAnsi="gobCL" w:cs="gobCL"/>
              </w:rPr>
              <w:t xml:space="preserve"> </w:t>
            </w:r>
            <w:r w:rsidR="003877A5" w:rsidRPr="00003802">
              <w:rPr>
                <w:rFonts w:ascii="gobCL" w:eastAsia="gobCL" w:hAnsi="gobCL" w:cs="gobCL"/>
                <w:b/>
              </w:rPr>
              <w:t>marzo</w:t>
            </w:r>
            <w:r w:rsidR="005D07CD" w:rsidRPr="00003802">
              <w:rPr>
                <w:rFonts w:ascii="gobCL" w:eastAsia="gobCL" w:hAnsi="gobCL" w:cs="gobCL"/>
                <w:b/>
              </w:rPr>
              <w:t xml:space="preserve"> 2019 -  </w:t>
            </w:r>
            <w:r w:rsidR="00003802" w:rsidRPr="00003802">
              <w:rPr>
                <w:rFonts w:ascii="gobCL" w:eastAsia="gobCL" w:hAnsi="gobCL" w:cs="gobCL"/>
                <w:b/>
              </w:rPr>
              <w:t>febrero</w:t>
            </w:r>
            <w:r w:rsidR="005D07CD" w:rsidRPr="00003802">
              <w:rPr>
                <w:rFonts w:ascii="gobCL" w:eastAsia="gobCL" w:hAnsi="gobCL" w:cs="gobCL"/>
                <w:b/>
              </w:rPr>
              <w:t xml:space="preserve"> 2020</w:t>
            </w:r>
            <w:r w:rsidR="00003802">
              <w:rPr>
                <w:rFonts w:ascii="gobCL" w:eastAsia="gobCL" w:hAnsi="gobCL" w:cs="gobCL"/>
              </w:rPr>
              <w:t>.</w:t>
            </w:r>
          </w:p>
          <w:p w14:paraId="184AF054" w14:textId="706D06EC" w:rsidR="002862B1" w:rsidRPr="00CA75E0" w:rsidRDefault="007C48F8" w:rsidP="004A7235">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29. </w:t>
            </w: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6"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5A60E56A" w:rsidR="00E32D6A" w:rsidRPr="00947BA2" w:rsidRDefault="00E32D6A" w:rsidP="00E32D6A">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b/>
              </w:rPr>
              <w:t xml:space="preserve">Tener </w:t>
            </w:r>
            <w:r w:rsidR="000350C9" w:rsidRPr="00947BA2">
              <w:rPr>
                <w:rFonts w:ascii="gobCL" w:eastAsia="gobCL" w:hAnsi="gobCL" w:cs="gobCL"/>
                <w:b/>
              </w:rPr>
              <w:t xml:space="preserve">al menos un </w:t>
            </w:r>
            <w:r w:rsidR="00002A27" w:rsidRPr="00947BA2">
              <w:rPr>
                <w:rFonts w:ascii="gobCL" w:eastAsia="gobCL" w:hAnsi="gobCL" w:cs="gobCL"/>
                <w:b/>
              </w:rPr>
              <w:t>3</w:t>
            </w:r>
            <w:r w:rsidR="000350C9" w:rsidRPr="00947BA2">
              <w:rPr>
                <w:rFonts w:ascii="gobCL" w:eastAsia="gobCL" w:hAnsi="gobCL" w:cs="gobCL"/>
                <w:b/>
              </w:rPr>
              <w:t xml:space="preserve">0% </w:t>
            </w:r>
            <w:r w:rsidRPr="00947BA2">
              <w:rPr>
                <w:rFonts w:ascii="gobCL" w:eastAsia="gobCL" w:hAnsi="gobCL" w:cs="gobCL"/>
                <w:b/>
              </w:rPr>
              <w:t>disminución de ventas</w:t>
            </w:r>
            <w:r w:rsidR="000350C9" w:rsidRPr="00947BA2">
              <w:rPr>
                <w:rFonts w:ascii="gobCL" w:eastAsia="gobCL" w:hAnsi="gobCL" w:cs="gobCL"/>
                <w:b/>
              </w:rPr>
              <w:t>.</w:t>
            </w:r>
            <w:r w:rsidRPr="00947BA2">
              <w:rPr>
                <w:rFonts w:ascii="gobCL" w:eastAsia="gobCL" w:hAnsi="gobCL" w:cs="gobCL"/>
                <w:b/>
              </w:rPr>
              <w:t xml:space="preserve"> </w:t>
            </w:r>
          </w:p>
          <w:p w14:paraId="2C38203A" w14:textId="182044A4" w:rsidR="002862B1" w:rsidRPr="00947BA2" w:rsidRDefault="000350C9" w:rsidP="005D07CD">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E</w:t>
            </w:r>
            <w:r w:rsidR="00E32D6A" w:rsidRPr="00947BA2">
              <w:rPr>
                <w:rFonts w:ascii="gobCL" w:eastAsia="gobCL" w:hAnsi="gobCL" w:cs="gobCL"/>
              </w:rPr>
              <w:t xml:space="preserve">l porcentaje de disminución de ventas se calculará comparando </w:t>
            </w:r>
            <w:r w:rsidR="005D07CD" w:rsidRPr="00947BA2">
              <w:rPr>
                <w:rFonts w:ascii="gobCL" w:eastAsia="gobCL" w:hAnsi="gobCL" w:cs="gobCL"/>
              </w:rPr>
              <w:t>el total de</w:t>
            </w:r>
            <w:r w:rsidR="00E32D6A" w:rsidRPr="00947BA2">
              <w:rPr>
                <w:rFonts w:ascii="gobCL" w:eastAsia="gobCL" w:hAnsi="gobCL" w:cs="gobCL"/>
              </w:rPr>
              <w:t xml:space="preserve"> ventas del período 1</w:t>
            </w:r>
            <w:r w:rsidR="00003802" w:rsidRPr="00947BA2">
              <w:rPr>
                <w:rFonts w:ascii="gobCL" w:eastAsia="gobCL" w:hAnsi="gobCL" w:cs="gobCL"/>
              </w:rPr>
              <w:t xml:space="preserve"> </w:t>
            </w:r>
            <w:r w:rsidRPr="00947BA2">
              <w:rPr>
                <w:rFonts w:ascii="gobCL" w:eastAsia="gobCL" w:hAnsi="gobCL" w:cs="gobCL"/>
                <w:b/>
              </w:rPr>
              <w:t xml:space="preserve">(marzo - abril </w:t>
            </w:r>
            <w:r w:rsidR="00471623" w:rsidRPr="00947BA2">
              <w:rPr>
                <w:rFonts w:ascii="gobCL" w:eastAsia="gobCL" w:hAnsi="gobCL" w:cs="gobCL"/>
                <w:b/>
              </w:rPr>
              <w:t xml:space="preserve">– mayo </w:t>
            </w:r>
            <w:r w:rsidRPr="00947BA2">
              <w:rPr>
                <w:rFonts w:ascii="gobCL" w:eastAsia="gobCL" w:hAnsi="gobCL" w:cs="gobCL"/>
                <w:b/>
              </w:rPr>
              <w:t>2019)</w:t>
            </w:r>
            <w:r w:rsidR="00E32D6A" w:rsidRPr="00947BA2">
              <w:rPr>
                <w:rFonts w:ascii="gobCL" w:eastAsia="gobCL" w:hAnsi="gobCL" w:cs="gobCL"/>
                <w:b/>
              </w:rPr>
              <w:t>,</w:t>
            </w:r>
            <w:r w:rsidR="00E32D6A" w:rsidRPr="00947BA2">
              <w:rPr>
                <w:rFonts w:ascii="gobCL" w:eastAsia="gobCL" w:hAnsi="gobCL" w:cs="gobCL"/>
              </w:rPr>
              <w:t xml:space="preserve"> con </w:t>
            </w:r>
            <w:r w:rsidR="005D07CD" w:rsidRPr="00947BA2">
              <w:rPr>
                <w:rFonts w:ascii="gobCL" w:eastAsia="gobCL" w:hAnsi="gobCL" w:cs="gobCL"/>
              </w:rPr>
              <w:t>el total de</w:t>
            </w:r>
            <w:r w:rsidR="00E24946" w:rsidRPr="00947BA2">
              <w:rPr>
                <w:rFonts w:ascii="gobCL" w:eastAsia="gobCL" w:hAnsi="gobCL" w:cs="gobCL"/>
              </w:rPr>
              <w:t xml:space="preserve"> ventas</w:t>
            </w:r>
            <w:r w:rsidR="00F11208" w:rsidRPr="00947BA2">
              <w:rPr>
                <w:rFonts w:ascii="gobCL" w:eastAsia="gobCL" w:hAnsi="gobCL" w:cs="gobCL"/>
              </w:rPr>
              <w:t xml:space="preserve"> </w:t>
            </w:r>
            <w:r w:rsidR="00E32D6A" w:rsidRPr="00947BA2">
              <w:rPr>
                <w:rFonts w:ascii="gobCL" w:eastAsia="gobCL" w:hAnsi="gobCL" w:cs="gobCL"/>
              </w:rPr>
              <w:t xml:space="preserve">del período 2 </w:t>
            </w:r>
            <w:r w:rsidR="00E32D6A" w:rsidRPr="00947BA2">
              <w:rPr>
                <w:rFonts w:ascii="gobCL" w:eastAsia="gobCL" w:hAnsi="gobCL" w:cs="gobCL"/>
                <w:b/>
              </w:rPr>
              <w:t>(</w:t>
            </w:r>
            <w:r w:rsidR="0005311B" w:rsidRPr="00947BA2">
              <w:rPr>
                <w:rFonts w:ascii="gobCL" w:eastAsia="gobCL" w:hAnsi="gobCL" w:cs="gobCL"/>
                <w:b/>
              </w:rPr>
              <w:t>marz</w:t>
            </w:r>
            <w:r w:rsidR="00974270" w:rsidRPr="00947BA2">
              <w:rPr>
                <w:rFonts w:ascii="gobCL" w:eastAsia="gobCL" w:hAnsi="gobCL" w:cs="gobCL"/>
                <w:b/>
              </w:rPr>
              <w:t>o</w:t>
            </w:r>
            <w:r w:rsidR="00E32D6A" w:rsidRPr="00947BA2">
              <w:rPr>
                <w:rFonts w:ascii="gobCL" w:eastAsia="gobCL" w:hAnsi="gobCL" w:cs="gobCL"/>
                <w:b/>
              </w:rPr>
              <w:t xml:space="preserve"> </w:t>
            </w:r>
            <w:r w:rsidR="0005311B" w:rsidRPr="00947BA2">
              <w:rPr>
                <w:rFonts w:ascii="gobCL" w:eastAsia="gobCL" w:hAnsi="gobCL" w:cs="gobCL"/>
                <w:b/>
              </w:rPr>
              <w:t>–</w:t>
            </w:r>
            <w:r w:rsidR="00E32D6A" w:rsidRPr="00947BA2">
              <w:rPr>
                <w:rFonts w:ascii="gobCL" w:eastAsia="gobCL" w:hAnsi="gobCL" w:cs="gobCL"/>
                <w:b/>
              </w:rPr>
              <w:t xml:space="preserve"> </w:t>
            </w:r>
            <w:r w:rsidR="00D0355B" w:rsidRPr="00947BA2">
              <w:rPr>
                <w:rFonts w:ascii="gobCL" w:eastAsia="gobCL" w:hAnsi="gobCL" w:cs="gobCL"/>
                <w:b/>
              </w:rPr>
              <w:t>abril</w:t>
            </w:r>
            <w:r w:rsidR="00471623" w:rsidRPr="00947BA2">
              <w:rPr>
                <w:rFonts w:ascii="gobCL" w:eastAsia="gobCL" w:hAnsi="gobCL" w:cs="gobCL"/>
                <w:b/>
              </w:rPr>
              <w:t xml:space="preserve"> - mayo</w:t>
            </w:r>
            <w:r w:rsidR="0005311B" w:rsidRPr="00947BA2">
              <w:rPr>
                <w:rFonts w:ascii="gobCL" w:eastAsia="gobCL" w:hAnsi="gobCL" w:cs="gobCL"/>
                <w:b/>
              </w:rPr>
              <w:t xml:space="preserve"> </w:t>
            </w:r>
            <w:r w:rsidR="00E32D6A" w:rsidRPr="00947BA2">
              <w:rPr>
                <w:rFonts w:ascii="gobCL" w:eastAsia="gobCL" w:hAnsi="gobCL" w:cs="gobCL"/>
                <w:b/>
              </w:rPr>
              <w:t>2020).</w:t>
            </w:r>
          </w:p>
          <w:p w14:paraId="1345748E" w14:textId="212595EC" w:rsidR="00450A16" w:rsidRPr="00947BA2" w:rsidRDefault="00450A16" w:rsidP="00947BA2">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Para el cálculo de disminución de ventas se consideran los códigos 538, 020 y 142, de los respectivos Formularios 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947BA2" w:rsidRDefault="007C48F8" w:rsidP="0005311B">
            <w:pPr>
              <w:pBdr>
                <w:top w:val="nil"/>
                <w:left w:val="nil"/>
                <w:bottom w:val="nil"/>
                <w:right w:val="nil"/>
                <w:between w:val="nil"/>
              </w:pBdr>
              <w:jc w:val="both"/>
              <w:rPr>
                <w:rFonts w:ascii="gobCL" w:eastAsia="gobCL" w:hAnsi="gobCL" w:cs="gobCL"/>
                <w:color w:val="000000"/>
              </w:rPr>
            </w:pPr>
            <w:r w:rsidRPr="00947BA2">
              <w:rPr>
                <w:rFonts w:ascii="gobCL" w:eastAsia="gobCL" w:hAnsi="gobCL" w:cs="gobCL"/>
                <w:color w:val="000000"/>
              </w:rPr>
              <w:t xml:space="preserve">Carpeta Tributaria Electrónica completa para Solicitar Créditos disponible en </w:t>
            </w:r>
            <w:hyperlink r:id="rId17" w:history="1">
              <w:r w:rsidR="0005311B" w:rsidRPr="00947BA2">
                <w:rPr>
                  <w:rStyle w:val="Hipervnculo"/>
                  <w:rFonts w:ascii="gobCL" w:eastAsia="gobCL" w:hAnsi="gobCL" w:cs="gobCL"/>
                </w:rPr>
                <w:t>https://zeus.sii.cl/dii_doc/carpeta_tributaria/html/index.htm</w:t>
              </w:r>
            </w:hyperlink>
          </w:p>
          <w:p w14:paraId="6A952158" w14:textId="33B25D13" w:rsidR="002862B1" w:rsidRPr="00947BA2" w:rsidRDefault="002862B1">
            <w:pPr>
              <w:keepNext/>
              <w:keepLines/>
              <w:pBdr>
                <w:top w:val="nil"/>
                <w:left w:val="nil"/>
                <w:bottom w:val="nil"/>
                <w:right w:val="nil"/>
                <w:between w:val="nil"/>
              </w:pBdr>
              <w:spacing w:before="40"/>
              <w:jc w:val="both"/>
              <w:rPr>
                <w:rFonts w:ascii="gobCL" w:eastAsia="gobCL" w:hAnsi="gobCL" w:cs="gobCL"/>
                <w:color w:val="000000"/>
              </w:rPr>
            </w:pPr>
          </w:p>
        </w:tc>
      </w:tr>
      <w:tr w:rsidR="0031401B" w:rsidRPr="00CA75E0" w14:paraId="7879D617" w14:textId="77777777">
        <w:tc>
          <w:tcPr>
            <w:tcW w:w="4531" w:type="dxa"/>
            <w:tcBorders>
              <w:top w:val="single" w:sz="4" w:space="0" w:color="000000"/>
              <w:left w:val="single" w:sz="4" w:space="0" w:color="000000"/>
              <w:bottom w:val="single" w:sz="4" w:space="0" w:color="000000"/>
              <w:right w:val="single" w:sz="4" w:space="0" w:color="000000"/>
            </w:tcBorders>
          </w:tcPr>
          <w:p w14:paraId="50053741" w14:textId="77777777" w:rsidR="003422A4" w:rsidRPr="003422A4" w:rsidRDefault="003422A4" w:rsidP="003422A4">
            <w:pPr>
              <w:pBdr>
                <w:top w:val="nil"/>
                <w:left w:val="nil"/>
                <w:bottom w:val="nil"/>
                <w:right w:val="nil"/>
                <w:between w:val="nil"/>
              </w:pBdr>
              <w:spacing w:line="276" w:lineRule="auto"/>
              <w:jc w:val="both"/>
              <w:rPr>
                <w:rFonts w:ascii="gobCL" w:eastAsia="gobCL" w:hAnsi="gobCL" w:cs="gobCL"/>
                <w:b/>
              </w:rPr>
            </w:pPr>
            <w:r w:rsidRPr="003422A4">
              <w:rPr>
                <w:rFonts w:ascii="gobCL" w:eastAsia="gobCL" w:hAnsi="gobCL" w:cs="gobCL"/>
                <w:b/>
              </w:rPr>
              <w:t>Tener inicio de actividades en primera categoría vinculadas al sector Turismo.</w:t>
            </w:r>
          </w:p>
          <w:p w14:paraId="41ACC4FD" w14:textId="77777777" w:rsidR="00C47512" w:rsidRPr="003422A4" w:rsidRDefault="00C47512" w:rsidP="00C47512">
            <w:p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La vinculación al sector Turismo será validada en consideración de:</w:t>
            </w:r>
          </w:p>
          <w:p w14:paraId="1C0E00BE" w14:textId="77777777" w:rsidR="00C47512"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Ser parte del Registro Nacional de Prestadores de Servicios Turísticos de SERNATUR (información provista por dicho servicio al 2 de julio de 2020).</w:t>
            </w:r>
          </w:p>
          <w:p w14:paraId="11CF946F" w14:textId="6AB415CE" w:rsidR="00521D81"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Tener inicio de actividades en primera categoría, en alguno de los códigos que se detallan en el Anexo N° 5.</w:t>
            </w:r>
          </w:p>
        </w:tc>
        <w:tc>
          <w:tcPr>
            <w:tcW w:w="4297" w:type="dxa"/>
            <w:tcBorders>
              <w:top w:val="single" w:sz="4" w:space="0" w:color="000000"/>
              <w:left w:val="single" w:sz="4" w:space="0" w:color="000000"/>
              <w:bottom w:val="single" w:sz="4" w:space="0" w:color="000000"/>
              <w:right w:val="single" w:sz="4" w:space="0" w:color="000000"/>
            </w:tcBorders>
          </w:tcPr>
          <w:p w14:paraId="16BE398D" w14:textId="69810765" w:rsidR="00A94C89" w:rsidRPr="00A94C89" w:rsidRDefault="00A94C89" w:rsidP="00A94C89">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rPr>
            </w:pPr>
            <w:r w:rsidRPr="00A94C89">
              <w:rPr>
                <w:rFonts w:ascii="gobCL" w:eastAsia="gobCL" w:hAnsi="gobCL" w:cs="gobCL"/>
              </w:rPr>
              <w:t>Registro Nacional de Prestadores de Servicios Turísticos de SERNATUR (información provista por dicho servicio al 2 de julio de 2020).</w:t>
            </w:r>
          </w:p>
          <w:p w14:paraId="1AB287E7" w14:textId="58EA2F73" w:rsidR="00A94C89" w:rsidRPr="00482E34" w:rsidRDefault="00A94C89" w:rsidP="00A94C89">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color w:val="000000"/>
              </w:rPr>
            </w:pPr>
            <w:r w:rsidRPr="00482E34">
              <w:rPr>
                <w:rFonts w:ascii="gobCL" w:eastAsia="gobCL" w:hAnsi="gobCL" w:cs="gobCL"/>
              </w:rPr>
              <w:t>Carpeta</w:t>
            </w:r>
            <w:r w:rsidRPr="00482E34">
              <w:rPr>
                <w:rFonts w:ascii="gobCL" w:eastAsia="gobCL" w:hAnsi="gobCL" w:cs="gobCL"/>
                <w:color w:val="000000"/>
              </w:rPr>
              <w:t xml:space="preserve"> Tributaria Electrónica completa para Solicitar Créditos disponible en </w:t>
            </w:r>
            <w:hyperlink r:id="rId18" w:history="1">
              <w:r w:rsidRPr="00482E34">
                <w:rPr>
                  <w:rStyle w:val="Hipervnculo"/>
                  <w:rFonts w:ascii="gobCL" w:eastAsia="gobCL" w:hAnsi="gobCL" w:cs="gobCL"/>
                </w:rPr>
                <w:t>https://zeus.sii.cl/dii_doc/carpeta_tributaria/html/index.htm</w:t>
              </w:r>
            </w:hyperlink>
            <w:r w:rsidRPr="00482E34">
              <w:rPr>
                <w:rFonts w:ascii="gobCL" w:eastAsia="gobCL" w:hAnsi="gobCL" w:cs="gobCL"/>
                <w:color w:val="000000"/>
              </w:rPr>
              <w:t xml:space="preserve"> </w:t>
            </w:r>
          </w:p>
          <w:p w14:paraId="637E1F0B" w14:textId="7A61D891" w:rsidR="0031401B" w:rsidRPr="00CA75E0" w:rsidRDefault="0031401B" w:rsidP="00A94C89">
            <w:pPr>
              <w:pBdr>
                <w:top w:val="nil"/>
                <w:left w:val="nil"/>
                <w:bottom w:val="nil"/>
                <w:right w:val="nil"/>
                <w:between w:val="nil"/>
              </w:pBdr>
              <w:ind w:left="216" w:hanging="216"/>
              <w:jc w:val="both"/>
              <w:rPr>
                <w:rFonts w:ascii="gobCL" w:eastAsia="gobCL" w:hAnsi="gobCL" w:cs="gobCL"/>
                <w:color w:val="000000"/>
              </w:rPr>
            </w:pPr>
            <w:r>
              <w:rPr>
                <w:rFonts w:ascii="gobCL" w:eastAsia="gobCL" w:hAnsi="gobCL" w:cs="gobCL"/>
                <w:color w:val="000000"/>
              </w:rPr>
              <w:t xml:space="preserve"> </w:t>
            </w:r>
          </w:p>
        </w:tc>
      </w:tr>
      <w:tr w:rsidR="00682510" w:rsidRPr="00CA75E0" w14:paraId="3643FA48" w14:textId="77777777">
        <w:tc>
          <w:tcPr>
            <w:tcW w:w="4531" w:type="dxa"/>
            <w:tcBorders>
              <w:top w:val="single" w:sz="4" w:space="0" w:color="000000"/>
              <w:left w:val="single" w:sz="4" w:space="0" w:color="000000"/>
              <w:bottom w:val="single" w:sz="4" w:space="0" w:color="000000"/>
              <w:right w:val="single" w:sz="4" w:space="0" w:color="000000"/>
            </w:tcBorders>
          </w:tcPr>
          <w:p w14:paraId="1BC1E9A0" w14:textId="15EF452A" w:rsidR="00682510" w:rsidRPr="00FC1FA8" w:rsidRDefault="00682510" w:rsidP="003422A4">
            <w:pPr>
              <w:pBdr>
                <w:top w:val="nil"/>
                <w:left w:val="nil"/>
                <w:bottom w:val="nil"/>
                <w:right w:val="nil"/>
                <w:between w:val="nil"/>
              </w:pBdr>
              <w:spacing w:line="276" w:lineRule="auto"/>
              <w:jc w:val="both"/>
              <w:rPr>
                <w:rFonts w:ascii="gobCL" w:eastAsia="gobCL" w:hAnsi="gobCL" w:cs="gobCL"/>
              </w:rPr>
            </w:pPr>
            <w:r w:rsidRPr="00FC1FA8">
              <w:rPr>
                <w:rFonts w:ascii="gobCL" w:eastAsia="gobCL" w:hAnsi="gobCL" w:cs="gobCL"/>
              </w:rPr>
              <w:t>Ser sujeto de financiamiento del Fondo de Garantía para Pequeños Empresarios (FOGAPE).</w:t>
            </w:r>
          </w:p>
        </w:tc>
        <w:tc>
          <w:tcPr>
            <w:tcW w:w="4297" w:type="dxa"/>
            <w:tcBorders>
              <w:top w:val="single" w:sz="4" w:space="0" w:color="000000"/>
              <w:left w:val="single" w:sz="4" w:space="0" w:color="000000"/>
              <w:bottom w:val="single" w:sz="4" w:space="0" w:color="000000"/>
              <w:right w:val="single" w:sz="4" w:space="0" w:color="000000"/>
            </w:tcBorders>
          </w:tcPr>
          <w:p w14:paraId="792C5EF6" w14:textId="201CAC17" w:rsidR="00682510" w:rsidRPr="00FC1FA8" w:rsidRDefault="00682510" w:rsidP="00A94C89">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rPr>
            </w:pPr>
            <w:r w:rsidRPr="00FC1FA8">
              <w:rPr>
                <w:rFonts w:ascii="gobCL" w:eastAsia="gobCL" w:hAnsi="gobCL" w:cs="gobCL"/>
              </w:rPr>
              <w:t xml:space="preserve">Evaluación realizada por </w:t>
            </w:r>
            <w:proofErr w:type="spellStart"/>
            <w:r w:rsidRPr="00FC1FA8">
              <w:rPr>
                <w:rFonts w:ascii="gobCL" w:eastAsia="gobCL" w:hAnsi="gobCL" w:cs="gobCL"/>
              </w:rPr>
              <w:t>BancoEstado</w:t>
            </w:r>
            <w:proofErr w:type="spellEnd"/>
            <w:r w:rsidRPr="00FC1FA8">
              <w:rPr>
                <w:rFonts w:ascii="gobCL" w:eastAsia="gobCL" w:hAnsi="gobCL" w:cs="gobCL"/>
              </w:rPr>
              <w:t xml:space="preserve"> e informada a </w:t>
            </w:r>
            <w:proofErr w:type="spellStart"/>
            <w:r w:rsidRPr="00FC1FA8">
              <w:rPr>
                <w:rFonts w:ascii="gobCL" w:eastAsia="gobCL" w:hAnsi="gobCL" w:cs="gobCL"/>
              </w:rPr>
              <w:t>Sercotec</w:t>
            </w:r>
            <w:proofErr w:type="spellEnd"/>
            <w:r w:rsidRPr="00FC1FA8">
              <w:rPr>
                <w:rFonts w:ascii="gobCL" w:eastAsia="gobCL" w:hAnsi="gobCL" w:cs="gobCL"/>
              </w:rPr>
              <w:t>.</w:t>
            </w:r>
          </w:p>
        </w:tc>
      </w:tr>
    </w:tbl>
    <w:p w14:paraId="7F20B684" w14:textId="1AB270F6" w:rsidR="000D4CAF" w:rsidRDefault="000D4CAF" w:rsidP="003C5175">
      <w:pPr>
        <w:rPr>
          <w:rFonts w:ascii="gobCL" w:eastAsia="gobCL" w:hAnsi="gobCL" w:cs="gobCL"/>
          <w:b/>
          <w:sz w:val="20"/>
          <w:szCs w:val="20"/>
        </w:rPr>
      </w:pPr>
    </w:p>
    <w:p w14:paraId="01C353E4" w14:textId="77777777" w:rsidR="009A4031" w:rsidRDefault="009A4031" w:rsidP="003C5175">
      <w:pPr>
        <w:rPr>
          <w:rFonts w:ascii="gobCL" w:eastAsia="gobCL" w:hAnsi="gobCL" w:cs="gobCL"/>
          <w:b/>
          <w:sz w:val="20"/>
          <w:szCs w:val="20"/>
        </w:rPr>
      </w:pPr>
    </w:p>
    <w:p w14:paraId="48ED7E4C" w14:textId="77777777" w:rsidR="009A4031" w:rsidRDefault="009A4031" w:rsidP="003C5175">
      <w:pPr>
        <w:rPr>
          <w:rFonts w:ascii="gobCL" w:eastAsia="gobCL" w:hAnsi="gobCL" w:cs="gobCL"/>
          <w:b/>
          <w:sz w:val="20"/>
          <w:szCs w:val="20"/>
        </w:rPr>
      </w:pPr>
    </w:p>
    <w:p w14:paraId="2D4382E1" w14:textId="77777777" w:rsidR="009A4031" w:rsidRDefault="009A4031" w:rsidP="003C5175">
      <w:pPr>
        <w:rPr>
          <w:rFonts w:ascii="gobCL" w:eastAsia="gobCL" w:hAnsi="gobCL" w:cs="gobCL"/>
          <w:b/>
          <w:sz w:val="20"/>
          <w:szCs w:val="20"/>
        </w:rPr>
      </w:pPr>
    </w:p>
    <w:p w14:paraId="6047B273" w14:textId="5612E0B6"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lastRenderedPageBreak/>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rsidTr="0074421D">
        <w:tc>
          <w:tcPr>
            <w:tcW w:w="4531" w:type="dxa"/>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shd w:val="clear" w:color="auto" w:fill="D9D9D9"/>
          </w:tcPr>
          <w:p w14:paraId="41D93714"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rsidTr="0074421D">
        <w:trPr>
          <w:trHeight w:val="1975"/>
        </w:trPr>
        <w:tc>
          <w:tcPr>
            <w:tcW w:w="4531" w:type="dxa"/>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Pr>
          <w:p w14:paraId="29D5D30E" w14:textId="2B0ACD6D" w:rsidR="002862B1" w:rsidRPr="00CA75E0" w:rsidRDefault="00BE59C9" w:rsidP="000D4CAF">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w:t>
            </w:r>
            <w:proofErr w:type="spellStart"/>
            <w:r w:rsidRPr="00BE59C9">
              <w:rPr>
                <w:rFonts w:ascii="gobCL" w:eastAsia="gobCL" w:hAnsi="gobCL" w:cs="gobCL"/>
              </w:rPr>
              <w:t>Sercotec</w:t>
            </w:r>
            <w:proofErr w:type="spellEnd"/>
            <w:r w:rsidRPr="00BE59C9">
              <w:rPr>
                <w:rFonts w:ascii="gobCL" w:eastAsia="gobCL" w:hAnsi="gobCL" w:cs="gobCL"/>
              </w:rPr>
              <w:t>.</w:t>
            </w:r>
            <w:r>
              <w:rPr>
                <w:rFonts w:ascii="gobCL" w:eastAsia="gobCL" w:hAnsi="gobCL" w:cs="gobCL"/>
              </w:rPr>
              <w:t xml:space="preserve"> </w:t>
            </w:r>
          </w:p>
        </w:tc>
      </w:tr>
      <w:tr w:rsidR="002862B1" w:rsidRPr="00CA75E0" w14:paraId="55ABE39B" w14:textId="77777777" w:rsidTr="0074421D">
        <w:tc>
          <w:tcPr>
            <w:tcW w:w="4531" w:type="dxa"/>
          </w:tcPr>
          <w:p w14:paraId="4A1CEBCE" w14:textId="144ACFC5" w:rsidR="002862B1" w:rsidRPr="00CA75E0" w:rsidRDefault="00BE59C9" w:rsidP="00BE59C9">
            <w:pPr>
              <w:spacing w:before="240" w:after="240"/>
              <w:jc w:val="both"/>
              <w:rPr>
                <w:rFonts w:ascii="gobCL" w:eastAsia="gobCL" w:hAnsi="gobCL" w:cs="gobCL"/>
              </w:rPr>
            </w:pPr>
            <w:r w:rsidRPr="00CA75E0">
              <w:rPr>
                <w:rFonts w:ascii="gobCL" w:eastAsia="gobCL" w:hAnsi="gobCL" w:cs="gobCL"/>
              </w:rPr>
              <w:t xml:space="preserve">El empresario/a seleccionado, en conjunto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Pr>
          <w:p w14:paraId="528F11D4" w14:textId="0B2CB463"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y validado por el ejecutivo de fomento. </w:t>
            </w:r>
          </w:p>
        </w:tc>
      </w:tr>
      <w:tr w:rsidR="002862B1" w:rsidRPr="00CA75E0" w14:paraId="18CB9F28" w14:textId="77777777" w:rsidTr="0074421D">
        <w:tc>
          <w:tcPr>
            <w:tcW w:w="4531" w:type="dxa"/>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9">
              <w:r w:rsidRPr="00CA75E0">
                <w:rPr>
                  <w:rFonts w:ascii="gobCL" w:eastAsia="gobCL" w:hAnsi="gobCL" w:cs="gobCL"/>
                  <w:color w:val="0000FF"/>
                  <w:u w:val="single"/>
                </w:rPr>
                <w:t>https://www.dt.gob.cl/portal/1626/w3-article-100359.html</w:t>
              </w:r>
            </w:hyperlink>
          </w:p>
        </w:tc>
      </w:tr>
      <w:tr w:rsidR="002862B1" w:rsidRPr="00CA75E0" w14:paraId="74B4D198" w14:textId="77777777" w:rsidTr="0074421D">
        <w:tc>
          <w:tcPr>
            <w:tcW w:w="4531" w:type="dxa"/>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rsidTr="0074421D">
        <w:tc>
          <w:tcPr>
            <w:tcW w:w="4531" w:type="dxa"/>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rsidTr="0074421D">
        <w:tc>
          <w:tcPr>
            <w:tcW w:w="4531" w:type="dxa"/>
          </w:tcPr>
          <w:p w14:paraId="227E6980" w14:textId="5B309DCC"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w:t>
            </w:r>
            <w:proofErr w:type="spellStart"/>
            <w:r w:rsidRPr="00CA75E0">
              <w:rPr>
                <w:rFonts w:ascii="gobCL" w:eastAsia="gobCL" w:hAnsi="gobCL" w:cs="gobCL"/>
              </w:rPr>
              <w:t>Sercotec</w:t>
            </w:r>
            <w:proofErr w:type="spellEnd"/>
            <w:r w:rsidRPr="00CA75E0">
              <w:rPr>
                <w:rFonts w:ascii="gobCL" w:eastAsia="gobCL" w:hAnsi="gobCL" w:cs="gobCL"/>
              </w:rPr>
              <w:t xml:space="preserve"> y/o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la fecha la formalización.</w:t>
            </w:r>
          </w:p>
        </w:tc>
        <w:tc>
          <w:tcPr>
            <w:tcW w:w="4297" w:type="dxa"/>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1515EE" w:rsidRPr="00CA75E0" w14:paraId="79851E4C" w14:textId="77777777" w:rsidTr="0074421D">
        <w:tc>
          <w:tcPr>
            <w:tcW w:w="4531" w:type="dxa"/>
          </w:tcPr>
          <w:p w14:paraId="61A56785" w14:textId="3ACF72AD" w:rsidR="001515EE" w:rsidRPr="00D0355B" w:rsidRDefault="00AC0221" w:rsidP="00AC0221">
            <w:pPr>
              <w:ind w:left="25"/>
              <w:jc w:val="both"/>
              <w:rPr>
                <w:rFonts w:ascii="gobCL" w:eastAsia="gobCL" w:hAnsi="gobCL" w:cs="gobCL"/>
              </w:rPr>
            </w:pPr>
            <w:r w:rsidRPr="00AC0221">
              <w:rPr>
                <w:rFonts w:ascii="gobCL" w:eastAsia="gobCL" w:hAnsi="gobCL" w:cs="gobCL"/>
                <w:bCs/>
                <w:iCs/>
              </w:rPr>
              <w:t xml:space="preserve">No haber sido beneficiario de las convocatorias Reactívate de </w:t>
            </w:r>
            <w:proofErr w:type="spellStart"/>
            <w:r w:rsidRPr="00AC0221">
              <w:rPr>
                <w:rFonts w:ascii="gobCL" w:eastAsia="gobCL" w:hAnsi="gobCL" w:cs="gobCL"/>
                <w:bCs/>
                <w:iCs/>
              </w:rPr>
              <w:t>Sercotec</w:t>
            </w:r>
            <w:proofErr w:type="spellEnd"/>
            <w:r w:rsidRPr="00AC0221">
              <w:rPr>
                <w:rFonts w:ascii="gobCL" w:eastAsia="gobCL" w:hAnsi="gobCL" w:cs="gobCL"/>
                <w:bCs/>
                <w:iCs/>
              </w:rPr>
              <w:t xml:space="preserve"> (cualquier fuente de financiamiento), de las convocatorias Renace Aysén y Renace Gastronómico Aysén</w:t>
            </w:r>
            <w:r>
              <w:rPr>
                <w:rFonts w:ascii="gobCL" w:eastAsia="gobCL" w:hAnsi="gobCL" w:cs="gobCL"/>
                <w:bCs/>
                <w:iCs/>
              </w:rPr>
              <w:t>.</w:t>
            </w:r>
          </w:p>
        </w:tc>
        <w:tc>
          <w:tcPr>
            <w:tcW w:w="4297" w:type="dxa"/>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sidR="00C108D7">
              <w:rPr>
                <w:rFonts w:ascii="gobCL" w:eastAsia="gobCL" w:hAnsi="gobCL" w:cs="gobCL"/>
              </w:rPr>
              <w:t xml:space="preserve"> </w:t>
            </w:r>
            <w:r w:rsidRPr="00B70DAC">
              <w:rPr>
                <w:rFonts w:ascii="gobCL" w:eastAsia="gobCL" w:hAnsi="gobCL" w:cs="gobCL"/>
              </w:rPr>
              <w:t>para el RUT de la empresa postulante.</w:t>
            </w:r>
          </w:p>
        </w:tc>
      </w:tr>
      <w:tr w:rsidR="0046475F" w:rsidRPr="00CA75E0" w14:paraId="52A99776" w14:textId="77777777" w:rsidTr="0074421D">
        <w:tc>
          <w:tcPr>
            <w:tcW w:w="4531" w:type="dxa"/>
          </w:tcPr>
          <w:p w14:paraId="152FB931" w14:textId="70716BA0" w:rsidR="0046475F" w:rsidRPr="0031401B" w:rsidRDefault="0046475F" w:rsidP="00B026B0">
            <w:pPr>
              <w:ind w:left="25"/>
              <w:jc w:val="both"/>
              <w:rPr>
                <w:rFonts w:ascii="gobCL" w:eastAsia="gobCL" w:hAnsi="gobCL" w:cs="gobCL"/>
              </w:rPr>
            </w:pPr>
            <w:r w:rsidRPr="0046475F">
              <w:rPr>
                <w:rFonts w:ascii="gobCL" w:eastAsia="gobCL" w:hAnsi="gobCL" w:cs="gobCL"/>
              </w:rPr>
              <w:t>En caso que</w:t>
            </w:r>
            <w:r w:rsidR="00B026B0">
              <w:rPr>
                <w:rFonts w:ascii="gobCL" w:eastAsia="gobCL" w:hAnsi="gobCL" w:cs="gobCL"/>
              </w:rPr>
              <w:t xml:space="preserve"> el Plan de Inversión</w:t>
            </w:r>
            <w:r w:rsidR="00363081">
              <w:rPr>
                <w:rFonts w:ascii="gobCL" w:eastAsia="gobCL" w:hAnsi="gobCL" w:cs="gobCL"/>
              </w:rPr>
              <w:t xml:space="preserve"> </w:t>
            </w:r>
            <w:r w:rsidRPr="0046475F">
              <w:rPr>
                <w:rFonts w:ascii="gobCL" w:eastAsia="gobCL" w:hAnsi="gobCL" w:cs="gobCL"/>
              </w:rPr>
              <w:t xml:space="preserve">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w:t>
            </w:r>
            <w:r w:rsidRPr="0046475F">
              <w:rPr>
                <w:rFonts w:ascii="gobCL" w:eastAsia="gobCL" w:hAnsi="gobCL" w:cs="gobCL"/>
              </w:rPr>
              <w:lastRenderedPageBreak/>
              <w:t>de entregar la respectiva concesión) ceda el uso a la empresa</w:t>
            </w:r>
          </w:p>
        </w:tc>
        <w:tc>
          <w:tcPr>
            <w:tcW w:w="4297" w:type="dxa"/>
          </w:tcPr>
          <w:p w14:paraId="65D38B1B" w14:textId="77777777" w:rsidR="0046475F" w:rsidRPr="0046475F" w:rsidRDefault="0046475F" w:rsidP="0046475F">
            <w:pPr>
              <w:ind w:left="25"/>
              <w:jc w:val="both"/>
              <w:rPr>
                <w:rFonts w:ascii="gobCL" w:eastAsia="gobCL" w:hAnsi="gobCL" w:cs="gobCL"/>
              </w:rPr>
            </w:pPr>
            <w:r w:rsidRPr="0046475F">
              <w:rPr>
                <w:rFonts w:ascii="gobCL" w:eastAsia="gobCL" w:hAnsi="gobCL" w:cs="gobCL"/>
              </w:rPr>
              <w:lastRenderedPageBreak/>
              <w:t>En caso de ser propietario/a: Certificado de Dominio Vigente emitido por el Conservador de Bienes Raíces respectivo. La fecha de emisión de este certificado no podrá ser superior a 90 días de antigüedad, al momento de la postulación.</w:t>
            </w:r>
          </w:p>
          <w:p w14:paraId="7F8C70DB" w14:textId="77777777" w:rsidR="0046475F" w:rsidRPr="0046475F" w:rsidRDefault="0046475F" w:rsidP="0046475F">
            <w:pPr>
              <w:ind w:left="25"/>
              <w:jc w:val="both"/>
              <w:rPr>
                <w:rFonts w:ascii="gobCL" w:eastAsia="gobCL" w:hAnsi="gobCL" w:cs="gobCL"/>
              </w:rPr>
            </w:pPr>
            <w:r w:rsidRPr="0046475F">
              <w:rPr>
                <w:rFonts w:ascii="gobCL" w:eastAsia="gobCL" w:hAnsi="gobCL" w:cs="gobCL"/>
              </w:rPr>
              <w:t xml:space="preserve">En caso de ser usufructuario/a: Certificado de Hipotecas y Gravámenes emitido por Conservador de Bienes Raíces respectivo. La fecha de emisión </w:t>
            </w:r>
            <w:r w:rsidRPr="0046475F">
              <w:rPr>
                <w:rFonts w:ascii="gobCL" w:eastAsia="gobCL" w:hAnsi="gobCL" w:cs="gobCL"/>
              </w:rPr>
              <w:lastRenderedPageBreak/>
              <w:t>de este certificado no podrá ser superior a 90 días de antigüedad, al momento de la postulación.</w:t>
            </w:r>
          </w:p>
          <w:p w14:paraId="49D290E5"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comodatario/a: Copia Contrato de Comodato que acredite su actual condición de comodatario.</w:t>
            </w:r>
          </w:p>
          <w:p w14:paraId="2E0D8D77"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arrendatario/a: Copia Contrato de arriendo que acredite su actual condición de arrendatario.</w:t>
            </w:r>
          </w:p>
          <w:p w14:paraId="58F8D3C3"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46475F" w:rsidRPr="00B70DAC" w:rsidRDefault="0046475F" w:rsidP="0046475F">
            <w:pPr>
              <w:ind w:left="25"/>
              <w:jc w:val="both"/>
              <w:rPr>
                <w:rFonts w:ascii="gobCL" w:eastAsia="gobCL" w:hAnsi="gobCL" w:cs="gobCL"/>
              </w:rPr>
            </w:pPr>
            <w:r w:rsidRPr="0046475F">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tbl>
      <w:tblPr>
        <w:tblStyle w:val="Tablaconcuadrcula"/>
        <w:tblpPr w:leftFromText="141" w:rightFromText="141" w:vertAnchor="text" w:horzAnchor="margin" w:tblpY="32"/>
        <w:tblW w:w="9516" w:type="dxa"/>
        <w:tblLook w:val="04A0" w:firstRow="1" w:lastRow="0" w:firstColumn="1" w:lastColumn="0" w:noHBand="0" w:noVBand="1"/>
      </w:tblPr>
      <w:tblGrid>
        <w:gridCol w:w="3823"/>
        <w:gridCol w:w="5693"/>
      </w:tblGrid>
      <w:tr w:rsidR="00773934" w:rsidRPr="000970BC" w14:paraId="287CBF44" w14:textId="77777777" w:rsidTr="00D613F9">
        <w:trPr>
          <w:trHeight w:val="710"/>
        </w:trPr>
        <w:tc>
          <w:tcPr>
            <w:tcW w:w="3823" w:type="dxa"/>
            <w:vAlign w:val="center"/>
          </w:tcPr>
          <w:p w14:paraId="38CA3D40" w14:textId="77777777" w:rsidR="00773934" w:rsidRPr="000970BC" w:rsidRDefault="00773934" w:rsidP="00D613F9">
            <w:pPr>
              <w:rPr>
                <w:rFonts w:ascii="gobCL" w:eastAsia="gobCL" w:hAnsi="gobCL" w:cs="gobCL"/>
              </w:rPr>
            </w:pPr>
            <w:r w:rsidRPr="000970BC">
              <w:rPr>
                <w:rFonts w:ascii="gobCL" w:eastAsia="gobCL" w:hAnsi="gobCL" w:cs="gobCL"/>
              </w:rPr>
              <w:t>NOMBRE BENEFICIARIO</w:t>
            </w:r>
          </w:p>
          <w:p w14:paraId="419C9EA9" w14:textId="77777777" w:rsidR="00773934" w:rsidRPr="000970BC" w:rsidRDefault="00773934" w:rsidP="00D613F9">
            <w:pPr>
              <w:rPr>
                <w:rFonts w:ascii="gobCL" w:eastAsia="gobCL" w:hAnsi="gobCL" w:cs="gobCL"/>
              </w:rPr>
            </w:pPr>
          </w:p>
        </w:tc>
        <w:tc>
          <w:tcPr>
            <w:tcW w:w="5693" w:type="dxa"/>
            <w:vAlign w:val="center"/>
          </w:tcPr>
          <w:p w14:paraId="307F8E24" w14:textId="77777777" w:rsidR="00773934" w:rsidRPr="000970BC" w:rsidRDefault="00773934" w:rsidP="00D613F9">
            <w:pPr>
              <w:rPr>
                <w:rFonts w:ascii="gobCL" w:eastAsia="gobCL" w:hAnsi="gobCL" w:cs="gobCL"/>
                <w:b/>
              </w:rPr>
            </w:pPr>
          </w:p>
        </w:tc>
      </w:tr>
      <w:tr w:rsidR="00773934" w:rsidRPr="000970BC" w14:paraId="07358DEB" w14:textId="77777777" w:rsidTr="00D613F9">
        <w:trPr>
          <w:trHeight w:val="729"/>
        </w:trPr>
        <w:tc>
          <w:tcPr>
            <w:tcW w:w="3823" w:type="dxa"/>
            <w:vAlign w:val="center"/>
          </w:tcPr>
          <w:p w14:paraId="54C2526B" w14:textId="77777777" w:rsidR="00773934" w:rsidRPr="000970BC" w:rsidRDefault="00773934" w:rsidP="00D613F9">
            <w:pPr>
              <w:rPr>
                <w:rFonts w:ascii="gobCL" w:eastAsia="gobCL" w:hAnsi="gobCL" w:cs="gobCL"/>
              </w:rPr>
            </w:pPr>
            <w:r w:rsidRPr="000970BC">
              <w:rPr>
                <w:rFonts w:ascii="gobCL" w:eastAsia="gobCL" w:hAnsi="gobCL" w:cs="gobCL"/>
              </w:rPr>
              <w:t>RUT:</w:t>
            </w:r>
          </w:p>
          <w:p w14:paraId="3DE0ADFC" w14:textId="77777777" w:rsidR="00773934" w:rsidRPr="000970BC" w:rsidRDefault="00773934" w:rsidP="00D613F9">
            <w:pPr>
              <w:rPr>
                <w:rFonts w:ascii="gobCL" w:eastAsia="gobCL" w:hAnsi="gobCL" w:cs="gobCL"/>
              </w:rPr>
            </w:pPr>
          </w:p>
        </w:tc>
        <w:tc>
          <w:tcPr>
            <w:tcW w:w="5693" w:type="dxa"/>
            <w:vAlign w:val="center"/>
          </w:tcPr>
          <w:p w14:paraId="6F7F7197" w14:textId="77777777" w:rsidR="00773934" w:rsidRPr="000970BC" w:rsidRDefault="00773934" w:rsidP="00D613F9">
            <w:pPr>
              <w:rPr>
                <w:rFonts w:ascii="gobCL" w:eastAsia="gobCL" w:hAnsi="gobCL" w:cs="gobCL"/>
                <w:b/>
              </w:rPr>
            </w:pPr>
          </w:p>
        </w:tc>
      </w:tr>
      <w:tr w:rsidR="00773934" w:rsidRPr="000970BC" w14:paraId="389F2920" w14:textId="77777777" w:rsidTr="00D613F9">
        <w:trPr>
          <w:trHeight w:val="710"/>
        </w:trPr>
        <w:tc>
          <w:tcPr>
            <w:tcW w:w="3823" w:type="dxa"/>
            <w:vAlign w:val="center"/>
          </w:tcPr>
          <w:p w14:paraId="2C921EC1" w14:textId="0BE5E373" w:rsidR="00773934" w:rsidRPr="000970BC" w:rsidRDefault="00773934" w:rsidP="00D613F9">
            <w:pPr>
              <w:rPr>
                <w:rFonts w:ascii="gobCL" w:eastAsia="gobCL" w:hAnsi="gobCL" w:cs="gobCL"/>
              </w:rPr>
            </w:pPr>
            <w:r>
              <w:rPr>
                <w:rFonts w:ascii="gobCL" w:eastAsia="gobCL" w:hAnsi="gobCL" w:cs="gobCL"/>
              </w:rPr>
              <w:t>NOMBRE EMPRESA JURÍ</w:t>
            </w:r>
            <w:r w:rsidRPr="000970BC">
              <w:rPr>
                <w:rFonts w:ascii="gobCL" w:eastAsia="gobCL" w:hAnsi="gobCL" w:cs="gobCL"/>
              </w:rPr>
              <w:t xml:space="preserve">DICA </w:t>
            </w:r>
          </w:p>
          <w:p w14:paraId="7CB2964B" w14:textId="77777777" w:rsidR="00773934" w:rsidRPr="000970BC" w:rsidRDefault="00773934" w:rsidP="00D613F9">
            <w:pPr>
              <w:rPr>
                <w:rFonts w:ascii="gobCL" w:eastAsia="gobCL" w:hAnsi="gobCL" w:cs="gobCL"/>
              </w:rPr>
            </w:pPr>
          </w:p>
        </w:tc>
        <w:tc>
          <w:tcPr>
            <w:tcW w:w="5693" w:type="dxa"/>
            <w:vAlign w:val="center"/>
          </w:tcPr>
          <w:p w14:paraId="6A3CC6AF" w14:textId="77777777" w:rsidR="00773934" w:rsidRPr="000970BC" w:rsidRDefault="00773934" w:rsidP="00D613F9">
            <w:pPr>
              <w:rPr>
                <w:rFonts w:ascii="gobCL" w:eastAsia="gobCL" w:hAnsi="gobCL" w:cs="gobCL"/>
                <w:b/>
              </w:rPr>
            </w:pPr>
          </w:p>
        </w:tc>
      </w:tr>
      <w:tr w:rsidR="00773934" w:rsidRPr="000970BC" w14:paraId="5EF3FDCE" w14:textId="77777777" w:rsidTr="00D613F9">
        <w:trPr>
          <w:trHeight w:val="729"/>
        </w:trPr>
        <w:tc>
          <w:tcPr>
            <w:tcW w:w="3823" w:type="dxa"/>
            <w:vAlign w:val="center"/>
          </w:tcPr>
          <w:p w14:paraId="4CF98CA3" w14:textId="77777777" w:rsidR="00773934" w:rsidRPr="000970BC" w:rsidRDefault="00773934" w:rsidP="00D613F9">
            <w:pPr>
              <w:rPr>
                <w:rFonts w:ascii="gobCL" w:eastAsia="gobCL" w:hAnsi="gobCL" w:cs="gobCL"/>
              </w:rPr>
            </w:pPr>
            <w:r w:rsidRPr="000970BC">
              <w:rPr>
                <w:rFonts w:ascii="gobCL" w:eastAsia="gobCL" w:hAnsi="gobCL" w:cs="gobCL"/>
              </w:rPr>
              <w:t>RUT:</w:t>
            </w:r>
          </w:p>
          <w:p w14:paraId="1C952528" w14:textId="77777777" w:rsidR="00773934" w:rsidRPr="000970BC" w:rsidRDefault="00773934" w:rsidP="00D613F9">
            <w:pPr>
              <w:rPr>
                <w:rFonts w:ascii="gobCL" w:eastAsia="gobCL" w:hAnsi="gobCL" w:cs="gobCL"/>
              </w:rPr>
            </w:pPr>
          </w:p>
        </w:tc>
        <w:tc>
          <w:tcPr>
            <w:tcW w:w="5693" w:type="dxa"/>
            <w:vAlign w:val="center"/>
          </w:tcPr>
          <w:p w14:paraId="20BF1E24" w14:textId="77777777" w:rsidR="00773934" w:rsidRPr="000970BC" w:rsidRDefault="00773934" w:rsidP="00D613F9">
            <w:pPr>
              <w:rPr>
                <w:rFonts w:ascii="gobCL" w:eastAsia="gobCL" w:hAnsi="gobCL" w:cs="gobCL"/>
                <w:b/>
              </w:rPr>
            </w:pPr>
          </w:p>
        </w:tc>
      </w:tr>
      <w:tr w:rsidR="00773934" w:rsidRPr="000970BC" w14:paraId="7769D8EF" w14:textId="77777777" w:rsidTr="00D613F9">
        <w:trPr>
          <w:trHeight w:val="710"/>
        </w:trPr>
        <w:tc>
          <w:tcPr>
            <w:tcW w:w="3823" w:type="dxa"/>
            <w:vAlign w:val="center"/>
          </w:tcPr>
          <w:p w14:paraId="515CA08D" w14:textId="6E6B54DF" w:rsidR="00773934" w:rsidRPr="000970BC" w:rsidRDefault="00773934" w:rsidP="00D613F9">
            <w:pPr>
              <w:rPr>
                <w:rFonts w:ascii="gobCL" w:eastAsia="gobCL" w:hAnsi="gobCL" w:cs="gobCL"/>
              </w:rPr>
            </w:pPr>
            <w:r w:rsidRPr="000970BC">
              <w:rPr>
                <w:rFonts w:ascii="gobCL" w:eastAsia="gobCL" w:hAnsi="gobCL" w:cs="gobCL"/>
              </w:rPr>
              <w:t>N</w:t>
            </w:r>
            <w:r>
              <w:rPr>
                <w:rFonts w:ascii="gobCL" w:eastAsia="gobCL" w:hAnsi="gobCL" w:cs="gobCL"/>
              </w:rPr>
              <w:t>OMBRE REPRESENTANTE EMPRESA JURÍ</w:t>
            </w:r>
            <w:r w:rsidRPr="000970BC">
              <w:rPr>
                <w:rFonts w:ascii="gobCL" w:eastAsia="gobCL" w:hAnsi="gobCL" w:cs="gobCL"/>
              </w:rPr>
              <w:t>DICA</w:t>
            </w:r>
          </w:p>
          <w:p w14:paraId="69881D75" w14:textId="77777777" w:rsidR="00773934" w:rsidRPr="000970BC" w:rsidRDefault="00773934" w:rsidP="00D613F9">
            <w:pPr>
              <w:rPr>
                <w:rFonts w:ascii="gobCL" w:eastAsia="gobCL" w:hAnsi="gobCL" w:cs="gobCL"/>
              </w:rPr>
            </w:pPr>
          </w:p>
        </w:tc>
        <w:tc>
          <w:tcPr>
            <w:tcW w:w="5693" w:type="dxa"/>
            <w:vAlign w:val="center"/>
          </w:tcPr>
          <w:p w14:paraId="25DF0259" w14:textId="77777777" w:rsidR="00773934" w:rsidRPr="000970BC" w:rsidRDefault="00773934" w:rsidP="00D613F9">
            <w:pPr>
              <w:rPr>
                <w:rFonts w:ascii="gobCL" w:eastAsia="gobCL" w:hAnsi="gobCL" w:cs="gobCL"/>
                <w:b/>
              </w:rPr>
            </w:pPr>
          </w:p>
        </w:tc>
      </w:tr>
      <w:tr w:rsidR="00773934" w:rsidRPr="000970BC" w14:paraId="4202B1C0" w14:textId="77777777" w:rsidTr="00D613F9">
        <w:trPr>
          <w:trHeight w:val="729"/>
        </w:trPr>
        <w:tc>
          <w:tcPr>
            <w:tcW w:w="3823" w:type="dxa"/>
            <w:vAlign w:val="center"/>
          </w:tcPr>
          <w:p w14:paraId="32B44967" w14:textId="77777777" w:rsidR="00773934" w:rsidRPr="000970BC" w:rsidRDefault="00773934" w:rsidP="00D613F9">
            <w:pPr>
              <w:rPr>
                <w:rFonts w:ascii="gobCL" w:eastAsia="gobCL" w:hAnsi="gobCL" w:cs="gobCL"/>
              </w:rPr>
            </w:pPr>
            <w:r w:rsidRPr="000970BC">
              <w:rPr>
                <w:rFonts w:ascii="gobCL" w:eastAsia="gobCL" w:hAnsi="gobCL" w:cs="gobCL"/>
              </w:rPr>
              <w:t>RUT:</w:t>
            </w:r>
          </w:p>
          <w:p w14:paraId="4970C291" w14:textId="77777777" w:rsidR="00773934" w:rsidRPr="000970BC" w:rsidRDefault="00773934" w:rsidP="00D613F9">
            <w:pPr>
              <w:rPr>
                <w:rFonts w:ascii="gobCL" w:eastAsia="gobCL" w:hAnsi="gobCL" w:cs="gobCL"/>
              </w:rPr>
            </w:pPr>
          </w:p>
        </w:tc>
        <w:tc>
          <w:tcPr>
            <w:tcW w:w="5693" w:type="dxa"/>
            <w:vAlign w:val="center"/>
          </w:tcPr>
          <w:p w14:paraId="05E51FD4" w14:textId="77777777" w:rsidR="00773934" w:rsidRPr="000970BC" w:rsidRDefault="00773934" w:rsidP="00D613F9">
            <w:pPr>
              <w:rPr>
                <w:rFonts w:ascii="gobCL" w:eastAsia="gobCL" w:hAnsi="gobCL" w:cs="gobCL"/>
                <w:b/>
              </w:rPr>
            </w:pPr>
          </w:p>
        </w:tc>
      </w:tr>
      <w:tr w:rsidR="00773934" w:rsidRPr="000970BC" w14:paraId="3F149477" w14:textId="77777777" w:rsidTr="00D613F9">
        <w:trPr>
          <w:trHeight w:val="710"/>
        </w:trPr>
        <w:tc>
          <w:tcPr>
            <w:tcW w:w="3823" w:type="dxa"/>
            <w:vAlign w:val="center"/>
          </w:tcPr>
          <w:p w14:paraId="7C69F341" w14:textId="5D11E8F4" w:rsidR="00773934" w:rsidRPr="000970BC" w:rsidRDefault="00773934" w:rsidP="00D613F9">
            <w:pPr>
              <w:rPr>
                <w:rFonts w:ascii="gobCL" w:eastAsia="gobCL" w:hAnsi="gobCL" w:cs="gobCL"/>
              </w:rPr>
            </w:pPr>
            <w:r>
              <w:rPr>
                <w:rFonts w:ascii="gobCL" w:eastAsia="gobCL" w:hAnsi="gobCL" w:cs="gobCL"/>
              </w:rPr>
              <w:t>TELÉ</w:t>
            </w:r>
            <w:r w:rsidRPr="000970BC">
              <w:rPr>
                <w:rFonts w:ascii="gobCL" w:eastAsia="gobCL" w:hAnsi="gobCL" w:cs="gobCL"/>
              </w:rPr>
              <w:t>FONO CONTACTO</w:t>
            </w:r>
          </w:p>
          <w:p w14:paraId="07A60305" w14:textId="77777777" w:rsidR="00773934" w:rsidRPr="000970BC" w:rsidRDefault="00773934" w:rsidP="00D613F9">
            <w:pPr>
              <w:rPr>
                <w:rFonts w:ascii="gobCL" w:eastAsia="gobCL" w:hAnsi="gobCL" w:cs="gobCL"/>
              </w:rPr>
            </w:pPr>
          </w:p>
        </w:tc>
        <w:tc>
          <w:tcPr>
            <w:tcW w:w="5693" w:type="dxa"/>
            <w:vAlign w:val="center"/>
          </w:tcPr>
          <w:p w14:paraId="06CE9AC8" w14:textId="77777777" w:rsidR="00773934" w:rsidRPr="000970BC" w:rsidRDefault="00773934" w:rsidP="00D613F9">
            <w:pPr>
              <w:rPr>
                <w:rFonts w:ascii="gobCL" w:eastAsia="gobCL" w:hAnsi="gobCL" w:cs="gobCL"/>
                <w:b/>
              </w:rPr>
            </w:pPr>
          </w:p>
        </w:tc>
      </w:tr>
      <w:tr w:rsidR="00773934" w:rsidRPr="000970BC" w14:paraId="19FC8FDC" w14:textId="77777777" w:rsidTr="00D613F9">
        <w:trPr>
          <w:trHeight w:val="710"/>
        </w:trPr>
        <w:tc>
          <w:tcPr>
            <w:tcW w:w="3823" w:type="dxa"/>
            <w:vAlign w:val="center"/>
          </w:tcPr>
          <w:p w14:paraId="139080B6" w14:textId="307B2908" w:rsidR="00773934" w:rsidRPr="000970BC" w:rsidRDefault="00773934" w:rsidP="00D613F9">
            <w:pPr>
              <w:rPr>
                <w:rFonts w:ascii="gobCL" w:eastAsia="gobCL" w:hAnsi="gobCL" w:cs="gobCL"/>
              </w:rPr>
            </w:pPr>
            <w:r>
              <w:rPr>
                <w:rFonts w:ascii="gobCL" w:eastAsia="gobCL" w:hAnsi="gobCL" w:cs="gobCL"/>
              </w:rPr>
              <w:t>DIRECCIÓ</w:t>
            </w:r>
            <w:r w:rsidRPr="000970BC">
              <w:rPr>
                <w:rFonts w:ascii="gobCL" w:eastAsia="gobCL" w:hAnsi="gobCL" w:cs="gobCL"/>
              </w:rPr>
              <w:t>N COMERCIAL</w:t>
            </w:r>
          </w:p>
          <w:p w14:paraId="29A673AD" w14:textId="77777777" w:rsidR="00773934" w:rsidRPr="000970BC" w:rsidRDefault="00773934" w:rsidP="00D613F9">
            <w:pPr>
              <w:rPr>
                <w:rFonts w:ascii="gobCL" w:eastAsia="gobCL" w:hAnsi="gobCL" w:cs="gobCL"/>
              </w:rPr>
            </w:pPr>
          </w:p>
        </w:tc>
        <w:tc>
          <w:tcPr>
            <w:tcW w:w="5693" w:type="dxa"/>
            <w:vAlign w:val="center"/>
          </w:tcPr>
          <w:p w14:paraId="71B0781B" w14:textId="77777777" w:rsidR="00773934" w:rsidRPr="000970BC" w:rsidRDefault="00773934" w:rsidP="00D613F9">
            <w:pPr>
              <w:rPr>
                <w:rFonts w:ascii="gobCL" w:eastAsia="gobCL" w:hAnsi="gobCL" w:cs="gobCL"/>
                <w:b/>
              </w:rPr>
            </w:pPr>
          </w:p>
        </w:tc>
      </w:tr>
      <w:tr w:rsidR="00773934" w:rsidRPr="000970BC" w14:paraId="5709BC4B" w14:textId="77777777" w:rsidTr="00D613F9">
        <w:trPr>
          <w:trHeight w:val="729"/>
        </w:trPr>
        <w:tc>
          <w:tcPr>
            <w:tcW w:w="3823" w:type="dxa"/>
            <w:vAlign w:val="center"/>
          </w:tcPr>
          <w:p w14:paraId="09279BB4" w14:textId="52503361" w:rsidR="00773934" w:rsidRPr="000970BC" w:rsidRDefault="00773934" w:rsidP="00D613F9">
            <w:pPr>
              <w:rPr>
                <w:rFonts w:ascii="gobCL" w:eastAsia="gobCL" w:hAnsi="gobCL" w:cs="gobCL"/>
              </w:rPr>
            </w:pPr>
            <w:r>
              <w:rPr>
                <w:rFonts w:ascii="gobCL" w:eastAsia="gobCL" w:hAnsi="gobCL" w:cs="gobCL"/>
              </w:rPr>
              <w:t>ACTIVIDAD ECONÓ</w:t>
            </w:r>
            <w:r w:rsidRPr="000970BC">
              <w:rPr>
                <w:rFonts w:ascii="gobCL" w:eastAsia="gobCL" w:hAnsi="gobCL" w:cs="gobCL"/>
              </w:rPr>
              <w:t xml:space="preserve">MICA </w:t>
            </w:r>
          </w:p>
          <w:p w14:paraId="4F8D0562" w14:textId="77777777" w:rsidR="00773934" w:rsidRPr="000970BC" w:rsidRDefault="00773934" w:rsidP="00D613F9">
            <w:pPr>
              <w:rPr>
                <w:rFonts w:ascii="gobCL" w:eastAsia="gobCL" w:hAnsi="gobCL" w:cs="gobCL"/>
              </w:rPr>
            </w:pPr>
          </w:p>
        </w:tc>
        <w:tc>
          <w:tcPr>
            <w:tcW w:w="5693" w:type="dxa"/>
            <w:vAlign w:val="center"/>
          </w:tcPr>
          <w:p w14:paraId="701454E5" w14:textId="77777777" w:rsidR="00773934" w:rsidRPr="000970BC" w:rsidRDefault="00773934" w:rsidP="00D613F9">
            <w:pPr>
              <w:rPr>
                <w:rFonts w:ascii="gobCL" w:eastAsia="gobCL" w:hAnsi="gobCL" w:cs="gobCL"/>
                <w:b/>
              </w:rPr>
            </w:pPr>
          </w:p>
        </w:tc>
      </w:tr>
    </w:tbl>
    <w:p w14:paraId="7B08E15B" w14:textId="77777777" w:rsidR="00773934" w:rsidRDefault="00773934">
      <w:pPr>
        <w:tabs>
          <w:tab w:val="left" w:pos="1747"/>
        </w:tabs>
        <w:jc w:val="center"/>
        <w:rPr>
          <w:rFonts w:ascii="gobCL" w:eastAsia="gobCL" w:hAnsi="gobCL" w:cs="gobCL"/>
          <w:b/>
          <w:sz w:val="20"/>
          <w:szCs w:val="20"/>
        </w:rPr>
      </w:pPr>
    </w:p>
    <w:p w14:paraId="6C0F1E7C" w14:textId="77777777" w:rsidR="00773934" w:rsidRDefault="00773934">
      <w:pPr>
        <w:rPr>
          <w:rFonts w:ascii="gobCL" w:eastAsia="gobCL" w:hAnsi="gobCL" w:cs="gobCL"/>
          <w:b/>
          <w:sz w:val="20"/>
          <w:szCs w:val="20"/>
        </w:rPr>
      </w:pPr>
      <w:r>
        <w:rPr>
          <w:rFonts w:ascii="gobCL" w:eastAsia="gobCL" w:hAnsi="gobCL" w:cs="gobCL"/>
          <w:b/>
          <w:sz w:val="20"/>
          <w:szCs w:val="20"/>
        </w:rPr>
        <w:br w:type="page"/>
      </w:r>
    </w:p>
    <w:p w14:paraId="7784F9F7" w14:textId="1EBA4C55"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lastRenderedPageBreak/>
        <w:t>PLAN DE INVERSIÓN</w:t>
      </w:r>
    </w:p>
    <w:tbl>
      <w:tblPr>
        <w:tblW w:w="9209" w:type="dxa"/>
        <w:tblLayout w:type="fixed"/>
        <w:tblLook w:val="0400" w:firstRow="0" w:lastRow="0" w:firstColumn="0" w:lastColumn="0" w:noHBand="0" w:noVBand="1"/>
      </w:tblPr>
      <w:tblGrid>
        <w:gridCol w:w="1526"/>
        <w:gridCol w:w="3714"/>
        <w:gridCol w:w="1276"/>
        <w:gridCol w:w="1276"/>
        <w:gridCol w:w="1417"/>
      </w:tblGrid>
      <w:tr w:rsidR="00DD4F43" w:rsidRPr="00DD4F43" w14:paraId="5BB044FA" w14:textId="77777777" w:rsidTr="00003D24">
        <w:trPr>
          <w:trHeight w:val="855"/>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F38C29"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ITEMS DE GASTOS</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B54EDD8"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DETALLE</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74352EFD"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VALOR EN $ (sin impuesto)</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3758909A"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DD4F43">
              <w:rPr>
                <w:rFonts w:ascii="gobCL" w:eastAsia="gobCL" w:hAnsi="gobCL" w:cs="gobCL"/>
                <w:b/>
                <w:color w:val="000000"/>
                <w:sz w:val="19"/>
                <w:szCs w:val="19"/>
              </w:rPr>
              <w:t>FECHA DE ADQUISICIÓN</w:t>
            </w:r>
          </w:p>
        </w:tc>
      </w:tr>
      <w:tr w:rsidR="006F1B33" w:rsidRPr="00DD4F43" w14:paraId="1600090D" w14:textId="77777777" w:rsidTr="009A4031">
        <w:trPr>
          <w:trHeight w:val="288"/>
        </w:trPr>
        <w:tc>
          <w:tcPr>
            <w:tcW w:w="1526" w:type="dxa"/>
            <w:tcBorders>
              <w:top w:val="nil"/>
              <w:left w:val="single" w:sz="4" w:space="0" w:color="000000"/>
              <w:bottom w:val="single" w:sz="4" w:space="0" w:color="000000"/>
              <w:right w:val="single" w:sz="4" w:space="0" w:color="000000"/>
            </w:tcBorders>
            <w:shd w:val="clear" w:color="auto" w:fill="auto"/>
            <w:vAlign w:val="center"/>
          </w:tcPr>
          <w:p w14:paraId="0B3891AF" w14:textId="505BE44F"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3714" w:type="dxa"/>
            <w:tcBorders>
              <w:top w:val="nil"/>
              <w:left w:val="nil"/>
              <w:bottom w:val="single" w:sz="4" w:space="0" w:color="000000"/>
              <w:right w:val="single" w:sz="4" w:space="0" w:color="000000"/>
            </w:tcBorders>
            <w:shd w:val="clear" w:color="auto" w:fill="auto"/>
            <w:vAlign w:val="center"/>
          </w:tcPr>
          <w:p w14:paraId="14398F43" w14:textId="70529BD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hAnsi="gobCL"/>
                <w:sz w:val="20"/>
                <w:szCs w:val="20"/>
              </w:rPr>
              <w:t>Máquinas, equipos, herramientas, mobiliario (mesones, repisas, tableros, caballetes, toldos, stands móviles, etc.).</w:t>
            </w:r>
          </w:p>
        </w:tc>
        <w:tc>
          <w:tcPr>
            <w:tcW w:w="1276" w:type="dxa"/>
            <w:tcBorders>
              <w:top w:val="nil"/>
              <w:left w:val="nil"/>
              <w:bottom w:val="single" w:sz="4" w:space="0" w:color="000000"/>
              <w:right w:val="single" w:sz="4" w:space="0" w:color="000000"/>
            </w:tcBorders>
            <w:shd w:val="clear" w:color="auto" w:fill="auto"/>
            <w:vAlign w:val="center"/>
          </w:tcPr>
          <w:p w14:paraId="7F39C90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66E189D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757148B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3F716FB4" w14:textId="77777777" w:rsidTr="00003D24">
        <w:trPr>
          <w:trHeight w:val="288"/>
        </w:trPr>
        <w:tc>
          <w:tcPr>
            <w:tcW w:w="1526" w:type="dxa"/>
            <w:vMerge w:val="restart"/>
            <w:tcBorders>
              <w:top w:val="single" w:sz="4" w:space="0" w:color="auto"/>
              <w:left w:val="single" w:sz="4" w:space="0" w:color="000000"/>
              <w:right w:val="single" w:sz="4" w:space="0" w:color="000000"/>
            </w:tcBorders>
            <w:shd w:val="clear" w:color="auto" w:fill="auto"/>
            <w:vAlign w:val="center"/>
          </w:tcPr>
          <w:p w14:paraId="14530D47"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Capital de trabajo</w:t>
            </w:r>
          </w:p>
        </w:tc>
        <w:tc>
          <w:tcPr>
            <w:tcW w:w="3714" w:type="dxa"/>
            <w:tcBorders>
              <w:top w:val="single" w:sz="4" w:space="0" w:color="auto"/>
              <w:left w:val="nil"/>
              <w:bottom w:val="single" w:sz="4" w:space="0" w:color="000000"/>
              <w:right w:val="single" w:sz="4" w:space="0" w:color="000000"/>
            </w:tcBorders>
            <w:shd w:val="clear" w:color="auto" w:fill="auto"/>
            <w:vAlign w:val="center"/>
          </w:tcPr>
          <w:p w14:paraId="51312A31"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Materias primas y materiales del proceso productivo. </w:t>
            </w:r>
          </w:p>
        </w:tc>
        <w:tc>
          <w:tcPr>
            <w:tcW w:w="1276" w:type="dxa"/>
            <w:tcBorders>
              <w:top w:val="nil"/>
              <w:left w:val="nil"/>
              <w:bottom w:val="single" w:sz="4" w:space="0" w:color="000000"/>
              <w:right w:val="single" w:sz="4" w:space="0" w:color="000000"/>
            </w:tcBorders>
            <w:shd w:val="clear" w:color="auto" w:fill="auto"/>
            <w:vAlign w:val="center"/>
          </w:tcPr>
          <w:p w14:paraId="662C8BF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5603623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5ADBDB1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36DF1277" w14:textId="77777777" w:rsidTr="00003D24">
        <w:trPr>
          <w:trHeight w:val="408"/>
        </w:trPr>
        <w:tc>
          <w:tcPr>
            <w:tcW w:w="1526" w:type="dxa"/>
            <w:vMerge/>
            <w:tcBorders>
              <w:left w:val="single" w:sz="4" w:space="0" w:color="000000"/>
              <w:right w:val="single" w:sz="4" w:space="0" w:color="000000"/>
            </w:tcBorders>
            <w:shd w:val="clear" w:color="auto" w:fill="auto"/>
            <w:vAlign w:val="center"/>
          </w:tcPr>
          <w:p w14:paraId="7DD71E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auto"/>
              <w:left w:val="nil"/>
              <w:bottom w:val="single" w:sz="4" w:space="0" w:color="000000"/>
              <w:right w:val="single" w:sz="4" w:space="0" w:color="000000"/>
            </w:tcBorders>
            <w:shd w:val="clear" w:color="auto" w:fill="auto"/>
            <w:vAlign w:val="center"/>
          </w:tcPr>
          <w:p w14:paraId="40BA646D"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Mercadería y stock de productos.</w:t>
            </w:r>
          </w:p>
        </w:tc>
        <w:tc>
          <w:tcPr>
            <w:tcW w:w="1276" w:type="dxa"/>
            <w:tcBorders>
              <w:top w:val="nil"/>
              <w:left w:val="nil"/>
              <w:bottom w:val="single" w:sz="4" w:space="0" w:color="000000"/>
              <w:right w:val="single" w:sz="4" w:space="0" w:color="000000"/>
            </w:tcBorders>
            <w:shd w:val="clear" w:color="auto" w:fill="auto"/>
            <w:vAlign w:val="center"/>
          </w:tcPr>
          <w:p w14:paraId="49AB85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42EADB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1DCC04C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12C25FAE" w14:textId="77777777" w:rsidTr="00003D24">
        <w:trPr>
          <w:trHeight w:val="300"/>
        </w:trPr>
        <w:tc>
          <w:tcPr>
            <w:tcW w:w="1526" w:type="dxa"/>
            <w:vMerge/>
            <w:tcBorders>
              <w:left w:val="single" w:sz="4" w:space="0" w:color="000000"/>
              <w:right w:val="single" w:sz="4" w:space="0" w:color="000000"/>
            </w:tcBorders>
            <w:shd w:val="clear" w:color="auto" w:fill="auto"/>
            <w:vAlign w:val="center"/>
          </w:tcPr>
          <w:p w14:paraId="26D43B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nil"/>
              <w:left w:val="nil"/>
              <w:bottom w:val="single" w:sz="4" w:space="0" w:color="000000"/>
              <w:right w:val="single" w:sz="4" w:space="0" w:color="000000"/>
            </w:tcBorders>
            <w:shd w:val="clear" w:color="auto" w:fill="auto"/>
            <w:vAlign w:val="center"/>
          </w:tcPr>
          <w:p w14:paraId="36FA351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Arriendos.  Considera el pago de arriendos actuales o nuevos. </w:t>
            </w:r>
          </w:p>
        </w:tc>
        <w:tc>
          <w:tcPr>
            <w:tcW w:w="1276" w:type="dxa"/>
            <w:tcBorders>
              <w:top w:val="nil"/>
              <w:left w:val="nil"/>
              <w:bottom w:val="single" w:sz="4" w:space="0" w:color="000000"/>
              <w:right w:val="single" w:sz="4" w:space="0" w:color="000000"/>
            </w:tcBorders>
            <w:shd w:val="clear" w:color="auto" w:fill="auto"/>
            <w:vAlign w:val="center"/>
          </w:tcPr>
          <w:p w14:paraId="37D2E2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30486F7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65E8103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0F0E32D9" w14:textId="77777777" w:rsidTr="00003D24">
        <w:trPr>
          <w:trHeight w:val="887"/>
        </w:trPr>
        <w:tc>
          <w:tcPr>
            <w:tcW w:w="1526" w:type="dxa"/>
            <w:vMerge/>
            <w:tcBorders>
              <w:left w:val="single" w:sz="4" w:space="0" w:color="000000"/>
              <w:right w:val="single" w:sz="4" w:space="0" w:color="000000"/>
            </w:tcBorders>
            <w:shd w:val="clear" w:color="auto" w:fill="auto"/>
            <w:vAlign w:val="center"/>
          </w:tcPr>
          <w:p w14:paraId="45DD3FF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53EB076C"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A889246"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46071A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2F5E99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A4F1863" w14:textId="77777777" w:rsidTr="00003D24">
        <w:trPr>
          <w:trHeight w:val="667"/>
        </w:trPr>
        <w:tc>
          <w:tcPr>
            <w:tcW w:w="1526" w:type="dxa"/>
            <w:vMerge/>
            <w:tcBorders>
              <w:left w:val="single" w:sz="4" w:space="0" w:color="000000"/>
              <w:right w:val="single" w:sz="4" w:space="0" w:color="000000"/>
            </w:tcBorders>
            <w:shd w:val="clear" w:color="auto" w:fill="auto"/>
            <w:vAlign w:val="center"/>
          </w:tcPr>
          <w:p w14:paraId="2EC17A2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4F77593F"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Pago de consumos básicos. Considera el pago de cuentas de agua, energía eléctrica, gas, teléfono y/o Internet.</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0A7992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8AA7FA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FEEE1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034726EF"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0CA37EC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Habilitación de Infraestructura</w:t>
            </w:r>
          </w:p>
        </w:tc>
        <w:tc>
          <w:tcPr>
            <w:tcW w:w="3714" w:type="dxa"/>
            <w:tcBorders>
              <w:top w:val="single" w:sz="4" w:space="0" w:color="000000"/>
              <w:left w:val="nil"/>
              <w:bottom w:val="single" w:sz="4" w:space="0" w:color="auto"/>
              <w:right w:val="single" w:sz="4" w:space="0" w:color="000000"/>
            </w:tcBorders>
            <w:shd w:val="clear" w:color="auto" w:fill="auto"/>
            <w:vAlign w:val="center"/>
          </w:tcPr>
          <w:p w14:paraId="7743DFE6"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Obras menores a ejecutarse dentro de los 2 meses de plazo del contrato.</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01F1769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275E3D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6568DF3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8B3CFB6"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5BAD40E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20A043A7"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Promoción, publicidad y difusión</w:t>
            </w: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3F5024B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09CC85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9BF496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6F3E3F"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36C76AE" w14:textId="77777777" w:rsidTr="00003D24">
        <w:trPr>
          <w:trHeight w:val="887"/>
        </w:trPr>
        <w:tc>
          <w:tcPr>
            <w:tcW w:w="5240" w:type="dxa"/>
            <w:gridSpan w:val="2"/>
            <w:tcBorders>
              <w:top w:val="single" w:sz="4" w:space="0" w:color="auto"/>
              <w:left w:val="single" w:sz="4" w:space="0" w:color="000000"/>
              <w:bottom w:val="single" w:sz="4" w:space="0" w:color="auto"/>
              <w:right w:val="single" w:sz="4" w:space="0" w:color="000000"/>
            </w:tcBorders>
            <w:vAlign w:val="center"/>
          </w:tcPr>
          <w:p w14:paraId="253472F4" w14:textId="77777777" w:rsidR="006F1B33" w:rsidRPr="00DD4F43" w:rsidRDefault="006F1B33" w:rsidP="006F1B33">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sidRPr="00DD4F43">
              <w:rPr>
                <w:rFonts w:ascii="gobCL" w:eastAsia="gobCL" w:hAnsi="gobCL" w:cs="gobCL"/>
                <w:color w:val="000000"/>
                <w:sz w:val="20"/>
                <w:szCs w:val="20"/>
              </w:rPr>
              <w:t>Total</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682ABB9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4A6BEF4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29C7DCC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tbl>
      <w:tblPr>
        <w:tblStyle w:val="Tablaconcuadrcula"/>
        <w:tblpPr w:leftFromText="141" w:rightFromText="141" w:vertAnchor="text" w:horzAnchor="margin" w:tblpY="405"/>
        <w:tblW w:w="9209" w:type="dxa"/>
        <w:tblLook w:val="04A0" w:firstRow="1" w:lastRow="0" w:firstColumn="1" w:lastColumn="0" w:noHBand="0" w:noVBand="1"/>
      </w:tblPr>
      <w:tblGrid>
        <w:gridCol w:w="4531"/>
        <w:gridCol w:w="4678"/>
      </w:tblGrid>
      <w:tr w:rsidR="00773934" w:rsidRPr="00330117" w14:paraId="5DDC4AE5" w14:textId="77777777" w:rsidTr="00773934">
        <w:tc>
          <w:tcPr>
            <w:tcW w:w="4531" w:type="dxa"/>
          </w:tcPr>
          <w:p w14:paraId="15810626"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NOMBRE BENEFICIARIO / EMPRESA:</w:t>
            </w:r>
          </w:p>
          <w:p w14:paraId="11D5A950" w14:textId="77777777" w:rsidR="00656834" w:rsidRDefault="00656834" w:rsidP="00656834">
            <w:pPr>
              <w:keepNext/>
              <w:tabs>
                <w:tab w:val="left" w:pos="284"/>
              </w:tabs>
              <w:rPr>
                <w:rFonts w:ascii="gobCL" w:eastAsia="gobCL" w:hAnsi="gobCL" w:cs="gobCL"/>
                <w:color w:val="000000"/>
                <w:sz w:val="20"/>
                <w:szCs w:val="20"/>
              </w:rPr>
            </w:pPr>
          </w:p>
          <w:p w14:paraId="4CCD1CCE"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p>
          <w:p w14:paraId="73D6F442" w14:textId="77777777" w:rsidR="00656834" w:rsidRDefault="00656834" w:rsidP="00656834">
            <w:pPr>
              <w:keepNext/>
              <w:tabs>
                <w:tab w:val="left" w:pos="284"/>
              </w:tabs>
              <w:rPr>
                <w:rFonts w:ascii="gobCL" w:eastAsia="gobCL" w:hAnsi="gobCL" w:cs="gobCL"/>
                <w:color w:val="000000"/>
                <w:sz w:val="20"/>
                <w:szCs w:val="20"/>
              </w:rPr>
            </w:pPr>
          </w:p>
          <w:p w14:paraId="1865779F"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REPRESENTANTE LEGAL EMPRESA:</w:t>
            </w:r>
          </w:p>
          <w:p w14:paraId="5406D7D6" w14:textId="77777777" w:rsidR="00656834" w:rsidRDefault="00656834" w:rsidP="00656834">
            <w:pPr>
              <w:keepNext/>
              <w:tabs>
                <w:tab w:val="left" w:pos="284"/>
              </w:tabs>
              <w:rPr>
                <w:rFonts w:ascii="gobCL" w:eastAsia="gobCL" w:hAnsi="gobCL" w:cs="gobCL"/>
                <w:color w:val="000000"/>
                <w:sz w:val="20"/>
                <w:szCs w:val="20"/>
              </w:rPr>
            </w:pPr>
          </w:p>
          <w:p w14:paraId="07AADB1E" w14:textId="115DBC20" w:rsidR="00656834"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 xml:space="preserve">RUT: </w:t>
            </w:r>
          </w:p>
          <w:p w14:paraId="40A4C4E5" w14:textId="77777777" w:rsidR="00656834" w:rsidRDefault="00656834" w:rsidP="00656834">
            <w:pPr>
              <w:keepNext/>
              <w:tabs>
                <w:tab w:val="left" w:pos="284"/>
              </w:tabs>
              <w:rPr>
                <w:rFonts w:ascii="gobCL" w:eastAsia="gobCL" w:hAnsi="gobCL" w:cs="gobCL"/>
                <w:color w:val="000000"/>
                <w:sz w:val="20"/>
                <w:szCs w:val="20"/>
              </w:rPr>
            </w:pPr>
          </w:p>
          <w:p w14:paraId="1F81B21D" w14:textId="2241F341"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FIRMA:</w:t>
            </w:r>
          </w:p>
        </w:tc>
        <w:tc>
          <w:tcPr>
            <w:tcW w:w="4678" w:type="dxa"/>
          </w:tcPr>
          <w:p w14:paraId="4D9ABC01" w14:textId="7777777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AGENTE OPERADOR:</w:t>
            </w:r>
          </w:p>
          <w:p w14:paraId="442B586A" w14:textId="77777777" w:rsidR="00656834" w:rsidRDefault="00656834" w:rsidP="00656834">
            <w:pPr>
              <w:keepNext/>
              <w:tabs>
                <w:tab w:val="left" w:pos="284"/>
              </w:tabs>
              <w:rPr>
                <w:rFonts w:ascii="gobCL" w:eastAsia="gobCL" w:hAnsi="gobCL" w:cs="gobCL"/>
                <w:color w:val="000000"/>
                <w:sz w:val="20"/>
                <w:szCs w:val="20"/>
              </w:rPr>
            </w:pPr>
          </w:p>
          <w:p w14:paraId="0B72156F" w14:textId="77777777" w:rsidR="00656834" w:rsidRDefault="00656834" w:rsidP="00656834">
            <w:pPr>
              <w:keepNext/>
              <w:tabs>
                <w:tab w:val="left" w:pos="284"/>
              </w:tabs>
              <w:rPr>
                <w:rFonts w:ascii="gobCL" w:eastAsia="gobCL" w:hAnsi="gobCL" w:cs="gobCL"/>
                <w:color w:val="000000"/>
                <w:sz w:val="20"/>
                <w:szCs w:val="20"/>
              </w:rPr>
            </w:pPr>
          </w:p>
          <w:p w14:paraId="05872AE3" w14:textId="77777777" w:rsidR="00656834" w:rsidRDefault="00656834" w:rsidP="00656834">
            <w:pPr>
              <w:keepNext/>
              <w:tabs>
                <w:tab w:val="left" w:pos="284"/>
              </w:tabs>
              <w:rPr>
                <w:rFonts w:ascii="gobCL" w:eastAsia="gobCL" w:hAnsi="gobCL" w:cs="gobCL"/>
                <w:color w:val="000000"/>
                <w:sz w:val="20"/>
                <w:szCs w:val="20"/>
              </w:rPr>
            </w:pPr>
          </w:p>
          <w:p w14:paraId="4DEBC37B" w14:textId="32D3E1B8"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 xml:space="preserve">NOMBRE PROFESIONAL </w:t>
            </w:r>
            <w:r w:rsidRPr="00AF0D8C">
              <w:rPr>
                <w:rFonts w:ascii="gobCL" w:eastAsia="gobCL" w:hAnsi="gobCL" w:cs="gobCL"/>
                <w:color w:val="000000"/>
                <w:sz w:val="20"/>
                <w:szCs w:val="20"/>
              </w:rPr>
              <w:t>A</w:t>
            </w:r>
            <w:r>
              <w:rPr>
                <w:rFonts w:ascii="gobCL" w:eastAsia="gobCL" w:hAnsi="gobCL" w:cs="gobCL"/>
                <w:color w:val="000000"/>
                <w:sz w:val="20"/>
                <w:szCs w:val="20"/>
              </w:rPr>
              <w:t xml:space="preserve">GENTE </w:t>
            </w:r>
            <w:r w:rsidRPr="00AF0D8C">
              <w:rPr>
                <w:rFonts w:ascii="gobCL" w:eastAsia="gobCL" w:hAnsi="gobCL" w:cs="gobCL"/>
                <w:color w:val="000000"/>
                <w:sz w:val="20"/>
                <w:szCs w:val="20"/>
              </w:rPr>
              <w:t>O</w:t>
            </w:r>
            <w:r>
              <w:rPr>
                <w:rFonts w:ascii="gobCL" w:eastAsia="gobCL" w:hAnsi="gobCL" w:cs="gobCL"/>
                <w:color w:val="000000"/>
                <w:sz w:val="20"/>
                <w:szCs w:val="20"/>
              </w:rPr>
              <w:t>PERADOR:</w:t>
            </w:r>
          </w:p>
          <w:p w14:paraId="68B731E1" w14:textId="77777777" w:rsidR="00656834" w:rsidRPr="00330117" w:rsidRDefault="00656834" w:rsidP="00656834">
            <w:pPr>
              <w:keepNext/>
              <w:tabs>
                <w:tab w:val="left" w:pos="284"/>
              </w:tabs>
              <w:jc w:val="center"/>
              <w:rPr>
                <w:rFonts w:ascii="gobCL" w:eastAsia="gobCL" w:hAnsi="gobCL" w:cs="gobCL"/>
                <w:color w:val="000000"/>
                <w:sz w:val="20"/>
                <w:szCs w:val="20"/>
              </w:rPr>
            </w:pPr>
          </w:p>
          <w:p w14:paraId="570169AA" w14:textId="77777777" w:rsidR="00656834" w:rsidRDefault="00656834" w:rsidP="00656834">
            <w:pPr>
              <w:keepNext/>
              <w:tabs>
                <w:tab w:val="left" w:pos="284"/>
              </w:tabs>
              <w:rPr>
                <w:rFonts w:ascii="gobCL" w:eastAsia="gobCL" w:hAnsi="gobCL" w:cs="gobCL"/>
                <w:color w:val="000000"/>
                <w:sz w:val="20"/>
                <w:szCs w:val="20"/>
              </w:rPr>
            </w:pPr>
          </w:p>
          <w:p w14:paraId="465B5865" w14:textId="77777777" w:rsidR="00656834" w:rsidRDefault="00656834" w:rsidP="00656834">
            <w:pPr>
              <w:keepNext/>
              <w:tabs>
                <w:tab w:val="left" w:pos="284"/>
              </w:tabs>
              <w:rPr>
                <w:rFonts w:ascii="gobCL" w:eastAsia="gobCL" w:hAnsi="gobCL" w:cs="gobCL"/>
                <w:color w:val="000000"/>
                <w:sz w:val="20"/>
                <w:szCs w:val="20"/>
              </w:rPr>
            </w:pPr>
          </w:p>
          <w:p w14:paraId="6C3F924B" w14:textId="12223BC3" w:rsidR="00656834" w:rsidRPr="00330117" w:rsidRDefault="00656834" w:rsidP="00656834">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FIRMA</w:t>
            </w:r>
            <w:r>
              <w:rPr>
                <w:rFonts w:ascii="gobCL" w:eastAsia="gobCL" w:hAnsi="gobCL" w:cs="gobCL"/>
                <w:color w:val="000000"/>
                <w:sz w:val="20"/>
                <w:szCs w:val="20"/>
              </w:rPr>
              <w:t>:</w:t>
            </w:r>
          </w:p>
        </w:tc>
      </w:tr>
    </w:tbl>
    <w:p w14:paraId="31330848" w14:textId="77777777" w:rsidR="00656834" w:rsidRDefault="00656834" w:rsidP="00656834">
      <w:pPr>
        <w:rPr>
          <w:rFonts w:ascii="gobCL" w:eastAsia="gobCL" w:hAnsi="gobCL" w:cs="gobCL"/>
          <w:b/>
          <w:color w:val="000000"/>
          <w:sz w:val="20"/>
          <w:szCs w:val="20"/>
        </w:rPr>
      </w:pPr>
    </w:p>
    <w:p w14:paraId="14429BA2" w14:textId="77777777" w:rsidR="00773934" w:rsidRDefault="00773934">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2C2B4D56" w:rsidR="002862B1" w:rsidRPr="00CA75E0" w:rsidRDefault="007C48F8" w:rsidP="00656834">
      <w:pPr>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397BC7F1" w:rsidR="002862B1" w:rsidRPr="00AF1636" w:rsidRDefault="007C48F8" w:rsidP="00AF1636">
            <w:pPr>
              <w:spacing w:before="240" w:after="240"/>
              <w:ind w:left="37"/>
              <w:jc w:val="both"/>
              <w:rPr>
                <w:rFonts w:ascii="gobCL" w:eastAsia="gobCL" w:hAnsi="gobCL" w:cs="gobCL"/>
                <w:b/>
              </w:rPr>
            </w:pPr>
            <w:r w:rsidRPr="00DB3D0E">
              <w:rPr>
                <w:rFonts w:ascii="gobCL" w:eastAsia="gobCL" w:hAnsi="gobCL" w:cs="gobCL"/>
              </w:rPr>
              <w:t xml:space="preserve">Rut:____________________________________ declaro NO afectar el principio de probidad del PROGRAMA ESPECIAL </w:t>
            </w:r>
            <w:r w:rsidRPr="00AF1636">
              <w:rPr>
                <w:rFonts w:ascii="gobCL" w:eastAsia="gobCL" w:hAnsi="gobCL" w:cs="gobCL"/>
              </w:rPr>
              <w:t>DE EMERGENCIA PRODUCTIVA REACTÍVATE</w:t>
            </w:r>
            <w:r w:rsidR="00382EDB" w:rsidRPr="00AF1636">
              <w:rPr>
                <w:rFonts w:ascii="gobCL" w:eastAsia="gobCL" w:hAnsi="gobCL" w:cs="gobCL"/>
              </w:rPr>
              <w:t xml:space="preserve"> TURISMO</w:t>
            </w:r>
            <w:r w:rsidR="00B026B0" w:rsidRPr="00AF1636">
              <w:rPr>
                <w:rFonts w:ascii="gobCL" w:eastAsia="gobCL" w:hAnsi="gobCL" w:cs="gobCL"/>
              </w:rPr>
              <w:t xml:space="preserve"> </w:t>
            </w:r>
            <w:r w:rsidR="006F1B33" w:rsidRPr="006F1B33">
              <w:rPr>
                <w:rFonts w:ascii="gobCL" w:eastAsia="gobCL" w:hAnsi="gobCL" w:cs="gobCL"/>
                <w:b/>
              </w:rPr>
              <w:t>FOGAPE CON BANCOESTADO</w:t>
            </w:r>
            <w:r w:rsidRPr="00AF1636">
              <w:rPr>
                <w:rFonts w:ascii="gobCL" w:eastAsia="gobCL" w:hAnsi="gobCL" w:cs="gobCL"/>
              </w:rPr>
              <w:t>, ni encontrarme en las condiciones señaladas por las Bases en el punto 2.2, tales como tener co</w:t>
            </w:r>
            <w:r w:rsidRPr="00DB3D0E">
              <w:rPr>
                <w:rFonts w:ascii="gobCL" w:eastAsia="gobCL" w:hAnsi="gobCL" w:cs="gobCL"/>
              </w:rPr>
              <w:t xml:space="preserve">ntrato vigente, incluso a honorarios, con </w:t>
            </w:r>
            <w:proofErr w:type="spellStart"/>
            <w:r w:rsidRPr="00DB3D0E">
              <w:rPr>
                <w:rFonts w:ascii="gobCL" w:eastAsia="gobCL" w:hAnsi="gobCL" w:cs="gobCL"/>
              </w:rPr>
              <w:t>Sercotec</w:t>
            </w:r>
            <w:proofErr w:type="spellEnd"/>
            <w:r w:rsidRPr="00DB3D0E">
              <w:rPr>
                <w:rFonts w:ascii="gobCL" w:eastAsia="gobCL" w:hAnsi="gobCL" w:cs="gobCL"/>
              </w:rPr>
              <w:t>, o el Agente Operador</w:t>
            </w:r>
            <w:r w:rsidRPr="00CA75E0">
              <w:rPr>
                <w:rFonts w:ascii="gobCL" w:eastAsia="gobCL" w:hAnsi="gobCL" w:cs="gobCL"/>
              </w:rPr>
              <w:t xml:space="preserve">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el personal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1EA0FC02" w14:textId="768B83A9" w:rsidR="00A46D68" w:rsidRDefault="00A46D68">
      <w:pPr>
        <w:jc w:val="center"/>
        <w:rPr>
          <w:rFonts w:ascii="gobCL" w:eastAsia="gobCL" w:hAnsi="gobCL" w:cs="gobCL"/>
          <w:b/>
          <w:sz w:val="20"/>
          <w:szCs w:val="20"/>
        </w:rPr>
      </w:pPr>
    </w:p>
    <w:p w14:paraId="5F8BB19D" w14:textId="6EE415AC" w:rsidR="00B75242" w:rsidRDefault="008826D2" w:rsidP="00450A16">
      <w:pPr>
        <w:jc w:val="center"/>
        <w:rPr>
          <w:rFonts w:ascii="gobCL" w:hAnsi="gobCL"/>
          <w:b/>
          <w:sz w:val="20"/>
          <w:szCs w:val="20"/>
        </w:rPr>
      </w:pPr>
      <w:r>
        <w:rPr>
          <w:rFonts w:ascii="gobCL" w:hAnsi="gobCL"/>
          <w:b/>
          <w:sz w:val="20"/>
          <w:szCs w:val="20"/>
        </w:rPr>
        <w:br w:type="page"/>
      </w:r>
      <w:r w:rsidR="0045696A" w:rsidRPr="00DB3D0E">
        <w:rPr>
          <w:rFonts w:ascii="gobCL" w:hAnsi="gobCL"/>
          <w:b/>
          <w:sz w:val="20"/>
          <w:szCs w:val="20"/>
        </w:rPr>
        <w:lastRenderedPageBreak/>
        <w:t>ANEXO N° 5</w:t>
      </w:r>
    </w:p>
    <w:tbl>
      <w:tblPr>
        <w:tblStyle w:val="Tablaconcuadrcula"/>
        <w:tblW w:w="0" w:type="auto"/>
        <w:jc w:val="center"/>
        <w:tblLayout w:type="fixed"/>
        <w:tblLook w:val="04A0" w:firstRow="1" w:lastRow="0" w:firstColumn="1" w:lastColumn="0" w:noHBand="0" w:noVBand="1"/>
      </w:tblPr>
      <w:tblGrid>
        <w:gridCol w:w="1980"/>
        <w:gridCol w:w="425"/>
        <w:gridCol w:w="851"/>
        <w:gridCol w:w="5572"/>
      </w:tblGrid>
      <w:tr w:rsidR="00450A16" w:rsidRPr="009759A4" w14:paraId="683108C4" w14:textId="77777777" w:rsidTr="005E6E23">
        <w:trPr>
          <w:trHeight w:val="765"/>
          <w:jc w:val="center"/>
        </w:trPr>
        <w:tc>
          <w:tcPr>
            <w:tcW w:w="1980" w:type="dxa"/>
            <w:hideMark/>
          </w:tcPr>
          <w:p w14:paraId="6CA9CB64"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Nombre Actividad Característica del Turismo (ACT)</w:t>
            </w:r>
          </w:p>
        </w:tc>
        <w:tc>
          <w:tcPr>
            <w:tcW w:w="425" w:type="dxa"/>
            <w:hideMark/>
          </w:tcPr>
          <w:p w14:paraId="48EC9D2F"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w:t>
            </w:r>
          </w:p>
        </w:tc>
        <w:tc>
          <w:tcPr>
            <w:tcW w:w="851" w:type="dxa"/>
            <w:hideMark/>
          </w:tcPr>
          <w:p w14:paraId="3856F69B"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Código Actividad CIU Rev.4</w:t>
            </w:r>
          </w:p>
        </w:tc>
        <w:tc>
          <w:tcPr>
            <w:tcW w:w="5572" w:type="dxa"/>
            <w:hideMark/>
          </w:tcPr>
          <w:p w14:paraId="7B3F6CAD" w14:textId="77777777" w:rsidR="00450A16" w:rsidRPr="009759A4" w:rsidRDefault="00450A16" w:rsidP="00450A16">
            <w:pPr>
              <w:spacing w:line="240" w:lineRule="atLeast"/>
              <w:jc w:val="center"/>
              <w:rPr>
                <w:rFonts w:ascii="gobCL" w:hAnsi="gobCL"/>
                <w:b/>
                <w:bCs/>
                <w:sz w:val="15"/>
                <w:szCs w:val="15"/>
              </w:rPr>
            </w:pPr>
          </w:p>
          <w:p w14:paraId="4B3916EB" w14:textId="77777777" w:rsidR="00450A16" w:rsidRPr="009759A4" w:rsidRDefault="00450A16" w:rsidP="00450A16">
            <w:pPr>
              <w:spacing w:line="240" w:lineRule="atLeast"/>
              <w:jc w:val="center"/>
              <w:rPr>
                <w:rFonts w:ascii="gobCL" w:hAnsi="gobCL"/>
                <w:b/>
                <w:bCs/>
                <w:sz w:val="15"/>
                <w:szCs w:val="15"/>
              </w:rPr>
            </w:pPr>
            <w:r>
              <w:rPr>
                <w:rFonts w:ascii="gobCL" w:hAnsi="gobCL"/>
                <w:b/>
                <w:bCs/>
                <w:sz w:val="15"/>
                <w:szCs w:val="15"/>
              </w:rPr>
              <w:t>Nombre Actividad CI</w:t>
            </w:r>
            <w:r w:rsidRPr="009759A4">
              <w:rPr>
                <w:rFonts w:ascii="gobCL" w:hAnsi="gobCL"/>
                <w:b/>
                <w:bCs/>
                <w:sz w:val="15"/>
                <w:szCs w:val="15"/>
              </w:rPr>
              <w:t>U Rev.4</w:t>
            </w:r>
          </w:p>
        </w:tc>
      </w:tr>
      <w:tr w:rsidR="00450A16" w:rsidRPr="009759A4" w14:paraId="4B0ED73C" w14:textId="77777777" w:rsidTr="005E6E23">
        <w:trPr>
          <w:trHeight w:val="300"/>
          <w:jc w:val="center"/>
        </w:trPr>
        <w:tc>
          <w:tcPr>
            <w:tcW w:w="1980" w:type="dxa"/>
            <w:vMerge w:val="restart"/>
            <w:hideMark/>
          </w:tcPr>
          <w:p w14:paraId="3C2A276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Alojamiento turístico</w:t>
            </w:r>
          </w:p>
          <w:p w14:paraId="3836C9AD" w14:textId="77777777" w:rsidR="00450A16" w:rsidRPr="009759A4" w:rsidRDefault="00450A16" w:rsidP="00450A16">
            <w:pPr>
              <w:spacing w:line="240" w:lineRule="atLeast"/>
              <w:rPr>
                <w:rFonts w:ascii="gobCL" w:hAnsi="gobCL"/>
                <w:sz w:val="15"/>
                <w:szCs w:val="15"/>
              </w:rPr>
            </w:pPr>
          </w:p>
        </w:tc>
        <w:tc>
          <w:tcPr>
            <w:tcW w:w="425" w:type="dxa"/>
            <w:hideMark/>
          </w:tcPr>
          <w:p w14:paraId="28E3C63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w:t>
            </w:r>
          </w:p>
        </w:tc>
        <w:tc>
          <w:tcPr>
            <w:tcW w:w="851" w:type="dxa"/>
            <w:noWrap/>
            <w:hideMark/>
          </w:tcPr>
          <w:p w14:paraId="45381A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551001</w:t>
            </w:r>
          </w:p>
        </w:tc>
        <w:tc>
          <w:tcPr>
            <w:tcW w:w="5572" w:type="dxa"/>
            <w:noWrap/>
            <w:hideMark/>
          </w:tcPr>
          <w:p w14:paraId="144C38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hoteles</w:t>
            </w:r>
          </w:p>
        </w:tc>
      </w:tr>
      <w:tr w:rsidR="00450A16" w:rsidRPr="009759A4" w14:paraId="06DCD6E0" w14:textId="77777777" w:rsidTr="005E6E23">
        <w:trPr>
          <w:trHeight w:val="300"/>
          <w:jc w:val="center"/>
        </w:trPr>
        <w:tc>
          <w:tcPr>
            <w:tcW w:w="1980" w:type="dxa"/>
            <w:vMerge/>
            <w:hideMark/>
          </w:tcPr>
          <w:p w14:paraId="1363FF74" w14:textId="77777777" w:rsidR="00450A16" w:rsidRPr="009759A4" w:rsidRDefault="00450A16" w:rsidP="00450A16">
            <w:pPr>
              <w:spacing w:line="240" w:lineRule="atLeast"/>
              <w:rPr>
                <w:rFonts w:ascii="gobCL" w:hAnsi="gobCL"/>
                <w:sz w:val="15"/>
                <w:szCs w:val="15"/>
              </w:rPr>
            </w:pPr>
          </w:p>
        </w:tc>
        <w:tc>
          <w:tcPr>
            <w:tcW w:w="425" w:type="dxa"/>
            <w:hideMark/>
          </w:tcPr>
          <w:p w14:paraId="7E4BB2C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w:t>
            </w:r>
          </w:p>
        </w:tc>
        <w:tc>
          <w:tcPr>
            <w:tcW w:w="851" w:type="dxa"/>
            <w:noWrap/>
            <w:hideMark/>
          </w:tcPr>
          <w:p w14:paraId="391621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551002</w:t>
            </w:r>
          </w:p>
        </w:tc>
        <w:tc>
          <w:tcPr>
            <w:tcW w:w="5572" w:type="dxa"/>
            <w:noWrap/>
            <w:hideMark/>
          </w:tcPr>
          <w:p w14:paraId="2102E37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moteles</w:t>
            </w:r>
          </w:p>
        </w:tc>
      </w:tr>
      <w:tr w:rsidR="00450A16" w:rsidRPr="009759A4" w14:paraId="24120B6F" w14:textId="77777777" w:rsidTr="005E6E23">
        <w:trPr>
          <w:trHeight w:val="300"/>
          <w:jc w:val="center"/>
        </w:trPr>
        <w:tc>
          <w:tcPr>
            <w:tcW w:w="1980" w:type="dxa"/>
            <w:vMerge/>
            <w:hideMark/>
          </w:tcPr>
          <w:p w14:paraId="612BFAE8" w14:textId="77777777" w:rsidR="00450A16" w:rsidRPr="009759A4" w:rsidRDefault="00450A16" w:rsidP="00450A16">
            <w:pPr>
              <w:spacing w:line="240" w:lineRule="atLeast"/>
              <w:rPr>
                <w:rFonts w:ascii="gobCL" w:hAnsi="gobCL"/>
                <w:sz w:val="15"/>
                <w:szCs w:val="15"/>
              </w:rPr>
            </w:pPr>
          </w:p>
        </w:tc>
        <w:tc>
          <w:tcPr>
            <w:tcW w:w="425" w:type="dxa"/>
            <w:hideMark/>
          </w:tcPr>
          <w:p w14:paraId="6F45849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w:t>
            </w:r>
          </w:p>
        </w:tc>
        <w:tc>
          <w:tcPr>
            <w:tcW w:w="851" w:type="dxa"/>
            <w:noWrap/>
            <w:hideMark/>
          </w:tcPr>
          <w:p w14:paraId="58FBE3A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551003</w:t>
            </w:r>
          </w:p>
        </w:tc>
        <w:tc>
          <w:tcPr>
            <w:tcW w:w="5572" w:type="dxa"/>
            <w:noWrap/>
            <w:hideMark/>
          </w:tcPr>
          <w:p w14:paraId="5258647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residenciales para turistas</w:t>
            </w:r>
          </w:p>
        </w:tc>
      </w:tr>
      <w:tr w:rsidR="00450A16" w:rsidRPr="009759A4" w14:paraId="313D3EE2" w14:textId="77777777" w:rsidTr="005E6E23">
        <w:trPr>
          <w:trHeight w:val="300"/>
          <w:jc w:val="center"/>
        </w:trPr>
        <w:tc>
          <w:tcPr>
            <w:tcW w:w="1980" w:type="dxa"/>
            <w:vMerge/>
            <w:hideMark/>
          </w:tcPr>
          <w:p w14:paraId="634D66A2" w14:textId="77777777" w:rsidR="00450A16" w:rsidRPr="009759A4" w:rsidRDefault="00450A16" w:rsidP="00450A16">
            <w:pPr>
              <w:spacing w:line="240" w:lineRule="atLeast"/>
              <w:rPr>
                <w:rFonts w:ascii="gobCL" w:hAnsi="gobCL"/>
                <w:sz w:val="15"/>
                <w:szCs w:val="15"/>
              </w:rPr>
            </w:pPr>
          </w:p>
        </w:tc>
        <w:tc>
          <w:tcPr>
            <w:tcW w:w="425" w:type="dxa"/>
            <w:hideMark/>
          </w:tcPr>
          <w:p w14:paraId="2B672F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w:t>
            </w:r>
          </w:p>
        </w:tc>
        <w:tc>
          <w:tcPr>
            <w:tcW w:w="851" w:type="dxa"/>
            <w:noWrap/>
            <w:hideMark/>
          </w:tcPr>
          <w:p w14:paraId="3090EC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551009</w:t>
            </w:r>
          </w:p>
        </w:tc>
        <w:tc>
          <w:tcPr>
            <w:tcW w:w="5572" w:type="dxa"/>
            <w:noWrap/>
            <w:hideMark/>
          </w:tcPr>
          <w:p w14:paraId="42D99BD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para turistas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F218DEC" w14:textId="77777777" w:rsidTr="005E6E23">
        <w:trPr>
          <w:trHeight w:val="300"/>
          <w:jc w:val="center"/>
        </w:trPr>
        <w:tc>
          <w:tcPr>
            <w:tcW w:w="1980" w:type="dxa"/>
            <w:vMerge/>
            <w:hideMark/>
          </w:tcPr>
          <w:p w14:paraId="15A23687" w14:textId="77777777" w:rsidR="00450A16" w:rsidRPr="009759A4" w:rsidRDefault="00450A16" w:rsidP="00450A16">
            <w:pPr>
              <w:spacing w:line="240" w:lineRule="atLeast"/>
              <w:rPr>
                <w:rFonts w:ascii="gobCL" w:hAnsi="gobCL"/>
                <w:sz w:val="15"/>
                <w:szCs w:val="15"/>
              </w:rPr>
            </w:pPr>
          </w:p>
        </w:tc>
        <w:tc>
          <w:tcPr>
            <w:tcW w:w="425" w:type="dxa"/>
            <w:hideMark/>
          </w:tcPr>
          <w:p w14:paraId="0B1285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5</w:t>
            </w:r>
          </w:p>
        </w:tc>
        <w:tc>
          <w:tcPr>
            <w:tcW w:w="851" w:type="dxa"/>
            <w:noWrap/>
            <w:hideMark/>
          </w:tcPr>
          <w:p w14:paraId="608628E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552000</w:t>
            </w:r>
          </w:p>
        </w:tc>
        <w:tc>
          <w:tcPr>
            <w:tcW w:w="5572" w:type="dxa"/>
            <w:noWrap/>
            <w:hideMark/>
          </w:tcPr>
          <w:p w14:paraId="15DCB5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camping y de parques para casas rodantes</w:t>
            </w:r>
          </w:p>
        </w:tc>
      </w:tr>
      <w:tr w:rsidR="00450A16" w:rsidRPr="009759A4" w14:paraId="7C389848" w14:textId="77777777" w:rsidTr="005E6E23">
        <w:trPr>
          <w:trHeight w:val="300"/>
          <w:jc w:val="center"/>
        </w:trPr>
        <w:tc>
          <w:tcPr>
            <w:tcW w:w="1980" w:type="dxa"/>
            <w:vMerge/>
            <w:hideMark/>
          </w:tcPr>
          <w:p w14:paraId="554E6961" w14:textId="77777777" w:rsidR="00450A16" w:rsidRPr="009759A4" w:rsidRDefault="00450A16" w:rsidP="00450A16">
            <w:pPr>
              <w:spacing w:line="240" w:lineRule="atLeast"/>
              <w:rPr>
                <w:rFonts w:ascii="gobCL" w:hAnsi="gobCL"/>
                <w:sz w:val="15"/>
                <w:szCs w:val="15"/>
              </w:rPr>
            </w:pPr>
          </w:p>
        </w:tc>
        <w:tc>
          <w:tcPr>
            <w:tcW w:w="425" w:type="dxa"/>
            <w:hideMark/>
          </w:tcPr>
          <w:p w14:paraId="3C2D957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6</w:t>
            </w:r>
          </w:p>
        </w:tc>
        <w:tc>
          <w:tcPr>
            <w:tcW w:w="851" w:type="dxa"/>
            <w:noWrap/>
            <w:hideMark/>
          </w:tcPr>
          <w:p w14:paraId="3BCCC1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559009</w:t>
            </w:r>
          </w:p>
        </w:tc>
        <w:tc>
          <w:tcPr>
            <w:tcW w:w="5572" w:type="dxa"/>
            <w:noWrap/>
            <w:hideMark/>
          </w:tcPr>
          <w:p w14:paraId="393333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5A8B637" w14:textId="77777777" w:rsidTr="005E6E23">
        <w:trPr>
          <w:trHeight w:val="300"/>
          <w:jc w:val="center"/>
        </w:trPr>
        <w:tc>
          <w:tcPr>
            <w:tcW w:w="1980" w:type="dxa"/>
            <w:vMerge w:val="restart"/>
            <w:hideMark/>
          </w:tcPr>
          <w:p w14:paraId="22370A14"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provisión de alimentos y bebidas</w:t>
            </w:r>
          </w:p>
          <w:p w14:paraId="6D2D4010" w14:textId="783B63C1" w:rsidR="00450A16" w:rsidRPr="009759A4" w:rsidRDefault="00450A16" w:rsidP="00450A16">
            <w:pPr>
              <w:spacing w:line="240" w:lineRule="atLeast"/>
              <w:rPr>
                <w:rFonts w:ascii="gobCL" w:hAnsi="gobCL"/>
                <w:sz w:val="15"/>
                <w:szCs w:val="15"/>
              </w:rPr>
            </w:pPr>
          </w:p>
        </w:tc>
        <w:tc>
          <w:tcPr>
            <w:tcW w:w="425" w:type="dxa"/>
            <w:hideMark/>
          </w:tcPr>
          <w:p w14:paraId="7BFF873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7</w:t>
            </w:r>
          </w:p>
        </w:tc>
        <w:tc>
          <w:tcPr>
            <w:tcW w:w="851" w:type="dxa"/>
            <w:noWrap/>
            <w:hideMark/>
          </w:tcPr>
          <w:p w14:paraId="14F34E4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561000</w:t>
            </w:r>
          </w:p>
        </w:tc>
        <w:tc>
          <w:tcPr>
            <w:tcW w:w="5572" w:type="dxa"/>
            <w:noWrap/>
            <w:hideMark/>
          </w:tcPr>
          <w:p w14:paraId="550ED90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restaurantes y de servicio móvil de comidas</w:t>
            </w:r>
          </w:p>
        </w:tc>
      </w:tr>
      <w:tr w:rsidR="00450A16" w:rsidRPr="009759A4" w14:paraId="2F395E30" w14:textId="77777777" w:rsidTr="005E6E23">
        <w:trPr>
          <w:trHeight w:val="300"/>
          <w:jc w:val="center"/>
        </w:trPr>
        <w:tc>
          <w:tcPr>
            <w:tcW w:w="1980" w:type="dxa"/>
            <w:vMerge/>
            <w:hideMark/>
          </w:tcPr>
          <w:p w14:paraId="24631933" w14:textId="77777777" w:rsidR="00450A16" w:rsidRPr="009759A4" w:rsidRDefault="00450A16" w:rsidP="00450A16">
            <w:pPr>
              <w:spacing w:line="240" w:lineRule="atLeast"/>
              <w:rPr>
                <w:rFonts w:ascii="gobCL" w:hAnsi="gobCL"/>
                <w:sz w:val="15"/>
                <w:szCs w:val="15"/>
              </w:rPr>
            </w:pPr>
          </w:p>
        </w:tc>
        <w:tc>
          <w:tcPr>
            <w:tcW w:w="425" w:type="dxa"/>
            <w:hideMark/>
          </w:tcPr>
          <w:p w14:paraId="08CA7C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8</w:t>
            </w:r>
          </w:p>
        </w:tc>
        <w:tc>
          <w:tcPr>
            <w:tcW w:w="851" w:type="dxa"/>
            <w:noWrap/>
            <w:hideMark/>
          </w:tcPr>
          <w:p w14:paraId="5B11D6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562900</w:t>
            </w:r>
          </w:p>
        </w:tc>
        <w:tc>
          <w:tcPr>
            <w:tcW w:w="5572" w:type="dxa"/>
            <w:noWrap/>
            <w:hideMark/>
          </w:tcPr>
          <w:p w14:paraId="565FAB3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Suministro industrial de comidas por encargo; concesión de servicios de alimentación</w:t>
            </w:r>
          </w:p>
        </w:tc>
      </w:tr>
      <w:tr w:rsidR="00450A16" w:rsidRPr="009759A4" w14:paraId="4814EE6D" w14:textId="77777777" w:rsidTr="005E6E23">
        <w:trPr>
          <w:trHeight w:val="300"/>
          <w:jc w:val="center"/>
        </w:trPr>
        <w:tc>
          <w:tcPr>
            <w:tcW w:w="1980" w:type="dxa"/>
            <w:vMerge/>
            <w:hideMark/>
          </w:tcPr>
          <w:p w14:paraId="46DF2A29" w14:textId="77777777" w:rsidR="00450A16" w:rsidRPr="009759A4" w:rsidRDefault="00450A16" w:rsidP="00450A16">
            <w:pPr>
              <w:spacing w:line="240" w:lineRule="atLeast"/>
              <w:rPr>
                <w:rFonts w:ascii="gobCL" w:hAnsi="gobCL"/>
                <w:sz w:val="15"/>
                <w:szCs w:val="15"/>
              </w:rPr>
            </w:pPr>
          </w:p>
        </w:tc>
        <w:tc>
          <w:tcPr>
            <w:tcW w:w="425" w:type="dxa"/>
            <w:hideMark/>
          </w:tcPr>
          <w:p w14:paraId="7A612EB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9</w:t>
            </w:r>
          </w:p>
        </w:tc>
        <w:tc>
          <w:tcPr>
            <w:tcW w:w="851" w:type="dxa"/>
            <w:noWrap/>
            <w:hideMark/>
          </w:tcPr>
          <w:p w14:paraId="7D4B5D0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563001</w:t>
            </w:r>
          </w:p>
        </w:tc>
        <w:tc>
          <w:tcPr>
            <w:tcW w:w="5572" w:type="dxa"/>
            <w:noWrap/>
            <w:hideMark/>
          </w:tcPr>
          <w:p w14:paraId="4F3BE6E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discotecas y cabaret (</w:t>
            </w:r>
            <w:proofErr w:type="spellStart"/>
            <w:r w:rsidRPr="009759A4">
              <w:rPr>
                <w:rFonts w:ascii="gobCL" w:hAnsi="gobCL"/>
                <w:sz w:val="15"/>
                <w:szCs w:val="15"/>
              </w:rPr>
              <w:t>night</w:t>
            </w:r>
            <w:proofErr w:type="spellEnd"/>
            <w:r w:rsidRPr="009759A4">
              <w:rPr>
                <w:rFonts w:ascii="gobCL" w:hAnsi="gobCL"/>
                <w:sz w:val="15"/>
                <w:szCs w:val="15"/>
              </w:rPr>
              <w:t xml:space="preserve"> club), con predominio del servicio de bebidas</w:t>
            </w:r>
          </w:p>
        </w:tc>
      </w:tr>
      <w:tr w:rsidR="00450A16" w:rsidRPr="009759A4" w14:paraId="20A76E66" w14:textId="77777777" w:rsidTr="005E6E23">
        <w:trPr>
          <w:trHeight w:val="300"/>
          <w:jc w:val="center"/>
        </w:trPr>
        <w:tc>
          <w:tcPr>
            <w:tcW w:w="1980" w:type="dxa"/>
            <w:vMerge/>
            <w:hideMark/>
          </w:tcPr>
          <w:p w14:paraId="660B9746" w14:textId="77777777" w:rsidR="00450A16" w:rsidRPr="009759A4" w:rsidRDefault="00450A16" w:rsidP="00450A16">
            <w:pPr>
              <w:spacing w:line="240" w:lineRule="atLeast"/>
              <w:rPr>
                <w:rFonts w:ascii="gobCL" w:hAnsi="gobCL"/>
                <w:sz w:val="15"/>
                <w:szCs w:val="15"/>
              </w:rPr>
            </w:pPr>
          </w:p>
        </w:tc>
        <w:tc>
          <w:tcPr>
            <w:tcW w:w="425" w:type="dxa"/>
            <w:hideMark/>
          </w:tcPr>
          <w:p w14:paraId="65B743C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10</w:t>
            </w:r>
          </w:p>
        </w:tc>
        <w:tc>
          <w:tcPr>
            <w:tcW w:w="851" w:type="dxa"/>
            <w:noWrap/>
            <w:hideMark/>
          </w:tcPr>
          <w:p w14:paraId="42B0F47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563009</w:t>
            </w:r>
          </w:p>
        </w:tc>
        <w:tc>
          <w:tcPr>
            <w:tcW w:w="5572" w:type="dxa"/>
            <w:noWrap/>
            <w:hideMark/>
          </w:tcPr>
          <w:p w14:paraId="199FC07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servicio de bebidas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24C4532B" w14:textId="77777777" w:rsidTr="005E6E23">
        <w:trPr>
          <w:trHeight w:val="300"/>
          <w:jc w:val="center"/>
        </w:trPr>
        <w:tc>
          <w:tcPr>
            <w:tcW w:w="1980" w:type="dxa"/>
            <w:vMerge w:val="restart"/>
            <w:noWrap/>
            <w:hideMark/>
          </w:tcPr>
          <w:p w14:paraId="5242F8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ferrocarril</w:t>
            </w:r>
          </w:p>
          <w:p w14:paraId="12958662" w14:textId="7E70AB42" w:rsidR="00450A16" w:rsidRPr="009759A4" w:rsidRDefault="00450A16" w:rsidP="00450A16">
            <w:pPr>
              <w:spacing w:line="240" w:lineRule="atLeast"/>
              <w:rPr>
                <w:rFonts w:ascii="gobCL" w:hAnsi="gobCL"/>
                <w:sz w:val="15"/>
                <w:szCs w:val="15"/>
              </w:rPr>
            </w:pPr>
          </w:p>
        </w:tc>
        <w:tc>
          <w:tcPr>
            <w:tcW w:w="425" w:type="dxa"/>
            <w:hideMark/>
          </w:tcPr>
          <w:p w14:paraId="0D512982"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11</w:t>
            </w:r>
          </w:p>
        </w:tc>
        <w:tc>
          <w:tcPr>
            <w:tcW w:w="851" w:type="dxa"/>
            <w:noWrap/>
            <w:hideMark/>
          </w:tcPr>
          <w:p w14:paraId="7DB213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491100</w:t>
            </w:r>
          </w:p>
        </w:tc>
        <w:tc>
          <w:tcPr>
            <w:tcW w:w="5572" w:type="dxa"/>
            <w:noWrap/>
            <w:hideMark/>
          </w:tcPr>
          <w:p w14:paraId="33AD91E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interurbano de pasajeros por ferrocarril</w:t>
            </w:r>
          </w:p>
        </w:tc>
      </w:tr>
      <w:tr w:rsidR="00450A16" w:rsidRPr="009759A4" w14:paraId="5F164700" w14:textId="77777777" w:rsidTr="005E6E23">
        <w:trPr>
          <w:trHeight w:val="300"/>
          <w:jc w:val="center"/>
        </w:trPr>
        <w:tc>
          <w:tcPr>
            <w:tcW w:w="1980" w:type="dxa"/>
            <w:vMerge/>
            <w:hideMark/>
          </w:tcPr>
          <w:p w14:paraId="1AB76E31" w14:textId="77777777" w:rsidR="00450A16" w:rsidRPr="009759A4" w:rsidRDefault="00450A16" w:rsidP="00450A16">
            <w:pPr>
              <w:spacing w:line="240" w:lineRule="atLeast"/>
              <w:rPr>
                <w:rFonts w:ascii="gobCL" w:hAnsi="gobCL"/>
                <w:sz w:val="15"/>
                <w:szCs w:val="15"/>
              </w:rPr>
            </w:pPr>
          </w:p>
        </w:tc>
        <w:tc>
          <w:tcPr>
            <w:tcW w:w="425" w:type="dxa"/>
            <w:hideMark/>
          </w:tcPr>
          <w:p w14:paraId="0A0B11E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12</w:t>
            </w:r>
          </w:p>
        </w:tc>
        <w:tc>
          <w:tcPr>
            <w:tcW w:w="851" w:type="dxa"/>
            <w:noWrap/>
            <w:hideMark/>
          </w:tcPr>
          <w:p w14:paraId="65BAF5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492230</w:t>
            </w:r>
          </w:p>
        </w:tc>
        <w:tc>
          <w:tcPr>
            <w:tcW w:w="5572" w:type="dxa"/>
            <w:noWrap/>
            <w:hideMark/>
          </w:tcPr>
          <w:p w14:paraId="5072CC5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de pasajeros en taxis libres y radiotaxis</w:t>
            </w:r>
          </w:p>
        </w:tc>
      </w:tr>
      <w:tr w:rsidR="00450A16" w:rsidRPr="009759A4" w14:paraId="334BA111" w14:textId="77777777" w:rsidTr="005E6E23">
        <w:trPr>
          <w:trHeight w:val="300"/>
          <w:jc w:val="center"/>
        </w:trPr>
        <w:tc>
          <w:tcPr>
            <w:tcW w:w="1980" w:type="dxa"/>
            <w:vMerge/>
            <w:hideMark/>
          </w:tcPr>
          <w:p w14:paraId="74AEAE94" w14:textId="77777777" w:rsidR="00450A16" w:rsidRPr="009759A4" w:rsidRDefault="00450A16" w:rsidP="00450A16">
            <w:pPr>
              <w:spacing w:line="240" w:lineRule="atLeast"/>
              <w:rPr>
                <w:rFonts w:ascii="gobCL" w:hAnsi="gobCL"/>
                <w:sz w:val="15"/>
                <w:szCs w:val="15"/>
              </w:rPr>
            </w:pPr>
          </w:p>
        </w:tc>
        <w:tc>
          <w:tcPr>
            <w:tcW w:w="425" w:type="dxa"/>
            <w:hideMark/>
          </w:tcPr>
          <w:p w14:paraId="6C6C4CF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13</w:t>
            </w:r>
          </w:p>
        </w:tc>
        <w:tc>
          <w:tcPr>
            <w:tcW w:w="851" w:type="dxa"/>
            <w:noWrap/>
            <w:hideMark/>
          </w:tcPr>
          <w:p w14:paraId="11D17A7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492240</w:t>
            </w:r>
          </w:p>
        </w:tc>
        <w:tc>
          <w:tcPr>
            <w:tcW w:w="5572" w:type="dxa"/>
            <w:noWrap/>
            <w:hideMark/>
          </w:tcPr>
          <w:p w14:paraId="2C5426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a turistas</w:t>
            </w:r>
          </w:p>
        </w:tc>
      </w:tr>
      <w:tr w:rsidR="00450A16" w:rsidRPr="009759A4" w14:paraId="1F76EF7D" w14:textId="77777777" w:rsidTr="005E6E23">
        <w:trPr>
          <w:trHeight w:val="300"/>
          <w:jc w:val="center"/>
        </w:trPr>
        <w:tc>
          <w:tcPr>
            <w:tcW w:w="1980" w:type="dxa"/>
            <w:vMerge/>
            <w:hideMark/>
          </w:tcPr>
          <w:p w14:paraId="776ED7C6" w14:textId="77777777" w:rsidR="00450A16" w:rsidRPr="009759A4" w:rsidRDefault="00450A16" w:rsidP="00450A16">
            <w:pPr>
              <w:spacing w:line="240" w:lineRule="atLeast"/>
              <w:rPr>
                <w:rFonts w:ascii="gobCL" w:hAnsi="gobCL"/>
                <w:sz w:val="15"/>
                <w:szCs w:val="15"/>
              </w:rPr>
            </w:pPr>
          </w:p>
        </w:tc>
        <w:tc>
          <w:tcPr>
            <w:tcW w:w="425" w:type="dxa"/>
            <w:hideMark/>
          </w:tcPr>
          <w:p w14:paraId="7258B58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14</w:t>
            </w:r>
          </w:p>
        </w:tc>
        <w:tc>
          <w:tcPr>
            <w:tcW w:w="851" w:type="dxa"/>
            <w:noWrap/>
            <w:hideMark/>
          </w:tcPr>
          <w:p w14:paraId="5038B36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492250</w:t>
            </w:r>
          </w:p>
        </w:tc>
        <w:tc>
          <w:tcPr>
            <w:tcW w:w="5572" w:type="dxa"/>
            <w:noWrap/>
            <w:hideMark/>
          </w:tcPr>
          <w:p w14:paraId="2A47CC5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en buses interurbanos</w:t>
            </w:r>
          </w:p>
        </w:tc>
      </w:tr>
      <w:tr w:rsidR="00450A16" w:rsidRPr="009759A4" w14:paraId="36875E58" w14:textId="77777777" w:rsidTr="005E6E23">
        <w:trPr>
          <w:trHeight w:val="300"/>
          <w:jc w:val="center"/>
        </w:trPr>
        <w:tc>
          <w:tcPr>
            <w:tcW w:w="1980" w:type="dxa"/>
            <w:vMerge/>
            <w:hideMark/>
          </w:tcPr>
          <w:p w14:paraId="30CE45A2" w14:textId="77777777" w:rsidR="00450A16" w:rsidRPr="009759A4" w:rsidRDefault="00450A16" w:rsidP="00450A16">
            <w:pPr>
              <w:spacing w:line="240" w:lineRule="atLeast"/>
              <w:rPr>
                <w:rFonts w:ascii="gobCL" w:hAnsi="gobCL"/>
                <w:sz w:val="15"/>
                <w:szCs w:val="15"/>
              </w:rPr>
            </w:pPr>
          </w:p>
        </w:tc>
        <w:tc>
          <w:tcPr>
            <w:tcW w:w="425" w:type="dxa"/>
            <w:hideMark/>
          </w:tcPr>
          <w:p w14:paraId="74522CA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15</w:t>
            </w:r>
          </w:p>
        </w:tc>
        <w:tc>
          <w:tcPr>
            <w:tcW w:w="851" w:type="dxa"/>
            <w:noWrap/>
            <w:hideMark/>
          </w:tcPr>
          <w:p w14:paraId="0F888DA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492290</w:t>
            </w:r>
          </w:p>
        </w:tc>
        <w:tc>
          <w:tcPr>
            <w:tcW w:w="5572" w:type="dxa"/>
            <w:noWrap/>
            <w:hideMark/>
          </w:tcPr>
          <w:p w14:paraId="04AE874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transporte de pasajeros por vía terrestre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19B57A" w14:textId="77777777" w:rsidTr="005E6E23">
        <w:trPr>
          <w:trHeight w:val="300"/>
          <w:jc w:val="center"/>
        </w:trPr>
        <w:tc>
          <w:tcPr>
            <w:tcW w:w="1980" w:type="dxa"/>
            <w:vMerge w:val="restart"/>
            <w:hideMark/>
          </w:tcPr>
          <w:p w14:paraId="023B23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agua</w:t>
            </w:r>
          </w:p>
          <w:p w14:paraId="31C8BF57" w14:textId="7805F12B" w:rsidR="00450A16" w:rsidRPr="009759A4" w:rsidRDefault="00450A16" w:rsidP="00450A16">
            <w:pPr>
              <w:spacing w:line="240" w:lineRule="atLeast"/>
              <w:rPr>
                <w:rFonts w:ascii="gobCL" w:hAnsi="gobCL"/>
                <w:sz w:val="15"/>
                <w:szCs w:val="15"/>
              </w:rPr>
            </w:pPr>
          </w:p>
        </w:tc>
        <w:tc>
          <w:tcPr>
            <w:tcW w:w="425" w:type="dxa"/>
            <w:hideMark/>
          </w:tcPr>
          <w:p w14:paraId="7D613F8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16</w:t>
            </w:r>
          </w:p>
        </w:tc>
        <w:tc>
          <w:tcPr>
            <w:tcW w:w="851" w:type="dxa"/>
            <w:noWrap/>
            <w:hideMark/>
          </w:tcPr>
          <w:p w14:paraId="16CFF7F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501100</w:t>
            </w:r>
          </w:p>
        </w:tc>
        <w:tc>
          <w:tcPr>
            <w:tcW w:w="5572" w:type="dxa"/>
            <w:noWrap/>
            <w:hideMark/>
          </w:tcPr>
          <w:p w14:paraId="436970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marítimo y de cabotaje</w:t>
            </w:r>
          </w:p>
        </w:tc>
      </w:tr>
      <w:tr w:rsidR="00450A16" w:rsidRPr="009759A4" w14:paraId="64C8CC44" w14:textId="77777777" w:rsidTr="005E6E23">
        <w:trPr>
          <w:trHeight w:val="300"/>
          <w:jc w:val="center"/>
        </w:trPr>
        <w:tc>
          <w:tcPr>
            <w:tcW w:w="1980" w:type="dxa"/>
            <w:vMerge/>
            <w:hideMark/>
          </w:tcPr>
          <w:p w14:paraId="5853E1F6" w14:textId="77777777" w:rsidR="00450A16" w:rsidRPr="009759A4" w:rsidRDefault="00450A16" w:rsidP="00450A16">
            <w:pPr>
              <w:spacing w:line="240" w:lineRule="atLeast"/>
              <w:rPr>
                <w:rFonts w:ascii="gobCL" w:hAnsi="gobCL"/>
                <w:sz w:val="15"/>
                <w:szCs w:val="15"/>
              </w:rPr>
            </w:pPr>
          </w:p>
        </w:tc>
        <w:tc>
          <w:tcPr>
            <w:tcW w:w="425" w:type="dxa"/>
            <w:hideMark/>
          </w:tcPr>
          <w:p w14:paraId="25106FA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17</w:t>
            </w:r>
          </w:p>
        </w:tc>
        <w:tc>
          <w:tcPr>
            <w:tcW w:w="851" w:type="dxa"/>
            <w:noWrap/>
            <w:hideMark/>
          </w:tcPr>
          <w:p w14:paraId="02978ED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502100</w:t>
            </w:r>
          </w:p>
        </w:tc>
        <w:tc>
          <w:tcPr>
            <w:tcW w:w="5572" w:type="dxa"/>
            <w:noWrap/>
            <w:hideMark/>
          </w:tcPr>
          <w:p w14:paraId="0B4EB0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vías de navegación interiores</w:t>
            </w:r>
          </w:p>
        </w:tc>
      </w:tr>
      <w:tr w:rsidR="00450A16" w:rsidRPr="009759A4" w14:paraId="438F3D3E" w14:textId="77777777" w:rsidTr="005E6E23">
        <w:trPr>
          <w:trHeight w:val="300"/>
          <w:jc w:val="center"/>
        </w:trPr>
        <w:tc>
          <w:tcPr>
            <w:tcW w:w="1980" w:type="dxa"/>
            <w:noWrap/>
            <w:hideMark/>
          </w:tcPr>
          <w:p w14:paraId="06514675"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aéreo de pasajeros</w:t>
            </w:r>
          </w:p>
        </w:tc>
        <w:tc>
          <w:tcPr>
            <w:tcW w:w="425" w:type="dxa"/>
            <w:hideMark/>
          </w:tcPr>
          <w:p w14:paraId="7708A10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18</w:t>
            </w:r>
          </w:p>
        </w:tc>
        <w:tc>
          <w:tcPr>
            <w:tcW w:w="851" w:type="dxa"/>
            <w:noWrap/>
            <w:hideMark/>
          </w:tcPr>
          <w:p w14:paraId="2117C33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511000</w:t>
            </w:r>
          </w:p>
        </w:tc>
        <w:tc>
          <w:tcPr>
            <w:tcW w:w="5572" w:type="dxa"/>
            <w:noWrap/>
            <w:hideMark/>
          </w:tcPr>
          <w:p w14:paraId="27AA190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 aérea</w:t>
            </w:r>
          </w:p>
        </w:tc>
      </w:tr>
      <w:tr w:rsidR="00450A16" w:rsidRPr="009759A4" w14:paraId="3F1261A5" w14:textId="77777777" w:rsidTr="005E6E23">
        <w:trPr>
          <w:trHeight w:val="300"/>
          <w:jc w:val="center"/>
        </w:trPr>
        <w:tc>
          <w:tcPr>
            <w:tcW w:w="1980" w:type="dxa"/>
            <w:noWrap/>
            <w:hideMark/>
          </w:tcPr>
          <w:p w14:paraId="692D5E98"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Alquiler de equipos de transporte</w:t>
            </w:r>
          </w:p>
        </w:tc>
        <w:tc>
          <w:tcPr>
            <w:tcW w:w="425" w:type="dxa"/>
            <w:hideMark/>
          </w:tcPr>
          <w:p w14:paraId="0C92DCB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19</w:t>
            </w:r>
          </w:p>
        </w:tc>
        <w:tc>
          <w:tcPr>
            <w:tcW w:w="851" w:type="dxa"/>
            <w:noWrap/>
            <w:hideMark/>
          </w:tcPr>
          <w:p w14:paraId="792A16B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771000</w:t>
            </w:r>
          </w:p>
        </w:tc>
        <w:tc>
          <w:tcPr>
            <w:tcW w:w="5572" w:type="dxa"/>
            <w:noWrap/>
            <w:hideMark/>
          </w:tcPr>
          <w:p w14:paraId="5EB775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vehículos automotores sin chofer</w:t>
            </w:r>
          </w:p>
        </w:tc>
      </w:tr>
      <w:tr w:rsidR="00450A16" w:rsidRPr="009759A4" w14:paraId="070F6B81" w14:textId="77777777" w:rsidTr="005E6E23">
        <w:trPr>
          <w:trHeight w:val="300"/>
          <w:jc w:val="center"/>
        </w:trPr>
        <w:tc>
          <w:tcPr>
            <w:tcW w:w="1980" w:type="dxa"/>
            <w:vMerge w:val="restart"/>
            <w:hideMark/>
          </w:tcPr>
          <w:p w14:paraId="3F38BC53"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agencias de viajes y de otros servicios de reservas</w:t>
            </w:r>
          </w:p>
          <w:p w14:paraId="7FB535C0" w14:textId="12AD929F" w:rsidR="00450A16" w:rsidRPr="009759A4" w:rsidRDefault="00450A16" w:rsidP="00450A16">
            <w:pPr>
              <w:spacing w:line="240" w:lineRule="atLeast"/>
              <w:rPr>
                <w:rFonts w:ascii="gobCL" w:hAnsi="gobCL"/>
                <w:sz w:val="15"/>
                <w:szCs w:val="15"/>
              </w:rPr>
            </w:pPr>
          </w:p>
        </w:tc>
        <w:tc>
          <w:tcPr>
            <w:tcW w:w="425" w:type="dxa"/>
            <w:hideMark/>
          </w:tcPr>
          <w:p w14:paraId="65DC08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20</w:t>
            </w:r>
          </w:p>
        </w:tc>
        <w:tc>
          <w:tcPr>
            <w:tcW w:w="851" w:type="dxa"/>
            <w:noWrap/>
            <w:hideMark/>
          </w:tcPr>
          <w:p w14:paraId="45318E5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791100</w:t>
            </w:r>
          </w:p>
        </w:tc>
        <w:tc>
          <w:tcPr>
            <w:tcW w:w="5572" w:type="dxa"/>
            <w:noWrap/>
            <w:hideMark/>
          </w:tcPr>
          <w:p w14:paraId="192DA493"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agencias de viajes</w:t>
            </w:r>
          </w:p>
        </w:tc>
      </w:tr>
      <w:tr w:rsidR="00450A16" w:rsidRPr="009759A4" w14:paraId="59445753" w14:textId="77777777" w:rsidTr="005E6E23">
        <w:trPr>
          <w:trHeight w:val="300"/>
          <w:jc w:val="center"/>
        </w:trPr>
        <w:tc>
          <w:tcPr>
            <w:tcW w:w="1980" w:type="dxa"/>
            <w:vMerge/>
            <w:hideMark/>
          </w:tcPr>
          <w:p w14:paraId="759BEE01" w14:textId="77777777" w:rsidR="00450A16" w:rsidRPr="009759A4" w:rsidRDefault="00450A16" w:rsidP="00450A16">
            <w:pPr>
              <w:spacing w:line="240" w:lineRule="atLeast"/>
              <w:rPr>
                <w:rFonts w:ascii="gobCL" w:hAnsi="gobCL"/>
                <w:sz w:val="15"/>
                <w:szCs w:val="15"/>
              </w:rPr>
            </w:pPr>
          </w:p>
        </w:tc>
        <w:tc>
          <w:tcPr>
            <w:tcW w:w="425" w:type="dxa"/>
            <w:hideMark/>
          </w:tcPr>
          <w:p w14:paraId="7A069AC4"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21</w:t>
            </w:r>
          </w:p>
        </w:tc>
        <w:tc>
          <w:tcPr>
            <w:tcW w:w="851" w:type="dxa"/>
            <w:noWrap/>
            <w:hideMark/>
          </w:tcPr>
          <w:p w14:paraId="6A6C3B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791200</w:t>
            </w:r>
          </w:p>
        </w:tc>
        <w:tc>
          <w:tcPr>
            <w:tcW w:w="5572" w:type="dxa"/>
            <w:noWrap/>
            <w:hideMark/>
          </w:tcPr>
          <w:p w14:paraId="55347A4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operadores turísticos</w:t>
            </w:r>
          </w:p>
        </w:tc>
      </w:tr>
      <w:tr w:rsidR="00450A16" w:rsidRPr="009759A4" w14:paraId="3B25758C" w14:textId="77777777" w:rsidTr="005E6E23">
        <w:trPr>
          <w:trHeight w:val="300"/>
          <w:jc w:val="center"/>
        </w:trPr>
        <w:tc>
          <w:tcPr>
            <w:tcW w:w="1980" w:type="dxa"/>
            <w:vMerge/>
            <w:hideMark/>
          </w:tcPr>
          <w:p w14:paraId="2DD70151" w14:textId="77777777" w:rsidR="00450A16" w:rsidRPr="009759A4" w:rsidRDefault="00450A16" w:rsidP="00450A16">
            <w:pPr>
              <w:spacing w:line="240" w:lineRule="atLeast"/>
              <w:rPr>
                <w:rFonts w:ascii="gobCL" w:hAnsi="gobCL"/>
                <w:sz w:val="15"/>
                <w:szCs w:val="15"/>
              </w:rPr>
            </w:pPr>
          </w:p>
        </w:tc>
        <w:tc>
          <w:tcPr>
            <w:tcW w:w="425" w:type="dxa"/>
            <w:hideMark/>
          </w:tcPr>
          <w:p w14:paraId="2C5A451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22</w:t>
            </w:r>
          </w:p>
        </w:tc>
        <w:tc>
          <w:tcPr>
            <w:tcW w:w="851" w:type="dxa"/>
            <w:noWrap/>
            <w:hideMark/>
          </w:tcPr>
          <w:p w14:paraId="1E1838F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799000</w:t>
            </w:r>
          </w:p>
        </w:tc>
        <w:tc>
          <w:tcPr>
            <w:tcW w:w="5572" w:type="dxa"/>
            <w:noWrap/>
            <w:hideMark/>
          </w:tcPr>
          <w:p w14:paraId="224E913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Otros servicios de reservas y actividades conexas (incluye venta de entradas para teatro, y otros)</w:t>
            </w:r>
          </w:p>
        </w:tc>
      </w:tr>
      <w:tr w:rsidR="00450A16" w:rsidRPr="009759A4" w14:paraId="287C37CE" w14:textId="77777777" w:rsidTr="005E6E23">
        <w:trPr>
          <w:trHeight w:val="300"/>
          <w:jc w:val="center"/>
        </w:trPr>
        <w:tc>
          <w:tcPr>
            <w:tcW w:w="1980" w:type="dxa"/>
            <w:vMerge w:val="restart"/>
            <w:hideMark/>
          </w:tcPr>
          <w:p w14:paraId="5C777F6F" w14:textId="7A9AB6AD" w:rsidR="00450A16" w:rsidRPr="009759A4" w:rsidRDefault="00450A16" w:rsidP="00450A16">
            <w:pPr>
              <w:spacing w:line="240" w:lineRule="atLeast"/>
              <w:rPr>
                <w:rFonts w:ascii="gobCL" w:hAnsi="gobCL"/>
                <w:sz w:val="15"/>
                <w:szCs w:val="15"/>
              </w:rPr>
            </w:pPr>
            <w:r w:rsidRPr="009759A4">
              <w:rPr>
                <w:rFonts w:ascii="gobCL" w:hAnsi="gobCL"/>
                <w:sz w:val="15"/>
                <w:szCs w:val="15"/>
              </w:rPr>
              <w:t>Actividades culturales</w:t>
            </w:r>
            <w:r w:rsidRPr="009759A4">
              <w:rPr>
                <w:sz w:val="15"/>
                <w:szCs w:val="15"/>
              </w:rPr>
              <w:t> </w:t>
            </w:r>
          </w:p>
          <w:p w14:paraId="6F60AD2C" w14:textId="1B76FA35" w:rsidR="00450A16" w:rsidRPr="009759A4" w:rsidRDefault="00450A16" w:rsidP="00450A16">
            <w:pPr>
              <w:spacing w:line="240" w:lineRule="atLeast"/>
              <w:rPr>
                <w:rFonts w:ascii="gobCL" w:hAnsi="gobCL"/>
                <w:sz w:val="15"/>
                <w:szCs w:val="15"/>
              </w:rPr>
            </w:pPr>
          </w:p>
          <w:p w14:paraId="3DF8E07B" w14:textId="68AC4101" w:rsidR="00450A16" w:rsidRPr="009759A4" w:rsidRDefault="00450A16" w:rsidP="00450A16">
            <w:pPr>
              <w:spacing w:line="240" w:lineRule="atLeast"/>
              <w:rPr>
                <w:rFonts w:ascii="gobCL" w:hAnsi="gobCL"/>
                <w:sz w:val="15"/>
                <w:szCs w:val="15"/>
              </w:rPr>
            </w:pPr>
          </w:p>
        </w:tc>
        <w:tc>
          <w:tcPr>
            <w:tcW w:w="425" w:type="dxa"/>
            <w:hideMark/>
          </w:tcPr>
          <w:p w14:paraId="0FC89D4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23</w:t>
            </w:r>
          </w:p>
        </w:tc>
        <w:tc>
          <w:tcPr>
            <w:tcW w:w="851" w:type="dxa"/>
            <w:noWrap/>
            <w:hideMark/>
          </w:tcPr>
          <w:p w14:paraId="1E46C1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900001</w:t>
            </w:r>
          </w:p>
        </w:tc>
        <w:tc>
          <w:tcPr>
            <w:tcW w:w="5572" w:type="dxa"/>
            <w:noWrap/>
            <w:hideMark/>
          </w:tcPr>
          <w:p w14:paraId="1B83C07D" w14:textId="0327E27D"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producción de obras de teatro, conciertos, espectáculos de danza, otras </w:t>
            </w:r>
            <w:proofErr w:type="spellStart"/>
            <w:r w:rsidRPr="009759A4">
              <w:rPr>
                <w:rFonts w:ascii="gobCL" w:hAnsi="gobCL"/>
                <w:sz w:val="15"/>
                <w:szCs w:val="15"/>
              </w:rPr>
              <w:t>prod</w:t>
            </w:r>
            <w:proofErr w:type="spellEnd"/>
            <w:r w:rsidRPr="009759A4">
              <w:rPr>
                <w:rFonts w:ascii="gobCL" w:hAnsi="gobCL"/>
                <w:sz w:val="15"/>
                <w:szCs w:val="15"/>
              </w:rPr>
              <w:t xml:space="preserve">. </w:t>
            </w:r>
            <w:r w:rsidR="003877A5" w:rsidRPr="009759A4">
              <w:rPr>
                <w:rFonts w:ascii="gobCL" w:hAnsi="gobCL"/>
                <w:sz w:val="15"/>
                <w:szCs w:val="15"/>
              </w:rPr>
              <w:t>E</w:t>
            </w:r>
            <w:r w:rsidRPr="009759A4">
              <w:rPr>
                <w:rFonts w:ascii="gobCL" w:hAnsi="gobCL"/>
                <w:sz w:val="15"/>
                <w:szCs w:val="15"/>
              </w:rPr>
              <w:t>scénicas</w:t>
            </w:r>
          </w:p>
        </w:tc>
      </w:tr>
      <w:tr w:rsidR="00450A16" w:rsidRPr="009759A4" w14:paraId="33980AF8" w14:textId="77777777" w:rsidTr="005E6E23">
        <w:trPr>
          <w:trHeight w:val="300"/>
          <w:jc w:val="center"/>
        </w:trPr>
        <w:tc>
          <w:tcPr>
            <w:tcW w:w="1980" w:type="dxa"/>
            <w:vMerge/>
            <w:hideMark/>
          </w:tcPr>
          <w:p w14:paraId="40759CBF" w14:textId="77777777" w:rsidR="00450A16" w:rsidRPr="009759A4" w:rsidRDefault="00450A16" w:rsidP="00450A16">
            <w:pPr>
              <w:spacing w:line="240" w:lineRule="atLeast"/>
              <w:rPr>
                <w:rFonts w:ascii="gobCL" w:hAnsi="gobCL"/>
                <w:sz w:val="15"/>
                <w:szCs w:val="15"/>
              </w:rPr>
            </w:pPr>
          </w:p>
        </w:tc>
        <w:tc>
          <w:tcPr>
            <w:tcW w:w="425" w:type="dxa"/>
            <w:hideMark/>
          </w:tcPr>
          <w:p w14:paraId="7B0B2D1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24</w:t>
            </w:r>
          </w:p>
        </w:tc>
        <w:tc>
          <w:tcPr>
            <w:tcW w:w="851" w:type="dxa"/>
            <w:noWrap/>
            <w:hideMark/>
          </w:tcPr>
          <w:p w14:paraId="76CDC6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900002</w:t>
            </w:r>
          </w:p>
        </w:tc>
        <w:tc>
          <w:tcPr>
            <w:tcW w:w="5572" w:type="dxa"/>
            <w:noWrap/>
            <w:hideMark/>
          </w:tcPr>
          <w:p w14:paraId="4F3808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artísticas realizadas por bandas de música, compañías de teatro, circenses y similares</w:t>
            </w:r>
          </w:p>
        </w:tc>
      </w:tr>
      <w:tr w:rsidR="00450A16" w:rsidRPr="009759A4" w14:paraId="5E7BCB9F" w14:textId="77777777" w:rsidTr="005E6E23">
        <w:trPr>
          <w:trHeight w:val="300"/>
          <w:jc w:val="center"/>
        </w:trPr>
        <w:tc>
          <w:tcPr>
            <w:tcW w:w="1980" w:type="dxa"/>
            <w:vMerge/>
            <w:hideMark/>
          </w:tcPr>
          <w:p w14:paraId="6AE9A88E" w14:textId="77777777" w:rsidR="00450A16" w:rsidRPr="009759A4" w:rsidRDefault="00450A16" w:rsidP="00450A16">
            <w:pPr>
              <w:spacing w:line="240" w:lineRule="atLeast"/>
              <w:rPr>
                <w:rFonts w:ascii="gobCL" w:hAnsi="gobCL"/>
                <w:sz w:val="15"/>
                <w:szCs w:val="15"/>
              </w:rPr>
            </w:pPr>
          </w:p>
        </w:tc>
        <w:tc>
          <w:tcPr>
            <w:tcW w:w="425" w:type="dxa"/>
            <w:hideMark/>
          </w:tcPr>
          <w:p w14:paraId="20F42EF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25</w:t>
            </w:r>
          </w:p>
        </w:tc>
        <w:tc>
          <w:tcPr>
            <w:tcW w:w="851" w:type="dxa"/>
            <w:noWrap/>
            <w:hideMark/>
          </w:tcPr>
          <w:p w14:paraId="52BAC2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900009</w:t>
            </w:r>
          </w:p>
        </w:tc>
        <w:tc>
          <w:tcPr>
            <w:tcW w:w="5572" w:type="dxa"/>
            <w:noWrap/>
            <w:hideMark/>
          </w:tcPr>
          <w:p w14:paraId="61CF08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creativas, artísticas y de entretenimiento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A5BE3F1" w14:textId="77777777" w:rsidTr="005E6E23">
        <w:trPr>
          <w:trHeight w:val="300"/>
          <w:jc w:val="center"/>
        </w:trPr>
        <w:tc>
          <w:tcPr>
            <w:tcW w:w="1980" w:type="dxa"/>
            <w:vMerge/>
            <w:hideMark/>
          </w:tcPr>
          <w:p w14:paraId="4E3F8D32" w14:textId="77777777" w:rsidR="00450A16" w:rsidRPr="009759A4" w:rsidRDefault="00450A16" w:rsidP="00450A16">
            <w:pPr>
              <w:spacing w:line="240" w:lineRule="atLeast"/>
              <w:rPr>
                <w:rFonts w:ascii="gobCL" w:hAnsi="gobCL"/>
                <w:sz w:val="15"/>
                <w:szCs w:val="15"/>
              </w:rPr>
            </w:pPr>
          </w:p>
        </w:tc>
        <w:tc>
          <w:tcPr>
            <w:tcW w:w="425" w:type="dxa"/>
            <w:hideMark/>
          </w:tcPr>
          <w:p w14:paraId="7718895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26</w:t>
            </w:r>
          </w:p>
        </w:tc>
        <w:tc>
          <w:tcPr>
            <w:tcW w:w="851" w:type="dxa"/>
            <w:noWrap/>
            <w:hideMark/>
          </w:tcPr>
          <w:p w14:paraId="035A723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910200</w:t>
            </w:r>
          </w:p>
        </w:tc>
        <w:tc>
          <w:tcPr>
            <w:tcW w:w="5572" w:type="dxa"/>
            <w:noWrap/>
            <w:hideMark/>
          </w:tcPr>
          <w:p w14:paraId="3FDCF2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museos, gestión de lugares y edificios históricos</w:t>
            </w:r>
          </w:p>
        </w:tc>
      </w:tr>
      <w:tr w:rsidR="00450A16" w:rsidRPr="009759A4" w14:paraId="622C3EAC" w14:textId="77777777" w:rsidTr="005E6E23">
        <w:trPr>
          <w:trHeight w:val="300"/>
          <w:jc w:val="center"/>
        </w:trPr>
        <w:tc>
          <w:tcPr>
            <w:tcW w:w="1980" w:type="dxa"/>
            <w:vMerge/>
            <w:hideMark/>
          </w:tcPr>
          <w:p w14:paraId="524447E0" w14:textId="77777777" w:rsidR="00450A16" w:rsidRPr="009759A4" w:rsidRDefault="00450A16" w:rsidP="00450A16">
            <w:pPr>
              <w:spacing w:line="240" w:lineRule="atLeast"/>
              <w:rPr>
                <w:rFonts w:ascii="gobCL" w:hAnsi="gobCL"/>
                <w:sz w:val="15"/>
                <w:szCs w:val="15"/>
              </w:rPr>
            </w:pPr>
          </w:p>
        </w:tc>
        <w:tc>
          <w:tcPr>
            <w:tcW w:w="425" w:type="dxa"/>
            <w:hideMark/>
          </w:tcPr>
          <w:p w14:paraId="2086467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27</w:t>
            </w:r>
          </w:p>
        </w:tc>
        <w:tc>
          <w:tcPr>
            <w:tcW w:w="851" w:type="dxa"/>
            <w:noWrap/>
            <w:hideMark/>
          </w:tcPr>
          <w:p w14:paraId="5A4A719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910300</w:t>
            </w:r>
          </w:p>
        </w:tc>
        <w:tc>
          <w:tcPr>
            <w:tcW w:w="5572" w:type="dxa"/>
            <w:noWrap/>
            <w:hideMark/>
          </w:tcPr>
          <w:p w14:paraId="74F47B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jardines botánicos, zoológicos y reservas naturales</w:t>
            </w:r>
          </w:p>
        </w:tc>
      </w:tr>
      <w:tr w:rsidR="00450A16" w:rsidRPr="009759A4" w14:paraId="3731708A" w14:textId="77777777" w:rsidTr="005E6E23">
        <w:trPr>
          <w:trHeight w:val="300"/>
          <w:jc w:val="center"/>
        </w:trPr>
        <w:tc>
          <w:tcPr>
            <w:tcW w:w="1980" w:type="dxa"/>
            <w:vMerge w:val="restart"/>
            <w:hideMark/>
          </w:tcPr>
          <w:p w14:paraId="266B4F07" w14:textId="62E4035C"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deportivas y recreativas</w:t>
            </w:r>
          </w:p>
          <w:p w14:paraId="7DC37D6E" w14:textId="48A1590E" w:rsidR="00450A16" w:rsidRPr="009759A4" w:rsidRDefault="00450A16" w:rsidP="00450A16">
            <w:pPr>
              <w:spacing w:line="240" w:lineRule="atLeast"/>
              <w:rPr>
                <w:rFonts w:ascii="gobCL" w:hAnsi="gobCL"/>
                <w:sz w:val="15"/>
                <w:szCs w:val="15"/>
              </w:rPr>
            </w:pPr>
          </w:p>
          <w:p w14:paraId="4FAFE683" w14:textId="1D771D56" w:rsidR="00450A16" w:rsidRPr="009759A4" w:rsidRDefault="00450A16" w:rsidP="00450A16">
            <w:pPr>
              <w:spacing w:line="240" w:lineRule="atLeast"/>
              <w:rPr>
                <w:rFonts w:ascii="gobCL" w:hAnsi="gobCL"/>
                <w:sz w:val="15"/>
                <w:szCs w:val="15"/>
              </w:rPr>
            </w:pPr>
          </w:p>
          <w:p w14:paraId="2A2B0BAE" w14:textId="24C33BD5" w:rsidR="00450A16" w:rsidRPr="009759A4" w:rsidRDefault="00450A16" w:rsidP="00450A16">
            <w:pPr>
              <w:spacing w:line="240" w:lineRule="atLeast"/>
              <w:rPr>
                <w:rFonts w:ascii="gobCL" w:hAnsi="gobCL"/>
                <w:sz w:val="15"/>
                <w:szCs w:val="15"/>
              </w:rPr>
            </w:pPr>
          </w:p>
          <w:p w14:paraId="59DB8092" w14:textId="48332D14" w:rsidR="00450A16" w:rsidRPr="009759A4" w:rsidRDefault="00450A16" w:rsidP="00450A16">
            <w:pPr>
              <w:spacing w:line="240" w:lineRule="atLeast"/>
              <w:rPr>
                <w:rFonts w:ascii="gobCL" w:hAnsi="gobCL"/>
                <w:sz w:val="15"/>
                <w:szCs w:val="15"/>
              </w:rPr>
            </w:pPr>
          </w:p>
        </w:tc>
        <w:tc>
          <w:tcPr>
            <w:tcW w:w="425" w:type="dxa"/>
            <w:hideMark/>
          </w:tcPr>
          <w:p w14:paraId="54E04F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28</w:t>
            </w:r>
          </w:p>
        </w:tc>
        <w:tc>
          <w:tcPr>
            <w:tcW w:w="851" w:type="dxa"/>
            <w:noWrap/>
            <w:hideMark/>
          </w:tcPr>
          <w:p w14:paraId="3C44D89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772100</w:t>
            </w:r>
          </w:p>
        </w:tc>
        <w:tc>
          <w:tcPr>
            <w:tcW w:w="5572" w:type="dxa"/>
            <w:noWrap/>
            <w:hideMark/>
          </w:tcPr>
          <w:p w14:paraId="3837292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y arrendamiento de equipo recreativo y deportivo</w:t>
            </w:r>
          </w:p>
        </w:tc>
      </w:tr>
      <w:tr w:rsidR="00450A16" w:rsidRPr="009759A4" w14:paraId="3FDA856F" w14:textId="77777777" w:rsidTr="005E6E23">
        <w:trPr>
          <w:trHeight w:val="300"/>
          <w:jc w:val="center"/>
        </w:trPr>
        <w:tc>
          <w:tcPr>
            <w:tcW w:w="1980" w:type="dxa"/>
            <w:vMerge/>
            <w:hideMark/>
          </w:tcPr>
          <w:p w14:paraId="7EB735A5" w14:textId="77777777" w:rsidR="00450A16" w:rsidRPr="009759A4" w:rsidRDefault="00450A16" w:rsidP="00450A16">
            <w:pPr>
              <w:spacing w:line="240" w:lineRule="atLeast"/>
              <w:rPr>
                <w:rFonts w:ascii="gobCL" w:hAnsi="gobCL"/>
                <w:sz w:val="15"/>
                <w:szCs w:val="15"/>
              </w:rPr>
            </w:pPr>
          </w:p>
        </w:tc>
        <w:tc>
          <w:tcPr>
            <w:tcW w:w="425" w:type="dxa"/>
            <w:hideMark/>
          </w:tcPr>
          <w:p w14:paraId="5592012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29</w:t>
            </w:r>
          </w:p>
        </w:tc>
        <w:tc>
          <w:tcPr>
            <w:tcW w:w="851" w:type="dxa"/>
            <w:noWrap/>
            <w:hideMark/>
          </w:tcPr>
          <w:p w14:paraId="5D4281D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920010</w:t>
            </w:r>
          </w:p>
        </w:tc>
        <w:tc>
          <w:tcPr>
            <w:tcW w:w="5572" w:type="dxa"/>
            <w:noWrap/>
            <w:hideMark/>
          </w:tcPr>
          <w:p w14:paraId="5B7C05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casinos de juegos</w:t>
            </w:r>
          </w:p>
        </w:tc>
      </w:tr>
      <w:tr w:rsidR="00450A16" w:rsidRPr="009759A4" w14:paraId="1DB56B72" w14:textId="77777777" w:rsidTr="005E6E23">
        <w:trPr>
          <w:trHeight w:val="300"/>
          <w:jc w:val="center"/>
        </w:trPr>
        <w:tc>
          <w:tcPr>
            <w:tcW w:w="1980" w:type="dxa"/>
            <w:vMerge/>
            <w:hideMark/>
          </w:tcPr>
          <w:p w14:paraId="3D3DD8A1" w14:textId="77777777" w:rsidR="00450A16" w:rsidRPr="009759A4" w:rsidRDefault="00450A16" w:rsidP="00450A16">
            <w:pPr>
              <w:spacing w:line="240" w:lineRule="atLeast"/>
              <w:rPr>
                <w:rFonts w:ascii="gobCL" w:hAnsi="gobCL"/>
                <w:sz w:val="15"/>
                <w:szCs w:val="15"/>
              </w:rPr>
            </w:pPr>
          </w:p>
        </w:tc>
        <w:tc>
          <w:tcPr>
            <w:tcW w:w="425" w:type="dxa"/>
            <w:hideMark/>
          </w:tcPr>
          <w:p w14:paraId="08AC62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30</w:t>
            </w:r>
          </w:p>
        </w:tc>
        <w:tc>
          <w:tcPr>
            <w:tcW w:w="851" w:type="dxa"/>
            <w:noWrap/>
            <w:hideMark/>
          </w:tcPr>
          <w:p w14:paraId="583DEE1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920090</w:t>
            </w:r>
          </w:p>
        </w:tc>
        <w:tc>
          <w:tcPr>
            <w:tcW w:w="5572" w:type="dxa"/>
            <w:noWrap/>
            <w:hideMark/>
          </w:tcPr>
          <w:p w14:paraId="5AE4FC7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juegos de azar y apuestas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CA86CB" w14:textId="77777777" w:rsidTr="005E6E23">
        <w:trPr>
          <w:trHeight w:val="300"/>
          <w:jc w:val="center"/>
        </w:trPr>
        <w:tc>
          <w:tcPr>
            <w:tcW w:w="1980" w:type="dxa"/>
            <w:vMerge/>
            <w:hideMark/>
          </w:tcPr>
          <w:p w14:paraId="53E7B992" w14:textId="77777777" w:rsidR="00450A16" w:rsidRPr="009759A4" w:rsidRDefault="00450A16" w:rsidP="00450A16">
            <w:pPr>
              <w:spacing w:line="240" w:lineRule="atLeast"/>
              <w:rPr>
                <w:rFonts w:ascii="gobCL" w:hAnsi="gobCL"/>
                <w:sz w:val="15"/>
                <w:szCs w:val="15"/>
              </w:rPr>
            </w:pPr>
          </w:p>
        </w:tc>
        <w:tc>
          <w:tcPr>
            <w:tcW w:w="425" w:type="dxa"/>
            <w:hideMark/>
          </w:tcPr>
          <w:p w14:paraId="7BC708F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31</w:t>
            </w:r>
          </w:p>
        </w:tc>
        <w:tc>
          <w:tcPr>
            <w:tcW w:w="851" w:type="dxa"/>
            <w:noWrap/>
            <w:hideMark/>
          </w:tcPr>
          <w:p w14:paraId="1DB0511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931101</w:t>
            </w:r>
          </w:p>
        </w:tc>
        <w:tc>
          <w:tcPr>
            <w:tcW w:w="5572" w:type="dxa"/>
            <w:noWrap/>
            <w:hideMark/>
          </w:tcPr>
          <w:p w14:paraId="102392F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Hipódromos</w:t>
            </w:r>
          </w:p>
        </w:tc>
      </w:tr>
      <w:tr w:rsidR="00450A16" w:rsidRPr="009759A4" w14:paraId="216ECF3A" w14:textId="77777777" w:rsidTr="005E6E23">
        <w:trPr>
          <w:trHeight w:val="300"/>
          <w:jc w:val="center"/>
        </w:trPr>
        <w:tc>
          <w:tcPr>
            <w:tcW w:w="1980" w:type="dxa"/>
            <w:vMerge/>
            <w:hideMark/>
          </w:tcPr>
          <w:p w14:paraId="57A1EAE4" w14:textId="77777777" w:rsidR="00450A16" w:rsidRPr="009759A4" w:rsidRDefault="00450A16" w:rsidP="00450A16">
            <w:pPr>
              <w:spacing w:line="240" w:lineRule="atLeast"/>
              <w:rPr>
                <w:rFonts w:ascii="gobCL" w:hAnsi="gobCL"/>
                <w:sz w:val="15"/>
                <w:szCs w:val="15"/>
              </w:rPr>
            </w:pPr>
          </w:p>
        </w:tc>
        <w:tc>
          <w:tcPr>
            <w:tcW w:w="425" w:type="dxa"/>
            <w:hideMark/>
          </w:tcPr>
          <w:p w14:paraId="79BD222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32</w:t>
            </w:r>
          </w:p>
        </w:tc>
        <w:tc>
          <w:tcPr>
            <w:tcW w:w="851" w:type="dxa"/>
            <w:noWrap/>
            <w:hideMark/>
          </w:tcPr>
          <w:p w14:paraId="67D490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931109</w:t>
            </w:r>
          </w:p>
        </w:tc>
        <w:tc>
          <w:tcPr>
            <w:tcW w:w="5572" w:type="dxa"/>
            <w:noWrap/>
            <w:hideMark/>
          </w:tcPr>
          <w:p w14:paraId="60B1D61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otras instalaciones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6A416DEC" w14:textId="77777777" w:rsidTr="005E6E23">
        <w:trPr>
          <w:trHeight w:val="300"/>
          <w:jc w:val="center"/>
        </w:trPr>
        <w:tc>
          <w:tcPr>
            <w:tcW w:w="1980" w:type="dxa"/>
            <w:vMerge/>
            <w:hideMark/>
          </w:tcPr>
          <w:p w14:paraId="3310B79E" w14:textId="77777777" w:rsidR="00450A16" w:rsidRPr="009759A4" w:rsidRDefault="00450A16" w:rsidP="00450A16">
            <w:pPr>
              <w:spacing w:line="240" w:lineRule="atLeast"/>
              <w:rPr>
                <w:rFonts w:ascii="gobCL" w:hAnsi="gobCL"/>
                <w:sz w:val="15"/>
                <w:szCs w:val="15"/>
              </w:rPr>
            </w:pPr>
          </w:p>
        </w:tc>
        <w:tc>
          <w:tcPr>
            <w:tcW w:w="425" w:type="dxa"/>
            <w:hideMark/>
          </w:tcPr>
          <w:p w14:paraId="2360F02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33</w:t>
            </w:r>
          </w:p>
        </w:tc>
        <w:tc>
          <w:tcPr>
            <w:tcW w:w="851" w:type="dxa"/>
            <w:noWrap/>
            <w:hideMark/>
          </w:tcPr>
          <w:p w14:paraId="58EAEF0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931901</w:t>
            </w:r>
          </w:p>
        </w:tc>
        <w:tc>
          <w:tcPr>
            <w:tcW w:w="5572" w:type="dxa"/>
            <w:noWrap/>
            <w:hideMark/>
          </w:tcPr>
          <w:p w14:paraId="47DFA81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Promoción y organización de competencias deportivas</w:t>
            </w:r>
          </w:p>
        </w:tc>
      </w:tr>
      <w:tr w:rsidR="00450A16" w:rsidRPr="009759A4" w14:paraId="30F7B967" w14:textId="77777777" w:rsidTr="005E6E23">
        <w:trPr>
          <w:trHeight w:val="300"/>
          <w:jc w:val="center"/>
        </w:trPr>
        <w:tc>
          <w:tcPr>
            <w:tcW w:w="1980" w:type="dxa"/>
            <w:vMerge/>
            <w:hideMark/>
          </w:tcPr>
          <w:p w14:paraId="6B22ED91" w14:textId="77777777" w:rsidR="00450A16" w:rsidRPr="009759A4" w:rsidRDefault="00450A16" w:rsidP="00450A16">
            <w:pPr>
              <w:spacing w:line="240" w:lineRule="atLeast"/>
              <w:rPr>
                <w:rFonts w:ascii="gobCL" w:hAnsi="gobCL"/>
                <w:sz w:val="15"/>
                <w:szCs w:val="15"/>
              </w:rPr>
            </w:pPr>
          </w:p>
        </w:tc>
        <w:tc>
          <w:tcPr>
            <w:tcW w:w="425" w:type="dxa"/>
            <w:hideMark/>
          </w:tcPr>
          <w:p w14:paraId="3600D70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34</w:t>
            </w:r>
          </w:p>
        </w:tc>
        <w:tc>
          <w:tcPr>
            <w:tcW w:w="851" w:type="dxa"/>
            <w:noWrap/>
            <w:hideMark/>
          </w:tcPr>
          <w:p w14:paraId="5945EB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931909</w:t>
            </w:r>
          </w:p>
        </w:tc>
        <w:tc>
          <w:tcPr>
            <w:tcW w:w="5572" w:type="dxa"/>
            <w:noWrap/>
            <w:hideMark/>
          </w:tcPr>
          <w:p w14:paraId="6A5744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9DC545D" w14:textId="77777777" w:rsidTr="005E6E23">
        <w:trPr>
          <w:trHeight w:val="300"/>
          <w:jc w:val="center"/>
        </w:trPr>
        <w:tc>
          <w:tcPr>
            <w:tcW w:w="1980" w:type="dxa"/>
            <w:vMerge/>
            <w:hideMark/>
          </w:tcPr>
          <w:p w14:paraId="2A907617" w14:textId="77777777" w:rsidR="00450A16" w:rsidRPr="009759A4" w:rsidRDefault="00450A16" w:rsidP="00450A16">
            <w:pPr>
              <w:spacing w:line="240" w:lineRule="atLeast"/>
              <w:rPr>
                <w:rFonts w:ascii="gobCL" w:hAnsi="gobCL"/>
                <w:sz w:val="15"/>
                <w:szCs w:val="15"/>
              </w:rPr>
            </w:pPr>
          </w:p>
        </w:tc>
        <w:tc>
          <w:tcPr>
            <w:tcW w:w="425" w:type="dxa"/>
            <w:hideMark/>
          </w:tcPr>
          <w:p w14:paraId="030F29C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35</w:t>
            </w:r>
          </w:p>
        </w:tc>
        <w:tc>
          <w:tcPr>
            <w:tcW w:w="851" w:type="dxa"/>
            <w:noWrap/>
            <w:hideMark/>
          </w:tcPr>
          <w:p w14:paraId="77C1529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932100</w:t>
            </w:r>
          </w:p>
        </w:tc>
        <w:tc>
          <w:tcPr>
            <w:tcW w:w="5572" w:type="dxa"/>
            <w:noWrap/>
            <w:hideMark/>
          </w:tcPr>
          <w:p w14:paraId="4E8B1C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parques de atracciones y parques temáticos</w:t>
            </w:r>
          </w:p>
        </w:tc>
      </w:tr>
      <w:tr w:rsidR="00450A16" w:rsidRPr="009759A4" w14:paraId="2005575D" w14:textId="77777777" w:rsidTr="005E6E23">
        <w:trPr>
          <w:trHeight w:val="300"/>
          <w:jc w:val="center"/>
        </w:trPr>
        <w:tc>
          <w:tcPr>
            <w:tcW w:w="1980" w:type="dxa"/>
            <w:vMerge/>
            <w:hideMark/>
          </w:tcPr>
          <w:p w14:paraId="249D4B9A" w14:textId="77777777" w:rsidR="00450A16" w:rsidRPr="009759A4" w:rsidRDefault="00450A16" w:rsidP="00450A16">
            <w:pPr>
              <w:spacing w:line="240" w:lineRule="atLeast"/>
              <w:rPr>
                <w:rFonts w:ascii="gobCL" w:hAnsi="gobCL"/>
                <w:sz w:val="15"/>
                <w:szCs w:val="15"/>
              </w:rPr>
            </w:pPr>
          </w:p>
        </w:tc>
        <w:tc>
          <w:tcPr>
            <w:tcW w:w="425" w:type="dxa"/>
            <w:hideMark/>
          </w:tcPr>
          <w:p w14:paraId="416A284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36</w:t>
            </w:r>
          </w:p>
        </w:tc>
        <w:tc>
          <w:tcPr>
            <w:tcW w:w="851" w:type="dxa"/>
            <w:noWrap/>
            <w:hideMark/>
          </w:tcPr>
          <w:p w14:paraId="2098747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932901</w:t>
            </w:r>
          </w:p>
        </w:tc>
        <w:tc>
          <w:tcPr>
            <w:tcW w:w="5572" w:type="dxa"/>
            <w:noWrap/>
            <w:hideMark/>
          </w:tcPr>
          <w:p w14:paraId="13B84A4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salas de pool; gestión (explotación) de juegos electrónicos</w:t>
            </w:r>
          </w:p>
        </w:tc>
      </w:tr>
      <w:tr w:rsidR="00450A16" w:rsidRPr="009759A4" w14:paraId="5AB5AAF7" w14:textId="77777777" w:rsidTr="005E6E23">
        <w:trPr>
          <w:trHeight w:val="300"/>
          <w:jc w:val="center"/>
        </w:trPr>
        <w:tc>
          <w:tcPr>
            <w:tcW w:w="1980" w:type="dxa"/>
            <w:vMerge/>
            <w:hideMark/>
          </w:tcPr>
          <w:p w14:paraId="07F543A9" w14:textId="77777777" w:rsidR="00450A16" w:rsidRPr="009759A4" w:rsidRDefault="00450A16" w:rsidP="00450A16">
            <w:pPr>
              <w:spacing w:line="240" w:lineRule="atLeast"/>
              <w:rPr>
                <w:rFonts w:ascii="gobCL" w:hAnsi="gobCL"/>
                <w:sz w:val="15"/>
                <w:szCs w:val="15"/>
              </w:rPr>
            </w:pPr>
          </w:p>
        </w:tc>
        <w:tc>
          <w:tcPr>
            <w:tcW w:w="425" w:type="dxa"/>
            <w:hideMark/>
          </w:tcPr>
          <w:p w14:paraId="673158B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37</w:t>
            </w:r>
          </w:p>
        </w:tc>
        <w:tc>
          <w:tcPr>
            <w:tcW w:w="851" w:type="dxa"/>
            <w:noWrap/>
            <w:hideMark/>
          </w:tcPr>
          <w:p w14:paraId="6B24AE9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932909</w:t>
            </w:r>
          </w:p>
        </w:tc>
        <w:tc>
          <w:tcPr>
            <w:tcW w:w="5572" w:type="dxa"/>
            <w:noWrap/>
            <w:hideMark/>
          </w:tcPr>
          <w:p w14:paraId="794B59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esparcimiento y recreativas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468DCFE" w14:textId="77777777" w:rsidTr="005E6E23">
        <w:trPr>
          <w:trHeight w:val="300"/>
          <w:jc w:val="center"/>
        </w:trPr>
        <w:tc>
          <w:tcPr>
            <w:tcW w:w="1980" w:type="dxa"/>
            <w:noWrap/>
            <w:hideMark/>
          </w:tcPr>
          <w:p w14:paraId="066C9E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Comercio al por menor de bienes característicos del turismo</w:t>
            </w:r>
          </w:p>
        </w:tc>
        <w:tc>
          <w:tcPr>
            <w:tcW w:w="425" w:type="dxa"/>
            <w:hideMark/>
          </w:tcPr>
          <w:p w14:paraId="100477C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38</w:t>
            </w:r>
          </w:p>
        </w:tc>
        <w:tc>
          <w:tcPr>
            <w:tcW w:w="851" w:type="dxa"/>
            <w:noWrap/>
            <w:hideMark/>
          </w:tcPr>
          <w:p w14:paraId="1674024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477396</w:t>
            </w:r>
          </w:p>
        </w:tc>
        <w:tc>
          <w:tcPr>
            <w:tcW w:w="5572" w:type="dxa"/>
            <w:noWrap/>
            <w:hideMark/>
          </w:tcPr>
          <w:p w14:paraId="7B87663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Venta al por menor de recuerdos, artesanías y artículos religiosos en comercios especializados</w:t>
            </w:r>
          </w:p>
        </w:tc>
      </w:tr>
      <w:tr w:rsidR="00450A16" w:rsidRPr="009759A4" w14:paraId="2390FEBB" w14:textId="77777777" w:rsidTr="005E6E23">
        <w:trPr>
          <w:trHeight w:val="300"/>
          <w:jc w:val="center"/>
        </w:trPr>
        <w:tc>
          <w:tcPr>
            <w:tcW w:w="1980" w:type="dxa"/>
            <w:vMerge w:val="restart"/>
            <w:hideMark/>
          </w:tcPr>
          <w:p w14:paraId="15F2B8BE"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relacionadas con segundos hogares y multipropiedades</w:t>
            </w:r>
            <w:r w:rsidRPr="009759A4">
              <w:rPr>
                <w:sz w:val="15"/>
                <w:szCs w:val="15"/>
              </w:rPr>
              <w:t> </w:t>
            </w:r>
          </w:p>
        </w:tc>
        <w:tc>
          <w:tcPr>
            <w:tcW w:w="425" w:type="dxa"/>
            <w:hideMark/>
          </w:tcPr>
          <w:p w14:paraId="1BA61AE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39</w:t>
            </w:r>
          </w:p>
        </w:tc>
        <w:tc>
          <w:tcPr>
            <w:tcW w:w="851" w:type="dxa"/>
            <w:noWrap/>
            <w:hideMark/>
          </w:tcPr>
          <w:p w14:paraId="4E62ED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681011</w:t>
            </w:r>
          </w:p>
        </w:tc>
        <w:tc>
          <w:tcPr>
            <w:tcW w:w="5572" w:type="dxa"/>
            <w:noWrap/>
            <w:hideMark/>
          </w:tcPr>
          <w:p w14:paraId="443E42A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bienes inmuebles amoblados o con equipos y maquinarias</w:t>
            </w:r>
          </w:p>
        </w:tc>
      </w:tr>
      <w:tr w:rsidR="00450A16" w:rsidRPr="009759A4" w14:paraId="6A3FFE79" w14:textId="77777777" w:rsidTr="005E6E23">
        <w:trPr>
          <w:trHeight w:val="352"/>
          <w:jc w:val="center"/>
        </w:trPr>
        <w:tc>
          <w:tcPr>
            <w:tcW w:w="1980" w:type="dxa"/>
            <w:vMerge/>
            <w:hideMark/>
          </w:tcPr>
          <w:p w14:paraId="0C890688" w14:textId="77777777" w:rsidR="00450A16" w:rsidRPr="009759A4" w:rsidRDefault="00450A16" w:rsidP="00450A16">
            <w:pPr>
              <w:spacing w:line="240" w:lineRule="atLeast"/>
              <w:rPr>
                <w:rFonts w:ascii="gobCL" w:hAnsi="gobCL"/>
                <w:sz w:val="15"/>
                <w:szCs w:val="15"/>
              </w:rPr>
            </w:pPr>
          </w:p>
        </w:tc>
        <w:tc>
          <w:tcPr>
            <w:tcW w:w="425" w:type="dxa"/>
            <w:hideMark/>
          </w:tcPr>
          <w:p w14:paraId="7FCC448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40</w:t>
            </w:r>
          </w:p>
        </w:tc>
        <w:tc>
          <w:tcPr>
            <w:tcW w:w="851" w:type="dxa"/>
            <w:noWrap/>
            <w:hideMark/>
          </w:tcPr>
          <w:p w14:paraId="5A6DE6E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682000</w:t>
            </w:r>
          </w:p>
        </w:tc>
        <w:tc>
          <w:tcPr>
            <w:tcW w:w="5572" w:type="dxa"/>
            <w:noWrap/>
            <w:hideMark/>
          </w:tcPr>
          <w:p w14:paraId="454103E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inmobiliarias realizadas a cambio de una retribución o por contrata</w:t>
            </w:r>
          </w:p>
        </w:tc>
      </w:tr>
    </w:tbl>
    <w:p w14:paraId="3EF9982C" w14:textId="77777777" w:rsidR="00450A16" w:rsidRPr="009759A4" w:rsidRDefault="00450A16" w:rsidP="00450A16">
      <w:pPr>
        <w:spacing w:line="240" w:lineRule="atLeast"/>
        <w:rPr>
          <w:rFonts w:ascii="gobCL" w:hAnsi="gobCL"/>
          <w:sz w:val="14"/>
        </w:rPr>
      </w:pPr>
      <w:r w:rsidRPr="009759A4">
        <w:rPr>
          <w:rFonts w:ascii="gobCL" w:hAnsi="gobCL"/>
          <w:sz w:val="14"/>
        </w:rPr>
        <w:t>Elaboración: Departamento de Estadísticas, SERNATUR.</w:t>
      </w:r>
    </w:p>
    <w:p w14:paraId="3D6E872F" w14:textId="33C3BCA2" w:rsidR="00450A16" w:rsidRDefault="00450A16" w:rsidP="00E745DA">
      <w:pPr>
        <w:spacing w:line="240" w:lineRule="atLeast"/>
        <w:rPr>
          <w:rFonts w:ascii="gobCL" w:hAnsi="gobCL"/>
          <w:u w:val="single"/>
        </w:rPr>
      </w:pPr>
      <w:r w:rsidRPr="009759A4">
        <w:rPr>
          <w:rFonts w:ascii="gobCL" w:hAnsi="gobCL"/>
          <w:sz w:val="14"/>
        </w:rPr>
        <w:t>El criterio para definir las ACT se basó en las Recomendaciones Internacionales para Estadísticas de Turismo 2008 (RIET 2008), elaboradas por la Organización Mundial del Turismo (OMT) de las Naciones Unidas (ONU).</w:t>
      </w:r>
    </w:p>
    <w:p w14:paraId="62735748" w14:textId="42407252" w:rsidR="008826D2" w:rsidRPr="00B75242" w:rsidRDefault="008826D2" w:rsidP="00B75242">
      <w:pPr>
        <w:spacing w:line="240" w:lineRule="atLeast"/>
        <w:jc w:val="center"/>
        <w:rPr>
          <w:rFonts w:ascii="gobCL" w:hAnsi="gobCL"/>
          <w:b/>
          <w:sz w:val="20"/>
          <w:szCs w:val="20"/>
        </w:rPr>
      </w:pPr>
      <w:r w:rsidRPr="00547647">
        <w:rPr>
          <w:rFonts w:ascii="gobCL" w:hAnsi="gobCL"/>
          <w:u w:val="single"/>
        </w:rPr>
        <w:t>Definiciones de los tipos de servicios turísticos</w:t>
      </w:r>
    </w:p>
    <w:p w14:paraId="4D497784" w14:textId="081AA985" w:rsidR="00E24946" w:rsidRPr="00080D0F" w:rsidRDefault="008826D2" w:rsidP="00E24946">
      <w:pPr>
        <w:pStyle w:val="Textoindependiente"/>
        <w:spacing w:before="100"/>
        <w:ind w:right="100"/>
        <w:rPr>
          <w:rFonts w:ascii="gobCL" w:hAnsi="gobCL"/>
          <w:iCs/>
          <w:sz w:val="22"/>
          <w:szCs w:val="22"/>
          <w:lang w:val="es-CL"/>
        </w:rPr>
      </w:pPr>
      <w:r w:rsidRPr="00547647">
        <w:rPr>
          <w:rFonts w:ascii="gobCL" w:hAnsi="gobCL"/>
          <w:sz w:val="22"/>
          <w:szCs w:val="22"/>
        </w:rPr>
        <w:t>El siguiente listado corresponde a las definiciones de los tipos de servicios vinculados a la actividad turística y que son los que S</w:t>
      </w:r>
      <w:r w:rsidR="00003802">
        <w:rPr>
          <w:rFonts w:ascii="gobCL" w:hAnsi="gobCL"/>
          <w:sz w:val="22"/>
          <w:szCs w:val="22"/>
        </w:rPr>
        <w:t>ERNATUR</w:t>
      </w:r>
      <w:r w:rsidRPr="00547647">
        <w:rPr>
          <w:rFonts w:ascii="gobCL" w:hAnsi="gobCL"/>
          <w:sz w:val="22"/>
          <w:szCs w:val="22"/>
        </w:rPr>
        <w:t xml:space="preserve"> </w:t>
      </w:r>
      <w:r w:rsidR="00003802">
        <w:rPr>
          <w:rFonts w:ascii="gobCL" w:hAnsi="gobCL"/>
          <w:sz w:val="22"/>
          <w:szCs w:val="22"/>
        </w:rPr>
        <w:t xml:space="preserve">considera para </w:t>
      </w:r>
      <w:r w:rsidRPr="00547647">
        <w:rPr>
          <w:rFonts w:ascii="gobCL" w:hAnsi="gobCL"/>
          <w:sz w:val="22"/>
          <w:szCs w:val="22"/>
        </w:rPr>
        <w:t>el desarrollo de sus funciones. Las definiciones están incorporadas en el actual reglamento (decreto N</w:t>
      </w:r>
      <w:r w:rsidR="005D07CD">
        <w:rPr>
          <w:rFonts w:ascii="gobCL" w:hAnsi="gobCL"/>
          <w:sz w:val="22"/>
          <w:szCs w:val="22"/>
        </w:rPr>
        <w:t>°</w:t>
      </w:r>
      <w:r w:rsidRPr="00547647">
        <w:rPr>
          <w:rFonts w:ascii="gobCL" w:hAnsi="gobCL"/>
          <w:sz w:val="22"/>
          <w:szCs w:val="22"/>
        </w:rPr>
        <w:t xml:space="preserve"> 19 de 2018 del ministerio de economía, fomento y turismo). </w:t>
      </w:r>
      <w:r w:rsidR="00E24946">
        <w:rPr>
          <w:rFonts w:ascii="gobCL" w:hAnsi="gobCL"/>
          <w:sz w:val="22"/>
          <w:szCs w:val="22"/>
        </w:rPr>
        <w:t xml:space="preserve">Por su parte, se entenderá como prestadores de servicios turísticos cualquier persona, natural o </w:t>
      </w:r>
      <w:r w:rsidR="00E24946" w:rsidRPr="009025DC">
        <w:rPr>
          <w:rFonts w:ascii="gobCL" w:hAnsi="gobCL"/>
          <w:sz w:val="22"/>
          <w:szCs w:val="22"/>
        </w:rPr>
        <w:t xml:space="preserve">jurídica, con independencia </w:t>
      </w:r>
      <w:r w:rsidR="00E24946" w:rsidRPr="00080D0F">
        <w:rPr>
          <w:rFonts w:ascii="gobCL" w:hAnsi="gobCL"/>
          <w:iCs/>
          <w:sz w:val="22"/>
          <w:szCs w:val="22"/>
          <w:lang w:val="es-CL"/>
        </w:rPr>
        <w:t>de que pertenezca al sector público o al privado, que venda, ofrezca para su venta, suministre o se comprometa a suministrar un servicio turística a turistas.</w:t>
      </w:r>
    </w:p>
    <w:p w14:paraId="65196CDC" w14:textId="77777777" w:rsidR="008826D2" w:rsidRPr="00547647" w:rsidRDefault="008826D2" w:rsidP="008826D2">
      <w:pPr>
        <w:pStyle w:val="Textoindependiente"/>
        <w:spacing w:before="10"/>
        <w:ind w:left="0"/>
        <w:jc w:val="left"/>
        <w:rPr>
          <w:rFonts w:ascii="gobCL" w:hAnsi="gobCL"/>
          <w:sz w:val="22"/>
          <w:szCs w:val="22"/>
        </w:rPr>
      </w:pPr>
    </w:p>
    <w:p w14:paraId="1B722BA9" w14:textId="77777777" w:rsidR="008826D2" w:rsidRPr="00547647" w:rsidRDefault="008826D2" w:rsidP="008826D2">
      <w:pPr>
        <w:pStyle w:val="Prrafodelista"/>
        <w:widowControl w:val="0"/>
        <w:numPr>
          <w:ilvl w:val="0"/>
          <w:numId w:val="26"/>
        </w:numPr>
        <w:tabs>
          <w:tab w:val="left" w:pos="546"/>
        </w:tabs>
        <w:autoSpaceDE w:val="0"/>
        <w:autoSpaceDN w:val="0"/>
        <w:spacing w:before="1" w:after="0" w:line="240" w:lineRule="auto"/>
        <w:ind w:right="100" w:firstLine="0"/>
        <w:contextualSpacing w:val="0"/>
        <w:jc w:val="both"/>
        <w:rPr>
          <w:rFonts w:ascii="gobCL" w:hAnsi="gobCL"/>
        </w:rPr>
      </w:pPr>
      <w:r w:rsidRPr="00547647">
        <w:rPr>
          <w:rFonts w:ascii="gobCL" w:hAnsi="gobCL"/>
          <w:b/>
        </w:rPr>
        <w:t xml:space="preserve">Servicio de alojamiento turístico: </w:t>
      </w:r>
      <w:r w:rsidRPr="00547647">
        <w:rPr>
          <w:rFonts w:ascii="gobCL" w:hAnsi="gobCL"/>
        </w:rPr>
        <w:t xml:space="preserve">establecimiento en que se provee comercialmente el servicio de alojamiento por un período no inferior a una pernoctación; que estén habilitados para recibir huéspedes en </w:t>
      </w:r>
      <w:r w:rsidRPr="00547647">
        <w:rPr>
          <w:rFonts w:ascii="gobCL" w:hAnsi="gobCL"/>
          <w:spacing w:val="-4"/>
        </w:rPr>
        <w:t>forma</w:t>
      </w:r>
      <w:r w:rsidRPr="00547647">
        <w:rPr>
          <w:rFonts w:ascii="gobCL" w:hAnsi="gobCL"/>
          <w:spacing w:val="58"/>
        </w:rPr>
        <w:t xml:space="preserve"> </w:t>
      </w:r>
      <w:r w:rsidRPr="00547647">
        <w:rPr>
          <w:rFonts w:ascii="gobCL" w:hAnsi="gobCL"/>
        </w:rPr>
        <w:t>individual o colectiva, con fines de descanso, recreo, deportivo, de salud, estudios, negocios, familiares, religiosos u otros similares.</w:t>
      </w:r>
    </w:p>
    <w:p w14:paraId="0601AFEA" w14:textId="77777777" w:rsidR="008826D2" w:rsidRPr="00547647" w:rsidRDefault="008826D2" w:rsidP="008826D2">
      <w:pPr>
        <w:pStyle w:val="Textoindependiente"/>
        <w:ind w:left="0"/>
        <w:jc w:val="left"/>
        <w:rPr>
          <w:rFonts w:ascii="gobCL" w:hAnsi="gobCL"/>
          <w:sz w:val="22"/>
          <w:szCs w:val="22"/>
        </w:rPr>
      </w:pPr>
    </w:p>
    <w:p w14:paraId="09C65C5C" w14:textId="77777777" w:rsidR="008826D2" w:rsidRPr="00547647" w:rsidRDefault="008826D2" w:rsidP="008826D2">
      <w:pPr>
        <w:pStyle w:val="Prrafodelista"/>
        <w:widowControl w:val="0"/>
        <w:numPr>
          <w:ilvl w:val="0"/>
          <w:numId w:val="26"/>
        </w:numPr>
        <w:tabs>
          <w:tab w:val="left" w:pos="44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 de restaurantes y similares: </w:t>
      </w:r>
      <w:r w:rsidRPr="00547647">
        <w:rPr>
          <w:rFonts w:ascii="gobCL" w:hAnsi="gobCL"/>
        </w:rPr>
        <w:t>establecimiento que presta servicios de</w:t>
      </w:r>
      <w:r w:rsidRPr="00547647">
        <w:rPr>
          <w:rFonts w:ascii="gobCL" w:hAnsi="gobCL"/>
          <w:spacing w:val="-10"/>
        </w:rPr>
        <w:t xml:space="preserve"> </w:t>
      </w:r>
      <w:r w:rsidRPr="00547647">
        <w:rPr>
          <w:rFonts w:ascii="gobCL" w:hAnsi="gobCL"/>
        </w:rPr>
        <w:t>expendio</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comidas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bebidas</w:t>
      </w:r>
      <w:r w:rsidRPr="00547647">
        <w:rPr>
          <w:rFonts w:ascii="gobCL" w:hAnsi="gobCL"/>
          <w:spacing w:val="-9"/>
        </w:rPr>
        <w:t xml:space="preserve"> </w:t>
      </w:r>
      <w:r w:rsidRPr="00547647">
        <w:rPr>
          <w:rFonts w:ascii="gobCL" w:hAnsi="gobCL"/>
        </w:rPr>
        <w:t>a</w:t>
      </w:r>
      <w:r w:rsidRPr="00547647">
        <w:rPr>
          <w:rFonts w:ascii="gobCL" w:hAnsi="gobCL"/>
          <w:spacing w:val="-10"/>
        </w:rPr>
        <w:t xml:space="preserve"> </w:t>
      </w:r>
      <w:r w:rsidRPr="00547647">
        <w:rPr>
          <w:rFonts w:ascii="gobCL" w:hAnsi="gobCL"/>
        </w:rPr>
        <w:t>la</w:t>
      </w:r>
      <w:r w:rsidRPr="00547647">
        <w:rPr>
          <w:rFonts w:ascii="gobCL" w:hAnsi="gobCL"/>
          <w:spacing w:val="-9"/>
        </w:rPr>
        <w:t xml:space="preserve"> </w:t>
      </w:r>
      <w:r w:rsidRPr="00547647">
        <w:rPr>
          <w:rFonts w:ascii="gobCL" w:hAnsi="gobCL"/>
        </w:rPr>
        <w:t>mesa</w:t>
      </w:r>
      <w:r w:rsidRPr="00547647">
        <w:rPr>
          <w:rFonts w:ascii="gobCL" w:hAnsi="gobCL"/>
          <w:spacing w:val="-9"/>
        </w:rPr>
        <w:t xml:space="preserve"> </w:t>
      </w:r>
      <w:r w:rsidRPr="00547647">
        <w:rPr>
          <w:rFonts w:ascii="gobCL" w:hAnsi="gobCL"/>
        </w:rPr>
        <w:t>y/o</w:t>
      </w:r>
      <w:r w:rsidRPr="00547647">
        <w:rPr>
          <w:rFonts w:ascii="gobCL" w:hAnsi="gobCL"/>
          <w:spacing w:val="-10"/>
        </w:rPr>
        <w:t xml:space="preserve"> </w:t>
      </w:r>
      <w:r w:rsidRPr="00547647">
        <w:rPr>
          <w:rFonts w:ascii="gobCL" w:hAnsi="gobCL"/>
        </w:rPr>
        <w:t>mostrador,</w:t>
      </w:r>
      <w:r w:rsidRPr="00547647">
        <w:rPr>
          <w:rFonts w:ascii="gobCL" w:hAnsi="gobCL"/>
          <w:spacing w:val="-9"/>
        </w:rPr>
        <w:t xml:space="preserve"> </w:t>
      </w:r>
      <w:r w:rsidRPr="00547647">
        <w:rPr>
          <w:rFonts w:ascii="gobCL" w:hAnsi="gobCL"/>
        </w:rPr>
        <w:t>para</w:t>
      </w:r>
      <w:r w:rsidRPr="00547647">
        <w:rPr>
          <w:rFonts w:ascii="gobCL" w:hAnsi="gobCL"/>
          <w:spacing w:val="-9"/>
        </w:rPr>
        <w:t xml:space="preserve"> </w:t>
      </w:r>
      <w:r w:rsidRPr="00547647">
        <w:rPr>
          <w:rFonts w:ascii="gobCL" w:hAnsi="gobCL"/>
        </w:rPr>
        <w:t>consumo en el establecimiento. Los establecimientos deben ubicarse en zonas mayoritariamente</w:t>
      </w:r>
      <w:r w:rsidRPr="00547647">
        <w:rPr>
          <w:rFonts w:ascii="gobCL" w:hAnsi="gobCL"/>
          <w:spacing w:val="-13"/>
        </w:rPr>
        <w:t xml:space="preserve"> </w:t>
      </w:r>
      <w:r w:rsidRPr="00547647">
        <w:rPr>
          <w:rFonts w:ascii="gobCL" w:hAnsi="gobCL"/>
        </w:rPr>
        <w:t>turísticas.</w:t>
      </w:r>
      <w:r w:rsidRPr="00547647">
        <w:rPr>
          <w:rFonts w:ascii="gobCL" w:hAnsi="gobCL"/>
          <w:spacing w:val="-12"/>
        </w:rPr>
        <w:t xml:space="preserve"> </w:t>
      </w:r>
      <w:r w:rsidRPr="00547647">
        <w:rPr>
          <w:rFonts w:ascii="gobCL" w:hAnsi="gobCL"/>
        </w:rPr>
        <w:t>Para</w:t>
      </w:r>
      <w:r w:rsidRPr="00547647">
        <w:rPr>
          <w:rFonts w:ascii="gobCL" w:hAnsi="gobCL"/>
          <w:spacing w:val="-12"/>
        </w:rPr>
        <w:t xml:space="preserve"> </w:t>
      </w:r>
      <w:r w:rsidRPr="00547647">
        <w:rPr>
          <w:rFonts w:ascii="gobCL" w:hAnsi="gobCL"/>
        </w:rPr>
        <w:t>este</w:t>
      </w:r>
      <w:r w:rsidRPr="00547647">
        <w:rPr>
          <w:rFonts w:ascii="gobCL" w:hAnsi="gobCL"/>
          <w:spacing w:val="-12"/>
        </w:rPr>
        <w:t xml:space="preserve"> </w:t>
      </w:r>
      <w:r w:rsidRPr="00547647">
        <w:rPr>
          <w:rFonts w:ascii="gobCL" w:hAnsi="gobCL"/>
        </w:rPr>
        <w:t>tipo</w:t>
      </w:r>
      <w:r w:rsidRPr="00547647">
        <w:rPr>
          <w:rFonts w:ascii="gobCL" w:hAnsi="gobCL"/>
          <w:spacing w:val="-12"/>
        </w:rPr>
        <w:t xml:space="preserve"> </w:t>
      </w:r>
      <w:r w:rsidRPr="00547647">
        <w:rPr>
          <w:rFonts w:ascii="gobCL" w:hAnsi="gobCL"/>
        </w:rPr>
        <w:t>de</w:t>
      </w:r>
      <w:r w:rsidRPr="00547647">
        <w:rPr>
          <w:rFonts w:ascii="gobCL" w:hAnsi="gobCL"/>
          <w:spacing w:val="-12"/>
        </w:rPr>
        <w:t xml:space="preserve"> </w:t>
      </w:r>
      <w:r w:rsidRPr="00547647">
        <w:rPr>
          <w:rFonts w:ascii="gobCL" w:hAnsi="gobCL"/>
        </w:rPr>
        <w:t>servicio</w:t>
      </w:r>
      <w:r w:rsidRPr="00547647">
        <w:rPr>
          <w:rFonts w:ascii="gobCL" w:hAnsi="gobCL"/>
          <w:spacing w:val="-12"/>
        </w:rPr>
        <w:t xml:space="preserve"> </w:t>
      </w:r>
      <w:r w:rsidRPr="00547647">
        <w:rPr>
          <w:rFonts w:ascii="gobCL" w:hAnsi="gobCL"/>
        </w:rPr>
        <w:t>se</w:t>
      </w:r>
      <w:r w:rsidRPr="00547647">
        <w:rPr>
          <w:rFonts w:ascii="gobCL" w:hAnsi="gobCL"/>
          <w:spacing w:val="-12"/>
        </w:rPr>
        <w:t xml:space="preserve"> </w:t>
      </w:r>
      <w:r w:rsidRPr="00547647">
        <w:rPr>
          <w:rFonts w:ascii="gobCL" w:hAnsi="gobCL"/>
        </w:rPr>
        <w:t>incluyen</w:t>
      </w:r>
      <w:r w:rsidRPr="00547647">
        <w:rPr>
          <w:rFonts w:ascii="gobCL" w:hAnsi="gobCL"/>
          <w:spacing w:val="-12"/>
        </w:rPr>
        <w:t xml:space="preserve"> </w:t>
      </w:r>
      <w:r w:rsidRPr="00547647">
        <w:rPr>
          <w:rFonts w:ascii="gobCL" w:hAnsi="gobCL"/>
        </w:rPr>
        <w:t>además</w:t>
      </w:r>
      <w:r w:rsidRPr="00547647">
        <w:rPr>
          <w:rFonts w:ascii="gobCL" w:hAnsi="gobCL"/>
          <w:spacing w:val="-12"/>
        </w:rPr>
        <w:t xml:space="preserve"> </w:t>
      </w:r>
      <w:r w:rsidRPr="00547647">
        <w:rPr>
          <w:rFonts w:ascii="gobCL" w:hAnsi="gobCL"/>
          <w:spacing w:val="-4"/>
        </w:rPr>
        <w:t xml:space="preserve">los </w:t>
      </w:r>
      <w:r w:rsidRPr="00547647">
        <w:rPr>
          <w:rFonts w:ascii="gobCL" w:hAnsi="gobCL"/>
        </w:rPr>
        <w:t>restaurantes que se encuentran en los establecimientos de alojamiento turístico.</w:t>
      </w:r>
    </w:p>
    <w:p w14:paraId="19D1D951" w14:textId="77777777" w:rsidR="008826D2" w:rsidRPr="00547647" w:rsidRDefault="008826D2" w:rsidP="008826D2">
      <w:pPr>
        <w:pStyle w:val="Textoindependiente"/>
        <w:ind w:left="0"/>
        <w:jc w:val="left"/>
        <w:rPr>
          <w:rFonts w:ascii="gobCL" w:hAnsi="gobCL"/>
          <w:sz w:val="22"/>
          <w:szCs w:val="22"/>
        </w:rPr>
      </w:pPr>
    </w:p>
    <w:p w14:paraId="228AAC21" w14:textId="77777777" w:rsidR="008826D2" w:rsidRPr="00547647" w:rsidRDefault="008826D2" w:rsidP="008826D2">
      <w:pPr>
        <w:pStyle w:val="Prrafodelista"/>
        <w:widowControl w:val="0"/>
        <w:numPr>
          <w:ilvl w:val="0"/>
          <w:numId w:val="26"/>
        </w:numPr>
        <w:tabs>
          <w:tab w:val="left" w:pos="422"/>
        </w:tabs>
        <w:autoSpaceDE w:val="0"/>
        <w:autoSpaceDN w:val="0"/>
        <w:spacing w:after="0" w:line="240" w:lineRule="auto"/>
        <w:ind w:right="100" w:firstLine="0"/>
        <w:contextualSpacing w:val="0"/>
        <w:jc w:val="both"/>
        <w:rPr>
          <w:rFonts w:ascii="gobCL" w:hAnsi="gobCL"/>
        </w:rPr>
      </w:pPr>
      <w:r w:rsidRPr="00547647">
        <w:rPr>
          <w:rFonts w:ascii="gobCL" w:hAnsi="gobCL"/>
          <w:b/>
        </w:rPr>
        <w:t>Servicio</w:t>
      </w:r>
      <w:r w:rsidRPr="00547647">
        <w:rPr>
          <w:rFonts w:ascii="gobCL" w:hAnsi="gobCL"/>
          <w:b/>
          <w:spacing w:val="-9"/>
        </w:rPr>
        <w:t xml:space="preserve"> </w:t>
      </w:r>
      <w:r w:rsidRPr="00547647">
        <w:rPr>
          <w:rFonts w:ascii="gobCL" w:hAnsi="gobCL"/>
          <w:b/>
        </w:rPr>
        <w:t>de</w:t>
      </w:r>
      <w:r w:rsidRPr="00547647">
        <w:rPr>
          <w:rFonts w:ascii="gobCL" w:hAnsi="gobCL"/>
          <w:b/>
          <w:spacing w:val="-9"/>
        </w:rPr>
        <w:t xml:space="preserve"> </w:t>
      </w:r>
      <w:r w:rsidRPr="00547647">
        <w:rPr>
          <w:rFonts w:ascii="gobCL" w:hAnsi="gobCL"/>
          <w:b/>
        </w:rPr>
        <w:t>agencia</w:t>
      </w:r>
      <w:r w:rsidRPr="00547647">
        <w:rPr>
          <w:rFonts w:ascii="gobCL" w:hAnsi="gobCL"/>
          <w:b/>
          <w:spacing w:val="-9"/>
        </w:rPr>
        <w:t xml:space="preserve"> </w:t>
      </w:r>
      <w:r w:rsidRPr="00547647">
        <w:rPr>
          <w:rFonts w:ascii="gobCL" w:hAnsi="gobCL"/>
          <w:b/>
        </w:rPr>
        <w:t>de</w:t>
      </w:r>
      <w:r w:rsidRPr="00547647">
        <w:rPr>
          <w:rFonts w:ascii="gobCL" w:hAnsi="gobCL"/>
          <w:b/>
          <w:spacing w:val="-8"/>
        </w:rPr>
        <w:t xml:space="preserve"> </w:t>
      </w:r>
      <w:r w:rsidRPr="00547647">
        <w:rPr>
          <w:rFonts w:ascii="gobCL" w:hAnsi="gobCL"/>
          <w:b/>
        </w:rPr>
        <w:t>viajes:</w:t>
      </w:r>
      <w:r w:rsidRPr="00547647">
        <w:rPr>
          <w:rFonts w:ascii="gobCL" w:hAnsi="gobCL"/>
          <w:b/>
          <w:spacing w:val="-10"/>
        </w:rPr>
        <w:t xml:space="preserve"> </w:t>
      </w:r>
      <w:r w:rsidRPr="00547647">
        <w:rPr>
          <w:rFonts w:ascii="gobCL" w:hAnsi="gobCL"/>
        </w:rPr>
        <w:t>persona</w:t>
      </w:r>
      <w:r w:rsidRPr="00547647">
        <w:rPr>
          <w:rFonts w:ascii="gobCL" w:hAnsi="gobCL"/>
          <w:spacing w:val="-9"/>
        </w:rPr>
        <w:t xml:space="preserve"> </w:t>
      </w:r>
      <w:r w:rsidRPr="00547647">
        <w:rPr>
          <w:rFonts w:ascii="gobCL" w:hAnsi="gobCL"/>
        </w:rPr>
        <w:t>natural</w:t>
      </w:r>
      <w:r w:rsidRPr="00547647">
        <w:rPr>
          <w:rFonts w:ascii="gobCL" w:hAnsi="gobCL"/>
          <w:spacing w:val="-9"/>
        </w:rPr>
        <w:t xml:space="preserve"> </w:t>
      </w:r>
      <w:r w:rsidRPr="00547647">
        <w:rPr>
          <w:rFonts w:ascii="gobCL" w:hAnsi="gobCL"/>
        </w:rPr>
        <w:t>o</w:t>
      </w:r>
      <w:r w:rsidRPr="00547647">
        <w:rPr>
          <w:rFonts w:ascii="gobCL" w:hAnsi="gobCL"/>
          <w:spacing w:val="-8"/>
        </w:rPr>
        <w:t xml:space="preserve"> </w:t>
      </w:r>
      <w:r w:rsidRPr="00547647">
        <w:rPr>
          <w:rFonts w:ascii="gobCL" w:hAnsi="gobCL"/>
        </w:rPr>
        <w:t>jurídica</w:t>
      </w:r>
      <w:r w:rsidRPr="00547647">
        <w:rPr>
          <w:rFonts w:ascii="gobCL" w:hAnsi="gobCL"/>
          <w:spacing w:val="-9"/>
        </w:rPr>
        <w:t xml:space="preserve"> </w:t>
      </w:r>
      <w:r w:rsidRPr="00547647">
        <w:rPr>
          <w:rFonts w:ascii="gobCL" w:hAnsi="gobCL"/>
        </w:rPr>
        <w:t>que</w:t>
      </w:r>
      <w:r w:rsidRPr="00547647">
        <w:rPr>
          <w:rFonts w:ascii="gobCL" w:hAnsi="gobCL"/>
          <w:spacing w:val="-9"/>
        </w:rPr>
        <w:t xml:space="preserve"> </w:t>
      </w:r>
      <w:r w:rsidRPr="00547647">
        <w:rPr>
          <w:rFonts w:ascii="gobCL" w:hAnsi="gobCL"/>
        </w:rPr>
        <w:t>act</w:t>
      </w:r>
      <w:r w:rsidRPr="00547647">
        <w:rPr>
          <w:rFonts w:ascii="gobCL" w:hAnsi="gobCL"/>
          <w:smallCaps/>
        </w:rPr>
        <w:t>ú</w:t>
      </w:r>
      <w:r w:rsidRPr="00547647">
        <w:rPr>
          <w:rFonts w:ascii="gobCL" w:hAnsi="gobCL"/>
        </w:rPr>
        <w:t>a</w:t>
      </w:r>
      <w:r w:rsidRPr="00547647">
        <w:rPr>
          <w:rFonts w:ascii="gobCL" w:hAnsi="gobCL"/>
          <w:spacing w:val="-9"/>
        </w:rPr>
        <w:t xml:space="preserve"> </w:t>
      </w:r>
      <w:r w:rsidRPr="00547647">
        <w:rPr>
          <w:rFonts w:ascii="gobCL" w:hAnsi="gobCL"/>
        </w:rPr>
        <w:t>como intermediario entre el proveedor de servicios turísticos y/o tour operador y</w:t>
      </w:r>
      <w:r w:rsidRPr="00547647">
        <w:rPr>
          <w:rFonts w:ascii="gobCL" w:hAnsi="gobCL"/>
          <w:spacing w:val="-23"/>
        </w:rPr>
        <w:t xml:space="preserve"> </w:t>
      </w:r>
      <w:r w:rsidRPr="00547647">
        <w:rPr>
          <w:rFonts w:ascii="gobCL" w:hAnsi="gobCL"/>
          <w:spacing w:val="-6"/>
        </w:rPr>
        <w:t xml:space="preserve">el </w:t>
      </w:r>
      <w:r w:rsidRPr="00547647">
        <w:rPr>
          <w:rFonts w:ascii="gobCL" w:hAnsi="gobCL"/>
        </w:rPr>
        <w:t>usuario</w:t>
      </w:r>
      <w:r w:rsidRPr="00547647">
        <w:rPr>
          <w:rFonts w:ascii="gobCL" w:hAnsi="gobCL"/>
          <w:spacing w:val="-7"/>
        </w:rPr>
        <w:t xml:space="preserve"> </w:t>
      </w:r>
      <w:r w:rsidRPr="00547647">
        <w:rPr>
          <w:rFonts w:ascii="gobCL" w:hAnsi="gobCL"/>
        </w:rPr>
        <w:t>final</w:t>
      </w:r>
      <w:r w:rsidRPr="00547647">
        <w:rPr>
          <w:rFonts w:ascii="gobCL" w:hAnsi="gobCL"/>
          <w:spacing w:val="-6"/>
        </w:rPr>
        <w:t xml:space="preserve"> </w:t>
      </w:r>
      <w:r w:rsidRPr="00547647">
        <w:rPr>
          <w:rFonts w:ascii="gobCL" w:hAnsi="gobCL"/>
        </w:rPr>
        <w:t>o</w:t>
      </w:r>
      <w:r w:rsidRPr="00547647">
        <w:rPr>
          <w:rFonts w:ascii="gobCL" w:hAnsi="gobCL"/>
          <w:spacing w:val="-6"/>
        </w:rPr>
        <w:t xml:space="preserve"> </w:t>
      </w:r>
      <w:r w:rsidRPr="00547647">
        <w:rPr>
          <w:rFonts w:ascii="gobCL" w:hAnsi="gobCL"/>
        </w:rPr>
        <w:t>cliente,</w:t>
      </w:r>
      <w:r w:rsidRPr="00547647">
        <w:rPr>
          <w:rFonts w:ascii="gobCL" w:hAnsi="gobCL"/>
          <w:spacing w:val="-6"/>
        </w:rPr>
        <w:t xml:space="preserve"> </w:t>
      </w:r>
      <w:r w:rsidRPr="00547647">
        <w:rPr>
          <w:rFonts w:ascii="gobCL" w:hAnsi="gobCL"/>
        </w:rPr>
        <w:t>entregándole</w:t>
      </w:r>
      <w:r w:rsidRPr="00547647">
        <w:rPr>
          <w:rFonts w:ascii="gobCL" w:hAnsi="gobCL"/>
          <w:spacing w:val="-6"/>
        </w:rPr>
        <w:t xml:space="preserve"> </w:t>
      </w:r>
      <w:r w:rsidRPr="00547647">
        <w:rPr>
          <w:rFonts w:ascii="gobCL" w:hAnsi="gobCL"/>
        </w:rPr>
        <w:t>asesoría</w:t>
      </w:r>
      <w:r w:rsidRPr="00547647">
        <w:rPr>
          <w:rFonts w:ascii="gobCL" w:hAnsi="gobCL"/>
          <w:spacing w:val="-6"/>
        </w:rPr>
        <w:t xml:space="preserve"> </w:t>
      </w:r>
      <w:r w:rsidRPr="00547647">
        <w:rPr>
          <w:rFonts w:ascii="gobCL" w:hAnsi="gobCL"/>
        </w:rPr>
        <w:t>para</w:t>
      </w:r>
      <w:r w:rsidRPr="00547647">
        <w:rPr>
          <w:rFonts w:ascii="gobCL" w:hAnsi="gobCL"/>
          <w:spacing w:val="-6"/>
        </w:rPr>
        <w:t xml:space="preserve"> </w:t>
      </w:r>
      <w:r w:rsidRPr="00547647">
        <w:rPr>
          <w:rFonts w:ascii="gobCL" w:hAnsi="gobCL"/>
        </w:rPr>
        <w:t>la</w:t>
      </w:r>
      <w:r w:rsidRPr="00547647">
        <w:rPr>
          <w:rFonts w:ascii="gobCL" w:hAnsi="gobCL"/>
          <w:spacing w:val="-6"/>
        </w:rPr>
        <w:t xml:space="preserve"> </w:t>
      </w:r>
      <w:r w:rsidRPr="00547647">
        <w:rPr>
          <w:rFonts w:ascii="gobCL" w:hAnsi="gobCL"/>
        </w:rPr>
        <w:t>planificación</w:t>
      </w:r>
      <w:r w:rsidRPr="00547647">
        <w:rPr>
          <w:rFonts w:ascii="gobCL" w:hAnsi="gobCL"/>
          <w:spacing w:val="-6"/>
        </w:rPr>
        <w:t xml:space="preserve"> </w:t>
      </w:r>
      <w:r w:rsidRPr="00547647">
        <w:rPr>
          <w:rFonts w:ascii="gobCL" w:hAnsi="gobCL"/>
        </w:rPr>
        <w:t>y</w:t>
      </w:r>
      <w:r w:rsidRPr="00547647">
        <w:rPr>
          <w:rFonts w:ascii="gobCL" w:hAnsi="gobCL"/>
          <w:spacing w:val="-6"/>
        </w:rPr>
        <w:t xml:space="preserve"> </w:t>
      </w:r>
      <w:r w:rsidRPr="00547647">
        <w:rPr>
          <w:rFonts w:ascii="gobCL" w:hAnsi="gobCL"/>
          <w:spacing w:val="-4"/>
        </w:rPr>
        <w:t xml:space="preserve">compra </w:t>
      </w:r>
      <w:r w:rsidRPr="00547647">
        <w:rPr>
          <w:rFonts w:ascii="gobCL" w:hAnsi="gobCL"/>
        </w:rPr>
        <w:t>de su</w:t>
      </w:r>
      <w:r w:rsidRPr="00547647">
        <w:rPr>
          <w:rFonts w:ascii="gobCL" w:hAnsi="gobCL"/>
          <w:spacing w:val="-1"/>
        </w:rPr>
        <w:t xml:space="preserve"> </w:t>
      </w:r>
      <w:r w:rsidRPr="00547647">
        <w:rPr>
          <w:rFonts w:ascii="gobCL" w:hAnsi="gobCL"/>
        </w:rPr>
        <w:t>viaje.</w:t>
      </w:r>
    </w:p>
    <w:p w14:paraId="3CFA2E34" w14:textId="77777777" w:rsidR="008826D2" w:rsidRPr="00547647" w:rsidRDefault="008826D2" w:rsidP="008826D2">
      <w:pPr>
        <w:pStyle w:val="Textoindependiente"/>
        <w:spacing w:before="2"/>
        <w:ind w:left="0"/>
        <w:jc w:val="left"/>
        <w:rPr>
          <w:rFonts w:ascii="gobCL" w:hAnsi="gobCL"/>
          <w:sz w:val="22"/>
          <w:szCs w:val="22"/>
        </w:rPr>
      </w:pPr>
    </w:p>
    <w:p w14:paraId="64CB4DEA" w14:textId="77777777" w:rsidR="008826D2" w:rsidRPr="00547647" w:rsidRDefault="008826D2" w:rsidP="008826D2">
      <w:pPr>
        <w:pStyle w:val="Prrafodelista"/>
        <w:widowControl w:val="0"/>
        <w:numPr>
          <w:ilvl w:val="0"/>
          <w:numId w:val="26"/>
        </w:numPr>
        <w:tabs>
          <w:tab w:val="left" w:pos="504"/>
        </w:tabs>
        <w:autoSpaceDE w:val="0"/>
        <w:autoSpaceDN w:val="0"/>
        <w:spacing w:after="0" w:line="240" w:lineRule="auto"/>
        <w:ind w:right="100" w:firstLine="0"/>
        <w:contextualSpacing w:val="0"/>
        <w:jc w:val="both"/>
        <w:rPr>
          <w:rFonts w:ascii="gobCL" w:hAnsi="gobCL"/>
        </w:rPr>
      </w:pPr>
      <w:r w:rsidRPr="00547647">
        <w:rPr>
          <w:rFonts w:ascii="gobCL" w:hAnsi="gobCL"/>
          <w:b/>
        </w:rPr>
        <w:t>Servicios de tour operador u operador mayorista</w:t>
      </w:r>
      <w:r w:rsidRPr="00547647">
        <w:rPr>
          <w:rFonts w:ascii="gobCL" w:hAnsi="gobCL"/>
        </w:rPr>
        <w:t xml:space="preserve">: persona natural o jurídica que diseña y provee paquetes, productos o servicios </w:t>
      </w:r>
      <w:r w:rsidRPr="00547647">
        <w:rPr>
          <w:rFonts w:ascii="gobCL" w:hAnsi="gobCL"/>
          <w:spacing w:val="-3"/>
        </w:rPr>
        <w:t xml:space="preserve">turísticos, </w:t>
      </w:r>
      <w:r w:rsidRPr="00547647">
        <w:rPr>
          <w:rFonts w:ascii="gobCL" w:hAnsi="gobCL"/>
        </w:rPr>
        <w:t xml:space="preserve">propios o de terceros, los cuales pueden </w:t>
      </w:r>
      <w:r w:rsidRPr="00547647">
        <w:rPr>
          <w:rFonts w:ascii="gobCL" w:hAnsi="gobCL"/>
        </w:rPr>
        <w:lastRenderedPageBreak/>
        <w:t>comprender transporte, alojamiento y otros servicios</w:t>
      </w:r>
      <w:r w:rsidRPr="00547647">
        <w:rPr>
          <w:rFonts w:ascii="gobCL" w:hAnsi="gobCL"/>
          <w:spacing w:val="-1"/>
        </w:rPr>
        <w:t xml:space="preserve"> </w:t>
      </w:r>
      <w:r w:rsidRPr="00547647">
        <w:rPr>
          <w:rFonts w:ascii="gobCL" w:hAnsi="gobCL"/>
        </w:rPr>
        <w:t>turísticos.</w:t>
      </w:r>
    </w:p>
    <w:p w14:paraId="6678FFB8" w14:textId="77777777" w:rsidR="008826D2" w:rsidRPr="00547647" w:rsidRDefault="008826D2" w:rsidP="008826D2">
      <w:pPr>
        <w:pStyle w:val="Textoindependiente"/>
        <w:spacing w:before="10"/>
        <w:ind w:left="0"/>
        <w:jc w:val="left"/>
        <w:rPr>
          <w:rFonts w:ascii="gobCL" w:hAnsi="gobCL"/>
          <w:sz w:val="22"/>
          <w:szCs w:val="22"/>
        </w:rPr>
      </w:pPr>
    </w:p>
    <w:p w14:paraId="4AF71D65" w14:textId="5483A9BB"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terrestre: </w:t>
      </w:r>
      <w:r w:rsidRPr="00547647">
        <w:rPr>
          <w:rFonts w:ascii="gobCL" w:hAnsi="gobCL"/>
        </w:rPr>
        <w:t xml:space="preserve">corresponde a las personas naturales o jurídicas que proveen el servicio de transporte </w:t>
      </w:r>
      <w:r w:rsidRPr="00547647">
        <w:rPr>
          <w:rFonts w:ascii="gobCL" w:hAnsi="gobCL"/>
          <w:spacing w:val="-9"/>
        </w:rPr>
        <w:t xml:space="preserve">de </w:t>
      </w:r>
      <w:r w:rsidRPr="00547647">
        <w:rPr>
          <w:rFonts w:ascii="gobCL" w:hAnsi="gobCL"/>
        </w:rPr>
        <w:t>pasajeros,</w:t>
      </w:r>
      <w:r>
        <w:rPr>
          <w:rFonts w:ascii="gobCL" w:hAnsi="gobCL"/>
        </w:rPr>
        <w:t xml:space="preserve"> </w:t>
      </w:r>
      <w:r w:rsidRPr="00547647">
        <w:rPr>
          <w:rFonts w:ascii="gobCL" w:hAnsi="gobCL"/>
        </w:rPr>
        <w:t xml:space="preserve">por   </w:t>
      </w:r>
      <w:r w:rsidRPr="00547647">
        <w:rPr>
          <w:rFonts w:ascii="gobCL" w:hAnsi="gobCL"/>
          <w:spacing w:val="27"/>
        </w:rPr>
        <w:t xml:space="preserve"> </w:t>
      </w:r>
      <w:r w:rsidRPr="00547647">
        <w:rPr>
          <w:rFonts w:ascii="gobCL" w:hAnsi="gobCL"/>
        </w:rPr>
        <w:t xml:space="preserve">vía   </w:t>
      </w:r>
      <w:r w:rsidRPr="00547647">
        <w:rPr>
          <w:rFonts w:ascii="gobCL" w:hAnsi="gobCL"/>
          <w:spacing w:val="27"/>
        </w:rPr>
        <w:t xml:space="preserve"> </w:t>
      </w:r>
      <w:r w:rsidR="003877A5" w:rsidRPr="00547647">
        <w:rPr>
          <w:rFonts w:ascii="gobCL" w:hAnsi="gobCL"/>
        </w:rPr>
        <w:t xml:space="preserve">terrestre, </w:t>
      </w:r>
      <w:r w:rsidRPr="00547647">
        <w:rPr>
          <w:rFonts w:ascii="gobCL" w:hAnsi="gobCL"/>
        </w:rPr>
        <w:t xml:space="preserve">los   </w:t>
      </w:r>
      <w:r w:rsidRPr="00547647">
        <w:rPr>
          <w:rFonts w:ascii="gobCL" w:hAnsi="gobCL"/>
          <w:spacing w:val="27"/>
        </w:rPr>
        <w:t xml:space="preserve"> </w:t>
      </w:r>
      <w:r w:rsidRPr="00547647">
        <w:rPr>
          <w:rFonts w:ascii="gobCL" w:hAnsi="gobCL"/>
        </w:rPr>
        <w:t xml:space="preserve">cuales   </w:t>
      </w:r>
      <w:r w:rsidRPr="00547647">
        <w:rPr>
          <w:rFonts w:ascii="gobCL" w:hAnsi="gobCL"/>
          <w:spacing w:val="27"/>
        </w:rPr>
        <w:t xml:space="preserve"> </w:t>
      </w:r>
      <w:r w:rsidRPr="00547647">
        <w:rPr>
          <w:rFonts w:ascii="gobCL" w:hAnsi="gobCL"/>
        </w:rPr>
        <w:t xml:space="preserve">podrán   </w:t>
      </w:r>
      <w:r w:rsidRPr="00547647">
        <w:rPr>
          <w:rFonts w:ascii="gobCL" w:hAnsi="gobCL"/>
          <w:spacing w:val="27"/>
        </w:rPr>
        <w:t xml:space="preserve"> </w:t>
      </w:r>
      <w:r w:rsidRPr="00547647">
        <w:rPr>
          <w:rFonts w:ascii="gobCL" w:hAnsi="gobCL"/>
        </w:rPr>
        <w:t xml:space="preserve">clasificarse   </w:t>
      </w:r>
      <w:r w:rsidRPr="00547647">
        <w:rPr>
          <w:rFonts w:ascii="gobCL" w:hAnsi="gobCL"/>
          <w:spacing w:val="27"/>
        </w:rPr>
        <w:t xml:space="preserve"> </w:t>
      </w:r>
      <w:r w:rsidRPr="00547647">
        <w:rPr>
          <w:rFonts w:ascii="gobCL" w:hAnsi="gobCL"/>
          <w:spacing w:val="-5"/>
        </w:rPr>
        <w:t>en:</w:t>
      </w:r>
    </w:p>
    <w:p w14:paraId="052F8695" w14:textId="77777777" w:rsidR="008826D2" w:rsidRPr="00547647" w:rsidRDefault="008826D2" w:rsidP="008826D2">
      <w:pPr>
        <w:pStyle w:val="Textoindependiente"/>
        <w:spacing w:before="3"/>
        <w:ind w:left="0"/>
        <w:jc w:val="left"/>
        <w:rPr>
          <w:rFonts w:ascii="gobCL" w:hAnsi="gobCL"/>
          <w:sz w:val="22"/>
          <w:szCs w:val="22"/>
        </w:rPr>
      </w:pPr>
    </w:p>
    <w:p w14:paraId="4E0B9720" w14:textId="23F11331" w:rsidR="008826D2" w:rsidRPr="00B75242"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B75242">
        <w:rPr>
          <w:rFonts w:ascii="gobCL" w:hAnsi="gobCL"/>
          <w:b/>
        </w:rPr>
        <w:t xml:space="preserve">Servicio de transporte de pasajeros por carretera interurbana: comprende a las personas </w:t>
      </w:r>
      <w:r w:rsidRPr="00B75242">
        <w:rPr>
          <w:rFonts w:ascii="gobCL" w:hAnsi="gobCL"/>
        </w:rPr>
        <w:t xml:space="preserve">naturales o jurídicas que proveen el servicio de transporte </w:t>
      </w:r>
      <w:r w:rsidRPr="00B75242">
        <w:rPr>
          <w:rFonts w:ascii="gobCL" w:hAnsi="gobCL"/>
          <w:spacing w:val="-8"/>
        </w:rPr>
        <w:t xml:space="preserve">de </w:t>
      </w:r>
      <w:r w:rsidRPr="00B75242">
        <w:rPr>
          <w:rFonts w:ascii="gobCL" w:hAnsi="gobCL"/>
        </w:rPr>
        <w:t xml:space="preserve">pasajeros mediante buses que tienen recorrido interprovincial, </w:t>
      </w:r>
      <w:r w:rsidRPr="00B75242">
        <w:rPr>
          <w:rFonts w:ascii="gobCL" w:hAnsi="gobCL"/>
          <w:spacing w:val="-2"/>
        </w:rPr>
        <w:t xml:space="preserve">interregional </w:t>
      </w:r>
      <w:r w:rsidRPr="00B75242">
        <w:rPr>
          <w:rFonts w:ascii="gobCL" w:hAnsi="gobCL"/>
        </w:rPr>
        <w:t>o</w:t>
      </w:r>
      <w:r w:rsidRPr="00B75242">
        <w:rPr>
          <w:rFonts w:ascii="gobCL" w:hAnsi="gobCL"/>
          <w:spacing w:val="31"/>
        </w:rPr>
        <w:t xml:space="preserve"> </w:t>
      </w:r>
      <w:r w:rsidRPr="00B75242">
        <w:rPr>
          <w:rFonts w:ascii="gobCL" w:hAnsi="gobCL"/>
        </w:rPr>
        <w:t>intercomunal,</w:t>
      </w:r>
      <w:r w:rsidRPr="00B75242">
        <w:rPr>
          <w:rFonts w:ascii="gobCL" w:hAnsi="gobCL"/>
          <w:spacing w:val="31"/>
        </w:rPr>
        <w:t xml:space="preserve"> </w:t>
      </w:r>
      <w:r w:rsidRPr="00B75242">
        <w:rPr>
          <w:rFonts w:ascii="gobCL" w:hAnsi="gobCL"/>
        </w:rPr>
        <w:t>superiores</w:t>
      </w:r>
      <w:r w:rsidRPr="00B75242">
        <w:rPr>
          <w:rFonts w:ascii="gobCL" w:hAnsi="gobCL"/>
          <w:spacing w:val="32"/>
        </w:rPr>
        <w:t xml:space="preserve"> </w:t>
      </w:r>
      <w:r w:rsidRPr="00B75242">
        <w:rPr>
          <w:rFonts w:ascii="gobCL" w:hAnsi="gobCL"/>
        </w:rPr>
        <w:t>a</w:t>
      </w:r>
      <w:r w:rsidRPr="00B75242">
        <w:rPr>
          <w:rFonts w:ascii="gobCL" w:hAnsi="gobCL"/>
          <w:spacing w:val="31"/>
        </w:rPr>
        <w:t xml:space="preserve"> </w:t>
      </w:r>
      <w:r w:rsidRPr="00B75242">
        <w:rPr>
          <w:rFonts w:ascii="gobCL" w:hAnsi="gobCL"/>
        </w:rPr>
        <w:t>200</w:t>
      </w:r>
      <w:r w:rsidRPr="00B75242">
        <w:rPr>
          <w:rFonts w:ascii="gobCL" w:hAnsi="gobCL"/>
          <w:spacing w:val="32"/>
        </w:rPr>
        <w:t xml:space="preserve"> </w:t>
      </w:r>
      <w:r w:rsidRPr="00B75242">
        <w:rPr>
          <w:rFonts w:ascii="gobCL" w:hAnsi="gobCL"/>
        </w:rPr>
        <w:t>kilómetros</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distancia,</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conformidad</w:t>
      </w:r>
      <w:r w:rsidR="00B75242">
        <w:rPr>
          <w:rFonts w:ascii="gobCL" w:hAnsi="gobCL"/>
        </w:rPr>
        <w:t xml:space="preserve"> </w:t>
      </w:r>
      <w:r w:rsidRPr="00B75242">
        <w:rPr>
          <w:rFonts w:ascii="gobCL" w:hAnsi="gobCL"/>
        </w:rPr>
        <w:t xml:space="preserve">con la letra c) del artículo 3º del decreto supremo Nº 80, de 2004, del Ministerio de Transportes y Telecomunicaciones, que aprueba </w:t>
      </w:r>
      <w:r w:rsidRPr="00B75242">
        <w:rPr>
          <w:rFonts w:ascii="gobCL" w:hAnsi="gobCL"/>
          <w:spacing w:val="-6"/>
        </w:rPr>
        <w:t xml:space="preserve">el </w:t>
      </w:r>
      <w:r w:rsidRPr="00B75242">
        <w:rPr>
          <w:rFonts w:ascii="gobCL" w:hAnsi="gobCL"/>
        </w:rPr>
        <w:t xml:space="preserve">Reglamento sobre el Transporte Privado Remunerado de Pasajeros. Abarca los servicios regulares de transporte interurbano de pasajeros, que </w:t>
      </w:r>
      <w:r w:rsidRPr="00B75242">
        <w:rPr>
          <w:rFonts w:ascii="gobCL" w:hAnsi="gobCL"/>
          <w:spacing w:val="-4"/>
        </w:rPr>
        <w:t>tienen</w:t>
      </w:r>
      <w:r w:rsidRPr="00B75242">
        <w:rPr>
          <w:rFonts w:ascii="gobCL" w:hAnsi="gobCL"/>
          <w:spacing w:val="58"/>
        </w:rPr>
        <w:t xml:space="preserve"> </w:t>
      </w:r>
      <w:r w:rsidRPr="00B75242">
        <w:rPr>
          <w:rFonts w:ascii="gobCL" w:hAnsi="gobCL"/>
        </w:rPr>
        <w:t xml:space="preserve">itinerarios fijos y horarios, con arreglo a los cuales cargan y descargan pasajeros    en    las    paradas    indicadas    en    los    horarios  </w:t>
      </w:r>
      <w:r w:rsidRPr="00B75242">
        <w:rPr>
          <w:rFonts w:ascii="gobCL" w:hAnsi="gobCL"/>
          <w:spacing w:val="22"/>
        </w:rPr>
        <w:t xml:space="preserve"> </w:t>
      </w:r>
      <w:r w:rsidRPr="00B75242">
        <w:rPr>
          <w:rFonts w:ascii="gobCL" w:hAnsi="gobCL"/>
        </w:rPr>
        <w:t>respectivos.</w:t>
      </w:r>
    </w:p>
    <w:p w14:paraId="2DB17A19" w14:textId="77777777" w:rsidR="008826D2" w:rsidRPr="00547647" w:rsidRDefault="008826D2" w:rsidP="008826D2">
      <w:pPr>
        <w:pStyle w:val="Textoindependiente"/>
        <w:spacing w:before="12"/>
        <w:ind w:left="0"/>
        <w:jc w:val="left"/>
        <w:rPr>
          <w:rFonts w:ascii="gobCL" w:hAnsi="gobCL"/>
          <w:sz w:val="22"/>
          <w:szCs w:val="22"/>
        </w:rPr>
      </w:pPr>
    </w:p>
    <w:p w14:paraId="0CA5D1E6" w14:textId="5A71B344"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Servicio de taxis y buses de turismo: comprende a las personas naturales</w:t>
      </w:r>
      <w:r w:rsidRPr="00547647">
        <w:rPr>
          <w:rFonts w:ascii="gobCL" w:hAnsi="gobCL"/>
          <w:spacing w:val="-40"/>
        </w:rPr>
        <w:t xml:space="preserve"> </w:t>
      </w:r>
      <w:r w:rsidRPr="00547647">
        <w:rPr>
          <w:rFonts w:ascii="gobCL" w:hAnsi="gobCL"/>
        </w:rPr>
        <w:t>o jurídicas</w:t>
      </w:r>
      <w:r w:rsidRPr="00547647">
        <w:rPr>
          <w:rFonts w:ascii="gobCL" w:hAnsi="gobCL"/>
          <w:spacing w:val="-7"/>
        </w:rPr>
        <w:t xml:space="preserve"> </w:t>
      </w:r>
      <w:r w:rsidRPr="00547647">
        <w:rPr>
          <w:rFonts w:ascii="gobCL" w:hAnsi="gobCL"/>
        </w:rPr>
        <w:t>que</w:t>
      </w:r>
      <w:r w:rsidRPr="00547647">
        <w:rPr>
          <w:rFonts w:ascii="gobCL" w:hAnsi="gobCL"/>
          <w:spacing w:val="-6"/>
        </w:rPr>
        <w:t xml:space="preserve"> </w:t>
      </w:r>
      <w:r w:rsidRPr="00547647">
        <w:rPr>
          <w:rFonts w:ascii="gobCL" w:hAnsi="gobCL"/>
        </w:rPr>
        <w:t>proveen</w:t>
      </w:r>
      <w:r w:rsidRPr="00547647">
        <w:rPr>
          <w:rFonts w:ascii="gobCL" w:hAnsi="gobCL"/>
          <w:spacing w:val="-6"/>
        </w:rPr>
        <w:t xml:space="preserve"> </w:t>
      </w:r>
      <w:r w:rsidRPr="00547647">
        <w:rPr>
          <w:rFonts w:ascii="gobCL" w:hAnsi="gobCL"/>
        </w:rPr>
        <w:t>el</w:t>
      </w:r>
      <w:r w:rsidRPr="00547647">
        <w:rPr>
          <w:rFonts w:ascii="gobCL" w:hAnsi="gobCL"/>
          <w:spacing w:val="-6"/>
        </w:rPr>
        <w:t xml:space="preserve"> </w:t>
      </w:r>
      <w:r w:rsidRPr="00547647">
        <w:rPr>
          <w:rFonts w:ascii="gobCL" w:hAnsi="gobCL"/>
        </w:rPr>
        <w:t>servicio</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B75242">
        <w:rPr>
          <w:rFonts w:ascii="gobCL" w:hAnsi="gobCL"/>
          <w:b/>
        </w:rPr>
        <w:t>transporte</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547647">
        <w:rPr>
          <w:rFonts w:ascii="gobCL" w:hAnsi="gobCL"/>
        </w:rPr>
        <w:t>pasajeros</w:t>
      </w:r>
      <w:r w:rsidRPr="00547647">
        <w:rPr>
          <w:rFonts w:ascii="gobCL" w:hAnsi="gobCL"/>
          <w:spacing w:val="-6"/>
        </w:rPr>
        <w:t xml:space="preserve"> </w:t>
      </w:r>
      <w:r w:rsidRPr="00547647">
        <w:rPr>
          <w:rFonts w:ascii="gobCL" w:hAnsi="gobCL"/>
        </w:rPr>
        <w:t>mediante</w:t>
      </w:r>
      <w:r w:rsidRPr="00547647">
        <w:rPr>
          <w:rFonts w:ascii="gobCL" w:hAnsi="gobCL"/>
          <w:spacing w:val="-6"/>
        </w:rPr>
        <w:t xml:space="preserve"> </w:t>
      </w:r>
      <w:r w:rsidRPr="00547647">
        <w:rPr>
          <w:rFonts w:ascii="gobCL" w:hAnsi="gobCL"/>
        </w:rPr>
        <w:t>taxis</w:t>
      </w:r>
      <w:r w:rsidRPr="00547647">
        <w:rPr>
          <w:rFonts w:ascii="gobCL" w:hAnsi="gobCL"/>
          <w:spacing w:val="-7"/>
        </w:rPr>
        <w:t xml:space="preserve"> </w:t>
      </w:r>
      <w:r w:rsidRPr="00547647">
        <w:rPr>
          <w:rFonts w:ascii="gobCL" w:hAnsi="gobCL"/>
          <w:spacing w:val="-11"/>
        </w:rPr>
        <w:t xml:space="preserve">y </w:t>
      </w:r>
      <w:r w:rsidRPr="00547647">
        <w:rPr>
          <w:rFonts w:ascii="gobCL" w:hAnsi="gobCL"/>
        </w:rPr>
        <w:t xml:space="preserve">radiotaxis de turismo, servicios de excursión en autobuses y servicios ocasionales de transporte en autobuses. Este tipo incluye el servicio </w:t>
      </w:r>
      <w:r w:rsidRPr="00547647">
        <w:rPr>
          <w:rFonts w:ascii="gobCL" w:hAnsi="gobCL"/>
          <w:spacing w:val="-6"/>
        </w:rPr>
        <w:t xml:space="preserve">de </w:t>
      </w:r>
      <w:r w:rsidRPr="00547647">
        <w:rPr>
          <w:rFonts w:ascii="gobCL" w:hAnsi="gobCL"/>
        </w:rPr>
        <w:t>transporte no regular de pasajeros, dedicados principalmente a realizar recorridos turísticos</w:t>
      </w:r>
      <w:r>
        <w:rPr>
          <w:rFonts w:ascii="gobCL" w:hAnsi="gobCL"/>
        </w:rPr>
        <w:t xml:space="preserve"> </w:t>
      </w:r>
      <w:r w:rsidRPr="00547647">
        <w:rPr>
          <w:rFonts w:ascii="gobCL" w:hAnsi="gobCL"/>
        </w:rPr>
        <w:t>en        ciudades</w:t>
      </w:r>
      <w:r>
        <w:rPr>
          <w:rFonts w:ascii="gobCL" w:hAnsi="gobCL"/>
        </w:rPr>
        <w:t xml:space="preserve"> </w:t>
      </w:r>
      <w:r w:rsidRPr="00547647">
        <w:rPr>
          <w:rFonts w:ascii="gobCL" w:hAnsi="gobCL"/>
        </w:rPr>
        <w:t>o sitios</w:t>
      </w:r>
      <w:r>
        <w:rPr>
          <w:rFonts w:ascii="gobCL" w:hAnsi="gobCL"/>
        </w:rPr>
        <w:t xml:space="preserve"> </w:t>
      </w:r>
      <w:r w:rsidRPr="00547647">
        <w:rPr>
          <w:rFonts w:ascii="gobCL" w:hAnsi="gobCL"/>
        </w:rPr>
        <w:t>de interés.</w:t>
      </w:r>
    </w:p>
    <w:p w14:paraId="50721C9A" w14:textId="77777777" w:rsidR="008826D2" w:rsidRPr="00547647" w:rsidRDefault="008826D2" w:rsidP="008826D2">
      <w:pPr>
        <w:pStyle w:val="Textoindependiente"/>
        <w:spacing w:before="11"/>
        <w:ind w:left="0"/>
        <w:jc w:val="left"/>
        <w:rPr>
          <w:rFonts w:ascii="gobCL" w:hAnsi="gobCL"/>
          <w:sz w:val="22"/>
          <w:szCs w:val="22"/>
        </w:rPr>
      </w:pPr>
    </w:p>
    <w:p w14:paraId="44C014B0" w14:textId="1EB99DD0"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 xml:space="preserve">Servicio de transporte permanente de pasajeros al aeropuerto: comprende a las personas naturales o jurídicas que proveen el servicio </w:t>
      </w:r>
      <w:r w:rsidRPr="00547647">
        <w:rPr>
          <w:rFonts w:ascii="gobCL" w:hAnsi="gobCL"/>
          <w:spacing w:val="-6"/>
        </w:rPr>
        <w:t xml:space="preserve">de </w:t>
      </w:r>
      <w:r w:rsidRPr="00547647">
        <w:rPr>
          <w:rFonts w:ascii="gobCL" w:hAnsi="gobCL"/>
        </w:rPr>
        <w:t>transporte permanente de pasajeros mediante el traslado terrestre desde y hacia</w:t>
      </w:r>
      <w:r>
        <w:rPr>
          <w:rFonts w:ascii="gobCL" w:hAnsi="gobCL"/>
        </w:rPr>
        <w:t xml:space="preserve"> </w:t>
      </w:r>
      <w:r w:rsidRPr="00547647">
        <w:rPr>
          <w:rFonts w:ascii="gobCL" w:hAnsi="gobCL"/>
        </w:rPr>
        <w:t>los</w:t>
      </w:r>
      <w:r>
        <w:rPr>
          <w:rFonts w:ascii="gobCL" w:hAnsi="gobCL"/>
        </w:rPr>
        <w:t xml:space="preserve"> </w:t>
      </w:r>
      <w:r w:rsidRPr="00547647">
        <w:rPr>
          <w:rFonts w:ascii="gobCL" w:hAnsi="gobCL"/>
        </w:rPr>
        <w:t>aeropuertos</w:t>
      </w:r>
      <w:r>
        <w:rPr>
          <w:rFonts w:ascii="gobCL" w:hAnsi="gobCL"/>
        </w:rPr>
        <w:t xml:space="preserve"> </w:t>
      </w:r>
      <w:r w:rsidRPr="00547647">
        <w:rPr>
          <w:rFonts w:ascii="gobCL" w:hAnsi="gobCL"/>
        </w:rPr>
        <w:t>o</w:t>
      </w:r>
      <w:r>
        <w:rPr>
          <w:rFonts w:ascii="gobCL" w:hAnsi="gobCL"/>
        </w:rPr>
        <w:t xml:space="preserve"> </w:t>
      </w:r>
      <w:r w:rsidRPr="00547647">
        <w:rPr>
          <w:rFonts w:ascii="gobCL" w:hAnsi="gobCL"/>
          <w:spacing w:val="-3"/>
        </w:rPr>
        <w:t>aeródromos.</w:t>
      </w:r>
    </w:p>
    <w:p w14:paraId="17E68E7D" w14:textId="77777777" w:rsidR="008826D2" w:rsidRPr="00547647" w:rsidRDefault="008826D2" w:rsidP="008826D2">
      <w:pPr>
        <w:pStyle w:val="Textoindependiente"/>
        <w:spacing w:before="3"/>
        <w:ind w:left="0"/>
        <w:jc w:val="left"/>
        <w:rPr>
          <w:rFonts w:ascii="gobCL" w:hAnsi="gobCL"/>
          <w:sz w:val="22"/>
          <w:szCs w:val="22"/>
        </w:rPr>
      </w:pPr>
    </w:p>
    <w:p w14:paraId="02F51021" w14:textId="77777777" w:rsidR="008826D2" w:rsidRPr="00547647" w:rsidRDefault="008826D2" w:rsidP="008826D2">
      <w:pPr>
        <w:pStyle w:val="Prrafodelista"/>
        <w:widowControl w:val="0"/>
        <w:numPr>
          <w:ilvl w:val="0"/>
          <w:numId w:val="26"/>
        </w:numPr>
        <w:tabs>
          <w:tab w:val="left" w:pos="412"/>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marítima: </w:t>
      </w:r>
      <w:r w:rsidRPr="00547647">
        <w:rPr>
          <w:rFonts w:ascii="gobCL" w:hAnsi="gobCL"/>
        </w:rPr>
        <w:t xml:space="preserve">comprende a personas naturales o jurídicas que proveen el servicio de transporte </w:t>
      </w:r>
      <w:r w:rsidRPr="00547647">
        <w:rPr>
          <w:rFonts w:ascii="gobCL" w:hAnsi="gobCL"/>
          <w:spacing w:val="-9"/>
        </w:rPr>
        <w:t xml:space="preserve">de </w:t>
      </w:r>
      <w:r w:rsidRPr="00547647">
        <w:rPr>
          <w:rFonts w:ascii="gobCL" w:hAnsi="gobCL"/>
        </w:rPr>
        <w:t>pasajeros por vía marítima, lacustre, por ríos, canales y otras vías de navegación interior, como radas y entre puertos. Se deben incluir además los servicios de transbordadores y cruceros, como excursiones y visitas turísticas, entre</w:t>
      </w:r>
      <w:r w:rsidRPr="00547647">
        <w:rPr>
          <w:rFonts w:ascii="gobCL" w:hAnsi="gobCL"/>
          <w:spacing w:val="-1"/>
        </w:rPr>
        <w:t xml:space="preserve"> </w:t>
      </w:r>
      <w:r w:rsidRPr="00547647">
        <w:rPr>
          <w:rFonts w:ascii="gobCL" w:hAnsi="gobCL"/>
        </w:rPr>
        <w:t>otros.</w:t>
      </w:r>
    </w:p>
    <w:p w14:paraId="0E7876BE" w14:textId="77777777" w:rsidR="008826D2" w:rsidRPr="00547647" w:rsidRDefault="008826D2" w:rsidP="008826D2">
      <w:pPr>
        <w:pStyle w:val="Textoindependiente"/>
        <w:spacing w:before="11"/>
        <w:ind w:left="0"/>
        <w:jc w:val="left"/>
        <w:rPr>
          <w:rFonts w:ascii="gobCL" w:hAnsi="gobCL"/>
          <w:sz w:val="22"/>
          <w:szCs w:val="22"/>
        </w:rPr>
      </w:pPr>
    </w:p>
    <w:p w14:paraId="3E7005B5" w14:textId="71C3249D"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aérea: </w:t>
      </w:r>
      <w:r w:rsidRPr="00547647">
        <w:rPr>
          <w:rFonts w:ascii="gobCL" w:hAnsi="gobCL"/>
        </w:rPr>
        <w:t>comprende a las personas naturales o jurídicas que proveen el servicio de transporte regular de pasajeros por vía aérea, que tienen un itinerario determinado, y las que prestan servicios de excursiones por vía aérea. Se debe incluir además el servicio de</w:t>
      </w:r>
      <w:r w:rsidRPr="00547647">
        <w:rPr>
          <w:rFonts w:ascii="gobCL" w:hAnsi="gobCL"/>
          <w:spacing w:val="-1"/>
        </w:rPr>
        <w:t xml:space="preserve"> </w:t>
      </w:r>
      <w:r w:rsidR="003877A5" w:rsidRPr="00547647">
        <w:rPr>
          <w:rFonts w:ascii="gobCL" w:hAnsi="gobCL"/>
        </w:rPr>
        <w:t>chárter</w:t>
      </w:r>
      <w:r w:rsidRPr="00547647">
        <w:rPr>
          <w:rFonts w:ascii="gobCL" w:hAnsi="gobCL"/>
        </w:rPr>
        <w:t>.</w:t>
      </w:r>
    </w:p>
    <w:p w14:paraId="6A97C173" w14:textId="77777777" w:rsidR="008826D2" w:rsidRPr="00547647" w:rsidRDefault="008826D2" w:rsidP="008826D2">
      <w:pPr>
        <w:pStyle w:val="Textoindependiente"/>
        <w:spacing w:before="1"/>
        <w:ind w:left="0"/>
        <w:jc w:val="left"/>
        <w:rPr>
          <w:rFonts w:ascii="gobCL" w:hAnsi="gobCL"/>
          <w:sz w:val="22"/>
          <w:szCs w:val="22"/>
        </w:rPr>
      </w:pPr>
    </w:p>
    <w:p w14:paraId="5AE54AAB" w14:textId="77777777" w:rsidR="008826D2" w:rsidRPr="00547647" w:rsidRDefault="008826D2" w:rsidP="008826D2">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ferrocarril: </w:t>
      </w:r>
      <w:r w:rsidRPr="00547647">
        <w:rPr>
          <w:rFonts w:ascii="gobCL" w:hAnsi="gobCL"/>
        </w:rPr>
        <w:t>comprende a las personas</w:t>
      </w:r>
      <w:r w:rsidRPr="00547647">
        <w:rPr>
          <w:rFonts w:ascii="gobCL" w:hAnsi="gobCL"/>
          <w:spacing w:val="-8"/>
        </w:rPr>
        <w:t xml:space="preserve"> </w:t>
      </w:r>
      <w:r w:rsidRPr="00547647">
        <w:rPr>
          <w:rFonts w:ascii="gobCL" w:hAnsi="gobCL"/>
        </w:rPr>
        <w:t>naturales</w:t>
      </w:r>
      <w:r w:rsidRPr="00547647">
        <w:rPr>
          <w:rFonts w:ascii="gobCL" w:hAnsi="gobCL"/>
          <w:spacing w:val="-8"/>
        </w:rPr>
        <w:t xml:space="preserve"> </w:t>
      </w:r>
      <w:r w:rsidRPr="00547647">
        <w:rPr>
          <w:rFonts w:ascii="gobCL" w:hAnsi="gobCL"/>
        </w:rPr>
        <w:t>o</w:t>
      </w:r>
      <w:r w:rsidRPr="00547647">
        <w:rPr>
          <w:rFonts w:ascii="gobCL" w:hAnsi="gobCL"/>
          <w:spacing w:val="-8"/>
        </w:rPr>
        <w:t xml:space="preserve"> </w:t>
      </w:r>
      <w:r w:rsidRPr="00547647">
        <w:rPr>
          <w:rFonts w:ascii="gobCL" w:hAnsi="gobCL"/>
        </w:rPr>
        <w:t>jurídicas</w:t>
      </w:r>
      <w:r w:rsidRPr="00547647">
        <w:rPr>
          <w:rFonts w:ascii="gobCL" w:hAnsi="gobCL"/>
          <w:spacing w:val="-8"/>
        </w:rPr>
        <w:t xml:space="preserve"> </w:t>
      </w:r>
      <w:r w:rsidRPr="00547647">
        <w:rPr>
          <w:rFonts w:ascii="gobCL" w:hAnsi="gobCL"/>
        </w:rPr>
        <w:t>que</w:t>
      </w:r>
      <w:r w:rsidRPr="00547647">
        <w:rPr>
          <w:rFonts w:ascii="gobCL" w:hAnsi="gobCL"/>
          <w:spacing w:val="-8"/>
        </w:rPr>
        <w:t xml:space="preserve"> </w:t>
      </w:r>
      <w:r w:rsidRPr="00547647">
        <w:rPr>
          <w:rFonts w:ascii="gobCL" w:hAnsi="gobCL"/>
        </w:rPr>
        <w:t>proveen</w:t>
      </w:r>
      <w:r w:rsidRPr="00547647">
        <w:rPr>
          <w:rFonts w:ascii="gobCL" w:hAnsi="gobCL"/>
          <w:spacing w:val="-8"/>
        </w:rPr>
        <w:t xml:space="preserve"> </w:t>
      </w:r>
      <w:r w:rsidRPr="00547647">
        <w:rPr>
          <w:rFonts w:ascii="gobCL" w:hAnsi="gobCL"/>
        </w:rPr>
        <w:t>el</w:t>
      </w:r>
      <w:r w:rsidRPr="00547647">
        <w:rPr>
          <w:rFonts w:ascii="gobCL" w:hAnsi="gobCL"/>
          <w:spacing w:val="-8"/>
        </w:rPr>
        <w:t xml:space="preserve"> </w:t>
      </w:r>
      <w:r w:rsidRPr="00547647">
        <w:rPr>
          <w:rFonts w:ascii="gobCL" w:hAnsi="gobCL"/>
        </w:rPr>
        <w:t>servicio</w:t>
      </w:r>
      <w:r w:rsidRPr="00547647">
        <w:rPr>
          <w:rFonts w:ascii="gobCL" w:hAnsi="gobCL"/>
          <w:spacing w:val="-8"/>
        </w:rPr>
        <w:t xml:space="preserve"> </w:t>
      </w:r>
      <w:r w:rsidRPr="00547647">
        <w:rPr>
          <w:rFonts w:ascii="gobCL" w:hAnsi="gobCL"/>
        </w:rPr>
        <w:t>de</w:t>
      </w:r>
      <w:r w:rsidRPr="00547647">
        <w:rPr>
          <w:rFonts w:ascii="gobCL" w:hAnsi="gobCL"/>
          <w:spacing w:val="-8"/>
        </w:rPr>
        <w:t xml:space="preserve"> </w:t>
      </w:r>
      <w:r w:rsidRPr="00547647">
        <w:rPr>
          <w:rFonts w:ascii="gobCL" w:hAnsi="gobCL"/>
        </w:rPr>
        <w:t>transporte</w:t>
      </w:r>
      <w:r w:rsidRPr="00547647">
        <w:rPr>
          <w:rFonts w:ascii="gobCL" w:hAnsi="gobCL"/>
          <w:spacing w:val="-8"/>
        </w:rPr>
        <w:t xml:space="preserve"> </w:t>
      </w:r>
      <w:r w:rsidRPr="00547647">
        <w:rPr>
          <w:rFonts w:ascii="gobCL" w:hAnsi="gobCL"/>
        </w:rPr>
        <w:t>terrestre, interprovincial</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interregional,</w:t>
      </w:r>
      <w:r w:rsidRPr="00547647">
        <w:rPr>
          <w:rFonts w:ascii="gobCL" w:hAnsi="gobCL"/>
          <w:spacing w:val="-11"/>
        </w:rPr>
        <w:t xml:space="preserve"> </w:t>
      </w:r>
      <w:r w:rsidRPr="00547647">
        <w:rPr>
          <w:rFonts w:ascii="gobCL" w:hAnsi="gobCL"/>
        </w:rPr>
        <w:t>guiado</w:t>
      </w:r>
      <w:r w:rsidRPr="00547647">
        <w:rPr>
          <w:rFonts w:ascii="gobCL" w:hAnsi="gobCL"/>
          <w:spacing w:val="-10"/>
        </w:rPr>
        <w:t xml:space="preserve"> </w:t>
      </w:r>
      <w:r w:rsidRPr="00547647">
        <w:rPr>
          <w:rFonts w:ascii="gobCL" w:hAnsi="gobCL"/>
        </w:rPr>
        <w:t>sobre</w:t>
      </w:r>
      <w:r w:rsidRPr="00547647">
        <w:rPr>
          <w:rFonts w:ascii="gobCL" w:hAnsi="gobCL"/>
          <w:spacing w:val="-11"/>
        </w:rPr>
        <w:t xml:space="preserve"> </w:t>
      </w:r>
      <w:r w:rsidRPr="00547647">
        <w:rPr>
          <w:rFonts w:ascii="gobCL" w:hAnsi="gobCL"/>
        </w:rPr>
        <w:t>carriles</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rieles</w:t>
      </w:r>
      <w:r w:rsidRPr="00547647">
        <w:rPr>
          <w:rFonts w:ascii="gobCL" w:hAnsi="gobCL"/>
          <w:spacing w:val="-10"/>
        </w:rPr>
        <w:t xml:space="preserve"> </w:t>
      </w:r>
      <w:r w:rsidRPr="00547647">
        <w:rPr>
          <w:rFonts w:ascii="gobCL" w:hAnsi="gobCL"/>
        </w:rPr>
        <w:t>de</w:t>
      </w:r>
      <w:r w:rsidRPr="00547647">
        <w:rPr>
          <w:rFonts w:ascii="gobCL" w:hAnsi="gobCL"/>
          <w:spacing w:val="-11"/>
        </w:rPr>
        <w:t xml:space="preserve"> </w:t>
      </w:r>
      <w:r w:rsidRPr="00547647">
        <w:rPr>
          <w:rFonts w:ascii="gobCL" w:hAnsi="gobCL"/>
        </w:rPr>
        <w:t>cualquier</w:t>
      </w:r>
      <w:r w:rsidRPr="00547647">
        <w:rPr>
          <w:rFonts w:ascii="gobCL" w:hAnsi="gobCL"/>
          <w:spacing w:val="-11"/>
        </w:rPr>
        <w:t xml:space="preserve"> </w:t>
      </w:r>
      <w:r w:rsidRPr="00547647">
        <w:rPr>
          <w:rFonts w:ascii="gobCL" w:hAnsi="gobCL"/>
          <w:spacing w:val="-3"/>
        </w:rPr>
        <w:t xml:space="preserve">tipo, </w:t>
      </w:r>
      <w:r w:rsidRPr="00547647">
        <w:rPr>
          <w:rFonts w:ascii="gobCL" w:hAnsi="gobCL"/>
        </w:rPr>
        <w:t xml:space="preserve">que hacen el camino o vía férrea sobre la cual circulan los </w:t>
      </w:r>
      <w:r w:rsidRPr="00547647">
        <w:rPr>
          <w:rFonts w:ascii="gobCL" w:hAnsi="gobCL"/>
        </w:rPr>
        <w:lastRenderedPageBreak/>
        <w:t>trenes. Adicionalmente se podrán incluir los servicios de teleféricos y funiculares, los cuales realizan transporte de pasajeros por medio de cabinas o mediante sistema de líneas férreas localizadas en zonas de</w:t>
      </w:r>
      <w:r w:rsidRPr="00547647">
        <w:rPr>
          <w:rFonts w:ascii="gobCL" w:hAnsi="gobCL"/>
          <w:spacing w:val="-5"/>
        </w:rPr>
        <w:t xml:space="preserve"> </w:t>
      </w:r>
      <w:r w:rsidRPr="00547647">
        <w:rPr>
          <w:rFonts w:ascii="gobCL" w:hAnsi="gobCL"/>
        </w:rPr>
        <w:t>pendientes.</w:t>
      </w:r>
    </w:p>
    <w:p w14:paraId="296E5F8F" w14:textId="77777777" w:rsidR="008826D2" w:rsidRPr="00547647" w:rsidRDefault="008826D2" w:rsidP="008826D2">
      <w:pPr>
        <w:pStyle w:val="Textoindependiente"/>
        <w:spacing w:before="10"/>
        <w:ind w:left="0"/>
        <w:jc w:val="left"/>
        <w:rPr>
          <w:rFonts w:ascii="gobCL" w:hAnsi="gobCL"/>
          <w:sz w:val="22"/>
          <w:szCs w:val="22"/>
        </w:rPr>
      </w:pPr>
    </w:p>
    <w:p w14:paraId="6F1D39C6" w14:textId="004F0EAE" w:rsidR="008826D2" w:rsidRPr="008826D2"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8826D2">
        <w:rPr>
          <w:rFonts w:ascii="gobCL" w:hAnsi="gobCL"/>
          <w:b/>
        </w:rPr>
        <w:t>Servicio</w:t>
      </w:r>
      <w:r w:rsidRPr="008826D2">
        <w:rPr>
          <w:rFonts w:ascii="gobCL" w:hAnsi="gobCL"/>
          <w:b/>
          <w:spacing w:val="11"/>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arriendo</w:t>
      </w:r>
      <w:r w:rsidRPr="008826D2">
        <w:rPr>
          <w:rFonts w:ascii="gobCL" w:hAnsi="gobCL"/>
          <w:b/>
          <w:spacing w:val="12"/>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vehículos:</w:t>
      </w:r>
      <w:r w:rsidRPr="008826D2">
        <w:rPr>
          <w:rFonts w:ascii="gobCL" w:hAnsi="gobCL"/>
          <w:b/>
          <w:spacing w:val="11"/>
        </w:rPr>
        <w:t xml:space="preserve"> </w:t>
      </w:r>
      <w:r w:rsidRPr="008826D2">
        <w:rPr>
          <w:rFonts w:ascii="gobCL" w:hAnsi="gobCL"/>
        </w:rPr>
        <w:t>comprende</w:t>
      </w:r>
      <w:r w:rsidRPr="008826D2">
        <w:rPr>
          <w:rFonts w:ascii="gobCL" w:hAnsi="gobCL"/>
          <w:spacing w:val="11"/>
        </w:rPr>
        <w:t xml:space="preserve"> </w:t>
      </w:r>
      <w:r w:rsidRPr="008826D2">
        <w:rPr>
          <w:rFonts w:ascii="gobCL" w:hAnsi="gobCL"/>
        </w:rPr>
        <w:t>a</w:t>
      </w:r>
      <w:r w:rsidRPr="00464052">
        <w:rPr>
          <w:rFonts w:ascii="gobCL" w:hAnsi="gobCL"/>
          <w:spacing w:val="12"/>
        </w:rPr>
        <w:t xml:space="preserve"> </w:t>
      </w:r>
      <w:r w:rsidRPr="00464052">
        <w:rPr>
          <w:rFonts w:ascii="gobCL" w:hAnsi="gobCL"/>
        </w:rPr>
        <w:t>las</w:t>
      </w:r>
      <w:r w:rsidRPr="00AF4E7C">
        <w:rPr>
          <w:rFonts w:ascii="gobCL" w:hAnsi="gobCL"/>
          <w:spacing w:val="11"/>
        </w:rPr>
        <w:t xml:space="preserve"> </w:t>
      </w:r>
      <w:r w:rsidRPr="00AF4E7C">
        <w:rPr>
          <w:rFonts w:ascii="gobCL" w:hAnsi="gobCL"/>
        </w:rPr>
        <w:t>personas</w:t>
      </w:r>
      <w:r w:rsidRPr="00AF4E7C">
        <w:rPr>
          <w:rFonts w:ascii="gobCL" w:hAnsi="gobCL"/>
          <w:spacing w:val="12"/>
        </w:rPr>
        <w:t xml:space="preserve"> </w:t>
      </w:r>
      <w:r w:rsidRPr="00AF4E7C">
        <w:rPr>
          <w:rFonts w:ascii="gobCL" w:hAnsi="gobCL"/>
        </w:rPr>
        <w:t>naturales</w:t>
      </w:r>
      <w:r w:rsidRPr="00AF4E7C">
        <w:rPr>
          <w:rFonts w:ascii="gobCL" w:hAnsi="gobCL"/>
          <w:spacing w:val="11"/>
        </w:rPr>
        <w:t xml:space="preserve"> </w:t>
      </w:r>
      <w:r w:rsidRPr="00AF4E7C">
        <w:rPr>
          <w:rFonts w:ascii="gobCL" w:hAnsi="gobCL"/>
        </w:rPr>
        <w:t>o</w:t>
      </w:r>
      <w:r>
        <w:rPr>
          <w:rFonts w:ascii="gobCL" w:hAnsi="gobCL"/>
        </w:rPr>
        <w:t xml:space="preserve"> </w:t>
      </w:r>
      <w:r w:rsidRPr="008826D2">
        <w:rPr>
          <w:rFonts w:ascii="gobCL" w:hAnsi="gobCL"/>
        </w:rPr>
        <w:t>jurídicas que proveen el servicio de alquiler de automóviles, camionetas, van, furgones, motos, vehículos todo terreno u otro vehículo motorizado, sin conductor por horas, días u otros períodos de tiempo.</w:t>
      </w:r>
    </w:p>
    <w:p w14:paraId="4F3E4123" w14:textId="77777777" w:rsidR="008826D2" w:rsidRPr="00547647" w:rsidRDefault="008826D2" w:rsidP="008826D2">
      <w:pPr>
        <w:pStyle w:val="Textoindependiente"/>
        <w:spacing w:before="11"/>
        <w:ind w:left="0"/>
        <w:jc w:val="left"/>
        <w:rPr>
          <w:rFonts w:ascii="gobCL" w:hAnsi="gobCL"/>
          <w:sz w:val="22"/>
          <w:szCs w:val="22"/>
        </w:rPr>
      </w:pPr>
    </w:p>
    <w:p w14:paraId="2255BE3F" w14:textId="77777777" w:rsidR="008826D2" w:rsidRPr="00547647"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turismo aventura: </w:t>
      </w:r>
      <w:r w:rsidRPr="00547647">
        <w:rPr>
          <w:rFonts w:ascii="gobCL" w:hAnsi="gobCL"/>
        </w:rPr>
        <w:t xml:space="preserve">comprende a las personas naturales o jurídicas que realizan actividades específicas utilizando el entorno o </w:t>
      </w:r>
      <w:r w:rsidRPr="00547647">
        <w:rPr>
          <w:rFonts w:ascii="gobCL" w:hAnsi="gobCL"/>
          <w:spacing w:val="-4"/>
        </w:rPr>
        <w:t>medio</w:t>
      </w:r>
      <w:r w:rsidRPr="00547647">
        <w:rPr>
          <w:rFonts w:ascii="gobCL" w:hAnsi="gobCL"/>
          <w:spacing w:val="58"/>
        </w:rPr>
        <w:t xml:space="preserve"> </w:t>
      </w:r>
      <w:r w:rsidRPr="00547647">
        <w:rPr>
          <w:rFonts w:ascii="gobCL" w:hAnsi="gobCL"/>
        </w:rPr>
        <w:t>natural como soporte físico y recurso para producir en los turistas determinadas emociones y sensaciones de descubrimiento y de exploración, y que implican cierto empeño, actividad física y riesgo controlado.</w:t>
      </w:r>
      <w:r w:rsidRPr="00547647">
        <w:rPr>
          <w:rFonts w:ascii="gobCL" w:hAnsi="gobCL"/>
          <w:spacing w:val="-11"/>
        </w:rPr>
        <w:t xml:space="preserve"> </w:t>
      </w:r>
      <w:r w:rsidRPr="00547647">
        <w:rPr>
          <w:rFonts w:ascii="gobCL" w:hAnsi="gobCL"/>
        </w:rPr>
        <w:t>Estos</w:t>
      </w:r>
      <w:r w:rsidRPr="00547647">
        <w:rPr>
          <w:rFonts w:ascii="gobCL" w:hAnsi="gobCL"/>
          <w:spacing w:val="-11"/>
        </w:rPr>
        <w:t xml:space="preserve"> </w:t>
      </w:r>
      <w:r w:rsidRPr="00547647">
        <w:rPr>
          <w:rFonts w:ascii="gobCL" w:hAnsi="gobCL"/>
        </w:rPr>
        <w:t>servicios</w:t>
      </w:r>
      <w:r w:rsidRPr="00547647">
        <w:rPr>
          <w:rFonts w:ascii="gobCL" w:hAnsi="gobCL"/>
          <w:spacing w:val="-10"/>
        </w:rPr>
        <w:t xml:space="preserve"> </w:t>
      </w:r>
      <w:r w:rsidRPr="00547647">
        <w:rPr>
          <w:rFonts w:ascii="gobCL" w:hAnsi="gobCL"/>
        </w:rPr>
        <w:t>pueden</w:t>
      </w:r>
      <w:r w:rsidRPr="00547647">
        <w:rPr>
          <w:rFonts w:ascii="gobCL" w:hAnsi="gobCL"/>
          <w:spacing w:val="-11"/>
        </w:rPr>
        <w:t xml:space="preserve"> </w:t>
      </w:r>
      <w:r w:rsidRPr="00547647">
        <w:rPr>
          <w:rFonts w:ascii="gobCL" w:hAnsi="gobCL"/>
        </w:rPr>
        <w:t>ser</w:t>
      </w:r>
      <w:r w:rsidRPr="00547647">
        <w:rPr>
          <w:rFonts w:ascii="gobCL" w:hAnsi="gobCL"/>
          <w:spacing w:val="-11"/>
        </w:rPr>
        <w:t xml:space="preserve"> </w:t>
      </w:r>
      <w:r w:rsidRPr="00547647">
        <w:rPr>
          <w:rFonts w:ascii="gobCL" w:hAnsi="gobCL"/>
        </w:rPr>
        <w:t>provistos</w:t>
      </w:r>
      <w:r w:rsidRPr="00547647">
        <w:rPr>
          <w:rFonts w:ascii="gobCL" w:hAnsi="gobCL"/>
          <w:spacing w:val="-10"/>
        </w:rPr>
        <w:t xml:space="preserve"> </w:t>
      </w:r>
      <w:r w:rsidRPr="00547647">
        <w:rPr>
          <w:rFonts w:ascii="gobCL" w:hAnsi="gobCL"/>
        </w:rPr>
        <w:t>por</w:t>
      </w:r>
      <w:r w:rsidRPr="00547647">
        <w:rPr>
          <w:rFonts w:ascii="gobCL" w:hAnsi="gobCL"/>
          <w:spacing w:val="-11"/>
        </w:rPr>
        <w:t xml:space="preserve"> </w:t>
      </w:r>
      <w:r w:rsidRPr="00547647">
        <w:rPr>
          <w:rFonts w:ascii="gobCL" w:hAnsi="gobCL"/>
        </w:rPr>
        <w:t>Guías</w:t>
      </w:r>
      <w:r w:rsidRPr="00547647">
        <w:rPr>
          <w:rFonts w:ascii="gobCL" w:hAnsi="gobCL"/>
          <w:spacing w:val="-11"/>
        </w:rPr>
        <w:t xml:space="preserve"> </w:t>
      </w:r>
      <w:r w:rsidRPr="00547647">
        <w:rPr>
          <w:rFonts w:ascii="gobCL" w:hAnsi="gobCL"/>
        </w:rPr>
        <w:t>de</w:t>
      </w:r>
      <w:r w:rsidRPr="00547647">
        <w:rPr>
          <w:rFonts w:ascii="gobCL" w:hAnsi="gobCL"/>
          <w:spacing w:val="-10"/>
        </w:rPr>
        <w:t xml:space="preserve"> </w:t>
      </w:r>
      <w:r w:rsidRPr="00547647">
        <w:rPr>
          <w:rFonts w:ascii="gobCL" w:hAnsi="gobCL"/>
        </w:rPr>
        <w:t>Turismo</w:t>
      </w:r>
      <w:r w:rsidRPr="00547647">
        <w:rPr>
          <w:rFonts w:ascii="gobCL" w:hAnsi="gobCL"/>
          <w:spacing w:val="-11"/>
        </w:rPr>
        <w:t xml:space="preserve"> </w:t>
      </w:r>
      <w:r w:rsidRPr="00547647">
        <w:rPr>
          <w:rFonts w:ascii="gobCL" w:hAnsi="gobCL"/>
        </w:rPr>
        <w:t>y/o</w:t>
      </w:r>
      <w:r w:rsidRPr="00547647">
        <w:rPr>
          <w:rFonts w:ascii="gobCL" w:hAnsi="gobCL"/>
          <w:spacing w:val="-11"/>
        </w:rPr>
        <w:t xml:space="preserve"> </w:t>
      </w:r>
      <w:r w:rsidRPr="00547647">
        <w:rPr>
          <w:rFonts w:ascii="gobCL" w:hAnsi="gobCL"/>
        </w:rPr>
        <w:t>Tour Operadores.</w:t>
      </w:r>
    </w:p>
    <w:p w14:paraId="4E704B41" w14:textId="77777777" w:rsidR="008826D2" w:rsidRPr="00547647" w:rsidRDefault="008826D2" w:rsidP="008826D2">
      <w:pPr>
        <w:pStyle w:val="Textoindependiente"/>
        <w:spacing w:before="3"/>
        <w:ind w:left="0"/>
        <w:jc w:val="left"/>
        <w:rPr>
          <w:rFonts w:ascii="gobCL" w:hAnsi="gobCL"/>
          <w:sz w:val="22"/>
          <w:szCs w:val="22"/>
        </w:rPr>
      </w:pPr>
    </w:p>
    <w:p w14:paraId="4503EAAF" w14:textId="77777777" w:rsidR="008826D2" w:rsidRPr="00547647" w:rsidRDefault="008826D2" w:rsidP="008826D2">
      <w:pPr>
        <w:pStyle w:val="Prrafodelista"/>
        <w:widowControl w:val="0"/>
        <w:numPr>
          <w:ilvl w:val="0"/>
          <w:numId w:val="26"/>
        </w:numPr>
        <w:tabs>
          <w:tab w:val="left" w:pos="487"/>
        </w:tabs>
        <w:autoSpaceDE w:val="0"/>
        <w:autoSpaceDN w:val="0"/>
        <w:spacing w:after="0" w:line="240" w:lineRule="auto"/>
        <w:ind w:right="100" w:firstLine="0"/>
        <w:contextualSpacing w:val="0"/>
        <w:jc w:val="both"/>
        <w:rPr>
          <w:rFonts w:ascii="gobCL" w:hAnsi="gobCL"/>
        </w:rPr>
      </w:pPr>
      <w:r w:rsidRPr="00547647">
        <w:rPr>
          <w:rFonts w:ascii="gobCL" w:hAnsi="gobCL"/>
          <w:b/>
        </w:rPr>
        <w:t>Servicios deportivos</w:t>
      </w:r>
      <w:r w:rsidRPr="00547647">
        <w:rPr>
          <w:rFonts w:ascii="gobCL" w:hAnsi="gobCL"/>
        </w:rPr>
        <w:t xml:space="preserve">: comprende a las personas naturales o jurídicas dedicadas al desarrollo de alguna actividad física ejercida como juego </w:t>
      </w:r>
      <w:r w:rsidRPr="00547647">
        <w:rPr>
          <w:rFonts w:ascii="gobCL" w:hAnsi="gobCL"/>
          <w:spacing w:val="-12"/>
        </w:rPr>
        <w:t xml:space="preserve">o </w:t>
      </w:r>
      <w:r w:rsidRPr="00547647">
        <w:rPr>
          <w:rFonts w:ascii="gobCL" w:hAnsi="gobCL"/>
        </w:rPr>
        <w:t xml:space="preserve">competición que no esté considerada dentro de los Servicios de Turismo Aventura. Este servicio incluye la organización y dirección de todo tipo de actividades deportivas al aire libre y bajo techo, con la participación </w:t>
      </w:r>
      <w:r w:rsidRPr="00547647">
        <w:rPr>
          <w:rFonts w:ascii="gobCL" w:hAnsi="gobCL"/>
          <w:spacing w:val="-7"/>
        </w:rPr>
        <w:t xml:space="preserve">de </w:t>
      </w:r>
      <w:r w:rsidRPr="00547647">
        <w:rPr>
          <w:rFonts w:ascii="gobCL" w:hAnsi="gobCL"/>
        </w:rPr>
        <w:t xml:space="preserve">profesionales y aficionados, así como la explotación de las instalaciones </w:t>
      </w:r>
      <w:r w:rsidRPr="00547647">
        <w:rPr>
          <w:rFonts w:ascii="gobCL" w:hAnsi="gobCL"/>
          <w:spacing w:val="-7"/>
        </w:rPr>
        <w:t xml:space="preserve">en </w:t>
      </w:r>
      <w:r w:rsidRPr="00547647">
        <w:rPr>
          <w:rFonts w:ascii="gobCL" w:hAnsi="gobCL"/>
        </w:rPr>
        <w:t>que se realizan tales</w:t>
      </w:r>
      <w:r w:rsidRPr="00547647">
        <w:rPr>
          <w:rFonts w:ascii="gobCL" w:hAnsi="gobCL"/>
          <w:spacing w:val="-1"/>
        </w:rPr>
        <w:t xml:space="preserve"> </w:t>
      </w:r>
      <w:r w:rsidRPr="00547647">
        <w:rPr>
          <w:rFonts w:ascii="gobCL" w:hAnsi="gobCL"/>
        </w:rPr>
        <w:t>actividades.</w:t>
      </w:r>
    </w:p>
    <w:p w14:paraId="424F0EE5" w14:textId="77777777" w:rsidR="008826D2" w:rsidRPr="00547647" w:rsidRDefault="008826D2" w:rsidP="008826D2">
      <w:pPr>
        <w:pStyle w:val="Textoindependiente"/>
        <w:spacing w:before="10"/>
        <w:ind w:left="0"/>
        <w:jc w:val="left"/>
        <w:rPr>
          <w:rFonts w:ascii="gobCL" w:hAnsi="gobCL"/>
          <w:sz w:val="22"/>
          <w:szCs w:val="22"/>
        </w:rPr>
      </w:pPr>
    </w:p>
    <w:p w14:paraId="6DFB406E" w14:textId="77777777" w:rsidR="008826D2" w:rsidRPr="00547647" w:rsidRDefault="008826D2" w:rsidP="008826D2">
      <w:pPr>
        <w:pStyle w:val="Prrafodelista"/>
        <w:widowControl w:val="0"/>
        <w:numPr>
          <w:ilvl w:val="0"/>
          <w:numId w:val="26"/>
        </w:numPr>
        <w:tabs>
          <w:tab w:val="left" w:pos="323"/>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4"/>
        </w:rPr>
        <w:t xml:space="preserve"> </w:t>
      </w:r>
      <w:r w:rsidRPr="00547647">
        <w:rPr>
          <w:rFonts w:ascii="gobCL" w:hAnsi="gobCL"/>
          <w:b/>
        </w:rPr>
        <w:t>de</w:t>
      </w:r>
      <w:r w:rsidRPr="00547647">
        <w:rPr>
          <w:rFonts w:ascii="gobCL" w:hAnsi="gobCL"/>
          <w:b/>
          <w:spacing w:val="-14"/>
        </w:rPr>
        <w:t xml:space="preserve"> </w:t>
      </w:r>
      <w:r w:rsidRPr="00547647">
        <w:rPr>
          <w:rFonts w:ascii="gobCL" w:hAnsi="gobCL"/>
          <w:b/>
        </w:rPr>
        <w:t>esparcimiento</w:t>
      </w:r>
      <w:r w:rsidRPr="00547647">
        <w:rPr>
          <w:rFonts w:ascii="gobCL" w:hAnsi="gobCL"/>
        </w:rPr>
        <w:t>:</w:t>
      </w:r>
      <w:r w:rsidRPr="00547647">
        <w:rPr>
          <w:rFonts w:ascii="gobCL" w:hAnsi="gobCL"/>
          <w:spacing w:val="-13"/>
        </w:rPr>
        <w:t xml:space="preserve"> </w:t>
      </w:r>
      <w:r w:rsidRPr="00547647">
        <w:rPr>
          <w:rFonts w:ascii="gobCL" w:hAnsi="gobCL"/>
        </w:rPr>
        <w:t>comprende</w:t>
      </w:r>
      <w:r w:rsidRPr="00547647">
        <w:rPr>
          <w:rFonts w:ascii="gobCL" w:hAnsi="gobCL"/>
          <w:spacing w:val="-14"/>
        </w:rPr>
        <w:t xml:space="preserve"> </w:t>
      </w:r>
      <w:r w:rsidRPr="00547647">
        <w:rPr>
          <w:rFonts w:ascii="gobCL" w:hAnsi="gobCL"/>
        </w:rPr>
        <w:t>a</w:t>
      </w:r>
      <w:r w:rsidRPr="00547647">
        <w:rPr>
          <w:rFonts w:ascii="gobCL" w:hAnsi="gobCL"/>
          <w:spacing w:val="-13"/>
        </w:rPr>
        <w:t xml:space="preserve"> </w:t>
      </w:r>
      <w:r w:rsidRPr="00547647">
        <w:rPr>
          <w:rFonts w:ascii="gobCL" w:hAnsi="gobCL"/>
        </w:rPr>
        <w:t>las</w:t>
      </w:r>
      <w:r w:rsidRPr="00547647">
        <w:rPr>
          <w:rFonts w:ascii="gobCL" w:hAnsi="gobCL"/>
          <w:spacing w:val="-14"/>
        </w:rPr>
        <w:t xml:space="preserve"> </w:t>
      </w:r>
      <w:r w:rsidRPr="00547647">
        <w:rPr>
          <w:rFonts w:ascii="gobCL" w:hAnsi="gobCL"/>
        </w:rPr>
        <w:t>personas</w:t>
      </w:r>
      <w:r w:rsidRPr="00547647">
        <w:rPr>
          <w:rFonts w:ascii="gobCL" w:hAnsi="gobCL"/>
          <w:spacing w:val="-13"/>
        </w:rPr>
        <w:t xml:space="preserve"> </w:t>
      </w:r>
      <w:r w:rsidRPr="00547647">
        <w:rPr>
          <w:rFonts w:ascii="gobCL" w:hAnsi="gobCL"/>
        </w:rPr>
        <w:t>naturales</w:t>
      </w:r>
      <w:r w:rsidRPr="00547647">
        <w:rPr>
          <w:rFonts w:ascii="gobCL" w:hAnsi="gobCL"/>
          <w:spacing w:val="-14"/>
        </w:rPr>
        <w:t xml:space="preserve"> </w:t>
      </w:r>
      <w:r w:rsidRPr="00547647">
        <w:rPr>
          <w:rFonts w:ascii="gobCL" w:hAnsi="gobCL"/>
        </w:rPr>
        <w:t>o</w:t>
      </w:r>
      <w:r w:rsidRPr="00547647">
        <w:rPr>
          <w:rFonts w:ascii="gobCL" w:hAnsi="gobCL"/>
          <w:spacing w:val="-13"/>
        </w:rPr>
        <w:t xml:space="preserve"> </w:t>
      </w:r>
      <w:r w:rsidRPr="00547647">
        <w:rPr>
          <w:rFonts w:ascii="gobCL" w:hAnsi="gobCL"/>
        </w:rPr>
        <w:t>jurídicas dedicadas a la recreación, diversión y entretenimiento de las personas. Dicha actividad comprende las actividades relacionadas con parques de atracciones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temáticos;</w:t>
      </w:r>
      <w:r w:rsidRPr="00547647">
        <w:rPr>
          <w:rFonts w:ascii="gobCL" w:hAnsi="gobCL"/>
          <w:spacing w:val="-9"/>
        </w:rPr>
        <w:t xml:space="preserve"> </w:t>
      </w:r>
      <w:r w:rsidRPr="00547647">
        <w:rPr>
          <w:rFonts w:ascii="gobCL" w:hAnsi="gobCL"/>
        </w:rPr>
        <w:t>casinos</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juegos</w:t>
      </w:r>
      <w:r w:rsidRPr="00547647">
        <w:rPr>
          <w:rFonts w:ascii="gobCL" w:hAnsi="gobCL"/>
          <w:spacing w:val="-9"/>
        </w:rPr>
        <w:t xml:space="preserve"> </w:t>
      </w:r>
      <w:r w:rsidRPr="00547647">
        <w:rPr>
          <w:rFonts w:ascii="gobCL" w:hAnsi="gobCL"/>
        </w:rPr>
        <w:t>regulados</w:t>
      </w:r>
      <w:r w:rsidRPr="00547647">
        <w:rPr>
          <w:rFonts w:ascii="gobCL" w:hAnsi="gobCL"/>
          <w:spacing w:val="-9"/>
        </w:rPr>
        <w:t xml:space="preserve"> </w:t>
      </w:r>
      <w:r w:rsidRPr="00547647">
        <w:rPr>
          <w:rFonts w:ascii="gobCL" w:hAnsi="gobCL"/>
        </w:rPr>
        <w:t>por</w:t>
      </w:r>
      <w:r w:rsidRPr="00547647">
        <w:rPr>
          <w:rFonts w:ascii="gobCL" w:hAnsi="gobCL"/>
          <w:spacing w:val="-9"/>
        </w:rPr>
        <w:t xml:space="preserve"> </w:t>
      </w:r>
      <w:r w:rsidRPr="00547647">
        <w:rPr>
          <w:rFonts w:ascii="gobCL" w:hAnsi="gobCL"/>
        </w:rPr>
        <w:t>la</w:t>
      </w:r>
      <w:r w:rsidRPr="00547647">
        <w:rPr>
          <w:rFonts w:ascii="gobCL" w:hAnsi="gobCL"/>
          <w:spacing w:val="-9"/>
        </w:rPr>
        <w:t xml:space="preserve"> </w:t>
      </w:r>
      <w:r w:rsidRPr="00547647">
        <w:rPr>
          <w:rFonts w:ascii="gobCL" w:hAnsi="gobCL"/>
        </w:rPr>
        <w:t>ley</w:t>
      </w:r>
      <w:r w:rsidRPr="00547647">
        <w:rPr>
          <w:rFonts w:ascii="gobCL" w:hAnsi="gobCL"/>
          <w:spacing w:val="-9"/>
        </w:rPr>
        <w:t xml:space="preserve"> </w:t>
      </w:r>
      <w:r w:rsidRPr="00547647">
        <w:rPr>
          <w:rFonts w:ascii="gobCL" w:hAnsi="gobCL"/>
        </w:rPr>
        <w:t>19.995;</w:t>
      </w:r>
      <w:r w:rsidRPr="00547647">
        <w:rPr>
          <w:rFonts w:ascii="gobCL" w:hAnsi="gobCL"/>
          <w:spacing w:val="-9"/>
        </w:rPr>
        <w:t xml:space="preserve"> </w:t>
      </w:r>
      <w:r w:rsidRPr="00547647">
        <w:rPr>
          <w:rFonts w:ascii="gobCL" w:hAnsi="gobCL"/>
        </w:rPr>
        <w:t>entre otras.</w:t>
      </w:r>
    </w:p>
    <w:p w14:paraId="5AE3A29D" w14:textId="77777777" w:rsidR="008826D2" w:rsidRPr="00547647" w:rsidRDefault="008826D2" w:rsidP="008826D2">
      <w:pPr>
        <w:pStyle w:val="Textoindependiente"/>
        <w:spacing w:before="1"/>
        <w:ind w:left="0"/>
        <w:jc w:val="left"/>
        <w:rPr>
          <w:rFonts w:ascii="gobCL" w:hAnsi="gobCL"/>
          <w:sz w:val="22"/>
          <w:szCs w:val="22"/>
        </w:rPr>
      </w:pPr>
    </w:p>
    <w:p w14:paraId="69E2352D" w14:textId="77777777" w:rsidR="008826D2" w:rsidRPr="00547647" w:rsidRDefault="008826D2" w:rsidP="008826D2">
      <w:pPr>
        <w:pStyle w:val="Prrafodelista"/>
        <w:widowControl w:val="0"/>
        <w:numPr>
          <w:ilvl w:val="0"/>
          <w:numId w:val="26"/>
        </w:numPr>
        <w:tabs>
          <w:tab w:val="left" w:pos="492"/>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3"/>
        </w:rPr>
        <w:t xml:space="preserve"> </w:t>
      </w:r>
      <w:r w:rsidRPr="00547647">
        <w:rPr>
          <w:rFonts w:ascii="gobCL" w:hAnsi="gobCL"/>
          <w:b/>
        </w:rPr>
        <w:t>de</w:t>
      </w:r>
      <w:r w:rsidRPr="00547647">
        <w:rPr>
          <w:rFonts w:ascii="gobCL" w:hAnsi="gobCL"/>
          <w:b/>
          <w:spacing w:val="-13"/>
        </w:rPr>
        <w:t xml:space="preserve"> </w:t>
      </w:r>
      <w:r w:rsidRPr="00547647">
        <w:rPr>
          <w:rFonts w:ascii="gobCL" w:hAnsi="gobCL"/>
          <w:b/>
        </w:rPr>
        <w:t>producción</w:t>
      </w:r>
      <w:r w:rsidRPr="00547647">
        <w:rPr>
          <w:rFonts w:ascii="gobCL" w:hAnsi="gobCL"/>
          <w:b/>
          <w:spacing w:val="-12"/>
        </w:rPr>
        <w:t xml:space="preserve"> </w:t>
      </w:r>
      <w:r w:rsidRPr="00547647">
        <w:rPr>
          <w:rFonts w:ascii="gobCL" w:hAnsi="gobCL"/>
          <w:b/>
        </w:rPr>
        <w:t>artesanal:</w:t>
      </w:r>
      <w:r w:rsidRPr="00547647">
        <w:rPr>
          <w:rFonts w:ascii="gobCL" w:hAnsi="gobCL"/>
          <w:b/>
          <w:spacing w:val="-13"/>
        </w:rPr>
        <w:t xml:space="preserve"> </w:t>
      </w:r>
      <w:r w:rsidRPr="00547647">
        <w:rPr>
          <w:rFonts w:ascii="gobCL" w:hAnsi="gobCL"/>
        </w:rPr>
        <w:t>comprende</w:t>
      </w:r>
      <w:r w:rsidRPr="00547647">
        <w:rPr>
          <w:rFonts w:ascii="gobCL" w:hAnsi="gobCL"/>
          <w:spacing w:val="-13"/>
        </w:rPr>
        <w:t xml:space="preserve"> </w:t>
      </w:r>
      <w:r w:rsidRPr="00547647">
        <w:rPr>
          <w:rFonts w:ascii="gobCL" w:hAnsi="gobCL"/>
        </w:rPr>
        <w:t>a</w:t>
      </w:r>
      <w:r w:rsidRPr="00547647">
        <w:rPr>
          <w:rFonts w:ascii="gobCL" w:hAnsi="gobCL"/>
          <w:spacing w:val="-12"/>
        </w:rPr>
        <w:t xml:space="preserve"> </w:t>
      </w:r>
      <w:r w:rsidRPr="00547647">
        <w:rPr>
          <w:rFonts w:ascii="gobCL" w:hAnsi="gobCL"/>
        </w:rPr>
        <w:t>las</w:t>
      </w:r>
      <w:r w:rsidRPr="00547647">
        <w:rPr>
          <w:rFonts w:ascii="gobCL" w:hAnsi="gobCL"/>
          <w:spacing w:val="-13"/>
        </w:rPr>
        <w:t xml:space="preserve"> </w:t>
      </w:r>
      <w:r w:rsidRPr="00547647">
        <w:rPr>
          <w:rFonts w:ascii="gobCL" w:hAnsi="gobCL"/>
        </w:rPr>
        <w:t>personas</w:t>
      </w:r>
      <w:r w:rsidRPr="00547647">
        <w:rPr>
          <w:rFonts w:ascii="gobCL" w:hAnsi="gobCL"/>
          <w:spacing w:val="-12"/>
        </w:rPr>
        <w:t xml:space="preserve"> </w:t>
      </w:r>
      <w:r>
        <w:rPr>
          <w:rFonts w:ascii="gobCL" w:hAnsi="gobCL"/>
        </w:rPr>
        <w:t>naturales</w:t>
      </w:r>
      <w:r w:rsidRPr="00547647">
        <w:rPr>
          <w:rFonts w:ascii="gobCL" w:hAnsi="gobCL"/>
        </w:rPr>
        <w:t xml:space="preserve"> o jurídicas que comercializan y exhiben productos y objetos elaborados manualmente a pequeña escala. Se clasifican</w:t>
      </w:r>
      <w:r w:rsidRPr="00547647">
        <w:rPr>
          <w:rFonts w:ascii="gobCL" w:hAnsi="gobCL"/>
          <w:spacing w:val="-2"/>
        </w:rPr>
        <w:t xml:space="preserve"> </w:t>
      </w:r>
      <w:r w:rsidRPr="00547647">
        <w:rPr>
          <w:rFonts w:ascii="gobCL" w:hAnsi="gobCL"/>
        </w:rPr>
        <w:t>en:</w:t>
      </w:r>
    </w:p>
    <w:p w14:paraId="261EFEE1" w14:textId="77777777" w:rsidR="008826D2" w:rsidRPr="00547647" w:rsidRDefault="008826D2" w:rsidP="008826D2">
      <w:pPr>
        <w:pStyle w:val="Textoindependiente"/>
        <w:spacing w:before="11"/>
        <w:ind w:left="0"/>
        <w:jc w:val="left"/>
        <w:rPr>
          <w:rFonts w:ascii="gobCL" w:hAnsi="gobCL"/>
          <w:sz w:val="22"/>
          <w:szCs w:val="22"/>
        </w:rPr>
      </w:pPr>
    </w:p>
    <w:p w14:paraId="0E24B710"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tradicional y/o contemporáne</w:t>
      </w:r>
      <w:r>
        <w:rPr>
          <w:rFonts w:ascii="gobCL" w:hAnsi="gobCL"/>
        </w:rPr>
        <w:t xml:space="preserve">a chilena: comprende a personas </w:t>
      </w:r>
      <w:r w:rsidRPr="00547647">
        <w:rPr>
          <w:rFonts w:ascii="gobCL" w:hAnsi="gobCL"/>
        </w:rPr>
        <w:t>naturales o jurídicas q</w:t>
      </w:r>
      <w:r>
        <w:rPr>
          <w:rFonts w:ascii="gobCL" w:hAnsi="gobCL"/>
        </w:rPr>
        <w:t xml:space="preserve">ue venden y/o exhiben artesanía tradicional y/o contemporánea </w:t>
      </w:r>
      <w:r w:rsidRPr="00547647">
        <w:rPr>
          <w:rFonts w:ascii="gobCL" w:hAnsi="gobCL"/>
          <w:spacing w:val="-3"/>
        </w:rPr>
        <w:t>chilena.</w:t>
      </w:r>
    </w:p>
    <w:p w14:paraId="318F9291"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extranjera: comprende a personas naturales o jurídicas que venden y/o exhiben artesanía no comprendidas en la letra anterior.</w:t>
      </w:r>
    </w:p>
    <w:p w14:paraId="6BF68F87"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 xml:space="preserve">Servicios de productos </w:t>
      </w:r>
      <w:proofErr w:type="spellStart"/>
      <w:r w:rsidRPr="00547647">
        <w:rPr>
          <w:rFonts w:ascii="gobCL" w:hAnsi="gobCL"/>
        </w:rPr>
        <w:t>agroelaborados</w:t>
      </w:r>
      <w:proofErr w:type="spellEnd"/>
      <w:r w:rsidRPr="00547647">
        <w:rPr>
          <w:rFonts w:ascii="gobCL" w:hAnsi="gobCL"/>
        </w:rPr>
        <w:t xml:space="preserve">: comprende a personas naturales o jurídicas que venden y/o exhiben productos elaborados a partir de insumos agrícolas, tales como alimentos, licores, cosméticos o </w:t>
      </w:r>
      <w:r>
        <w:rPr>
          <w:rFonts w:ascii="gobCL" w:hAnsi="gobCL"/>
        </w:rPr>
        <w:t xml:space="preserve">productos para el </w:t>
      </w:r>
      <w:r w:rsidRPr="00547647">
        <w:rPr>
          <w:rFonts w:ascii="gobCL" w:hAnsi="gobCL"/>
        </w:rPr>
        <w:t>bienestar</w:t>
      </w:r>
      <w:r>
        <w:rPr>
          <w:rFonts w:ascii="gobCL" w:hAnsi="gobCL"/>
        </w:rPr>
        <w:t xml:space="preserve"> </w:t>
      </w:r>
      <w:r w:rsidRPr="00547647">
        <w:rPr>
          <w:rFonts w:ascii="gobCL" w:hAnsi="gobCL"/>
        </w:rPr>
        <w:t>personal.</w:t>
      </w:r>
    </w:p>
    <w:p w14:paraId="5EF7BC88" w14:textId="62D835D1" w:rsidR="008826D2" w:rsidRPr="008826D2" w:rsidRDefault="008826D2" w:rsidP="00455409">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8826D2">
        <w:rPr>
          <w:rFonts w:ascii="gobCL" w:hAnsi="gobCL"/>
        </w:rPr>
        <w:t>Manualidades:</w:t>
      </w:r>
      <w:r w:rsidRPr="008826D2">
        <w:rPr>
          <w:rFonts w:ascii="gobCL" w:hAnsi="gobCL"/>
          <w:spacing w:val="15"/>
        </w:rPr>
        <w:t xml:space="preserve"> </w:t>
      </w:r>
      <w:r w:rsidRPr="008826D2">
        <w:rPr>
          <w:rFonts w:ascii="gobCL" w:hAnsi="gobCL"/>
        </w:rPr>
        <w:t>comprende</w:t>
      </w:r>
      <w:r w:rsidRPr="008826D2">
        <w:rPr>
          <w:rFonts w:ascii="gobCL" w:hAnsi="gobCL"/>
          <w:spacing w:val="16"/>
        </w:rPr>
        <w:t xml:space="preserve"> </w:t>
      </w:r>
      <w:r w:rsidRPr="008826D2">
        <w:rPr>
          <w:rFonts w:ascii="gobCL" w:hAnsi="gobCL"/>
        </w:rPr>
        <w:t>a</w:t>
      </w:r>
      <w:r w:rsidRPr="008826D2">
        <w:rPr>
          <w:rFonts w:ascii="gobCL" w:hAnsi="gobCL"/>
          <w:spacing w:val="16"/>
        </w:rPr>
        <w:t xml:space="preserve"> </w:t>
      </w:r>
      <w:r w:rsidRPr="008826D2">
        <w:rPr>
          <w:rFonts w:ascii="gobCL" w:hAnsi="gobCL"/>
        </w:rPr>
        <w:t>personas</w:t>
      </w:r>
      <w:r w:rsidRPr="008826D2">
        <w:rPr>
          <w:rFonts w:ascii="gobCL" w:hAnsi="gobCL"/>
          <w:spacing w:val="15"/>
        </w:rPr>
        <w:t xml:space="preserve"> </w:t>
      </w:r>
      <w:r w:rsidRPr="008826D2">
        <w:rPr>
          <w:rFonts w:ascii="gobCL" w:hAnsi="gobCL"/>
        </w:rPr>
        <w:t>naturales</w:t>
      </w:r>
      <w:r w:rsidRPr="008826D2">
        <w:rPr>
          <w:rFonts w:ascii="gobCL" w:hAnsi="gobCL"/>
          <w:spacing w:val="16"/>
        </w:rPr>
        <w:t xml:space="preserve"> </w:t>
      </w:r>
      <w:r w:rsidRPr="008826D2">
        <w:rPr>
          <w:rFonts w:ascii="gobCL" w:hAnsi="gobCL"/>
        </w:rPr>
        <w:t>o</w:t>
      </w:r>
      <w:r w:rsidRPr="008826D2">
        <w:rPr>
          <w:rFonts w:ascii="gobCL" w:hAnsi="gobCL"/>
          <w:spacing w:val="16"/>
        </w:rPr>
        <w:t xml:space="preserve"> </w:t>
      </w:r>
      <w:r w:rsidRPr="008826D2">
        <w:rPr>
          <w:rFonts w:ascii="gobCL" w:hAnsi="gobCL"/>
        </w:rPr>
        <w:t>jurídicas</w:t>
      </w:r>
      <w:r w:rsidRPr="008826D2">
        <w:rPr>
          <w:rFonts w:ascii="gobCL" w:hAnsi="gobCL"/>
          <w:spacing w:val="16"/>
        </w:rPr>
        <w:t xml:space="preserve"> </w:t>
      </w:r>
      <w:r w:rsidRPr="008826D2">
        <w:rPr>
          <w:rFonts w:ascii="gobCL" w:hAnsi="gobCL"/>
        </w:rPr>
        <w:t>que</w:t>
      </w:r>
      <w:r>
        <w:rPr>
          <w:rFonts w:ascii="gobCL" w:hAnsi="gobCL"/>
        </w:rPr>
        <w:t xml:space="preserve"> </w:t>
      </w:r>
      <w:r w:rsidRPr="008826D2">
        <w:rPr>
          <w:rFonts w:ascii="gobCL" w:hAnsi="gobCL"/>
        </w:rPr>
        <w:t xml:space="preserve">venden y/o exhiben trabajos realizados principalmente por la unión de elementos procesados o industriales, </w:t>
      </w:r>
      <w:r w:rsidRPr="008826D2">
        <w:rPr>
          <w:rFonts w:ascii="gobCL" w:hAnsi="gobCL"/>
        </w:rPr>
        <w:lastRenderedPageBreak/>
        <w:t>donde el uso de materiales no implica necesariamente una transformación de los mismos. En esta actividad se utilizan técnicas básicas, de rápida adopción, así como prototipos de referencias, sin que puedan ser consideradas artesanías.</w:t>
      </w:r>
    </w:p>
    <w:p w14:paraId="61088B71" w14:textId="77777777" w:rsidR="008826D2" w:rsidRPr="00547647" w:rsidRDefault="008826D2" w:rsidP="008826D2">
      <w:pPr>
        <w:pStyle w:val="Textoindependiente"/>
        <w:spacing w:before="1"/>
        <w:ind w:left="851" w:hanging="567"/>
        <w:jc w:val="left"/>
        <w:rPr>
          <w:rFonts w:ascii="gobCL" w:hAnsi="gobCL"/>
          <w:sz w:val="22"/>
          <w:szCs w:val="22"/>
        </w:rPr>
      </w:pPr>
    </w:p>
    <w:p w14:paraId="1FDA4652" w14:textId="77777777"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w:t>
      </w:r>
      <w:proofErr w:type="spellStart"/>
      <w:r w:rsidRPr="00547647">
        <w:rPr>
          <w:rFonts w:ascii="gobCL" w:hAnsi="gobCL"/>
          <w:b/>
        </w:rPr>
        <w:t>souvenir</w:t>
      </w:r>
      <w:proofErr w:type="spellEnd"/>
      <w:r w:rsidRPr="00547647">
        <w:rPr>
          <w:rFonts w:ascii="gobCL" w:hAnsi="gobCL"/>
          <w:b/>
        </w:rPr>
        <w:t xml:space="preserve">: </w:t>
      </w:r>
      <w:r w:rsidRPr="00547647">
        <w:rPr>
          <w:rFonts w:ascii="gobCL" w:hAnsi="gobCL"/>
        </w:rPr>
        <w:t>comprenden a personas naturales o jurídica que ofrecen objetos que sirven como recuerdo de la visita a alg</w:t>
      </w:r>
      <w:r w:rsidRPr="00547647">
        <w:rPr>
          <w:rFonts w:ascii="gobCL" w:hAnsi="gobCL"/>
          <w:smallCaps/>
        </w:rPr>
        <w:t>ú</w:t>
      </w:r>
      <w:r w:rsidRPr="00547647">
        <w:rPr>
          <w:rFonts w:ascii="gobCL" w:hAnsi="gobCL"/>
        </w:rPr>
        <w:t xml:space="preserve">n lugar determinado, pudiendo utilizar para su elaboración maquinaria u </w:t>
      </w:r>
      <w:r w:rsidRPr="00547647">
        <w:rPr>
          <w:rFonts w:ascii="gobCL" w:hAnsi="gobCL"/>
          <w:spacing w:val="-4"/>
        </w:rPr>
        <w:t xml:space="preserve">otra </w:t>
      </w:r>
      <w:r w:rsidRPr="00547647">
        <w:rPr>
          <w:rFonts w:ascii="gobCL" w:hAnsi="gobCL"/>
        </w:rPr>
        <w:t>tecnología.</w:t>
      </w:r>
    </w:p>
    <w:p w14:paraId="13C86A38" w14:textId="77777777" w:rsidR="008826D2" w:rsidRPr="00547647" w:rsidRDefault="008826D2" w:rsidP="008826D2">
      <w:pPr>
        <w:pStyle w:val="Textoindependiente"/>
        <w:spacing w:before="2"/>
        <w:ind w:left="0"/>
        <w:jc w:val="left"/>
        <w:rPr>
          <w:rFonts w:ascii="gobCL" w:hAnsi="gobCL"/>
          <w:sz w:val="22"/>
          <w:szCs w:val="22"/>
        </w:rPr>
      </w:pPr>
    </w:p>
    <w:p w14:paraId="0A9FA330" w14:textId="77777777"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culturales: </w:t>
      </w:r>
      <w:r w:rsidRPr="00547647">
        <w:rPr>
          <w:rFonts w:ascii="gobCL" w:hAnsi="gobCL"/>
        </w:rPr>
        <w:t>comprende a personas naturales o jurídicas, que ofrecen bienes o servicios que, desde el punto de vista de su calidad, utilización o finalidad, encarnan o transmiten expresiones culturales. Este servicio incluye actividades creativas y artísticas; bibliotecas y archivos; museos y preservación de lugares y edificios históricos; y jardines botánicos, zoológicos y parques</w:t>
      </w:r>
      <w:r w:rsidRPr="00547647">
        <w:rPr>
          <w:rFonts w:ascii="gobCL" w:hAnsi="gobCL"/>
          <w:spacing w:val="-1"/>
        </w:rPr>
        <w:t xml:space="preserve"> </w:t>
      </w:r>
      <w:r w:rsidRPr="00547647">
        <w:rPr>
          <w:rFonts w:ascii="gobCL" w:hAnsi="gobCL"/>
        </w:rPr>
        <w:t>nacionales.</w:t>
      </w:r>
    </w:p>
    <w:p w14:paraId="1FF408F5" w14:textId="77777777" w:rsidR="0045696A" w:rsidRPr="00DB3D0E" w:rsidRDefault="0045696A" w:rsidP="0045696A">
      <w:pPr>
        <w:rPr>
          <w:rFonts w:ascii="gobCL" w:hAnsi="gobCL"/>
          <w:sz w:val="20"/>
          <w:szCs w:val="20"/>
        </w:rPr>
      </w:pPr>
    </w:p>
    <w:p w14:paraId="079347E2" w14:textId="77777777" w:rsidR="009A4031" w:rsidRDefault="009A4031">
      <w:pPr>
        <w:rPr>
          <w:rFonts w:ascii="gobCL" w:hAnsi="gobCL"/>
          <w:b/>
          <w:sz w:val="20"/>
          <w:szCs w:val="20"/>
        </w:rPr>
      </w:pPr>
      <w:r>
        <w:rPr>
          <w:rFonts w:ascii="gobCL" w:hAnsi="gobCL"/>
          <w:b/>
          <w:sz w:val="20"/>
          <w:szCs w:val="20"/>
        </w:rPr>
        <w:br w:type="page"/>
      </w:r>
    </w:p>
    <w:p w14:paraId="1796A4C1" w14:textId="45206A1A" w:rsidR="000E299A" w:rsidRDefault="00986C06" w:rsidP="00682510">
      <w:pPr>
        <w:jc w:val="center"/>
        <w:rPr>
          <w:rFonts w:ascii="gobCL" w:hAnsi="gobCL"/>
          <w:b/>
          <w:sz w:val="20"/>
          <w:szCs w:val="20"/>
        </w:rPr>
      </w:pPr>
      <w:r>
        <w:rPr>
          <w:rFonts w:ascii="gobCL" w:hAnsi="gobCL"/>
          <w:b/>
          <w:sz w:val="20"/>
          <w:szCs w:val="20"/>
        </w:rPr>
        <w:lastRenderedPageBreak/>
        <w:t>ANEXO N° 6</w:t>
      </w:r>
    </w:p>
    <w:p w14:paraId="42EFB38A" w14:textId="77777777" w:rsidR="00682510" w:rsidRPr="00682510" w:rsidRDefault="00682510" w:rsidP="00682510">
      <w:pPr>
        <w:jc w:val="center"/>
        <w:rPr>
          <w:rFonts w:ascii="gobCL" w:hAnsi="gobCL"/>
          <w:b/>
          <w:sz w:val="20"/>
          <w:szCs w:val="20"/>
        </w:rPr>
      </w:pPr>
    </w:p>
    <w:p w14:paraId="1933D0D8" w14:textId="6262483C" w:rsidR="004F25F6" w:rsidRPr="007F5B56" w:rsidRDefault="000E299A" w:rsidP="004F25F6">
      <w:pPr>
        <w:shd w:val="clear" w:color="auto" w:fill="FFFFFF"/>
        <w:spacing w:before="100" w:beforeAutospacing="1" w:after="100" w:afterAutospacing="1" w:line="240" w:lineRule="auto"/>
        <w:rPr>
          <w:rFonts w:ascii="gobCL" w:eastAsia="Times New Roman" w:hAnsi="gobCL"/>
          <w:color w:val="212121"/>
        </w:rPr>
      </w:pPr>
      <w:r w:rsidRPr="007F5B56">
        <w:rPr>
          <w:rFonts w:ascii="gobCL" w:eastAsia="Times New Roman" w:hAnsi="gobCL"/>
          <w:b/>
          <w:bCs/>
          <w:color w:val="000000"/>
          <w:u w:val="single"/>
        </w:rPr>
        <w:t>Requisitos de admisibilidad para acceder al Fondo de</w:t>
      </w:r>
      <w:r w:rsidR="00682510" w:rsidRPr="007F5B56">
        <w:rPr>
          <w:rFonts w:ascii="gobCL" w:eastAsia="Times New Roman" w:hAnsi="gobCL"/>
          <w:b/>
          <w:bCs/>
          <w:color w:val="000000"/>
          <w:u w:val="single"/>
        </w:rPr>
        <w:t xml:space="preserve"> Garantía Estatal</w:t>
      </w:r>
      <w:r w:rsidR="005E6E23" w:rsidRPr="007F5B56">
        <w:rPr>
          <w:rFonts w:ascii="gobCL" w:eastAsia="Times New Roman" w:hAnsi="gobCL"/>
          <w:b/>
          <w:bCs/>
          <w:color w:val="000000"/>
          <w:u w:val="single"/>
        </w:rPr>
        <w:t xml:space="preserve"> (COVID19)</w:t>
      </w:r>
      <w:r w:rsidR="00682510" w:rsidRPr="007F5B56">
        <w:rPr>
          <w:rFonts w:ascii="gobCL" w:eastAsia="Times New Roman" w:hAnsi="gobCL"/>
          <w:b/>
          <w:bCs/>
          <w:color w:val="000000"/>
          <w:u w:val="single"/>
        </w:rPr>
        <w:t>:</w:t>
      </w:r>
    </w:p>
    <w:p w14:paraId="73DFB978" w14:textId="7FF5541A" w:rsidR="004F25F6" w:rsidRPr="009A4031" w:rsidRDefault="004F25F6" w:rsidP="00682510">
      <w:pPr>
        <w:numPr>
          <w:ilvl w:val="0"/>
          <w:numId w:val="31"/>
        </w:numPr>
        <w:shd w:val="clear" w:color="auto" w:fill="FFFFFF"/>
        <w:spacing w:after="0" w:line="240" w:lineRule="auto"/>
        <w:rPr>
          <w:rFonts w:ascii="gobCL" w:eastAsia="Times New Roman" w:hAnsi="gobCL"/>
          <w:color w:val="000000"/>
        </w:rPr>
      </w:pPr>
      <w:r w:rsidRPr="009A4031">
        <w:rPr>
          <w:rFonts w:ascii="gobCL" w:eastAsia="Times New Roman" w:hAnsi="gobCL" w:cs="Arial"/>
          <w:color w:val="000000"/>
        </w:rPr>
        <w:t>Em</w:t>
      </w:r>
      <w:r w:rsidR="000C06B1" w:rsidRPr="009A4031">
        <w:rPr>
          <w:rFonts w:ascii="gobCL" w:eastAsia="Times New Roman" w:hAnsi="gobCL" w:cs="Arial"/>
          <w:color w:val="000000"/>
        </w:rPr>
        <w:t>presas</w:t>
      </w:r>
      <w:r w:rsidRPr="009A4031">
        <w:rPr>
          <w:rFonts w:eastAsia="Times New Roman"/>
          <w:color w:val="000000"/>
        </w:rPr>
        <w:t> </w:t>
      </w:r>
      <w:r w:rsidRPr="009A4031">
        <w:rPr>
          <w:rFonts w:ascii="gobCL" w:eastAsia="Times New Roman" w:hAnsi="gobCL" w:cs="Arial"/>
          <w:color w:val="000000"/>
        </w:rPr>
        <w:t>con ventas anuales hasta 1 MM</w:t>
      </w:r>
      <w:r w:rsidR="005E6E23" w:rsidRPr="009A4031">
        <w:rPr>
          <w:rFonts w:ascii="gobCL" w:eastAsia="Times New Roman" w:hAnsi="gobCL" w:cs="Arial"/>
          <w:color w:val="000000"/>
        </w:rPr>
        <w:t xml:space="preserve"> de UF.</w:t>
      </w:r>
    </w:p>
    <w:p w14:paraId="68DB29FA" w14:textId="1BDB0593" w:rsidR="004F25F6" w:rsidRPr="007F5B56" w:rsidRDefault="004F25F6" w:rsidP="00682510">
      <w:pPr>
        <w:numPr>
          <w:ilvl w:val="0"/>
          <w:numId w:val="31"/>
        </w:numPr>
        <w:shd w:val="clear" w:color="auto" w:fill="FFFFFF"/>
        <w:spacing w:after="0" w:line="240" w:lineRule="auto"/>
        <w:rPr>
          <w:rFonts w:ascii="gobCL" w:eastAsia="Times New Roman" w:hAnsi="gobCL"/>
          <w:color w:val="000000"/>
        </w:rPr>
      </w:pPr>
      <w:r w:rsidRPr="007F5B56">
        <w:rPr>
          <w:rFonts w:ascii="gobCL" w:eastAsia="Times New Roman" w:hAnsi="gobCL" w:cs="Arial"/>
          <w:color w:val="000000"/>
        </w:rPr>
        <w:t>Que sus ventas hayan</w:t>
      </w:r>
      <w:r w:rsidR="005E6E23" w:rsidRPr="007F5B56">
        <w:rPr>
          <w:rFonts w:ascii="gobCL" w:eastAsia="Times New Roman" w:hAnsi="gobCL" w:cs="Arial"/>
          <w:color w:val="000000"/>
        </w:rPr>
        <w:t xml:space="preserve"> sido afectadas por la pandemia.</w:t>
      </w:r>
    </w:p>
    <w:p w14:paraId="3AE63F8D" w14:textId="72054C3A" w:rsidR="004F25F6" w:rsidRPr="009A4031" w:rsidRDefault="004F25F6" w:rsidP="00682510">
      <w:pPr>
        <w:numPr>
          <w:ilvl w:val="0"/>
          <w:numId w:val="31"/>
        </w:numPr>
        <w:shd w:val="clear" w:color="auto" w:fill="FFFFFF"/>
        <w:spacing w:after="0" w:line="240" w:lineRule="auto"/>
        <w:rPr>
          <w:rFonts w:ascii="gobCL" w:eastAsia="Times New Roman" w:hAnsi="gobCL"/>
          <w:color w:val="000000"/>
        </w:rPr>
      </w:pPr>
      <w:r w:rsidRPr="009A4031">
        <w:rPr>
          <w:rFonts w:ascii="gobCL" w:eastAsia="Times New Roman" w:hAnsi="gobCL" w:cs="Arial"/>
          <w:color w:val="000000"/>
        </w:rPr>
        <w:t>A</w:t>
      </w:r>
      <w:r w:rsidRPr="009A4031">
        <w:rPr>
          <w:rFonts w:ascii="gobCL" w:eastAsia="Times New Roman" w:hAnsi="gobCL" w:cs="Arial"/>
          <w:color w:val="000000"/>
          <w:shd w:val="clear" w:color="auto" w:fill="FFFFFF"/>
        </w:rPr>
        <w:t>ntigüedad de la empresa mayor o igual a un año</w:t>
      </w:r>
      <w:r w:rsidR="005E6E23" w:rsidRPr="009A4031">
        <w:rPr>
          <w:rFonts w:ascii="gobCL" w:eastAsia="Times New Roman" w:hAnsi="gobCL" w:cs="Arial"/>
          <w:color w:val="000000"/>
          <w:shd w:val="clear" w:color="auto" w:fill="FFFFFF"/>
        </w:rPr>
        <w:t>.</w:t>
      </w:r>
    </w:p>
    <w:p w14:paraId="2E20D4FF" w14:textId="461CCC2A" w:rsidR="004F25F6" w:rsidRPr="007F5B56" w:rsidRDefault="004F25F6" w:rsidP="005E6E23">
      <w:pPr>
        <w:numPr>
          <w:ilvl w:val="0"/>
          <w:numId w:val="31"/>
        </w:numPr>
        <w:shd w:val="clear" w:color="auto" w:fill="FFFFFF"/>
        <w:spacing w:after="0" w:line="240" w:lineRule="auto"/>
        <w:jc w:val="both"/>
        <w:rPr>
          <w:rFonts w:ascii="gobCL" w:eastAsia="Times New Roman" w:hAnsi="gobCL"/>
          <w:color w:val="000000"/>
        </w:rPr>
      </w:pPr>
      <w:r w:rsidRPr="007F5B56">
        <w:rPr>
          <w:rFonts w:ascii="gobCL" w:eastAsia="Times New Roman" w:hAnsi="gobCL" w:cs="Arial"/>
          <w:color w:val="000000"/>
        </w:rPr>
        <w:t>Empresas con ventas menores a UF 25.000 deben estar al día</w:t>
      </w:r>
      <w:r w:rsidRPr="007F5B56">
        <w:rPr>
          <w:rFonts w:eastAsia="Times New Roman"/>
          <w:color w:val="000000"/>
        </w:rPr>
        <w:t> </w:t>
      </w:r>
      <w:r w:rsidRPr="007F5B56">
        <w:rPr>
          <w:rFonts w:ascii="gobCL" w:eastAsia="Times New Roman" w:hAnsi="gobCL" w:cs="Arial"/>
          <w:color w:val="000000"/>
          <w:shd w:val="clear" w:color="auto" w:fill="FFFFFF"/>
        </w:rPr>
        <w:t>en el pago de sus obligaciones en el sistema financiero</w:t>
      </w:r>
      <w:r w:rsidRPr="007F5B56">
        <w:rPr>
          <w:rFonts w:eastAsia="Times New Roman"/>
          <w:color w:val="000000"/>
        </w:rPr>
        <w:t> </w:t>
      </w:r>
      <w:r w:rsidRPr="007F5B56">
        <w:rPr>
          <w:rFonts w:ascii="gobCL" w:eastAsia="Times New Roman" w:hAnsi="gobCL" w:cs="Arial"/>
          <w:color w:val="000000"/>
        </w:rPr>
        <w:t>el 01 de octubre de 2019 o</w:t>
      </w:r>
      <w:r w:rsidRPr="007F5B56">
        <w:rPr>
          <w:rFonts w:eastAsia="Times New Roman"/>
          <w:color w:val="000000"/>
          <w:shd w:val="clear" w:color="auto" w:fill="FFFFFF"/>
        </w:rPr>
        <w:t> </w:t>
      </w:r>
      <w:r w:rsidRPr="007F5B56">
        <w:rPr>
          <w:rFonts w:ascii="gobCL" w:eastAsia="Times New Roman" w:hAnsi="gobCL" w:cs="Arial"/>
          <w:color w:val="000000"/>
          <w:shd w:val="clear" w:color="auto" w:fill="FFFFFF"/>
        </w:rPr>
        <w:t>haber regularizado su situaci</w:t>
      </w:r>
      <w:r w:rsidRPr="007F5B56">
        <w:rPr>
          <w:rFonts w:ascii="gobCL" w:eastAsia="Times New Roman" w:hAnsi="gobCL" w:cs="gobCL"/>
          <w:color w:val="000000"/>
          <w:shd w:val="clear" w:color="auto" w:fill="FFFFFF"/>
        </w:rPr>
        <w:t>ó</w:t>
      </w:r>
      <w:r w:rsidRPr="007F5B56">
        <w:rPr>
          <w:rFonts w:ascii="gobCL" w:eastAsia="Times New Roman" w:hAnsi="gobCL" w:cs="Arial"/>
          <w:color w:val="000000"/>
          <w:shd w:val="clear" w:color="auto" w:fill="FFFFFF"/>
        </w:rPr>
        <w:t>n a la fecha de postulaci</w:t>
      </w:r>
      <w:r w:rsidRPr="007F5B56">
        <w:rPr>
          <w:rFonts w:ascii="gobCL" w:eastAsia="Times New Roman" w:hAnsi="gobCL" w:cs="gobCL"/>
          <w:color w:val="000000"/>
          <w:shd w:val="clear" w:color="auto" w:fill="FFFFFF"/>
        </w:rPr>
        <w:t>ó</w:t>
      </w:r>
      <w:r w:rsidRPr="007F5B56">
        <w:rPr>
          <w:rFonts w:ascii="gobCL" w:eastAsia="Times New Roman" w:hAnsi="gobCL" w:cs="Arial"/>
          <w:color w:val="000000"/>
          <w:shd w:val="clear" w:color="auto" w:fill="FFFFFF"/>
        </w:rPr>
        <w:t>n</w:t>
      </w:r>
      <w:r w:rsidR="000E299A" w:rsidRPr="007F5B56">
        <w:rPr>
          <w:rFonts w:ascii="gobCL" w:eastAsia="Times New Roman" w:hAnsi="gobCL" w:cs="Arial"/>
          <w:color w:val="000000"/>
          <w:shd w:val="clear" w:color="auto" w:fill="FFFFFF"/>
        </w:rPr>
        <w:t>.</w:t>
      </w:r>
    </w:p>
    <w:p w14:paraId="64C09905" w14:textId="70CD9C5F" w:rsidR="004F25F6" w:rsidRPr="009A4031" w:rsidRDefault="004F25F6" w:rsidP="00682510">
      <w:pPr>
        <w:numPr>
          <w:ilvl w:val="0"/>
          <w:numId w:val="31"/>
        </w:numPr>
        <w:shd w:val="clear" w:color="auto" w:fill="FFFFFF"/>
        <w:spacing w:after="0" w:line="240" w:lineRule="auto"/>
        <w:rPr>
          <w:rFonts w:ascii="gobCL" w:eastAsia="Times New Roman" w:hAnsi="gobCL"/>
          <w:color w:val="000000"/>
        </w:rPr>
      </w:pPr>
      <w:r w:rsidRPr="009A4031">
        <w:rPr>
          <w:rFonts w:ascii="gobCL" w:eastAsia="Times New Roman" w:hAnsi="gobCL" w:cs="Arial"/>
          <w:color w:val="000000"/>
          <w:shd w:val="clear" w:color="auto" w:fill="FFFFFF"/>
        </w:rPr>
        <w:t>No debe contar con infracciones laborales ni previsionales</w:t>
      </w:r>
      <w:r w:rsidR="00780317">
        <w:rPr>
          <w:rFonts w:ascii="gobCL" w:eastAsia="Times New Roman" w:hAnsi="gobCL" w:cs="Arial"/>
          <w:color w:val="000000"/>
          <w:shd w:val="clear" w:color="auto" w:fill="FFFFFF"/>
        </w:rPr>
        <w:t>.</w:t>
      </w:r>
      <w:r w:rsidR="007F5B56" w:rsidRPr="007F5B56">
        <w:t xml:space="preserve"> </w:t>
      </w:r>
    </w:p>
    <w:p w14:paraId="4B12B67B" w14:textId="77777777" w:rsidR="00682510" w:rsidRPr="007F5B56" w:rsidRDefault="00682510" w:rsidP="00682510">
      <w:pPr>
        <w:shd w:val="clear" w:color="auto" w:fill="FFFFFF"/>
        <w:spacing w:after="0" w:line="240" w:lineRule="auto"/>
        <w:jc w:val="both"/>
        <w:rPr>
          <w:rFonts w:ascii="gobCL" w:eastAsia="Times New Roman" w:hAnsi="gobCL"/>
          <w:color w:val="000000"/>
          <w:shd w:val="clear" w:color="auto" w:fill="FFFFFF"/>
        </w:rPr>
      </w:pPr>
    </w:p>
    <w:p w14:paraId="55BB0954" w14:textId="75E2579C" w:rsidR="001E72DE" w:rsidRPr="009A4031" w:rsidRDefault="001E72DE" w:rsidP="006A3A2F">
      <w:pPr>
        <w:shd w:val="clear" w:color="auto" w:fill="FFFFFF"/>
        <w:spacing w:after="0" w:line="240" w:lineRule="auto"/>
        <w:jc w:val="both"/>
        <w:rPr>
          <w:rFonts w:ascii="gobCL" w:eastAsia="Times New Roman" w:hAnsi="gobCL"/>
          <w:b/>
          <w:color w:val="000000"/>
          <w:u w:val="single"/>
          <w:shd w:val="clear" w:color="auto" w:fill="FFFFFF"/>
        </w:rPr>
      </w:pPr>
      <w:r w:rsidRPr="009A4031">
        <w:rPr>
          <w:rFonts w:ascii="gobCL" w:eastAsia="Times New Roman" w:hAnsi="gobCL"/>
          <w:b/>
          <w:color w:val="000000"/>
          <w:u w:val="single"/>
          <w:shd w:val="clear" w:color="auto" w:fill="FFFFFF"/>
        </w:rPr>
        <w:t xml:space="preserve">En caso de acceder al </w:t>
      </w:r>
      <w:r w:rsidRPr="007F5B56">
        <w:rPr>
          <w:rFonts w:ascii="gobCL" w:eastAsia="Times New Roman" w:hAnsi="gobCL"/>
          <w:b/>
          <w:color w:val="000000"/>
          <w:u w:val="single"/>
          <w:shd w:val="clear" w:color="auto" w:fill="FFFFFF"/>
        </w:rPr>
        <w:t>financiamiento</w:t>
      </w:r>
      <w:r w:rsidR="009A4031">
        <w:rPr>
          <w:rFonts w:ascii="gobCL" w:eastAsia="Times New Roman" w:hAnsi="gobCL"/>
          <w:b/>
          <w:color w:val="000000"/>
          <w:u w:val="single"/>
          <w:shd w:val="clear" w:color="auto" w:fill="FFFFFF"/>
        </w:rPr>
        <w:t>:</w:t>
      </w:r>
    </w:p>
    <w:p w14:paraId="69B9DB25" w14:textId="77777777" w:rsidR="001E72DE" w:rsidRDefault="001E72DE" w:rsidP="006A3A2F">
      <w:pPr>
        <w:shd w:val="clear" w:color="auto" w:fill="FFFFFF"/>
        <w:spacing w:after="0" w:line="240" w:lineRule="auto"/>
        <w:jc w:val="both"/>
        <w:rPr>
          <w:rFonts w:ascii="gobCL" w:eastAsia="Times New Roman" w:hAnsi="gobCL"/>
          <w:color w:val="000000"/>
          <w:shd w:val="clear" w:color="auto" w:fill="FFFFFF"/>
        </w:rPr>
      </w:pPr>
    </w:p>
    <w:p w14:paraId="7394EA9D" w14:textId="707593F4" w:rsidR="006A3A2F" w:rsidRPr="004F25F6" w:rsidRDefault="006A3A2F" w:rsidP="006A3A2F">
      <w:pPr>
        <w:shd w:val="clear" w:color="auto" w:fill="FFFFFF"/>
        <w:spacing w:after="0" w:line="240" w:lineRule="auto"/>
        <w:jc w:val="both"/>
        <w:rPr>
          <w:rFonts w:ascii="gobCL" w:eastAsia="Times New Roman" w:hAnsi="gobCL"/>
          <w:color w:val="212121"/>
        </w:rPr>
      </w:pPr>
      <w:r>
        <w:rPr>
          <w:rFonts w:ascii="gobCL" w:eastAsia="Times New Roman" w:hAnsi="gobCL"/>
          <w:color w:val="000000"/>
          <w:shd w:val="clear" w:color="auto" w:fill="FFFFFF"/>
        </w:rPr>
        <w:t xml:space="preserve">Para poder </w:t>
      </w:r>
      <w:r w:rsidRPr="004F25F6">
        <w:rPr>
          <w:rFonts w:ascii="gobCL" w:eastAsia="Times New Roman" w:hAnsi="gobCL"/>
          <w:color w:val="000000"/>
          <w:shd w:val="clear" w:color="auto" w:fill="FFFFFF"/>
        </w:rPr>
        <w:t>acceder a este financiamiento</w:t>
      </w:r>
      <w:r>
        <w:rPr>
          <w:rFonts w:ascii="gobCL" w:eastAsia="Times New Roman" w:hAnsi="gobCL"/>
          <w:color w:val="000000"/>
          <w:shd w:val="clear" w:color="auto" w:fill="FFFFFF"/>
        </w:rPr>
        <w:t>,</w:t>
      </w:r>
      <w:r w:rsidRPr="004F25F6">
        <w:rPr>
          <w:rFonts w:ascii="gobCL" w:eastAsia="Times New Roman" w:hAnsi="gobCL"/>
          <w:color w:val="000000"/>
          <w:shd w:val="clear" w:color="auto" w:fill="FFFFFF"/>
        </w:rPr>
        <w:t xml:space="preserve"> el postulante deberá cumplir los </w:t>
      </w:r>
      <w:r w:rsidRPr="006A3A2F">
        <w:rPr>
          <w:rFonts w:ascii="gobCL" w:eastAsia="Times New Roman" w:hAnsi="gobCL"/>
          <w:b/>
          <w:color w:val="000000"/>
          <w:shd w:val="clear" w:color="auto" w:fill="FFFFFF"/>
        </w:rPr>
        <w:t xml:space="preserve">requisitos del Fondo de Garantía Estatal </w:t>
      </w:r>
      <w:proofErr w:type="spellStart"/>
      <w:proofErr w:type="gramStart"/>
      <w:r w:rsidRPr="006A3A2F">
        <w:rPr>
          <w:rFonts w:ascii="gobCL" w:eastAsia="Times New Roman" w:hAnsi="gobCL"/>
          <w:b/>
          <w:color w:val="000000"/>
          <w:shd w:val="clear" w:color="auto" w:fill="FFFFFF"/>
        </w:rPr>
        <w:t>Fogape</w:t>
      </w:r>
      <w:proofErr w:type="spellEnd"/>
      <w:proofErr w:type="gramEnd"/>
      <w:r w:rsidRPr="006A3A2F">
        <w:rPr>
          <w:rFonts w:ascii="gobCL" w:eastAsia="Times New Roman" w:hAnsi="gobCL"/>
          <w:b/>
          <w:color w:val="000000"/>
          <w:shd w:val="clear" w:color="auto" w:fill="FFFFFF"/>
        </w:rPr>
        <w:t xml:space="preserve"> </w:t>
      </w:r>
      <w:r w:rsidRPr="004F25F6">
        <w:rPr>
          <w:rFonts w:ascii="gobCL" w:eastAsia="Times New Roman" w:hAnsi="gobCL"/>
          <w:color w:val="000000"/>
          <w:shd w:val="clear" w:color="auto" w:fill="FFFFFF"/>
        </w:rPr>
        <w:t xml:space="preserve">así como las </w:t>
      </w:r>
      <w:r w:rsidRPr="006A3A2F">
        <w:rPr>
          <w:rFonts w:ascii="gobCL" w:eastAsia="Times New Roman" w:hAnsi="gobCL"/>
          <w:b/>
          <w:color w:val="000000"/>
          <w:shd w:val="clear" w:color="auto" w:fill="FFFFFF"/>
        </w:rPr>
        <w:t xml:space="preserve">políticas crediticias de </w:t>
      </w:r>
      <w:proofErr w:type="spellStart"/>
      <w:r w:rsidRPr="006A3A2F">
        <w:rPr>
          <w:rFonts w:ascii="gobCL" w:eastAsia="Times New Roman" w:hAnsi="gobCL"/>
          <w:b/>
          <w:color w:val="000000"/>
          <w:shd w:val="clear" w:color="auto" w:fill="FFFFFF"/>
        </w:rPr>
        <w:t>BancoEstado</w:t>
      </w:r>
      <w:proofErr w:type="spellEnd"/>
      <w:r w:rsidRPr="004F25F6">
        <w:rPr>
          <w:rFonts w:ascii="gobCL" w:eastAsia="Times New Roman" w:hAnsi="gobCL"/>
          <w:color w:val="000000"/>
          <w:shd w:val="clear" w:color="auto" w:fill="FFFFFF"/>
        </w:rPr>
        <w:t>. Será decisión del beneficiario, continuar con este proceso de evaluación o no.</w:t>
      </w:r>
    </w:p>
    <w:p w14:paraId="1FC1AC38" w14:textId="64FEE9D8" w:rsidR="004F25F6" w:rsidRPr="004F25F6" w:rsidRDefault="004F25F6" w:rsidP="004F25F6">
      <w:pPr>
        <w:shd w:val="clear" w:color="auto" w:fill="FFFFFF"/>
        <w:spacing w:after="0" w:line="240" w:lineRule="auto"/>
        <w:rPr>
          <w:rFonts w:ascii="gobCL" w:eastAsia="Times New Roman" w:hAnsi="gobCL"/>
          <w:color w:val="212121"/>
        </w:rPr>
      </w:pPr>
    </w:p>
    <w:p w14:paraId="63F8AF17" w14:textId="77777777" w:rsidR="004F25F6" w:rsidRPr="004F25F6" w:rsidRDefault="004F25F6" w:rsidP="004F25F6">
      <w:pPr>
        <w:shd w:val="clear" w:color="auto" w:fill="FFFFFF"/>
        <w:spacing w:after="0" w:line="240" w:lineRule="auto"/>
        <w:rPr>
          <w:rFonts w:ascii="gobCL" w:eastAsia="Times New Roman" w:hAnsi="gobCL"/>
          <w:color w:val="212121"/>
        </w:rPr>
      </w:pPr>
      <w:r w:rsidRPr="004F25F6">
        <w:rPr>
          <w:rFonts w:ascii="gobCL" w:eastAsia="Times New Roman" w:hAnsi="gobCL"/>
          <w:b/>
          <w:bCs/>
          <w:color w:val="000000"/>
          <w:u w:val="single"/>
        </w:rPr>
        <w:t>¿Para qué se puede usar este financiamiento?</w:t>
      </w:r>
    </w:p>
    <w:p w14:paraId="5671E152" w14:textId="42B97B95" w:rsidR="005E6E23" w:rsidRDefault="004F25F6" w:rsidP="00682510">
      <w:pPr>
        <w:shd w:val="clear" w:color="auto" w:fill="FFFFFF"/>
        <w:spacing w:after="240" w:line="240" w:lineRule="auto"/>
        <w:jc w:val="both"/>
        <w:rPr>
          <w:rFonts w:ascii="gobCL" w:eastAsia="gobCL" w:hAnsi="gobCL" w:cs="gobCL"/>
          <w:b/>
        </w:rPr>
      </w:pPr>
      <w:r w:rsidRPr="004F25F6">
        <w:rPr>
          <w:rFonts w:ascii="gobCL" w:eastAsia="Times New Roman" w:hAnsi="gobCL"/>
          <w:b/>
          <w:bCs/>
          <w:color w:val="000000"/>
          <w:u w:val="single"/>
        </w:rPr>
        <w:br/>
      </w:r>
      <w:r w:rsidR="005E6E23" w:rsidRPr="004F25F6">
        <w:rPr>
          <w:rFonts w:ascii="gobCL" w:eastAsia="Times New Roman" w:hAnsi="gobCL"/>
          <w:color w:val="000000"/>
        </w:rPr>
        <w:t>El uso de estos fondos es exclusivamente</w:t>
      </w:r>
      <w:r w:rsidRPr="004F25F6">
        <w:rPr>
          <w:rFonts w:ascii="gobCL" w:eastAsia="Times New Roman" w:hAnsi="gobCL"/>
          <w:color w:val="000000"/>
        </w:rPr>
        <w:t xml:space="preserve"> para financiar el capital de tr</w:t>
      </w:r>
      <w:r w:rsidR="005E6E23">
        <w:rPr>
          <w:rFonts w:ascii="gobCL" w:eastAsia="Times New Roman" w:hAnsi="gobCL"/>
          <w:color w:val="000000"/>
        </w:rPr>
        <w:t xml:space="preserve">abajo para dar continuidad al </w:t>
      </w:r>
      <w:r w:rsidRPr="004F25F6">
        <w:rPr>
          <w:rFonts w:ascii="gobCL" w:eastAsia="Times New Roman" w:hAnsi="gobCL"/>
          <w:color w:val="000000"/>
        </w:rPr>
        <w:t>negocio, tales como: pago de remuneraciones y obligaciones previsionales, arriendos, suministros y facturas pendientes, obligaciones tributarias, y otros gastos asociados a los gastos indispensables para mantener el funcionamiento del emprendimiento</w:t>
      </w:r>
      <w:r w:rsidR="00682510">
        <w:rPr>
          <w:rFonts w:ascii="gobCL" w:eastAsia="Times New Roman" w:hAnsi="gobCL"/>
          <w:color w:val="212121"/>
        </w:rPr>
        <w:t>.</w:t>
      </w:r>
      <w:r w:rsidR="00682510" w:rsidRPr="004F25F6">
        <w:rPr>
          <w:rFonts w:ascii="gobCL" w:eastAsia="gobCL" w:hAnsi="gobCL" w:cs="gobCL"/>
          <w:b/>
        </w:rPr>
        <w:t xml:space="preserve"> </w:t>
      </w:r>
    </w:p>
    <w:p w14:paraId="23F6EDA2" w14:textId="195BB541" w:rsidR="005E6E23" w:rsidRDefault="005E6E23" w:rsidP="005E6E23">
      <w:pPr>
        <w:shd w:val="clear" w:color="auto" w:fill="FFFFFF"/>
        <w:spacing w:after="0" w:line="240" w:lineRule="auto"/>
        <w:rPr>
          <w:rFonts w:ascii="gobCL" w:eastAsia="Times New Roman" w:hAnsi="gobCL"/>
          <w:color w:val="000000"/>
        </w:rPr>
      </w:pPr>
      <w:r w:rsidRPr="004F25F6">
        <w:rPr>
          <w:rFonts w:ascii="gobCL" w:eastAsia="Times New Roman" w:hAnsi="gobCL"/>
          <w:color w:val="000000"/>
          <w:shd w:val="clear" w:color="auto" w:fill="FFFFFF"/>
        </w:rPr>
        <w:t>Las características de este crédit</w:t>
      </w:r>
      <w:r w:rsidRPr="004F25F6">
        <w:rPr>
          <w:rFonts w:ascii="gobCL" w:eastAsia="Times New Roman" w:hAnsi="gobCL"/>
          <w:color w:val="000000"/>
        </w:rPr>
        <w:t>o para capital de trabajo son:</w:t>
      </w:r>
    </w:p>
    <w:p w14:paraId="6E453E00" w14:textId="77777777" w:rsidR="005E6E23" w:rsidRPr="004F25F6" w:rsidRDefault="005E6E23" w:rsidP="005E6E23">
      <w:pPr>
        <w:shd w:val="clear" w:color="auto" w:fill="FFFFFF"/>
        <w:spacing w:after="0" w:line="240" w:lineRule="auto"/>
        <w:rPr>
          <w:rFonts w:ascii="gobCL" w:eastAsia="Times New Roman" w:hAnsi="gobCL"/>
          <w:color w:val="212121"/>
        </w:rPr>
      </w:pPr>
    </w:p>
    <w:p w14:paraId="53071679" w14:textId="2FEFA39F" w:rsidR="005E6E23" w:rsidRPr="004F25F6" w:rsidRDefault="005E6E23" w:rsidP="005E6E23">
      <w:pPr>
        <w:numPr>
          <w:ilvl w:val="0"/>
          <w:numId w:val="30"/>
        </w:numPr>
        <w:shd w:val="clear" w:color="auto" w:fill="FFFFFF"/>
        <w:spacing w:after="0" w:line="240" w:lineRule="auto"/>
        <w:rPr>
          <w:rFonts w:ascii="gobCL" w:eastAsia="Times New Roman" w:hAnsi="gobCL"/>
          <w:color w:val="000000"/>
        </w:rPr>
      </w:pPr>
      <w:r w:rsidRPr="004F25F6">
        <w:rPr>
          <w:rFonts w:ascii="gobCL" w:eastAsia="Times New Roman" w:hAnsi="gobCL"/>
          <w:color w:val="000000"/>
        </w:rPr>
        <w:t xml:space="preserve">Monto máximo de hasta 3 meses de ventas netas de la empresa en un período normal (oct 2018 – </w:t>
      </w:r>
      <w:proofErr w:type="spellStart"/>
      <w:r w:rsidRPr="004F25F6">
        <w:rPr>
          <w:rFonts w:ascii="gobCL" w:eastAsia="Times New Roman" w:hAnsi="gobCL"/>
          <w:color w:val="000000"/>
        </w:rPr>
        <w:t>sep</w:t>
      </w:r>
      <w:proofErr w:type="spellEnd"/>
      <w:r w:rsidRPr="004F25F6">
        <w:rPr>
          <w:rFonts w:ascii="gobCL" w:eastAsia="Times New Roman" w:hAnsi="gobCL"/>
          <w:color w:val="000000"/>
        </w:rPr>
        <w:t xml:space="preserve"> 2019), siempre sujeto a evaluación</w:t>
      </w:r>
      <w:r w:rsidR="00C86E17">
        <w:rPr>
          <w:rFonts w:ascii="gobCL" w:eastAsia="Times New Roman" w:hAnsi="gobCL"/>
          <w:color w:val="000000"/>
        </w:rPr>
        <w:t xml:space="preserve"> y a las políticas crediticias del banco</w:t>
      </w:r>
      <w:r w:rsidRPr="004F25F6">
        <w:rPr>
          <w:rFonts w:ascii="gobCL" w:eastAsia="Times New Roman" w:hAnsi="gobCL"/>
          <w:color w:val="000000"/>
        </w:rPr>
        <w:t>. Para clientes con ingresos estacionales (alta concentración en temporada alta) se considera hasta el 25% de las ventas del periodo anterior.</w:t>
      </w:r>
      <w:r w:rsidR="00C02CFF">
        <w:rPr>
          <w:rFonts w:ascii="gobCL" w:eastAsia="Times New Roman" w:hAnsi="gobCL"/>
          <w:color w:val="000000"/>
        </w:rPr>
        <w:t xml:space="preserve"> </w:t>
      </w:r>
    </w:p>
    <w:p w14:paraId="51F609C1" w14:textId="77777777" w:rsidR="005E6E23" w:rsidRPr="004F25F6" w:rsidRDefault="005E6E23" w:rsidP="005E6E23">
      <w:pPr>
        <w:numPr>
          <w:ilvl w:val="0"/>
          <w:numId w:val="30"/>
        </w:numPr>
        <w:shd w:val="clear" w:color="auto" w:fill="FFFFFF"/>
        <w:spacing w:after="0" w:line="240" w:lineRule="auto"/>
        <w:rPr>
          <w:rFonts w:ascii="gobCL" w:eastAsia="Times New Roman" w:hAnsi="gobCL"/>
          <w:color w:val="212121"/>
        </w:rPr>
      </w:pPr>
      <w:r w:rsidRPr="004F25F6">
        <w:rPr>
          <w:rFonts w:ascii="gobCL" w:eastAsia="Times New Roman" w:hAnsi="gobCL"/>
          <w:color w:val="000000"/>
        </w:rPr>
        <w:t>Tasa nominal de 3,5% de interés a anual, equivalente a una tasa mensual de 0,29%.</w:t>
      </w:r>
    </w:p>
    <w:p w14:paraId="66E11D3C" w14:textId="77777777" w:rsidR="005E6E23" w:rsidRPr="004F25F6" w:rsidRDefault="005E6E23" w:rsidP="005E6E23">
      <w:pPr>
        <w:numPr>
          <w:ilvl w:val="0"/>
          <w:numId w:val="30"/>
        </w:numPr>
        <w:shd w:val="clear" w:color="auto" w:fill="FFFFFF"/>
        <w:spacing w:after="0" w:line="240" w:lineRule="auto"/>
        <w:rPr>
          <w:rFonts w:ascii="gobCL" w:eastAsia="Times New Roman" w:hAnsi="gobCL"/>
          <w:color w:val="212121"/>
        </w:rPr>
      </w:pPr>
      <w:r w:rsidRPr="004F25F6">
        <w:rPr>
          <w:rFonts w:ascii="gobCL" w:eastAsia="Times New Roman" w:hAnsi="gobCL"/>
          <w:color w:val="000000"/>
        </w:rPr>
        <w:t>Primer pago desde 180 días al otorgamiento del crédito para financiamientos con cuotas mensuales y hasta 18</w:t>
      </w:r>
      <w:r w:rsidRPr="004F25F6">
        <w:rPr>
          <w:rFonts w:eastAsia="Times New Roman"/>
          <w:color w:val="000000"/>
        </w:rPr>
        <w:t> </w:t>
      </w:r>
      <w:r w:rsidRPr="004F25F6">
        <w:rPr>
          <w:rFonts w:ascii="gobCL" w:eastAsia="Times New Roman" w:hAnsi="gobCL"/>
          <w:color w:val="000000"/>
        </w:rPr>
        <w:t>meses para cr</w:t>
      </w:r>
      <w:r w:rsidRPr="004F25F6">
        <w:rPr>
          <w:rFonts w:ascii="gobCL" w:eastAsia="Times New Roman" w:hAnsi="gobCL" w:cs="gobCL"/>
          <w:color w:val="000000"/>
        </w:rPr>
        <w:t>é</w:t>
      </w:r>
      <w:r w:rsidRPr="004F25F6">
        <w:rPr>
          <w:rFonts w:ascii="gobCL" w:eastAsia="Times New Roman" w:hAnsi="gobCL"/>
          <w:color w:val="000000"/>
        </w:rPr>
        <w:t>ditos no mensuales.</w:t>
      </w:r>
    </w:p>
    <w:p w14:paraId="652B64C1" w14:textId="77777777" w:rsidR="005E6E23" w:rsidRPr="004F25F6" w:rsidRDefault="005E6E23" w:rsidP="005E6E23">
      <w:pPr>
        <w:numPr>
          <w:ilvl w:val="0"/>
          <w:numId w:val="30"/>
        </w:numPr>
        <w:shd w:val="clear" w:color="auto" w:fill="FFFFFF"/>
        <w:spacing w:after="0" w:line="240" w:lineRule="auto"/>
        <w:rPr>
          <w:rFonts w:ascii="gobCL" w:eastAsia="Times New Roman" w:hAnsi="gobCL"/>
          <w:color w:val="000000"/>
        </w:rPr>
      </w:pPr>
      <w:r w:rsidRPr="004F25F6">
        <w:rPr>
          <w:rFonts w:ascii="gobCL" w:eastAsia="Times New Roman" w:hAnsi="gobCL"/>
          <w:color w:val="000000"/>
        </w:rPr>
        <w:t>Plazo entre 24 y 48 meses.</w:t>
      </w:r>
    </w:p>
    <w:p w14:paraId="4CC537C6" w14:textId="6B9B561E" w:rsidR="005E6E23" w:rsidRPr="004F25F6" w:rsidRDefault="005E6E23" w:rsidP="005E6E23">
      <w:pPr>
        <w:numPr>
          <w:ilvl w:val="0"/>
          <w:numId w:val="30"/>
        </w:numPr>
        <w:shd w:val="clear" w:color="auto" w:fill="FFFFFF"/>
        <w:spacing w:after="0" w:line="240" w:lineRule="auto"/>
        <w:rPr>
          <w:rFonts w:ascii="gobCL" w:eastAsia="Times New Roman" w:hAnsi="gobCL"/>
          <w:color w:val="000000"/>
        </w:rPr>
      </w:pPr>
      <w:r w:rsidRPr="004F25F6">
        <w:rPr>
          <w:rFonts w:ascii="gobCL" w:eastAsia="Times New Roman" w:hAnsi="gobCL"/>
          <w:color w:val="000000"/>
        </w:rPr>
        <w:t xml:space="preserve">La garantía </w:t>
      </w:r>
      <w:proofErr w:type="spellStart"/>
      <w:r w:rsidRPr="004F25F6">
        <w:rPr>
          <w:rFonts w:ascii="gobCL" w:eastAsia="Times New Roman" w:hAnsi="gobCL"/>
          <w:color w:val="000000"/>
        </w:rPr>
        <w:t>Fogape</w:t>
      </w:r>
      <w:proofErr w:type="spellEnd"/>
      <w:r w:rsidRPr="004F25F6">
        <w:rPr>
          <w:rFonts w:ascii="gobCL" w:eastAsia="Times New Roman" w:hAnsi="gobCL"/>
          <w:color w:val="000000"/>
        </w:rPr>
        <w:t xml:space="preserve"> no tiene comisión para el cliente</w:t>
      </w:r>
      <w:r>
        <w:rPr>
          <w:rFonts w:ascii="gobCL" w:eastAsia="Times New Roman" w:hAnsi="gobCL"/>
          <w:color w:val="000000"/>
        </w:rPr>
        <w:t>.</w:t>
      </w:r>
    </w:p>
    <w:p w14:paraId="44F983D7" w14:textId="7603A689" w:rsidR="005E6E23" w:rsidRPr="009A4031" w:rsidRDefault="009A4031" w:rsidP="009A4031">
      <w:pPr>
        <w:shd w:val="clear" w:color="auto" w:fill="FFFFFF"/>
        <w:spacing w:after="0" w:line="240" w:lineRule="auto"/>
        <w:ind w:left="360"/>
        <w:jc w:val="both"/>
        <w:rPr>
          <w:rFonts w:ascii="gobCL" w:eastAsia="Times New Roman" w:hAnsi="gobCL"/>
          <w:color w:val="000000"/>
        </w:rPr>
      </w:pPr>
      <w:r w:rsidRPr="009A4031">
        <w:rPr>
          <w:rFonts w:ascii="gobCL" w:eastAsia="Times New Roman" w:hAnsi="gobCL"/>
          <w:color w:val="000000"/>
        </w:rPr>
        <w:t>-</w:t>
      </w:r>
      <w:r>
        <w:rPr>
          <w:rFonts w:ascii="gobCL" w:eastAsia="Times New Roman" w:hAnsi="gobCL"/>
          <w:color w:val="000000"/>
        </w:rPr>
        <w:t xml:space="preserve"> </w:t>
      </w:r>
      <w:r>
        <w:rPr>
          <w:rFonts w:ascii="gobCL" w:eastAsia="Times New Roman" w:hAnsi="gobCL"/>
          <w:color w:val="000000"/>
        </w:rPr>
        <w:tab/>
      </w:r>
      <w:r w:rsidR="005E6E23" w:rsidRPr="009A4031">
        <w:rPr>
          <w:rFonts w:ascii="gobCL" w:eastAsia="Times New Roman" w:hAnsi="gobCL"/>
          <w:color w:val="000000"/>
        </w:rPr>
        <w:t>Las empresas que accedan a este financiamiento, podrán postergar 6 meses todas las operaciones de crédito comerciales e hipotecarios fines generales.</w:t>
      </w:r>
    </w:p>
    <w:p w14:paraId="404662D2" w14:textId="4761C8CD" w:rsidR="001E72DE" w:rsidRPr="004F25F6" w:rsidRDefault="001E72DE" w:rsidP="008A1226">
      <w:pPr>
        <w:shd w:val="clear" w:color="auto" w:fill="FFFFFF"/>
        <w:spacing w:after="0" w:line="240" w:lineRule="auto"/>
        <w:rPr>
          <w:rFonts w:ascii="gobCL" w:eastAsia="Times New Roman" w:hAnsi="gobCL"/>
          <w:color w:val="000000"/>
        </w:rPr>
      </w:pPr>
    </w:p>
    <w:p w14:paraId="710ACCF0" w14:textId="01E98306" w:rsidR="005E6E23" w:rsidRDefault="005E6E23" w:rsidP="00682510">
      <w:pPr>
        <w:shd w:val="clear" w:color="auto" w:fill="FFFFFF"/>
        <w:spacing w:after="240" w:line="240" w:lineRule="auto"/>
        <w:jc w:val="both"/>
        <w:rPr>
          <w:rFonts w:ascii="gobCL" w:eastAsia="gobCL" w:hAnsi="gobCL" w:cs="gobCL"/>
          <w:b/>
        </w:rPr>
      </w:pPr>
    </w:p>
    <w:p w14:paraId="7654354C" w14:textId="00FC3010" w:rsidR="00C02CFF" w:rsidRPr="008A1226" w:rsidRDefault="00C02CFF" w:rsidP="007A4AD4">
      <w:pPr>
        <w:shd w:val="clear" w:color="auto" w:fill="FFFFFF"/>
        <w:spacing w:after="240" w:line="240" w:lineRule="auto"/>
        <w:jc w:val="both"/>
        <w:rPr>
          <w:rFonts w:ascii="gobCL" w:eastAsia="gobCL" w:hAnsi="gobCL" w:cs="gobCL"/>
        </w:rPr>
      </w:pPr>
      <w:r w:rsidRPr="008A1226">
        <w:rPr>
          <w:rFonts w:ascii="gobCL" w:eastAsia="gobCL" w:hAnsi="gobCL" w:cs="gobCL"/>
        </w:rPr>
        <w:t>El Banco solicitará documentos para verificar el cumplimiento de las condiciones antes señaladas y para realizar la evaluación comercial</w:t>
      </w:r>
      <w:r>
        <w:rPr>
          <w:rFonts w:ascii="gobCL" w:eastAsia="gobCL" w:hAnsi="gobCL" w:cs="gobCL"/>
        </w:rPr>
        <w:t xml:space="preserve"> previa a aprobar un crédito. La cual informará al momento de solicitar este crédito.</w:t>
      </w:r>
      <w:r w:rsidR="008A1226">
        <w:rPr>
          <w:rFonts w:ascii="gobCL" w:eastAsia="gobCL" w:hAnsi="gobCL" w:cs="gobCL"/>
        </w:rPr>
        <w:t xml:space="preserve"> </w:t>
      </w:r>
      <w:r w:rsidR="008A1226" w:rsidRPr="008A1226">
        <w:rPr>
          <w:rFonts w:ascii="gobCL" w:eastAsia="gobCL" w:hAnsi="gobCL" w:cs="gobCL"/>
          <w:b/>
        </w:rPr>
        <w:t xml:space="preserve">Sin perjuicio de aquello, la documentación sólo podrá ser solicitada por </w:t>
      </w:r>
      <w:proofErr w:type="spellStart"/>
      <w:r w:rsidR="008A1226" w:rsidRPr="008A1226">
        <w:rPr>
          <w:rFonts w:ascii="gobCL" w:eastAsia="gobCL" w:hAnsi="gobCL" w:cs="gobCL"/>
          <w:b/>
        </w:rPr>
        <w:t>BancoEstado</w:t>
      </w:r>
      <w:proofErr w:type="spellEnd"/>
      <w:r w:rsidR="008A1226" w:rsidRPr="008A1226">
        <w:rPr>
          <w:rFonts w:ascii="gobCL" w:eastAsia="gobCL" w:hAnsi="gobCL" w:cs="gobCL"/>
          <w:b/>
        </w:rPr>
        <w:t xml:space="preserve"> una vez que </w:t>
      </w:r>
      <w:proofErr w:type="spellStart"/>
      <w:r w:rsidR="008A1226" w:rsidRPr="008A1226">
        <w:rPr>
          <w:rFonts w:ascii="gobCL" w:eastAsia="gobCL" w:hAnsi="gobCL" w:cs="gobCL"/>
          <w:b/>
        </w:rPr>
        <w:t>Sercotec</w:t>
      </w:r>
      <w:proofErr w:type="spellEnd"/>
      <w:r w:rsidR="008A1226" w:rsidRPr="008A1226">
        <w:rPr>
          <w:rFonts w:ascii="gobCL" w:eastAsia="gobCL" w:hAnsi="gobCL" w:cs="gobCL"/>
          <w:b/>
        </w:rPr>
        <w:t xml:space="preserve"> haya notificado a los postulantes que han resultado beneficiarios del presente programa.</w:t>
      </w:r>
      <w:r w:rsidR="008A1226">
        <w:rPr>
          <w:rFonts w:ascii="gobCL" w:eastAsia="gobCL" w:hAnsi="gobCL" w:cs="gobCL"/>
        </w:rPr>
        <w:t xml:space="preserve"> </w:t>
      </w:r>
    </w:p>
    <w:sectPr w:rsidR="00C02CFF" w:rsidRPr="008A1226">
      <w:headerReference w:type="even" r:id="rId20"/>
      <w:headerReference w:type="default" r:id="rId21"/>
      <w:footerReference w:type="even" r:id="rId22"/>
      <w:footerReference w:type="default" r:id="rId23"/>
      <w:headerReference w:type="first" r:id="rId24"/>
      <w:footerReference w:type="first" r:id="rId25"/>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95C7" w16cex:dateUtc="2020-08-19T16:12:00Z"/>
  <w16cex:commentExtensible w16cex:durableId="22E791F2" w16cex:dateUtc="2020-08-19T15:56:00Z"/>
  <w16cex:commentExtensible w16cex:durableId="22E797C1" w16cex:dateUtc="2020-08-19T16:21:00Z"/>
  <w16cex:commentExtensible w16cex:durableId="22E79480" w16cex:dateUtc="2020-08-19T16:07:00Z"/>
  <w16cex:commentExtensible w16cex:durableId="22DBE763" w16cex:dateUtc="2020-08-10T19:33:00Z"/>
  <w16cex:commentExtensible w16cex:durableId="22E79DA9" w16cex:dateUtc="2020-08-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5C43B" w16cid:durableId="22D66299"/>
  <w16cid:commentId w16cid:paraId="7FBFCDF8" w16cid:durableId="22E795C7"/>
  <w16cid:commentId w16cid:paraId="65076C9F" w16cid:durableId="22E784F6"/>
  <w16cid:commentId w16cid:paraId="37E8F34D" w16cid:durableId="22E791F2"/>
  <w16cid:commentId w16cid:paraId="1EE71128" w16cid:durableId="22E784F7"/>
  <w16cid:commentId w16cid:paraId="49E05E09" w16cid:durableId="22E797C1"/>
  <w16cid:commentId w16cid:paraId="1452822F" w16cid:durableId="22E784F8"/>
  <w16cid:commentId w16cid:paraId="51E8958B" w16cid:durableId="22E784F9"/>
  <w16cid:commentId w16cid:paraId="6C8183CA" w16cid:durableId="22E784FA"/>
  <w16cid:commentId w16cid:paraId="101230AF" w16cid:durableId="22D662A0"/>
  <w16cid:commentId w16cid:paraId="121E7EB2" w16cid:durableId="22E79480"/>
  <w16cid:commentId w16cid:paraId="4EBD9A5D" w16cid:durableId="22DBE763"/>
  <w16cid:commentId w16cid:paraId="5FF65E85" w16cid:durableId="22E784FD"/>
  <w16cid:commentId w16cid:paraId="7EB347E0" w16cid:durableId="22D662A7"/>
  <w16cid:commentId w16cid:paraId="04ADC5B7" w16cid:durableId="22E79DA9"/>
  <w16cid:commentId w16cid:paraId="3BEB3CFC" w16cid:durableId="22E784FF"/>
  <w16cid:commentId w16cid:paraId="571C333C" w16cid:durableId="22E78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B4DA1" w14:textId="77777777" w:rsidR="00583C1E" w:rsidRDefault="00583C1E">
      <w:pPr>
        <w:spacing w:after="0" w:line="240" w:lineRule="auto"/>
      </w:pPr>
      <w:r>
        <w:separator/>
      </w:r>
    </w:p>
  </w:endnote>
  <w:endnote w:type="continuationSeparator" w:id="0">
    <w:p w14:paraId="3BE5B039" w14:textId="77777777" w:rsidR="00583C1E" w:rsidRDefault="00583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B2415" w14:textId="77777777" w:rsidR="00D613F9" w:rsidRDefault="00D613F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43102A66" w:rsidR="00D613F9" w:rsidRDefault="00D613F9">
        <w:pPr>
          <w:pStyle w:val="Piedepgina"/>
          <w:jc w:val="right"/>
        </w:pPr>
        <w:r>
          <w:fldChar w:fldCharType="begin"/>
        </w:r>
        <w:r>
          <w:instrText>PAGE   \* MERGEFORMAT</w:instrText>
        </w:r>
        <w:r>
          <w:fldChar w:fldCharType="separate"/>
        </w:r>
        <w:r w:rsidR="00AC0221" w:rsidRPr="00AC0221">
          <w:rPr>
            <w:noProof/>
            <w:lang w:val="es-ES"/>
          </w:rPr>
          <w:t>20</w:t>
        </w:r>
        <w:r>
          <w:fldChar w:fldCharType="end"/>
        </w:r>
      </w:p>
    </w:sdtContent>
  </w:sdt>
  <w:p w14:paraId="595D47AB" w14:textId="77777777" w:rsidR="00D613F9" w:rsidRDefault="00D613F9"/>
  <w:p w14:paraId="3B7F7823" w14:textId="77777777" w:rsidR="00D613F9" w:rsidRDefault="00D613F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85688" w14:textId="77777777" w:rsidR="00D613F9" w:rsidRDefault="00D613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031AA" w14:textId="77777777" w:rsidR="00583C1E" w:rsidRDefault="00583C1E">
      <w:pPr>
        <w:spacing w:after="0" w:line="240" w:lineRule="auto"/>
      </w:pPr>
      <w:r>
        <w:separator/>
      </w:r>
    </w:p>
  </w:footnote>
  <w:footnote w:type="continuationSeparator" w:id="0">
    <w:p w14:paraId="4AF7421D" w14:textId="77777777" w:rsidR="00583C1E" w:rsidRDefault="00583C1E">
      <w:pPr>
        <w:spacing w:after="0" w:line="240" w:lineRule="auto"/>
      </w:pPr>
      <w:r>
        <w:continuationSeparator/>
      </w:r>
    </w:p>
  </w:footnote>
  <w:footnote w:id="1">
    <w:p w14:paraId="14CF1DD0" w14:textId="117883F2" w:rsidR="00D613F9" w:rsidRPr="000E299A" w:rsidRDefault="00D613F9" w:rsidP="000E299A">
      <w:pPr>
        <w:pStyle w:val="Textonotapie"/>
        <w:jc w:val="both"/>
        <w:rPr>
          <w:rFonts w:ascii="gobCL" w:hAnsi="gobCL"/>
          <w:sz w:val="18"/>
          <w:szCs w:val="18"/>
        </w:rPr>
      </w:pPr>
      <w:r w:rsidRPr="003422A4">
        <w:rPr>
          <w:rStyle w:val="Refdenotaalpie"/>
          <w:rFonts w:ascii="gobCL" w:hAnsi="gobCL"/>
          <w:sz w:val="18"/>
          <w:szCs w:val="18"/>
        </w:rPr>
        <w:footnoteRef/>
      </w:r>
      <w:r w:rsidRPr="003422A4">
        <w:rPr>
          <w:rFonts w:ascii="gobCL" w:hAnsi="gobCL"/>
          <w:sz w:val="18"/>
          <w:szCs w:val="18"/>
        </w:rPr>
        <w:t xml:space="preserve"> Para efectos de determinar si un giro específico se comprende dentro de la actividad turística, se estará a lo dispuesto en l</w:t>
      </w:r>
      <w:r>
        <w:rPr>
          <w:rFonts w:ascii="gobCL" w:hAnsi="gobCL"/>
          <w:sz w:val="18"/>
          <w:szCs w:val="18"/>
        </w:rPr>
        <w:t>os</w:t>
      </w:r>
      <w:r w:rsidRPr="003422A4">
        <w:rPr>
          <w:rFonts w:ascii="gobCL" w:hAnsi="gobCL"/>
          <w:sz w:val="18"/>
          <w:szCs w:val="18"/>
        </w:rPr>
        <w:t xml:space="preserve"> artículo</w:t>
      </w:r>
      <w:r>
        <w:rPr>
          <w:rFonts w:ascii="gobCL" w:hAnsi="gobCL"/>
          <w:sz w:val="18"/>
          <w:szCs w:val="18"/>
        </w:rPr>
        <w:t>s</w:t>
      </w:r>
      <w:r w:rsidRPr="003422A4">
        <w:rPr>
          <w:rFonts w:ascii="gobCL" w:hAnsi="gobCL"/>
          <w:sz w:val="18"/>
          <w:szCs w:val="18"/>
        </w:rPr>
        <w:t xml:space="preserve"> 2 letra c) y 3 del Decreto 19 del Ministerio de Economía, </w:t>
      </w:r>
      <w:r>
        <w:rPr>
          <w:rFonts w:ascii="gobCL" w:hAnsi="gobCL"/>
          <w:sz w:val="18"/>
          <w:szCs w:val="18"/>
        </w:rPr>
        <w:t>Fomento y Turismo que aprueba e</w:t>
      </w:r>
      <w:r w:rsidRPr="003422A4">
        <w:rPr>
          <w:rFonts w:ascii="gobCL" w:hAnsi="gobCL"/>
          <w:sz w:val="18"/>
          <w:szCs w:val="18"/>
        </w:rPr>
        <w:t>l Reglamento para la Aplicaci</w:t>
      </w:r>
      <w:r w:rsidRPr="003422A4">
        <w:rPr>
          <w:rFonts w:ascii="gobCL" w:hAnsi="gobCL" w:cs="gobCL"/>
          <w:sz w:val="18"/>
          <w:szCs w:val="18"/>
        </w:rPr>
        <w:t>ó</w:t>
      </w:r>
      <w:r w:rsidRPr="003422A4">
        <w:rPr>
          <w:rFonts w:ascii="gobCL" w:hAnsi="gobCL"/>
          <w:sz w:val="18"/>
          <w:szCs w:val="18"/>
        </w:rPr>
        <w:t>n del Sistema de Clasificaci</w:t>
      </w:r>
      <w:r w:rsidRPr="003422A4">
        <w:rPr>
          <w:rFonts w:ascii="gobCL" w:hAnsi="gobCL" w:cs="gobCL"/>
          <w:sz w:val="18"/>
          <w:szCs w:val="18"/>
        </w:rPr>
        <w:t>ó</w:t>
      </w:r>
      <w:r w:rsidRPr="003422A4">
        <w:rPr>
          <w:rFonts w:ascii="gobCL" w:hAnsi="gobCL"/>
          <w:sz w:val="18"/>
          <w:szCs w:val="18"/>
        </w:rPr>
        <w:t>n, Calidad y Seguridad de los Prest</w:t>
      </w:r>
      <w:r>
        <w:rPr>
          <w:rFonts w:ascii="gobCL" w:hAnsi="gobCL"/>
          <w:sz w:val="18"/>
          <w:szCs w:val="18"/>
        </w:rPr>
        <w:t>adores de Servicios Turísticos.</w:t>
      </w:r>
    </w:p>
  </w:footnote>
  <w:footnote w:id="2">
    <w:p w14:paraId="7CE34ED9" w14:textId="77777777" w:rsidR="00D613F9" w:rsidRDefault="00D613F9">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D613F9" w:rsidRDefault="00D613F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D613F9" w:rsidRDefault="00D613F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D613F9" w:rsidRDefault="00D613F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438592CB" w14:textId="1D7045B4" w:rsidR="00D613F9" w:rsidRDefault="00D613F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son configurados con la hora oficial de Chile. </w:t>
      </w:r>
    </w:p>
  </w:footnote>
  <w:footnote w:id="7">
    <w:p w14:paraId="080D66B5" w14:textId="58314713" w:rsidR="00D613F9" w:rsidRPr="008162AE" w:rsidRDefault="00D613F9"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D613F9" w:rsidRPr="007D6CAE" w:rsidRDefault="00D613F9" w:rsidP="008162AE">
      <w:pPr>
        <w:pStyle w:val="Textonotapie"/>
        <w:jc w:val="both"/>
        <w:rPr>
          <w:lang w:val="es-ES"/>
        </w:rPr>
      </w:pPr>
    </w:p>
  </w:footnote>
  <w:footnote w:id="8">
    <w:p w14:paraId="72059EB8" w14:textId="77777777" w:rsidR="00D613F9" w:rsidRDefault="00D613F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14:paraId="0EAF0BBD" w14:textId="188874FC" w:rsidR="00D613F9" w:rsidRPr="00C50572" w:rsidRDefault="00D613F9" w:rsidP="00465209">
      <w:pPr>
        <w:pStyle w:val="Textonotapie"/>
        <w:jc w:val="both"/>
      </w:pPr>
      <w:r>
        <w:rPr>
          <w:rStyle w:val="Refdenotaalpie"/>
        </w:rPr>
        <w:footnoteRef/>
      </w:r>
      <w:r>
        <w:t xml:space="preserve"> </w:t>
      </w:r>
      <w:r w:rsidRPr="00465209">
        <w:rPr>
          <w:rFonts w:ascii="gobCL" w:eastAsia="gobCL" w:hAnsi="gobCL" w:cs="gobCL"/>
          <w:color w:val="000000"/>
          <w:sz w:val="18"/>
          <w:szCs w:val="18"/>
        </w:rPr>
        <w:t>Respecto a la modalidad de comp</w:t>
      </w:r>
      <w:r>
        <w:rPr>
          <w:rFonts w:ascii="gobCL" w:eastAsia="gobCL" w:hAnsi="gobCL" w:cs="gobCL"/>
          <w:color w:val="000000"/>
          <w:sz w:val="18"/>
          <w:szCs w:val="18"/>
        </w:rPr>
        <w:t>ra de reembolso de gastos, el Agente Operador</w:t>
      </w:r>
      <w:r w:rsidRPr="00465209">
        <w:rPr>
          <w:rFonts w:ascii="gobCL" w:eastAsia="gobCL" w:hAnsi="gobCL" w:cs="gobCL"/>
          <w:color w:val="000000"/>
          <w:sz w:val="18"/>
          <w:szCs w:val="18"/>
        </w:rPr>
        <w:t xml:space="preserve"> deberá incorporar en su acta de recepción, un anexo con la identificación y fecha de entrega de los documentos por parte del</w:t>
      </w:r>
      <w:r>
        <w:rPr>
          <w:rFonts w:ascii="gobCL" w:eastAsia="gobCL" w:hAnsi="gobCL" w:cs="gobCL"/>
          <w:color w:val="000000"/>
          <w:sz w:val="18"/>
          <w:szCs w:val="18"/>
        </w:rPr>
        <w:t>/la</w:t>
      </w:r>
      <w:r w:rsidRPr="00465209">
        <w:rPr>
          <w:rFonts w:ascii="gobCL" w:eastAsia="gobCL" w:hAnsi="gobCL" w:cs="gobCL"/>
          <w:color w:val="000000"/>
          <w:sz w:val="18"/>
          <w:szCs w:val="18"/>
        </w:rPr>
        <w:t xml:space="preserve"> beneficiario/a, la fecha de recepción del reembolso y firma por parte del empresario/a.</w:t>
      </w:r>
    </w:p>
    <w:p w14:paraId="7A94960F" w14:textId="0AB44C8F" w:rsidR="00D613F9" w:rsidRPr="00C50572" w:rsidRDefault="00D613F9">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BE9CE" w14:textId="77777777" w:rsidR="00D613F9" w:rsidRDefault="00D613F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4F2F" w14:textId="6A823364" w:rsidR="00D613F9" w:rsidRDefault="00D613F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0F8A" w14:textId="77777777" w:rsidR="00D613F9" w:rsidRDefault="00D613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9"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5"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6"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0"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1"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4"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5"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6"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10"/>
  </w:num>
  <w:num w:numId="3">
    <w:abstractNumId w:val="17"/>
  </w:num>
  <w:num w:numId="4">
    <w:abstractNumId w:val="7"/>
  </w:num>
  <w:num w:numId="5">
    <w:abstractNumId w:val="27"/>
  </w:num>
  <w:num w:numId="6">
    <w:abstractNumId w:val="28"/>
  </w:num>
  <w:num w:numId="7">
    <w:abstractNumId w:val="14"/>
  </w:num>
  <w:num w:numId="8">
    <w:abstractNumId w:val="31"/>
  </w:num>
  <w:num w:numId="9">
    <w:abstractNumId w:val="1"/>
  </w:num>
  <w:num w:numId="10">
    <w:abstractNumId w:val="6"/>
  </w:num>
  <w:num w:numId="11">
    <w:abstractNumId w:val="0"/>
  </w:num>
  <w:num w:numId="12">
    <w:abstractNumId w:val="5"/>
  </w:num>
  <w:num w:numId="13">
    <w:abstractNumId w:val="22"/>
  </w:num>
  <w:num w:numId="14">
    <w:abstractNumId w:val="9"/>
  </w:num>
  <w:num w:numId="15">
    <w:abstractNumId w:val="3"/>
  </w:num>
  <w:num w:numId="16">
    <w:abstractNumId w:val="24"/>
  </w:num>
  <w:num w:numId="17">
    <w:abstractNumId w:val="30"/>
  </w:num>
  <w:num w:numId="18">
    <w:abstractNumId w:val="29"/>
  </w:num>
  <w:num w:numId="19">
    <w:abstractNumId w:val="23"/>
  </w:num>
  <w:num w:numId="20">
    <w:abstractNumId w:val="12"/>
  </w:num>
  <w:num w:numId="21">
    <w:abstractNumId w:val="19"/>
  </w:num>
  <w:num w:numId="22">
    <w:abstractNumId w:val="15"/>
  </w:num>
  <w:num w:numId="23">
    <w:abstractNumId w:val="20"/>
  </w:num>
  <w:num w:numId="24">
    <w:abstractNumId w:val="4"/>
  </w:num>
  <w:num w:numId="25">
    <w:abstractNumId w:val="8"/>
  </w:num>
  <w:num w:numId="26">
    <w:abstractNumId w:val="25"/>
  </w:num>
  <w:num w:numId="27">
    <w:abstractNumId w:val="16"/>
  </w:num>
  <w:num w:numId="28">
    <w:abstractNumId w:val="21"/>
  </w:num>
  <w:num w:numId="29">
    <w:abstractNumId w:val="2"/>
  </w:num>
  <w:num w:numId="30">
    <w:abstractNumId w:val="18"/>
  </w:num>
  <w:num w:numId="31">
    <w:abstractNumId w:val="1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A27"/>
    <w:rsid w:val="000033F1"/>
    <w:rsid w:val="00003802"/>
    <w:rsid w:val="00003D24"/>
    <w:rsid w:val="0000708B"/>
    <w:rsid w:val="00007BA8"/>
    <w:rsid w:val="000144C3"/>
    <w:rsid w:val="000232C5"/>
    <w:rsid w:val="00023F18"/>
    <w:rsid w:val="00025F4E"/>
    <w:rsid w:val="00027EA7"/>
    <w:rsid w:val="0003371B"/>
    <w:rsid w:val="00033F27"/>
    <w:rsid w:val="0003444E"/>
    <w:rsid w:val="00034B75"/>
    <w:rsid w:val="000350C9"/>
    <w:rsid w:val="00035F51"/>
    <w:rsid w:val="00040AED"/>
    <w:rsid w:val="000448C2"/>
    <w:rsid w:val="0004740C"/>
    <w:rsid w:val="00050E62"/>
    <w:rsid w:val="0005311B"/>
    <w:rsid w:val="00056E8E"/>
    <w:rsid w:val="0005712D"/>
    <w:rsid w:val="000620A2"/>
    <w:rsid w:val="0006518A"/>
    <w:rsid w:val="00075CA8"/>
    <w:rsid w:val="000765A9"/>
    <w:rsid w:val="0007796B"/>
    <w:rsid w:val="00086934"/>
    <w:rsid w:val="0009792C"/>
    <w:rsid w:val="000B4424"/>
    <w:rsid w:val="000B4B5F"/>
    <w:rsid w:val="000C06B1"/>
    <w:rsid w:val="000C149B"/>
    <w:rsid w:val="000C69A0"/>
    <w:rsid w:val="000C787A"/>
    <w:rsid w:val="000D2830"/>
    <w:rsid w:val="000D29D9"/>
    <w:rsid w:val="000D2D87"/>
    <w:rsid w:val="000D440D"/>
    <w:rsid w:val="000D4CAF"/>
    <w:rsid w:val="000D514C"/>
    <w:rsid w:val="000E032F"/>
    <w:rsid w:val="000E299A"/>
    <w:rsid w:val="000E3189"/>
    <w:rsid w:val="000F1D84"/>
    <w:rsid w:val="000F3896"/>
    <w:rsid w:val="000F747A"/>
    <w:rsid w:val="00102188"/>
    <w:rsid w:val="0010572C"/>
    <w:rsid w:val="0010755F"/>
    <w:rsid w:val="00113436"/>
    <w:rsid w:val="001140BF"/>
    <w:rsid w:val="00116ED8"/>
    <w:rsid w:val="00126AF1"/>
    <w:rsid w:val="00130170"/>
    <w:rsid w:val="001515EE"/>
    <w:rsid w:val="001632B4"/>
    <w:rsid w:val="0017554E"/>
    <w:rsid w:val="001756AD"/>
    <w:rsid w:val="00180F94"/>
    <w:rsid w:val="0018146E"/>
    <w:rsid w:val="00192985"/>
    <w:rsid w:val="00192990"/>
    <w:rsid w:val="00196D9E"/>
    <w:rsid w:val="001A00D3"/>
    <w:rsid w:val="001B3630"/>
    <w:rsid w:val="001B6FDD"/>
    <w:rsid w:val="001C0F51"/>
    <w:rsid w:val="001C2B38"/>
    <w:rsid w:val="001C78F5"/>
    <w:rsid w:val="001D3992"/>
    <w:rsid w:val="001D3B35"/>
    <w:rsid w:val="001D4163"/>
    <w:rsid w:val="001D4409"/>
    <w:rsid w:val="001D4C81"/>
    <w:rsid w:val="001D7094"/>
    <w:rsid w:val="001E1B28"/>
    <w:rsid w:val="001E2557"/>
    <w:rsid w:val="001E72DE"/>
    <w:rsid w:val="001F0D8E"/>
    <w:rsid w:val="001F55BD"/>
    <w:rsid w:val="001F7BC6"/>
    <w:rsid w:val="0020168B"/>
    <w:rsid w:val="002021E7"/>
    <w:rsid w:val="00202496"/>
    <w:rsid w:val="002123C5"/>
    <w:rsid w:val="0021395F"/>
    <w:rsid w:val="002209F7"/>
    <w:rsid w:val="00222BBE"/>
    <w:rsid w:val="00222C10"/>
    <w:rsid w:val="00223A7B"/>
    <w:rsid w:val="00224DF9"/>
    <w:rsid w:val="0023302B"/>
    <w:rsid w:val="0023590C"/>
    <w:rsid w:val="00235A64"/>
    <w:rsid w:val="00235E29"/>
    <w:rsid w:val="00242B05"/>
    <w:rsid w:val="00245140"/>
    <w:rsid w:val="00251E68"/>
    <w:rsid w:val="00253819"/>
    <w:rsid w:val="00255871"/>
    <w:rsid w:val="00271A39"/>
    <w:rsid w:val="00276634"/>
    <w:rsid w:val="002823F0"/>
    <w:rsid w:val="002852A3"/>
    <w:rsid w:val="002862B1"/>
    <w:rsid w:val="0029063E"/>
    <w:rsid w:val="00290EF8"/>
    <w:rsid w:val="0029292C"/>
    <w:rsid w:val="00293B07"/>
    <w:rsid w:val="00294E9C"/>
    <w:rsid w:val="002A1D5B"/>
    <w:rsid w:val="002A25F3"/>
    <w:rsid w:val="002A6DA8"/>
    <w:rsid w:val="002B2B4A"/>
    <w:rsid w:val="002C18CA"/>
    <w:rsid w:val="002C4339"/>
    <w:rsid w:val="002C601D"/>
    <w:rsid w:val="002D572A"/>
    <w:rsid w:val="002E187D"/>
    <w:rsid w:val="002F131E"/>
    <w:rsid w:val="00304E37"/>
    <w:rsid w:val="00305F3A"/>
    <w:rsid w:val="00310E3A"/>
    <w:rsid w:val="0031401B"/>
    <w:rsid w:val="003200FF"/>
    <w:rsid w:val="00326230"/>
    <w:rsid w:val="00330DC2"/>
    <w:rsid w:val="0033733A"/>
    <w:rsid w:val="003422A4"/>
    <w:rsid w:val="003458C3"/>
    <w:rsid w:val="00346958"/>
    <w:rsid w:val="003507EE"/>
    <w:rsid w:val="00352847"/>
    <w:rsid w:val="00353A4B"/>
    <w:rsid w:val="00353B87"/>
    <w:rsid w:val="00355380"/>
    <w:rsid w:val="00361D64"/>
    <w:rsid w:val="00362217"/>
    <w:rsid w:val="00363081"/>
    <w:rsid w:val="0036402F"/>
    <w:rsid w:val="003721A4"/>
    <w:rsid w:val="00373108"/>
    <w:rsid w:val="003806EC"/>
    <w:rsid w:val="00382EDB"/>
    <w:rsid w:val="0038350D"/>
    <w:rsid w:val="003877A5"/>
    <w:rsid w:val="00391743"/>
    <w:rsid w:val="003A1305"/>
    <w:rsid w:val="003A60E0"/>
    <w:rsid w:val="003A757D"/>
    <w:rsid w:val="003B3A81"/>
    <w:rsid w:val="003C1B2F"/>
    <w:rsid w:val="003C5175"/>
    <w:rsid w:val="003D1B89"/>
    <w:rsid w:val="003E068F"/>
    <w:rsid w:val="003E2A1B"/>
    <w:rsid w:val="003F09A2"/>
    <w:rsid w:val="003F29F2"/>
    <w:rsid w:val="003F6EA1"/>
    <w:rsid w:val="00401408"/>
    <w:rsid w:val="00404BF8"/>
    <w:rsid w:val="0040533F"/>
    <w:rsid w:val="00406BA9"/>
    <w:rsid w:val="0040737B"/>
    <w:rsid w:val="00420284"/>
    <w:rsid w:val="00420541"/>
    <w:rsid w:val="00434E8F"/>
    <w:rsid w:val="0044638D"/>
    <w:rsid w:val="0044760A"/>
    <w:rsid w:val="00447A31"/>
    <w:rsid w:val="00450A16"/>
    <w:rsid w:val="00451C4C"/>
    <w:rsid w:val="00455409"/>
    <w:rsid w:val="0045696A"/>
    <w:rsid w:val="00464052"/>
    <w:rsid w:val="0046475F"/>
    <w:rsid w:val="00465209"/>
    <w:rsid w:val="00467F1D"/>
    <w:rsid w:val="00471623"/>
    <w:rsid w:val="00471FDE"/>
    <w:rsid w:val="00472B36"/>
    <w:rsid w:val="00473690"/>
    <w:rsid w:val="00475B40"/>
    <w:rsid w:val="00475DBC"/>
    <w:rsid w:val="00481082"/>
    <w:rsid w:val="00484EA9"/>
    <w:rsid w:val="00485862"/>
    <w:rsid w:val="00490379"/>
    <w:rsid w:val="00494694"/>
    <w:rsid w:val="00496703"/>
    <w:rsid w:val="004974FD"/>
    <w:rsid w:val="004A5B63"/>
    <w:rsid w:val="004A7235"/>
    <w:rsid w:val="004B0274"/>
    <w:rsid w:val="004B0C3A"/>
    <w:rsid w:val="004B3A3D"/>
    <w:rsid w:val="004D3DF8"/>
    <w:rsid w:val="004D63D0"/>
    <w:rsid w:val="004E6822"/>
    <w:rsid w:val="004E7786"/>
    <w:rsid w:val="004F112A"/>
    <w:rsid w:val="004F25F6"/>
    <w:rsid w:val="004F3EAC"/>
    <w:rsid w:val="00503D80"/>
    <w:rsid w:val="005121F1"/>
    <w:rsid w:val="00516ED5"/>
    <w:rsid w:val="00517682"/>
    <w:rsid w:val="00521D81"/>
    <w:rsid w:val="00523C38"/>
    <w:rsid w:val="005255A7"/>
    <w:rsid w:val="005255F7"/>
    <w:rsid w:val="0053031B"/>
    <w:rsid w:val="00531B20"/>
    <w:rsid w:val="00531F0B"/>
    <w:rsid w:val="005375C3"/>
    <w:rsid w:val="005375CF"/>
    <w:rsid w:val="00540817"/>
    <w:rsid w:val="00551B8B"/>
    <w:rsid w:val="00554088"/>
    <w:rsid w:val="00554364"/>
    <w:rsid w:val="005560C4"/>
    <w:rsid w:val="005611AC"/>
    <w:rsid w:val="00563E3F"/>
    <w:rsid w:val="0056662E"/>
    <w:rsid w:val="00567495"/>
    <w:rsid w:val="00567BE1"/>
    <w:rsid w:val="005751F3"/>
    <w:rsid w:val="00576338"/>
    <w:rsid w:val="00583C1E"/>
    <w:rsid w:val="005A6BC4"/>
    <w:rsid w:val="005A7F48"/>
    <w:rsid w:val="005C07D1"/>
    <w:rsid w:val="005C3F82"/>
    <w:rsid w:val="005D07CD"/>
    <w:rsid w:val="005D18DD"/>
    <w:rsid w:val="005E29F4"/>
    <w:rsid w:val="005E2E57"/>
    <w:rsid w:val="005E6E23"/>
    <w:rsid w:val="005F7BCA"/>
    <w:rsid w:val="00607D77"/>
    <w:rsid w:val="00607F42"/>
    <w:rsid w:val="006111D1"/>
    <w:rsid w:val="00611ED9"/>
    <w:rsid w:val="00616C03"/>
    <w:rsid w:val="00621B6F"/>
    <w:rsid w:val="00625D4C"/>
    <w:rsid w:val="006355D9"/>
    <w:rsid w:val="0063721B"/>
    <w:rsid w:val="006435A2"/>
    <w:rsid w:val="006519BB"/>
    <w:rsid w:val="006530F5"/>
    <w:rsid w:val="006564C9"/>
    <w:rsid w:val="00656834"/>
    <w:rsid w:val="00656D26"/>
    <w:rsid w:val="006577FE"/>
    <w:rsid w:val="00662C37"/>
    <w:rsid w:val="0066415F"/>
    <w:rsid w:val="00665435"/>
    <w:rsid w:val="00670C52"/>
    <w:rsid w:val="00673820"/>
    <w:rsid w:val="00682510"/>
    <w:rsid w:val="00687C8D"/>
    <w:rsid w:val="00690897"/>
    <w:rsid w:val="00693CE7"/>
    <w:rsid w:val="00694145"/>
    <w:rsid w:val="0069417F"/>
    <w:rsid w:val="006A1269"/>
    <w:rsid w:val="006A3A2F"/>
    <w:rsid w:val="006B0FBF"/>
    <w:rsid w:val="006D342C"/>
    <w:rsid w:val="006D792F"/>
    <w:rsid w:val="006E3AD4"/>
    <w:rsid w:val="006E6147"/>
    <w:rsid w:val="006F1B33"/>
    <w:rsid w:val="006F1ECC"/>
    <w:rsid w:val="006F3D43"/>
    <w:rsid w:val="006F4613"/>
    <w:rsid w:val="00700A45"/>
    <w:rsid w:val="007027DC"/>
    <w:rsid w:val="007032B4"/>
    <w:rsid w:val="0071203E"/>
    <w:rsid w:val="00715A28"/>
    <w:rsid w:val="00720EBD"/>
    <w:rsid w:val="007244C3"/>
    <w:rsid w:val="00727047"/>
    <w:rsid w:val="00727682"/>
    <w:rsid w:val="00731C90"/>
    <w:rsid w:val="007376FD"/>
    <w:rsid w:val="00744202"/>
    <w:rsid w:val="0074421D"/>
    <w:rsid w:val="00746FBA"/>
    <w:rsid w:val="0075043D"/>
    <w:rsid w:val="007539BE"/>
    <w:rsid w:val="00753D8E"/>
    <w:rsid w:val="0075724E"/>
    <w:rsid w:val="00760C8E"/>
    <w:rsid w:val="0076154F"/>
    <w:rsid w:val="00762DDE"/>
    <w:rsid w:val="00764973"/>
    <w:rsid w:val="00767E1C"/>
    <w:rsid w:val="0077148E"/>
    <w:rsid w:val="00773934"/>
    <w:rsid w:val="00774346"/>
    <w:rsid w:val="00780317"/>
    <w:rsid w:val="0078171F"/>
    <w:rsid w:val="00783574"/>
    <w:rsid w:val="0078408F"/>
    <w:rsid w:val="0079369A"/>
    <w:rsid w:val="0079386F"/>
    <w:rsid w:val="00793C20"/>
    <w:rsid w:val="00794245"/>
    <w:rsid w:val="00796420"/>
    <w:rsid w:val="007A020C"/>
    <w:rsid w:val="007A4AD4"/>
    <w:rsid w:val="007A7D7C"/>
    <w:rsid w:val="007B603C"/>
    <w:rsid w:val="007B7B0F"/>
    <w:rsid w:val="007C1BB4"/>
    <w:rsid w:val="007C48F8"/>
    <w:rsid w:val="007D046E"/>
    <w:rsid w:val="007D2A1B"/>
    <w:rsid w:val="007D6CAE"/>
    <w:rsid w:val="007D774D"/>
    <w:rsid w:val="007D77A6"/>
    <w:rsid w:val="007E3CA5"/>
    <w:rsid w:val="007E6790"/>
    <w:rsid w:val="007E74A9"/>
    <w:rsid w:val="007E7A64"/>
    <w:rsid w:val="007F19C7"/>
    <w:rsid w:val="007F2F55"/>
    <w:rsid w:val="007F5B10"/>
    <w:rsid w:val="007F5B56"/>
    <w:rsid w:val="007F6E13"/>
    <w:rsid w:val="007F75A4"/>
    <w:rsid w:val="007F7E54"/>
    <w:rsid w:val="00804A58"/>
    <w:rsid w:val="00806C4B"/>
    <w:rsid w:val="00810125"/>
    <w:rsid w:val="0081038B"/>
    <w:rsid w:val="008162AE"/>
    <w:rsid w:val="0082040F"/>
    <w:rsid w:val="008215B4"/>
    <w:rsid w:val="00827089"/>
    <w:rsid w:val="008273BB"/>
    <w:rsid w:val="0083367A"/>
    <w:rsid w:val="008427DF"/>
    <w:rsid w:val="00844547"/>
    <w:rsid w:val="00847730"/>
    <w:rsid w:val="00851CB6"/>
    <w:rsid w:val="00855E79"/>
    <w:rsid w:val="00857D4E"/>
    <w:rsid w:val="00861EA5"/>
    <w:rsid w:val="008636DA"/>
    <w:rsid w:val="0086418B"/>
    <w:rsid w:val="00864BBD"/>
    <w:rsid w:val="008659E2"/>
    <w:rsid w:val="008669FB"/>
    <w:rsid w:val="008775F8"/>
    <w:rsid w:val="00880B27"/>
    <w:rsid w:val="0088151A"/>
    <w:rsid w:val="008826D2"/>
    <w:rsid w:val="008879E4"/>
    <w:rsid w:val="00892030"/>
    <w:rsid w:val="00896D24"/>
    <w:rsid w:val="008A116D"/>
    <w:rsid w:val="008A1226"/>
    <w:rsid w:val="008B0459"/>
    <w:rsid w:val="008B3B2B"/>
    <w:rsid w:val="008B416D"/>
    <w:rsid w:val="008C0D25"/>
    <w:rsid w:val="008C277A"/>
    <w:rsid w:val="008C5D76"/>
    <w:rsid w:val="008D07F2"/>
    <w:rsid w:val="008E4372"/>
    <w:rsid w:val="008E498B"/>
    <w:rsid w:val="008E4A1B"/>
    <w:rsid w:val="008F0A0F"/>
    <w:rsid w:val="008F0D3C"/>
    <w:rsid w:val="008F2663"/>
    <w:rsid w:val="008F37EA"/>
    <w:rsid w:val="008F6D6C"/>
    <w:rsid w:val="00900BEA"/>
    <w:rsid w:val="009042BF"/>
    <w:rsid w:val="009064E3"/>
    <w:rsid w:val="00915B27"/>
    <w:rsid w:val="00916F2D"/>
    <w:rsid w:val="0092334B"/>
    <w:rsid w:val="00933515"/>
    <w:rsid w:val="009402BD"/>
    <w:rsid w:val="00943799"/>
    <w:rsid w:val="00947BA2"/>
    <w:rsid w:val="009503C2"/>
    <w:rsid w:val="00950892"/>
    <w:rsid w:val="00953E50"/>
    <w:rsid w:val="00974270"/>
    <w:rsid w:val="00974436"/>
    <w:rsid w:val="0097618F"/>
    <w:rsid w:val="00981699"/>
    <w:rsid w:val="00981F4C"/>
    <w:rsid w:val="00982486"/>
    <w:rsid w:val="009825BA"/>
    <w:rsid w:val="00983757"/>
    <w:rsid w:val="009845FD"/>
    <w:rsid w:val="00986C06"/>
    <w:rsid w:val="00991A12"/>
    <w:rsid w:val="00994325"/>
    <w:rsid w:val="00996195"/>
    <w:rsid w:val="009A2A11"/>
    <w:rsid w:val="009A4031"/>
    <w:rsid w:val="009A50FC"/>
    <w:rsid w:val="009A5CDD"/>
    <w:rsid w:val="009B0AE8"/>
    <w:rsid w:val="009B3664"/>
    <w:rsid w:val="009B5304"/>
    <w:rsid w:val="009D163B"/>
    <w:rsid w:val="009D731A"/>
    <w:rsid w:val="009D784D"/>
    <w:rsid w:val="009E0FB2"/>
    <w:rsid w:val="009E425F"/>
    <w:rsid w:val="009E582F"/>
    <w:rsid w:val="009E654F"/>
    <w:rsid w:val="009F36C5"/>
    <w:rsid w:val="009F4DD6"/>
    <w:rsid w:val="009F513B"/>
    <w:rsid w:val="00A050C1"/>
    <w:rsid w:val="00A07E28"/>
    <w:rsid w:val="00A11054"/>
    <w:rsid w:val="00A16FCE"/>
    <w:rsid w:val="00A21BF8"/>
    <w:rsid w:val="00A375DC"/>
    <w:rsid w:val="00A40A6E"/>
    <w:rsid w:val="00A4136D"/>
    <w:rsid w:val="00A4329C"/>
    <w:rsid w:val="00A43A56"/>
    <w:rsid w:val="00A46D68"/>
    <w:rsid w:val="00A51D35"/>
    <w:rsid w:val="00A53B07"/>
    <w:rsid w:val="00A57554"/>
    <w:rsid w:val="00A62E4A"/>
    <w:rsid w:val="00A66369"/>
    <w:rsid w:val="00A741D0"/>
    <w:rsid w:val="00A74F82"/>
    <w:rsid w:val="00A771B7"/>
    <w:rsid w:val="00A835E2"/>
    <w:rsid w:val="00A92F88"/>
    <w:rsid w:val="00A94C89"/>
    <w:rsid w:val="00AA1EF7"/>
    <w:rsid w:val="00AB4999"/>
    <w:rsid w:val="00AC0221"/>
    <w:rsid w:val="00AC7E40"/>
    <w:rsid w:val="00AD2550"/>
    <w:rsid w:val="00AD2C3D"/>
    <w:rsid w:val="00AD65BD"/>
    <w:rsid w:val="00AD693D"/>
    <w:rsid w:val="00AE3AB5"/>
    <w:rsid w:val="00AF1636"/>
    <w:rsid w:val="00AF2E4A"/>
    <w:rsid w:val="00AF4E7C"/>
    <w:rsid w:val="00B00228"/>
    <w:rsid w:val="00B026B0"/>
    <w:rsid w:val="00B2039C"/>
    <w:rsid w:val="00B3661E"/>
    <w:rsid w:val="00B36B6A"/>
    <w:rsid w:val="00B41FFD"/>
    <w:rsid w:val="00B428AD"/>
    <w:rsid w:val="00B43377"/>
    <w:rsid w:val="00B455A6"/>
    <w:rsid w:val="00B45D21"/>
    <w:rsid w:val="00B4613B"/>
    <w:rsid w:val="00B47309"/>
    <w:rsid w:val="00B53C9E"/>
    <w:rsid w:val="00B55A6D"/>
    <w:rsid w:val="00B66D14"/>
    <w:rsid w:val="00B70DAC"/>
    <w:rsid w:val="00B714AE"/>
    <w:rsid w:val="00B75242"/>
    <w:rsid w:val="00B834A4"/>
    <w:rsid w:val="00B83A87"/>
    <w:rsid w:val="00B86761"/>
    <w:rsid w:val="00B868D2"/>
    <w:rsid w:val="00B90750"/>
    <w:rsid w:val="00B91497"/>
    <w:rsid w:val="00BA156A"/>
    <w:rsid w:val="00BA5FA4"/>
    <w:rsid w:val="00BA75E8"/>
    <w:rsid w:val="00BA7898"/>
    <w:rsid w:val="00BC40AA"/>
    <w:rsid w:val="00BC4AA7"/>
    <w:rsid w:val="00BC76EE"/>
    <w:rsid w:val="00BD6730"/>
    <w:rsid w:val="00BE59C9"/>
    <w:rsid w:val="00BF0614"/>
    <w:rsid w:val="00BF10DA"/>
    <w:rsid w:val="00BF1201"/>
    <w:rsid w:val="00BF123D"/>
    <w:rsid w:val="00BF3995"/>
    <w:rsid w:val="00BF5724"/>
    <w:rsid w:val="00BF6A15"/>
    <w:rsid w:val="00C02CFF"/>
    <w:rsid w:val="00C05F47"/>
    <w:rsid w:val="00C07285"/>
    <w:rsid w:val="00C0732C"/>
    <w:rsid w:val="00C108D7"/>
    <w:rsid w:val="00C26010"/>
    <w:rsid w:val="00C27C8D"/>
    <w:rsid w:val="00C30ED7"/>
    <w:rsid w:val="00C33797"/>
    <w:rsid w:val="00C34FBC"/>
    <w:rsid w:val="00C36524"/>
    <w:rsid w:val="00C37165"/>
    <w:rsid w:val="00C37E77"/>
    <w:rsid w:val="00C43F61"/>
    <w:rsid w:val="00C47512"/>
    <w:rsid w:val="00C50572"/>
    <w:rsid w:val="00C52DFB"/>
    <w:rsid w:val="00C63348"/>
    <w:rsid w:val="00C65654"/>
    <w:rsid w:val="00C74650"/>
    <w:rsid w:val="00C75C39"/>
    <w:rsid w:val="00C82BE6"/>
    <w:rsid w:val="00C84066"/>
    <w:rsid w:val="00C86E17"/>
    <w:rsid w:val="00C87DE3"/>
    <w:rsid w:val="00C9111E"/>
    <w:rsid w:val="00C976FC"/>
    <w:rsid w:val="00CA659F"/>
    <w:rsid w:val="00CA743B"/>
    <w:rsid w:val="00CA75E0"/>
    <w:rsid w:val="00CA7E52"/>
    <w:rsid w:val="00CC24E0"/>
    <w:rsid w:val="00CC2D54"/>
    <w:rsid w:val="00CD40AB"/>
    <w:rsid w:val="00CD4918"/>
    <w:rsid w:val="00CE36CC"/>
    <w:rsid w:val="00CF0B62"/>
    <w:rsid w:val="00CF17EC"/>
    <w:rsid w:val="00CF31EC"/>
    <w:rsid w:val="00CF35CE"/>
    <w:rsid w:val="00D0355B"/>
    <w:rsid w:val="00D133B3"/>
    <w:rsid w:val="00D15214"/>
    <w:rsid w:val="00D1590C"/>
    <w:rsid w:val="00D15AD0"/>
    <w:rsid w:val="00D2681E"/>
    <w:rsid w:val="00D27A3E"/>
    <w:rsid w:val="00D335BD"/>
    <w:rsid w:val="00D3491C"/>
    <w:rsid w:val="00D41AC0"/>
    <w:rsid w:val="00D55952"/>
    <w:rsid w:val="00D613F9"/>
    <w:rsid w:val="00D74651"/>
    <w:rsid w:val="00D80236"/>
    <w:rsid w:val="00D8197D"/>
    <w:rsid w:val="00D95F92"/>
    <w:rsid w:val="00DA03FC"/>
    <w:rsid w:val="00DA0547"/>
    <w:rsid w:val="00DA08EE"/>
    <w:rsid w:val="00DA17F6"/>
    <w:rsid w:val="00DB3D0E"/>
    <w:rsid w:val="00DB6BAB"/>
    <w:rsid w:val="00DC3164"/>
    <w:rsid w:val="00DC7A8B"/>
    <w:rsid w:val="00DD37C8"/>
    <w:rsid w:val="00DD4F43"/>
    <w:rsid w:val="00DD6C6E"/>
    <w:rsid w:val="00DD71EB"/>
    <w:rsid w:val="00DE1EAB"/>
    <w:rsid w:val="00E00A58"/>
    <w:rsid w:val="00E00D64"/>
    <w:rsid w:val="00E1008C"/>
    <w:rsid w:val="00E13FA1"/>
    <w:rsid w:val="00E14A09"/>
    <w:rsid w:val="00E16CF2"/>
    <w:rsid w:val="00E2129C"/>
    <w:rsid w:val="00E21AA5"/>
    <w:rsid w:val="00E223E9"/>
    <w:rsid w:val="00E24946"/>
    <w:rsid w:val="00E26AF4"/>
    <w:rsid w:val="00E270DD"/>
    <w:rsid w:val="00E279FE"/>
    <w:rsid w:val="00E3098F"/>
    <w:rsid w:val="00E30B7A"/>
    <w:rsid w:val="00E323D1"/>
    <w:rsid w:val="00E3287F"/>
    <w:rsid w:val="00E32D6A"/>
    <w:rsid w:val="00E33486"/>
    <w:rsid w:val="00E369E6"/>
    <w:rsid w:val="00E44C7A"/>
    <w:rsid w:val="00E5375D"/>
    <w:rsid w:val="00E612C3"/>
    <w:rsid w:val="00E62357"/>
    <w:rsid w:val="00E6287B"/>
    <w:rsid w:val="00E6422C"/>
    <w:rsid w:val="00E738D6"/>
    <w:rsid w:val="00E745DA"/>
    <w:rsid w:val="00E826B3"/>
    <w:rsid w:val="00E83034"/>
    <w:rsid w:val="00E92724"/>
    <w:rsid w:val="00E97933"/>
    <w:rsid w:val="00EA1445"/>
    <w:rsid w:val="00EA3FF4"/>
    <w:rsid w:val="00EB71C4"/>
    <w:rsid w:val="00EC12B1"/>
    <w:rsid w:val="00EC7674"/>
    <w:rsid w:val="00ED058C"/>
    <w:rsid w:val="00ED3073"/>
    <w:rsid w:val="00ED7004"/>
    <w:rsid w:val="00EE18CD"/>
    <w:rsid w:val="00EE2260"/>
    <w:rsid w:val="00EF2EF7"/>
    <w:rsid w:val="00EF322F"/>
    <w:rsid w:val="00EF3673"/>
    <w:rsid w:val="00EF5608"/>
    <w:rsid w:val="00F00A18"/>
    <w:rsid w:val="00F11208"/>
    <w:rsid w:val="00F11397"/>
    <w:rsid w:val="00F143A0"/>
    <w:rsid w:val="00F237F3"/>
    <w:rsid w:val="00F237F9"/>
    <w:rsid w:val="00F239AD"/>
    <w:rsid w:val="00F23BB7"/>
    <w:rsid w:val="00F31FF3"/>
    <w:rsid w:val="00F360C4"/>
    <w:rsid w:val="00F40404"/>
    <w:rsid w:val="00F44599"/>
    <w:rsid w:val="00F46AFB"/>
    <w:rsid w:val="00F546FC"/>
    <w:rsid w:val="00F555B2"/>
    <w:rsid w:val="00F615D4"/>
    <w:rsid w:val="00F72D9D"/>
    <w:rsid w:val="00F80F14"/>
    <w:rsid w:val="00F80F28"/>
    <w:rsid w:val="00F845E5"/>
    <w:rsid w:val="00F932D1"/>
    <w:rsid w:val="00F95841"/>
    <w:rsid w:val="00FA433A"/>
    <w:rsid w:val="00FA6FC9"/>
    <w:rsid w:val="00FB78E3"/>
    <w:rsid w:val="00FC0516"/>
    <w:rsid w:val="00FC1FA8"/>
    <w:rsid w:val="00FC4AE9"/>
    <w:rsid w:val="00FC4B17"/>
    <w:rsid w:val="00FD1F7A"/>
    <w:rsid w:val="00FD6274"/>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048800197">
          <w:marLeft w:val="0"/>
          <w:marRight w:val="0"/>
          <w:marTop w:val="0"/>
          <w:marBottom w:val="0"/>
          <w:divBdr>
            <w:top w:val="none" w:sz="0" w:space="0" w:color="auto"/>
            <w:left w:val="none" w:sz="0" w:space="0" w:color="auto"/>
            <w:bottom w:val="none" w:sz="0" w:space="0" w:color="auto"/>
            <w:right w:val="none" w:sz="0" w:space="0" w:color="auto"/>
          </w:divBdr>
        </w:div>
        <w:div w:id="139883358">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302199742">
          <w:marLeft w:val="0"/>
          <w:marRight w:val="0"/>
          <w:marTop w:val="0"/>
          <w:marBottom w:val="0"/>
          <w:divBdr>
            <w:top w:val="none" w:sz="0" w:space="0" w:color="auto"/>
            <w:left w:val="none" w:sz="0" w:space="0" w:color="auto"/>
            <w:bottom w:val="none" w:sz="0" w:space="0" w:color="auto"/>
            <w:right w:val="none" w:sz="0" w:space="0" w:color="auto"/>
          </w:divBdr>
        </w:div>
        <w:div w:id="139156261">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1434932107">
          <w:marLeft w:val="0"/>
          <w:marRight w:val="0"/>
          <w:marTop w:val="0"/>
          <w:marBottom w:val="0"/>
          <w:divBdr>
            <w:top w:val="none" w:sz="0" w:space="0" w:color="auto"/>
            <w:left w:val="none" w:sz="0" w:space="0" w:color="auto"/>
            <w:bottom w:val="none" w:sz="0" w:space="0" w:color="auto"/>
            <w:right w:val="none" w:sz="0" w:space="0" w:color="auto"/>
          </w:divBdr>
        </w:div>
        <w:div w:id="527908434">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22121174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52971782">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activateturismomaule@gmail.com" TargetMode="External"/><Relationship Id="rId18" Type="http://schemas.openxmlformats.org/officeDocument/2006/relationships/hyperlink" Target="https://zeus.sii.cl/dii_doc/carpeta_tributaria/html/index.htm"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zeus.sii.cl/dii_doc/carpeta_tributaria/html/index.ht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registro.sernatur.cl" TargetMode="External"/><Relationship Id="rId23" Type="http://schemas.openxmlformats.org/officeDocument/2006/relationships/footer" Target="footer2.xml"/><Relationship Id="rId10" Type="http://schemas.openxmlformats.org/officeDocument/2006/relationships/hyperlink" Target="http://www.sercotec.cl" TargetMode="External"/><Relationship Id="rId19" Type="http://schemas.openxmlformats.org/officeDocument/2006/relationships/hyperlink" Target="https://www.dt.gob.cl/portal/1626/w3-article-100359.html" TargetMode="Externa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footer" Target="footer1.xml"/><Relationship Id="rId27" Type="http://schemas.openxmlformats.org/officeDocument/2006/relationships/theme" Target="theme/theme1.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A5042E-085D-4D5A-BEB5-4CC1D8A9D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35</Pages>
  <Words>10656</Words>
  <Characters>58609</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15</cp:revision>
  <cp:lastPrinted>2020-07-08T20:39:00Z</cp:lastPrinted>
  <dcterms:created xsi:type="dcterms:W3CDTF">2020-08-28T12:59:00Z</dcterms:created>
  <dcterms:modified xsi:type="dcterms:W3CDTF">2020-08-31T15:11:00Z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