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4A1A" w14:textId="0D1222AA" w:rsidR="00BF2F93" w:rsidRPr="008F65E6" w:rsidRDefault="008119B1" w:rsidP="003F294D">
      <w:pPr>
        <w:pStyle w:val="Cita"/>
        <w:jc w:val="both"/>
        <w:rPr>
          <w:rFonts w:ascii="Arial" w:hAnsi="Arial" w:cs="Arial"/>
          <w:b/>
          <w:color w:val="262626" w:themeColor="text1" w:themeTint="D9"/>
          <w:u w:val="single"/>
        </w:rPr>
      </w:pPr>
      <w:r w:rsidRPr="008F65E6">
        <w:rPr>
          <w:rFonts w:ascii="Arial" w:eastAsiaTheme="majorEastAsia" w:hAnsi="Arial" w:cs="Arial"/>
          <w:b/>
          <w:noProof/>
          <w:color w:val="262626" w:themeColor="text1" w:themeTint="D9"/>
          <w:spacing w:val="5"/>
          <w:kern w:val="28"/>
          <w:lang w:val="es-CL" w:eastAsia="es-CL"/>
        </w:rPr>
        <w:drawing>
          <wp:anchor distT="0" distB="0" distL="114300" distR="114300" simplePos="0" relativeHeight="251656704" behindDoc="1" locked="0" layoutInCell="1" allowOverlap="1" wp14:anchorId="079B89FA" wp14:editId="0BC89A7E">
            <wp:simplePos x="0" y="0"/>
            <wp:positionH relativeFrom="margin">
              <wp:align>left</wp:align>
            </wp:positionH>
            <wp:positionV relativeFrom="paragraph">
              <wp:posOffset>587375</wp:posOffset>
            </wp:positionV>
            <wp:extent cx="1591945" cy="784225"/>
            <wp:effectExtent l="0" t="0" r="8255" b="0"/>
            <wp:wrapThrough wrapText="bothSides">
              <wp:wrapPolygon edited="0">
                <wp:start x="0" y="0"/>
                <wp:lineTo x="0" y="20988"/>
                <wp:lineTo x="21454" y="20988"/>
                <wp:lineTo x="21454" y="0"/>
                <wp:lineTo x="0" y="0"/>
              </wp:wrapPolygon>
            </wp:wrapThrough>
            <wp:docPr id="1" name="Imagen 1"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9194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09C7" w:rsidRPr="008F65E6">
        <w:rPr>
          <w:rFonts w:ascii="Arial" w:hAnsi="Arial" w:cs="Arial"/>
          <w:b/>
          <w:i w:val="0"/>
          <w:lang w:val="es-CL" w:eastAsia="es-ES"/>
        </w:rPr>
        <w:t xml:space="preserve">   </w:t>
      </w:r>
      <w:r w:rsidR="00217EE5" w:rsidRPr="008F65E6">
        <w:rPr>
          <w:rFonts w:ascii="Arial" w:hAnsi="Arial" w:cs="Arial"/>
          <w:noProof/>
          <w:color w:val="262626" w:themeColor="text1" w:themeTint="D9"/>
          <w:lang w:val="es-CL" w:eastAsia="es-CL"/>
        </w:rPr>
        <w:drawing>
          <wp:anchor distT="0" distB="0" distL="114300" distR="114300" simplePos="0" relativeHeight="251658752" behindDoc="1" locked="0" layoutInCell="1" allowOverlap="1" wp14:anchorId="67BF0062" wp14:editId="75F80950">
            <wp:simplePos x="0" y="0"/>
            <wp:positionH relativeFrom="column">
              <wp:posOffset>3701415</wp:posOffset>
            </wp:positionH>
            <wp:positionV relativeFrom="paragraph">
              <wp:posOffset>339725</wp:posOffset>
            </wp:positionV>
            <wp:extent cx="1381125" cy="1381125"/>
            <wp:effectExtent l="0" t="0" r="9525" b="9525"/>
            <wp:wrapTight wrapText="bothSides">
              <wp:wrapPolygon edited="0">
                <wp:start x="0" y="0"/>
                <wp:lineTo x="0" y="21451"/>
                <wp:lineTo x="21451" y="21451"/>
                <wp:lineTo x="21451" y="0"/>
                <wp:lineTo x="0" y="0"/>
              </wp:wrapPolygon>
            </wp:wrapTight>
            <wp:docPr id="5" name="Imagen 5" descr="Gobierno Reg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bierno Region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E868D9" w:rsidRPr="008F65E6" w14:paraId="4B44520C" w14:textId="77777777" w:rsidTr="00260CD1">
        <w:trPr>
          <w:trHeight w:val="2212"/>
        </w:trPr>
        <w:tc>
          <w:tcPr>
            <w:tcW w:w="4819" w:type="dxa"/>
          </w:tcPr>
          <w:p w14:paraId="71CA808A" w14:textId="0B7470A5" w:rsidR="00260CD1" w:rsidRPr="008F65E6" w:rsidRDefault="00260CD1" w:rsidP="00E868D9">
            <w:pPr>
              <w:jc w:val="center"/>
              <w:rPr>
                <w:rFonts w:ascii="Arial" w:eastAsia="Arial Unicode MS" w:hAnsi="Arial" w:cs="Arial"/>
                <w:b/>
                <w:bCs/>
                <w:color w:val="262626" w:themeColor="text1" w:themeTint="D9"/>
                <w:sz w:val="22"/>
                <w:szCs w:val="22"/>
              </w:rPr>
            </w:pPr>
          </w:p>
        </w:tc>
        <w:tc>
          <w:tcPr>
            <w:tcW w:w="4819" w:type="dxa"/>
          </w:tcPr>
          <w:p w14:paraId="00B217B6" w14:textId="77777777" w:rsidR="00260CD1" w:rsidRPr="008F65E6" w:rsidRDefault="00260CD1" w:rsidP="00E868D9">
            <w:pPr>
              <w:jc w:val="center"/>
              <w:rPr>
                <w:rFonts w:ascii="Arial" w:eastAsia="Arial Unicode MS" w:hAnsi="Arial" w:cs="Arial"/>
                <w:b/>
                <w:bCs/>
                <w:color w:val="262626" w:themeColor="text1" w:themeTint="D9"/>
                <w:sz w:val="22"/>
                <w:szCs w:val="22"/>
              </w:rPr>
            </w:pPr>
          </w:p>
        </w:tc>
      </w:tr>
    </w:tbl>
    <w:p w14:paraId="170C614B" w14:textId="77777777" w:rsidR="00D34653" w:rsidRPr="008F65E6" w:rsidRDefault="00D34653" w:rsidP="00E868D9">
      <w:pPr>
        <w:rPr>
          <w:rFonts w:ascii="Arial" w:eastAsia="Arial Unicode MS" w:hAnsi="Arial" w:cs="Arial"/>
          <w:b/>
          <w:bCs/>
          <w:color w:val="262626" w:themeColor="text1" w:themeTint="D9"/>
          <w:sz w:val="22"/>
          <w:szCs w:val="22"/>
        </w:rPr>
      </w:pPr>
    </w:p>
    <w:p w14:paraId="1B21D68D" w14:textId="77777777" w:rsidR="00E868D9" w:rsidRPr="008F65E6" w:rsidRDefault="00E868D9" w:rsidP="00E868D9">
      <w:pPr>
        <w:jc w:val="center"/>
        <w:rPr>
          <w:rFonts w:ascii="Arial" w:eastAsia="Arial Unicode MS" w:hAnsi="Arial" w:cs="Arial"/>
          <w:b/>
          <w:bCs/>
          <w:color w:val="262626" w:themeColor="text1" w:themeTint="D9"/>
          <w:sz w:val="28"/>
          <w:szCs w:val="22"/>
        </w:rPr>
      </w:pPr>
    </w:p>
    <w:p w14:paraId="724722DB" w14:textId="77777777" w:rsidR="00E868D9" w:rsidRPr="008F65E6" w:rsidRDefault="00E868D9" w:rsidP="00E868D9">
      <w:pPr>
        <w:jc w:val="center"/>
        <w:rPr>
          <w:rFonts w:ascii="Arial" w:eastAsia="Arial Unicode MS" w:hAnsi="Arial" w:cs="Arial"/>
          <w:b/>
          <w:bCs/>
          <w:color w:val="262626" w:themeColor="text1" w:themeTint="D9"/>
          <w:sz w:val="28"/>
          <w:szCs w:val="22"/>
        </w:rPr>
      </w:pPr>
    </w:p>
    <w:p w14:paraId="615605C7" w14:textId="77777777" w:rsidR="00E868D9" w:rsidRPr="008F65E6" w:rsidRDefault="00E868D9" w:rsidP="00E868D9">
      <w:pPr>
        <w:jc w:val="center"/>
        <w:rPr>
          <w:rFonts w:ascii="Arial" w:eastAsia="Arial Unicode MS" w:hAnsi="Arial" w:cs="Arial"/>
          <w:b/>
          <w:bCs/>
          <w:color w:val="262626" w:themeColor="text1" w:themeTint="D9"/>
          <w:sz w:val="28"/>
          <w:szCs w:val="22"/>
        </w:rPr>
      </w:pPr>
    </w:p>
    <w:p w14:paraId="36DF3585" w14:textId="2E111B6E" w:rsidR="007F17AC" w:rsidRPr="008F65E6" w:rsidRDefault="001A1DE7" w:rsidP="00E868D9">
      <w:pPr>
        <w:jc w:val="center"/>
        <w:rPr>
          <w:rFonts w:ascii="Arial" w:hAnsi="Arial" w:cs="Arial"/>
          <w:b/>
          <w:color w:val="262626" w:themeColor="text1" w:themeTint="D9"/>
          <w:sz w:val="28"/>
          <w:szCs w:val="22"/>
        </w:rPr>
      </w:pPr>
      <w:r w:rsidRPr="008F65E6">
        <w:rPr>
          <w:rFonts w:ascii="Arial" w:eastAsia="Arial Unicode MS" w:hAnsi="Arial" w:cs="Arial"/>
          <w:b/>
          <w:bCs/>
          <w:color w:val="262626" w:themeColor="text1" w:themeTint="D9"/>
          <w:sz w:val="28"/>
          <w:szCs w:val="22"/>
        </w:rPr>
        <w:t>BASES</w:t>
      </w:r>
      <w:r w:rsidR="009315B6" w:rsidRPr="008F65E6">
        <w:rPr>
          <w:rFonts w:ascii="Arial" w:eastAsia="Arial Unicode MS" w:hAnsi="Arial" w:cs="Arial"/>
          <w:b/>
          <w:bCs/>
          <w:color w:val="262626" w:themeColor="text1" w:themeTint="D9"/>
          <w:sz w:val="28"/>
          <w:szCs w:val="22"/>
        </w:rPr>
        <w:t xml:space="preserve"> </w:t>
      </w:r>
      <w:r w:rsidR="004C1B62" w:rsidRPr="008F65E6">
        <w:rPr>
          <w:rFonts w:ascii="Arial" w:eastAsia="Arial Unicode MS" w:hAnsi="Arial" w:cs="Arial"/>
          <w:b/>
          <w:bCs/>
          <w:color w:val="262626" w:themeColor="text1" w:themeTint="D9"/>
          <w:sz w:val="28"/>
          <w:szCs w:val="22"/>
        </w:rPr>
        <w:t xml:space="preserve">DEL PROGRAMA </w:t>
      </w:r>
      <w:r w:rsidR="00C85372" w:rsidRPr="008F65E6">
        <w:rPr>
          <w:rFonts w:ascii="Arial" w:hAnsi="Arial" w:cs="Arial"/>
          <w:b/>
          <w:color w:val="262626" w:themeColor="text1" w:themeTint="D9"/>
          <w:sz w:val="28"/>
          <w:szCs w:val="22"/>
        </w:rPr>
        <w:t>ESPE</w:t>
      </w:r>
      <w:r w:rsidRPr="008F65E6">
        <w:rPr>
          <w:rFonts w:ascii="Arial" w:hAnsi="Arial" w:cs="Arial"/>
          <w:b/>
          <w:color w:val="262626" w:themeColor="text1" w:themeTint="D9"/>
          <w:sz w:val="28"/>
          <w:szCs w:val="22"/>
        </w:rPr>
        <w:t>CIAL DE FOMENTO PRODUCTIVO</w:t>
      </w:r>
      <w:r w:rsidR="00E868D9" w:rsidRPr="008F65E6">
        <w:rPr>
          <w:rFonts w:ascii="Arial" w:hAnsi="Arial" w:cs="Arial"/>
          <w:b/>
          <w:color w:val="262626" w:themeColor="text1" w:themeTint="D9"/>
          <w:sz w:val="28"/>
          <w:szCs w:val="22"/>
        </w:rPr>
        <w:t>:</w:t>
      </w:r>
    </w:p>
    <w:p w14:paraId="0DAF0B2E" w14:textId="6C689FA2" w:rsidR="00BF2F93" w:rsidRPr="008F65E6" w:rsidRDefault="008119B1" w:rsidP="00E868D9">
      <w:pPr>
        <w:jc w:val="center"/>
        <w:rPr>
          <w:rFonts w:ascii="Arial" w:eastAsia="Arial Unicode MS" w:hAnsi="Arial" w:cs="Arial"/>
          <w:b/>
          <w:bCs/>
          <w:color w:val="262626" w:themeColor="text1" w:themeTint="D9"/>
          <w:sz w:val="28"/>
          <w:szCs w:val="22"/>
        </w:rPr>
      </w:pPr>
      <w:r w:rsidRPr="008F65E6">
        <w:rPr>
          <w:rFonts w:ascii="Arial" w:eastAsia="Arial Unicode MS" w:hAnsi="Arial" w:cs="Arial"/>
          <w:b/>
          <w:bCs/>
          <w:color w:val="262626" w:themeColor="text1" w:themeTint="D9"/>
          <w:sz w:val="28"/>
          <w:szCs w:val="22"/>
        </w:rPr>
        <w:t>PROGRAMA DE EMERGENCIA PRODUCTIVA PROVINCIA DE EL LOA</w:t>
      </w:r>
    </w:p>
    <w:p w14:paraId="0F4C8A87" w14:textId="1DDC7211" w:rsidR="00F3195E" w:rsidRPr="008F65E6" w:rsidRDefault="00F74538" w:rsidP="00E868D9">
      <w:pPr>
        <w:jc w:val="center"/>
        <w:rPr>
          <w:rFonts w:ascii="Arial" w:eastAsia="Arial Unicode MS" w:hAnsi="Arial" w:cs="Arial"/>
          <w:b/>
          <w:bCs/>
          <w:color w:val="262626" w:themeColor="text1" w:themeTint="D9"/>
          <w:sz w:val="28"/>
          <w:szCs w:val="22"/>
        </w:rPr>
      </w:pPr>
      <w:r w:rsidRPr="008F65E6">
        <w:rPr>
          <w:rFonts w:ascii="Arial" w:eastAsia="Arial Unicode MS" w:hAnsi="Arial" w:cs="Arial"/>
          <w:b/>
          <w:bCs/>
          <w:color w:val="262626" w:themeColor="text1" w:themeTint="D9"/>
          <w:sz w:val="28"/>
          <w:szCs w:val="22"/>
        </w:rPr>
        <w:t>SEGUNDO LLAMADO</w:t>
      </w:r>
    </w:p>
    <w:p w14:paraId="2D10C753" w14:textId="77777777" w:rsidR="00F74538" w:rsidRPr="008F65E6" w:rsidRDefault="00F74538" w:rsidP="00E868D9">
      <w:pPr>
        <w:jc w:val="center"/>
        <w:rPr>
          <w:rFonts w:ascii="Arial" w:eastAsia="Arial Unicode MS" w:hAnsi="Arial" w:cs="Arial"/>
          <w:b/>
          <w:bCs/>
          <w:color w:val="262626" w:themeColor="text1" w:themeTint="D9"/>
          <w:sz w:val="28"/>
          <w:szCs w:val="22"/>
        </w:rPr>
      </w:pPr>
    </w:p>
    <w:p w14:paraId="066B13F8" w14:textId="77777777" w:rsidR="00371DE7" w:rsidRPr="008F65E6" w:rsidRDefault="00B855E5" w:rsidP="00E868D9">
      <w:pPr>
        <w:jc w:val="center"/>
        <w:rPr>
          <w:rFonts w:ascii="Arial" w:eastAsia="Arial Unicode MS" w:hAnsi="Arial" w:cs="Arial"/>
          <w:b/>
          <w:bCs/>
          <w:color w:val="262626" w:themeColor="text1" w:themeTint="D9"/>
          <w:sz w:val="28"/>
          <w:szCs w:val="22"/>
        </w:rPr>
      </w:pPr>
      <w:r w:rsidRPr="008F65E6">
        <w:rPr>
          <w:rFonts w:ascii="Arial" w:eastAsia="Arial Unicode MS" w:hAnsi="Arial" w:cs="Arial"/>
          <w:b/>
          <w:bCs/>
          <w:color w:val="262626" w:themeColor="text1" w:themeTint="D9"/>
          <w:sz w:val="28"/>
          <w:szCs w:val="22"/>
        </w:rPr>
        <w:t>Región</w:t>
      </w:r>
      <w:r w:rsidR="00A571B1" w:rsidRPr="008F65E6">
        <w:rPr>
          <w:rFonts w:ascii="Arial" w:eastAsia="Arial Unicode MS" w:hAnsi="Arial" w:cs="Arial"/>
          <w:b/>
          <w:bCs/>
          <w:color w:val="262626" w:themeColor="text1" w:themeTint="D9"/>
          <w:sz w:val="28"/>
          <w:szCs w:val="22"/>
        </w:rPr>
        <w:t xml:space="preserve"> </w:t>
      </w:r>
      <w:r w:rsidRPr="008F65E6">
        <w:rPr>
          <w:rFonts w:ascii="Arial" w:eastAsia="Arial Unicode MS" w:hAnsi="Arial" w:cs="Arial"/>
          <w:b/>
          <w:bCs/>
          <w:color w:val="262626" w:themeColor="text1" w:themeTint="D9"/>
          <w:sz w:val="28"/>
          <w:szCs w:val="22"/>
        </w:rPr>
        <w:t>de</w:t>
      </w:r>
      <w:r w:rsidR="00DB1218" w:rsidRPr="008F65E6">
        <w:rPr>
          <w:rFonts w:ascii="Arial" w:eastAsia="Arial Unicode MS" w:hAnsi="Arial" w:cs="Arial"/>
          <w:b/>
          <w:bCs/>
          <w:color w:val="262626" w:themeColor="text1" w:themeTint="D9"/>
          <w:sz w:val="28"/>
          <w:szCs w:val="22"/>
        </w:rPr>
        <w:t xml:space="preserve"> </w:t>
      </w:r>
      <w:r w:rsidRPr="008F65E6">
        <w:rPr>
          <w:rFonts w:ascii="Arial" w:eastAsia="Arial Unicode MS" w:hAnsi="Arial" w:cs="Arial"/>
          <w:b/>
          <w:bCs/>
          <w:color w:val="262626" w:themeColor="text1" w:themeTint="D9"/>
          <w:sz w:val="28"/>
          <w:szCs w:val="22"/>
        </w:rPr>
        <w:t>Antofagasta</w:t>
      </w:r>
    </w:p>
    <w:p w14:paraId="54E9CA0A" w14:textId="4CD7FA29" w:rsidR="006C6D10" w:rsidRPr="008F65E6" w:rsidRDefault="00F74538" w:rsidP="00E868D9">
      <w:pPr>
        <w:jc w:val="center"/>
        <w:rPr>
          <w:rFonts w:ascii="Arial" w:eastAsia="Arial Unicode MS" w:hAnsi="Arial" w:cs="Arial"/>
          <w:b/>
          <w:bCs/>
          <w:color w:val="262626" w:themeColor="text1" w:themeTint="D9"/>
          <w:sz w:val="28"/>
          <w:szCs w:val="22"/>
        </w:rPr>
      </w:pPr>
      <w:r w:rsidRPr="008F65E6">
        <w:rPr>
          <w:rFonts w:ascii="Arial" w:eastAsia="Arial Unicode MS" w:hAnsi="Arial" w:cs="Arial"/>
          <w:b/>
          <w:bCs/>
          <w:color w:val="262626" w:themeColor="text1" w:themeTint="D9"/>
          <w:sz w:val="28"/>
          <w:szCs w:val="22"/>
        </w:rPr>
        <w:t>junio</w:t>
      </w:r>
      <w:r w:rsidR="00B855E5" w:rsidRPr="008F65E6">
        <w:rPr>
          <w:rFonts w:ascii="Arial" w:eastAsia="Arial Unicode MS" w:hAnsi="Arial" w:cs="Arial"/>
          <w:b/>
          <w:bCs/>
          <w:color w:val="262626" w:themeColor="text1" w:themeTint="D9"/>
          <w:sz w:val="28"/>
          <w:szCs w:val="22"/>
        </w:rPr>
        <w:t xml:space="preserve">, </w:t>
      </w:r>
      <w:r w:rsidRPr="008F65E6">
        <w:rPr>
          <w:rFonts w:ascii="Arial" w:eastAsia="Arial Unicode MS" w:hAnsi="Arial" w:cs="Arial"/>
          <w:b/>
          <w:bCs/>
          <w:color w:val="262626" w:themeColor="text1" w:themeTint="D9"/>
          <w:sz w:val="28"/>
          <w:szCs w:val="22"/>
        </w:rPr>
        <w:t>2020</w:t>
      </w:r>
    </w:p>
    <w:p w14:paraId="27F8BD46" w14:textId="77777777" w:rsidR="00371DE7" w:rsidRPr="008F65E6" w:rsidRDefault="00371DE7" w:rsidP="00E868D9">
      <w:pPr>
        <w:jc w:val="center"/>
        <w:rPr>
          <w:rFonts w:ascii="Arial" w:eastAsia="Arial Unicode MS" w:hAnsi="Arial" w:cs="Arial"/>
          <w:b/>
          <w:bCs/>
          <w:color w:val="262626" w:themeColor="text1" w:themeTint="D9"/>
          <w:sz w:val="28"/>
          <w:szCs w:val="22"/>
        </w:rPr>
      </w:pPr>
    </w:p>
    <w:p w14:paraId="0C81DF87" w14:textId="77777777" w:rsidR="00371DE7" w:rsidRPr="008F65E6" w:rsidRDefault="00371DE7" w:rsidP="00E868D9">
      <w:pPr>
        <w:jc w:val="center"/>
        <w:rPr>
          <w:rFonts w:ascii="Arial" w:eastAsia="Arial Unicode MS" w:hAnsi="Arial" w:cs="Arial"/>
          <w:b/>
          <w:bCs/>
          <w:color w:val="262626" w:themeColor="text1" w:themeTint="D9"/>
          <w:sz w:val="28"/>
          <w:szCs w:val="22"/>
        </w:rPr>
      </w:pPr>
    </w:p>
    <w:p w14:paraId="6D690140" w14:textId="77777777" w:rsidR="00371DE7" w:rsidRPr="008F65E6" w:rsidRDefault="00371DE7" w:rsidP="00E868D9">
      <w:pPr>
        <w:jc w:val="center"/>
        <w:rPr>
          <w:rFonts w:ascii="Arial" w:hAnsi="Arial" w:cs="Arial"/>
          <w:b/>
          <w:color w:val="262626" w:themeColor="text1" w:themeTint="D9"/>
          <w:sz w:val="22"/>
          <w:szCs w:val="22"/>
          <w:lang w:val="es-CL"/>
        </w:rPr>
      </w:pPr>
    </w:p>
    <w:p w14:paraId="2403A831" w14:textId="77777777" w:rsidR="00E868D9" w:rsidRPr="008F65E6" w:rsidRDefault="00E868D9">
      <w:pPr>
        <w:rPr>
          <w:rFonts w:ascii="Arial" w:hAnsi="Arial" w:cs="Arial"/>
          <w:b/>
          <w:color w:val="262626" w:themeColor="text1" w:themeTint="D9"/>
          <w:sz w:val="22"/>
          <w:szCs w:val="22"/>
          <w:lang w:val="es-CL"/>
        </w:rPr>
      </w:pPr>
      <w:r w:rsidRPr="008F65E6">
        <w:rPr>
          <w:rFonts w:ascii="Arial" w:hAnsi="Arial" w:cs="Arial"/>
          <w:b/>
          <w:color w:val="262626" w:themeColor="text1" w:themeTint="D9"/>
          <w:sz w:val="22"/>
          <w:szCs w:val="22"/>
          <w:lang w:val="es-CL"/>
        </w:rPr>
        <w:br w:type="page"/>
      </w:r>
    </w:p>
    <w:p w14:paraId="7061F1D4" w14:textId="623EF32B" w:rsidR="00BF162E" w:rsidRPr="008F65E6" w:rsidRDefault="009F5FAB" w:rsidP="00E868D9">
      <w:pPr>
        <w:jc w:val="center"/>
        <w:rPr>
          <w:rFonts w:ascii="Arial" w:hAnsi="Arial" w:cs="Arial"/>
          <w:b/>
          <w:color w:val="262626" w:themeColor="text1" w:themeTint="D9"/>
          <w:sz w:val="22"/>
          <w:szCs w:val="22"/>
          <w:lang w:val="es-CL"/>
        </w:rPr>
      </w:pPr>
      <w:r w:rsidRPr="008F65E6">
        <w:rPr>
          <w:rFonts w:ascii="Arial" w:hAnsi="Arial" w:cs="Arial"/>
          <w:b/>
          <w:color w:val="262626" w:themeColor="text1" w:themeTint="D9"/>
          <w:sz w:val="22"/>
          <w:szCs w:val="22"/>
          <w:lang w:val="es-CL"/>
        </w:rPr>
        <w:lastRenderedPageBreak/>
        <w:t>INDICE</w:t>
      </w:r>
    </w:p>
    <w:p w14:paraId="78873C56" w14:textId="77777777" w:rsidR="002F129B" w:rsidRPr="008F65E6" w:rsidRDefault="002F129B" w:rsidP="00E868D9">
      <w:pPr>
        <w:rPr>
          <w:rFonts w:ascii="Arial" w:hAnsi="Arial" w:cs="Arial"/>
          <w:color w:val="262626" w:themeColor="text1" w:themeTint="D9"/>
          <w:sz w:val="22"/>
          <w:szCs w:val="22"/>
          <w:lang w:val="es-CL"/>
        </w:rPr>
      </w:pPr>
    </w:p>
    <w:sdt>
      <w:sdtPr>
        <w:rPr>
          <w:rFonts w:ascii="Arial" w:hAnsi="Arial" w:cs="Arial"/>
          <w:b w:val="0"/>
          <w:bCs w:val="0"/>
          <w:color w:val="262626" w:themeColor="text1" w:themeTint="D9"/>
          <w:sz w:val="22"/>
          <w:szCs w:val="22"/>
          <w:lang w:val="es-ES" w:eastAsia="es-ES"/>
        </w:rPr>
        <w:id w:val="1194428040"/>
        <w:docPartObj>
          <w:docPartGallery w:val="Table of Contents"/>
          <w:docPartUnique/>
        </w:docPartObj>
      </w:sdtPr>
      <w:sdtEndPr/>
      <w:sdtContent>
        <w:p w14:paraId="7722A5DA" w14:textId="77777777" w:rsidR="003E7AC2" w:rsidRPr="008F65E6" w:rsidRDefault="003E7AC2" w:rsidP="00E868D9">
          <w:pPr>
            <w:pStyle w:val="TtuloTDC"/>
            <w:spacing w:before="0" w:line="240" w:lineRule="auto"/>
            <w:rPr>
              <w:rFonts w:ascii="Arial" w:hAnsi="Arial" w:cs="Arial"/>
              <w:color w:val="262626" w:themeColor="text1" w:themeTint="D9"/>
              <w:sz w:val="22"/>
              <w:szCs w:val="22"/>
            </w:rPr>
          </w:pPr>
          <w:r w:rsidRPr="008F65E6">
            <w:rPr>
              <w:rFonts w:ascii="Arial" w:hAnsi="Arial" w:cs="Arial"/>
              <w:color w:val="262626" w:themeColor="text1" w:themeTint="D9"/>
              <w:sz w:val="22"/>
              <w:szCs w:val="22"/>
              <w:lang w:val="es-ES"/>
            </w:rPr>
            <w:t>Contenido</w:t>
          </w:r>
        </w:p>
        <w:p w14:paraId="78B9DD7F" w14:textId="2F43BFAF" w:rsidR="00697184" w:rsidRPr="008F65E6" w:rsidRDefault="003E7AC2">
          <w:pPr>
            <w:pStyle w:val="TDC1"/>
            <w:rPr>
              <w:rFonts w:asciiTheme="minorHAnsi" w:eastAsiaTheme="minorEastAsia" w:hAnsiTheme="minorHAnsi" w:cstheme="minorBidi"/>
              <w:bCs w:val="0"/>
              <w:iCs w:val="0"/>
              <w:color w:val="auto"/>
              <w:sz w:val="22"/>
              <w:szCs w:val="22"/>
            </w:rPr>
          </w:pPr>
          <w:r w:rsidRPr="008F65E6">
            <w:rPr>
              <w:rStyle w:val="Hipervnculo"/>
              <w:rFonts w:eastAsiaTheme="minorHAnsi" w:cs="Arial"/>
              <w:b/>
              <w:iCs w:val="0"/>
              <w:color w:val="262626" w:themeColor="text1" w:themeTint="D9"/>
              <w:sz w:val="22"/>
              <w:szCs w:val="22"/>
              <w:lang w:eastAsia="en-US"/>
            </w:rPr>
            <w:fldChar w:fldCharType="begin"/>
          </w:r>
          <w:r w:rsidRPr="008F65E6">
            <w:rPr>
              <w:rStyle w:val="Hipervnculo"/>
              <w:rFonts w:eastAsiaTheme="minorHAnsi" w:cs="Arial"/>
              <w:b/>
              <w:iCs w:val="0"/>
              <w:color w:val="262626" w:themeColor="text1" w:themeTint="D9"/>
              <w:sz w:val="22"/>
              <w:szCs w:val="22"/>
              <w:lang w:eastAsia="en-US"/>
            </w:rPr>
            <w:instrText xml:space="preserve"> TOC \o "1-3" \h \z \u </w:instrText>
          </w:r>
          <w:r w:rsidRPr="008F65E6">
            <w:rPr>
              <w:rStyle w:val="Hipervnculo"/>
              <w:rFonts w:eastAsiaTheme="minorHAnsi" w:cs="Arial"/>
              <w:color w:val="262626" w:themeColor="text1" w:themeTint="D9"/>
              <w:sz w:val="22"/>
              <w:szCs w:val="22"/>
              <w:lang w:eastAsia="en-US"/>
            </w:rPr>
            <w:fldChar w:fldCharType="separate"/>
          </w:r>
          <w:hyperlink w:anchor="_Toc43923805" w:history="1">
            <w:r w:rsidR="00697184" w:rsidRPr="008F65E6">
              <w:rPr>
                <w:rStyle w:val="Hipervnculo"/>
              </w:rPr>
              <w:t>1.</w:t>
            </w:r>
            <w:r w:rsidR="00697184" w:rsidRPr="008F65E6">
              <w:rPr>
                <w:rFonts w:asciiTheme="minorHAnsi" w:eastAsiaTheme="minorEastAsia" w:hAnsiTheme="minorHAnsi" w:cstheme="minorBidi"/>
                <w:bCs w:val="0"/>
                <w:iCs w:val="0"/>
                <w:color w:val="auto"/>
                <w:sz w:val="22"/>
                <w:szCs w:val="22"/>
              </w:rPr>
              <w:tab/>
            </w:r>
            <w:r w:rsidR="00697184" w:rsidRPr="008F65E6">
              <w:rPr>
                <w:rStyle w:val="Hipervnculo"/>
              </w:rPr>
              <w:t>Antecedentes y Descripción del Programa</w:t>
            </w:r>
            <w:r w:rsidR="00697184" w:rsidRPr="008F65E6">
              <w:rPr>
                <w:webHidden/>
              </w:rPr>
              <w:tab/>
            </w:r>
            <w:r w:rsidR="00697184" w:rsidRPr="008F65E6">
              <w:rPr>
                <w:webHidden/>
              </w:rPr>
              <w:fldChar w:fldCharType="begin"/>
            </w:r>
            <w:r w:rsidR="00697184" w:rsidRPr="008F65E6">
              <w:rPr>
                <w:webHidden/>
              </w:rPr>
              <w:instrText xml:space="preserve"> PAGEREF _Toc43923805 \h </w:instrText>
            </w:r>
            <w:r w:rsidR="00697184" w:rsidRPr="008F65E6">
              <w:rPr>
                <w:webHidden/>
              </w:rPr>
            </w:r>
            <w:r w:rsidR="00697184" w:rsidRPr="008F65E6">
              <w:rPr>
                <w:webHidden/>
              </w:rPr>
              <w:fldChar w:fldCharType="separate"/>
            </w:r>
            <w:r w:rsidR="00BF68AE">
              <w:rPr>
                <w:webHidden/>
              </w:rPr>
              <w:t>3</w:t>
            </w:r>
            <w:r w:rsidR="00697184" w:rsidRPr="008F65E6">
              <w:rPr>
                <w:webHidden/>
              </w:rPr>
              <w:fldChar w:fldCharType="end"/>
            </w:r>
          </w:hyperlink>
        </w:p>
        <w:p w14:paraId="0D73468E" w14:textId="4E79C876" w:rsidR="00697184" w:rsidRPr="008F65E6" w:rsidRDefault="00CC2474">
          <w:pPr>
            <w:pStyle w:val="TDC2"/>
            <w:rPr>
              <w:rFonts w:asciiTheme="minorHAnsi" w:eastAsiaTheme="minorEastAsia" w:hAnsiTheme="minorHAnsi" w:cstheme="minorBidi"/>
              <w:bCs w:val="0"/>
              <w:color w:val="auto"/>
              <w:lang w:eastAsia="es-CL"/>
            </w:rPr>
          </w:pPr>
          <w:hyperlink w:anchor="_Toc43923806" w:history="1">
            <w:r w:rsidR="00697184" w:rsidRPr="008F65E6">
              <w:rPr>
                <w:rStyle w:val="Hipervnculo"/>
              </w:rPr>
              <w:t>1.1.</w:t>
            </w:r>
            <w:r w:rsidR="00697184" w:rsidRPr="008F65E6">
              <w:rPr>
                <w:rFonts w:asciiTheme="minorHAnsi" w:eastAsiaTheme="minorEastAsia" w:hAnsiTheme="minorHAnsi" w:cstheme="minorBidi"/>
                <w:bCs w:val="0"/>
                <w:color w:val="auto"/>
                <w:lang w:eastAsia="es-CL"/>
              </w:rPr>
              <w:tab/>
            </w:r>
            <w:r w:rsidR="00697184" w:rsidRPr="008F65E6">
              <w:rPr>
                <w:rStyle w:val="Hipervnculo"/>
              </w:rPr>
              <w:t>Antecedentes</w:t>
            </w:r>
            <w:r w:rsidR="00697184" w:rsidRPr="008F65E6">
              <w:rPr>
                <w:webHidden/>
              </w:rPr>
              <w:tab/>
            </w:r>
            <w:r w:rsidR="00697184" w:rsidRPr="008F65E6">
              <w:rPr>
                <w:webHidden/>
              </w:rPr>
              <w:fldChar w:fldCharType="begin"/>
            </w:r>
            <w:r w:rsidR="00697184" w:rsidRPr="008F65E6">
              <w:rPr>
                <w:webHidden/>
              </w:rPr>
              <w:instrText xml:space="preserve"> PAGEREF _Toc43923806 \h </w:instrText>
            </w:r>
            <w:r w:rsidR="00697184" w:rsidRPr="008F65E6">
              <w:rPr>
                <w:webHidden/>
              </w:rPr>
            </w:r>
            <w:r w:rsidR="00697184" w:rsidRPr="008F65E6">
              <w:rPr>
                <w:webHidden/>
              </w:rPr>
              <w:fldChar w:fldCharType="separate"/>
            </w:r>
            <w:r w:rsidR="00BF68AE">
              <w:rPr>
                <w:webHidden/>
              </w:rPr>
              <w:t>3</w:t>
            </w:r>
            <w:r w:rsidR="00697184" w:rsidRPr="008F65E6">
              <w:rPr>
                <w:webHidden/>
              </w:rPr>
              <w:fldChar w:fldCharType="end"/>
            </w:r>
          </w:hyperlink>
        </w:p>
        <w:p w14:paraId="1A665AFA" w14:textId="3C81783F" w:rsidR="00697184" w:rsidRPr="008F65E6" w:rsidRDefault="00CC2474">
          <w:pPr>
            <w:pStyle w:val="TDC2"/>
            <w:rPr>
              <w:rFonts w:asciiTheme="minorHAnsi" w:eastAsiaTheme="minorEastAsia" w:hAnsiTheme="minorHAnsi" w:cstheme="minorBidi"/>
              <w:bCs w:val="0"/>
              <w:color w:val="auto"/>
              <w:lang w:eastAsia="es-CL"/>
            </w:rPr>
          </w:pPr>
          <w:hyperlink w:anchor="_Toc43923807" w:history="1">
            <w:r w:rsidR="00697184" w:rsidRPr="008F65E6">
              <w:rPr>
                <w:rStyle w:val="Hipervnculo"/>
              </w:rPr>
              <w:t>1.2.</w:t>
            </w:r>
            <w:r w:rsidR="00697184" w:rsidRPr="008F65E6">
              <w:rPr>
                <w:rFonts w:asciiTheme="minorHAnsi" w:eastAsiaTheme="minorEastAsia" w:hAnsiTheme="minorHAnsi" w:cstheme="minorBidi"/>
                <w:bCs w:val="0"/>
                <w:color w:val="auto"/>
                <w:lang w:eastAsia="es-CL"/>
              </w:rPr>
              <w:tab/>
            </w:r>
            <w:r w:rsidR="00697184" w:rsidRPr="008F65E6">
              <w:rPr>
                <w:rStyle w:val="Hipervnculo"/>
              </w:rPr>
              <w:t>¿Qué es?</w:t>
            </w:r>
            <w:r w:rsidR="00697184" w:rsidRPr="008F65E6">
              <w:rPr>
                <w:webHidden/>
              </w:rPr>
              <w:tab/>
            </w:r>
            <w:r w:rsidR="00697184" w:rsidRPr="008F65E6">
              <w:rPr>
                <w:webHidden/>
              </w:rPr>
              <w:fldChar w:fldCharType="begin"/>
            </w:r>
            <w:r w:rsidR="00697184" w:rsidRPr="008F65E6">
              <w:rPr>
                <w:webHidden/>
              </w:rPr>
              <w:instrText xml:space="preserve"> PAGEREF _Toc43923807 \h </w:instrText>
            </w:r>
            <w:r w:rsidR="00697184" w:rsidRPr="008F65E6">
              <w:rPr>
                <w:webHidden/>
              </w:rPr>
            </w:r>
            <w:r w:rsidR="00697184" w:rsidRPr="008F65E6">
              <w:rPr>
                <w:webHidden/>
              </w:rPr>
              <w:fldChar w:fldCharType="separate"/>
            </w:r>
            <w:r w:rsidR="00BF68AE">
              <w:rPr>
                <w:webHidden/>
              </w:rPr>
              <w:t>3</w:t>
            </w:r>
            <w:r w:rsidR="00697184" w:rsidRPr="008F65E6">
              <w:rPr>
                <w:webHidden/>
              </w:rPr>
              <w:fldChar w:fldCharType="end"/>
            </w:r>
          </w:hyperlink>
        </w:p>
        <w:p w14:paraId="63BCF4CC" w14:textId="5CD0D588" w:rsidR="00697184" w:rsidRPr="008F65E6" w:rsidRDefault="00CC2474">
          <w:pPr>
            <w:pStyle w:val="TDC2"/>
            <w:rPr>
              <w:rFonts w:asciiTheme="minorHAnsi" w:eastAsiaTheme="minorEastAsia" w:hAnsiTheme="minorHAnsi" w:cstheme="minorBidi"/>
              <w:bCs w:val="0"/>
              <w:color w:val="auto"/>
              <w:lang w:eastAsia="es-CL"/>
            </w:rPr>
          </w:pPr>
          <w:hyperlink w:anchor="_Toc43923808" w:history="1">
            <w:r w:rsidR="00697184" w:rsidRPr="008F65E6">
              <w:rPr>
                <w:rStyle w:val="Hipervnculo"/>
              </w:rPr>
              <w:t>1.3.</w:t>
            </w:r>
            <w:r w:rsidR="00697184" w:rsidRPr="008F65E6">
              <w:rPr>
                <w:rFonts w:asciiTheme="minorHAnsi" w:eastAsiaTheme="minorEastAsia" w:hAnsiTheme="minorHAnsi" w:cstheme="minorBidi"/>
                <w:bCs w:val="0"/>
                <w:color w:val="auto"/>
                <w:lang w:eastAsia="es-CL"/>
              </w:rPr>
              <w:tab/>
            </w:r>
            <w:r w:rsidR="00697184" w:rsidRPr="008F65E6">
              <w:rPr>
                <w:rStyle w:val="Hipervnculo"/>
              </w:rPr>
              <w:t>¿A quiénes está dirigido?</w:t>
            </w:r>
            <w:r w:rsidR="00697184" w:rsidRPr="008F65E6">
              <w:rPr>
                <w:webHidden/>
              </w:rPr>
              <w:tab/>
            </w:r>
            <w:r w:rsidR="00697184" w:rsidRPr="008F65E6">
              <w:rPr>
                <w:webHidden/>
              </w:rPr>
              <w:fldChar w:fldCharType="begin"/>
            </w:r>
            <w:r w:rsidR="00697184" w:rsidRPr="008F65E6">
              <w:rPr>
                <w:webHidden/>
              </w:rPr>
              <w:instrText xml:space="preserve"> PAGEREF _Toc43923808 \h </w:instrText>
            </w:r>
            <w:r w:rsidR="00697184" w:rsidRPr="008F65E6">
              <w:rPr>
                <w:webHidden/>
              </w:rPr>
            </w:r>
            <w:r w:rsidR="00697184" w:rsidRPr="008F65E6">
              <w:rPr>
                <w:webHidden/>
              </w:rPr>
              <w:fldChar w:fldCharType="separate"/>
            </w:r>
            <w:r w:rsidR="00BF68AE">
              <w:rPr>
                <w:webHidden/>
              </w:rPr>
              <w:t>3</w:t>
            </w:r>
            <w:r w:rsidR="00697184" w:rsidRPr="008F65E6">
              <w:rPr>
                <w:webHidden/>
              </w:rPr>
              <w:fldChar w:fldCharType="end"/>
            </w:r>
          </w:hyperlink>
        </w:p>
        <w:p w14:paraId="630816FD" w14:textId="5DCC86ED" w:rsidR="00697184" w:rsidRPr="008F65E6" w:rsidRDefault="00CC2474">
          <w:pPr>
            <w:pStyle w:val="TDC2"/>
            <w:rPr>
              <w:rFonts w:asciiTheme="minorHAnsi" w:eastAsiaTheme="minorEastAsia" w:hAnsiTheme="minorHAnsi" w:cstheme="minorBidi"/>
              <w:bCs w:val="0"/>
              <w:color w:val="auto"/>
              <w:lang w:eastAsia="es-CL"/>
            </w:rPr>
          </w:pPr>
          <w:hyperlink w:anchor="_Toc43923809" w:history="1">
            <w:r w:rsidR="00697184" w:rsidRPr="008F65E6">
              <w:rPr>
                <w:rStyle w:val="Hipervnculo"/>
                <w:rFonts w:eastAsia="Arial Unicode MS"/>
              </w:rPr>
              <w:t>1.4.</w:t>
            </w:r>
            <w:r w:rsidR="00697184" w:rsidRPr="008F65E6">
              <w:rPr>
                <w:rFonts w:asciiTheme="minorHAnsi" w:eastAsiaTheme="minorEastAsia" w:hAnsiTheme="minorHAnsi" w:cstheme="minorBidi"/>
                <w:bCs w:val="0"/>
                <w:color w:val="auto"/>
                <w:lang w:eastAsia="es-CL"/>
              </w:rPr>
              <w:tab/>
            </w:r>
            <w:r w:rsidR="00697184" w:rsidRPr="008F65E6">
              <w:rPr>
                <w:rStyle w:val="Hipervnculo"/>
                <w:rFonts w:eastAsia="Arial Unicode MS"/>
              </w:rPr>
              <w:t>¿Quiénes no pueden participar del programa?</w:t>
            </w:r>
            <w:r w:rsidR="00697184" w:rsidRPr="008F65E6">
              <w:rPr>
                <w:webHidden/>
              </w:rPr>
              <w:tab/>
            </w:r>
            <w:r w:rsidR="00697184" w:rsidRPr="008F65E6">
              <w:rPr>
                <w:webHidden/>
              </w:rPr>
              <w:fldChar w:fldCharType="begin"/>
            </w:r>
            <w:r w:rsidR="00697184" w:rsidRPr="008F65E6">
              <w:rPr>
                <w:webHidden/>
              </w:rPr>
              <w:instrText xml:space="preserve"> PAGEREF _Toc43923809 \h </w:instrText>
            </w:r>
            <w:r w:rsidR="00697184" w:rsidRPr="008F65E6">
              <w:rPr>
                <w:webHidden/>
              </w:rPr>
            </w:r>
            <w:r w:rsidR="00697184" w:rsidRPr="008F65E6">
              <w:rPr>
                <w:webHidden/>
              </w:rPr>
              <w:fldChar w:fldCharType="separate"/>
            </w:r>
            <w:r w:rsidR="00BF68AE">
              <w:rPr>
                <w:webHidden/>
              </w:rPr>
              <w:t>4</w:t>
            </w:r>
            <w:r w:rsidR="00697184" w:rsidRPr="008F65E6">
              <w:rPr>
                <w:webHidden/>
              </w:rPr>
              <w:fldChar w:fldCharType="end"/>
            </w:r>
          </w:hyperlink>
        </w:p>
        <w:p w14:paraId="4866E2CB" w14:textId="4BD0FCCB" w:rsidR="00697184" w:rsidRPr="008F65E6" w:rsidRDefault="00CC2474">
          <w:pPr>
            <w:pStyle w:val="TDC2"/>
            <w:rPr>
              <w:rFonts w:asciiTheme="minorHAnsi" w:eastAsiaTheme="minorEastAsia" w:hAnsiTheme="minorHAnsi" w:cstheme="minorBidi"/>
              <w:bCs w:val="0"/>
              <w:color w:val="auto"/>
              <w:lang w:eastAsia="es-CL"/>
            </w:rPr>
          </w:pPr>
          <w:hyperlink w:anchor="_Toc43923810" w:history="1">
            <w:r w:rsidR="00697184" w:rsidRPr="008F65E6">
              <w:rPr>
                <w:rStyle w:val="Hipervnculo"/>
                <w:rFonts w:eastAsia="Arial Unicode MS"/>
              </w:rPr>
              <w:t>1.5.</w:t>
            </w:r>
            <w:r w:rsidR="00697184" w:rsidRPr="008F65E6">
              <w:rPr>
                <w:rFonts w:asciiTheme="minorHAnsi" w:eastAsiaTheme="minorEastAsia" w:hAnsiTheme="minorHAnsi" w:cstheme="minorBidi"/>
                <w:bCs w:val="0"/>
                <w:color w:val="auto"/>
                <w:lang w:eastAsia="es-CL"/>
              </w:rPr>
              <w:tab/>
            </w:r>
            <w:r w:rsidR="00697184" w:rsidRPr="008F65E6">
              <w:rPr>
                <w:rStyle w:val="Hipervnculo"/>
                <w:rFonts w:eastAsia="Arial Unicode MS"/>
              </w:rPr>
              <w:t>¿En qué consiste el subsidio?</w:t>
            </w:r>
            <w:r w:rsidR="00697184" w:rsidRPr="008F65E6">
              <w:rPr>
                <w:webHidden/>
              </w:rPr>
              <w:tab/>
            </w:r>
            <w:r w:rsidR="00697184" w:rsidRPr="008F65E6">
              <w:rPr>
                <w:webHidden/>
              </w:rPr>
              <w:fldChar w:fldCharType="begin"/>
            </w:r>
            <w:r w:rsidR="00697184" w:rsidRPr="008F65E6">
              <w:rPr>
                <w:webHidden/>
              </w:rPr>
              <w:instrText xml:space="preserve"> PAGEREF _Toc43923810 \h </w:instrText>
            </w:r>
            <w:r w:rsidR="00697184" w:rsidRPr="008F65E6">
              <w:rPr>
                <w:webHidden/>
              </w:rPr>
            </w:r>
            <w:r w:rsidR="00697184" w:rsidRPr="008F65E6">
              <w:rPr>
                <w:webHidden/>
              </w:rPr>
              <w:fldChar w:fldCharType="separate"/>
            </w:r>
            <w:r w:rsidR="00BF68AE">
              <w:rPr>
                <w:webHidden/>
              </w:rPr>
              <w:t>5</w:t>
            </w:r>
            <w:r w:rsidR="00697184" w:rsidRPr="008F65E6">
              <w:rPr>
                <w:webHidden/>
              </w:rPr>
              <w:fldChar w:fldCharType="end"/>
            </w:r>
          </w:hyperlink>
        </w:p>
        <w:p w14:paraId="2E175B64" w14:textId="3C7A4ACF" w:rsidR="00697184" w:rsidRPr="008F65E6" w:rsidRDefault="00CC2474">
          <w:pPr>
            <w:pStyle w:val="TDC2"/>
            <w:rPr>
              <w:rFonts w:asciiTheme="minorHAnsi" w:eastAsiaTheme="minorEastAsia" w:hAnsiTheme="minorHAnsi" w:cstheme="minorBidi"/>
              <w:bCs w:val="0"/>
              <w:color w:val="auto"/>
              <w:lang w:eastAsia="es-CL"/>
            </w:rPr>
          </w:pPr>
          <w:hyperlink w:anchor="_Toc43923811" w:history="1">
            <w:r w:rsidR="00697184" w:rsidRPr="008F65E6">
              <w:rPr>
                <w:rStyle w:val="Hipervnculo"/>
                <w:rFonts w:eastAsia="Arial Unicode MS"/>
              </w:rPr>
              <w:t>1.6.</w:t>
            </w:r>
            <w:r w:rsidR="00697184" w:rsidRPr="008F65E6">
              <w:rPr>
                <w:rFonts w:asciiTheme="minorHAnsi" w:eastAsiaTheme="minorEastAsia" w:hAnsiTheme="minorHAnsi" w:cstheme="minorBidi"/>
                <w:bCs w:val="0"/>
                <w:color w:val="auto"/>
                <w:lang w:eastAsia="es-CL"/>
              </w:rPr>
              <w:tab/>
            </w:r>
            <w:r w:rsidR="00697184" w:rsidRPr="008F65E6">
              <w:rPr>
                <w:rStyle w:val="Hipervnculo"/>
                <w:rFonts w:eastAsia="Arial Unicode MS"/>
              </w:rPr>
              <w:t>¿Qué es posible de financiar a través del Programa?</w:t>
            </w:r>
            <w:r w:rsidR="00697184" w:rsidRPr="008F65E6">
              <w:rPr>
                <w:webHidden/>
              </w:rPr>
              <w:tab/>
            </w:r>
            <w:r w:rsidR="00697184" w:rsidRPr="008F65E6">
              <w:rPr>
                <w:webHidden/>
              </w:rPr>
              <w:fldChar w:fldCharType="begin"/>
            </w:r>
            <w:r w:rsidR="00697184" w:rsidRPr="008F65E6">
              <w:rPr>
                <w:webHidden/>
              </w:rPr>
              <w:instrText xml:space="preserve"> PAGEREF _Toc43923811 \h </w:instrText>
            </w:r>
            <w:r w:rsidR="00697184" w:rsidRPr="008F65E6">
              <w:rPr>
                <w:webHidden/>
              </w:rPr>
            </w:r>
            <w:r w:rsidR="00697184" w:rsidRPr="008F65E6">
              <w:rPr>
                <w:webHidden/>
              </w:rPr>
              <w:fldChar w:fldCharType="separate"/>
            </w:r>
            <w:r w:rsidR="00BF68AE">
              <w:rPr>
                <w:webHidden/>
              </w:rPr>
              <w:t>6</w:t>
            </w:r>
            <w:r w:rsidR="00697184" w:rsidRPr="008F65E6">
              <w:rPr>
                <w:webHidden/>
              </w:rPr>
              <w:fldChar w:fldCharType="end"/>
            </w:r>
          </w:hyperlink>
        </w:p>
        <w:p w14:paraId="5119D668" w14:textId="781D4A09" w:rsidR="00697184" w:rsidRPr="008F65E6" w:rsidRDefault="00CC2474">
          <w:pPr>
            <w:pStyle w:val="TDC2"/>
            <w:rPr>
              <w:rFonts w:asciiTheme="minorHAnsi" w:eastAsiaTheme="minorEastAsia" w:hAnsiTheme="minorHAnsi" w:cstheme="minorBidi"/>
              <w:bCs w:val="0"/>
              <w:color w:val="auto"/>
              <w:lang w:eastAsia="es-CL"/>
            </w:rPr>
          </w:pPr>
          <w:hyperlink w:anchor="_Toc43923812" w:history="1">
            <w:r w:rsidR="00697184" w:rsidRPr="008F65E6">
              <w:rPr>
                <w:rStyle w:val="Hipervnculo"/>
                <w:rFonts w:eastAsia="Arial Unicode MS"/>
              </w:rPr>
              <w:t>1.7.</w:t>
            </w:r>
            <w:r w:rsidR="00697184" w:rsidRPr="008F65E6">
              <w:rPr>
                <w:rFonts w:asciiTheme="minorHAnsi" w:eastAsiaTheme="minorEastAsia" w:hAnsiTheme="minorHAnsi" w:cstheme="minorBidi"/>
                <w:bCs w:val="0"/>
                <w:color w:val="auto"/>
                <w:lang w:eastAsia="es-CL"/>
              </w:rPr>
              <w:tab/>
            </w:r>
            <w:r w:rsidR="00697184" w:rsidRPr="008F65E6">
              <w:rPr>
                <w:rStyle w:val="Hipervnculo"/>
                <w:rFonts w:eastAsia="Arial Unicode MS"/>
              </w:rPr>
              <w:t>¿Qué financia?</w:t>
            </w:r>
            <w:r w:rsidR="00697184" w:rsidRPr="008F65E6">
              <w:rPr>
                <w:webHidden/>
              </w:rPr>
              <w:tab/>
            </w:r>
            <w:r w:rsidR="00697184" w:rsidRPr="008F65E6">
              <w:rPr>
                <w:webHidden/>
              </w:rPr>
              <w:fldChar w:fldCharType="begin"/>
            </w:r>
            <w:r w:rsidR="00697184" w:rsidRPr="008F65E6">
              <w:rPr>
                <w:webHidden/>
              </w:rPr>
              <w:instrText xml:space="preserve"> PAGEREF _Toc43923812 \h </w:instrText>
            </w:r>
            <w:r w:rsidR="00697184" w:rsidRPr="008F65E6">
              <w:rPr>
                <w:webHidden/>
              </w:rPr>
            </w:r>
            <w:r w:rsidR="00697184" w:rsidRPr="008F65E6">
              <w:rPr>
                <w:webHidden/>
              </w:rPr>
              <w:fldChar w:fldCharType="separate"/>
            </w:r>
            <w:r w:rsidR="00BF68AE">
              <w:rPr>
                <w:webHidden/>
              </w:rPr>
              <w:t>9</w:t>
            </w:r>
            <w:r w:rsidR="00697184" w:rsidRPr="008F65E6">
              <w:rPr>
                <w:webHidden/>
              </w:rPr>
              <w:fldChar w:fldCharType="end"/>
            </w:r>
          </w:hyperlink>
        </w:p>
        <w:p w14:paraId="67432DC5" w14:textId="31F927A3" w:rsidR="00697184" w:rsidRPr="008F65E6" w:rsidRDefault="00CC2474">
          <w:pPr>
            <w:pStyle w:val="TDC2"/>
            <w:rPr>
              <w:rFonts w:asciiTheme="minorHAnsi" w:eastAsiaTheme="minorEastAsia" w:hAnsiTheme="minorHAnsi" w:cstheme="minorBidi"/>
              <w:bCs w:val="0"/>
              <w:color w:val="auto"/>
              <w:lang w:eastAsia="es-CL"/>
            </w:rPr>
          </w:pPr>
          <w:hyperlink w:anchor="_Toc43923813" w:history="1">
            <w:r w:rsidR="00697184" w:rsidRPr="008F65E6">
              <w:rPr>
                <w:rStyle w:val="Hipervnculo"/>
              </w:rPr>
              <w:t>1.8.</w:t>
            </w:r>
            <w:r w:rsidR="00697184" w:rsidRPr="008F65E6">
              <w:rPr>
                <w:rFonts w:asciiTheme="minorHAnsi" w:eastAsiaTheme="minorEastAsia" w:hAnsiTheme="minorHAnsi" w:cstheme="minorBidi"/>
                <w:bCs w:val="0"/>
                <w:color w:val="auto"/>
                <w:lang w:eastAsia="es-CL"/>
              </w:rPr>
              <w:tab/>
            </w:r>
            <w:r w:rsidR="00697184" w:rsidRPr="008F65E6">
              <w:rPr>
                <w:rStyle w:val="Hipervnculo"/>
              </w:rPr>
              <w:t>¿Qué NO financia este Programa?</w:t>
            </w:r>
            <w:r w:rsidR="00697184" w:rsidRPr="008F65E6">
              <w:rPr>
                <w:webHidden/>
              </w:rPr>
              <w:tab/>
            </w:r>
            <w:r w:rsidR="00697184" w:rsidRPr="008F65E6">
              <w:rPr>
                <w:webHidden/>
              </w:rPr>
              <w:fldChar w:fldCharType="begin"/>
            </w:r>
            <w:r w:rsidR="00697184" w:rsidRPr="008F65E6">
              <w:rPr>
                <w:webHidden/>
              </w:rPr>
              <w:instrText xml:space="preserve"> PAGEREF _Toc43923813 \h </w:instrText>
            </w:r>
            <w:r w:rsidR="00697184" w:rsidRPr="008F65E6">
              <w:rPr>
                <w:webHidden/>
              </w:rPr>
            </w:r>
            <w:r w:rsidR="00697184" w:rsidRPr="008F65E6">
              <w:rPr>
                <w:webHidden/>
              </w:rPr>
              <w:fldChar w:fldCharType="separate"/>
            </w:r>
            <w:r w:rsidR="00BF68AE">
              <w:rPr>
                <w:webHidden/>
              </w:rPr>
              <w:t>9</w:t>
            </w:r>
            <w:r w:rsidR="00697184" w:rsidRPr="008F65E6">
              <w:rPr>
                <w:webHidden/>
              </w:rPr>
              <w:fldChar w:fldCharType="end"/>
            </w:r>
          </w:hyperlink>
        </w:p>
        <w:p w14:paraId="173FBE2D" w14:textId="475D76F5" w:rsidR="00697184" w:rsidRPr="008F65E6" w:rsidRDefault="00CC2474">
          <w:pPr>
            <w:pStyle w:val="TDC1"/>
            <w:rPr>
              <w:rFonts w:asciiTheme="minorHAnsi" w:eastAsiaTheme="minorEastAsia" w:hAnsiTheme="minorHAnsi" w:cstheme="minorBidi"/>
              <w:bCs w:val="0"/>
              <w:iCs w:val="0"/>
              <w:color w:val="auto"/>
              <w:sz w:val="22"/>
              <w:szCs w:val="22"/>
            </w:rPr>
          </w:pPr>
          <w:hyperlink w:anchor="_Toc43923814" w:history="1">
            <w:r w:rsidR="00697184" w:rsidRPr="008F65E6">
              <w:rPr>
                <w:rStyle w:val="Hipervnculo"/>
              </w:rPr>
              <w:t>2.</w:t>
            </w:r>
            <w:r w:rsidR="00697184" w:rsidRPr="008F65E6">
              <w:rPr>
                <w:rFonts w:asciiTheme="minorHAnsi" w:eastAsiaTheme="minorEastAsia" w:hAnsiTheme="minorHAnsi" w:cstheme="minorBidi"/>
                <w:bCs w:val="0"/>
                <w:iCs w:val="0"/>
                <w:color w:val="auto"/>
                <w:sz w:val="22"/>
                <w:szCs w:val="22"/>
              </w:rPr>
              <w:tab/>
            </w:r>
            <w:r w:rsidR="00697184" w:rsidRPr="008F65E6">
              <w:rPr>
                <w:rStyle w:val="Hipervnculo"/>
              </w:rPr>
              <w:t>Selección y Formalización de beneficiarios</w:t>
            </w:r>
            <w:r w:rsidR="00697184" w:rsidRPr="008F65E6">
              <w:rPr>
                <w:webHidden/>
              </w:rPr>
              <w:tab/>
            </w:r>
            <w:r w:rsidR="00697184" w:rsidRPr="008F65E6">
              <w:rPr>
                <w:webHidden/>
              </w:rPr>
              <w:fldChar w:fldCharType="begin"/>
            </w:r>
            <w:r w:rsidR="00697184" w:rsidRPr="008F65E6">
              <w:rPr>
                <w:webHidden/>
              </w:rPr>
              <w:instrText xml:space="preserve"> PAGEREF _Toc43923814 \h </w:instrText>
            </w:r>
            <w:r w:rsidR="00697184" w:rsidRPr="008F65E6">
              <w:rPr>
                <w:webHidden/>
              </w:rPr>
            </w:r>
            <w:r w:rsidR="00697184" w:rsidRPr="008F65E6">
              <w:rPr>
                <w:webHidden/>
              </w:rPr>
              <w:fldChar w:fldCharType="separate"/>
            </w:r>
            <w:r w:rsidR="00BF68AE">
              <w:rPr>
                <w:webHidden/>
              </w:rPr>
              <w:t>10</w:t>
            </w:r>
            <w:r w:rsidR="00697184" w:rsidRPr="008F65E6">
              <w:rPr>
                <w:webHidden/>
              </w:rPr>
              <w:fldChar w:fldCharType="end"/>
            </w:r>
          </w:hyperlink>
        </w:p>
        <w:p w14:paraId="036F9580" w14:textId="68FD126D" w:rsidR="00697184" w:rsidRPr="008F65E6" w:rsidRDefault="00CC2474">
          <w:pPr>
            <w:pStyle w:val="TDC2"/>
            <w:rPr>
              <w:rFonts w:asciiTheme="minorHAnsi" w:eastAsiaTheme="minorEastAsia" w:hAnsiTheme="minorHAnsi" w:cstheme="minorBidi"/>
              <w:bCs w:val="0"/>
              <w:color w:val="auto"/>
              <w:lang w:eastAsia="es-CL"/>
            </w:rPr>
          </w:pPr>
          <w:hyperlink w:anchor="_Toc43923815" w:history="1">
            <w:r w:rsidR="00697184" w:rsidRPr="008F65E6">
              <w:rPr>
                <w:rStyle w:val="Hipervnculo"/>
                <w:rFonts w:eastAsia="Arial Unicode MS"/>
              </w:rPr>
              <w:t>2.2.</w:t>
            </w:r>
            <w:r w:rsidR="00697184" w:rsidRPr="008F65E6">
              <w:rPr>
                <w:rFonts w:asciiTheme="minorHAnsi" w:eastAsiaTheme="minorEastAsia" w:hAnsiTheme="minorHAnsi" w:cstheme="minorBidi"/>
                <w:bCs w:val="0"/>
                <w:color w:val="auto"/>
                <w:lang w:eastAsia="es-CL"/>
              </w:rPr>
              <w:tab/>
            </w:r>
            <w:r w:rsidR="00697184" w:rsidRPr="008F65E6">
              <w:rPr>
                <w:rStyle w:val="Hipervnculo"/>
                <w:rFonts w:eastAsia="Arial Unicode MS"/>
              </w:rPr>
              <w:t>Registro de usuarios Sercotec</w:t>
            </w:r>
            <w:r w:rsidR="00697184" w:rsidRPr="008F65E6">
              <w:rPr>
                <w:webHidden/>
              </w:rPr>
              <w:tab/>
            </w:r>
            <w:r w:rsidR="00697184" w:rsidRPr="008F65E6">
              <w:rPr>
                <w:webHidden/>
              </w:rPr>
              <w:fldChar w:fldCharType="begin"/>
            </w:r>
            <w:r w:rsidR="00697184" w:rsidRPr="008F65E6">
              <w:rPr>
                <w:webHidden/>
              </w:rPr>
              <w:instrText xml:space="preserve"> PAGEREF _Toc43923815 \h </w:instrText>
            </w:r>
            <w:r w:rsidR="00697184" w:rsidRPr="008F65E6">
              <w:rPr>
                <w:webHidden/>
              </w:rPr>
            </w:r>
            <w:r w:rsidR="00697184" w:rsidRPr="008F65E6">
              <w:rPr>
                <w:webHidden/>
              </w:rPr>
              <w:fldChar w:fldCharType="separate"/>
            </w:r>
            <w:r w:rsidR="00BF68AE">
              <w:rPr>
                <w:webHidden/>
              </w:rPr>
              <w:t>11</w:t>
            </w:r>
            <w:r w:rsidR="00697184" w:rsidRPr="008F65E6">
              <w:rPr>
                <w:webHidden/>
              </w:rPr>
              <w:fldChar w:fldCharType="end"/>
            </w:r>
          </w:hyperlink>
        </w:p>
        <w:p w14:paraId="6AC6F81C" w14:textId="7DCB628D" w:rsidR="00697184" w:rsidRPr="008F65E6" w:rsidRDefault="00CC2474">
          <w:pPr>
            <w:pStyle w:val="TDC2"/>
            <w:rPr>
              <w:rFonts w:asciiTheme="minorHAnsi" w:eastAsiaTheme="minorEastAsia" w:hAnsiTheme="minorHAnsi" w:cstheme="minorBidi"/>
              <w:bCs w:val="0"/>
              <w:color w:val="auto"/>
              <w:lang w:eastAsia="es-CL"/>
            </w:rPr>
          </w:pPr>
          <w:hyperlink w:anchor="_Toc43923816" w:history="1">
            <w:r w:rsidR="00697184" w:rsidRPr="008F65E6">
              <w:rPr>
                <w:rStyle w:val="Hipervnculo"/>
                <w:rFonts w:eastAsia="Arial Unicode MS"/>
              </w:rPr>
              <w:t>2.4.</w:t>
            </w:r>
            <w:r w:rsidR="00697184" w:rsidRPr="008F65E6">
              <w:rPr>
                <w:rFonts w:asciiTheme="minorHAnsi" w:eastAsiaTheme="minorEastAsia" w:hAnsiTheme="minorHAnsi" w:cstheme="minorBidi"/>
                <w:bCs w:val="0"/>
                <w:color w:val="auto"/>
                <w:lang w:eastAsia="es-CL"/>
              </w:rPr>
              <w:tab/>
            </w:r>
            <w:r w:rsidR="00697184" w:rsidRPr="008F65E6">
              <w:rPr>
                <w:rStyle w:val="Hipervnculo"/>
                <w:rFonts w:eastAsia="Arial Unicode MS"/>
              </w:rPr>
              <w:t>Asignación de Recursos</w:t>
            </w:r>
            <w:r w:rsidR="00697184" w:rsidRPr="008F65E6">
              <w:rPr>
                <w:webHidden/>
              </w:rPr>
              <w:tab/>
            </w:r>
            <w:r w:rsidR="00697184" w:rsidRPr="008F65E6">
              <w:rPr>
                <w:webHidden/>
              </w:rPr>
              <w:fldChar w:fldCharType="begin"/>
            </w:r>
            <w:r w:rsidR="00697184" w:rsidRPr="008F65E6">
              <w:rPr>
                <w:webHidden/>
              </w:rPr>
              <w:instrText xml:space="preserve"> PAGEREF _Toc43923816 \h </w:instrText>
            </w:r>
            <w:r w:rsidR="00697184" w:rsidRPr="008F65E6">
              <w:rPr>
                <w:webHidden/>
              </w:rPr>
            </w:r>
            <w:r w:rsidR="00697184" w:rsidRPr="008F65E6">
              <w:rPr>
                <w:webHidden/>
              </w:rPr>
              <w:fldChar w:fldCharType="separate"/>
            </w:r>
            <w:r w:rsidR="00BF68AE">
              <w:rPr>
                <w:webHidden/>
              </w:rPr>
              <w:t>12</w:t>
            </w:r>
            <w:r w:rsidR="00697184" w:rsidRPr="008F65E6">
              <w:rPr>
                <w:webHidden/>
              </w:rPr>
              <w:fldChar w:fldCharType="end"/>
            </w:r>
          </w:hyperlink>
        </w:p>
        <w:p w14:paraId="6E29353E" w14:textId="137B5EDD" w:rsidR="00697184" w:rsidRPr="008F65E6" w:rsidRDefault="00CC2474">
          <w:pPr>
            <w:pStyle w:val="TDC2"/>
            <w:rPr>
              <w:rFonts w:asciiTheme="minorHAnsi" w:eastAsiaTheme="minorEastAsia" w:hAnsiTheme="minorHAnsi" w:cstheme="minorBidi"/>
              <w:bCs w:val="0"/>
              <w:color w:val="auto"/>
              <w:lang w:eastAsia="es-CL"/>
            </w:rPr>
          </w:pPr>
          <w:hyperlink w:anchor="_Toc43923817" w:history="1">
            <w:r w:rsidR="00697184" w:rsidRPr="008F65E6">
              <w:rPr>
                <w:rStyle w:val="Hipervnculo"/>
              </w:rPr>
              <w:t>2.5.</w:t>
            </w:r>
            <w:r w:rsidR="00697184" w:rsidRPr="008F65E6">
              <w:rPr>
                <w:rFonts w:asciiTheme="minorHAnsi" w:eastAsiaTheme="minorEastAsia" w:hAnsiTheme="minorHAnsi" w:cstheme="minorBidi"/>
                <w:bCs w:val="0"/>
                <w:color w:val="auto"/>
                <w:lang w:eastAsia="es-CL"/>
              </w:rPr>
              <w:tab/>
            </w:r>
            <w:r w:rsidR="00697184" w:rsidRPr="008F65E6">
              <w:rPr>
                <w:rStyle w:val="Hipervnculo"/>
              </w:rPr>
              <w:t>Requisitos para la formalización</w:t>
            </w:r>
            <w:r w:rsidR="00697184" w:rsidRPr="008F65E6">
              <w:rPr>
                <w:webHidden/>
              </w:rPr>
              <w:tab/>
            </w:r>
            <w:r w:rsidR="00697184" w:rsidRPr="008F65E6">
              <w:rPr>
                <w:webHidden/>
              </w:rPr>
              <w:fldChar w:fldCharType="begin"/>
            </w:r>
            <w:r w:rsidR="00697184" w:rsidRPr="008F65E6">
              <w:rPr>
                <w:webHidden/>
              </w:rPr>
              <w:instrText xml:space="preserve"> PAGEREF _Toc43923817 \h </w:instrText>
            </w:r>
            <w:r w:rsidR="00697184" w:rsidRPr="008F65E6">
              <w:rPr>
                <w:webHidden/>
              </w:rPr>
            </w:r>
            <w:r w:rsidR="00697184" w:rsidRPr="008F65E6">
              <w:rPr>
                <w:webHidden/>
              </w:rPr>
              <w:fldChar w:fldCharType="separate"/>
            </w:r>
            <w:r w:rsidR="00BF68AE">
              <w:rPr>
                <w:webHidden/>
              </w:rPr>
              <w:t>12</w:t>
            </w:r>
            <w:r w:rsidR="00697184" w:rsidRPr="008F65E6">
              <w:rPr>
                <w:webHidden/>
              </w:rPr>
              <w:fldChar w:fldCharType="end"/>
            </w:r>
          </w:hyperlink>
        </w:p>
        <w:p w14:paraId="3DEC7B18" w14:textId="4D3CA14D" w:rsidR="00697184" w:rsidRPr="008F65E6" w:rsidRDefault="00CC2474">
          <w:pPr>
            <w:pStyle w:val="TDC1"/>
            <w:rPr>
              <w:rFonts w:asciiTheme="minorHAnsi" w:eastAsiaTheme="minorEastAsia" w:hAnsiTheme="minorHAnsi" w:cstheme="minorBidi"/>
              <w:bCs w:val="0"/>
              <w:iCs w:val="0"/>
              <w:color w:val="auto"/>
              <w:sz w:val="22"/>
              <w:szCs w:val="22"/>
            </w:rPr>
          </w:pPr>
          <w:hyperlink w:anchor="_Toc43923818" w:history="1">
            <w:r w:rsidR="00697184" w:rsidRPr="008F65E6">
              <w:rPr>
                <w:rStyle w:val="Hipervnculo"/>
              </w:rPr>
              <w:t>3.</w:t>
            </w:r>
            <w:r w:rsidR="00697184" w:rsidRPr="008F65E6">
              <w:rPr>
                <w:rFonts w:asciiTheme="minorHAnsi" w:eastAsiaTheme="minorEastAsia" w:hAnsiTheme="minorHAnsi" w:cstheme="minorBidi"/>
                <w:bCs w:val="0"/>
                <w:iCs w:val="0"/>
                <w:color w:val="auto"/>
                <w:sz w:val="22"/>
                <w:szCs w:val="22"/>
              </w:rPr>
              <w:tab/>
            </w:r>
            <w:r w:rsidR="00697184" w:rsidRPr="008F65E6">
              <w:rPr>
                <w:rStyle w:val="Hipervnculo"/>
              </w:rPr>
              <w:t>Ejecución Plan de Inversión</w:t>
            </w:r>
            <w:r w:rsidR="00697184" w:rsidRPr="008F65E6">
              <w:rPr>
                <w:webHidden/>
              </w:rPr>
              <w:tab/>
            </w:r>
            <w:r w:rsidR="00697184" w:rsidRPr="008F65E6">
              <w:rPr>
                <w:webHidden/>
              </w:rPr>
              <w:fldChar w:fldCharType="begin"/>
            </w:r>
            <w:r w:rsidR="00697184" w:rsidRPr="008F65E6">
              <w:rPr>
                <w:webHidden/>
              </w:rPr>
              <w:instrText xml:space="preserve"> PAGEREF _Toc43923818 \h </w:instrText>
            </w:r>
            <w:r w:rsidR="00697184" w:rsidRPr="008F65E6">
              <w:rPr>
                <w:webHidden/>
              </w:rPr>
            </w:r>
            <w:r w:rsidR="00697184" w:rsidRPr="008F65E6">
              <w:rPr>
                <w:webHidden/>
              </w:rPr>
              <w:fldChar w:fldCharType="separate"/>
            </w:r>
            <w:r w:rsidR="00BF68AE">
              <w:rPr>
                <w:webHidden/>
              </w:rPr>
              <w:t>13</w:t>
            </w:r>
            <w:r w:rsidR="00697184" w:rsidRPr="008F65E6">
              <w:rPr>
                <w:webHidden/>
              </w:rPr>
              <w:fldChar w:fldCharType="end"/>
            </w:r>
          </w:hyperlink>
        </w:p>
        <w:p w14:paraId="343B0D07" w14:textId="17B2E2ED" w:rsidR="00697184" w:rsidRPr="008F65E6" w:rsidRDefault="00CC2474">
          <w:pPr>
            <w:pStyle w:val="TDC1"/>
            <w:rPr>
              <w:rFonts w:asciiTheme="minorHAnsi" w:eastAsiaTheme="minorEastAsia" w:hAnsiTheme="minorHAnsi" w:cstheme="minorBidi"/>
              <w:bCs w:val="0"/>
              <w:iCs w:val="0"/>
              <w:color w:val="auto"/>
              <w:sz w:val="22"/>
              <w:szCs w:val="22"/>
            </w:rPr>
          </w:pPr>
          <w:hyperlink w:anchor="_Toc43923819" w:history="1">
            <w:r w:rsidR="00697184" w:rsidRPr="008F65E6">
              <w:rPr>
                <w:rStyle w:val="Hipervnculo"/>
              </w:rPr>
              <w:t>4.</w:t>
            </w:r>
            <w:r w:rsidR="00697184" w:rsidRPr="008F65E6">
              <w:rPr>
                <w:rFonts w:asciiTheme="minorHAnsi" w:eastAsiaTheme="minorEastAsia" w:hAnsiTheme="minorHAnsi" w:cstheme="minorBidi"/>
                <w:bCs w:val="0"/>
                <w:iCs w:val="0"/>
                <w:color w:val="auto"/>
                <w:sz w:val="22"/>
                <w:szCs w:val="22"/>
              </w:rPr>
              <w:tab/>
            </w:r>
            <w:r w:rsidR="00697184" w:rsidRPr="008F65E6">
              <w:rPr>
                <w:rStyle w:val="Hipervnculo"/>
              </w:rPr>
              <w:t>Otros</w:t>
            </w:r>
            <w:r w:rsidR="00697184" w:rsidRPr="008F65E6">
              <w:rPr>
                <w:webHidden/>
              </w:rPr>
              <w:tab/>
            </w:r>
            <w:r w:rsidR="00697184" w:rsidRPr="008F65E6">
              <w:rPr>
                <w:webHidden/>
              </w:rPr>
              <w:fldChar w:fldCharType="begin"/>
            </w:r>
            <w:r w:rsidR="00697184" w:rsidRPr="008F65E6">
              <w:rPr>
                <w:webHidden/>
              </w:rPr>
              <w:instrText xml:space="preserve"> PAGEREF _Toc43923819 \h </w:instrText>
            </w:r>
            <w:r w:rsidR="00697184" w:rsidRPr="008F65E6">
              <w:rPr>
                <w:webHidden/>
              </w:rPr>
            </w:r>
            <w:r w:rsidR="00697184" w:rsidRPr="008F65E6">
              <w:rPr>
                <w:webHidden/>
              </w:rPr>
              <w:fldChar w:fldCharType="separate"/>
            </w:r>
            <w:r w:rsidR="00BF68AE">
              <w:rPr>
                <w:webHidden/>
              </w:rPr>
              <w:t>14</w:t>
            </w:r>
            <w:r w:rsidR="00697184" w:rsidRPr="008F65E6">
              <w:rPr>
                <w:webHidden/>
              </w:rPr>
              <w:fldChar w:fldCharType="end"/>
            </w:r>
          </w:hyperlink>
        </w:p>
        <w:p w14:paraId="0E7F8306" w14:textId="70369332" w:rsidR="003E7AC2" w:rsidRPr="008F65E6" w:rsidRDefault="003E7AC2" w:rsidP="00E868D9">
          <w:pPr>
            <w:rPr>
              <w:rFonts w:ascii="Arial" w:hAnsi="Arial" w:cs="Arial"/>
              <w:color w:val="262626" w:themeColor="text1" w:themeTint="D9"/>
              <w:sz w:val="22"/>
              <w:szCs w:val="22"/>
            </w:rPr>
          </w:pPr>
          <w:r w:rsidRPr="008F65E6">
            <w:rPr>
              <w:rStyle w:val="Hipervnculo"/>
              <w:rFonts w:ascii="Arial" w:eastAsiaTheme="minorHAnsi" w:hAnsi="Arial" w:cs="Arial"/>
              <w:noProof/>
              <w:color w:val="262626" w:themeColor="text1" w:themeTint="D9"/>
              <w:sz w:val="22"/>
              <w:szCs w:val="22"/>
              <w:lang w:val="es-CL" w:eastAsia="en-US"/>
            </w:rPr>
            <w:fldChar w:fldCharType="end"/>
          </w:r>
        </w:p>
      </w:sdtContent>
    </w:sdt>
    <w:p w14:paraId="4CD237D9" w14:textId="77777777" w:rsidR="003D468E" w:rsidRPr="008F65E6" w:rsidRDefault="003D468E" w:rsidP="00E868D9">
      <w:pPr>
        <w:rPr>
          <w:rFonts w:ascii="Arial" w:hAnsi="Arial" w:cs="Arial"/>
          <w:color w:val="262626" w:themeColor="text1" w:themeTint="D9"/>
          <w:sz w:val="22"/>
          <w:szCs w:val="22"/>
        </w:rPr>
      </w:pPr>
    </w:p>
    <w:p w14:paraId="37B5624A" w14:textId="77777777" w:rsidR="00B719A3" w:rsidRPr="008F65E6" w:rsidRDefault="0087261E" w:rsidP="00E868D9">
      <w:pPr>
        <w:rPr>
          <w:rFonts w:ascii="Arial" w:hAnsi="Arial" w:cs="Arial"/>
          <w:color w:val="262626" w:themeColor="text1" w:themeTint="D9"/>
          <w:sz w:val="22"/>
          <w:szCs w:val="22"/>
          <w:lang w:val="es-CL"/>
        </w:rPr>
      </w:pPr>
      <w:bookmarkStart w:id="0" w:name="_Toc275938181"/>
      <w:bookmarkStart w:id="1" w:name="_Toc275938238"/>
      <w:bookmarkStart w:id="2" w:name="_Toc275938312"/>
      <w:bookmarkStart w:id="3" w:name="_Toc283653315"/>
      <w:bookmarkStart w:id="4" w:name="_Toc283653460"/>
      <w:bookmarkStart w:id="5" w:name="_Toc283653563"/>
      <w:bookmarkStart w:id="6" w:name="_Toc283653654"/>
      <w:bookmarkStart w:id="7" w:name="_Toc339458893"/>
      <w:bookmarkStart w:id="8" w:name="_Toc339459894"/>
      <w:bookmarkStart w:id="9" w:name="_Toc341363448"/>
      <w:bookmarkStart w:id="10" w:name="_Toc341363483"/>
      <w:bookmarkStart w:id="11" w:name="_Toc341363803"/>
      <w:bookmarkStart w:id="12" w:name="_Toc341713590"/>
      <w:bookmarkStart w:id="13" w:name="_Toc341713758"/>
      <w:bookmarkStart w:id="14" w:name="_Toc345346569"/>
      <w:bookmarkStart w:id="15" w:name="_Toc345489751"/>
      <w:r w:rsidRPr="008F65E6">
        <w:rPr>
          <w:rFonts w:ascii="Arial" w:hAnsi="Arial" w:cs="Arial"/>
          <w:color w:val="262626" w:themeColor="text1" w:themeTint="D9"/>
          <w:sz w:val="22"/>
          <w:szCs w:val="22"/>
          <w:lang w:val="es-C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8720"/>
      </w:tblGrid>
      <w:tr w:rsidR="00E868D9" w:rsidRPr="008F65E6" w14:paraId="43618259" w14:textId="77777777" w:rsidTr="00094633">
        <w:trPr>
          <w:trHeight w:val="748"/>
        </w:trPr>
        <w:tc>
          <w:tcPr>
            <w:tcW w:w="8789" w:type="dxa"/>
            <w:shd w:val="clear" w:color="auto" w:fill="17365D"/>
            <w:vAlign w:val="center"/>
          </w:tcPr>
          <w:p w14:paraId="44887E49" w14:textId="77777777" w:rsidR="00B719A3" w:rsidRPr="008F65E6" w:rsidRDefault="00A838AD" w:rsidP="00E868D9">
            <w:pPr>
              <w:pStyle w:val="Ttulo1"/>
              <w:spacing w:before="0" w:after="0"/>
              <w:ind w:left="601" w:hanging="567"/>
              <w:rPr>
                <w:rFonts w:ascii="Arial" w:eastAsia="Arial Unicode MS" w:hAnsi="Arial"/>
                <w:color w:val="FFFFFF" w:themeColor="background1"/>
                <w:sz w:val="22"/>
                <w:szCs w:val="22"/>
              </w:rPr>
            </w:pPr>
            <w:bookmarkStart w:id="16" w:name="_Toc43923805"/>
            <w:bookmarkStart w:id="17" w:name="_Toc462744828"/>
            <w:r w:rsidRPr="008F65E6">
              <w:rPr>
                <w:rFonts w:ascii="Arial" w:eastAsia="Arial Unicode MS" w:hAnsi="Arial"/>
                <w:color w:val="FFFFFF" w:themeColor="background1"/>
                <w:sz w:val="22"/>
                <w:szCs w:val="22"/>
              </w:rPr>
              <w:lastRenderedPageBreak/>
              <w:t xml:space="preserve">Antecedentes y </w:t>
            </w:r>
            <w:r w:rsidR="00040426" w:rsidRPr="008F65E6">
              <w:rPr>
                <w:rFonts w:ascii="Arial" w:eastAsia="Arial Unicode MS" w:hAnsi="Arial"/>
                <w:color w:val="FFFFFF" w:themeColor="background1"/>
                <w:sz w:val="22"/>
                <w:szCs w:val="22"/>
              </w:rPr>
              <w:t xml:space="preserve">Descripción del </w:t>
            </w:r>
            <w:r w:rsidR="00317E1B" w:rsidRPr="008F65E6">
              <w:rPr>
                <w:rFonts w:ascii="Arial" w:eastAsia="Arial Unicode MS" w:hAnsi="Arial"/>
                <w:color w:val="FFFFFF" w:themeColor="background1"/>
                <w:sz w:val="22"/>
                <w:szCs w:val="22"/>
              </w:rPr>
              <w:t>Programa</w:t>
            </w:r>
            <w:bookmarkEnd w:id="16"/>
            <w:r w:rsidR="00317E1B" w:rsidRPr="008F65E6">
              <w:rPr>
                <w:rFonts w:ascii="Arial" w:eastAsia="Arial Unicode MS" w:hAnsi="Arial"/>
                <w:color w:val="FFFFFF" w:themeColor="background1"/>
                <w:sz w:val="22"/>
                <w:szCs w:val="22"/>
              </w:rPr>
              <w:t xml:space="preserve"> </w:t>
            </w:r>
            <w:bookmarkEnd w:id="17"/>
          </w:p>
        </w:tc>
      </w:tr>
    </w:tbl>
    <w:p w14:paraId="0ED26348" w14:textId="77777777" w:rsidR="00B719A3" w:rsidRPr="008F65E6" w:rsidRDefault="00B719A3" w:rsidP="00E868D9">
      <w:pPr>
        <w:rPr>
          <w:rFonts w:ascii="Arial" w:hAnsi="Arial" w:cs="Arial"/>
          <w:color w:val="262626" w:themeColor="text1" w:themeTint="D9"/>
          <w:sz w:val="22"/>
          <w:szCs w:val="22"/>
          <w:lang w:val="es-CL"/>
        </w:rPr>
      </w:pPr>
    </w:p>
    <w:p w14:paraId="3837778E" w14:textId="07E02F29" w:rsidR="008A745C" w:rsidRPr="008F65E6" w:rsidRDefault="00A2117C" w:rsidP="001B570F">
      <w:pPr>
        <w:pStyle w:val="Ttulo2"/>
        <w:numPr>
          <w:ilvl w:val="1"/>
          <w:numId w:val="9"/>
        </w:numPr>
        <w:spacing w:before="0" w:after="0"/>
        <w:rPr>
          <w:rFonts w:ascii="Arial" w:hAnsi="Arial" w:cs="Arial"/>
          <w:color w:val="262626" w:themeColor="text1" w:themeTint="D9"/>
          <w:szCs w:val="22"/>
          <w:lang w:val="es-CL"/>
        </w:rPr>
      </w:pPr>
      <w:bookmarkStart w:id="18" w:name="_Toc43923806"/>
      <w:bookmarkStart w:id="19" w:name="_Toc462744829"/>
      <w:bookmarkStart w:id="20" w:name="_Toc432000365"/>
      <w:r w:rsidRPr="008F65E6">
        <w:rPr>
          <w:rFonts w:ascii="Arial" w:hAnsi="Arial" w:cs="Arial"/>
          <w:color w:val="262626" w:themeColor="text1" w:themeTint="D9"/>
          <w:szCs w:val="22"/>
          <w:lang w:val="es-CL"/>
        </w:rPr>
        <w:t>Antecedentes</w:t>
      </w:r>
      <w:bookmarkEnd w:id="18"/>
      <w:r w:rsidRPr="008F65E6">
        <w:rPr>
          <w:rFonts w:ascii="Arial" w:hAnsi="Arial" w:cs="Arial"/>
          <w:color w:val="262626" w:themeColor="text1" w:themeTint="D9"/>
          <w:szCs w:val="22"/>
          <w:lang w:val="es-CL"/>
        </w:rPr>
        <w:t xml:space="preserve"> </w:t>
      </w:r>
      <w:bookmarkEnd w:id="19"/>
    </w:p>
    <w:p w14:paraId="24EC09AC" w14:textId="77777777" w:rsidR="00E868D9" w:rsidRPr="008F65E6" w:rsidRDefault="00E868D9" w:rsidP="00E868D9">
      <w:pPr>
        <w:jc w:val="both"/>
        <w:rPr>
          <w:rFonts w:ascii="Arial" w:hAnsi="Arial" w:cs="Arial"/>
          <w:iCs/>
          <w:color w:val="262626" w:themeColor="text1" w:themeTint="D9"/>
          <w:sz w:val="22"/>
          <w:szCs w:val="22"/>
          <w:lang w:val="es-CL"/>
        </w:rPr>
      </w:pPr>
    </w:p>
    <w:p w14:paraId="4892AF3D" w14:textId="5F594D56" w:rsidR="008119B1" w:rsidRPr="008F65E6" w:rsidRDefault="008119B1" w:rsidP="008119B1">
      <w:pPr>
        <w:jc w:val="both"/>
        <w:rPr>
          <w:rFonts w:ascii="Arial" w:hAnsi="Arial" w:cs="Arial"/>
          <w:iCs/>
          <w:color w:val="262626" w:themeColor="text1" w:themeTint="D9"/>
          <w:sz w:val="22"/>
          <w:szCs w:val="22"/>
          <w:lang w:val="es-CL"/>
        </w:rPr>
      </w:pPr>
      <w:r w:rsidRPr="008F65E6">
        <w:rPr>
          <w:rFonts w:ascii="Arial" w:hAnsi="Arial" w:cs="Arial"/>
          <w:iCs/>
          <w:color w:val="262626" w:themeColor="text1" w:themeTint="D9"/>
          <w:sz w:val="22"/>
          <w:szCs w:val="22"/>
          <w:lang w:val="es-CL"/>
        </w:rPr>
        <w:t xml:space="preserve">El 15 de enero 2019 se declaró alerta preventiva a la zona de San Pedro de Atacama e interiores por frente de mal tiempo, la cual se extendió hasta el 16 de febrero 2019, alcanzando la comuna de Calama y </w:t>
      </w:r>
      <w:proofErr w:type="spellStart"/>
      <w:r w:rsidRPr="008F65E6">
        <w:rPr>
          <w:rFonts w:ascii="Arial" w:hAnsi="Arial" w:cs="Arial"/>
          <w:iCs/>
          <w:color w:val="262626" w:themeColor="text1" w:themeTint="D9"/>
          <w:sz w:val="22"/>
          <w:szCs w:val="22"/>
          <w:lang w:val="es-CL"/>
        </w:rPr>
        <w:t>Ollague</w:t>
      </w:r>
      <w:proofErr w:type="spellEnd"/>
      <w:r w:rsidRPr="008F65E6">
        <w:rPr>
          <w:rFonts w:ascii="Arial" w:hAnsi="Arial" w:cs="Arial"/>
          <w:iCs/>
          <w:color w:val="262626" w:themeColor="text1" w:themeTint="D9"/>
          <w:sz w:val="22"/>
          <w:szCs w:val="22"/>
          <w:lang w:val="es-CL"/>
        </w:rPr>
        <w:t xml:space="preserve">.  Luego de unas fuertes precipitaciones y crecida y </w:t>
      </w:r>
      <w:r w:rsidR="00E308E6" w:rsidRPr="008F65E6">
        <w:rPr>
          <w:rFonts w:ascii="Arial" w:hAnsi="Arial" w:cs="Arial"/>
          <w:iCs/>
          <w:color w:val="262626" w:themeColor="text1" w:themeTint="D9"/>
          <w:sz w:val="22"/>
          <w:szCs w:val="22"/>
          <w:lang w:val="es-CL"/>
        </w:rPr>
        <w:t>desborde de</w:t>
      </w:r>
      <w:r w:rsidRPr="008F65E6">
        <w:rPr>
          <w:rFonts w:ascii="Arial" w:hAnsi="Arial" w:cs="Arial"/>
          <w:iCs/>
          <w:color w:val="262626" w:themeColor="text1" w:themeTint="D9"/>
          <w:sz w:val="22"/>
          <w:szCs w:val="22"/>
          <w:lang w:val="es-CL"/>
        </w:rPr>
        <w:t xml:space="preserve"> ríos, el Presidente de la República </w:t>
      </w:r>
      <w:proofErr w:type="spellStart"/>
      <w:r w:rsidRPr="008F65E6">
        <w:rPr>
          <w:rFonts w:ascii="Arial" w:hAnsi="Arial" w:cs="Arial"/>
          <w:iCs/>
          <w:color w:val="262626" w:themeColor="text1" w:themeTint="D9"/>
          <w:sz w:val="22"/>
          <w:szCs w:val="22"/>
          <w:lang w:val="es-CL"/>
        </w:rPr>
        <w:t>Sebastian</w:t>
      </w:r>
      <w:proofErr w:type="spellEnd"/>
      <w:r w:rsidRPr="008F65E6">
        <w:rPr>
          <w:rFonts w:ascii="Arial" w:hAnsi="Arial" w:cs="Arial"/>
          <w:iCs/>
          <w:color w:val="262626" w:themeColor="text1" w:themeTint="D9"/>
          <w:sz w:val="22"/>
          <w:szCs w:val="22"/>
          <w:lang w:val="es-CL"/>
        </w:rPr>
        <w:t xml:space="preserve"> Piñera Echeñique, declara en decreto supremo N°82 de fecha </w:t>
      </w:r>
      <w:r w:rsidR="00E308E6" w:rsidRPr="008F65E6">
        <w:rPr>
          <w:rFonts w:ascii="Arial" w:hAnsi="Arial" w:cs="Arial"/>
          <w:iCs/>
          <w:color w:val="262626" w:themeColor="text1" w:themeTint="D9"/>
          <w:sz w:val="22"/>
          <w:szCs w:val="22"/>
          <w:lang w:val="es-CL"/>
        </w:rPr>
        <w:t>08 de febrero 2019</w:t>
      </w:r>
      <w:r w:rsidRPr="008F65E6">
        <w:rPr>
          <w:rFonts w:ascii="Arial" w:hAnsi="Arial" w:cs="Arial"/>
          <w:iCs/>
          <w:color w:val="262626" w:themeColor="text1" w:themeTint="D9"/>
          <w:sz w:val="22"/>
          <w:szCs w:val="22"/>
          <w:lang w:val="es-CL"/>
        </w:rPr>
        <w:t xml:space="preserve">, Estado de Excepción Constitucional de Catástrofe en la Provincia de El Loa. </w:t>
      </w:r>
    </w:p>
    <w:p w14:paraId="3CD9D987" w14:textId="77777777" w:rsidR="008119B1" w:rsidRPr="008F65E6" w:rsidRDefault="008119B1" w:rsidP="008119B1">
      <w:pPr>
        <w:jc w:val="both"/>
        <w:rPr>
          <w:rFonts w:ascii="Arial" w:hAnsi="Arial" w:cs="Arial"/>
          <w:iCs/>
          <w:color w:val="262626" w:themeColor="text1" w:themeTint="D9"/>
          <w:sz w:val="22"/>
          <w:szCs w:val="22"/>
          <w:lang w:val="es-CL"/>
        </w:rPr>
      </w:pPr>
    </w:p>
    <w:p w14:paraId="3E598217" w14:textId="2FA02D8C" w:rsidR="008119B1" w:rsidRPr="008F65E6" w:rsidRDefault="008119B1" w:rsidP="008119B1">
      <w:pPr>
        <w:jc w:val="both"/>
        <w:rPr>
          <w:rFonts w:ascii="Arial" w:hAnsi="Arial" w:cs="Arial"/>
          <w:iCs/>
          <w:color w:val="262626" w:themeColor="text1" w:themeTint="D9"/>
          <w:sz w:val="22"/>
          <w:szCs w:val="22"/>
          <w:lang w:val="es-CL"/>
        </w:rPr>
      </w:pPr>
      <w:r w:rsidRPr="008F65E6">
        <w:rPr>
          <w:rFonts w:ascii="Arial" w:hAnsi="Arial" w:cs="Arial"/>
          <w:iCs/>
          <w:color w:val="262626" w:themeColor="text1" w:themeTint="D9"/>
          <w:sz w:val="22"/>
          <w:szCs w:val="22"/>
          <w:lang w:val="es-CL"/>
        </w:rPr>
        <w:t>El fenómeno meteorológico, según el catastro levantado a empresarios/as, dejó a más de 157 afectados.</w:t>
      </w:r>
    </w:p>
    <w:p w14:paraId="2F001593" w14:textId="77777777" w:rsidR="008119B1" w:rsidRPr="008F65E6" w:rsidRDefault="008119B1" w:rsidP="008119B1">
      <w:pPr>
        <w:jc w:val="both"/>
        <w:rPr>
          <w:rFonts w:ascii="Arial" w:hAnsi="Arial" w:cs="Arial"/>
          <w:iCs/>
          <w:color w:val="262626" w:themeColor="text1" w:themeTint="D9"/>
          <w:sz w:val="22"/>
          <w:szCs w:val="22"/>
          <w:lang w:val="es-CL"/>
        </w:rPr>
      </w:pPr>
    </w:p>
    <w:p w14:paraId="0AE07869" w14:textId="064DB333" w:rsidR="008119B1" w:rsidRPr="008F65E6" w:rsidRDefault="008119B1" w:rsidP="008119B1">
      <w:pPr>
        <w:jc w:val="both"/>
        <w:rPr>
          <w:rFonts w:ascii="Arial" w:hAnsi="Arial" w:cs="Arial"/>
          <w:iCs/>
          <w:color w:val="262626" w:themeColor="text1" w:themeTint="D9"/>
          <w:sz w:val="22"/>
          <w:szCs w:val="22"/>
          <w:lang w:val="es-CL"/>
        </w:rPr>
      </w:pPr>
      <w:r w:rsidRPr="008F65E6">
        <w:rPr>
          <w:rFonts w:ascii="Arial" w:hAnsi="Arial" w:cs="Arial"/>
          <w:iCs/>
          <w:color w:val="262626" w:themeColor="text1" w:themeTint="D9"/>
          <w:sz w:val="22"/>
          <w:szCs w:val="22"/>
          <w:lang w:val="es-CL"/>
        </w:rPr>
        <w:t xml:space="preserve">Producto de esta situación, el día 25 de </w:t>
      </w:r>
      <w:proofErr w:type="gramStart"/>
      <w:r w:rsidRPr="008F65E6">
        <w:rPr>
          <w:rFonts w:ascii="Arial" w:hAnsi="Arial" w:cs="Arial"/>
          <w:iCs/>
          <w:color w:val="262626" w:themeColor="text1" w:themeTint="D9"/>
          <w:sz w:val="22"/>
          <w:szCs w:val="22"/>
          <w:lang w:val="es-CL"/>
        </w:rPr>
        <w:t>Febrero</w:t>
      </w:r>
      <w:proofErr w:type="gramEnd"/>
      <w:r w:rsidRPr="008F65E6">
        <w:rPr>
          <w:rFonts w:ascii="Arial" w:hAnsi="Arial" w:cs="Arial"/>
          <w:iCs/>
          <w:color w:val="262626" w:themeColor="text1" w:themeTint="D9"/>
          <w:sz w:val="22"/>
          <w:szCs w:val="22"/>
          <w:lang w:val="es-CL"/>
        </w:rPr>
        <w:t xml:space="preserve"> 2019, el Intendente de la región de Antofagasta, en conjunto a la Subsecretaria del ministerio de Turismo y Gerente General de Sercotec, informan </w:t>
      </w:r>
      <w:r w:rsidR="003A67CE" w:rsidRPr="008F65E6">
        <w:rPr>
          <w:rFonts w:ascii="Arial" w:hAnsi="Arial" w:cs="Arial"/>
          <w:iCs/>
          <w:color w:val="262626" w:themeColor="text1" w:themeTint="D9"/>
          <w:sz w:val="22"/>
          <w:szCs w:val="22"/>
          <w:lang w:val="es-CL"/>
        </w:rPr>
        <w:t>sobre la</w:t>
      </w:r>
      <w:r w:rsidRPr="008F65E6">
        <w:rPr>
          <w:rFonts w:ascii="Arial" w:hAnsi="Arial" w:cs="Arial"/>
          <w:iCs/>
          <w:color w:val="262626" w:themeColor="text1" w:themeTint="D9"/>
          <w:sz w:val="22"/>
          <w:szCs w:val="22"/>
          <w:lang w:val="es-CL"/>
        </w:rPr>
        <w:t xml:space="preserve"> implementación de un Plan de emergencia Productiva para los afectados. </w:t>
      </w:r>
    </w:p>
    <w:p w14:paraId="4E821C35" w14:textId="77777777" w:rsidR="008119B1" w:rsidRPr="008F65E6" w:rsidRDefault="008119B1" w:rsidP="008119B1">
      <w:pPr>
        <w:jc w:val="both"/>
        <w:rPr>
          <w:rFonts w:ascii="Arial" w:hAnsi="Arial" w:cs="Arial"/>
          <w:iCs/>
          <w:color w:val="262626" w:themeColor="text1" w:themeTint="D9"/>
          <w:sz w:val="22"/>
          <w:szCs w:val="22"/>
          <w:lang w:val="es-CL"/>
        </w:rPr>
      </w:pPr>
    </w:p>
    <w:p w14:paraId="6612DBCE" w14:textId="331AA81A" w:rsidR="00E811D5" w:rsidRPr="008F65E6" w:rsidRDefault="008D5F5B" w:rsidP="00E868D9">
      <w:pPr>
        <w:jc w:val="both"/>
        <w:rPr>
          <w:rFonts w:ascii="Arial" w:hAnsi="Arial" w:cs="Arial"/>
          <w:color w:val="262626" w:themeColor="text1" w:themeTint="D9"/>
          <w:sz w:val="22"/>
          <w:szCs w:val="22"/>
          <w:lang w:val="es-CL"/>
        </w:rPr>
      </w:pPr>
      <w:r w:rsidRPr="008F65E6">
        <w:rPr>
          <w:rFonts w:ascii="Arial" w:hAnsi="Arial" w:cs="Arial"/>
          <w:color w:val="262626" w:themeColor="text1" w:themeTint="D9"/>
          <w:sz w:val="22"/>
          <w:szCs w:val="22"/>
          <w:lang w:val="es-CL"/>
        </w:rPr>
        <w:t>En el ámbito del fomento productivo, se mandata a distintos servicios públicos a generar instrumentos de apoyo a las empresas afectadas, de manera tal de llegar de manera eficaz con el apoyo necesario para la reactivación de los negocios de empresas de menor tamaño.</w:t>
      </w:r>
    </w:p>
    <w:p w14:paraId="018CBE86" w14:textId="77777777" w:rsidR="00E868D9" w:rsidRPr="008F65E6" w:rsidRDefault="00E868D9" w:rsidP="00E868D9">
      <w:pPr>
        <w:jc w:val="both"/>
        <w:rPr>
          <w:rFonts w:ascii="Arial" w:hAnsi="Arial" w:cs="Arial"/>
          <w:iCs/>
          <w:color w:val="262626" w:themeColor="text1" w:themeTint="D9"/>
          <w:sz w:val="22"/>
          <w:szCs w:val="22"/>
          <w:lang w:val="es-CL"/>
        </w:rPr>
      </w:pPr>
    </w:p>
    <w:p w14:paraId="7C874AAB" w14:textId="12AA413B" w:rsidR="00D66A20" w:rsidRPr="008F65E6" w:rsidRDefault="00D66A20" w:rsidP="00E868D9">
      <w:pPr>
        <w:jc w:val="both"/>
        <w:rPr>
          <w:rFonts w:ascii="Arial" w:hAnsi="Arial" w:cs="Arial"/>
          <w:iCs/>
          <w:color w:val="262626" w:themeColor="text1" w:themeTint="D9"/>
          <w:sz w:val="22"/>
          <w:szCs w:val="22"/>
          <w:lang w:val="es-CL"/>
        </w:rPr>
      </w:pPr>
      <w:r w:rsidRPr="008F65E6">
        <w:rPr>
          <w:rFonts w:ascii="Arial" w:hAnsi="Arial" w:cs="Arial"/>
          <w:iCs/>
          <w:color w:val="262626" w:themeColor="text1" w:themeTint="D9"/>
          <w:sz w:val="22"/>
          <w:szCs w:val="22"/>
          <w:lang w:val="es-CL"/>
        </w:rPr>
        <w:t>SERCOTEC pone</w:t>
      </w:r>
      <w:r w:rsidR="009F66FE" w:rsidRPr="008F65E6">
        <w:rPr>
          <w:rFonts w:ascii="Arial" w:hAnsi="Arial" w:cs="Arial"/>
          <w:iCs/>
          <w:color w:val="262626" w:themeColor="text1" w:themeTint="D9"/>
          <w:sz w:val="22"/>
          <w:szCs w:val="22"/>
          <w:lang w:val="es-CL"/>
        </w:rPr>
        <w:t xml:space="preserve"> a disposición de las empresas </w:t>
      </w:r>
      <w:r w:rsidRPr="008F65E6">
        <w:rPr>
          <w:rFonts w:ascii="Arial" w:hAnsi="Arial" w:cs="Arial"/>
          <w:iCs/>
          <w:color w:val="262626" w:themeColor="text1" w:themeTint="D9"/>
          <w:sz w:val="22"/>
          <w:szCs w:val="22"/>
          <w:lang w:val="es-CL"/>
        </w:rPr>
        <w:t>afectadas</w:t>
      </w:r>
      <w:r w:rsidR="00F74538" w:rsidRPr="008F65E6">
        <w:rPr>
          <w:rFonts w:ascii="Arial" w:hAnsi="Arial" w:cs="Arial"/>
          <w:iCs/>
          <w:color w:val="262626" w:themeColor="text1" w:themeTint="D9"/>
          <w:sz w:val="22"/>
          <w:szCs w:val="22"/>
          <w:lang w:val="es-CL"/>
        </w:rPr>
        <w:t xml:space="preserve">, </w:t>
      </w:r>
      <w:r w:rsidR="003A67CE" w:rsidRPr="008F65E6">
        <w:rPr>
          <w:rFonts w:ascii="Arial" w:hAnsi="Arial" w:cs="Arial"/>
          <w:iCs/>
          <w:color w:val="262626" w:themeColor="text1" w:themeTint="D9"/>
          <w:sz w:val="22"/>
          <w:szCs w:val="22"/>
          <w:lang w:val="es-CL"/>
        </w:rPr>
        <w:t>un Programa</w:t>
      </w:r>
      <w:r w:rsidRPr="008F65E6">
        <w:rPr>
          <w:rFonts w:ascii="Arial" w:hAnsi="Arial" w:cs="Arial"/>
          <w:iCs/>
          <w:color w:val="262626" w:themeColor="text1" w:themeTint="D9"/>
          <w:sz w:val="22"/>
          <w:szCs w:val="22"/>
          <w:lang w:val="es-CL"/>
        </w:rPr>
        <w:t xml:space="preserve"> de Emergencia para apoyar la generación de las condiciones mínimas necesarias para retomar su funcionamiento. </w:t>
      </w:r>
      <w:r w:rsidR="00F74538" w:rsidRPr="008F65E6">
        <w:rPr>
          <w:rFonts w:ascii="Arial" w:hAnsi="Arial" w:cs="Arial"/>
          <w:iCs/>
          <w:color w:val="262626" w:themeColor="text1" w:themeTint="D9"/>
          <w:sz w:val="22"/>
          <w:szCs w:val="22"/>
          <w:lang w:val="es-CL"/>
        </w:rPr>
        <w:t>Este programa lanza un primer llamado en octubre 2019, y a través de la</w:t>
      </w:r>
      <w:r w:rsidR="003A67CE">
        <w:rPr>
          <w:rFonts w:ascii="Arial" w:hAnsi="Arial" w:cs="Arial"/>
          <w:iCs/>
          <w:color w:val="262626" w:themeColor="text1" w:themeTint="D9"/>
          <w:sz w:val="22"/>
          <w:szCs w:val="22"/>
          <w:lang w:val="es-CL"/>
        </w:rPr>
        <w:t>s</w:t>
      </w:r>
      <w:r w:rsidR="00F74538" w:rsidRPr="008F65E6">
        <w:rPr>
          <w:rFonts w:ascii="Arial" w:hAnsi="Arial" w:cs="Arial"/>
          <w:iCs/>
          <w:color w:val="262626" w:themeColor="text1" w:themeTint="D9"/>
          <w:sz w:val="22"/>
          <w:szCs w:val="22"/>
          <w:lang w:val="es-CL"/>
        </w:rPr>
        <w:t xml:space="preserve"> presente</w:t>
      </w:r>
      <w:r w:rsidR="003A67CE">
        <w:rPr>
          <w:rFonts w:ascii="Arial" w:hAnsi="Arial" w:cs="Arial"/>
          <w:iCs/>
          <w:color w:val="262626" w:themeColor="text1" w:themeTint="D9"/>
          <w:sz w:val="22"/>
          <w:szCs w:val="22"/>
          <w:lang w:val="es-CL"/>
        </w:rPr>
        <w:t>s bases</w:t>
      </w:r>
      <w:r w:rsidR="00F74538" w:rsidRPr="008F65E6">
        <w:rPr>
          <w:rFonts w:ascii="Arial" w:hAnsi="Arial" w:cs="Arial"/>
          <w:iCs/>
          <w:color w:val="262626" w:themeColor="text1" w:themeTint="D9"/>
          <w:sz w:val="22"/>
          <w:szCs w:val="22"/>
          <w:lang w:val="es-CL"/>
        </w:rPr>
        <w:t xml:space="preserve">, </w:t>
      </w:r>
      <w:r w:rsidR="003A67CE">
        <w:rPr>
          <w:rFonts w:ascii="Arial" w:hAnsi="Arial" w:cs="Arial"/>
          <w:iCs/>
          <w:color w:val="262626" w:themeColor="text1" w:themeTint="D9"/>
          <w:sz w:val="22"/>
          <w:szCs w:val="22"/>
          <w:lang w:val="es-CL"/>
        </w:rPr>
        <w:t xml:space="preserve">se </w:t>
      </w:r>
      <w:r w:rsidR="009F66FE" w:rsidRPr="008F65E6">
        <w:rPr>
          <w:rFonts w:ascii="Arial" w:hAnsi="Arial" w:cs="Arial"/>
          <w:iCs/>
          <w:color w:val="262626" w:themeColor="text1" w:themeTint="D9"/>
          <w:sz w:val="22"/>
          <w:szCs w:val="22"/>
          <w:lang w:val="es-CL"/>
        </w:rPr>
        <w:t>abre</w:t>
      </w:r>
      <w:r w:rsidR="00906755" w:rsidRPr="008F65E6">
        <w:rPr>
          <w:rFonts w:ascii="Arial" w:hAnsi="Arial" w:cs="Arial"/>
          <w:iCs/>
          <w:color w:val="262626" w:themeColor="text1" w:themeTint="D9"/>
          <w:sz w:val="22"/>
          <w:szCs w:val="22"/>
          <w:lang w:val="es-CL"/>
        </w:rPr>
        <w:t xml:space="preserve"> un segundo llamado.</w:t>
      </w:r>
    </w:p>
    <w:p w14:paraId="6D488458" w14:textId="77777777" w:rsidR="008D5F5B" w:rsidRPr="008F65E6" w:rsidRDefault="008D5F5B" w:rsidP="00E868D9">
      <w:pPr>
        <w:ind w:left="391"/>
        <w:jc w:val="both"/>
        <w:rPr>
          <w:rFonts w:ascii="Arial" w:hAnsi="Arial" w:cs="Arial"/>
          <w:color w:val="262626" w:themeColor="text1" w:themeTint="D9"/>
          <w:sz w:val="22"/>
          <w:szCs w:val="22"/>
          <w:lang w:val="es-CL"/>
        </w:rPr>
      </w:pPr>
    </w:p>
    <w:p w14:paraId="120A187C" w14:textId="7ABCA3BE" w:rsidR="006C10DE" w:rsidRPr="008F65E6" w:rsidRDefault="006C10DE" w:rsidP="001B570F">
      <w:pPr>
        <w:pStyle w:val="Ttulo2"/>
        <w:numPr>
          <w:ilvl w:val="1"/>
          <w:numId w:val="9"/>
        </w:numPr>
        <w:spacing w:before="0" w:after="0"/>
        <w:rPr>
          <w:rFonts w:ascii="Arial" w:hAnsi="Arial" w:cs="Arial"/>
          <w:color w:val="262626" w:themeColor="text1" w:themeTint="D9"/>
          <w:szCs w:val="22"/>
          <w:lang w:val="es-CL"/>
        </w:rPr>
      </w:pPr>
      <w:bookmarkStart w:id="21" w:name="_Toc462744830"/>
      <w:bookmarkStart w:id="22" w:name="_Toc43923807"/>
      <w:r w:rsidRPr="008F65E6">
        <w:rPr>
          <w:rFonts w:ascii="Arial" w:hAnsi="Arial" w:cs="Arial"/>
          <w:color w:val="262626" w:themeColor="text1" w:themeTint="D9"/>
          <w:szCs w:val="22"/>
          <w:lang w:val="es-CL"/>
        </w:rPr>
        <w:t>¿Qué 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20"/>
      <w:bookmarkEnd w:id="21"/>
      <w:bookmarkEnd w:id="22"/>
    </w:p>
    <w:p w14:paraId="36C7BE25" w14:textId="77777777" w:rsidR="00E868D9" w:rsidRPr="008F65E6" w:rsidRDefault="00E868D9" w:rsidP="00E868D9">
      <w:pPr>
        <w:jc w:val="both"/>
        <w:rPr>
          <w:rFonts w:ascii="Arial" w:hAnsi="Arial" w:cs="Arial"/>
          <w:color w:val="262626" w:themeColor="text1" w:themeTint="D9"/>
          <w:sz w:val="22"/>
          <w:szCs w:val="22"/>
        </w:rPr>
      </w:pPr>
    </w:p>
    <w:p w14:paraId="285A11E8" w14:textId="517D02BA" w:rsidR="004E2FB4" w:rsidRPr="008F65E6" w:rsidRDefault="00F14C47" w:rsidP="00E868D9">
      <w:pPr>
        <w:jc w:val="both"/>
        <w:rPr>
          <w:rFonts w:ascii="Arial" w:hAnsi="Arial" w:cs="Arial"/>
          <w:color w:val="262626" w:themeColor="text1" w:themeTint="D9"/>
          <w:sz w:val="22"/>
          <w:szCs w:val="22"/>
        </w:rPr>
      </w:pPr>
      <w:r w:rsidRPr="008F65E6">
        <w:rPr>
          <w:rFonts w:ascii="Arial" w:hAnsi="Arial" w:cs="Arial"/>
          <w:color w:val="262626" w:themeColor="text1" w:themeTint="D9"/>
          <w:sz w:val="22"/>
          <w:szCs w:val="22"/>
        </w:rPr>
        <w:t xml:space="preserve">El programa de Emergencia Productiva </w:t>
      </w:r>
      <w:r w:rsidR="008119B1" w:rsidRPr="008F65E6">
        <w:rPr>
          <w:rFonts w:ascii="Arial" w:hAnsi="Arial" w:cs="Arial"/>
          <w:b/>
          <w:color w:val="262626" w:themeColor="text1" w:themeTint="D9"/>
          <w:sz w:val="22"/>
          <w:szCs w:val="22"/>
        </w:rPr>
        <w:t>Provincia de El Loa</w:t>
      </w:r>
      <w:r w:rsidR="00520C52" w:rsidRPr="008F65E6">
        <w:rPr>
          <w:rFonts w:ascii="Arial" w:hAnsi="Arial" w:cs="Arial"/>
          <w:color w:val="262626" w:themeColor="text1" w:themeTint="D9"/>
          <w:sz w:val="22"/>
          <w:szCs w:val="22"/>
        </w:rPr>
        <w:t xml:space="preserve">, </w:t>
      </w:r>
      <w:r w:rsidR="00FA411E" w:rsidRPr="008F65E6">
        <w:rPr>
          <w:rFonts w:ascii="Arial" w:hAnsi="Arial" w:cs="Arial"/>
          <w:color w:val="262626" w:themeColor="text1" w:themeTint="D9"/>
          <w:sz w:val="22"/>
          <w:szCs w:val="22"/>
        </w:rPr>
        <w:t>busca subsidiar a los micro y pequeños/as empresarios/as afectados</w:t>
      </w:r>
      <w:r w:rsidR="004E2FB4" w:rsidRPr="008F65E6">
        <w:rPr>
          <w:rStyle w:val="Refdenotaalpie"/>
          <w:rFonts w:ascii="Arial" w:hAnsi="Arial" w:cs="Arial"/>
          <w:color w:val="262626" w:themeColor="text1" w:themeTint="D9"/>
          <w:sz w:val="22"/>
          <w:szCs w:val="22"/>
        </w:rPr>
        <w:footnoteReference w:id="1"/>
      </w:r>
      <w:r w:rsidR="00FA411E" w:rsidRPr="008F65E6">
        <w:rPr>
          <w:rFonts w:ascii="Arial" w:hAnsi="Arial" w:cs="Arial"/>
          <w:color w:val="262626" w:themeColor="text1" w:themeTint="D9"/>
          <w:sz w:val="22"/>
          <w:szCs w:val="22"/>
        </w:rPr>
        <w:t xml:space="preserve"> por el </w:t>
      </w:r>
      <w:r w:rsidR="008119B1" w:rsidRPr="008F65E6">
        <w:rPr>
          <w:rFonts w:ascii="Arial" w:hAnsi="Arial" w:cs="Arial"/>
          <w:color w:val="262626" w:themeColor="text1" w:themeTint="D9"/>
          <w:sz w:val="22"/>
          <w:szCs w:val="22"/>
        </w:rPr>
        <w:t xml:space="preserve">fenómeno </w:t>
      </w:r>
      <w:r w:rsidR="00E308E6" w:rsidRPr="008F65E6">
        <w:rPr>
          <w:rFonts w:ascii="Arial" w:hAnsi="Arial" w:cs="Arial"/>
          <w:color w:val="262626" w:themeColor="text1" w:themeTint="D9"/>
          <w:sz w:val="22"/>
          <w:szCs w:val="22"/>
        </w:rPr>
        <w:t>meteorológico</w:t>
      </w:r>
      <w:r w:rsidR="008119B1" w:rsidRPr="008F65E6">
        <w:rPr>
          <w:rFonts w:ascii="Arial" w:hAnsi="Arial" w:cs="Arial"/>
          <w:color w:val="262626" w:themeColor="text1" w:themeTint="D9"/>
          <w:sz w:val="22"/>
          <w:szCs w:val="22"/>
        </w:rPr>
        <w:t xml:space="preserve"> ocurrido en los meses de enero y febrero del </w:t>
      </w:r>
      <w:r w:rsidR="00FA411E" w:rsidRPr="008F65E6">
        <w:rPr>
          <w:rFonts w:ascii="Arial" w:hAnsi="Arial" w:cs="Arial"/>
          <w:color w:val="262626" w:themeColor="text1" w:themeTint="D9"/>
          <w:sz w:val="22"/>
          <w:szCs w:val="22"/>
        </w:rPr>
        <w:t>año 201</w:t>
      </w:r>
      <w:r w:rsidR="008119B1" w:rsidRPr="008F65E6">
        <w:rPr>
          <w:rFonts w:ascii="Arial" w:hAnsi="Arial" w:cs="Arial"/>
          <w:color w:val="262626" w:themeColor="text1" w:themeTint="D9"/>
          <w:sz w:val="22"/>
          <w:szCs w:val="22"/>
        </w:rPr>
        <w:t>9</w:t>
      </w:r>
      <w:r w:rsidR="00DA55B7" w:rsidRPr="008F65E6">
        <w:rPr>
          <w:rFonts w:ascii="Arial" w:hAnsi="Arial" w:cs="Arial"/>
          <w:color w:val="262626" w:themeColor="text1" w:themeTint="D9"/>
          <w:sz w:val="22"/>
          <w:szCs w:val="22"/>
        </w:rPr>
        <w:t>, en adelante “la catástrofe”</w:t>
      </w:r>
      <w:r w:rsidR="00EB3AC3" w:rsidRPr="008F65E6">
        <w:rPr>
          <w:rFonts w:ascii="Arial" w:hAnsi="Arial" w:cs="Arial"/>
          <w:color w:val="262626" w:themeColor="text1" w:themeTint="D9"/>
          <w:sz w:val="22"/>
          <w:szCs w:val="22"/>
        </w:rPr>
        <w:t xml:space="preserve">, el cual impactó diversos locales comerciales pertenecientes </w:t>
      </w:r>
      <w:r w:rsidR="008119B1" w:rsidRPr="008F65E6">
        <w:rPr>
          <w:rFonts w:ascii="Arial" w:hAnsi="Arial" w:cs="Arial"/>
          <w:color w:val="262626" w:themeColor="text1" w:themeTint="D9"/>
          <w:sz w:val="22"/>
          <w:szCs w:val="22"/>
        </w:rPr>
        <w:t>a diversas localidades de la Provincia de El loa</w:t>
      </w:r>
      <w:r w:rsidR="00EB3AC3" w:rsidRPr="008F65E6">
        <w:rPr>
          <w:rFonts w:ascii="Arial" w:hAnsi="Arial" w:cs="Arial"/>
          <w:color w:val="262626" w:themeColor="text1" w:themeTint="D9"/>
          <w:sz w:val="22"/>
          <w:szCs w:val="22"/>
        </w:rPr>
        <w:t>, para apoyarlos</w:t>
      </w:r>
      <w:r w:rsidR="004E2FB4" w:rsidRPr="008F65E6">
        <w:rPr>
          <w:rFonts w:ascii="Arial" w:hAnsi="Arial" w:cs="Arial"/>
          <w:color w:val="262626" w:themeColor="text1" w:themeTint="D9"/>
          <w:sz w:val="22"/>
          <w:szCs w:val="22"/>
        </w:rPr>
        <w:t xml:space="preserve"> en la reactivación de su actividad económica.</w:t>
      </w:r>
    </w:p>
    <w:p w14:paraId="71C1CD5D" w14:textId="77777777" w:rsidR="00E868D9" w:rsidRPr="008F65E6" w:rsidRDefault="00E868D9" w:rsidP="00E868D9">
      <w:pPr>
        <w:jc w:val="both"/>
        <w:rPr>
          <w:rFonts w:ascii="Arial" w:hAnsi="Arial" w:cs="Arial"/>
          <w:color w:val="262626" w:themeColor="text1" w:themeTint="D9"/>
          <w:sz w:val="22"/>
          <w:szCs w:val="22"/>
        </w:rPr>
      </w:pPr>
    </w:p>
    <w:p w14:paraId="226DC85A" w14:textId="1B26A60C" w:rsidR="00A2117C" w:rsidRPr="008F65E6" w:rsidRDefault="00127012" w:rsidP="00E868D9">
      <w:pPr>
        <w:jc w:val="both"/>
        <w:rPr>
          <w:rFonts w:ascii="Arial" w:eastAsia="Batang" w:hAnsi="Arial" w:cs="Arial"/>
          <w:color w:val="262626" w:themeColor="text1" w:themeTint="D9"/>
          <w:sz w:val="22"/>
          <w:szCs w:val="22"/>
        </w:rPr>
      </w:pPr>
      <w:r w:rsidRPr="008F65E6">
        <w:rPr>
          <w:rFonts w:ascii="Arial" w:hAnsi="Arial" w:cs="Arial"/>
          <w:color w:val="262626" w:themeColor="text1" w:themeTint="D9"/>
          <w:sz w:val="22"/>
          <w:szCs w:val="22"/>
        </w:rPr>
        <w:t xml:space="preserve">A través de este Programa, Sercotec </w:t>
      </w:r>
      <w:r w:rsidR="00FE495F" w:rsidRPr="008F65E6">
        <w:rPr>
          <w:rFonts w:ascii="Arial" w:hAnsi="Arial" w:cs="Arial"/>
          <w:color w:val="262626" w:themeColor="text1" w:themeTint="D9"/>
          <w:sz w:val="22"/>
          <w:szCs w:val="22"/>
        </w:rPr>
        <w:t xml:space="preserve">busca </w:t>
      </w:r>
      <w:r w:rsidRPr="008F65E6">
        <w:rPr>
          <w:rFonts w:ascii="Arial" w:hAnsi="Arial" w:cs="Arial"/>
          <w:color w:val="262626" w:themeColor="text1" w:themeTint="D9"/>
          <w:sz w:val="22"/>
          <w:szCs w:val="22"/>
        </w:rPr>
        <w:t>financia</w:t>
      </w:r>
      <w:r w:rsidR="00FE495F" w:rsidRPr="008F65E6">
        <w:rPr>
          <w:rFonts w:ascii="Arial" w:hAnsi="Arial" w:cs="Arial"/>
          <w:color w:val="262626" w:themeColor="text1" w:themeTint="D9"/>
          <w:sz w:val="22"/>
          <w:szCs w:val="22"/>
        </w:rPr>
        <w:t>r</w:t>
      </w:r>
      <w:r w:rsidRPr="008F65E6">
        <w:rPr>
          <w:rFonts w:ascii="Arial" w:hAnsi="Arial" w:cs="Arial"/>
          <w:color w:val="262626" w:themeColor="text1" w:themeTint="D9"/>
          <w:sz w:val="22"/>
          <w:szCs w:val="22"/>
        </w:rPr>
        <w:t xml:space="preserve"> la implementación de</w:t>
      </w:r>
      <w:r w:rsidR="00D132F7" w:rsidRPr="008F65E6">
        <w:rPr>
          <w:rFonts w:ascii="Arial" w:hAnsi="Arial" w:cs="Arial"/>
          <w:color w:val="262626" w:themeColor="text1" w:themeTint="D9"/>
          <w:sz w:val="22"/>
          <w:szCs w:val="22"/>
        </w:rPr>
        <w:t xml:space="preserve"> un Plan </w:t>
      </w:r>
      <w:r w:rsidRPr="008F65E6">
        <w:rPr>
          <w:rFonts w:ascii="Arial" w:hAnsi="Arial" w:cs="Arial"/>
          <w:color w:val="262626" w:themeColor="text1" w:themeTint="D9"/>
          <w:sz w:val="22"/>
          <w:szCs w:val="22"/>
        </w:rPr>
        <w:t xml:space="preserve">de </w:t>
      </w:r>
      <w:r w:rsidR="003A67CE" w:rsidRPr="008F65E6">
        <w:rPr>
          <w:rFonts w:ascii="Arial" w:hAnsi="Arial" w:cs="Arial"/>
          <w:color w:val="262626" w:themeColor="text1" w:themeTint="D9"/>
          <w:sz w:val="22"/>
          <w:szCs w:val="22"/>
        </w:rPr>
        <w:t>Inversión o</w:t>
      </w:r>
      <w:r w:rsidR="00D76A22" w:rsidRPr="008F65E6">
        <w:rPr>
          <w:rFonts w:ascii="Arial" w:hAnsi="Arial" w:cs="Arial"/>
          <w:color w:val="262626" w:themeColor="text1" w:themeTint="D9"/>
          <w:sz w:val="22"/>
          <w:szCs w:val="22"/>
        </w:rPr>
        <w:t xml:space="preserve"> complementar planes ya implementados, </w:t>
      </w:r>
      <w:r w:rsidR="00D132F7" w:rsidRPr="008F65E6">
        <w:rPr>
          <w:rFonts w:ascii="Arial" w:hAnsi="Arial" w:cs="Arial"/>
          <w:color w:val="262626" w:themeColor="text1" w:themeTint="D9"/>
          <w:sz w:val="22"/>
          <w:szCs w:val="22"/>
        </w:rPr>
        <w:t>destinado</w:t>
      </w:r>
      <w:r w:rsidR="00A2117C" w:rsidRPr="008F65E6">
        <w:rPr>
          <w:rFonts w:ascii="Arial" w:hAnsi="Arial" w:cs="Arial"/>
          <w:color w:val="262626" w:themeColor="text1" w:themeTint="D9"/>
          <w:sz w:val="22"/>
          <w:szCs w:val="22"/>
        </w:rPr>
        <w:t xml:space="preserve"> a recuperar las capacidades productivas y/o comerciales</w:t>
      </w:r>
      <w:r w:rsidR="004F17E5" w:rsidRPr="008F65E6">
        <w:rPr>
          <w:rFonts w:ascii="Arial" w:hAnsi="Arial" w:cs="Arial"/>
          <w:color w:val="262626" w:themeColor="text1" w:themeTint="D9"/>
          <w:sz w:val="22"/>
          <w:szCs w:val="22"/>
        </w:rPr>
        <w:t xml:space="preserve"> mínimas de las empresas afectadas </w:t>
      </w:r>
      <w:r w:rsidR="009C1377" w:rsidRPr="008F65E6">
        <w:rPr>
          <w:rFonts w:ascii="Arial" w:hAnsi="Arial" w:cs="Arial"/>
          <w:color w:val="262626" w:themeColor="text1" w:themeTint="D9"/>
          <w:sz w:val="22"/>
          <w:szCs w:val="22"/>
        </w:rPr>
        <w:t xml:space="preserve">para la reactivación de su negocio </w:t>
      </w:r>
      <w:r w:rsidR="004F17E5" w:rsidRPr="008F65E6">
        <w:rPr>
          <w:rFonts w:ascii="Arial" w:hAnsi="Arial" w:cs="Arial"/>
          <w:color w:val="262626" w:themeColor="text1" w:themeTint="D9"/>
          <w:sz w:val="22"/>
          <w:szCs w:val="22"/>
        </w:rPr>
        <w:t xml:space="preserve">o </w:t>
      </w:r>
      <w:r w:rsidR="009C1377" w:rsidRPr="008F65E6">
        <w:rPr>
          <w:rFonts w:ascii="Arial" w:hAnsi="Arial" w:cs="Arial"/>
          <w:color w:val="262626" w:themeColor="text1" w:themeTint="D9"/>
          <w:sz w:val="22"/>
          <w:szCs w:val="22"/>
        </w:rPr>
        <w:t xml:space="preserve">para </w:t>
      </w:r>
      <w:r w:rsidR="004F17E5" w:rsidRPr="008F65E6">
        <w:rPr>
          <w:rFonts w:ascii="Arial" w:hAnsi="Arial" w:cs="Arial"/>
          <w:color w:val="262626" w:themeColor="text1" w:themeTint="D9"/>
          <w:sz w:val="22"/>
          <w:szCs w:val="22"/>
        </w:rPr>
        <w:t>su</w:t>
      </w:r>
      <w:r w:rsidR="00A2117C" w:rsidRPr="008F65E6">
        <w:rPr>
          <w:rFonts w:ascii="Arial" w:hAnsi="Arial" w:cs="Arial"/>
          <w:color w:val="262626" w:themeColor="text1" w:themeTint="D9"/>
          <w:sz w:val="22"/>
          <w:szCs w:val="22"/>
        </w:rPr>
        <w:t xml:space="preserve"> e</w:t>
      </w:r>
      <w:r w:rsidR="009C1377" w:rsidRPr="008F65E6">
        <w:rPr>
          <w:rFonts w:ascii="Arial" w:hAnsi="Arial" w:cs="Arial"/>
          <w:color w:val="262626" w:themeColor="text1" w:themeTint="D9"/>
          <w:sz w:val="22"/>
          <w:szCs w:val="22"/>
        </w:rPr>
        <w:t>mprendimiento en nuevos rubros</w:t>
      </w:r>
      <w:r w:rsidR="00A2117C" w:rsidRPr="008F65E6">
        <w:rPr>
          <w:rFonts w:ascii="Arial" w:hAnsi="Arial" w:cs="Arial"/>
          <w:color w:val="262626" w:themeColor="text1" w:themeTint="D9"/>
          <w:sz w:val="22"/>
          <w:szCs w:val="22"/>
        </w:rPr>
        <w:t>.</w:t>
      </w:r>
    </w:p>
    <w:p w14:paraId="68ABDAB7" w14:textId="77777777" w:rsidR="005D2FBA" w:rsidRPr="008F65E6" w:rsidRDefault="005D2FBA" w:rsidP="00E868D9">
      <w:pPr>
        <w:pStyle w:val="Prrafodelista"/>
        <w:ind w:left="390"/>
        <w:jc w:val="both"/>
        <w:rPr>
          <w:rFonts w:ascii="Arial" w:hAnsi="Arial" w:cs="Arial"/>
          <w:b/>
          <w:color w:val="262626" w:themeColor="text1" w:themeTint="D9"/>
          <w:sz w:val="22"/>
          <w:szCs w:val="22"/>
        </w:rPr>
      </w:pPr>
    </w:p>
    <w:p w14:paraId="23F29D43" w14:textId="046FFADF" w:rsidR="00BF2F93" w:rsidRPr="008F65E6" w:rsidRDefault="00BF2F93" w:rsidP="001B570F">
      <w:pPr>
        <w:pStyle w:val="Ttulo2"/>
        <w:numPr>
          <w:ilvl w:val="1"/>
          <w:numId w:val="9"/>
        </w:numPr>
        <w:spacing w:before="0" w:after="0"/>
        <w:rPr>
          <w:rFonts w:ascii="Arial" w:hAnsi="Arial" w:cs="Arial"/>
          <w:color w:val="262626" w:themeColor="text1" w:themeTint="D9"/>
          <w:szCs w:val="22"/>
          <w:lang w:val="es-CL"/>
        </w:rPr>
      </w:pPr>
      <w:bookmarkStart w:id="23" w:name="_Toc345489752"/>
      <w:bookmarkStart w:id="24" w:name="_Toc432000366"/>
      <w:bookmarkStart w:id="25" w:name="_Toc462744831"/>
      <w:bookmarkStart w:id="26" w:name="_Toc43923808"/>
      <w:r w:rsidRPr="008F65E6">
        <w:rPr>
          <w:rFonts w:ascii="Arial" w:hAnsi="Arial" w:cs="Arial"/>
          <w:color w:val="262626" w:themeColor="text1" w:themeTint="D9"/>
          <w:szCs w:val="22"/>
          <w:lang w:val="es-CL"/>
        </w:rPr>
        <w:t xml:space="preserve">¿A </w:t>
      </w:r>
      <w:r w:rsidR="00812439" w:rsidRPr="008F65E6">
        <w:rPr>
          <w:rFonts w:ascii="Arial" w:hAnsi="Arial" w:cs="Arial"/>
          <w:color w:val="262626" w:themeColor="text1" w:themeTint="D9"/>
          <w:szCs w:val="22"/>
          <w:lang w:val="es-CL"/>
        </w:rPr>
        <w:t xml:space="preserve">quiénes </w:t>
      </w:r>
      <w:r w:rsidRPr="008F65E6">
        <w:rPr>
          <w:rFonts w:ascii="Arial" w:hAnsi="Arial" w:cs="Arial"/>
          <w:color w:val="262626" w:themeColor="text1" w:themeTint="D9"/>
          <w:szCs w:val="22"/>
          <w:lang w:val="es-CL"/>
        </w:rPr>
        <w:t>está dirigido?</w:t>
      </w:r>
      <w:bookmarkEnd w:id="23"/>
      <w:bookmarkEnd w:id="24"/>
      <w:bookmarkEnd w:id="25"/>
      <w:bookmarkEnd w:id="26"/>
    </w:p>
    <w:p w14:paraId="2B184D68" w14:textId="77777777" w:rsidR="00E868D9" w:rsidRPr="008F65E6" w:rsidRDefault="00E868D9" w:rsidP="00E868D9">
      <w:pPr>
        <w:jc w:val="both"/>
        <w:rPr>
          <w:rFonts w:ascii="Arial" w:hAnsi="Arial" w:cs="Arial"/>
          <w:color w:val="262626" w:themeColor="text1" w:themeTint="D9"/>
          <w:sz w:val="22"/>
          <w:szCs w:val="22"/>
        </w:rPr>
      </w:pPr>
    </w:p>
    <w:p w14:paraId="56F7F7D4" w14:textId="68E15597" w:rsidR="000B2A72" w:rsidRPr="008F65E6" w:rsidRDefault="000B2A72" w:rsidP="00E868D9">
      <w:pPr>
        <w:jc w:val="both"/>
        <w:rPr>
          <w:rFonts w:ascii="Arial" w:hAnsi="Arial" w:cs="Arial"/>
          <w:color w:val="262626" w:themeColor="text1" w:themeTint="D9"/>
          <w:sz w:val="22"/>
          <w:szCs w:val="22"/>
        </w:rPr>
      </w:pPr>
      <w:r w:rsidRPr="008F65E6">
        <w:rPr>
          <w:rFonts w:ascii="Arial" w:hAnsi="Arial" w:cs="Arial"/>
          <w:color w:val="262626" w:themeColor="text1" w:themeTint="D9"/>
          <w:sz w:val="22"/>
          <w:szCs w:val="22"/>
        </w:rPr>
        <w:t>El programa está dirigido a micro y pequeños/as empresarios/as que cumplan con los siguientes requisitos:</w:t>
      </w:r>
    </w:p>
    <w:p w14:paraId="279D6A4F" w14:textId="77777777" w:rsidR="00094633" w:rsidRPr="008F65E6" w:rsidRDefault="00094633" w:rsidP="00E868D9">
      <w:pPr>
        <w:jc w:val="both"/>
        <w:rPr>
          <w:rFonts w:ascii="Arial" w:hAnsi="Arial" w:cs="Arial"/>
          <w:color w:val="262626" w:themeColor="text1" w:themeTint="D9"/>
          <w:sz w:val="22"/>
          <w:szCs w:val="22"/>
        </w:rPr>
      </w:pPr>
    </w:p>
    <w:p w14:paraId="0F95BD92" w14:textId="77777777" w:rsidR="00960110" w:rsidRPr="008F65E6" w:rsidRDefault="00960110" w:rsidP="001B570F">
      <w:pPr>
        <w:pStyle w:val="Prrafodelista"/>
        <w:numPr>
          <w:ilvl w:val="0"/>
          <w:numId w:val="5"/>
        </w:numPr>
        <w:rPr>
          <w:rFonts w:ascii="Arial" w:hAnsi="Arial" w:cs="Arial"/>
          <w:color w:val="262626" w:themeColor="text1" w:themeTint="D9"/>
          <w:sz w:val="22"/>
          <w:szCs w:val="22"/>
        </w:rPr>
      </w:pPr>
      <w:r w:rsidRPr="008F65E6">
        <w:rPr>
          <w:rFonts w:ascii="Arial" w:hAnsi="Arial" w:cs="Arial"/>
          <w:color w:val="262626" w:themeColor="text1" w:themeTint="D9"/>
          <w:sz w:val="22"/>
          <w:szCs w:val="22"/>
        </w:rPr>
        <w:lastRenderedPageBreak/>
        <w:t>Para los casos del catastro que fueron beneficiarios en el primer llamado de esta convocatoria.</w:t>
      </w:r>
    </w:p>
    <w:p w14:paraId="7E963E30" w14:textId="77777777" w:rsidR="00960110" w:rsidRPr="008F65E6" w:rsidRDefault="00960110" w:rsidP="001B570F">
      <w:pPr>
        <w:pStyle w:val="Prrafodelista"/>
        <w:numPr>
          <w:ilvl w:val="0"/>
          <w:numId w:val="5"/>
        </w:numPr>
        <w:rPr>
          <w:rFonts w:ascii="Arial" w:hAnsi="Arial" w:cs="Arial"/>
          <w:color w:val="262626" w:themeColor="text1" w:themeTint="D9"/>
          <w:sz w:val="22"/>
          <w:szCs w:val="22"/>
        </w:rPr>
      </w:pPr>
      <w:r w:rsidRPr="008F65E6">
        <w:rPr>
          <w:rFonts w:ascii="Arial" w:hAnsi="Arial" w:cs="Arial"/>
          <w:color w:val="262626" w:themeColor="text1" w:themeTint="D9"/>
          <w:sz w:val="22"/>
          <w:szCs w:val="22"/>
        </w:rPr>
        <w:t>Para los casos del catastro que NO fueron beneficiarios en el primer llamado de la convocatoria.</w:t>
      </w:r>
    </w:p>
    <w:p w14:paraId="2D87D3B4" w14:textId="00B9E972" w:rsidR="00D67961" w:rsidRPr="008F65E6" w:rsidRDefault="000B2A72" w:rsidP="001B570F">
      <w:pPr>
        <w:pStyle w:val="Prrafodelista"/>
        <w:numPr>
          <w:ilvl w:val="0"/>
          <w:numId w:val="5"/>
        </w:numPr>
        <w:jc w:val="both"/>
        <w:rPr>
          <w:rFonts w:ascii="Arial" w:hAnsi="Arial" w:cs="Arial"/>
          <w:color w:val="262626" w:themeColor="text1" w:themeTint="D9"/>
          <w:sz w:val="22"/>
          <w:szCs w:val="22"/>
        </w:rPr>
      </w:pPr>
      <w:r w:rsidRPr="008F65E6">
        <w:rPr>
          <w:rFonts w:ascii="Arial" w:hAnsi="Arial" w:cs="Arial"/>
          <w:color w:val="262626" w:themeColor="text1" w:themeTint="D9"/>
          <w:sz w:val="22"/>
          <w:szCs w:val="22"/>
        </w:rPr>
        <w:t>Personas naturales o jurídicas, que al momento de la catástrofe se encontraban ejerciendo su actividad económica</w:t>
      </w:r>
      <w:r w:rsidR="00FD0F55" w:rsidRPr="008F65E6">
        <w:rPr>
          <w:rFonts w:ascii="Arial" w:hAnsi="Arial" w:cs="Arial"/>
          <w:color w:val="262626" w:themeColor="text1" w:themeTint="D9"/>
          <w:sz w:val="22"/>
          <w:szCs w:val="22"/>
        </w:rPr>
        <w:t xml:space="preserve"> en la</w:t>
      </w:r>
      <w:r w:rsidR="00603E0F" w:rsidRPr="008F65E6">
        <w:rPr>
          <w:rFonts w:ascii="Arial" w:hAnsi="Arial" w:cs="Arial"/>
          <w:color w:val="262626" w:themeColor="text1" w:themeTint="D9"/>
          <w:sz w:val="22"/>
          <w:szCs w:val="22"/>
        </w:rPr>
        <w:t>s zonas afectadas, q</w:t>
      </w:r>
      <w:r w:rsidR="00FD0F55" w:rsidRPr="008F65E6">
        <w:rPr>
          <w:rFonts w:ascii="Arial" w:hAnsi="Arial" w:cs="Arial"/>
          <w:color w:val="262626" w:themeColor="text1" w:themeTint="D9"/>
          <w:sz w:val="22"/>
          <w:szCs w:val="22"/>
        </w:rPr>
        <w:t xml:space="preserve">ue hayan sufrido daños en sus </w:t>
      </w:r>
      <w:r w:rsidR="00603E0F" w:rsidRPr="008F65E6">
        <w:rPr>
          <w:rFonts w:ascii="Arial" w:hAnsi="Arial" w:cs="Arial"/>
          <w:color w:val="262626" w:themeColor="text1" w:themeTint="D9"/>
          <w:sz w:val="22"/>
          <w:szCs w:val="22"/>
        </w:rPr>
        <w:t xml:space="preserve">locales comerciales </w:t>
      </w:r>
      <w:r w:rsidR="00FD0F55" w:rsidRPr="008F65E6">
        <w:rPr>
          <w:rFonts w:ascii="Arial" w:hAnsi="Arial" w:cs="Arial"/>
          <w:color w:val="262626" w:themeColor="text1" w:themeTint="D9"/>
          <w:sz w:val="22"/>
          <w:szCs w:val="22"/>
        </w:rPr>
        <w:t>que afecte o interrumpa sus capacidades product</w:t>
      </w:r>
      <w:r w:rsidR="00412437" w:rsidRPr="008F65E6">
        <w:rPr>
          <w:rFonts w:ascii="Arial" w:hAnsi="Arial" w:cs="Arial"/>
          <w:color w:val="262626" w:themeColor="text1" w:themeTint="D9"/>
          <w:sz w:val="22"/>
          <w:szCs w:val="22"/>
        </w:rPr>
        <w:t xml:space="preserve">ivas (o comerciales) y que sean parte del catastro de empresarios/as damnificados, </w:t>
      </w:r>
      <w:r w:rsidR="00603E0F" w:rsidRPr="008F65E6">
        <w:rPr>
          <w:rFonts w:ascii="Arial" w:hAnsi="Arial" w:cs="Arial"/>
          <w:color w:val="262626" w:themeColor="text1" w:themeTint="D9"/>
          <w:sz w:val="22"/>
          <w:szCs w:val="22"/>
        </w:rPr>
        <w:t xml:space="preserve">informado por la División de Planificación y </w:t>
      </w:r>
      <w:r w:rsidR="00C34CBE" w:rsidRPr="008F65E6">
        <w:rPr>
          <w:rFonts w:ascii="Arial" w:hAnsi="Arial" w:cs="Arial"/>
          <w:color w:val="262626" w:themeColor="text1" w:themeTint="D9"/>
          <w:sz w:val="22"/>
          <w:szCs w:val="22"/>
        </w:rPr>
        <w:t>Desarrollo Social del Gobierno Regional de Antofagasta.</w:t>
      </w:r>
      <w:r w:rsidR="00603E0F" w:rsidRPr="008F65E6">
        <w:rPr>
          <w:rFonts w:ascii="Arial" w:hAnsi="Arial" w:cs="Arial"/>
          <w:color w:val="262626" w:themeColor="text1" w:themeTint="D9"/>
          <w:sz w:val="22"/>
          <w:szCs w:val="22"/>
        </w:rPr>
        <w:t xml:space="preserve"> </w:t>
      </w:r>
    </w:p>
    <w:p w14:paraId="2B437096" w14:textId="4711A980" w:rsidR="00412437" w:rsidRPr="008F65E6" w:rsidRDefault="00412437" w:rsidP="001B570F">
      <w:pPr>
        <w:pStyle w:val="Prrafodelista"/>
        <w:numPr>
          <w:ilvl w:val="0"/>
          <w:numId w:val="5"/>
        </w:numPr>
        <w:jc w:val="both"/>
        <w:rPr>
          <w:rFonts w:ascii="Arial" w:hAnsi="Arial" w:cs="Arial"/>
          <w:color w:val="262626" w:themeColor="text1" w:themeTint="D9"/>
          <w:sz w:val="22"/>
          <w:szCs w:val="22"/>
        </w:rPr>
      </w:pPr>
      <w:r w:rsidRPr="008F65E6">
        <w:rPr>
          <w:rFonts w:ascii="Arial" w:hAnsi="Arial" w:cs="Arial"/>
          <w:color w:val="262626" w:themeColor="text1" w:themeTint="D9"/>
          <w:sz w:val="22"/>
          <w:szCs w:val="22"/>
        </w:rPr>
        <w:t>Contar con iniciación de actividades en primera categoría ante el Servicio de Impuestos Internos (SII) con anterioridad al inicio de la catástrofe, es deci</w:t>
      </w:r>
      <w:r w:rsidR="00C34CBE" w:rsidRPr="008F65E6">
        <w:rPr>
          <w:rFonts w:ascii="Arial" w:hAnsi="Arial" w:cs="Arial"/>
          <w:color w:val="262626" w:themeColor="text1" w:themeTint="D9"/>
          <w:sz w:val="22"/>
          <w:szCs w:val="22"/>
        </w:rPr>
        <w:t>r, antes del 15 de enero de 2019</w:t>
      </w:r>
      <w:r w:rsidRPr="008F65E6">
        <w:rPr>
          <w:rFonts w:ascii="Arial" w:hAnsi="Arial" w:cs="Arial"/>
          <w:color w:val="262626" w:themeColor="text1" w:themeTint="D9"/>
          <w:sz w:val="22"/>
          <w:szCs w:val="22"/>
        </w:rPr>
        <w:t>.</w:t>
      </w:r>
    </w:p>
    <w:p w14:paraId="392F1728" w14:textId="514888BE" w:rsidR="008E5FBF" w:rsidRPr="008F65E6" w:rsidRDefault="008E5FBF" w:rsidP="001B570F">
      <w:pPr>
        <w:pStyle w:val="Prrafodelista"/>
        <w:numPr>
          <w:ilvl w:val="0"/>
          <w:numId w:val="5"/>
        </w:numPr>
        <w:jc w:val="both"/>
        <w:rPr>
          <w:rFonts w:ascii="Arial" w:hAnsi="Arial" w:cs="Arial"/>
          <w:color w:val="262626" w:themeColor="text1" w:themeTint="D9"/>
          <w:sz w:val="22"/>
          <w:szCs w:val="22"/>
        </w:rPr>
      </w:pPr>
      <w:r w:rsidRPr="008F65E6">
        <w:rPr>
          <w:rFonts w:ascii="Arial" w:hAnsi="Arial" w:cs="Arial"/>
          <w:color w:val="262626" w:themeColor="text1" w:themeTint="D9"/>
          <w:sz w:val="22"/>
          <w:szCs w:val="22"/>
        </w:rPr>
        <w:t xml:space="preserve">Presentar ventas netas demostrables </w:t>
      </w:r>
      <w:r w:rsidR="00E65020" w:rsidRPr="008F65E6">
        <w:rPr>
          <w:rFonts w:ascii="Arial" w:hAnsi="Arial" w:cs="Arial"/>
          <w:color w:val="262626" w:themeColor="text1" w:themeTint="D9"/>
          <w:sz w:val="22"/>
          <w:szCs w:val="22"/>
        </w:rPr>
        <w:t>inferiores a 25.000 UF</w:t>
      </w:r>
      <w:r w:rsidR="00EB4E69" w:rsidRPr="008F65E6">
        <w:rPr>
          <w:rFonts w:ascii="Arial" w:hAnsi="Arial" w:cs="Arial"/>
          <w:color w:val="262626" w:themeColor="text1" w:themeTint="D9"/>
          <w:sz w:val="22"/>
          <w:szCs w:val="22"/>
        </w:rPr>
        <w:t xml:space="preserve">, </w:t>
      </w:r>
      <w:r w:rsidR="004A0922" w:rsidRPr="008F65E6">
        <w:rPr>
          <w:rFonts w:ascii="Arial" w:hAnsi="Arial" w:cs="Arial"/>
          <w:color w:val="262626" w:themeColor="text1" w:themeTint="D9"/>
          <w:sz w:val="22"/>
          <w:szCs w:val="22"/>
        </w:rPr>
        <w:t>durante un</w:t>
      </w:r>
      <w:r w:rsidR="00514344" w:rsidRPr="008F65E6">
        <w:rPr>
          <w:rFonts w:ascii="Arial" w:hAnsi="Arial" w:cs="Arial"/>
          <w:color w:val="262626" w:themeColor="text1" w:themeTint="D9"/>
          <w:sz w:val="22"/>
          <w:szCs w:val="22"/>
        </w:rPr>
        <w:t xml:space="preserve"> periodo </w:t>
      </w:r>
      <w:r w:rsidR="004A0922" w:rsidRPr="008F65E6">
        <w:rPr>
          <w:rFonts w:ascii="Arial" w:hAnsi="Arial" w:cs="Arial"/>
          <w:color w:val="262626" w:themeColor="text1" w:themeTint="D9"/>
          <w:sz w:val="22"/>
          <w:szCs w:val="22"/>
        </w:rPr>
        <w:t>mayor o igual a</w:t>
      </w:r>
      <w:r w:rsidR="00514344" w:rsidRPr="008F65E6">
        <w:rPr>
          <w:rFonts w:ascii="Arial" w:hAnsi="Arial" w:cs="Arial"/>
          <w:color w:val="262626" w:themeColor="text1" w:themeTint="D9"/>
          <w:sz w:val="22"/>
          <w:szCs w:val="22"/>
        </w:rPr>
        <w:t xml:space="preserve"> un año</w:t>
      </w:r>
      <w:r w:rsidR="004A0922" w:rsidRPr="008F65E6">
        <w:rPr>
          <w:rFonts w:ascii="Arial" w:hAnsi="Arial" w:cs="Arial"/>
          <w:color w:val="262626" w:themeColor="text1" w:themeTint="D9"/>
          <w:sz w:val="22"/>
          <w:szCs w:val="22"/>
        </w:rPr>
        <w:t xml:space="preserve"> a partir de</w:t>
      </w:r>
      <w:r w:rsidR="00EB4E69" w:rsidRPr="008F65E6">
        <w:rPr>
          <w:rFonts w:ascii="Arial" w:hAnsi="Arial" w:cs="Arial"/>
          <w:color w:val="262626" w:themeColor="text1" w:themeTint="D9"/>
          <w:sz w:val="22"/>
          <w:szCs w:val="22"/>
        </w:rPr>
        <w:t xml:space="preserve"> la fecha de inicio de la catástrofe, </w:t>
      </w:r>
      <w:r w:rsidR="00DB4B1D" w:rsidRPr="008F65E6">
        <w:rPr>
          <w:rFonts w:ascii="Arial" w:hAnsi="Arial" w:cs="Arial"/>
          <w:color w:val="262626" w:themeColor="text1" w:themeTint="D9"/>
          <w:sz w:val="22"/>
          <w:szCs w:val="22"/>
        </w:rPr>
        <w:t>2</w:t>
      </w:r>
      <w:r w:rsidR="00C34CBE" w:rsidRPr="008F65E6">
        <w:rPr>
          <w:rFonts w:ascii="Arial" w:hAnsi="Arial" w:cs="Arial"/>
          <w:color w:val="262626" w:themeColor="text1" w:themeTint="D9"/>
          <w:sz w:val="22"/>
          <w:szCs w:val="22"/>
        </w:rPr>
        <w:t>5</w:t>
      </w:r>
      <w:r w:rsidR="00EB4E69" w:rsidRPr="008F65E6">
        <w:rPr>
          <w:rFonts w:ascii="Arial" w:hAnsi="Arial" w:cs="Arial"/>
          <w:color w:val="262626" w:themeColor="text1" w:themeTint="D9"/>
          <w:sz w:val="22"/>
          <w:szCs w:val="22"/>
        </w:rPr>
        <w:t xml:space="preserve"> de </w:t>
      </w:r>
      <w:r w:rsidR="00DB4B1D" w:rsidRPr="008F65E6">
        <w:rPr>
          <w:rFonts w:ascii="Arial" w:hAnsi="Arial" w:cs="Arial"/>
          <w:color w:val="262626" w:themeColor="text1" w:themeTint="D9"/>
          <w:sz w:val="22"/>
          <w:szCs w:val="22"/>
        </w:rPr>
        <w:t>febrero</w:t>
      </w:r>
      <w:r w:rsidR="00EB4E69" w:rsidRPr="008F65E6">
        <w:rPr>
          <w:rFonts w:ascii="Arial" w:hAnsi="Arial" w:cs="Arial"/>
          <w:color w:val="262626" w:themeColor="text1" w:themeTint="D9"/>
          <w:sz w:val="22"/>
          <w:szCs w:val="22"/>
        </w:rPr>
        <w:t xml:space="preserve"> de 201</w:t>
      </w:r>
      <w:r w:rsidR="00C34CBE" w:rsidRPr="008F65E6">
        <w:rPr>
          <w:rFonts w:ascii="Arial" w:hAnsi="Arial" w:cs="Arial"/>
          <w:color w:val="262626" w:themeColor="text1" w:themeTint="D9"/>
          <w:sz w:val="22"/>
          <w:szCs w:val="22"/>
        </w:rPr>
        <w:t>9</w:t>
      </w:r>
      <w:r w:rsidR="00EB4E69" w:rsidRPr="008F65E6">
        <w:rPr>
          <w:rFonts w:ascii="Arial" w:hAnsi="Arial" w:cs="Arial"/>
          <w:color w:val="262626" w:themeColor="text1" w:themeTint="D9"/>
          <w:sz w:val="22"/>
          <w:szCs w:val="22"/>
        </w:rPr>
        <w:t>.</w:t>
      </w:r>
      <w:r w:rsidR="004A0922" w:rsidRPr="008F65E6">
        <w:rPr>
          <w:rFonts w:ascii="Arial" w:hAnsi="Arial" w:cs="Arial"/>
          <w:color w:val="262626" w:themeColor="text1" w:themeTint="D9"/>
          <w:sz w:val="22"/>
          <w:szCs w:val="22"/>
        </w:rPr>
        <w:t xml:space="preserve"> En el caso de empresas que hayan iniciado actividades con fecha posterior al mes de </w:t>
      </w:r>
      <w:r w:rsidR="00C34CBE" w:rsidRPr="008F65E6">
        <w:rPr>
          <w:rFonts w:ascii="Arial" w:hAnsi="Arial" w:cs="Arial"/>
          <w:color w:val="262626" w:themeColor="text1" w:themeTint="D9"/>
          <w:sz w:val="22"/>
          <w:szCs w:val="22"/>
        </w:rPr>
        <w:t>enero de 2018</w:t>
      </w:r>
      <w:r w:rsidR="004A0922" w:rsidRPr="008F65E6">
        <w:rPr>
          <w:rFonts w:ascii="Arial" w:hAnsi="Arial" w:cs="Arial"/>
          <w:color w:val="262626" w:themeColor="text1" w:themeTint="D9"/>
          <w:sz w:val="22"/>
          <w:szCs w:val="22"/>
        </w:rPr>
        <w:t>, deberán presentar la declaración mensual del periodo correspondiente.</w:t>
      </w:r>
      <w:r w:rsidR="00080F53" w:rsidRPr="008F65E6">
        <w:rPr>
          <w:rFonts w:ascii="Arial" w:hAnsi="Arial" w:cs="Arial"/>
          <w:color w:val="262626" w:themeColor="text1" w:themeTint="D9"/>
          <w:sz w:val="22"/>
          <w:szCs w:val="22"/>
        </w:rPr>
        <w:t xml:space="preserve"> De no tener declaración mensual, deberán demostrar ventas a través de boletas, facturas u otros medios que valide Sercotec.</w:t>
      </w:r>
    </w:p>
    <w:p w14:paraId="21163660" w14:textId="77777777" w:rsidR="00D76A22" w:rsidRPr="008F65E6" w:rsidRDefault="00D76A22" w:rsidP="00E868D9">
      <w:pPr>
        <w:jc w:val="both"/>
        <w:rPr>
          <w:rFonts w:ascii="Arial" w:hAnsi="Arial" w:cs="Arial"/>
          <w:iCs/>
          <w:color w:val="262626" w:themeColor="text1" w:themeTint="D9"/>
          <w:sz w:val="22"/>
          <w:szCs w:val="22"/>
        </w:rPr>
      </w:pPr>
    </w:p>
    <w:p w14:paraId="5F288BE3" w14:textId="0D26B5B9" w:rsidR="00E33F9E" w:rsidRPr="008F65E6" w:rsidRDefault="00E33F9E" w:rsidP="00E868D9">
      <w:pPr>
        <w:jc w:val="both"/>
        <w:rPr>
          <w:rFonts w:ascii="Arial" w:hAnsi="Arial" w:cs="Arial"/>
          <w:iCs/>
          <w:color w:val="262626" w:themeColor="text1" w:themeTint="D9"/>
          <w:sz w:val="22"/>
          <w:szCs w:val="22"/>
          <w:lang w:val="es-CL"/>
        </w:rPr>
      </w:pPr>
      <w:r w:rsidRPr="008F65E6">
        <w:rPr>
          <w:rFonts w:ascii="Arial" w:hAnsi="Arial" w:cs="Arial"/>
          <w:iCs/>
          <w:color w:val="262626" w:themeColor="text1" w:themeTint="D9"/>
          <w:sz w:val="22"/>
          <w:szCs w:val="22"/>
        </w:rPr>
        <w:t>Esta información podrá ser corroborada internamente por SERCOTEC</w:t>
      </w:r>
      <w:r w:rsidRPr="008F65E6">
        <w:rPr>
          <w:rFonts w:ascii="Arial" w:hAnsi="Arial" w:cs="Arial"/>
          <w:i/>
          <w:iCs/>
          <w:color w:val="262626" w:themeColor="text1" w:themeTint="D9"/>
          <w:sz w:val="22"/>
          <w:szCs w:val="22"/>
        </w:rPr>
        <w:t xml:space="preserve"> </w:t>
      </w:r>
      <w:r w:rsidRPr="008F65E6">
        <w:rPr>
          <w:rFonts w:ascii="Arial" w:hAnsi="Arial" w:cs="Arial"/>
          <w:iCs/>
          <w:color w:val="262626" w:themeColor="text1" w:themeTint="D9"/>
          <w:sz w:val="22"/>
          <w:szCs w:val="22"/>
          <w:lang w:val="es-CL"/>
        </w:rPr>
        <w:t>con otras instituciones fiscalizadoras o reguladoras, tales como el Servicio de Impuestos Internos.</w:t>
      </w:r>
    </w:p>
    <w:p w14:paraId="4ED17B5A" w14:textId="0DAC484A" w:rsidR="00E811D5" w:rsidRPr="008F65E6" w:rsidRDefault="00E811D5" w:rsidP="00E868D9">
      <w:pPr>
        <w:jc w:val="both"/>
        <w:rPr>
          <w:rFonts w:ascii="Arial" w:eastAsia="Arial Unicode MS" w:hAnsi="Arial" w:cs="Arial"/>
          <w:color w:val="262626" w:themeColor="text1" w:themeTint="D9"/>
          <w:sz w:val="22"/>
          <w:szCs w:val="22"/>
          <w:lang w:val="es-CL"/>
        </w:rPr>
      </w:pPr>
    </w:p>
    <w:tbl>
      <w:tblPr>
        <w:tblW w:w="0" w:type="auto"/>
        <w:jc w:val="center"/>
        <w:tblCellMar>
          <w:top w:w="57" w:type="dxa"/>
          <w:bottom w:w="57" w:type="dxa"/>
        </w:tblCellMar>
        <w:tblLook w:val="04A0" w:firstRow="1" w:lastRow="0" w:firstColumn="1" w:lastColumn="0" w:noHBand="0" w:noVBand="1"/>
      </w:tblPr>
      <w:tblGrid>
        <w:gridCol w:w="8828"/>
      </w:tblGrid>
      <w:tr w:rsidR="00E868D9" w:rsidRPr="008F65E6" w14:paraId="2212640B" w14:textId="77777777" w:rsidTr="00094633">
        <w:trPr>
          <w:jc w:val="center"/>
        </w:trPr>
        <w:tc>
          <w:tcPr>
            <w:tcW w:w="9488" w:type="dxa"/>
            <w:tcBorders>
              <w:top w:val="single" w:sz="4" w:space="0" w:color="auto"/>
              <w:left w:val="single" w:sz="4" w:space="0" w:color="auto"/>
              <w:bottom w:val="single" w:sz="4" w:space="0" w:color="auto"/>
              <w:right w:val="single" w:sz="4" w:space="0" w:color="auto"/>
            </w:tcBorders>
            <w:shd w:val="clear" w:color="auto" w:fill="auto"/>
          </w:tcPr>
          <w:p w14:paraId="3EF4FB90" w14:textId="77777777" w:rsidR="006B109A" w:rsidRPr="008F65E6" w:rsidRDefault="006B109A" w:rsidP="00E868D9">
            <w:pPr>
              <w:tabs>
                <w:tab w:val="num" w:pos="0"/>
              </w:tabs>
              <w:rPr>
                <w:rFonts w:ascii="Arial" w:hAnsi="Arial" w:cs="Arial"/>
                <w:color w:val="262626" w:themeColor="text1" w:themeTint="D9"/>
                <w:sz w:val="22"/>
                <w:szCs w:val="22"/>
              </w:rPr>
            </w:pPr>
            <w:r w:rsidRPr="008F65E6">
              <w:rPr>
                <w:rFonts w:ascii="Arial" w:hAnsi="Arial" w:cs="Arial"/>
                <w:b/>
                <w:color w:val="262626" w:themeColor="text1" w:themeTint="D9"/>
                <w:sz w:val="22"/>
                <w:szCs w:val="22"/>
              </w:rPr>
              <w:t>IMPORTANTE</w:t>
            </w:r>
            <w:r w:rsidRPr="008F65E6">
              <w:rPr>
                <w:rFonts w:ascii="Arial" w:hAnsi="Arial" w:cs="Arial"/>
                <w:color w:val="262626" w:themeColor="text1" w:themeTint="D9"/>
                <w:sz w:val="22"/>
                <w:szCs w:val="22"/>
              </w:rPr>
              <w:t>:</w:t>
            </w:r>
          </w:p>
          <w:p w14:paraId="5763932F" w14:textId="71ED903E" w:rsidR="006B109A" w:rsidRPr="008F65E6" w:rsidRDefault="00C34CBE" w:rsidP="00C34CBE">
            <w:pPr>
              <w:tabs>
                <w:tab w:val="num" w:pos="0"/>
              </w:tabs>
              <w:jc w:val="both"/>
              <w:rPr>
                <w:rFonts w:ascii="Arial" w:hAnsi="Arial" w:cs="Arial"/>
                <w:color w:val="262626" w:themeColor="text1" w:themeTint="D9"/>
                <w:sz w:val="22"/>
                <w:szCs w:val="22"/>
                <w:lang w:val="es-CL"/>
              </w:rPr>
            </w:pPr>
            <w:r w:rsidRPr="008F65E6">
              <w:rPr>
                <w:rFonts w:ascii="Arial" w:hAnsi="Arial" w:cs="Arial"/>
                <w:color w:val="262626" w:themeColor="text1" w:themeTint="D9"/>
                <w:sz w:val="22"/>
                <w:szCs w:val="22"/>
              </w:rPr>
              <w:t xml:space="preserve">Se </w:t>
            </w:r>
            <w:r w:rsidR="006B109A" w:rsidRPr="008F65E6">
              <w:rPr>
                <w:rFonts w:ascii="Arial" w:hAnsi="Arial" w:cs="Arial"/>
                <w:color w:val="262626" w:themeColor="text1" w:themeTint="D9"/>
                <w:sz w:val="22"/>
                <w:szCs w:val="22"/>
              </w:rPr>
              <w:t xml:space="preserve">podrá </w:t>
            </w:r>
            <w:r w:rsidRPr="008F65E6">
              <w:rPr>
                <w:rFonts w:ascii="Arial" w:hAnsi="Arial" w:cs="Arial"/>
                <w:color w:val="262626" w:themeColor="text1" w:themeTint="D9"/>
                <w:sz w:val="22"/>
                <w:szCs w:val="22"/>
              </w:rPr>
              <w:t>contemplar</w:t>
            </w:r>
            <w:r w:rsidR="006B109A" w:rsidRPr="008F65E6">
              <w:rPr>
                <w:rFonts w:ascii="Arial" w:hAnsi="Arial" w:cs="Arial"/>
                <w:color w:val="262626" w:themeColor="text1" w:themeTint="D9"/>
                <w:sz w:val="22"/>
                <w:szCs w:val="22"/>
              </w:rPr>
              <w:t xml:space="preserve"> a empresas que hayan sido damnificadas por la cat</w:t>
            </w:r>
            <w:r w:rsidR="00525247" w:rsidRPr="008F65E6">
              <w:rPr>
                <w:rFonts w:ascii="Arial" w:hAnsi="Arial" w:cs="Arial"/>
                <w:color w:val="262626" w:themeColor="text1" w:themeTint="D9"/>
                <w:sz w:val="22"/>
                <w:szCs w:val="22"/>
              </w:rPr>
              <w:t xml:space="preserve">ástrofe, </w:t>
            </w:r>
            <w:r w:rsidR="006B109A" w:rsidRPr="008F65E6">
              <w:rPr>
                <w:rFonts w:ascii="Arial" w:hAnsi="Arial" w:cs="Arial"/>
                <w:color w:val="262626" w:themeColor="text1" w:themeTint="D9"/>
                <w:sz w:val="22"/>
                <w:szCs w:val="22"/>
              </w:rPr>
              <w:t>que no contemplen ventas demostrables en el periodo señalado en la letra b del 1.3 de las presen</w:t>
            </w:r>
            <w:r w:rsidR="00525247" w:rsidRPr="008F65E6">
              <w:rPr>
                <w:rFonts w:ascii="Arial" w:hAnsi="Arial" w:cs="Arial"/>
                <w:color w:val="262626" w:themeColor="text1" w:themeTint="D9"/>
                <w:sz w:val="22"/>
                <w:szCs w:val="22"/>
              </w:rPr>
              <w:t>tes bases, y que, de acuerdo a</w:t>
            </w:r>
            <w:r w:rsidRPr="008F65E6">
              <w:rPr>
                <w:rFonts w:ascii="Arial" w:hAnsi="Arial" w:cs="Arial"/>
                <w:color w:val="262626" w:themeColor="text1" w:themeTint="D9"/>
                <w:sz w:val="22"/>
                <w:szCs w:val="22"/>
              </w:rPr>
              <w:t>l Catastro</w:t>
            </w:r>
            <w:r w:rsidR="00525247" w:rsidRPr="008F65E6">
              <w:rPr>
                <w:rFonts w:ascii="Arial" w:hAnsi="Arial" w:cs="Arial"/>
                <w:color w:val="262626" w:themeColor="text1" w:themeTint="D9"/>
                <w:sz w:val="22"/>
                <w:szCs w:val="22"/>
              </w:rPr>
              <w:t>, sean potenciales beneficiarios para ser atendidos por Sercotec.</w:t>
            </w:r>
            <w:r w:rsidR="006B109A" w:rsidRPr="008F65E6">
              <w:rPr>
                <w:rFonts w:ascii="Arial" w:hAnsi="Arial" w:cs="Arial"/>
                <w:color w:val="262626" w:themeColor="text1" w:themeTint="D9"/>
                <w:sz w:val="22"/>
                <w:szCs w:val="22"/>
              </w:rPr>
              <w:t xml:space="preserve"> Con todo, </w:t>
            </w:r>
            <w:r w:rsidR="00525247" w:rsidRPr="008F65E6">
              <w:rPr>
                <w:rFonts w:ascii="Arial" w:hAnsi="Arial" w:cs="Arial"/>
                <w:color w:val="262626" w:themeColor="text1" w:themeTint="D9"/>
                <w:sz w:val="22"/>
                <w:szCs w:val="22"/>
              </w:rPr>
              <w:t xml:space="preserve">de corresponder dichos casos, las </w:t>
            </w:r>
            <w:r w:rsidR="006B109A" w:rsidRPr="008F65E6">
              <w:rPr>
                <w:rFonts w:ascii="Arial" w:hAnsi="Arial" w:cs="Arial"/>
                <w:color w:val="262626" w:themeColor="text1" w:themeTint="D9"/>
                <w:sz w:val="22"/>
                <w:szCs w:val="22"/>
              </w:rPr>
              <w:t>empresas deberán cumplir con todos los requisitos establecidos en las presentes bases.</w:t>
            </w:r>
          </w:p>
        </w:tc>
      </w:tr>
    </w:tbl>
    <w:p w14:paraId="6344C808" w14:textId="77777777" w:rsidR="00094633" w:rsidRPr="008F65E6" w:rsidRDefault="00094633" w:rsidP="00094633">
      <w:pPr>
        <w:pStyle w:val="Ttulo2"/>
        <w:numPr>
          <w:ilvl w:val="0"/>
          <w:numId w:val="0"/>
        </w:numPr>
        <w:spacing w:before="0" w:after="0"/>
        <w:rPr>
          <w:rFonts w:ascii="Arial" w:eastAsia="Arial Unicode MS" w:hAnsi="Arial" w:cs="Arial"/>
          <w:color w:val="262626" w:themeColor="text1" w:themeTint="D9"/>
          <w:szCs w:val="22"/>
        </w:rPr>
      </w:pPr>
      <w:bookmarkStart w:id="27" w:name="_Toc345489753"/>
      <w:bookmarkStart w:id="28" w:name="_Toc432000368"/>
      <w:bookmarkStart w:id="29" w:name="_Toc462744832"/>
    </w:p>
    <w:p w14:paraId="0D421D04" w14:textId="0A03CBF3" w:rsidR="00821635" w:rsidRPr="008F65E6" w:rsidRDefault="00E33F9E" w:rsidP="001B570F">
      <w:pPr>
        <w:pStyle w:val="Ttulo2"/>
        <w:numPr>
          <w:ilvl w:val="1"/>
          <w:numId w:val="9"/>
        </w:numPr>
        <w:spacing w:before="0" w:after="0"/>
        <w:rPr>
          <w:rFonts w:ascii="Arial" w:eastAsia="Arial Unicode MS" w:hAnsi="Arial" w:cs="Arial"/>
          <w:color w:val="262626" w:themeColor="text1" w:themeTint="D9"/>
          <w:szCs w:val="22"/>
        </w:rPr>
      </w:pPr>
      <w:bookmarkStart w:id="30" w:name="_Toc43923809"/>
      <w:r w:rsidRPr="008F65E6">
        <w:rPr>
          <w:rFonts w:ascii="Arial" w:eastAsia="Arial Unicode MS" w:hAnsi="Arial" w:cs="Arial"/>
          <w:color w:val="262626" w:themeColor="text1" w:themeTint="D9"/>
          <w:szCs w:val="22"/>
        </w:rPr>
        <w:t>¿Quiénes no pueden participar del programa?</w:t>
      </w:r>
      <w:bookmarkEnd w:id="30"/>
    </w:p>
    <w:p w14:paraId="2E4DA687" w14:textId="77777777" w:rsidR="00094633" w:rsidRPr="008F65E6" w:rsidRDefault="00094633" w:rsidP="00094633">
      <w:pPr>
        <w:pStyle w:val="Ttulo2"/>
        <w:numPr>
          <w:ilvl w:val="0"/>
          <w:numId w:val="0"/>
        </w:numPr>
        <w:spacing w:before="0" w:after="0"/>
        <w:rPr>
          <w:rFonts w:ascii="Arial" w:hAnsi="Arial" w:cs="Arial"/>
          <w:b w:val="0"/>
          <w:color w:val="262626" w:themeColor="text1" w:themeTint="D9"/>
          <w:szCs w:val="22"/>
        </w:rPr>
      </w:pPr>
    </w:p>
    <w:p w14:paraId="0E6B653A" w14:textId="5DE31127" w:rsidR="00E33F9E" w:rsidRPr="008F65E6" w:rsidRDefault="00E33F9E" w:rsidP="001B570F">
      <w:pPr>
        <w:pStyle w:val="Cita"/>
        <w:numPr>
          <w:ilvl w:val="0"/>
          <w:numId w:val="6"/>
        </w:numPr>
        <w:spacing w:after="0" w:line="240" w:lineRule="auto"/>
        <w:jc w:val="both"/>
        <w:rPr>
          <w:rFonts w:ascii="Arial" w:eastAsia="Times New Roman" w:hAnsi="Arial" w:cs="Arial"/>
          <w:i w:val="0"/>
          <w:color w:val="262626" w:themeColor="text1" w:themeTint="D9"/>
          <w:lang w:eastAsia="es-ES"/>
        </w:rPr>
      </w:pPr>
      <w:r w:rsidRPr="008F65E6">
        <w:rPr>
          <w:rFonts w:ascii="Arial" w:eastAsia="Times New Roman" w:hAnsi="Arial" w:cs="Arial"/>
          <w:i w:val="0"/>
          <w:color w:val="262626" w:themeColor="text1" w:themeTint="D9"/>
          <w:lang w:eastAsia="es-ES"/>
        </w:rPr>
        <w:t>Aquellas personas naturales o jurídicas, que NO h</w:t>
      </w:r>
      <w:r w:rsidR="00C34CBE" w:rsidRPr="008F65E6">
        <w:rPr>
          <w:rFonts w:ascii="Arial" w:eastAsia="Times New Roman" w:hAnsi="Arial" w:cs="Arial"/>
          <w:i w:val="0"/>
          <w:color w:val="262626" w:themeColor="text1" w:themeTint="D9"/>
          <w:lang w:eastAsia="es-ES"/>
        </w:rPr>
        <w:t xml:space="preserve">ayan quedado </w:t>
      </w:r>
      <w:r w:rsidR="000008A7" w:rsidRPr="008F65E6">
        <w:rPr>
          <w:rFonts w:ascii="Arial" w:eastAsia="Times New Roman" w:hAnsi="Arial" w:cs="Arial"/>
          <w:i w:val="0"/>
          <w:color w:val="262626" w:themeColor="text1" w:themeTint="D9"/>
          <w:lang w:eastAsia="es-ES"/>
        </w:rPr>
        <w:t>establecidas dentro</w:t>
      </w:r>
      <w:r w:rsidR="00821635" w:rsidRPr="008F65E6">
        <w:rPr>
          <w:rFonts w:ascii="Arial" w:eastAsia="Times New Roman" w:hAnsi="Arial" w:cs="Arial"/>
          <w:i w:val="0"/>
          <w:color w:val="262626" w:themeColor="text1" w:themeTint="D9"/>
          <w:lang w:eastAsia="es-ES"/>
        </w:rPr>
        <w:t xml:space="preserve"> del catastro </w:t>
      </w:r>
      <w:r w:rsidRPr="008F65E6">
        <w:rPr>
          <w:rFonts w:ascii="Arial" w:eastAsia="Times New Roman" w:hAnsi="Arial" w:cs="Arial"/>
          <w:i w:val="0"/>
          <w:color w:val="262626" w:themeColor="text1" w:themeTint="D9"/>
          <w:lang w:eastAsia="es-ES"/>
        </w:rPr>
        <w:t>de empresas derivadas a Sercotec.</w:t>
      </w:r>
    </w:p>
    <w:p w14:paraId="49170A3B" w14:textId="77777777" w:rsidR="00E33F9E" w:rsidRPr="008F65E6" w:rsidRDefault="00E33F9E" w:rsidP="001B570F">
      <w:pPr>
        <w:pStyle w:val="Cita"/>
        <w:numPr>
          <w:ilvl w:val="0"/>
          <w:numId w:val="6"/>
        </w:numPr>
        <w:spacing w:after="0" w:line="240" w:lineRule="auto"/>
        <w:jc w:val="both"/>
        <w:rPr>
          <w:rFonts w:ascii="Arial" w:eastAsia="Times New Roman" w:hAnsi="Arial" w:cs="Arial"/>
          <w:i w:val="0"/>
          <w:color w:val="262626" w:themeColor="text1" w:themeTint="D9"/>
          <w:lang w:eastAsia="es-ES"/>
        </w:rPr>
      </w:pPr>
      <w:r w:rsidRPr="008F65E6">
        <w:rPr>
          <w:rFonts w:ascii="Arial" w:eastAsia="Times New Roman" w:hAnsi="Arial" w:cs="Arial"/>
          <w:i w:val="0"/>
          <w:color w:val="262626" w:themeColor="text1" w:themeTint="D9"/>
          <w:lang w:eastAsia="es-ES"/>
        </w:rPr>
        <w:t>Aquellas personas que actualmente pertenecen o son empleadas, ya sea a través de contrato de trabajo u honorarios de SERCOTEC o del Agente Operador que ejecuta el programa.</w:t>
      </w:r>
    </w:p>
    <w:p w14:paraId="13F06110" w14:textId="77777777" w:rsidR="00E33F9E" w:rsidRPr="008F65E6" w:rsidRDefault="00E33F9E" w:rsidP="001B570F">
      <w:pPr>
        <w:pStyle w:val="Cita"/>
        <w:numPr>
          <w:ilvl w:val="0"/>
          <w:numId w:val="6"/>
        </w:numPr>
        <w:spacing w:after="0" w:line="240" w:lineRule="auto"/>
        <w:jc w:val="both"/>
        <w:rPr>
          <w:rFonts w:ascii="Arial" w:eastAsia="Times New Roman" w:hAnsi="Arial" w:cs="Arial"/>
          <w:i w:val="0"/>
          <w:color w:val="262626" w:themeColor="text1" w:themeTint="D9"/>
          <w:lang w:eastAsia="es-ES"/>
        </w:rPr>
      </w:pPr>
      <w:r w:rsidRPr="008F65E6">
        <w:rPr>
          <w:rFonts w:ascii="Arial" w:eastAsia="Times New Roman" w:hAnsi="Arial" w:cs="Arial"/>
          <w:i w:val="0"/>
          <w:color w:val="262626" w:themeColor="text1" w:themeTint="D9"/>
          <w:lang w:eastAsia="es-ES"/>
        </w:rPr>
        <w:t>Cualquier persona que se encuentre en otra circunstancia que afecte al principio de probidad que para estos efectos será determinado por SERCOTEC.</w:t>
      </w:r>
    </w:p>
    <w:p w14:paraId="07C85E4F" w14:textId="77777777" w:rsidR="00E33F9E" w:rsidRPr="008F65E6" w:rsidRDefault="00E33F9E" w:rsidP="001B570F">
      <w:pPr>
        <w:pStyle w:val="Cita"/>
        <w:numPr>
          <w:ilvl w:val="0"/>
          <w:numId w:val="6"/>
        </w:numPr>
        <w:spacing w:after="0" w:line="240" w:lineRule="auto"/>
        <w:jc w:val="both"/>
        <w:rPr>
          <w:rFonts w:ascii="Arial" w:eastAsia="Times New Roman" w:hAnsi="Arial" w:cs="Arial"/>
          <w:i w:val="0"/>
          <w:color w:val="262626" w:themeColor="text1" w:themeTint="D9"/>
          <w:lang w:eastAsia="es-ES"/>
        </w:rPr>
      </w:pPr>
      <w:r w:rsidRPr="008F65E6">
        <w:rPr>
          <w:rFonts w:ascii="Arial" w:eastAsia="Times New Roman" w:hAnsi="Arial" w:cs="Arial"/>
          <w:i w:val="0"/>
          <w:color w:val="262626" w:themeColor="text1" w:themeTint="D9"/>
          <w:lang w:eastAsia="es-ES"/>
        </w:rPr>
        <w:t>Personas que tengan un cargo de elección popular.</w:t>
      </w:r>
    </w:p>
    <w:p w14:paraId="786440BD" w14:textId="416F9B12" w:rsidR="00E33F9E" w:rsidRPr="008F65E6" w:rsidRDefault="00E33F9E" w:rsidP="001B570F">
      <w:pPr>
        <w:pStyle w:val="Prrafodelista"/>
        <w:numPr>
          <w:ilvl w:val="0"/>
          <w:numId w:val="6"/>
        </w:numPr>
        <w:jc w:val="both"/>
        <w:rPr>
          <w:rFonts w:ascii="Arial" w:hAnsi="Arial" w:cs="Arial"/>
          <w:iCs/>
          <w:color w:val="262626" w:themeColor="text1" w:themeTint="D9"/>
          <w:sz w:val="22"/>
          <w:szCs w:val="22"/>
        </w:rPr>
      </w:pPr>
      <w:r w:rsidRPr="008F65E6">
        <w:rPr>
          <w:rFonts w:ascii="Arial" w:hAnsi="Arial" w:cs="Arial"/>
          <w:iCs/>
          <w:color w:val="262626" w:themeColor="text1" w:themeTint="D9"/>
          <w:sz w:val="22"/>
          <w:szCs w:val="22"/>
        </w:rPr>
        <w:t xml:space="preserve">Personas y/o empresas que, de acuerdo a lo informado por el catastro de empresarios/as </w:t>
      </w:r>
      <w:r w:rsidR="00821635" w:rsidRPr="008F65E6">
        <w:rPr>
          <w:rFonts w:ascii="Arial" w:hAnsi="Arial" w:cs="Arial"/>
          <w:iCs/>
          <w:color w:val="262626" w:themeColor="text1" w:themeTint="D9"/>
          <w:sz w:val="22"/>
          <w:szCs w:val="22"/>
        </w:rPr>
        <w:t>damnificados/as</w:t>
      </w:r>
      <w:r w:rsidRPr="008F65E6">
        <w:rPr>
          <w:rFonts w:ascii="Arial" w:hAnsi="Arial" w:cs="Arial"/>
          <w:iCs/>
          <w:color w:val="262626" w:themeColor="text1" w:themeTint="D9"/>
          <w:sz w:val="22"/>
          <w:szCs w:val="22"/>
        </w:rPr>
        <w:t>, NO tengan pérdidas valorizadas; es decir, figuran con cero niveles de pérdida.</w:t>
      </w:r>
    </w:p>
    <w:p w14:paraId="719CD66E" w14:textId="0B5BAF05" w:rsidR="000008A7" w:rsidRPr="008F65E6" w:rsidRDefault="00776128" w:rsidP="001B570F">
      <w:pPr>
        <w:pStyle w:val="Prrafodelista"/>
        <w:numPr>
          <w:ilvl w:val="0"/>
          <w:numId w:val="6"/>
        </w:numPr>
        <w:jc w:val="both"/>
        <w:rPr>
          <w:rFonts w:ascii="Arial" w:hAnsi="Arial" w:cs="Arial"/>
          <w:iCs/>
          <w:color w:val="262626" w:themeColor="text1" w:themeTint="D9"/>
          <w:sz w:val="22"/>
          <w:szCs w:val="22"/>
        </w:rPr>
      </w:pPr>
      <w:r w:rsidRPr="008F65E6">
        <w:rPr>
          <w:rFonts w:ascii="Arial" w:hAnsi="Arial" w:cs="Arial"/>
          <w:iCs/>
          <w:color w:val="262626" w:themeColor="text1" w:themeTint="D9"/>
          <w:sz w:val="22"/>
          <w:szCs w:val="22"/>
        </w:rPr>
        <w:t xml:space="preserve">Quienes participaron del primer llamado </w:t>
      </w:r>
      <w:r w:rsidR="003A67CE" w:rsidRPr="008F65E6">
        <w:rPr>
          <w:rFonts w:ascii="Arial" w:hAnsi="Arial" w:cs="Arial"/>
          <w:iCs/>
          <w:color w:val="262626" w:themeColor="text1" w:themeTint="D9"/>
          <w:sz w:val="22"/>
          <w:szCs w:val="22"/>
        </w:rPr>
        <w:t>y que</w:t>
      </w:r>
      <w:r w:rsidR="007111F8" w:rsidRPr="008F65E6">
        <w:rPr>
          <w:rFonts w:ascii="Arial" w:hAnsi="Arial" w:cs="Arial"/>
          <w:iCs/>
          <w:color w:val="262626" w:themeColor="text1" w:themeTint="D9"/>
          <w:sz w:val="22"/>
          <w:szCs w:val="22"/>
        </w:rPr>
        <w:t xml:space="preserve"> ha</w:t>
      </w:r>
      <w:r w:rsidR="004A2DF9" w:rsidRPr="008F65E6">
        <w:rPr>
          <w:rFonts w:ascii="Arial" w:hAnsi="Arial" w:cs="Arial"/>
          <w:iCs/>
          <w:color w:val="262626" w:themeColor="text1" w:themeTint="D9"/>
          <w:sz w:val="22"/>
          <w:szCs w:val="22"/>
        </w:rPr>
        <w:t>yan cubierto</w:t>
      </w:r>
      <w:r w:rsidRPr="008F65E6">
        <w:rPr>
          <w:rFonts w:ascii="Arial" w:hAnsi="Arial" w:cs="Arial"/>
          <w:iCs/>
          <w:color w:val="262626" w:themeColor="text1" w:themeTint="D9"/>
          <w:sz w:val="22"/>
          <w:szCs w:val="22"/>
        </w:rPr>
        <w:t xml:space="preserve"> el monto total declarado como </w:t>
      </w:r>
      <w:r w:rsidR="00F34751" w:rsidRPr="008F65E6">
        <w:rPr>
          <w:rFonts w:ascii="Arial" w:hAnsi="Arial" w:cs="Arial"/>
          <w:iCs/>
          <w:color w:val="262626" w:themeColor="text1" w:themeTint="D9"/>
          <w:sz w:val="22"/>
          <w:szCs w:val="22"/>
        </w:rPr>
        <w:t>pérdida en el catastro.</w:t>
      </w:r>
    </w:p>
    <w:p w14:paraId="70D47BF3" w14:textId="2826CB42" w:rsidR="002C5279" w:rsidRPr="008F65E6" w:rsidRDefault="002C5279" w:rsidP="001B570F">
      <w:pPr>
        <w:pStyle w:val="Prrafodelista"/>
        <w:numPr>
          <w:ilvl w:val="0"/>
          <w:numId w:val="6"/>
        </w:numPr>
        <w:jc w:val="both"/>
        <w:rPr>
          <w:rFonts w:ascii="Arial" w:hAnsi="Arial" w:cs="Arial"/>
          <w:iCs/>
          <w:color w:val="262626" w:themeColor="text1" w:themeTint="D9"/>
          <w:sz w:val="22"/>
          <w:szCs w:val="22"/>
        </w:rPr>
      </w:pPr>
      <w:r w:rsidRPr="008F65E6">
        <w:rPr>
          <w:rFonts w:ascii="Arial" w:hAnsi="Arial" w:cs="Arial"/>
          <w:iCs/>
          <w:color w:val="262626" w:themeColor="text1" w:themeTint="D9"/>
          <w:sz w:val="22"/>
          <w:szCs w:val="22"/>
        </w:rPr>
        <w:t>Quienes no tengan rendiciones pendientes con Sercotec y/o con el AOS, a la fecha la formalización.</w:t>
      </w:r>
    </w:p>
    <w:p w14:paraId="2337DC8D" w14:textId="409A5365" w:rsidR="002C5279" w:rsidRPr="008F65E6" w:rsidRDefault="002C5279" w:rsidP="001B570F">
      <w:pPr>
        <w:pStyle w:val="Prrafodelista"/>
        <w:numPr>
          <w:ilvl w:val="0"/>
          <w:numId w:val="6"/>
        </w:numPr>
        <w:ind w:left="1418" w:hanging="1058"/>
        <w:jc w:val="both"/>
        <w:rPr>
          <w:rFonts w:ascii="Arial" w:hAnsi="Arial" w:cs="Arial"/>
          <w:iCs/>
          <w:color w:val="262626" w:themeColor="text1" w:themeTint="D9"/>
          <w:sz w:val="22"/>
          <w:szCs w:val="22"/>
        </w:rPr>
      </w:pPr>
      <w:r w:rsidRPr="008F65E6">
        <w:rPr>
          <w:rFonts w:ascii="Arial" w:hAnsi="Arial" w:cs="Arial"/>
          <w:iCs/>
          <w:color w:val="262626" w:themeColor="text1" w:themeTint="D9"/>
          <w:sz w:val="22"/>
          <w:szCs w:val="22"/>
        </w:rPr>
        <w:lastRenderedPageBreak/>
        <w:t>Quienes no hayan incumplido las obligaciones contractuales de un proyecto de Sercotec con el AOS (término anticipado de contrato por hecho o acto imputable al beneficiario/a)</w:t>
      </w:r>
      <w:r w:rsidR="000A557B" w:rsidRPr="008F65E6">
        <w:rPr>
          <w:rFonts w:ascii="Arial" w:hAnsi="Arial" w:cs="Arial"/>
          <w:iCs/>
          <w:color w:val="262626" w:themeColor="text1" w:themeTint="D9"/>
          <w:sz w:val="22"/>
          <w:szCs w:val="22"/>
        </w:rPr>
        <w:t>,</w:t>
      </w:r>
      <w:r w:rsidRPr="008F65E6">
        <w:rPr>
          <w:rFonts w:ascii="Arial" w:hAnsi="Arial" w:cs="Arial"/>
          <w:iCs/>
          <w:color w:val="262626" w:themeColor="text1" w:themeTint="D9"/>
          <w:sz w:val="22"/>
          <w:szCs w:val="22"/>
        </w:rPr>
        <w:t xml:space="preserve"> a la fecha la formalización</w:t>
      </w:r>
      <w:r w:rsidR="00697184" w:rsidRPr="008F65E6">
        <w:rPr>
          <w:rFonts w:ascii="Arial" w:hAnsi="Arial" w:cs="Arial"/>
          <w:iCs/>
          <w:color w:val="262626" w:themeColor="text1" w:themeTint="D9"/>
          <w:sz w:val="22"/>
          <w:szCs w:val="22"/>
        </w:rPr>
        <w:t>.</w:t>
      </w:r>
    </w:p>
    <w:p w14:paraId="75CB6B0A" w14:textId="77777777" w:rsidR="00094633" w:rsidRPr="008F65E6" w:rsidRDefault="00094633" w:rsidP="00094633"/>
    <w:tbl>
      <w:tblPr>
        <w:tblW w:w="0" w:type="auto"/>
        <w:jc w:val="center"/>
        <w:tblCellMar>
          <w:top w:w="57" w:type="dxa"/>
          <w:bottom w:w="57" w:type="dxa"/>
        </w:tblCellMar>
        <w:tblLook w:val="04A0" w:firstRow="1" w:lastRow="0" w:firstColumn="1" w:lastColumn="0" w:noHBand="0" w:noVBand="1"/>
      </w:tblPr>
      <w:tblGrid>
        <w:gridCol w:w="8828"/>
      </w:tblGrid>
      <w:tr w:rsidR="00E868D9" w:rsidRPr="008F65E6" w14:paraId="6325AAF8" w14:textId="77777777" w:rsidTr="00094633">
        <w:trPr>
          <w:jc w:val="center"/>
        </w:trPr>
        <w:tc>
          <w:tcPr>
            <w:tcW w:w="9591" w:type="dxa"/>
            <w:tcBorders>
              <w:top w:val="single" w:sz="4" w:space="0" w:color="auto"/>
              <w:left w:val="single" w:sz="4" w:space="0" w:color="auto"/>
              <w:bottom w:val="single" w:sz="4" w:space="0" w:color="auto"/>
              <w:right w:val="single" w:sz="4" w:space="0" w:color="auto"/>
            </w:tcBorders>
            <w:shd w:val="clear" w:color="auto" w:fill="auto"/>
          </w:tcPr>
          <w:p w14:paraId="2C92FF7C" w14:textId="77777777" w:rsidR="00D15B2A" w:rsidRPr="008F65E6" w:rsidRDefault="00D15B2A" w:rsidP="00E868D9">
            <w:pPr>
              <w:tabs>
                <w:tab w:val="num" w:pos="0"/>
              </w:tabs>
              <w:rPr>
                <w:rFonts w:ascii="Arial" w:hAnsi="Arial" w:cs="Arial"/>
                <w:iCs/>
                <w:color w:val="262626" w:themeColor="text1" w:themeTint="D9"/>
                <w:sz w:val="22"/>
                <w:szCs w:val="22"/>
              </w:rPr>
            </w:pPr>
            <w:r w:rsidRPr="008F65E6">
              <w:rPr>
                <w:rFonts w:ascii="Arial" w:hAnsi="Arial" w:cs="Arial"/>
                <w:b/>
                <w:iCs/>
                <w:color w:val="262626" w:themeColor="text1" w:themeTint="D9"/>
                <w:sz w:val="22"/>
                <w:szCs w:val="22"/>
              </w:rPr>
              <w:t>IMPORTANTE</w:t>
            </w:r>
            <w:r w:rsidRPr="008F65E6">
              <w:rPr>
                <w:rFonts w:ascii="Arial" w:hAnsi="Arial" w:cs="Arial"/>
                <w:iCs/>
                <w:color w:val="262626" w:themeColor="text1" w:themeTint="D9"/>
                <w:sz w:val="22"/>
                <w:szCs w:val="22"/>
              </w:rPr>
              <w:t>:</w:t>
            </w:r>
          </w:p>
          <w:p w14:paraId="1E5FFACF" w14:textId="77777777" w:rsidR="00D15B2A" w:rsidRPr="008F65E6" w:rsidRDefault="00D15B2A" w:rsidP="00E868D9">
            <w:pPr>
              <w:tabs>
                <w:tab w:val="num" w:pos="0"/>
              </w:tabs>
              <w:jc w:val="both"/>
              <w:rPr>
                <w:rFonts w:ascii="Arial" w:hAnsi="Arial" w:cs="Arial"/>
                <w:color w:val="262626" w:themeColor="text1" w:themeTint="D9"/>
                <w:sz w:val="22"/>
                <w:szCs w:val="22"/>
                <w:lang w:val="es-CL"/>
              </w:rPr>
            </w:pPr>
            <w:r w:rsidRPr="008F65E6">
              <w:rPr>
                <w:rFonts w:ascii="Arial" w:hAnsi="Arial" w:cs="Arial"/>
                <w:iCs/>
                <w:color w:val="262626" w:themeColor="text1" w:themeTint="D9"/>
                <w:sz w:val="22"/>
                <w:szCs w:val="22"/>
              </w:rPr>
              <w:t>Cabe destacar que el subsidio es asignado al empresario/a y NO a la empresa, esto es, no importando el número de empresas en que participe el empresario, ya sea directamente o a través de personas jurídicas, sólo podrá optar a un subsidio. En el caso en que una empresa esté compuesta por más de un socio, uno de ellos deberá realizar la solicitud, precluyendo el derecho de los demás socios a recibir el beneficio por la misma empresa. Para lo anterior se deberá entregar Declaración Jurada según Anexo N°4.</w:t>
            </w:r>
          </w:p>
        </w:tc>
      </w:tr>
    </w:tbl>
    <w:p w14:paraId="2D37BC78" w14:textId="4CCF3D7B" w:rsidR="00E33F9E" w:rsidRPr="008F65E6" w:rsidRDefault="00E33F9E" w:rsidP="00E868D9">
      <w:pPr>
        <w:pStyle w:val="Ttulo2"/>
        <w:numPr>
          <w:ilvl w:val="0"/>
          <w:numId w:val="0"/>
        </w:numPr>
        <w:spacing w:before="0" w:after="0"/>
        <w:rPr>
          <w:rFonts w:ascii="Arial" w:eastAsia="Arial Unicode MS" w:hAnsi="Arial" w:cs="Arial"/>
          <w:color w:val="262626" w:themeColor="text1" w:themeTint="D9"/>
          <w:szCs w:val="22"/>
        </w:rPr>
      </w:pPr>
    </w:p>
    <w:p w14:paraId="1F9653CB" w14:textId="6978E2EF" w:rsidR="00A1519A" w:rsidRPr="008F65E6" w:rsidRDefault="00A1519A" w:rsidP="001B570F">
      <w:pPr>
        <w:pStyle w:val="Ttulo2"/>
        <w:numPr>
          <w:ilvl w:val="1"/>
          <w:numId w:val="9"/>
        </w:numPr>
        <w:spacing w:before="0" w:after="0"/>
        <w:rPr>
          <w:rFonts w:ascii="Arial" w:eastAsia="Arial Unicode MS" w:hAnsi="Arial" w:cs="Arial"/>
          <w:color w:val="262626" w:themeColor="text1" w:themeTint="D9"/>
          <w:szCs w:val="22"/>
        </w:rPr>
      </w:pPr>
      <w:bookmarkStart w:id="31" w:name="_Toc43923810"/>
      <w:r w:rsidRPr="008F65E6">
        <w:rPr>
          <w:rFonts w:ascii="Arial" w:eastAsia="Arial Unicode MS" w:hAnsi="Arial" w:cs="Arial"/>
          <w:color w:val="262626" w:themeColor="text1" w:themeTint="D9"/>
          <w:szCs w:val="22"/>
        </w:rPr>
        <w:t>¿En qué consiste el subsidio?</w:t>
      </w:r>
      <w:bookmarkEnd w:id="31"/>
    </w:p>
    <w:p w14:paraId="5DA6E6D4" w14:textId="77777777" w:rsidR="00F158F7" w:rsidRPr="008F65E6" w:rsidRDefault="00F158F7" w:rsidP="00E868D9">
      <w:pPr>
        <w:rPr>
          <w:rFonts w:ascii="Arial" w:eastAsia="Arial Unicode MS" w:hAnsi="Arial" w:cs="Arial"/>
          <w:color w:val="262626" w:themeColor="text1" w:themeTint="D9"/>
          <w:sz w:val="22"/>
          <w:szCs w:val="22"/>
        </w:rPr>
      </w:pPr>
    </w:p>
    <w:p w14:paraId="516F0021" w14:textId="4B013E5E" w:rsidR="00F158F7" w:rsidRPr="008F65E6" w:rsidRDefault="00F158F7" w:rsidP="00E868D9">
      <w:pPr>
        <w:pStyle w:val="Cita"/>
        <w:spacing w:after="0" w:line="240" w:lineRule="auto"/>
        <w:jc w:val="both"/>
        <w:rPr>
          <w:rFonts w:ascii="Arial" w:eastAsia="Times New Roman" w:hAnsi="Arial" w:cs="Arial"/>
          <w:i w:val="0"/>
          <w:color w:val="262626" w:themeColor="text1" w:themeTint="D9"/>
          <w:lang w:eastAsia="es-ES"/>
        </w:rPr>
      </w:pPr>
      <w:r w:rsidRPr="008F65E6">
        <w:rPr>
          <w:rFonts w:ascii="Arial" w:eastAsia="Times New Roman" w:hAnsi="Arial" w:cs="Arial"/>
          <w:i w:val="0"/>
          <w:color w:val="262626" w:themeColor="text1" w:themeTint="D9"/>
          <w:lang w:eastAsia="es-ES"/>
        </w:rPr>
        <w:t xml:space="preserve">El subsidio corresponde a recursos financieros no reembolsables que se entregan al beneficiario para invertir en bienes o servicios necesarios para restablecer sus actividades productivas y/o comerciales en el menor plazo posible. </w:t>
      </w:r>
    </w:p>
    <w:p w14:paraId="09C2802E" w14:textId="5983C9DE" w:rsidR="005410E9" w:rsidRPr="008F65E6" w:rsidRDefault="005410E9" w:rsidP="00960110"/>
    <w:p w14:paraId="485D5CD0" w14:textId="77777777" w:rsidR="00094633" w:rsidRPr="008F65E6" w:rsidRDefault="00094633" w:rsidP="00E868D9">
      <w:pPr>
        <w:pStyle w:val="Cita"/>
        <w:spacing w:after="0" w:line="240" w:lineRule="auto"/>
        <w:jc w:val="both"/>
        <w:rPr>
          <w:rFonts w:ascii="Arial" w:eastAsia="Times New Roman" w:hAnsi="Arial" w:cs="Arial"/>
          <w:i w:val="0"/>
          <w:color w:val="262626" w:themeColor="text1" w:themeTint="D9"/>
          <w:lang w:eastAsia="es-ES"/>
        </w:rPr>
      </w:pPr>
    </w:p>
    <w:p w14:paraId="2A64DE43" w14:textId="5EEC0663" w:rsidR="00F158F7" w:rsidRPr="008F65E6" w:rsidRDefault="000A557B" w:rsidP="00972A89">
      <w:pPr>
        <w:jc w:val="both"/>
        <w:rPr>
          <w:rFonts w:ascii="Arial" w:hAnsi="Arial" w:cs="Arial"/>
          <w:i/>
          <w:color w:val="262626" w:themeColor="text1" w:themeTint="D9"/>
        </w:rPr>
      </w:pPr>
      <w:r w:rsidRPr="008F65E6">
        <w:rPr>
          <w:rFonts w:ascii="Arial" w:hAnsi="Arial" w:cs="Arial"/>
          <w:color w:val="262626" w:themeColor="text1" w:themeTint="D9"/>
        </w:rPr>
        <w:t>Para los</w:t>
      </w:r>
      <w:r w:rsidRPr="008F65E6">
        <w:t xml:space="preserve"> </w:t>
      </w:r>
      <w:r w:rsidRPr="008F65E6">
        <w:rPr>
          <w:rFonts w:ascii="Arial" w:hAnsi="Arial" w:cs="Arial"/>
          <w:b/>
          <w:iCs/>
          <w:color w:val="262626" w:themeColor="text1" w:themeTint="D9"/>
          <w:sz w:val="22"/>
          <w:szCs w:val="22"/>
        </w:rPr>
        <w:t>Catastrados que no fueron beneficiarios</w:t>
      </w:r>
      <w:r w:rsidRPr="008F65E6">
        <w:rPr>
          <w:rFonts w:ascii="Arial" w:hAnsi="Arial" w:cs="Arial"/>
          <w:iCs/>
          <w:color w:val="262626" w:themeColor="text1" w:themeTint="D9"/>
          <w:sz w:val="22"/>
          <w:szCs w:val="22"/>
        </w:rPr>
        <w:t xml:space="preserve">, </w:t>
      </w:r>
      <w:r w:rsidRPr="008F65E6">
        <w:rPr>
          <w:rFonts w:ascii="Arial" w:hAnsi="Arial" w:cs="Arial"/>
          <w:color w:val="262626" w:themeColor="text1" w:themeTint="D9"/>
        </w:rPr>
        <w:t>e</w:t>
      </w:r>
      <w:r w:rsidR="00F158F7" w:rsidRPr="008F65E6">
        <w:rPr>
          <w:rFonts w:ascii="Arial" w:hAnsi="Arial" w:cs="Arial"/>
          <w:color w:val="262626" w:themeColor="text1" w:themeTint="D9"/>
        </w:rPr>
        <w:t xml:space="preserve">l monto a asignar para cada beneficiario se establece en función de un </w:t>
      </w:r>
      <w:r w:rsidR="00F158F7" w:rsidRPr="008F65E6">
        <w:rPr>
          <w:rFonts w:ascii="Arial" w:hAnsi="Arial" w:cs="Arial"/>
          <w:b/>
          <w:color w:val="262626" w:themeColor="text1" w:themeTint="D9"/>
        </w:rPr>
        <w:t>Plan de Inversión</w:t>
      </w:r>
      <w:r w:rsidR="00F158F7" w:rsidRPr="008F65E6">
        <w:rPr>
          <w:rFonts w:ascii="Arial" w:hAnsi="Arial" w:cs="Arial"/>
          <w:color w:val="262626" w:themeColor="text1" w:themeTint="D9"/>
        </w:rPr>
        <w:t xml:space="preserve"> propuesto por el empresario, en adelante “</w:t>
      </w:r>
      <w:r w:rsidR="00F158F7" w:rsidRPr="008F65E6">
        <w:rPr>
          <w:rFonts w:ascii="Arial" w:hAnsi="Arial" w:cs="Arial"/>
          <w:b/>
          <w:color w:val="262626" w:themeColor="text1" w:themeTint="D9"/>
        </w:rPr>
        <w:t>El Plan</w:t>
      </w:r>
      <w:r w:rsidR="00F158F7" w:rsidRPr="008F65E6">
        <w:rPr>
          <w:rFonts w:ascii="Arial" w:hAnsi="Arial" w:cs="Arial"/>
          <w:color w:val="262626" w:themeColor="text1" w:themeTint="D9"/>
        </w:rPr>
        <w:t>”, donde la empresa predefinida, debe indicar las inversiones que contribuyan a reactivar su unidad productiva. Esta reactivación podrá ser en un rubro distinto al que mantenía al momento de la catástrofe. En este último caso, esta nueva actividad deberá quedar estipulada en el Plan y al momento de formalizar, la empresa deberá contar con este nuevo giro en su carpeta tributaria.</w:t>
      </w:r>
    </w:p>
    <w:p w14:paraId="0349D7D4" w14:textId="77777777" w:rsidR="00094633" w:rsidRPr="008F65E6" w:rsidRDefault="00094633" w:rsidP="00972A89">
      <w:pPr>
        <w:pStyle w:val="Cita"/>
        <w:spacing w:after="0" w:line="240" w:lineRule="auto"/>
        <w:jc w:val="both"/>
        <w:rPr>
          <w:rFonts w:ascii="Arial" w:eastAsia="Times New Roman" w:hAnsi="Arial" w:cs="Arial"/>
          <w:i w:val="0"/>
          <w:color w:val="262626" w:themeColor="text1" w:themeTint="D9"/>
          <w:lang w:eastAsia="es-ES"/>
        </w:rPr>
      </w:pPr>
    </w:p>
    <w:p w14:paraId="7AAF75DF" w14:textId="7722E6A4" w:rsidR="00F158F7" w:rsidRPr="008F65E6" w:rsidRDefault="00F158F7" w:rsidP="00972A89">
      <w:pPr>
        <w:pStyle w:val="Cita"/>
        <w:spacing w:after="0" w:line="240" w:lineRule="auto"/>
        <w:jc w:val="both"/>
        <w:rPr>
          <w:rFonts w:ascii="Arial" w:eastAsia="Times New Roman" w:hAnsi="Arial" w:cs="Arial"/>
          <w:i w:val="0"/>
          <w:color w:val="262626" w:themeColor="text1" w:themeTint="D9"/>
          <w:lang w:eastAsia="es-ES"/>
        </w:rPr>
      </w:pPr>
      <w:r w:rsidRPr="008F65E6">
        <w:rPr>
          <w:rFonts w:ascii="Arial" w:eastAsia="Times New Roman" w:hAnsi="Arial" w:cs="Arial"/>
          <w:i w:val="0"/>
          <w:color w:val="262626" w:themeColor="text1" w:themeTint="D9"/>
          <w:lang w:eastAsia="es-ES"/>
        </w:rPr>
        <w:t xml:space="preserve">El Plan, será elaborado con el apoyo de un Agente Operador </w:t>
      </w:r>
      <w:r w:rsidR="004F1416" w:rsidRPr="008F65E6">
        <w:rPr>
          <w:rFonts w:ascii="Arial" w:eastAsia="Times New Roman" w:hAnsi="Arial" w:cs="Arial"/>
          <w:i w:val="0"/>
          <w:color w:val="262626" w:themeColor="text1" w:themeTint="D9"/>
          <w:lang w:eastAsia="es-ES"/>
        </w:rPr>
        <w:t>Sercotec</w:t>
      </w:r>
      <w:r w:rsidRPr="008F65E6">
        <w:rPr>
          <w:rFonts w:ascii="Arial" w:eastAsia="Times New Roman" w:hAnsi="Arial" w:cs="Arial"/>
          <w:i w:val="0"/>
          <w:color w:val="262626" w:themeColor="text1" w:themeTint="D9"/>
          <w:lang w:eastAsia="es-ES"/>
        </w:rPr>
        <w:t xml:space="preserve"> (</w:t>
      </w:r>
      <w:r w:rsidR="007D5CEF" w:rsidRPr="008F65E6">
        <w:rPr>
          <w:rFonts w:ascii="Arial" w:eastAsia="Times New Roman" w:hAnsi="Arial" w:cs="Arial"/>
          <w:i w:val="0"/>
          <w:color w:val="262626" w:themeColor="text1" w:themeTint="D9"/>
          <w:lang w:eastAsia="es-ES"/>
        </w:rPr>
        <w:t>AOS</w:t>
      </w:r>
      <w:r w:rsidRPr="008F65E6">
        <w:rPr>
          <w:rFonts w:ascii="Arial" w:eastAsia="Times New Roman" w:hAnsi="Arial" w:cs="Arial"/>
          <w:i w:val="0"/>
          <w:color w:val="262626" w:themeColor="text1" w:themeTint="D9"/>
          <w:lang w:eastAsia="es-ES"/>
        </w:rPr>
        <w:t xml:space="preserve">), quien además acompañará el empresario en la concreción del Plan aprobado hasta la rendición de los recursos asignados. Durante este proceso, el </w:t>
      </w:r>
      <w:r w:rsidR="007D5CEF" w:rsidRPr="008F65E6">
        <w:rPr>
          <w:rFonts w:ascii="Arial" w:eastAsia="Times New Roman" w:hAnsi="Arial" w:cs="Arial"/>
          <w:i w:val="0"/>
          <w:color w:val="262626" w:themeColor="text1" w:themeTint="D9"/>
          <w:lang w:eastAsia="es-ES"/>
        </w:rPr>
        <w:t>AOS</w:t>
      </w:r>
      <w:r w:rsidRPr="008F65E6">
        <w:rPr>
          <w:rFonts w:ascii="Arial" w:eastAsia="Times New Roman" w:hAnsi="Arial" w:cs="Arial"/>
          <w:i w:val="0"/>
          <w:color w:val="262626" w:themeColor="text1" w:themeTint="D9"/>
          <w:lang w:eastAsia="es-ES"/>
        </w:rPr>
        <w:t xml:space="preserve"> levantará información en las fuentes que estén disponibles, que respalden las pérdidas declaradas y permitan retrospectar la situación de la empresa previa a la catástrofe, de manera tal que el </w:t>
      </w:r>
      <w:r w:rsidR="007D5CEF" w:rsidRPr="008F65E6">
        <w:rPr>
          <w:rFonts w:ascii="Arial" w:eastAsia="Times New Roman" w:hAnsi="Arial" w:cs="Arial"/>
          <w:i w:val="0"/>
          <w:color w:val="262626" w:themeColor="text1" w:themeTint="D9"/>
          <w:lang w:eastAsia="es-ES"/>
        </w:rPr>
        <w:t>AOS</w:t>
      </w:r>
      <w:r w:rsidRPr="008F65E6">
        <w:rPr>
          <w:rFonts w:ascii="Arial" w:eastAsia="Times New Roman" w:hAnsi="Arial" w:cs="Arial"/>
          <w:i w:val="0"/>
          <w:color w:val="262626" w:themeColor="text1" w:themeTint="D9"/>
          <w:lang w:eastAsia="es-ES"/>
        </w:rPr>
        <w:t xml:space="preserve"> en función de todos estos antecedentes oriente a las empresas en la presentación de un Plan que sea eficaz para el cumplimiento del objetivo del Programa.</w:t>
      </w:r>
    </w:p>
    <w:p w14:paraId="3DD029AE" w14:textId="77777777" w:rsidR="00094633" w:rsidRPr="008F65E6" w:rsidRDefault="00094633" w:rsidP="00E868D9">
      <w:pPr>
        <w:pStyle w:val="Cita"/>
        <w:spacing w:after="0" w:line="240" w:lineRule="auto"/>
        <w:jc w:val="both"/>
        <w:rPr>
          <w:rFonts w:ascii="Arial" w:eastAsia="Times New Roman" w:hAnsi="Arial" w:cs="Arial"/>
          <w:i w:val="0"/>
          <w:color w:val="262626" w:themeColor="text1" w:themeTint="D9"/>
          <w:lang w:eastAsia="es-ES"/>
        </w:rPr>
      </w:pPr>
    </w:p>
    <w:p w14:paraId="3849DB6E" w14:textId="1855EF06" w:rsidR="00F158F7" w:rsidRPr="008F65E6" w:rsidRDefault="00F158F7" w:rsidP="00E868D9">
      <w:pPr>
        <w:pStyle w:val="Cita"/>
        <w:spacing w:after="0" w:line="240" w:lineRule="auto"/>
        <w:jc w:val="both"/>
        <w:rPr>
          <w:rFonts w:ascii="Arial" w:eastAsia="Times New Roman" w:hAnsi="Arial" w:cs="Arial"/>
          <w:i w:val="0"/>
          <w:color w:val="262626" w:themeColor="text1" w:themeTint="D9"/>
          <w:lang w:eastAsia="es-ES"/>
        </w:rPr>
      </w:pPr>
      <w:r w:rsidRPr="008F65E6">
        <w:rPr>
          <w:rFonts w:ascii="Arial" w:eastAsia="Times New Roman" w:hAnsi="Arial" w:cs="Arial"/>
          <w:i w:val="0"/>
          <w:color w:val="262626" w:themeColor="text1" w:themeTint="D9"/>
          <w:lang w:eastAsia="es-ES"/>
        </w:rPr>
        <w:t xml:space="preserve">En aquellos casos en que la empresa definida decida modificar su rubro, el Plan podrá consignar ítems destinados a esta nueva actividad económica. Esta situación, deberá quedar explícitamente señalada en el Plan de Inversión que se completa con el apoyo del Agente Operador </w:t>
      </w:r>
      <w:r w:rsidR="004F1416" w:rsidRPr="008F65E6">
        <w:rPr>
          <w:rFonts w:ascii="Arial" w:eastAsia="Times New Roman" w:hAnsi="Arial" w:cs="Arial"/>
          <w:i w:val="0"/>
          <w:color w:val="262626" w:themeColor="text1" w:themeTint="D9"/>
          <w:lang w:eastAsia="es-ES"/>
        </w:rPr>
        <w:t>Sercotec</w:t>
      </w:r>
      <w:r w:rsidRPr="008F65E6">
        <w:rPr>
          <w:rFonts w:ascii="Arial" w:eastAsia="Times New Roman" w:hAnsi="Arial" w:cs="Arial"/>
          <w:i w:val="0"/>
          <w:color w:val="262626" w:themeColor="text1" w:themeTint="D9"/>
          <w:lang w:eastAsia="es-ES"/>
        </w:rPr>
        <w:t xml:space="preserve"> (</w:t>
      </w:r>
      <w:r w:rsidR="007D5CEF" w:rsidRPr="008F65E6">
        <w:rPr>
          <w:rFonts w:ascii="Arial" w:eastAsia="Times New Roman" w:hAnsi="Arial" w:cs="Arial"/>
          <w:i w:val="0"/>
          <w:color w:val="262626" w:themeColor="text1" w:themeTint="D9"/>
          <w:lang w:eastAsia="es-ES"/>
        </w:rPr>
        <w:t>AOS</w:t>
      </w:r>
      <w:r w:rsidRPr="008F65E6">
        <w:rPr>
          <w:rFonts w:ascii="Arial" w:eastAsia="Times New Roman" w:hAnsi="Arial" w:cs="Arial"/>
          <w:i w:val="0"/>
          <w:color w:val="262626" w:themeColor="text1" w:themeTint="D9"/>
          <w:lang w:eastAsia="es-ES"/>
        </w:rPr>
        <w:t>).</w:t>
      </w:r>
    </w:p>
    <w:p w14:paraId="08E76EF7" w14:textId="77777777" w:rsidR="00094633" w:rsidRPr="008F65E6" w:rsidRDefault="00094633" w:rsidP="00E868D9">
      <w:pPr>
        <w:pStyle w:val="Cita"/>
        <w:spacing w:after="0" w:line="240" w:lineRule="auto"/>
        <w:jc w:val="both"/>
        <w:rPr>
          <w:rFonts w:ascii="Arial" w:eastAsia="Times New Roman" w:hAnsi="Arial" w:cs="Arial"/>
          <w:i w:val="0"/>
          <w:color w:val="262626" w:themeColor="text1" w:themeTint="D9"/>
          <w:lang w:eastAsia="es-ES"/>
        </w:rPr>
      </w:pPr>
    </w:p>
    <w:p w14:paraId="27047D49" w14:textId="7AE3E95A" w:rsidR="00F158F7" w:rsidRPr="008F65E6" w:rsidRDefault="00F158F7" w:rsidP="00E868D9">
      <w:pPr>
        <w:pStyle w:val="Cita"/>
        <w:spacing w:after="0" w:line="240" w:lineRule="auto"/>
        <w:jc w:val="both"/>
        <w:rPr>
          <w:rFonts w:ascii="Arial" w:eastAsia="Times New Roman" w:hAnsi="Arial" w:cs="Arial"/>
          <w:color w:val="262626" w:themeColor="text1" w:themeTint="D9"/>
          <w:lang w:val="es-CL" w:eastAsia="es-ES"/>
        </w:rPr>
      </w:pPr>
      <w:r w:rsidRPr="008F65E6">
        <w:rPr>
          <w:rFonts w:ascii="Arial" w:eastAsia="Times New Roman" w:hAnsi="Arial" w:cs="Arial"/>
          <w:i w:val="0"/>
          <w:color w:val="262626" w:themeColor="text1" w:themeTint="D9"/>
          <w:lang w:eastAsia="es-ES"/>
        </w:rPr>
        <w:t>El Plan de Inversión propuesto, debe ser coherente con el daño levantado en el catastr</w:t>
      </w:r>
      <w:r w:rsidR="009F66FE" w:rsidRPr="008F65E6">
        <w:rPr>
          <w:rFonts w:ascii="Arial" w:eastAsia="Times New Roman" w:hAnsi="Arial" w:cs="Arial"/>
          <w:i w:val="0"/>
          <w:color w:val="262626" w:themeColor="text1" w:themeTint="D9"/>
          <w:lang w:eastAsia="es-ES"/>
        </w:rPr>
        <w:t xml:space="preserve">o, el cual no podrá superar el </w:t>
      </w:r>
      <w:r w:rsidRPr="008F65E6">
        <w:rPr>
          <w:rFonts w:ascii="Arial" w:eastAsia="Times New Roman" w:hAnsi="Arial" w:cs="Arial"/>
          <w:i w:val="0"/>
          <w:color w:val="262626" w:themeColor="text1" w:themeTint="D9"/>
          <w:lang w:eastAsia="es-ES"/>
        </w:rPr>
        <w:t>sigu</w:t>
      </w:r>
      <w:r w:rsidR="009F66FE" w:rsidRPr="008F65E6">
        <w:rPr>
          <w:rFonts w:ascii="Arial" w:eastAsia="Times New Roman" w:hAnsi="Arial" w:cs="Arial"/>
          <w:i w:val="0"/>
          <w:color w:val="262626" w:themeColor="text1" w:themeTint="D9"/>
          <w:lang w:eastAsia="es-ES"/>
        </w:rPr>
        <w:t>iente rango</w:t>
      </w:r>
      <w:r w:rsidRPr="008F65E6">
        <w:rPr>
          <w:rFonts w:ascii="Arial" w:eastAsia="Times New Roman" w:hAnsi="Arial" w:cs="Arial"/>
          <w:i w:val="0"/>
          <w:color w:val="262626" w:themeColor="text1" w:themeTint="D9"/>
          <w:lang w:eastAsia="es-ES"/>
        </w:rPr>
        <w:t xml:space="preserve"> dependiendo de la </w:t>
      </w:r>
      <w:r w:rsidR="000008A7" w:rsidRPr="008F65E6">
        <w:rPr>
          <w:rFonts w:ascii="Arial" w:eastAsia="Times New Roman" w:hAnsi="Arial" w:cs="Arial"/>
          <w:i w:val="0"/>
          <w:color w:val="262626" w:themeColor="text1" w:themeTint="D9"/>
          <w:lang w:eastAsia="es-ES"/>
        </w:rPr>
        <w:t xml:space="preserve">perdida declarada por </w:t>
      </w:r>
      <w:r w:rsidRPr="008F65E6">
        <w:rPr>
          <w:rFonts w:ascii="Arial" w:eastAsia="Times New Roman" w:hAnsi="Arial" w:cs="Arial"/>
          <w:i w:val="0"/>
          <w:color w:val="262626" w:themeColor="text1" w:themeTint="D9"/>
          <w:lang w:eastAsia="es-ES"/>
        </w:rPr>
        <w:t xml:space="preserve">cada </w:t>
      </w:r>
      <w:r w:rsidR="000008A7" w:rsidRPr="008F65E6">
        <w:rPr>
          <w:rFonts w:ascii="Arial" w:eastAsia="Times New Roman" w:hAnsi="Arial" w:cs="Arial"/>
          <w:i w:val="0"/>
          <w:color w:val="262626" w:themeColor="text1" w:themeTint="D9"/>
          <w:lang w:eastAsia="es-ES"/>
        </w:rPr>
        <w:t>afectado</w:t>
      </w:r>
      <w:r w:rsidRPr="008F65E6">
        <w:rPr>
          <w:rFonts w:ascii="Arial" w:eastAsia="Times New Roman" w:hAnsi="Arial" w:cs="Arial"/>
          <w:i w:val="0"/>
          <w:color w:val="262626" w:themeColor="text1" w:themeTint="D9"/>
          <w:lang w:eastAsia="es-ES"/>
        </w:rPr>
        <w:t>, según se señala en el Cuadro 1.</w:t>
      </w:r>
      <w:r w:rsidRPr="008F65E6">
        <w:rPr>
          <w:rFonts w:ascii="Arial" w:eastAsia="Times New Roman" w:hAnsi="Arial" w:cs="Arial"/>
          <w:color w:val="262626" w:themeColor="text1" w:themeTint="D9"/>
          <w:lang w:val="es-CL" w:eastAsia="es-ES"/>
        </w:rPr>
        <w:t xml:space="preserve"> </w:t>
      </w:r>
    </w:p>
    <w:p w14:paraId="1C1FA06B" w14:textId="76E22AA0" w:rsidR="00094633" w:rsidRPr="008F65E6" w:rsidRDefault="00094633">
      <w:pPr>
        <w:rPr>
          <w:rFonts w:ascii="Arial" w:hAnsi="Arial" w:cs="Arial"/>
          <w:b/>
          <w:bCs/>
          <w:iCs/>
          <w:color w:val="262626" w:themeColor="text1" w:themeTint="D9"/>
          <w:sz w:val="22"/>
          <w:szCs w:val="22"/>
          <w:lang w:val="es-CL"/>
        </w:rPr>
      </w:pPr>
    </w:p>
    <w:p w14:paraId="685D2FA0" w14:textId="6E8A722C" w:rsidR="00F158F7" w:rsidRPr="008F65E6" w:rsidRDefault="00F158F7" w:rsidP="00E868D9">
      <w:pPr>
        <w:jc w:val="center"/>
        <w:rPr>
          <w:rFonts w:ascii="Arial" w:hAnsi="Arial" w:cs="Arial"/>
          <w:b/>
          <w:bCs/>
          <w:iCs/>
          <w:color w:val="262626" w:themeColor="text1" w:themeTint="D9"/>
          <w:sz w:val="22"/>
          <w:szCs w:val="22"/>
          <w:lang w:val="es-CL"/>
        </w:rPr>
      </w:pPr>
      <w:r w:rsidRPr="008F65E6">
        <w:rPr>
          <w:rFonts w:ascii="Arial" w:hAnsi="Arial" w:cs="Arial"/>
          <w:b/>
          <w:bCs/>
          <w:iCs/>
          <w:color w:val="262626" w:themeColor="text1" w:themeTint="D9"/>
          <w:sz w:val="22"/>
          <w:szCs w:val="22"/>
          <w:lang w:val="es-CL"/>
        </w:rPr>
        <w:t xml:space="preserve">Cuadro </w:t>
      </w:r>
      <w:r w:rsidR="00CA6546" w:rsidRPr="008F65E6">
        <w:rPr>
          <w:rFonts w:ascii="Arial" w:hAnsi="Arial" w:cs="Arial"/>
          <w:b/>
          <w:bCs/>
          <w:iCs/>
          <w:color w:val="262626" w:themeColor="text1" w:themeTint="D9"/>
          <w:sz w:val="22"/>
          <w:szCs w:val="22"/>
          <w:lang w:val="es-CL"/>
        </w:rPr>
        <w:t>1</w:t>
      </w:r>
      <w:r w:rsidRPr="008F65E6">
        <w:rPr>
          <w:rFonts w:ascii="Arial" w:hAnsi="Arial" w:cs="Arial"/>
          <w:b/>
          <w:bCs/>
          <w:iCs/>
          <w:color w:val="262626" w:themeColor="text1" w:themeTint="D9"/>
          <w:sz w:val="22"/>
          <w:szCs w:val="22"/>
          <w:lang w:val="es-CL"/>
        </w:rPr>
        <w:t xml:space="preserve">. Monto máximo de subsidio por condición </w:t>
      </w:r>
      <w:r w:rsidR="000008A7" w:rsidRPr="008F65E6">
        <w:rPr>
          <w:rFonts w:ascii="Arial" w:hAnsi="Arial" w:cs="Arial"/>
          <w:b/>
          <w:bCs/>
          <w:iCs/>
          <w:color w:val="262626" w:themeColor="text1" w:themeTint="D9"/>
          <w:sz w:val="22"/>
          <w:szCs w:val="22"/>
          <w:lang w:val="es-CL"/>
        </w:rPr>
        <w:t>Perdida Declarada</w:t>
      </w:r>
      <w:r w:rsidRPr="008F65E6">
        <w:rPr>
          <w:rFonts w:ascii="Arial" w:hAnsi="Arial" w:cs="Arial"/>
          <w:b/>
          <w:bCs/>
          <w:iCs/>
          <w:color w:val="262626" w:themeColor="text1" w:themeTint="D9"/>
          <w:sz w:val="22"/>
          <w:szCs w:val="22"/>
          <w:lang w:val="es-CL"/>
        </w:rPr>
        <w:t>.</w:t>
      </w:r>
    </w:p>
    <w:p w14:paraId="435A4E43" w14:textId="77777777" w:rsidR="00F158F7" w:rsidRPr="008F65E6" w:rsidRDefault="00F158F7" w:rsidP="00E868D9">
      <w:pPr>
        <w:jc w:val="both"/>
        <w:rPr>
          <w:rFonts w:ascii="Arial" w:hAnsi="Arial" w:cs="Arial"/>
          <w:b/>
          <w:bCs/>
          <w:iCs/>
          <w:color w:val="262626" w:themeColor="text1" w:themeTint="D9"/>
          <w:sz w:val="22"/>
          <w:szCs w:val="22"/>
          <w:lang w:val="es-CL"/>
        </w:rPr>
      </w:pPr>
    </w:p>
    <w:tbl>
      <w:tblPr>
        <w:tblStyle w:val="Tablaconcuadrcula"/>
        <w:tblW w:w="0" w:type="auto"/>
        <w:jc w:val="center"/>
        <w:tblLook w:val="04A0" w:firstRow="1" w:lastRow="0" w:firstColumn="1" w:lastColumn="0" w:noHBand="0" w:noVBand="1"/>
      </w:tblPr>
      <w:tblGrid>
        <w:gridCol w:w="6265"/>
        <w:gridCol w:w="2315"/>
      </w:tblGrid>
      <w:tr w:rsidR="00094633" w:rsidRPr="008F65E6" w14:paraId="657FB09D" w14:textId="77777777" w:rsidTr="00DD6CE0">
        <w:trPr>
          <w:jc w:val="center"/>
        </w:trPr>
        <w:tc>
          <w:tcPr>
            <w:tcW w:w="6265" w:type="dxa"/>
            <w:shd w:val="clear" w:color="auto" w:fill="1F497D" w:themeFill="text2"/>
            <w:tcMar>
              <w:top w:w="57" w:type="dxa"/>
              <w:bottom w:w="57" w:type="dxa"/>
            </w:tcMar>
            <w:vAlign w:val="center"/>
          </w:tcPr>
          <w:p w14:paraId="59F8FAF8" w14:textId="3E6D4E7C" w:rsidR="00F158F7" w:rsidRPr="008F65E6" w:rsidRDefault="000008A7" w:rsidP="00094633">
            <w:pPr>
              <w:jc w:val="center"/>
              <w:rPr>
                <w:rFonts w:ascii="Arial" w:hAnsi="Arial" w:cs="Arial"/>
                <w:iCs/>
                <w:color w:val="FFFFFF" w:themeColor="background1"/>
                <w:sz w:val="22"/>
                <w:szCs w:val="22"/>
                <w:lang w:val="es-CL"/>
              </w:rPr>
            </w:pPr>
            <w:r w:rsidRPr="008F65E6">
              <w:rPr>
                <w:rFonts w:ascii="Arial" w:hAnsi="Arial" w:cs="Arial"/>
                <w:iCs/>
                <w:color w:val="FFFFFF" w:themeColor="background1"/>
                <w:sz w:val="22"/>
                <w:szCs w:val="22"/>
                <w:lang w:val="es-CL"/>
              </w:rPr>
              <w:t>CONDICIÓN MONTO PERDIDA DECLARADA</w:t>
            </w:r>
          </w:p>
        </w:tc>
        <w:tc>
          <w:tcPr>
            <w:tcW w:w="2315" w:type="dxa"/>
            <w:shd w:val="clear" w:color="auto" w:fill="1F497D" w:themeFill="text2"/>
            <w:tcMar>
              <w:top w:w="57" w:type="dxa"/>
              <w:bottom w:w="57" w:type="dxa"/>
            </w:tcMar>
          </w:tcPr>
          <w:p w14:paraId="3FC0E0DF" w14:textId="77777777" w:rsidR="00F158F7" w:rsidRPr="008F65E6" w:rsidRDefault="00F158F7" w:rsidP="00094633">
            <w:pPr>
              <w:jc w:val="center"/>
              <w:rPr>
                <w:rFonts w:ascii="Arial" w:hAnsi="Arial" w:cs="Arial"/>
                <w:iCs/>
                <w:color w:val="FFFFFF" w:themeColor="background1"/>
                <w:sz w:val="22"/>
                <w:szCs w:val="22"/>
                <w:lang w:val="es-CL"/>
              </w:rPr>
            </w:pPr>
            <w:r w:rsidRPr="008F65E6">
              <w:rPr>
                <w:rFonts w:ascii="Arial" w:hAnsi="Arial" w:cs="Arial"/>
                <w:iCs/>
                <w:color w:val="FFFFFF" w:themeColor="background1"/>
                <w:sz w:val="22"/>
                <w:szCs w:val="22"/>
                <w:lang w:val="es-CL"/>
              </w:rPr>
              <w:t>Monto máximo subsidio</w:t>
            </w:r>
          </w:p>
        </w:tc>
      </w:tr>
      <w:tr w:rsidR="00E868D9" w:rsidRPr="008F65E6" w14:paraId="61C76F59" w14:textId="77777777" w:rsidTr="00DD6CE0">
        <w:trPr>
          <w:jc w:val="center"/>
        </w:trPr>
        <w:tc>
          <w:tcPr>
            <w:tcW w:w="6265" w:type="dxa"/>
            <w:tcMar>
              <w:top w:w="57" w:type="dxa"/>
              <w:bottom w:w="57" w:type="dxa"/>
            </w:tcMar>
          </w:tcPr>
          <w:p w14:paraId="2596DEE0" w14:textId="2C1196D7" w:rsidR="00F158F7" w:rsidRPr="008F65E6" w:rsidRDefault="00F34751" w:rsidP="003E1F01">
            <w:pPr>
              <w:jc w:val="both"/>
              <w:rPr>
                <w:rFonts w:ascii="Arial" w:hAnsi="Arial" w:cs="Arial"/>
                <w:iCs/>
                <w:color w:val="262626" w:themeColor="text1" w:themeTint="D9"/>
                <w:sz w:val="22"/>
                <w:szCs w:val="22"/>
                <w:lang w:val="es-CL"/>
              </w:rPr>
            </w:pPr>
            <w:r w:rsidRPr="008F65E6">
              <w:rPr>
                <w:rFonts w:ascii="Arial" w:hAnsi="Arial" w:cs="Arial"/>
                <w:iCs/>
                <w:color w:val="262626" w:themeColor="text1" w:themeTint="D9"/>
                <w:sz w:val="22"/>
                <w:szCs w:val="22"/>
                <w:lang w:val="es-CL"/>
              </w:rPr>
              <w:t>Según monto declarado de pérdida</w:t>
            </w:r>
          </w:p>
        </w:tc>
        <w:tc>
          <w:tcPr>
            <w:tcW w:w="2315" w:type="dxa"/>
            <w:tcMar>
              <w:top w:w="57" w:type="dxa"/>
              <w:bottom w:w="57" w:type="dxa"/>
            </w:tcMar>
          </w:tcPr>
          <w:p w14:paraId="27F0F3D8" w14:textId="3843E374" w:rsidR="00F158F7" w:rsidRPr="008F65E6" w:rsidRDefault="00F34751" w:rsidP="00E868D9">
            <w:pPr>
              <w:jc w:val="both"/>
              <w:rPr>
                <w:rFonts w:ascii="Arial" w:hAnsi="Arial" w:cs="Arial"/>
                <w:b/>
                <w:iCs/>
                <w:color w:val="262626" w:themeColor="text1" w:themeTint="D9"/>
                <w:sz w:val="22"/>
                <w:szCs w:val="22"/>
                <w:lang w:val="es-CL"/>
              </w:rPr>
            </w:pPr>
            <w:r w:rsidRPr="008F65E6">
              <w:rPr>
                <w:rFonts w:ascii="Arial" w:hAnsi="Arial" w:cs="Arial"/>
                <w:b/>
                <w:iCs/>
                <w:color w:val="262626" w:themeColor="text1" w:themeTint="D9"/>
                <w:sz w:val="22"/>
                <w:szCs w:val="22"/>
                <w:lang w:val="es-CL"/>
              </w:rPr>
              <w:t>Hasta $ 1.500.000</w:t>
            </w:r>
            <w:r w:rsidR="00F82756" w:rsidRPr="008F65E6">
              <w:rPr>
                <w:rFonts w:ascii="Arial" w:hAnsi="Arial" w:cs="Arial"/>
                <w:b/>
                <w:iCs/>
                <w:color w:val="262626" w:themeColor="text1" w:themeTint="D9"/>
                <w:sz w:val="22"/>
                <w:szCs w:val="22"/>
                <w:lang w:val="es-CL"/>
              </w:rPr>
              <w:t>.-</w:t>
            </w:r>
          </w:p>
        </w:tc>
      </w:tr>
    </w:tbl>
    <w:p w14:paraId="61F2EA82" w14:textId="77777777" w:rsidR="00F158F7" w:rsidRPr="008F65E6" w:rsidRDefault="00F158F7" w:rsidP="00E868D9">
      <w:pPr>
        <w:jc w:val="both"/>
        <w:rPr>
          <w:rFonts w:ascii="Arial" w:hAnsi="Arial" w:cs="Arial"/>
          <w:iCs/>
          <w:color w:val="262626" w:themeColor="text1" w:themeTint="D9"/>
          <w:sz w:val="22"/>
          <w:szCs w:val="22"/>
        </w:rPr>
      </w:pPr>
    </w:p>
    <w:p w14:paraId="6DB2D76B" w14:textId="0CCE2275" w:rsidR="00F158F7" w:rsidRPr="008F65E6" w:rsidRDefault="00F158F7" w:rsidP="00E868D9">
      <w:pPr>
        <w:jc w:val="both"/>
        <w:rPr>
          <w:rFonts w:ascii="Arial" w:hAnsi="Arial" w:cs="Arial"/>
          <w:iCs/>
          <w:color w:val="262626" w:themeColor="text1" w:themeTint="D9"/>
          <w:sz w:val="22"/>
          <w:szCs w:val="22"/>
        </w:rPr>
      </w:pPr>
      <w:r w:rsidRPr="008F65E6">
        <w:rPr>
          <w:rFonts w:ascii="Arial" w:hAnsi="Arial" w:cs="Arial"/>
          <w:iCs/>
          <w:color w:val="262626" w:themeColor="text1" w:themeTint="D9"/>
          <w:sz w:val="22"/>
          <w:szCs w:val="22"/>
        </w:rPr>
        <w:t>En caso de existir discrepancias entre la información contenida</w:t>
      </w:r>
      <w:r w:rsidR="00482AC7" w:rsidRPr="008F65E6">
        <w:rPr>
          <w:rFonts w:ascii="Arial" w:hAnsi="Arial" w:cs="Arial"/>
          <w:iCs/>
          <w:color w:val="262626" w:themeColor="text1" w:themeTint="D9"/>
          <w:sz w:val="22"/>
          <w:szCs w:val="22"/>
        </w:rPr>
        <w:t xml:space="preserve"> en</w:t>
      </w:r>
      <w:r w:rsidRPr="008F65E6">
        <w:rPr>
          <w:rFonts w:ascii="Arial" w:hAnsi="Arial" w:cs="Arial"/>
          <w:iCs/>
          <w:color w:val="262626" w:themeColor="text1" w:themeTint="D9"/>
          <w:sz w:val="22"/>
          <w:szCs w:val="22"/>
        </w:rPr>
        <w:t xml:space="preserve"> </w:t>
      </w:r>
      <w:r w:rsidR="00482AC7" w:rsidRPr="008F65E6">
        <w:rPr>
          <w:rFonts w:ascii="Arial" w:hAnsi="Arial" w:cs="Arial"/>
          <w:iCs/>
          <w:color w:val="262626" w:themeColor="text1" w:themeTint="D9"/>
          <w:sz w:val="22"/>
          <w:szCs w:val="22"/>
        </w:rPr>
        <w:t>el catastro</w:t>
      </w:r>
      <w:r w:rsidRPr="008F65E6">
        <w:rPr>
          <w:rFonts w:ascii="Arial" w:hAnsi="Arial" w:cs="Arial"/>
          <w:iCs/>
          <w:color w:val="262626" w:themeColor="text1" w:themeTint="D9"/>
          <w:sz w:val="22"/>
          <w:szCs w:val="22"/>
        </w:rPr>
        <w:t xml:space="preserve"> y el Plan de Inversión, será esta última la que se considerará para establecer el monto de beneficio a otorgar en cada caso, siempre respetando el monto máximo de subsidio señalado anteriormente.</w:t>
      </w:r>
    </w:p>
    <w:p w14:paraId="5B0C92E8" w14:textId="3D9F5C73" w:rsidR="00482AC7" w:rsidRPr="008F65E6" w:rsidRDefault="00482AC7" w:rsidP="00E868D9">
      <w:pPr>
        <w:jc w:val="both"/>
        <w:rPr>
          <w:rFonts w:ascii="Arial" w:hAnsi="Arial" w:cs="Arial"/>
          <w:iCs/>
          <w:color w:val="262626" w:themeColor="text1" w:themeTint="D9"/>
          <w:sz w:val="22"/>
          <w:szCs w:val="22"/>
        </w:rPr>
      </w:pPr>
    </w:p>
    <w:p w14:paraId="25AA77BA" w14:textId="30391FF9" w:rsidR="00F34751" w:rsidRPr="008F65E6" w:rsidRDefault="00F34751" w:rsidP="00E868D9">
      <w:pPr>
        <w:jc w:val="both"/>
        <w:rPr>
          <w:rFonts w:ascii="Arial" w:hAnsi="Arial" w:cs="Arial"/>
          <w:iCs/>
          <w:color w:val="262626" w:themeColor="text1" w:themeTint="D9"/>
          <w:sz w:val="22"/>
          <w:szCs w:val="22"/>
        </w:rPr>
      </w:pPr>
      <w:r w:rsidRPr="008F65E6">
        <w:rPr>
          <w:rFonts w:ascii="Arial" w:hAnsi="Arial" w:cs="Arial"/>
          <w:iCs/>
          <w:color w:val="262626" w:themeColor="text1" w:themeTint="D9"/>
          <w:sz w:val="22"/>
          <w:szCs w:val="22"/>
        </w:rPr>
        <w:t xml:space="preserve">El monto de subsidio, en ninguna circunstancia podrá superar el monto declarado en la pérdida. </w:t>
      </w:r>
      <w:r w:rsidR="000A557B" w:rsidRPr="008F65E6">
        <w:rPr>
          <w:rFonts w:ascii="Arial" w:hAnsi="Arial" w:cs="Arial"/>
          <w:iCs/>
          <w:color w:val="262626" w:themeColor="text1" w:themeTint="D9"/>
          <w:sz w:val="22"/>
          <w:szCs w:val="22"/>
        </w:rPr>
        <w:t xml:space="preserve">Para los </w:t>
      </w:r>
      <w:r w:rsidR="000A557B" w:rsidRPr="008F65E6">
        <w:rPr>
          <w:rFonts w:ascii="Arial" w:hAnsi="Arial" w:cs="Arial"/>
          <w:b/>
          <w:iCs/>
          <w:color w:val="262626" w:themeColor="text1" w:themeTint="D9"/>
          <w:sz w:val="22"/>
          <w:szCs w:val="22"/>
        </w:rPr>
        <w:t>Catastrados que son beneficiarios anteriores</w:t>
      </w:r>
      <w:r w:rsidRPr="008F65E6">
        <w:rPr>
          <w:rFonts w:ascii="Arial" w:hAnsi="Arial" w:cs="Arial"/>
          <w:iCs/>
          <w:color w:val="262626" w:themeColor="text1" w:themeTint="D9"/>
          <w:sz w:val="22"/>
          <w:szCs w:val="22"/>
        </w:rPr>
        <w:t xml:space="preserve"> del primer llamado, sólo se podrá financiar </w:t>
      </w:r>
      <w:r w:rsidR="000A557B" w:rsidRPr="008F65E6">
        <w:rPr>
          <w:rFonts w:ascii="Arial" w:hAnsi="Arial" w:cs="Arial"/>
          <w:iCs/>
          <w:color w:val="262626" w:themeColor="text1" w:themeTint="D9"/>
          <w:sz w:val="22"/>
          <w:szCs w:val="22"/>
        </w:rPr>
        <w:t>en “E</w:t>
      </w:r>
      <w:r w:rsidR="003A67CE">
        <w:rPr>
          <w:rFonts w:ascii="Arial" w:hAnsi="Arial" w:cs="Arial"/>
          <w:iCs/>
          <w:color w:val="262626" w:themeColor="text1" w:themeTint="D9"/>
          <w:sz w:val="22"/>
          <w:szCs w:val="22"/>
        </w:rPr>
        <w:t>l</w:t>
      </w:r>
      <w:r w:rsidR="000A557B" w:rsidRPr="008F65E6">
        <w:rPr>
          <w:rFonts w:ascii="Arial" w:hAnsi="Arial" w:cs="Arial"/>
          <w:iCs/>
          <w:color w:val="262626" w:themeColor="text1" w:themeTint="D9"/>
          <w:sz w:val="22"/>
          <w:szCs w:val="22"/>
        </w:rPr>
        <w:t xml:space="preserve"> Plan” </w:t>
      </w:r>
      <w:r w:rsidRPr="008F65E6">
        <w:rPr>
          <w:rFonts w:ascii="Arial" w:hAnsi="Arial" w:cs="Arial"/>
          <w:iCs/>
          <w:color w:val="262626" w:themeColor="text1" w:themeTint="D9"/>
          <w:sz w:val="22"/>
          <w:szCs w:val="22"/>
        </w:rPr>
        <w:t xml:space="preserve">a quienes, no lograron cubrir el </w:t>
      </w:r>
      <w:r w:rsidR="003A67CE">
        <w:rPr>
          <w:rFonts w:ascii="Arial" w:hAnsi="Arial" w:cs="Arial"/>
          <w:iCs/>
          <w:color w:val="262626" w:themeColor="text1" w:themeTint="D9"/>
          <w:sz w:val="22"/>
          <w:szCs w:val="22"/>
        </w:rPr>
        <w:t xml:space="preserve">total del </w:t>
      </w:r>
      <w:r w:rsidRPr="008F65E6">
        <w:rPr>
          <w:rFonts w:ascii="Arial" w:hAnsi="Arial" w:cs="Arial"/>
          <w:iCs/>
          <w:color w:val="262626" w:themeColor="text1" w:themeTint="D9"/>
          <w:sz w:val="22"/>
          <w:szCs w:val="22"/>
        </w:rPr>
        <w:t>monto declarado.</w:t>
      </w:r>
    </w:p>
    <w:p w14:paraId="779631DF" w14:textId="59393F21" w:rsidR="005410E9" w:rsidRPr="008F65E6" w:rsidRDefault="005410E9" w:rsidP="00E868D9">
      <w:pPr>
        <w:jc w:val="both"/>
        <w:rPr>
          <w:rFonts w:ascii="Arial" w:hAnsi="Arial" w:cs="Arial"/>
          <w:iCs/>
          <w:color w:val="262626" w:themeColor="text1" w:themeTint="D9"/>
          <w:sz w:val="22"/>
          <w:szCs w:val="22"/>
        </w:rPr>
      </w:pPr>
    </w:p>
    <w:tbl>
      <w:tblPr>
        <w:tblW w:w="0" w:type="auto"/>
        <w:jc w:val="center"/>
        <w:tblCellMar>
          <w:top w:w="57" w:type="dxa"/>
          <w:bottom w:w="57" w:type="dxa"/>
        </w:tblCellMar>
        <w:tblLook w:val="04A0" w:firstRow="1" w:lastRow="0" w:firstColumn="1" w:lastColumn="0" w:noHBand="0" w:noVBand="1"/>
      </w:tblPr>
      <w:tblGrid>
        <w:gridCol w:w="8828"/>
      </w:tblGrid>
      <w:tr w:rsidR="005410E9" w:rsidRPr="008F65E6" w14:paraId="75B8082B" w14:textId="77777777" w:rsidTr="00457271">
        <w:trPr>
          <w:jc w:val="center"/>
        </w:trPr>
        <w:tc>
          <w:tcPr>
            <w:tcW w:w="9591" w:type="dxa"/>
            <w:tcBorders>
              <w:top w:val="single" w:sz="4" w:space="0" w:color="auto"/>
              <w:left w:val="single" w:sz="4" w:space="0" w:color="auto"/>
              <w:bottom w:val="single" w:sz="4" w:space="0" w:color="auto"/>
              <w:right w:val="single" w:sz="4" w:space="0" w:color="auto"/>
            </w:tcBorders>
            <w:shd w:val="clear" w:color="auto" w:fill="auto"/>
          </w:tcPr>
          <w:p w14:paraId="2D441828" w14:textId="77777777" w:rsidR="005410E9" w:rsidRPr="008F65E6" w:rsidRDefault="005410E9" w:rsidP="00457271">
            <w:pPr>
              <w:tabs>
                <w:tab w:val="num" w:pos="0"/>
              </w:tabs>
              <w:rPr>
                <w:rFonts w:ascii="Arial" w:hAnsi="Arial" w:cs="Arial"/>
                <w:iCs/>
                <w:color w:val="262626" w:themeColor="text1" w:themeTint="D9"/>
                <w:sz w:val="22"/>
                <w:szCs w:val="22"/>
              </w:rPr>
            </w:pPr>
            <w:r w:rsidRPr="008F65E6">
              <w:rPr>
                <w:rFonts w:ascii="Arial" w:hAnsi="Arial" w:cs="Arial"/>
                <w:b/>
                <w:iCs/>
                <w:color w:val="262626" w:themeColor="text1" w:themeTint="D9"/>
                <w:sz w:val="22"/>
                <w:szCs w:val="22"/>
              </w:rPr>
              <w:t>IMPORTANTE</w:t>
            </w:r>
            <w:r w:rsidRPr="008F65E6">
              <w:rPr>
                <w:rFonts w:ascii="Arial" w:hAnsi="Arial" w:cs="Arial"/>
                <w:iCs/>
                <w:color w:val="262626" w:themeColor="text1" w:themeTint="D9"/>
                <w:sz w:val="22"/>
                <w:szCs w:val="22"/>
              </w:rPr>
              <w:t>:</w:t>
            </w:r>
          </w:p>
          <w:p w14:paraId="2C739669" w14:textId="319EF7F9" w:rsidR="005410E9" w:rsidRPr="008F65E6" w:rsidRDefault="005410E9" w:rsidP="00960110">
            <w:pPr>
              <w:tabs>
                <w:tab w:val="num" w:pos="0"/>
              </w:tabs>
              <w:jc w:val="both"/>
              <w:rPr>
                <w:rFonts w:ascii="Arial" w:hAnsi="Arial" w:cs="Arial"/>
                <w:b/>
                <w:iCs/>
                <w:color w:val="262626" w:themeColor="text1" w:themeTint="D9"/>
                <w:sz w:val="22"/>
                <w:szCs w:val="22"/>
              </w:rPr>
            </w:pPr>
            <w:r w:rsidRPr="008F65E6">
              <w:rPr>
                <w:rFonts w:ascii="Arial" w:hAnsi="Arial" w:cs="Arial"/>
                <w:b/>
                <w:iCs/>
                <w:color w:val="262626" w:themeColor="text1" w:themeTint="D9"/>
                <w:sz w:val="22"/>
                <w:szCs w:val="22"/>
              </w:rPr>
              <w:t xml:space="preserve">Para los Catastrados que son beneficiarios anteriores. Cabe destacar </w:t>
            </w:r>
            <w:r w:rsidRPr="008F65E6">
              <w:rPr>
                <w:rFonts w:ascii="Arial" w:hAnsi="Arial" w:cs="Arial"/>
                <w:b/>
                <w:color w:val="262626" w:themeColor="text1" w:themeTint="D9"/>
                <w:sz w:val="22"/>
                <w:szCs w:val="22"/>
              </w:rPr>
              <w:t>que el subsidio máximo será el saldo de daños no cubiertos para los en el primer llamado, con un tope de $1.500.000 por afectado.</w:t>
            </w:r>
            <w:r w:rsidRPr="008F65E6" w:rsidDel="00D76A22">
              <w:rPr>
                <w:rFonts w:ascii="Arial" w:hAnsi="Arial" w:cs="Arial"/>
                <w:b/>
                <w:color w:val="262626" w:themeColor="text1" w:themeTint="D9"/>
                <w:sz w:val="22"/>
                <w:szCs w:val="22"/>
              </w:rPr>
              <w:t xml:space="preserve"> </w:t>
            </w:r>
          </w:p>
          <w:p w14:paraId="285F93DB" w14:textId="37CCCCAD" w:rsidR="005410E9" w:rsidRPr="008F65E6" w:rsidRDefault="005410E9" w:rsidP="005410E9">
            <w:pPr>
              <w:tabs>
                <w:tab w:val="num" w:pos="0"/>
              </w:tabs>
              <w:jc w:val="both"/>
              <w:rPr>
                <w:rFonts w:ascii="Arial" w:hAnsi="Arial" w:cs="Arial"/>
                <w:color w:val="262626" w:themeColor="text1" w:themeTint="D9"/>
                <w:sz w:val="22"/>
                <w:szCs w:val="22"/>
                <w:lang w:val="es-CL"/>
              </w:rPr>
            </w:pPr>
          </w:p>
        </w:tc>
      </w:tr>
    </w:tbl>
    <w:p w14:paraId="0437B80C" w14:textId="77777777" w:rsidR="005410E9" w:rsidRPr="008F65E6" w:rsidRDefault="005410E9" w:rsidP="00E868D9">
      <w:pPr>
        <w:jc w:val="both"/>
        <w:rPr>
          <w:rFonts w:ascii="Arial" w:hAnsi="Arial" w:cs="Arial"/>
          <w:iCs/>
          <w:color w:val="262626" w:themeColor="text1" w:themeTint="D9"/>
          <w:sz w:val="22"/>
          <w:szCs w:val="22"/>
        </w:rPr>
      </w:pPr>
    </w:p>
    <w:p w14:paraId="02FDD76E" w14:textId="77777777" w:rsidR="00482AC7" w:rsidRPr="008F65E6" w:rsidRDefault="00482AC7" w:rsidP="00E868D9">
      <w:pPr>
        <w:jc w:val="both"/>
        <w:rPr>
          <w:rFonts w:ascii="Arial" w:hAnsi="Arial" w:cs="Arial"/>
          <w:iCs/>
          <w:color w:val="262626" w:themeColor="text1" w:themeTint="D9"/>
          <w:sz w:val="22"/>
          <w:szCs w:val="22"/>
        </w:rPr>
      </w:pPr>
    </w:p>
    <w:p w14:paraId="241B7DA8" w14:textId="77777777" w:rsidR="00A1519A" w:rsidRPr="008F65E6" w:rsidRDefault="00A1519A" w:rsidP="00E868D9">
      <w:pPr>
        <w:rPr>
          <w:rFonts w:ascii="Arial" w:eastAsia="Arial Unicode MS" w:hAnsi="Arial" w:cs="Arial"/>
          <w:color w:val="262626" w:themeColor="text1" w:themeTint="D9"/>
          <w:sz w:val="22"/>
          <w:szCs w:val="22"/>
        </w:rPr>
      </w:pPr>
    </w:p>
    <w:p w14:paraId="5576192A" w14:textId="3BA8851D" w:rsidR="008A4D0D" w:rsidRPr="008F65E6" w:rsidRDefault="00DB65FB" w:rsidP="001B570F">
      <w:pPr>
        <w:pStyle w:val="Ttulo2"/>
        <w:numPr>
          <w:ilvl w:val="1"/>
          <w:numId w:val="9"/>
        </w:numPr>
        <w:spacing w:before="0" w:after="0"/>
        <w:rPr>
          <w:rFonts w:ascii="Arial" w:eastAsia="Arial Unicode MS" w:hAnsi="Arial" w:cs="Arial"/>
          <w:color w:val="262626" w:themeColor="text1" w:themeTint="D9"/>
          <w:szCs w:val="22"/>
        </w:rPr>
      </w:pPr>
      <w:bookmarkStart w:id="32" w:name="_Toc43923811"/>
      <w:bookmarkEnd w:id="27"/>
      <w:r w:rsidRPr="008F65E6">
        <w:rPr>
          <w:rFonts w:ascii="Arial" w:eastAsia="Arial Unicode MS" w:hAnsi="Arial" w:cs="Arial"/>
          <w:color w:val="262626" w:themeColor="text1" w:themeTint="D9"/>
          <w:szCs w:val="22"/>
        </w:rPr>
        <w:t>¿Qué es posible de financiar a través del Programa?</w:t>
      </w:r>
      <w:bookmarkEnd w:id="32"/>
      <w:r w:rsidR="00317E1B" w:rsidRPr="008F65E6">
        <w:rPr>
          <w:rFonts w:ascii="Arial" w:eastAsia="Arial Unicode MS" w:hAnsi="Arial" w:cs="Arial"/>
          <w:color w:val="262626" w:themeColor="text1" w:themeTint="D9"/>
          <w:szCs w:val="22"/>
        </w:rPr>
        <w:t xml:space="preserve"> </w:t>
      </w:r>
      <w:bookmarkEnd w:id="28"/>
      <w:bookmarkEnd w:id="29"/>
    </w:p>
    <w:p w14:paraId="789B7ED0" w14:textId="77777777" w:rsidR="00DB65FB" w:rsidRPr="008F65E6" w:rsidRDefault="00DB65FB" w:rsidP="00E868D9">
      <w:pPr>
        <w:ind w:left="426"/>
        <w:jc w:val="both"/>
        <w:rPr>
          <w:rFonts w:ascii="Arial" w:eastAsia="Arial Unicode MS" w:hAnsi="Arial" w:cs="Arial"/>
          <w:color w:val="262626" w:themeColor="text1" w:themeTint="D9"/>
          <w:sz w:val="22"/>
          <w:szCs w:val="22"/>
        </w:rPr>
      </w:pPr>
    </w:p>
    <w:p w14:paraId="445D22C4" w14:textId="2D886D59" w:rsidR="00DD5B9E" w:rsidRPr="008F65E6" w:rsidRDefault="00DD5B9E" w:rsidP="00E868D9">
      <w:pPr>
        <w:jc w:val="both"/>
        <w:rPr>
          <w:rFonts w:ascii="Arial" w:eastAsia="Calibri" w:hAnsi="Arial" w:cs="Arial"/>
          <w:iCs/>
          <w:color w:val="262626" w:themeColor="text1" w:themeTint="D9"/>
          <w:sz w:val="22"/>
          <w:szCs w:val="22"/>
          <w:lang w:val="es-CL"/>
        </w:rPr>
      </w:pPr>
      <w:r w:rsidRPr="008F65E6">
        <w:rPr>
          <w:rFonts w:ascii="Arial" w:eastAsia="Calibri" w:hAnsi="Arial" w:cs="Arial"/>
          <w:iCs/>
          <w:color w:val="262626" w:themeColor="text1" w:themeTint="D9"/>
          <w:sz w:val="22"/>
          <w:szCs w:val="22"/>
          <w:lang w:val="es-CL"/>
        </w:rPr>
        <w:t>Tal como se señaló anteriormente, el Programa se orienta a restablecer (reactivar) las actividades productivas y/o comerciales en el corto plazo, que producto de los eventos han sido afectadas. Por lo tanto, con los recursos entregados sólo es posible financiar los siguientes ítems de gastos:</w:t>
      </w:r>
    </w:p>
    <w:p w14:paraId="65D7C87F" w14:textId="77777777" w:rsidR="00094633" w:rsidRPr="008F65E6" w:rsidRDefault="00094633" w:rsidP="00E868D9">
      <w:pPr>
        <w:jc w:val="both"/>
        <w:rPr>
          <w:rFonts w:ascii="Arial" w:eastAsia="Calibri" w:hAnsi="Arial" w:cs="Arial"/>
          <w:iCs/>
          <w:color w:val="262626" w:themeColor="text1" w:themeTint="D9"/>
          <w:sz w:val="22"/>
          <w:szCs w:val="22"/>
          <w:lang w:val="es-CL"/>
        </w:rPr>
      </w:pPr>
    </w:p>
    <w:p w14:paraId="6157F608" w14:textId="77777777" w:rsidR="00C70F65" w:rsidRPr="008F65E6" w:rsidRDefault="00DD5B9E" w:rsidP="001B570F">
      <w:pPr>
        <w:pStyle w:val="Prrafodelista"/>
        <w:numPr>
          <w:ilvl w:val="0"/>
          <w:numId w:val="7"/>
        </w:numPr>
        <w:jc w:val="both"/>
        <w:rPr>
          <w:rFonts w:ascii="Arial" w:eastAsia="Arial Unicode MS" w:hAnsi="Arial" w:cs="Arial"/>
          <w:color w:val="262626" w:themeColor="text1" w:themeTint="D9"/>
          <w:sz w:val="22"/>
          <w:szCs w:val="22"/>
        </w:rPr>
      </w:pPr>
      <w:r w:rsidRPr="008F65E6">
        <w:rPr>
          <w:rFonts w:ascii="Arial" w:eastAsia="Arial Unicode MS" w:hAnsi="Arial" w:cs="Arial"/>
          <w:b/>
          <w:color w:val="262626" w:themeColor="text1" w:themeTint="D9"/>
          <w:sz w:val="22"/>
          <w:szCs w:val="22"/>
        </w:rPr>
        <w:t>Activos fijos</w:t>
      </w:r>
      <w:r w:rsidRPr="008F65E6">
        <w:rPr>
          <w:rFonts w:ascii="Arial" w:eastAsia="Arial Unicode MS" w:hAnsi="Arial" w:cs="Arial"/>
          <w:color w:val="262626" w:themeColor="text1" w:themeTint="D9"/>
          <w:sz w:val="22"/>
          <w:szCs w:val="22"/>
        </w:rPr>
        <w:t xml:space="preserve">: </w:t>
      </w:r>
      <w:r w:rsidR="00C70F65" w:rsidRPr="008F65E6">
        <w:rPr>
          <w:rFonts w:ascii="Arial" w:eastAsia="Arial Unicode MS" w:hAnsi="Arial" w:cs="Arial"/>
          <w:color w:val="262626" w:themeColor="text1" w:themeTint="D9"/>
          <w:sz w:val="22"/>
          <w:szCs w:val="22"/>
        </w:rPr>
        <w:t>corresponde a la adquisición de bienes (activos físicos e intangibles) necesarios para el negocio que se utilizan directa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software, balanzas digitales, pesas, u otros similares). Incluye estructuras móviles o desmontables, tales como, toldos, stands y otros similares. Podrá incluirse en este ítem, los costos por fletes derivados de la adquisición del activo, hasta por un máximo de un 5% del valor neto de éste.</w:t>
      </w:r>
    </w:p>
    <w:p w14:paraId="0686856C" w14:textId="77777777" w:rsidR="00C70F65" w:rsidRPr="008F65E6" w:rsidRDefault="00C70F65" w:rsidP="00C70F65">
      <w:pPr>
        <w:pStyle w:val="Prrafodelista"/>
        <w:ind w:left="720"/>
        <w:jc w:val="both"/>
        <w:rPr>
          <w:rFonts w:ascii="Arial" w:eastAsia="Arial Unicode MS" w:hAnsi="Arial" w:cs="Arial"/>
          <w:color w:val="262626" w:themeColor="text1" w:themeTint="D9"/>
          <w:sz w:val="22"/>
          <w:szCs w:val="22"/>
        </w:rPr>
      </w:pPr>
      <w:r w:rsidRPr="008F65E6">
        <w:rPr>
          <w:rFonts w:ascii="Arial" w:eastAsia="Arial Unicode MS" w:hAnsi="Arial" w:cs="Arial"/>
          <w:color w:val="262626" w:themeColor="text1" w:themeTint="D9"/>
          <w:sz w:val="22"/>
          <w:szCs w:val="22"/>
        </w:rPr>
        <w:t>Se incluye reparaciones de maquinarias, equipos o herramientas productivas, compra de repuestos y/o mano de obra calificada para la reparación.</w:t>
      </w:r>
    </w:p>
    <w:p w14:paraId="71B94504" w14:textId="77777777" w:rsidR="00C70F65" w:rsidRPr="008F65E6" w:rsidRDefault="00C70F65" w:rsidP="00C70F65">
      <w:pPr>
        <w:pStyle w:val="Prrafodelista"/>
        <w:ind w:left="720"/>
        <w:jc w:val="both"/>
        <w:rPr>
          <w:rFonts w:ascii="Arial" w:eastAsia="Arial Unicode MS" w:hAnsi="Arial" w:cs="Arial"/>
          <w:color w:val="262626" w:themeColor="text1" w:themeTint="D9"/>
          <w:sz w:val="22"/>
          <w:szCs w:val="22"/>
        </w:rPr>
      </w:pPr>
    </w:p>
    <w:p w14:paraId="6B99A0EA" w14:textId="77777777" w:rsidR="00C70F65" w:rsidRPr="008F65E6" w:rsidRDefault="00C70F65" w:rsidP="00C70F65">
      <w:pPr>
        <w:pStyle w:val="Prrafodelista"/>
        <w:ind w:left="720"/>
        <w:jc w:val="both"/>
        <w:rPr>
          <w:rFonts w:ascii="Arial" w:eastAsia="Arial Unicode MS" w:hAnsi="Arial" w:cs="Arial"/>
          <w:color w:val="262626" w:themeColor="text1" w:themeTint="D9"/>
          <w:sz w:val="22"/>
          <w:szCs w:val="22"/>
        </w:rPr>
      </w:pPr>
      <w:r w:rsidRPr="008F65E6">
        <w:rPr>
          <w:rFonts w:ascii="Arial" w:eastAsia="Arial Unicode MS" w:hAnsi="Arial" w:cs="Arial"/>
          <w:color w:val="262626" w:themeColor="text1" w:themeTint="D9"/>
          <w:sz w:val="22"/>
          <w:szCs w:val="22"/>
        </w:rPr>
        <w:t>Se excluye la adquisición de bienes propios de alguno de los socios/as, representantes o de sus respectivos cónyuges, conviviente civil, familiares por consanguineidad y afinidad hasta segundo grado inclusive (hijos, padre, madre, hermanos, abuelos y nietos).</w:t>
      </w:r>
    </w:p>
    <w:p w14:paraId="2C7DE678" w14:textId="2677E9FA" w:rsidR="00DD5B9E" w:rsidRPr="008F65E6" w:rsidRDefault="00DD5B9E" w:rsidP="00C70F65">
      <w:pPr>
        <w:pStyle w:val="Prrafodelista"/>
        <w:ind w:left="720"/>
        <w:jc w:val="both"/>
        <w:rPr>
          <w:rFonts w:ascii="Arial" w:eastAsia="Arial Unicode MS" w:hAnsi="Arial" w:cs="Arial"/>
          <w:color w:val="262626" w:themeColor="text1" w:themeTint="D9"/>
          <w:sz w:val="22"/>
          <w:szCs w:val="22"/>
        </w:rPr>
      </w:pPr>
    </w:p>
    <w:p w14:paraId="1AE53891" w14:textId="42CB728E" w:rsidR="00DD5B9E" w:rsidRPr="008F65E6" w:rsidRDefault="00DD5B9E" w:rsidP="001B570F">
      <w:pPr>
        <w:pStyle w:val="Prrafodelista"/>
        <w:numPr>
          <w:ilvl w:val="0"/>
          <w:numId w:val="7"/>
        </w:numPr>
        <w:jc w:val="both"/>
        <w:rPr>
          <w:rFonts w:ascii="Arial" w:eastAsia="Arial Unicode MS" w:hAnsi="Arial" w:cs="Arial"/>
          <w:color w:val="262626" w:themeColor="text1" w:themeTint="D9"/>
          <w:sz w:val="22"/>
          <w:szCs w:val="22"/>
        </w:rPr>
      </w:pPr>
      <w:r w:rsidRPr="008F65E6">
        <w:rPr>
          <w:rFonts w:ascii="Arial" w:eastAsia="Arial Unicode MS" w:hAnsi="Arial" w:cs="Arial"/>
          <w:b/>
          <w:color w:val="262626" w:themeColor="text1" w:themeTint="D9"/>
          <w:sz w:val="22"/>
          <w:szCs w:val="22"/>
        </w:rPr>
        <w:t>Habilitación de infraestructura productiva</w:t>
      </w:r>
      <w:r w:rsidRPr="008F65E6">
        <w:rPr>
          <w:rFonts w:ascii="Arial" w:eastAsia="Arial Unicode MS" w:hAnsi="Arial" w:cs="Arial"/>
          <w:color w:val="262626" w:themeColor="text1" w:themeTint="D9"/>
          <w:sz w:val="22"/>
          <w:szCs w:val="22"/>
        </w:rPr>
        <w:t xml:space="preserve">: comprende el gasto necesario para dejar apto el espacio físico (taller, oficina u otro) para el funcionamiento del proyecto, </w:t>
      </w:r>
      <w:proofErr w:type="gramStart"/>
      <w:r w:rsidRPr="008F65E6">
        <w:rPr>
          <w:rFonts w:ascii="Arial" w:eastAsia="Arial Unicode MS" w:hAnsi="Arial" w:cs="Arial"/>
          <w:color w:val="262626" w:themeColor="text1" w:themeTint="D9"/>
          <w:sz w:val="22"/>
          <w:szCs w:val="22"/>
        </w:rPr>
        <w:t>como</w:t>
      </w:r>
      <w:proofErr w:type="gramEnd"/>
      <w:r w:rsidRPr="008F65E6">
        <w:rPr>
          <w:rFonts w:ascii="Arial" w:eastAsia="Arial Unicode MS" w:hAnsi="Arial" w:cs="Arial"/>
          <w:color w:val="262626" w:themeColor="text1" w:themeTint="D9"/>
          <w:sz w:val="22"/>
          <w:szCs w:val="22"/>
        </w:rPr>
        <w:t xml:space="preserve"> por ejemplo: reparación de pisos, techumbres y paredes, radier, tabiques, pintura del local, instalación de servicios sanitarios, electricidad, agua y gas </w:t>
      </w:r>
      <w:r w:rsidRPr="008F65E6">
        <w:rPr>
          <w:rFonts w:ascii="Arial" w:eastAsia="Arial Unicode MS" w:hAnsi="Arial" w:cs="Arial"/>
          <w:b/>
          <w:color w:val="262626" w:themeColor="text1" w:themeTint="D9"/>
          <w:sz w:val="22"/>
          <w:szCs w:val="22"/>
        </w:rPr>
        <w:t>para la propiedad o espacio que se encuentra destinado exclusivamente al funcionamiento del negocio.</w:t>
      </w:r>
      <w:r w:rsidRPr="008F65E6">
        <w:rPr>
          <w:rFonts w:ascii="Arial" w:eastAsia="Arial Unicode MS" w:hAnsi="Arial" w:cs="Arial"/>
          <w:color w:val="262626" w:themeColor="text1" w:themeTint="D9"/>
          <w:sz w:val="22"/>
          <w:szCs w:val="22"/>
        </w:rPr>
        <w:t xml:space="preserve"> Podrá incluirse en este ítem, los costos por fletes </w:t>
      </w:r>
      <w:r w:rsidRPr="008F65E6">
        <w:rPr>
          <w:rFonts w:ascii="Arial" w:eastAsia="Arial Unicode MS" w:hAnsi="Arial" w:cs="Arial"/>
          <w:color w:val="262626" w:themeColor="text1" w:themeTint="D9"/>
          <w:sz w:val="22"/>
          <w:szCs w:val="22"/>
        </w:rPr>
        <w:lastRenderedPageBreak/>
        <w:t>derivados de la habilitación de infraestructura, hasta por un máximo de un 5% del valor neto de éste.</w:t>
      </w:r>
    </w:p>
    <w:p w14:paraId="11F67F71" w14:textId="77777777" w:rsidR="00DD5B9E" w:rsidRPr="008F65E6" w:rsidRDefault="00DD5B9E" w:rsidP="00E868D9">
      <w:pPr>
        <w:pStyle w:val="Prrafodelista"/>
        <w:ind w:left="720"/>
        <w:jc w:val="both"/>
        <w:rPr>
          <w:rFonts w:ascii="Arial" w:eastAsia="Arial Unicode MS" w:hAnsi="Arial" w:cs="Arial"/>
          <w:color w:val="262626" w:themeColor="text1" w:themeTint="D9"/>
          <w:sz w:val="22"/>
          <w:szCs w:val="22"/>
        </w:rPr>
      </w:pPr>
    </w:p>
    <w:p w14:paraId="66B7E4DF" w14:textId="3E18B5D7" w:rsidR="00DD5B9E" w:rsidRPr="008F65E6" w:rsidRDefault="00DD5B9E" w:rsidP="00E868D9">
      <w:pPr>
        <w:pStyle w:val="Prrafodelista"/>
        <w:ind w:left="720"/>
        <w:jc w:val="both"/>
        <w:rPr>
          <w:rFonts w:ascii="Arial" w:eastAsia="Arial Unicode MS" w:hAnsi="Arial" w:cs="Arial"/>
          <w:color w:val="262626" w:themeColor="text1" w:themeTint="D9"/>
          <w:sz w:val="22"/>
          <w:szCs w:val="22"/>
        </w:rPr>
      </w:pPr>
      <w:r w:rsidRPr="008F65E6">
        <w:rPr>
          <w:rFonts w:ascii="Arial" w:eastAsia="Arial Unicode MS" w:hAnsi="Arial" w:cs="Arial"/>
          <w:color w:val="262626" w:themeColor="text1" w:themeTint="D9"/>
          <w:sz w:val="22"/>
          <w:szCs w:val="22"/>
        </w:rPr>
        <w:t>Sólo se podrá financiar este ítem si el bien inmueble es de propiedad del beneficiario o si éste se encuentra en calidad de arrendatario, comodatario o usufructuario, y en general, en cualquier otro caso en que existan antecedentes que comprueben que el titular del derecho de dominio autoriza o cede el uso al beneficiario por un plazo de a lo menos un año</w:t>
      </w:r>
      <w:r w:rsidR="004D2F75" w:rsidRPr="008F65E6">
        <w:rPr>
          <w:rFonts w:ascii="Arial" w:eastAsia="Arial Unicode MS" w:hAnsi="Arial" w:cs="Arial"/>
          <w:color w:val="262626" w:themeColor="text1" w:themeTint="D9"/>
          <w:sz w:val="22"/>
          <w:szCs w:val="22"/>
        </w:rPr>
        <w:t xml:space="preserve"> desde la firma del respectivo contrato.</w:t>
      </w:r>
    </w:p>
    <w:p w14:paraId="3883BAF6" w14:textId="77777777" w:rsidR="00DD5B9E" w:rsidRPr="008F65E6" w:rsidRDefault="00DD5B9E" w:rsidP="00E868D9">
      <w:pPr>
        <w:pStyle w:val="Prrafodelista"/>
        <w:ind w:left="720"/>
        <w:jc w:val="both"/>
        <w:rPr>
          <w:rFonts w:ascii="Arial" w:eastAsia="Arial Unicode MS" w:hAnsi="Arial" w:cs="Arial"/>
          <w:color w:val="262626" w:themeColor="text1" w:themeTint="D9"/>
          <w:sz w:val="22"/>
          <w:szCs w:val="22"/>
        </w:rPr>
      </w:pPr>
    </w:p>
    <w:p w14:paraId="2B681D91" w14:textId="109AED61" w:rsidR="00DD5B9E" w:rsidRPr="008F65E6" w:rsidRDefault="00DD5B9E" w:rsidP="00E868D9">
      <w:pPr>
        <w:ind w:left="720"/>
        <w:jc w:val="both"/>
        <w:rPr>
          <w:rFonts w:ascii="Arial" w:eastAsia="Calibri" w:hAnsi="Arial" w:cs="Arial"/>
          <w:iCs/>
          <w:color w:val="262626" w:themeColor="text1" w:themeTint="D9"/>
          <w:sz w:val="22"/>
          <w:szCs w:val="22"/>
          <w:lang w:val="es-CL"/>
        </w:rPr>
      </w:pPr>
      <w:r w:rsidRPr="008F65E6">
        <w:rPr>
          <w:rFonts w:ascii="Arial" w:eastAsia="Calibri" w:hAnsi="Arial" w:cs="Arial"/>
          <w:iCs/>
          <w:color w:val="262626" w:themeColor="text1" w:themeTint="D9"/>
          <w:sz w:val="22"/>
          <w:szCs w:val="22"/>
          <w:lang w:val="es-CL"/>
        </w:rPr>
        <w:t>Se excluye el pago de servicio de flete a alguno de los socios/as, representantes legales o de sus respectivos cónyuges, conviviente civil, familiares por consanguineidad y afinidad hasta segundo grado inclusive (hijos, padre, madre, hermanos, abuelos y nietos).</w:t>
      </w:r>
    </w:p>
    <w:p w14:paraId="22914C33" w14:textId="77777777" w:rsidR="005D5F34" w:rsidRPr="008F65E6" w:rsidRDefault="005D5F34" w:rsidP="00E868D9">
      <w:pPr>
        <w:ind w:left="720"/>
        <w:jc w:val="both"/>
        <w:rPr>
          <w:rFonts w:ascii="Arial" w:eastAsia="Calibri" w:hAnsi="Arial" w:cs="Arial"/>
          <w:iCs/>
          <w:color w:val="262626" w:themeColor="text1" w:themeTint="D9"/>
          <w:sz w:val="22"/>
          <w:szCs w:val="22"/>
          <w:lang w:val="es-CL"/>
        </w:rPr>
      </w:pPr>
    </w:p>
    <w:p w14:paraId="54430F94" w14:textId="0C62886D" w:rsidR="00DD5B9E" w:rsidRPr="008F65E6" w:rsidRDefault="00DD5B9E" w:rsidP="00E868D9">
      <w:pPr>
        <w:pStyle w:val="Prrafodelista"/>
        <w:ind w:left="720"/>
        <w:jc w:val="both"/>
        <w:rPr>
          <w:rFonts w:ascii="Arial" w:eastAsia="Arial Unicode MS" w:hAnsi="Arial" w:cs="Arial"/>
          <w:color w:val="262626" w:themeColor="text1" w:themeTint="D9"/>
          <w:sz w:val="22"/>
          <w:szCs w:val="22"/>
        </w:rPr>
      </w:pPr>
    </w:p>
    <w:p w14:paraId="5234715B" w14:textId="1D3DF55F" w:rsidR="003704F7" w:rsidRPr="008F65E6" w:rsidRDefault="003704F7" w:rsidP="001B570F">
      <w:pPr>
        <w:pStyle w:val="Prrafodelista"/>
        <w:numPr>
          <w:ilvl w:val="0"/>
          <w:numId w:val="7"/>
        </w:numPr>
        <w:rPr>
          <w:rFonts w:ascii="Arial" w:eastAsia="Arial Unicode MS" w:hAnsi="Arial" w:cs="Arial"/>
          <w:color w:val="262626" w:themeColor="text1" w:themeTint="D9"/>
          <w:sz w:val="22"/>
          <w:szCs w:val="22"/>
        </w:rPr>
      </w:pPr>
      <w:r w:rsidRPr="008F65E6">
        <w:rPr>
          <w:rFonts w:ascii="Arial" w:eastAsia="Arial Unicode MS" w:hAnsi="Arial" w:cs="Arial"/>
          <w:b/>
          <w:color w:val="262626" w:themeColor="text1" w:themeTint="D9"/>
          <w:sz w:val="22"/>
          <w:szCs w:val="22"/>
        </w:rPr>
        <w:t>Limpieza y/o Sanitización</w:t>
      </w:r>
      <w:r w:rsidRPr="008F65E6">
        <w:rPr>
          <w:rFonts w:ascii="Arial" w:eastAsia="Arial Unicode MS" w:hAnsi="Arial" w:cs="Arial"/>
          <w:color w:val="262626" w:themeColor="text1" w:themeTint="D9"/>
          <w:sz w:val="22"/>
          <w:szCs w:val="22"/>
        </w:rPr>
        <w:t>: corresponde a todos los gastos relacionados a la limpieza o sanitización del lugar de trabajo, ya sea local, oficina, taller, u otro.</w:t>
      </w:r>
    </w:p>
    <w:p w14:paraId="61FBA606" w14:textId="77777777" w:rsidR="003704F7" w:rsidRPr="008F65E6" w:rsidRDefault="003704F7" w:rsidP="00E868D9">
      <w:pPr>
        <w:pStyle w:val="Prrafodelista"/>
        <w:ind w:left="720"/>
        <w:rPr>
          <w:rFonts w:ascii="Arial" w:eastAsia="Arial Unicode MS" w:hAnsi="Arial" w:cs="Arial"/>
          <w:color w:val="262626" w:themeColor="text1" w:themeTint="D9"/>
          <w:sz w:val="22"/>
          <w:szCs w:val="22"/>
        </w:rPr>
      </w:pPr>
    </w:p>
    <w:p w14:paraId="6CFAFF4C" w14:textId="77777777" w:rsidR="003704F7" w:rsidRPr="008F65E6" w:rsidRDefault="003704F7" w:rsidP="00E868D9">
      <w:pPr>
        <w:rPr>
          <w:rFonts w:ascii="Arial" w:eastAsia="Arial Unicode MS" w:hAnsi="Arial" w:cs="Arial"/>
          <w:color w:val="262626" w:themeColor="text1" w:themeTint="D9"/>
          <w:sz w:val="22"/>
          <w:szCs w:val="22"/>
        </w:rPr>
      </w:pPr>
    </w:p>
    <w:p w14:paraId="3DFB9F7B" w14:textId="64D16BA3" w:rsidR="00D72D57" w:rsidRPr="008F65E6" w:rsidRDefault="00545F3E" w:rsidP="001B570F">
      <w:pPr>
        <w:pStyle w:val="Prrafodelista"/>
        <w:numPr>
          <w:ilvl w:val="0"/>
          <w:numId w:val="7"/>
        </w:numPr>
        <w:jc w:val="both"/>
        <w:rPr>
          <w:rFonts w:ascii="Arial" w:eastAsia="Arial Unicode MS" w:hAnsi="Arial" w:cs="Arial"/>
          <w:color w:val="262626" w:themeColor="text1" w:themeTint="D9"/>
          <w:sz w:val="22"/>
          <w:szCs w:val="22"/>
        </w:rPr>
      </w:pPr>
      <w:r w:rsidRPr="008F65E6">
        <w:rPr>
          <w:rFonts w:ascii="Arial" w:eastAsia="Arial Unicode MS" w:hAnsi="Arial" w:cs="Arial"/>
          <w:b/>
          <w:color w:val="262626" w:themeColor="text1" w:themeTint="D9"/>
          <w:sz w:val="22"/>
          <w:szCs w:val="22"/>
        </w:rPr>
        <w:t>Capital de Trabajo</w:t>
      </w:r>
      <w:r w:rsidRPr="008F65E6">
        <w:rPr>
          <w:rFonts w:ascii="Arial" w:eastAsia="Arial Unicode MS" w:hAnsi="Arial" w:cs="Arial"/>
          <w:color w:val="262626" w:themeColor="text1" w:themeTint="D9"/>
          <w:sz w:val="22"/>
          <w:szCs w:val="22"/>
        </w:rPr>
        <w:t>. Este ítem incluye los siguientes sub ítems:</w:t>
      </w:r>
    </w:p>
    <w:p w14:paraId="411F0A66" w14:textId="1A230C1D" w:rsidR="00545F3E" w:rsidRPr="008F65E6" w:rsidRDefault="00545F3E" w:rsidP="00E868D9">
      <w:pPr>
        <w:pStyle w:val="Prrafodelista"/>
        <w:ind w:left="720"/>
        <w:jc w:val="both"/>
        <w:rPr>
          <w:rFonts w:ascii="Arial" w:eastAsia="Arial Unicode MS" w:hAnsi="Arial" w:cs="Arial"/>
          <w:color w:val="262626" w:themeColor="text1" w:themeTint="D9"/>
          <w:sz w:val="22"/>
          <w:szCs w:val="22"/>
        </w:rPr>
      </w:pPr>
    </w:p>
    <w:p w14:paraId="60B40254" w14:textId="0DCF6299" w:rsidR="00545F3E" w:rsidRPr="008F65E6" w:rsidRDefault="00545F3E" w:rsidP="001B570F">
      <w:pPr>
        <w:pStyle w:val="Prrafodelista"/>
        <w:numPr>
          <w:ilvl w:val="0"/>
          <w:numId w:val="3"/>
        </w:numPr>
        <w:jc w:val="both"/>
        <w:rPr>
          <w:rFonts w:ascii="Arial" w:eastAsia="Arial Unicode MS" w:hAnsi="Arial" w:cs="Arial"/>
          <w:color w:val="262626" w:themeColor="text1" w:themeTint="D9"/>
          <w:sz w:val="22"/>
          <w:szCs w:val="22"/>
        </w:rPr>
      </w:pPr>
      <w:r w:rsidRPr="008F65E6">
        <w:rPr>
          <w:rFonts w:ascii="Arial" w:eastAsia="Arial Unicode MS" w:hAnsi="Arial" w:cs="Arial"/>
          <w:color w:val="262626" w:themeColor="text1" w:themeTint="D9"/>
          <w:sz w:val="22"/>
          <w:szCs w:val="22"/>
          <w:u w:val="single"/>
        </w:rPr>
        <w:t>Materias primas y materiales:</w:t>
      </w:r>
      <w:r w:rsidRPr="008F65E6">
        <w:rPr>
          <w:rFonts w:ascii="Arial" w:eastAsia="Arial Unicode MS" w:hAnsi="Arial" w:cs="Arial"/>
          <w:color w:val="262626" w:themeColor="text1" w:themeTint="D9"/>
          <w:sz w:val="22"/>
          <w:szCs w:val="22"/>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 Dentro de este sub ítem se incluye el gasto asociado al servicio de flete para traslado de los bienes desde el proveedor al lugar donde serán ubicados para ejecución del proyecto. Se excluye el pago de servicio de flete a alguno de los socios/as, representantes legales o de sus respectivos cónyuges, familiares por consanguineidad y afinidad hasta segundo grado inclusive (hijos, padre, madre y hermanos).</w:t>
      </w:r>
      <w:r w:rsidR="00D76A22" w:rsidRPr="008F65E6">
        <w:t xml:space="preserve"> </w:t>
      </w:r>
      <w:r w:rsidR="00D76A22" w:rsidRPr="008F65E6">
        <w:rPr>
          <w:rFonts w:ascii="Arial" w:eastAsia="Arial Unicode MS" w:hAnsi="Arial" w:cs="Arial"/>
          <w:color w:val="262626" w:themeColor="text1" w:themeTint="D9"/>
          <w:sz w:val="22"/>
          <w:szCs w:val="22"/>
        </w:rPr>
        <w:t>Se incluyen gastos</w:t>
      </w:r>
      <w:r w:rsidR="00D76A22" w:rsidRPr="008F65E6">
        <w:t xml:space="preserve"> </w:t>
      </w:r>
      <w:r w:rsidR="00D76A22" w:rsidRPr="008F65E6">
        <w:rPr>
          <w:rFonts w:ascii="Arial" w:eastAsia="Arial Unicode MS" w:hAnsi="Arial" w:cs="Arial"/>
          <w:color w:val="262626" w:themeColor="text1" w:themeTint="D9"/>
          <w:sz w:val="22"/>
          <w:szCs w:val="22"/>
        </w:rPr>
        <w:t>con retroactividad de hasta 4 meses.</w:t>
      </w:r>
    </w:p>
    <w:p w14:paraId="53F3438D" w14:textId="6C1EC13F" w:rsidR="00545F3E" w:rsidRPr="008F65E6" w:rsidRDefault="00545F3E" w:rsidP="00E868D9">
      <w:pPr>
        <w:pStyle w:val="Prrafodelista"/>
        <w:ind w:left="1080"/>
        <w:jc w:val="both"/>
        <w:rPr>
          <w:rFonts w:ascii="Arial" w:eastAsia="Arial Unicode MS" w:hAnsi="Arial" w:cs="Arial"/>
          <w:color w:val="262626" w:themeColor="text1" w:themeTint="D9"/>
          <w:sz w:val="22"/>
          <w:szCs w:val="22"/>
        </w:rPr>
      </w:pPr>
    </w:p>
    <w:p w14:paraId="1F9151BD" w14:textId="268D4CA7" w:rsidR="00545F3E" w:rsidRPr="008F65E6" w:rsidRDefault="00545F3E" w:rsidP="001B570F">
      <w:pPr>
        <w:pStyle w:val="Prrafodelista"/>
        <w:numPr>
          <w:ilvl w:val="0"/>
          <w:numId w:val="3"/>
        </w:numPr>
        <w:rPr>
          <w:rFonts w:ascii="Arial" w:eastAsia="Arial Unicode MS" w:hAnsi="Arial" w:cs="Arial"/>
          <w:color w:val="262626" w:themeColor="text1" w:themeTint="D9"/>
          <w:sz w:val="22"/>
          <w:szCs w:val="22"/>
        </w:rPr>
      </w:pPr>
      <w:r w:rsidRPr="008F65E6">
        <w:rPr>
          <w:rFonts w:ascii="Arial" w:eastAsia="Arial Unicode MS" w:hAnsi="Arial" w:cs="Arial"/>
          <w:color w:val="262626" w:themeColor="text1" w:themeTint="D9"/>
          <w:sz w:val="22"/>
          <w:szCs w:val="22"/>
          <w:u w:val="single"/>
        </w:rPr>
        <w:t>Mercadería:</w:t>
      </w:r>
      <w:r w:rsidRPr="008F65E6">
        <w:rPr>
          <w:rFonts w:ascii="Arial" w:eastAsia="Arial Unicode MS" w:hAnsi="Arial" w:cs="Arial"/>
          <w:color w:val="262626" w:themeColor="text1" w:themeTint="D9"/>
          <w:sz w:val="22"/>
          <w:szCs w:val="22"/>
        </w:rPr>
        <w:t xml:space="preserve"> Comprende el gasto en aquellos bienes elaborados que serán objeto de venta directa o comercialización; por </w:t>
      </w:r>
      <w:r w:rsidR="00960110" w:rsidRPr="008F65E6">
        <w:rPr>
          <w:rFonts w:ascii="Arial" w:eastAsia="Arial Unicode MS" w:hAnsi="Arial" w:cs="Arial"/>
          <w:color w:val="262626" w:themeColor="text1" w:themeTint="D9"/>
          <w:sz w:val="22"/>
          <w:szCs w:val="22"/>
        </w:rPr>
        <w:t>ejemplo,</w:t>
      </w:r>
      <w:r w:rsidRPr="008F65E6">
        <w:rPr>
          <w:rFonts w:ascii="Arial" w:eastAsia="Arial Unicode MS" w:hAnsi="Arial" w:cs="Arial"/>
          <w:color w:val="262626" w:themeColor="text1" w:themeTint="D9"/>
          <w:sz w:val="22"/>
          <w:szCs w:val="22"/>
        </w:rPr>
        <w:t xml:space="preserve"> se compran y se venden pantalones.</w:t>
      </w:r>
    </w:p>
    <w:p w14:paraId="6E93EE6E" w14:textId="77777777" w:rsidR="00545F3E" w:rsidRPr="008F65E6" w:rsidRDefault="00545F3E" w:rsidP="00E868D9">
      <w:pPr>
        <w:pStyle w:val="Prrafodelista"/>
        <w:ind w:left="1080"/>
        <w:rPr>
          <w:rFonts w:ascii="Arial" w:eastAsia="Arial Unicode MS" w:hAnsi="Arial" w:cs="Arial"/>
          <w:color w:val="262626" w:themeColor="text1" w:themeTint="D9"/>
          <w:sz w:val="22"/>
          <w:szCs w:val="22"/>
        </w:rPr>
      </w:pPr>
    </w:p>
    <w:p w14:paraId="5FD601F7" w14:textId="77777777" w:rsidR="00D76A22" w:rsidRPr="008F65E6" w:rsidRDefault="00545F3E" w:rsidP="00E868D9">
      <w:pPr>
        <w:pStyle w:val="Prrafodelista"/>
        <w:ind w:left="1080"/>
        <w:jc w:val="both"/>
        <w:rPr>
          <w:rFonts w:ascii="Arial" w:eastAsia="Arial Unicode MS" w:hAnsi="Arial" w:cs="Arial"/>
          <w:color w:val="262626" w:themeColor="text1" w:themeTint="D9"/>
          <w:sz w:val="22"/>
          <w:szCs w:val="22"/>
        </w:rPr>
      </w:pPr>
      <w:r w:rsidRPr="008F65E6">
        <w:rPr>
          <w:rFonts w:ascii="Arial" w:eastAsia="Arial Unicode MS" w:hAnsi="Arial" w:cs="Arial"/>
          <w:color w:val="262626" w:themeColor="text1" w:themeTint="D9"/>
          <w:sz w:val="22"/>
          <w:szCs w:val="22"/>
        </w:rPr>
        <w:t xml:space="preserve">Dentro de este </w:t>
      </w:r>
      <w:proofErr w:type="spellStart"/>
      <w:r w:rsidRPr="008F65E6">
        <w:rPr>
          <w:rFonts w:ascii="Arial" w:eastAsia="Arial Unicode MS" w:hAnsi="Arial" w:cs="Arial"/>
          <w:color w:val="262626" w:themeColor="text1" w:themeTint="D9"/>
          <w:sz w:val="22"/>
          <w:szCs w:val="22"/>
        </w:rPr>
        <w:t>subítem</w:t>
      </w:r>
      <w:proofErr w:type="spellEnd"/>
      <w:r w:rsidRPr="008F65E6">
        <w:rPr>
          <w:rFonts w:ascii="Arial" w:eastAsia="Arial Unicode MS" w:hAnsi="Arial" w:cs="Arial"/>
          <w:color w:val="262626" w:themeColor="text1" w:themeTint="D9"/>
          <w:sz w:val="22"/>
          <w:szCs w:val="22"/>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conviviente civil, familiares por consanguineidad y afinidad hasta segundo grado inclusive (hijos, padre, madre, hermanos, abuelos y nietos).</w:t>
      </w:r>
      <w:r w:rsidR="00D76A22" w:rsidRPr="008F65E6">
        <w:rPr>
          <w:rFonts w:ascii="Arial" w:eastAsia="Arial Unicode MS" w:hAnsi="Arial" w:cs="Arial"/>
          <w:color w:val="262626" w:themeColor="text1" w:themeTint="D9"/>
          <w:sz w:val="22"/>
          <w:szCs w:val="22"/>
        </w:rPr>
        <w:t xml:space="preserve"> </w:t>
      </w:r>
    </w:p>
    <w:p w14:paraId="2C72426F" w14:textId="77777777" w:rsidR="00D76A22" w:rsidRPr="008F65E6" w:rsidRDefault="00D76A22" w:rsidP="00E868D9">
      <w:pPr>
        <w:pStyle w:val="Prrafodelista"/>
        <w:ind w:left="1080"/>
        <w:jc w:val="both"/>
        <w:rPr>
          <w:rFonts w:ascii="Arial" w:eastAsia="Arial Unicode MS" w:hAnsi="Arial" w:cs="Arial"/>
          <w:color w:val="262626" w:themeColor="text1" w:themeTint="D9"/>
          <w:sz w:val="22"/>
          <w:szCs w:val="22"/>
        </w:rPr>
      </w:pPr>
    </w:p>
    <w:p w14:paraId="050294BE" w14:textId="38799C69" w:rsidR="00545F3E" w:rsidRPr="008F65E6" w:rsidRDefault="00D76A22" w:rsidP="00E868D9">
      <w:pPr>
        <w:pStyle w:val="Prrafodelista"/>
        <w:ind w:left="1080"/>
        <w:jc w:val="both"/>
        <w:rPr>
          <w:rFonts w:ascii="Arial" w:eastAsia="Arial Unicode MS" w:hAnsi="Arial" w:cs="Arial"/>
          <w:color w:val="262626" w:themeColor="text1" w:themeTint="D9"/>
          <w:sz w:val="22"/>
          <w:szCs w:val="22"/>
        </w:rPr>
      </w:pPr>
      <w:r w:rsidRPr="008F65E6">
        <w:rPr>
          <w:rFonts w:ascii="Arial" w:eastAsia="Arial Unicode MS" w:hAnsi="Arial" w:cs="Arial"/>
          <w:color w:val="262626" w:themeColor="text1" w:themeTint="D9"/>
          <w:sz w:val="22"/>
          <w:szCs w:val="22"/>
        </w:rPr>
        <w:t>Se incluyen gastos con retroactividad de hasta 4 meses.</w:t>
      </w:r>
    </w:p>
    <w:p w14:paraId="4EE73E6A" w14:textId="431E53F8" w:rsidR="00545F3E" w:rsidRPr="008F65E6" w:rsidRDefault="00545F3E" w:rsidP="00E868D9">
      <w:pPr>
        <w:pStyle w:val="Prrafodelista"/>
        <w:ind w:left="1080"/>
        <w:jc w:val="both"/>
        <w:rPr>
          <w:rFonts w:ascii="Arial" w:eastAsia="Arial Unicode MS" w:hAnsi="Arial" w:cs="Arial"/>
          <w:color w:val="262626" w:themeColor="text1" w:themeTint="D9"/>
          <w:sz w:val="22"/>
          <w:szCs w:val="22"/>
        </w:rPr>
      </w:pPr>
    </w:p>
    <w:p w14:paraId="5E49EFEB" w14:textId="53E1604D" w:rsidR="00F34751" w:rsidRPr="008F65E6" w:rsidRDefault="00F34751" w:rsidP="001B570F">
      <w:pPr>
        <w:pStyle w:val="Prrafodelista"/>
        <w:numPr>
          <w:ilvl w:val="0"/>
          <w:numId w:val="3"/>
        </w:numPr>
        <w:spacing w:after="200" w:line="276" w:lineRule="auto"/>
        <w:ind w:left="993" w:hanging="284"/>
        <w:contextualSpacing/>
        <w:jc w:val="both"/>
        <w:rPr>
          <w:rFonts w:ascii="Arial" w:eastAsia="Arial Unicode MS" w:hAnsi="Arial" w:cs="Arial"/>
          <w:color w:val="262626" w:themeColor="text1" w:themeTint="D9"/>
          <w:sz w:val="22"/>
          <w:szCs w:val="22"/>
        </w:rPr>
      </w:pPr>
      <w:r w:rsidRPr="008F65E6">
        <w:rPr>
          <w:rFonts w:ascii="Arial" w:eastAsia="Arial Unicode MS" w:hAnsi="Arial" w:cs="Arial"/>
          <w:color w:val="262626" w:themeColor="text1" w:themeTint="D9"/>
          <w:sz w:val="22"/>
          <w:szCs w:val="22"/>
        </w:rPr>
        <w:t>El pago de sueldos. Considera el pago de sueldos para aquellos casos en donde el empleador no se haya adscrito a la Ley 21.227 sobre Protección del Empleo. Para el pago retroactivo de este tipo de gasto, el contrato de trabajo, debe estar vigente y haber sido firmado en una fecha anterior al 1 de diciembre de 2019.</w:t>
      </w:r>
    </w:p>
    <w:p w14:paraId="6E7B39DC" w14:textId="77777777" w:rsidR="006C16D6" w:rsidRPr="008F65E6" w:rsidRDefault="006C16D6" w:rsidP="00161100">
      <w:pPr>
        <w:pStyle w:val="Prrafodelista"/>
        <w:spacing w:after="200" w:line="276" w:lineRule="auto"/>
        <w:ind w:left="993"/>
        <w:contextualSpacing/>
        <w:jc w:val="both"/>
        <w:rPr>
          <w:rFonts w:ascii="Arial" w:eastAsia="Arial Unicode MS" w:hAnsi="Arial" w:cs="Arial"/>
          <w:color w:val="262626" w:themeColor="text1" w:themeTint="D9"/>
          <w:sz w:val="22"/>
          <w:szCs w:val="22"/>
        </w:rPr>
      </w:pPr>
    </w:p>
    <w:p w14:paraId="083851E7" w14:textId="1929AA69" w:rsidR="006C16D6" w:rsidRPr="008F65E6" w:rsidRDefault="006C16D6" w:rsidP="00161100">
      <w:pPr>
        <w:pStyle w:val="Prrafodelista"/>
        <w:spacing w:after="200" w:line="276" w:lineRule="auto"/>
        <w:ind w:left="993"/>
        <w:contextualSpacing/>
        <w:jc w:val="both"/>
        <w:rPr>
          <w:rFonts w:ascii="Arial" w:eastAsia="Arial Unicode MS" w:hAnsi="Arial" w:cs="Arial"/>
          <w:color w:val="262626" w:themeColor="text1" w:themeTint="D9"/>
          <w:sz w:val="22"/>
          <w:szCs w:val="22"/>
        </w:rPr>
      </w:pPr>
      <w:r w:rsidRPr="008F65E6">
        <w:rPr>
          <w:rFonts w:ascii="Arial" w:eastAsia="Arial Unicode MS" w:hAnsi="Arial" w:cs="Arial"/>
          <w:color w:val="262626" w:themeColor="text1" w:themeTint="D9"/>
          <w:sz w:val="22"/>
          <w:szCs w:val="22"/>
        </w:rPr>
        <w:t>Se incluyen gastos</w:t>
      </w:r>
      <w:r w:rsidRPr="008F65E6">
        <w:t xml:space="preserve"> </w:t>
      </w:r>
      <w:r w:rsidRPr="008F65E6">
        <w:rPr>
          <w:rFonts w:ascii="Arial" w:eastAsia="Arial Unicode MS" w:hAnsi="Arial" w:cs="Arial"/>
          <w:color w:val="262626" w:themeColor="text1" w:themeTint="D9"/>
          <w:sz w:val="22"/>
          <w:szCs w:val="22"/>
        </w:rPr>
        <w:t>con retroactividad de hasta 4 meses.</w:t>
      </w:r>
    </w:p>
    <w:p w14:paraId="55860541" w14:textId="77777777" w:rsidR="00F34751" w:rsidRPr="008F65E6" w:rsidRDefault="00F34751" w:rsidP="00F34751">
      <w:pPr>
        <w:pStyle w:val="Prrafodelista"/>
        <w:ind w:left="993" w:hanging="284"/>
        <w:rPr>
          <w:rFonts w:ascii="Arial" w:eastAsia="Arial Unicode MS" w:hAnsi="Arial" w:cs="Arial"/>
          <w:color w:val="262626" w:themeColor="text1" w:themeTint="D9"/>
          <w:sz w:val="22"/>
          <w:szCs w:val="22"/>
        </w:rPr>
      </w:pPr>
    </w:p>
    <w:p w14:paraId="11846442" w14:textId="4496CC4E" w:rsidR="00F34751" w:rsidRPr="008F65E6" w:rsidRDefault="00F34751" w:rsidP="001B570F">
      <w:pPr>
        <w:pStyle w:val="Prrafodelista"/>
        <w:numPr>
          <w:ilvl w:val="0"/>
          <w:numId w:val="3"/>
        </w:numPr>
        <w:spacing w:after="200" w:line="276" w:lineRule="auto"/>
        <w:ind w:left="993" w:hanging="284"/>
        <w:contextualSpacing/>
        <w:rPr>
          <w:rFonts w:ascii="Arial" w:eastAsia="Arial Unicode MS" w:hAnsi="Arial" w:cs="Arial"/>
          <w:color w:val="262626" w:themeColor="text1" w:themeTint="D9"/>
          <w:sz w:val="22"/>
          <w:szCs w:val="22"/>
        </w:rPr>
      </w:pPr>
      <w:r w:rsidRPr="008F65E6">
        <w:rPr>
          <w:rFonts w:ascii="Arial" w:eastAsia="Arial Unicode MS" w:hAnsi="Arial" w:cs="Arial"/>
          <w:color w:val="262626" w:themeColor="text1" w:themeTint="D9"/>
          <w:sz w:val="22"/>
          <w:szCs w:val="22"/>
        </w:rPr>
        <w:t xml:space="preserve">El pago de consumos básicos. Considera el pago de cuentas de agua, energía eléctrica, gas, teléfono y/o internet, asociados al negocio afectado (la boleta o factura debe estar a nombre de la empresa). </w:t>
      </w:r>
    </w:p>
    <w:p w14:paraId="6828B89B" w14:textId="0E50EE92" w:rsidR="006C16D6" w:rsidRPr="008F65E6" w:rsidRDefault="006C16D6" w:rsidP="00161100">
      <w:pPr>
        <w:spacing w:after="200" w:line="276" w:lineRule="auto"/>
        <w:ind w:left="993"/>
        <w:contextualSpacing/>
        <w:rPr>
          <w:rFonts w:ascii="Arial" w:eastAsia="Arial Unicode MS" w:hAnsi="Arial" w:cs="Arial"/>
          <w:color w:val="262626" w:themeColor="text1" w:themeTint="D9"/>
          <w:sz w:val="22"/>
          <w:szCs w:val="22"/>
        </w:rPr>
      </w:pPr>
      <w:r w:rsidRPr="008F65E6">
        <w:rPr>
          <w:rFonts w:ascii="Arial" w:eastAsia="Arial Unicode MS" w:hAnsi="Arial" w:cs="Arial"/>
          <w:color w:val="262626" w:themeColor="text1" w:themeTint="D9"/>
          <w:sz w:val="22"/>
          <w:szCs w:val="22"/>
        </w:rPr>
        <w:t>Se incluyen gastos</w:t>
      </w:r>
      <w:r w:rsidRPr="008F65E6">
        <w:t xml:space="preserve"> </w:t>
      </w:r>
      <w:r w:rsidRPr="008F65E6">
        <w:rPr>
          <w:rFonts w:ascii="Arial" w:eastAsia="Arial Unicode MS" w:hAnsi="Arial" w:cs="Arial"/>
          <w:color w:val="262626" w:themeColor="text1" w:themeTint="D9"/>
          <w:sz w:val="22"/>
          <w:szCs w:val="22"/>
        </w:rPr>
        <w:t>con retroactividad de hasta 4 meses.</w:t>
      </w:r>
    </w:p>
    <w:p w14:paraId="734864BF" w14:textId="77777777" w:rsidR="00545F3E" w:rsidRPr="008F65E6" w:rsidRDefault="00545F3E" w:rsidP="00E868D9">
      <w:pPr>
        <w:jc w:val="both"/>
        <w:rPr>
          <w:rFonts w:ascii="Arial" w:eastAsia="Arial Unicode MS" w:hAnsi="Arial" w:cs="Arial"/>
          <w:color w:val="262626" w:themeColor="text1" w:themeTint="D9"/>
          <w:sz w:val="22"/>
          <w:szCs w:val="22"/>
        </w:rPr>
      </w:pPr>
    </w:p>
    <w:p w14:paraId="43E79550" w14:textId="0BA8A645" w:rsidR="00F34751" w:rsidRPr="008F65E6" w:rsidRDefault="00C70F65" w:rsidP="001B570F">
      <w:pPr>
        <w:pStyle w:val="Prrafodelista"/>
        <w:numPr>
          <w:ilvl w:val="0"/>
          <w:numId w:val="7"/>
        </w:numPr>
        <w:spacing w:before="120"/>
        <w:jc w:val="both"/>
        <w:rPr>
          <w:rFonts w:ascii="Arial" w:eastAsia="Arial Unicode MS" w:hAnsi="Arial" w:cs="Arial"/>
          <w:color w:val="262626" w:themeColor="text1" w:themeTint="D9"/>
          <w:sz w:val="22"/>
          <w:szCs w:val="22"/>
        </w:rPr>
      </w:pPr>
      <w:r w:rsidRPr="008F65E6">
        <w:rPr>
          <w:rFonts w:ascii="Arial" w:eastAsia="Arial Unicode MS" w:hAnsi="Arial" w:cs="Arial"/>
          <w:b/>
          <w:color w:val="262626" w:themeColor="text1" w:themeTint="D9"/>
          <w:sz w:val="22"/>
          <w:szCs w:val="22"/>
        </w:rPr>
        <w:t xml:space="preserve">Arriendos: </w:t>
      </w:r>
      <w:r w:rsidR="00F34751" w:rsidRPr="008F65E6">
        <w:rPr>
          <w:rFonts w:ascii="Arial" w:eastAsia="Arial Unicode MS" w:hAnsi="Arial" w:cs="Arial"/>
          <w:color w:val="262626" w:themeColor="text1" w:themeTint="D9"/>
          <w:sz w:val="22"/>
          <w:szCs w:val="22"/>
        </w:rPr>
        <w:t>Comprende el gasto en arriendos, actuales o nuevos, de bienes raíces (industriales, comerciales o agrícolas), y/o maquinarias necesarias para el desarrollo del negocio demostrable mediante contrato de arriendo. Para validar el pago por dicho concepto, el contrato de arriendo deberá estar vigente, tener una fecha de suscripción anterior al 01 de diciembre de 2019 y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 Se podrá financiar asimismo en el caso de que el beneficiario sea persona jurídica y en el contrato de arriendo figure el representante legal o un socio, que tenga más de un 50% de participación en el capital social, como arrendatario.</w:t>
      </w:r>
    </w:p>
    <w:p w14:paraId="42C12306" w14:textId="77777777" w:rsidR="006C16D6" w:rsidRPr="008F65E6" w:rsidRDefault="006C16D6" w:rsidP="00F34751">
      <w:pPr>
        <w:pStyle w:val="Prrafodelista"/>
        <w:ind w:left="720"/>
        <w:jc w:val="both"/>
        <w:rPr>
          <w:rFonts w:ascii="Arial" w:eastAsia="Arial Unicode MS" w:hAnsi="Arial" w:cs="Arial"/>
          <w:color w:val="262626" w:themeColor="text1" w:themeTint="D9"/>
          <w:sz w:val="22"/>
          <w:szCs w:val="22"/>
        </w:rPr>
      </w:pPr>
    </w:p>
    <w:p w14:paraId="0AAD8846" w14:textId="2814D877" w:rsidR="00F34751" w:rsidRPr="008F65E6" w:rsidRDefault="006C16D6" w:rsidP="00F34751">
      <w:pPr>
        <w:pStyle w:val="Prrafodelista"/>
        <w:ind w:left="720"/>
        <w:jc w:val="both"/>
        <w:rPr>
          <w:rFonts w:ascii="Arial" w:eastAsia="Arial Unicode MS" w:hAnsi="Arial" w:cs="Arial"/>
          <w:b/>
          <w:color w:val="262626" w:themeColor="text1" w:themeTint="D9"/>
          <w:sz w:val="22"/>
          <w:szCs w:val="22"/>
        </w:rPr>
      </w:pPr>
      <w:r w:rsidRPr="008F65E6">
        <w:rPr>
          <w:rFonts w:ascii="Arial" w:eastAsia="Arial Unicode MS" w:hAnsi="Arial" w:cs="Arial"/>
          <w:color w:val="262626" w:themeColor="text1" w:themeTint="D9"/>
          <w:sz w:val="22"/>
          <w:szCs w:val="22"/>
        </w:rPr>
        <w:t>Se incluyen gastos</w:t>
      </w:r>
      <w:r w:rsidRPr="008F65E6">
        <w:t xml:space="preserve"> </w:t>
      </w:r>
      <w:r w:rsidRPr="008F65E6">
        <w:rPr>
          <w:rFonts w:ascii="Arial" w:eastAsia="Arial Unicode MS" w:hAnsi="Arial" w:cs="Arial"/>
          <w:color w:val="262626" w:themeColor="text1" w:themeTint="D9"/>
          <w:sz w:val="22"/>
          <w:szCs w:val="22"/>
        </w:rPr>
        <w:t>con retroactividad de hasta 4 meses.</w:t>
      </w:r>
    </w:p>
    <w:p w14:paraId="734C912E" w14:textId="3E60F629" w:rsidR="00274B11" w:rsidRPr="008F65E6" w:rsidRDefault="00274B11" w:rsidP="00E868D9">
      <w:pPr>
        <w:pStyle w:val="Prrafodelista"/>
        <w:ind w:left="720"/>
        <w:jc w:val="both"/>
        <w:rPr>
          <w:rFonts w:ascii="Arial" w:eastAsia="Arial Unicode MS" w:hAnsi="Arial" w:cs="Arial"/>
          <w:b/>
          <w:color w:val="262626" w:themeColor="text1" w:themeTint="D9"/>
          <w:sz w:val="22"/>
          <w:szCs w:val="22"/>
        </w:rPr>
      </w:pPr>
    </w:p>
    <w:p w14:paraId="5DD87A94" w14:textId="77777777" w:rsidR="00274B11" w:rsidRPr="008F65E6" w:rsidRDefault="00274B11" w:rsidP="00E868D9">
      <w:pPr>
        <w:jc w:val="both"/>
        <w:rPr>
          <w:rFonts w:ascii="Arial" w:eastAsia="Arial Unicode MS" w:hAnsi="Arial" w:cs="Arial"/>
          <w:b/>
          <w:color w:val="262626" w:themeColor="text1" w:themeTint="D9"/>
          <w:sz w:val="22"/>
          <w:szCs w:val="22"/>
        </w:rPr>
      </w:pPr>
    </w:p>
    <w:p w14:paraId="2CD71671" w14:textId="6468F748" w:rsidR="008D3426" w:rsidRPr="008F65E6" w:rsidRDefault="00274B11" w:rsidP="001B570F">
      <w:pPr>
        <w:pStyle w:val="Prrafodelista"/>
        <w:numPr>
          <w:ilvl w:val="0"/>
          <w:numId w:val="7"/>
        </w:numPr>
        <w:jc w:val="both"/>
        <w:rPr>
          <w:rFonts w:ascii="Arial" w:eastAsia="Arial Unicode MS" w:hAnsi="Arial" w:cs="Arial"/>
          <w:b/>
          <w:color w:val="262626" w:themeColor="text1" w:themeTint="D9"/>
          <w:sz w:val="22"/>
          <w:szCs w:val="22"/>
        </w:rPr>
      </w:pPr>
      <w:r w:rsidRPr="008F65E6">
        <w:rPr>
          <w:rFonts w:ascii="Arial" w:eastAsia="Arial Unicode MS" w:hAnsi="Arial" w:cs="Arial"/>
          <w:b/>
          <w:color w:val="262626" w:themeColor="text1" w:themeTint="D9"/>
          <w:sz w:val="22"/>
          <w:szCs w:val="22"/>
        </w:rPr>
        <w:t xml:space="preserve">Asistencia técnica y asesoría en gestión: </w:t>
      </w:r>
      <w:r w:rsidRPr="008F65E6">
        <w:rPr>
          <w:rFonts w:ascii="Arial" w:eastAsia="Arial Unicode MS" w:hAnsi="Arial" w:cs="Arial"/>
          <w:color w:val="262626" w:themeColor="text1" w:themeTint="D9"/>
          <w:sz w:val="22"/>
          <w:szCs w:val="22"/>
        </w:rPr>
        <w:t>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asesoría conducente al cumplimiento de estándares y requisitos para certificaciones pertinentes al rubro (ej. resolución sanitaria). Se excluye de este ítem el servicio de diseño, producción gráfica, audiovisual y publicitaria. El proveedor del servicio debe entregar un informe del mismo. Se excluyen los gastos de movilización, pasajes, alimentación y alojamiento en que incurran los consultores durante la prestación del servicio. Se excluyen los gastos de este sub ítem presentados con boletas del beneficiario/a, socios, representantes legales, y sus respectivos cónyuges, familiares por consanguineidad y afinidad hasta segundo grado inclusive (hijos, padre, madre y hermanos).</w:t>
      </w:r>
    </w:p>
    <w:p w14:paraId="46AF230C" w14:textId="77777777" w:rsidR="00274B11" w:rsidRPr="008F65E6" w:rsidRDefault="00274B11" w:rsidP="00E868D9">
      <w:pPr>
        <w:pStyle w:val="Prrafodelista"/>
        <w:ind w:left="720"/>
        <w:jc w:val="both"/>
        <w:rPr>
          <w:rFonts w:ascii="Arial" w:eastAsia="Arial Unicode MS" w:hAnsi="Arial" w:cs="Arial"/>
          <w:b/>
          <w:color w:val="262626" w:themeColor="text1" w:themeTint="D9"/>
          <w:sz w:val="22"/>
          <w:szCs w:val="22"/>
        </w:rPr>
      </w:pPr>
    </w:p>
    <w:p w14:paraId="7089CB72" w14:textId="77777777" w:rsidR="008D3426" w:rsidRPr="008F65E6" w:rsidRDefault="008D3426" w:rsidP="00E868D9">
      <w:pPr>
        <w:pStyle w:val="Prrafodelista"/>
        <w:ind w:left="720"/>
        <w:jc w:val="both"/>
        <w:rPr>
          <w:rFonts w:ascii="Arial" w:eastAsia="Arial Unicode MS" w:hAnsi="Arial" w:cs="Arial"/>
          <w:b/>
          <w:color w:val="262626" w:themeColor="text1" w:themeTint="D9"/>
          <w:sz w:val="22"/>
          <w:szCs w:val="22"/>
        </w:rPr>
      </w:pPr>
    </w:p>
    <w:p w14:paraId="71118811" w14:textId="78AC763B" w:rsidR="008D3426" w:rsidRPr="008F65E6" w:rsidRDefault="008D3426" w:rsidP="001B570F">
      <w:pPr>
        <w:pStyle w:val="Prrafodelista"/>
        <w:numPr>
          <w:ilvl w:val="0"/>
          <w:numId w:val="7"/>
        </w:numPr>
        <w:jc w:val="both"/>
        <w:rPr>
          <w:rFonts w:ascii="Arial" w:eastAsia="Arial Unicode MS" w:hAnsi="Arial" w:cs="Arial"/>
          <w:color w:val="262626" w:themeColor="text1" w:themeTint="D9"/>
          <w:sz w:val="22"/>
          <w:szCs w:val="22"/>
        </w:rPr>
      </w:pPr>
      <w:r w:rsidRPr="008F65E6">
        <w:rPr>
          <w:rFonts w:ascii="Arial" w:eastAsia="Arial Unicode MS" w:hAnsi="Arial" w:cs="Arial"/>
          <w:b/>
          <w:color w:val="262626" w:themeColor="text1" w:themeTint="D9"/>
          <w:sz w:val="22"/>
          <w:szCs w:val="22"/>
        </w:rPr>
        <w:t xml:space="preserve">Acciones de marketing. </w:t>
      </w:r>
      <w:r w:rsidRPr="008F65E6">
        <w:rPr>
          <w:rFonts w:ascii="Arial" w:eastAsia="Arial Unicode MS" w:hAnsi="Arial" w:cs="Arial"/>
          <w:color w:val="262626" w:themeColor="text1" w:themeTint="D9"/>
          <w:sz w:val="22"/>
          <w:szCs w:val="22"/>
          <w:u w:val="single"/>
        </w:rPr>
        <w:t>Promoción, publicidad y difusión</w:t>
      </w:r>
      <w:r w:rsidRPr="008F65E6">
        <w:rPr>
          <w:rFonts w:ascii="Arial" w:eastAsia="Arial Unicode MS" w:hAnsi="Arial" w:cs="Arial"/>
          <w:color w:val="262626" w:themeColor="text1" w:themeTint="D9"/>
          <w:sz w:val="22"/>
          <w:szCs w:val="22"/>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w:t>
      </w:r>
      <w:r w:rsidRPr="008F65E6">
        <w:rPr>
          <w:rFonts w:ascii="Arial" w:eastAsia="Arial Unicode MS" w:hAnsi="Arial" w:cs="Arial"/>
          <w:color w:val="262626" w:themeColor="text1" w:themeTint="D9"/>
          <w:sz w:val="22"/>
          <w:szCs w:val="22"/>
        </w:rPr>
        <w:lastRenderedPageBreak/>
        <w:t>canales de venta y comercialización, desarrollo de páginas web. Se incluye en este ítem la contratación del servicio de diseño, producción gráfica, audiovisual y publicitaria.</w:t>
      </w:r>
    </w:p>
    <w:p w14:paraId="64C0353A" w14:textId="77777777" w:rsidR="00654BB6" w:rsidRPr="008F65E6" w:rsidRDefault="00654BB6" w:rsidP="00654BB6">
      <w:pPr>
        <w:pStyle w:val="Prrafodelista"/>
        <w:ind w:left="720"/>
        <w:rPr>
          <w:rFonts w:ascii="Arial" w:eastAsia="Arial Unicode MS" w:hAnsi="Arial" w:cs="Arial"/>
          <w:color w:val="262626" w:themeColor="text1" w:themeTint="D9"/>
          <w:sz w:val="22"/>
          <w:szCs w:val="22"/>
        </w:rPr>
      </w:pPr>
      <w:r w:rsidRPr="008F65E6">
        <w:rPr>
          <w:rFonts w:ascii="Arial" w:eastAsia="Arial Unicode MS" w:hAnsi="Arial" w:cs="Arial"/>
          <w:color w:val="262626" w:themeColor="text1" w:themeTint="D9"/>
          <w:sz w:val="22"/>
          <w:szCs w:val="22"/>
        </w:rPr>
        <w:t>Tope máximo de financiamiento del ítem:</w:t>
      </w:r>
      <w:r w:rsidRPr="008F65E6">
        <w:rPr>
          <w:rFonts w:ascii="Arial" w:eastAsia="Arial Unicode MS" w:hAnsi="Arial" w:cs="Arial"/>
          <w:b/>
          <w:color w:val="262626" w:themeColor="text1" w:themeTint="D9"/>
          <w:sz w:val="22"/>
          <w:szCs w:val="22"/>
        </w:rPr>
        <w:t xml:space="preserve"> $500.000.-</w:t>
      </w:r>
    </w:p>
    <w:p w14:paraId="0B40A515" w14:textId="77777777" w:rsidR="00654BB6" w:rsidRPr="008F65E6" w:rsidRDefault="00654BB6" w:rsidP="00654BB6">
      <w:pPr>
        <w:pStyle w:val="Prrafodelista"/>
        <w:ind w:left="720"/>
        <w:jc w:val="both"/>
        <w:rPr>
          <w:rFonts w:ascii="Arial" w:eastAsia="Arial Unicode MS" w:hAnsi="Arial" w:cs="Arial"/>
          <w:color w:val="262626" w:themeColor="text1" w:themeTint="D9"/>
          <w:sz w:val="22"/>
          <w:szCs w:val="22"/>
        </w:rPr>
      </w:pPr>
    </w:p>
    <w:p w14:paraId="235E04E5" w14:textId="77777777" w:rsidR="00274B11" w:rsidRPr="008F65E6" w:rsidRDefault="00274B11" w:rsidP="00E868D9">
      <w:pPr>
        <w:jc w:val="both"/>
        <w:rPr>
          <w:rFonts w:ascii="Arial" w:eastAsia="Arial Unicode MS" w:hAnsi="Arial" w:cs="Arial"/>
          <w:color w:val="262626" w:themeColor="text1" w:themeTint="D9"/>
          <w:sz w:val="22"/>
          <w:szCs w:val="22"/>
        </w:rPr>
      </w:pPr>
    </w:p>
    <w:p w14:paraId="511B3ACF" w14:textId="77777777" w:rsidR="00545F3E" w:rsidRPr="008F65E6" w:rsidRDefault="00545F3E" w:rsidP="00E868D9">
      <w:pPr>
        <w:jc w:val="both"/>
        <w:rPr>
          <w:rFonts w:ascii="Arial" w:eastAsia="Arial Unicode MS" w:hAnsi="Arial" w:cs="Arial"/>
          <w:color w:val="262626" w:themeColor="text1" w:themeTint="D9"/>
          <w:sz w:val="22"/>
          <w:szCs w:val="22"/>
        </w:rPr>
      </w:pPr>
    </w:p>
    <w:tbl>
      <w:tblPr>
        <w:tblW w:w="0" w:type="auto"/>
        <w:jc w:val="center"/>
        <w:tblCellMar>
          <w:top w:w="57" w:type="dxa"/>
          <w:bottom w:w="57" w:type="dxa"/>
        </w:tblCellMar>
        <w:tblLook w:val="04A0" w:firstRow="1" w:lastRow="0" w:firstColumn="1" w:lastColumn="0" w:noHBand="0" w:noVBand="1"/>
      </w:tblPr>
      <w:tblGrid>
        <w:gridCol w:w="8828"/>
      </w:tblGrid>
      <w:tr w:rsidR="00E868D9" w:rsidRPr="008F65E6" w14:paraId="0A881A6B" w14:textId="77777777" w:rsidTr="00094633">
        <w:trPr>
          <w:jc w:val="center"/>
        </w:trPr>
        <w:tc>
          <w:tcPr>
            <w:tcW w:w="9591" w:type="dxa"/>
            <w:tcBorders>
              <w:top w:val="single" w:sz="4" w:space="0" w:color="auto"/>
              <w:left w:val="single" w:sz="4" w:space="0" w:color="auto"/>
              <w:bottom w:val="single" w:sz="4" w:space="0" w:color="auto"/>
              <w:right w:val="single" w:sz="4" w:space="0" w:color="auto"/>
            </w:tcBorders>
            <w:shd w:val="clear" w:color="auto" w:fill="auto"/>
          </w:tcPr>
          <w:p w14:paraId="68725487" w14:textId="0AA32558" w:rsidR="00607149" w:rsidRPr="008F65E6" w:rsidRDefault="001D2609" w:rsidP="00E868D9">
            <w:pPr>
              <w:tabs>
                <w:tab w:val="num" w:pos="0"/>
              </w:tabs>
              <w:rPr>
                <w:rFonts w:ascii="Arial" w:hAnsi="Arial" w:cs="Arial"/>
                <w:iCs/>
                <w:color w:val="262626" w:themeColor="text1" w:themeTint="D9"/>
                <w:sz w:val="22"/>
                <w:szCs w:val="22"/>
              </w:rPr>
            </w:pPr>
            <w:r w:rsidRPr="008F65E6">
              <w:rPr>
                <w:rFonts w:ascii="Arial" w:hAnsi="Arial" w:cs="Arial"/>
                <w:b/>
                <w:iCs/>
                <w:color w:val="262626" w:themeColor="text1" w:themeTint="D9"/>
                <w:sz w:val="22"/>
                <w:szCs w:val="22"/>
              </w:rPr>
              <w:t>IMPORTANTE</w:t>
            </w:r>
            <w:r w:rsidRPr="008F65E6">
              <w:rPr>
                <w:rFonts w:ascii="Arial" w:hAnsi="Arial" w:cs="Arial"/>
                <w:iCs/>
                <w:color w:val="262626" w:themeColor="text1" w:themeTint="D9"/>
                <w:sz w:val="22"/>
                <w:szCs w:val="22"/>
              </w:rPr>
              <w:t>:</w:t>
            </w:r>
          </w:p>
          <w:p w14:paraId="2797EDBC" w14:textId="5686F3B7" w:rsidR="001D2609" w:rsidRPr="008F65E6" w:rsidRDefault="001D2609" w:rsidP="00DB4B1D">
            <w:pPr>
              <w:tabs>
                <w:tab w:val="num" w:pos="0"/>
              </w:tabs>
              <w:jc w:val="both"/>
              <w:rPr>
                <w:rFonts w:ascii="Arial" w:hAnsi="Arial" w:cs="Arial"/>
                <w:iCs/>
                <w:color w:val="262626" w:themeColor="text1" w:themeTint="D9"/>
                <w:sz w:val="22"/>
                <w:szCs w:val="22"/>
              </w:rPr>
            </w:pPr>
            <w:r w:rsidRPr="008F65E6">
              <w:rPr>
                <w:rFonts w:ascii="Arial" w:hAnsi="Arial" w:cs="Arial"/>
                <w:iCs/>
                <w:color w:val="262626" w:themeColor="text1" w:themeTint="D9"/>
                <w:sz w:val="22"/>
                <w:szCs w:val="22"/>
              </w:rPr>
              <w:t xml:space="preserve">En </w:t>
            </w:r>
            <w:r w:rsidR="00095C31" w:rsidRPr="008F65E6">
              <w:rPr>
                <w:rFonts w:ascii="Arial" w:hAnsi="Arial" w:cs="Arial"/>
                <w:iCs/>
                <w:color w:val="262626" w:themeColor="text1" w:themeTint="D9"/>
                <w:sz w:val="22"/>
                <w:szCs w:val="22"/>
              </w:rPr>
              <w:t>aquellos casos en que la empresa decida reactivar en un rubro distinto</w:t>
            </w:r>
            <w:r w:rsidR="00607149" w:rsidRPr="008F65E6">
              <w:rPr>
                <w:rFonts w:ascii="Arial" w:hAnsi="Arial" w:cs="Arial"/>
                <w:iCs/>
                <w:color w:val="262626" w:themeColor="text1" w:themeTint="D9"/>
                <w:sz w:val="22"/>
                <w:szCs w:val="22"/>
              </w:rPr>
              <w:t xml:space="preserve"> al que mantenía al momento de la catástrofe</w:t>
            </w:r>
            <w:r w:rsidR="00DB4B1D" w:rsidRPr="008F65E6">
              <w:rPr>
                <w:rFonts w:ascii="Arial" w:hAnsi="Arial" w:cs="Arial"/>
                <w:iCs/>
                <w:color w:val="262626" w:themeColor="text1" w:themeTint="D9"/>
                <w:sz w:val="22"/>
                <w:szCs w:val="22"/>
              </w:rPr>
              <w:t xml:space="preserve">, </w:t>
            </w:r>
            <w:r w:rsidR="00607149" w:rsidRPr="008F65E6">
              <w:rPr>
                <w:rFonts w:ascii="Arial" w:hAnsi="Arial" w:cs="Arial"/>
                <w:iCs/>
                <w:color w:val="262626" w:themeColor="text1" w:themeTint="D9"/>
                <w:sz w:val="22"/>
                <w:szCs w:val="22"/>
              </w:rPr>
              <w:t>deberá quedar explícitamente señalada en el Plan de Inversión que se completa co</w:t>
            </w:r>
            <w:r w:rsidR="004F1416" w:rsidRPr="008F65E6">
              <w:rPr>
                <w:rFonts w:ascii="Arial" w:hAnsi="Arial" w:cs="Arial"/>
                <w:iCs/>
                <w:color w:val="262626" w:themeColor="text1" w:themeTint="D9"/>
                <w:sz w:val="22"/>
                <w:szCs w:val="22"/>
              </w:rPr>
              <w:t>n el apoyo del Agente Operador Sercotec</w:t>
            </w:r>
            <w:r w:rsidR="00607149" w:rsidRPr="008F65E6">
              <w:rPr>
                <w:rFonts w:ascii="Arial" w:hAnsi="Arial" w:cs="Arial"/>
                <w:iCs/>
                <w:color w:val="262626" w:themeColor="text1" w:themeTint="D9"/>
                <w:sz w:val="22"/>
                <w:szCs w:val="22"/>
              </w:rPr>
              <w:t xml:space="preserve"> (</w:t>
            </w:r>
            <w:r w:rsidR="007D5CEF" w:rsidRPr="008F65E6">
              <w:rPr>
                <w:rFonts w:ascii="Arial" w:hAnsi="Arial" w:cs="Arial"/>
                <w:iCs/>
                <w:color w:val="262626" w:themeColor="text1" w:themeTint="D9"/>
                <w:sz w:val="22"/>
                <w:szCs w:val="22"/>
              </w:rPr>
              <w:t>AOS</w:t>
            </w:r>
            <w:r w:rsidR="00607149" w:rsidRPr="008F65E6">
              <w:rPr>
                <w:rFonts w:ascii="Arial" w:hAnsi="Arial" w:cs="Arial"/>
                <w:iCs/>
                <w:color w:val="262626" w:themeColor="text1" w:themeTint="D9"/>
                <w:sz w:val="22"/>
                <w:szCs w:val="22"/>
              </w:rPr>
              <w:t>)</w:t>
            </w:r>
            <w:r w:rsidR="00DB4B1D" w:rsidRPr="008F65E6">
              <w:rPr>
                <w:rFonts w:ascii="Arial" w:hAnsi="Arial" w:cs="Arial"/>
                <w:iCs/>
                <w:color w:val="262626" w:themeColor="text1" w:themeTint="D9"/>
                <w:sz w:val="22"/>
                <w:szCs w:val="22"/>
              </w:rPr>
              <w:t>, con la justificación correspondiente.</w:t>
            </w:r>
          </w:p>
        </w:tc>
      </w:tr>
    </w:tbl>
    <w:p w14:paraId="7EB25389" w14:textId="77777777" w:rsidR="00E811D5" w:rsidRPr="008F65E6" w:rsidRDefault="00E811D5" w:rsidP="00E868D9">
      <w:pPr>
        <w:jc w:val="both"/>
        <w:rPr>
          <w:rFonts w:ascii="Arial" w:hAnsi="Arial" w:cs="Arial"/>
          <w:color w:val="262626" w:themeColor="text1" w:themeTint="D9"/>
          <w:sz w:val="22"/>
          <w:szCs w:val="22"/>
        </w:rPr>
      </w:pPr>
    </w:p>
    <w:p w14:paraId="1A3BA16A" w14:textId="77777777" w:rsidR="00505C51" w:rsidRPr="008F65E6" w:rsidRDefault="00505C51" w:rsidP="001B570F">
      <w:pPr>
        <w:pStyle w:val="Ttulo2"/>
        <w:numPr>
          <w:ilvl w:val="1"/>
          <w:numId w:val="9"/>
        </w:numPr>
        <w:spacing w:before="0" w:after="0"/>
        <w:rPr>
          <w:rFonts w:ascii="Arial" w:eastAsia="Arial Unicode MS" w:hAnsi="Arial" w:cs="Arial"/>
          <w:color w:val="262626" w:themeColor="text1" w:themeTint="D9"/>
          <w:szCs w:val="22"/>
        </w:rPr>
      </w:pPr>
      <w:bookmarkStart w:id="33" w:name="_Toc345489754"/>
      <w:bookmarkStart w:id="34" w:name="_Toc432000369"/>
      <w:bookmarkStart w:id="35" w:name="_Toc462744833"/>
      <w:bookmarkStart w:id="36" w:name="_Toc43923812"/>
      <w:r w:rsidRPr="008F65E6">
        <w:rPr>
          <w:rFonts w:ascii="Arial" w:eastAsia="Arial Unicode MS" w:hAnsi="Arial" w:cs="Arial"/>
          <w:color w:val="262626" w:themeColor="text1" w:themeTint="D9"/>
          <w:szCs w:val="22"/>
        </w:rPr>
        <w:t>¿Qué financia?</w:t>
      </w:r>
      <w:bookmarkEnd w:id="33"/>
      <w:bookmarkEnd w:id="34"/>
      <w:bookmarkEnd w:id="35"/>
      <w:bookmarkEnd w:id="36"/>
    </w:p>
    <w:p w14:paraId="0BFEE571" w14:textId="77777777" w:rsidR="00094633" w:rsidRPr="008F65E6" w:rsidRDefault="00094633" w:rsidP="00094633">
      <w:pPr>
        <w:jc w:val="both"/>
        <w:rPr>
          <w:rFonts w:ascii="Arial" w:eastAsia="Arial Unicode MS" w:hAnsi="Arial" w:cs="Arial"/>
          <w:color w:val="262626" w:themeColor="text1" w:themeTint="D9"/>
          <w:sz w:val="22"/>
          <w:szCs w:val="22"/>
        </w:rPr>
      </w:pPr>
    </w:p>
    <w:p w14:paraId="6FE2A4E8" w14:textId="18862BFD" w:rsidR="00F9664A" w:rsidRPr="008F65E6" w:rsidRDefault="00F9664A" w:rsidP="00094633">
      <w:pPr>
        <w:jc w:val="both"/>
        <w:rPr>
          <w:rFonts w:ascii="Arial" w:hAnsi="Arial" w:cs="Arial"/>
          <w:b/>
          <w:color w:val="262626" w:themeColor="text1" w:themeTint="D9"/>
          <w:sz w:val="22"/>
          <w:szCs w:val="22"/>
        </w:rPr>
      </w:pPr>
      <w:r w:rsidRPr="008F65E6">
        <w:rPr>
          <w:rFonts w:ascii="Arial" w:hAnsi="Arial" w:cs="Arial"/>
          <w:color w:val="262626" w:themeColor="text1" w:themeTint="D9"/>
          <w:sz w:val="22"/>
          <w:szCs w:val="22"/>
        </w:rPr>
        <w:t xml:space="preserve">Sercotec financiará las </w:t>
      </w:r>
      <w:r w:rsidRPr="008F65E6">
        <w:rPr>
          <w:rFonts w:ascii="Arial" w:eastAsia="Calibri" w:hAnsi="Arial" w:cs="Arial"/>
          <w:color w:val="262626" w:themeColor="text1" w:themeTint="D9"/>
          <w:sz w:val="22"/>
          <w:szCs w:val="22"/>
        </w:rPr>
        <w:t>inversiones</w:t>
      </w:r>
      <w:r w:rsidRPr="008F65E6">
        <w:rPr>
          <w:rFonts w:ascii="Arial" w:hAnsi="Arial" w:cs="Arial"/>
          <w:color w:val="262626" w:themeColor="text1" w:themeTint="D9"/>
          <w:sz w:val="22"/>
          <w:szCs w:val="22"/>
        </w:rPr>
        <w:t xml:space="preserve"> identificadas en el Plan de Inversión, por un valor máximo de hasta $1</w:t>
      </w:r>
      <w:r w:rsidR="00F34751" w:rsidRPr="008F65E6">
        <w:rPr>
          <w:rFonts w:ascii="Arial" w:hAnsi="Arial" w:cs="Arial"/>
          <w:color w:val="262626" w:themeColor="text1" w:themeTint="D9"/>
          <w:sz w:val="22"/>
          <w:szCs w:val="22"/>
        </w:rPr>
        <w:t>.5</w:t>
      </w:r>
      <w:r w:rsidRPr="008F65E6">
        <w:rPr>
          <w:rFonts w:ascii="Arial" w:hAnsi="Arial" w:cs="Arial"/>
          <w:color w:val="262626" w:themeColor="text1" w:themeTint="D9"/>
          <w:sz w:val="22"/>
          <w:szCs w:val="22"/>
        </w:rPr>
        <w:t xml:space="preserve">00.000 netos, de acuerdo </w:t>
      </w:r>
      <w:r w:rsidR="00094633" w:rsidRPr="008F65E6">
        <w:rPr>
          <w:rFonts w:ascii="Arial" w:hAnsi="Arial" w:cs="Arial"/>
          <w:color w:val="262626" w:themeColor="text1" w:themeTint="D9"/>
          <w:sz w:val="22"/>
          <w:szCs w:val="22"/>
        </w:rPr>
        <w:t>a tramos</w:t>
      </w:r>
      <w:r w:rsidRPr="008F65E6">
        <w:rPr>
          <w:rFonts w:ascii="Arial" w:hAnsi="Arial" w:cs="Arial"/>
          <w:color w:val="262626" w:themeColor="text1" w:themeTint="D9"/>
          <w:sz w:val="22"/>
          <w:szCs w:val="22"/>
        </w:rPr>
        <w:t xml:space="preserve"> de </w:t>
      </w:r>
      <w:r w:rsidR="0017137A" w:rsidRPr="008F65E6">
        <w:rPr>
          <w:rFonts w:ascii="Arial" w:hAnsi="Arial" w:cs="Arial"/>
          <w:color w:val="262626" w:themeColor="text1" w:themeTint="D9"/>
          <w:sz w:val="22"/>
          <w:szCs w:val="22"/>
        </w:rPr>
        <w:t>pérdidas declaradas</w:t>
      </w:r>
      <w:r w:rsidRPr="008F65E6">
        <w:rPr>
          <w:rFonts w:ascii="Arial" w:hAnsi="Arial" w:cs="Arial"/>
          <w:color w:val="262626" w:themeColor="text1" w:themeTint="D9"/>
          <w:sz w:val="22"/>
          <w:szCs w:val="22"/>
        </w:rPr>
        <w:t xml:space="preserve"> que registre la empresa</w:t>
      </w:r>
      <w:r w:rsidR="0017137A" w:rsidRPr="008F65E6">
        <w:rPr>
          <w:rFonts w:ascii="Arial" w:hAnsi="Arial" w:cs="Arial"/>
          <w:color w:val="262626" w:themeColor="text1" w:themeTint="D9"/>
          <w:sz w:val="22"/>
          <w:szCs w:val="22"/>
        </w:rPr>
        <w:t>, de acuerdo al Cuadro N°1 de las presentes Bases.</w:t>
      </w:r>
      <w:r w:rsidR="006C16D6" w:rsidRPr="008F65E6">
        <w:rPr>
          <w:rFonts w:ascii="Arial" w:hAnsi="Arial" w:cs="Arial"/>
          <w:color w:val="262626" w:themeColor="text1" w:themeTint="D9"/>
          <w:sz w:val="22"/>
          <w:szCs w:val="22"/>
        </w:rPr>
        <w:t xml:space="preserve"> Se incluyen a quienes obtuvieron subsidio en el llamado anterior, el </w:t>
      </w:r>
      <w:r w:rsidR="003A67CE" w:rsidRPr="008F65E6">
        <w:rPr>
          <w:rFonts w:ascii="Arial" w:hAnsi="Arial" w:cs="Arial"/>
          <w:color w:val="262626" w:themeColor="text1" w:themeTint="D9"/>
          <w:sz w:val="22"/>
          <w:szCs w:val="22"/>
        </w:rPr>
        <w:t>cual,</w:t>
      </w:r>
      <w:r w:rsidR="006C16D6" w:rsidRPr="008F65E6">
        <w:rPr>
          <w:rFonts w:ascii="Arial" w:hAnsi="Arial" w:cs="Arial"/>
          <w:color w:val="262626" w:themeColor="text1" w:themeTint="D9"/>
          <w:sz w:val="22"/>
          <w:szCs w:val="22"/>
        </w:rPr>
        <w:t xml:space="preserve"> en conjunto entre ambos llamados, no podrá superar el monto total declarado en el catastro de emergencia. </w:t>
      </w:r>
    </w:p>
    <w:p w14:paraId="79E571BD" w14:textId="77777777" w:rsidR="00094633" w:rsidRPr="008F65E6" w:rsidRDefault="00094633" w:rsidP="00094633">
      <w:pPr>
        <w:jc w:val="both"/>
        <w:rPr>
          <w:rFonts w:ascii="Arial" w:hAnsi="Arial" w:cs="Arial"/>
          <w:color w:val="262626" w:themeColor="text1" w:themeTint="D9"/>
          <w:sz w:val="22"/>
          <w:szCs w:val="22"/>
        </w:rPr>
      </w:pPr>
    </w:p>
    <w:p w14:paraId="18FA716B" w14:textId="77777777" w:rsidR="00651B03" w:rsidRPr="008F65E6" w:rsidRDefault="00651B03" w:rsidP="00E868D9">
      <w:pPr>
        <w:pStyle w:val="Prrafodelista"/>
        <w:ind w:left="390"/>
        <w:jc w:val="both"/>
        <w:rPr>
          <w:rFonts w:ascii="Arial" w:hAnsi="Arial" w:cs="Arial"/>
          <w:color w:val="262626" w:themeColor="text1" w:themeTint="D9"/>
          <w:sz w:val="22"/>
          <w:szCs w:val="22"/>
        </w:rPr>
      </w:pPr>
    </w:p>
    <w:p w14:paraId="700A82C5" w14:textId="77777777" w:rsidR="009014F8" w:rsidRPr="008F65E6" w:rsidRDefault="009014F8" w:rsidP="00E868D9">
      <w:pPr>
        <w:tabs>
          <w:tab w:val="num" w:pos="284"/>
        </w:tabs>
        <w:ind w:right="588"/>
        <w:jc w:val="both"/>
        <w:rPr>
          <w:rFonts w:ascii="Arial" w:eastAsia="Arial Unicode MS" w:hAnsi="Arial" w:cs="Arial"/>
          <w:color w:val="262626" w:themeColor="text1" w:themeTint="D9"/>
          <w:sz w:val="22"/>
          <w:szCs w:val="22"/>
          <w:lang w:val="es-CL"/>
        </w:rPr>
      </w:pPr>
    </w:p>
    <w:p w14:paraId="5E47BA4C" w14:textId="43645595" w:rsidR="000F779F" w:rsidRPr="008F65E6" w:rsidRDefault="00911B7C" w:rsidP="001B570F">
      <w:pPr>
        <w:pStyle w:val="Ttulo2"/>
        <w:numPr>
          <w:ilvl w:val="1"/>
          <w:numId w:val="9"/>
        </w:numPr>
        <w:spacing w:before="0" w:after="0"/>
        <w:rPr>
          <w:rFonts w:ascii="Arial" w:hAnsi="Arial" w:cs="Arial"/>
          <w:color w:val="262626" w:themeColor="text1" w:themeTint="D9"/>
          <w:szCs w:val="22"/>
          <w:lang w:val="es-CL"/>
        </w:rPr>
      </w:pPr>
      <w:bookmarkStart w:id="37" w:name="_Toc432000370"/>
      <w:bookmarkStart w:id="38" w:name="_Toc462744834"/>
      <w:bookmarkStart w:id="39" w:name="_Toc43923813"/>
      <w:r w:rsidRPr="008F65E6">
        <w:rPr>
          <w:rFonts w:ascii="Arial" w:hAnsi="Arial" w:cs="Arial"/>
          <w:color w:val="262626" w:themeColor="text1" w:themeTint="D9"/>
          <w:szCs w:val="22"/>
          <w:lang w:val="es-CL"/>
        </w:rPr>
        <w:t>¿Qué NO financia</w:t>
      </w:r>
      <w:r w:rsidR="00BE0C3C" w:rsidRPr="008F65E6">
        <w:rPr>
          <w:rFonts w:ascii="Arial" w:hAnsi="Arial" w:cs="Arial"/>
          <w:color w:val="262626" w:themeColor="text1" w:themeTint="D9"/>
          <w:szCs w:val="22"/>
          <w:lang w:val="es-CL"/>
        </w:rPr>
        <w:t xml:space="preserve"> este Programa</w:t>
      </w:r>
      <w:r w:rsidR="000F779F" w:rsidRPr="008F65E6">
        <w:rPr>
          <w:rFonts w:ascii="Arial" w:hAnsi="Arial" w:cs="Arial"/>
          <w:color w:val="262626" w:themeColor="text1" w:themeTint="D9"/>
          <w:szCs w:val="22"/>
          <w:lang w:val="es-CL"/>
        </w:rPr>
        <w:t>?</w:t>
      </w:r>
      <w:bookmarkEnd w:id="37"/>
      <w:bookmarkEnd w:id="38"/>
      <w:bookmarkEnd w:id="39"/>
    </w:p>
    <w:p w14:paraId="7B340E84" w14:textId="77777777" w:rsidR="00BE0C3C" w:rsidRPr="008F65E6" w:rsidRDefault="00BE0C3C" w:rsidP="00E868D9">
      <w:pPr>
        <w:rPr>
          <w:rFonts w:ascii="Arial" w:hAnsi="Arial" w:cs="Arial"/>
          <w:color w:val="262626" w:themeColor="text1" w:themeTint="D9"/>
          <w:sz w:val="22"/>
          <w:szCs w:val="22"/>
          <w:lang w:val="es-CL"/>
        </w:rPr>
      </w:pPr>
    </w:p>
    <w:p w14:paraId="7642D931" w14:textId="301BE236" w:rsidR="00BE0C3C" w:rsidRPr="008F65E6" w:rsidRDefault="00BE0C3C" w:rsidP="00E868D9">
      <w:pPr>
        <w:jc w:val="both"/>
        <w:rPr>
          <w:rFonts w:ascii="Arial" w:hAnsi="Arial" w:cs="Arial"/>
          <w:b/>
          <w:iCs/>
          <w:color w:val="262626" w:themeColor="text1" w:themeTint="D9"/>
          <w:sz w:val="22"/>
          <w:szCs w:val="22"/>
          <w:lang w:val="es-CL"/>
        </w:rPr>
      </w:pPr>
      <w:r w:rsidRPr="008F65E6">
        <w:rPr>
          <w:rFonts w:ascii="Arial" w:hAnsi="Arial" w:cs="Arial"/>
          <w:iCs/>
          <w:color w:val="262626" w:themeColor="text1" w:themeTint="D9"/>
          <w:sz w:val="22"/>
          <w:szCs w:val="22"/>
          <w:lang w:val="es-CL"/>
        </w:rPr>
        <w:t xml:space="preserve">Los beneficiarios del Programa </w:t>
      </w:r>
      <w:r w:rsidRPr="008F65E6">
        <w:rPr>
          <w:rFonts w:ascii="Arial" w:hAnsi="Arial" w:cs="Arial"/>
          <w:b/>
          <w:iCs/>
          <w:color w:val="262626" w:themeColor="text1" w:themeTint="D9"/>
          <w:sz w:val="22"/>
          <w:szCs w:val="22"/>
          <w:lang w:val="es-CL"/>
        </w:rPr>
        <w:t>NO podrán financiar ni total ni parcialmente, lo siguiente:</w:t>
      </w:r>
    </w:p>
    <w:p w14:paraId="38C20696" w14:textId="77777777" w:rsidR="00094633" w:rsidRPr="008F65E6" w:rsidRDefault="00094633" w:rsidP="00E868D9">
      <w:pPr>
        <w:jc w:val="both"/>
        <w:rPr>
          <w:rFonts w:ascii="Arial" w:hAnsi="Arial" w:cs="Arial"/>
          <w:b/>
          <w:iCs/>
          <w:color w:val="262626" w:themeColor="text1" w:themeTint="D9"/>
          <w:sz w:val="22"/>
          <w:szCs w:val="22"/>
          <w:lang w:val="es-CL"/>
        </w:rPr>
      </w:pPr>
    </w:p>
    <w:p w14:paraId="7D932881" w14:textId="1028B4F4" w:rsidR="00BE0C3C" w:rsidRDefault="00BE0C3C" w:rsidP="001B570F">
      <w:pPr>
        <w:numPr>
          <w:ilvl w:val="0"/>
          <w:numId w:val="4"/>
        </w:numPr>
        <w:jc w:val="both"/>
        <w:rPr>
          <w:rFonts w:ascii="Arial" w:hAnsi="Arial" w:cs="Arial"/>
          <w:bCs/>
          <w:iCs/>
          <w:color w:val="262626" w:themeColor="text1" w:themeTint="D9"/>
          <w:sz w:val="22"/>
          <w:szCs w:val="22"/>
          <w:lang w:val="es-CL"/>
        </w:rPr>
      </w:pPr>
      <w:r w:rsidRPr="008F65E6">
        <w:rPr>
          <w:rFonts w:ascii="Arial" w:hAnsi="Arial" w:cs="Arial"/>
          <w:bCs/>
          <w:iCs/>
          <w:color w:val="262626" w:themeColor="text1" w:themeTint="D9"/>
          <w:sz w:val="22"/>
          <w:szCs w:val="22"/>
          <w:lang w:val="es-CL"/>
        </w:rPr>
        <w:t>La compra de bienes raíces, valores e instrumentos financieros (ahorros a plazo, depósitos en fondos mutuos, entre otros).</w:t>
      </w:r>
    </w:p>
    <w:p w14:paraId="04B2C019" w14:textId="77777777" w:rsidR="003A67CE" w:rsidRPr="008F65E6" w:rsidRDefault="003A67CE" w:rsidP="003A67CE">
      <w:pPr>
        <w:ind w:left="720"/>
        <w:jc w:val="both"/>
        <w:rPr>
          <w:rFonts w:ascii="Arial" w:hAnsi="Arial" w:cs="Arial"/>
          <w:bCs/>
          <w:iCs/>
          <w:color w:val="262626" w:themeColor="text1" w:themeTint="D9"/>
          <w:sz w:val="22"/>
          <w:szCs w:val="22"/>
          <w:lang w:val="es-CL"/>
        </w:rPr>
      </w:pPr>
    </w:p>
    <w:p w14:paraId="1185D8DF" w14:textId="4733E7B2" w:rsidR="00BE0C3C" w:rsidRPr="008F65E6" w:rsidRDefault="00BE0C3C" w:rsidP="001B570F">
      <w:pPr>
        <w:numPr>
          <w:ilvl w:val="0"/>
          <w:numId w:val="4"/>
        </w:numPr>
        <w:jc w:val="both"/>
        <w:rPr>
          <w:rFonts w:ascii="Arial" w:hAnsi="Arial" w:cs="Arial"/>
          <w:bCs/>
          <w:iCs/>
          <w:color w:val="262626" w:themeColor="text1" w:themeTint="D9"/>
          <w:sz w:val="22"/>
          <w:szCs w:val="22"/>
          <w:lang w:val="es-CL"/>
        </w:rPr>
      </w:pPr>
      <w:r w:rsidRPr="008F65E6">
        <w:rPr>
          <w:rFonts w:ascii="Arial" w:hAnsi="Arial" w:cs="Arial"/>
          <w:bCs/>
          <w:iCs/>
          <w:color w:val="262626" w:themeColor="text1" w:themeTint="D9"/>
          <w:sz w:val="22"/>
          <w:szCs w:val="22"/>
          <w:lang w:val="es-CL"/>
        </w:rPr>
        <w:t xml:space="preserve">SERCOTEC no financia ningún tipo de impuestos que tengan carácter de recuperables, por parte del beneficiario y/o </w:t>
      </w:r>
      <w:r w:rsidR="007D5CEF" w:rsidRPr="008F65E6">
        <w:rPr>
          <w:rFonts w:ascii="Arial" w:hAnsi="Arial" w:cs="Arial"/>
          <w:bCs/>
          <w:iCs/>
          <w:color w:val="262626" w:themeColor="text1" w:themeTint="D9"/>
          <w:sz w:val="22"/>
          <w:szCs w:val="22"/>
          <w:lang w:val="es-CL"/>
        </w:rPr>
        <w:t>AOS</w:t>
      </w:r>
      <w:r w:rsidRPr="008F65E6">
        <w:rPr>
          <w:rFonts w:ascii="Arial" w:hAnsi="Arial" w:cs="Arial"/>
          <w:bCs/>
          <w:iCs/>
          <w:color w:val="262626" w:themeColor="text1" w:themeTint="D9"/>
          <w:sz w:val="22"/>
          <w:szCs w:val="22"/>
          <w:lang w:val="es-CL"/>
        </w:rPr>
        <w:t>.</w:t>
      </w:r>
    </w:p>
    <w:p w14:paraId="4EA2F08B" w14:textId="77777777" w:rsidR="007A44E1" w:rsidRPr="008F65E6" w:rsidRDefault="007A44E1" w:rsidP="007A44E1">
      <w:pPr>
        <w:ind w:left="720"/>
        <w:jc w:val="both"/>
        <w:rPr>
          <w:rFonts w:ascii="Arial" w:hAnsi="Arial" w:cs="Arial"/>
          <w:bCs/>
          <w:iCs/>
          <w:color w:val="262626" w:themeColor="text1" w:themeTint="D9"/>
          <w:sz w:val="22"/>
          <w:szCs w:val="22"/>
          <w:lang w:val="es-CL"/>
        </w:rPr>
      </w:pPr>
    </w:p>
    <w:p w14:paraId="56DDAE2A" w14:textId="220FC4EC" w:rsidR="00BE0C3C" w:rsidRDefault="00BE0C3C" w:rsidP="00094633">
      <w:pPr>
        <w:ind w:left="709"/>
        <w:jc w:val="both"/>
        <w:rPr>
          <w:rFonts w:ascii="Arial" w:hAnsi="Arial" w:cs="Arial"/>
          <w:bCs/>
          <w:iCs/>
          <w:color w:val="262626" w:themeColor="text1" w:themeTint="D9"/>
          <w:sz w:val="22"/>
          <w:szCs w:val="22"/>
          <w:lang w:val="es-CL"/>
        </w:rPr>
      </w:pPr>
      <w:r w:rsidRPr="008F65E6">
        <w:rPr>
          <w:rFonts w:ascii="Arial" w:hAnsi="Arial" w:cs="Arial"/>
          <w:bCs/>
          <w:iCs/>
          <w:color w:val="262626" w:themeColor="text1" w:themeTint="D9"/>
          <w:sz w:val="22"/>
          <w:szCs w:val="22"/>
          <w:lang w:val="es-CL"/>
        </w:rPr>
        <w:t xml:space="preserve">No obstante, cuando se trate de contribuyentes que debido a su condición tributaria no tengan derecho a hacer uso de impuestos como crédito fiscal se puede contemplar como aporte empresarial y ser parte de su rendición. Para lo anterior se deberá entregar Declaración Jurada según </w:t>
      </w:r>
      <w:r w:rsidRPr="008F65E6">
        <w:rPr>
          <w:rFonts w:ascii="Arial" w:hAnsi="Arial" w:cs="Arial"/>
          <w:b/>
          <w:bCs/>
          <w:iCs/>
          <w:color w:val="262626" w:themeColor="text1" w:themeTint="D9"/>
          <w:sz w:val="22"/>
          <w:szCs w:val="22"/>
          <w:lang w:val="es-CL"/>
        </w:rPr>
        <w:t>Anexo N°3</w:t>
      </w:r>
      <w:r w:rsidRPr="008F65E6">
        <w:rPr>
          <w:rFonts w:ascii="Arial" w:hAnsi="Arial" w:cs="Arial"/>
          <w:bCs/>
          <w:iCs/>
          <w:color w:val="262626" w:themeColor="text1" w:themeTint="D9"/>
          <w:sz w:val="22"/>
          <w:szCs w:val="22"/>
          <w:lang w:val="es-CL"/>
        </w:rPr>
        <w:t xml:space="preserve">, y el </w:t>
      </w:r>
      <w:r w:rsidR="007D5CEF" w:rsidRPr="008F65E6">
        <w:rPr>
          <w:rFonts w:ascii="Arial" w:hAnsi="Arial" w:cs="Arial"/>
          <w:bCs/>
          <w:iCs/>
          <w:color w:val="262626" w:themeColor="text1" w:themeTint="D9"/>
          <w:sz w:val="22"/>
          <w:szCs w:val="22"/>
          <w:lang w:val="es-CL"/>
        </w:rPr>
        <w:t>AOS</w:t>
      </w:r>
      <w:r w:rsidRPr="008F65E6">
        <w:rPr>
          <w:rFonts w:ascii="Arial" w:hAnsi="Arial" w:cs="Arial"/>
          <w:bCs/>
          <w:iCs/>
          <w:color w:val="262626" w:themeColor="text1" w:themeTint="D9"/>
          <w:sz w:val="22"/>
          <w:szCs w:val="22"/>
          <w:lang w:val="es-CL"/>
        </w:rPr>
        <w:t xml:space="preserve"> deberá solicitar al beneficiario y mantener en sus registros, en formato digital, la “Carpeta Tributaria para Solicitar Créditos”, disponible en la página web del SII, en la cual acredite dicha situación. Adicionalmente, el </w:t>
      </w:r>
      <w:r w:rsidR="007D5CEF" w:rsidRPr="008F65E6">
        <w:rPr>
          <w:rFonts w:ascii="Arial" w:hAnsi="Arial" w:cs="Arial"/>
          <w:bCs/>
          <w:iCs/>
          <w:color w:val="262626" w:themeColor="text1" w:themeTint="D9"/>
          <w:sz w:val="22"/>
          <w:szCs w:val="22"/>
          <w:lang w:val="es-CL"/>
        </w:rPr>
        <w:t>AOS</w:t>
      </w:r>
      <w:r w:rsidRPr="008F65E6">
        <w:rPr>
          <w:rFonts w:ascii="Arial" w:hAnsi="Arial" w:cs="Arial"/>
          <w:bCs/>
          <w:iCs/>
          <w:color w:val="262626" w:themeColor="text1" w:themeTint="D9"/>
          <w:sz w:val="22"/>
          <w:szCs w:val="22"/>
          <w:lang w:val="es-CL"/>
        </w:rPr>
        <w:t xml:space="preserve"> deberá solicitar el Formulario 29 del mes respectivo, en que se efectuó la imputación de este impuesto, a fin de acreditar que la situación tributaria del contribuyente se mantiene.</w:t>
      </w:r>
    </w:p>
    <w:p w14:paraId="52024ECD" w14:textId="77777777" w:rsidR="003A67CE" w:rsidRPr="008F65E6" w:rsidRDefault="003A67CE" w:rsidP="00094633">
      <w:pPr>
        <w:ind w:left="709"/>
        <w:jc w:val="both"/>
        <w:rPr>
          <w:rFonts w:ascii="Arial" w:hAnsi="Arial" w:cs="Arial"/>
          <w:bCs/>
          <w:iCs/>
          <w:color w:val="262626" w:themeColor="text1" w:themeTint="D9"/>
          <w:sz w:val="22"/>
          <w:szCs w:val="22"/>
          <w:lang w:val="es-CL"/>
        </w:rPr>
      </w:pPr>
    </w:p>
    <w:p w14:paraId="116F6238" w14:textId="036B6974" w:rsidR="00BE0C3C" w:rsidRPr="008F65E6" w:rsidRDefault="00BE0C3C" w:rsidP="00094633">
      <w:pPr>
        <w:ind w:left="709"/>
        <w:jc w:val="both"/>
        <w:rPr>
          <w:rFonts w:ascii="Arial" w:hAnsi="Arial" w:cs="Arial"/>
          <w:bCs/>
          <w:iCs/>
          <w:color w:val="262626" w:themeColor="text1" w:themeTint="D9"/>
          <w:sz w:val="22"/>
          <w:szCs w:val="22"/>
          <w:lang w:val="es-CL"/>
        </w:rPr>
      </w:pPr>
      <w:r w:rsidRPr="008F65E6">
        <w:rPr>
          <w:rFonts w:ascii="Arial" w:hAnsi="Arial" w:cs="Arial"/>
          <w:bCs/>
          <w:iCs/>
          <w:color w:val="262626" w:themeColor="text1" w:themeTint="D9"/>
          <w:sz w:val="22"/>
          <w:szCs w:val="22"/>
          <w:lang w:val="es-CL"/>
        </w:rPr>
        <w:t>En caso que existiese contribuyentes que por su condición tributaria puedan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7917B377" w14:textId="77777777" w:rsidR="00BE0C3C" w:rsidRPr="008F65E6" w:rsidRDefault="00BE0C3C" w:rsidP="001B570F">
      <w:pPr>
        <w:numPr>
          <w:ilvl w:val="0"/>
          <w:numId w:val="4"/>
        </w:numPr>
        <w:jc w:val="both"/>
        <w:rPr>
          <w:rFonts w:ascii="Arial" w:hAnsi="Arial" w:cs="Arial"/>
          <w:bCs/>
          <w:iCs/>
          <w:color w:val="262626" w:themeColor="text1" w:themeTint="D9"/>
          <w:sz w:val="22"/>
          <w:szCs w:val="22"/>
          <w:lang w:val="es-CL"/>
        </w:rPr>
      </w:pPr>
      <w:r w:rsidRPr="008F65E6">
        <w:rPr>
          <w:rFonts w:ascii="Arial" w:hAnsi="Arial" w:cs="Arial"/>
          <w:bCs/>
          <w:iCs/>
          <w:color w:val="262626" w:themeColor="text1" w:themeTint="D9"/>
          <w:sz w:val="22"/>
          <w:szCs w:val="22"/>
          <w:lang w:val="es-CL"/>
        </w:rPr>
        <w:lastRenderedPageBreak/>
        <w:t xml:space="preserve">Ningún tipo de remuneraciones, cotizaciones previsionales y de salud, seguros de accidentes, pago de mutuales, impuestos y otros que deriven de la relación laboral con sus trabajadores, incluidos beneficiario o socios miembros de la empresa beneficiaria. </w:t>
      </w:r>
    </w:p>
    <w:p w14:paraId="1D4CD41E" w14:textId="77777777" w:rsidR="00BE0C3C" w:rsidRPr="008F65E6" w:rsidRDefault="00BE0C3C" w:rsidP="001B570F">
      <w:pPr>
        <w:numPr>
          <w:ilvl w:val="0"/>
          <w:numId w:val="4"/>
        </w:numPr>
        <w:jc w:val="both"/>
        <w:rPr>
          <w:rFonts w:ascii="Arial" w:hAnsi="Arial" w:cs="Arial"/>
          <w:bCs/>
          <w:iCs/>
          <w:color w:val="262626" w:themeColor="text1" w:themeTint="D9"/>
          <w:sz w:val="22"/>
          <w:szCs w:val="22"/>
          <w:lang w:val="es-CL"/>
        </w:rPr>
      </w:pPr>
      <w:r w:rsidRPr="008F65E6">
        <w:rPr>
          <w:rFonts w:ascii="Arial" w:hAnsi="Arial" w:cs="Arial"/>
          <w:iCs/>
          <w:color w:val="262626" w:themeColor="text1" w:themeTint="D9"/>
          <w:sz w:val="22"/>
          <w:szCs w:val="22"/>
          <w:lang w:val="es-CL"/>
        </w:rPr>
        <w:t>Contrataciones con sus respectivos convivientes civiles, cónyuges, familiares por consanguineidad y afinidad hasta segundo grado inclusive (hijos, padre, madre, hermanos, abuelos y nietos).</w:t>
      </w:r>
      <w:r w:rsidRPr="008F65E6">
        <w:rPr>
          <w:rFonts w:ascii="Arial" w:hAnsi="Arial" w:cs="Arial"/>
          <w:i/>
          <w:iCs/>
          <w:color w:val="262626" w:themeColor="text1" w:themeTint="D9"/>
          <w:sz w:val="22"/>
          <w:szCs w:val="22"/>
        </w:rPr>
        <w:t xml:space="preserve"> </w:t>
      </w:r>
      <w:r w:rsidRPr="008F65E6">
        <w:rPr>
          <w:rFonts w:ascii="Arial" w:hAnsi="Arial" w:cs="Arial"/>
          <w:iCs/>
          <w:color w:val="262626" w:themeColor="text1" w:themeTint="D9"/>
          <w:sz w:val="22"/>
          <w:szCs w:val="22"/>
          <w:lang w:val="es-CL"/>
        </w:rPr>
        <w:t>En el caso de personas jurídicas, se excluye a la totalidad de los socios/as que la conforman y a sus respectivos/as cónyuges, conviviente civil y/o hijos/as.</w:t>
      </w:r>
    </w:p>
    <w:p w14:paraId="27724E5A" w14:textId="40790FD2" w:rsidR="00BE0C3C" w:rsidRPr="008F65E6" w:rsidRDefault="002D75E9" w:rsidP="001B570F">
      <w:pPr>
        <w:numPr>
          <w:ilvl w:val="0"/>
          <w:numId w:val="4"/>
        </w:numPr>
        <w:jc w:val="both"/>
        <w:rPr>
          <w:rFonts w:ascii="Arial" w:hAnsi="Arial" w:cs="Arial"/>
          <w:bCs/>
          <w:iCs/>
          <w:color w:val="262626" w:themeColor="text1" w:themeTint="D9"/>
          <w:sz w:val="22"/>
          <w:szCs w:val="22"/>
          <w:lang w:val="es-CL"/>
        </w:rPr>
      </w:pPr>
      <w:r w:rsidRPr="008F65E6">
        <w:rPr>
          <w:rFonts w:ascii="Arial" w:hAnsi="Arial" w:cs="Arial"/>
          <w:bCs/>
          <w:iCs/>
          <w:color w:val="262626" w:themeColor="text1" w:themeTint="D9"/>
          <w:sz w:val="22"/>
          <w:szCs w:val="22"/>
          <w:lang w:val="es-CL"/>
        </w:rPr>
        <w:t>Las auto contrataciones</w:t>
      </w:r>
      <w:r w:rsidR="00BE0C3C" w:rsidRPr="008F65E6">
        <w:rPr>
          <w:rFonts w:ascii="Arial" w:hAnsi="Arial" w:cs="Arial"/>
          <w:bCs/>
          <w:iCs/>
          <w:color w:val="262626" w:themeColor="text1" w:themeTint="D9"/>
          <w:sz w:val="22"/>
          <w:szCs w:val="22"/>
          <w:vertAlign w:val="superscript"/>
          <w:lang w:val="es-CL"/>
        </w:rPr>
        <w:footnoteReference w:id="2"/>
      </w:r>
      <w:r w:rsidR="00BE0C3C" w:rsidRPr="008F65E6">
        <w:rPr>
          <w:rFonts w:ascii="Arial" w:hAnsi="Arial" w:cs="Arial"/>
          <w:bCs/>
          <w:iCs/>
          <w:color w:val="262626" w:themeColor="text1" w:themeTint="D9"/>
          <w:sz w:val="22"/>
          <w:szCs w:val="22"/>
          <w:lang w:val="es-CL"/>
        </w:rPr>
        <w:t>.</w:t>
      </w:r>
    </w:p>
    <w:p w14:paraId="6734A929" w14:textId="77777777" w:rsidR="00BE0C3C" w:rsidRPr="008F65E6" w:rsidRDefault="00BE0C3C" w:rsidP="001B570F">
      <w:pPr>
        <w:numPr>
          <w:ilvl w:val="0"/>
          <w:numId w:val="4"/>
        </w:numPr>
        <w:jc w:val="both"/>
        <w:rPr>
          <w:rFonts w:ascii="Arial" w:hAnsi="Arial" w:cs="Arial"/>
          <w:bCs/>
          <w:iCs/>
          <w:color w:val="262626" w:themeColor="text1" w:themeTint="D9"/>
          <w:sz w:val="22"/>
          <w:szCs w:val="22"/>
          <w:lang w:val="es-CL"/>
        </w:rPr>
      </w:pPr>
      <w:r w:rsidRPr="008F65E6">
        <w:rPr>
          <w:rFonts w:ascii="Arial" w:hAnsi="Arial" w:cs="Arial"/>
          <w:bCs/>
          <w:iCs/>
          <w:color w:val="262626" w:themeColor="text1" w:themeTint="D9"/>
          <w:sz w:val="22"/>
          <w:szCs w:val="22"/>
          <w:lang w:val="es-CL"/>
        </w:rPr>
        <w:t>Garantías en obligaciones financieras, prenda, endoso ni transferencias a terceros, el pago de deudas (ejemplo deudas de casas comerciales), intereses o dividendos.</w:t>
      </w:r>
    </w:p>
    <w:p w14:paraId="6A4A7B42" w14:textId="77777777" w:rsidR="00BE0C3C" w:rsidRPr="008F65E6" w:rsidRDefault="00BE0C3C" w:rsidP="001B570F">
      <w:pPr>
        <w:numPr>
          <w:ilvl w:val="0"/>
          <w:numId w:val="4"/>
        </w:numPr>
        <w:jc w:val="both"/>
        <w:rPr>
          <w:rFonts w:ascii="Arial" w:hAnsi="Arial" w:cs="Arial"/>
          <w:bCs/>
          <w:iCs/>
          <w:color w:val="262626" w:themeColor="text1" w:themeTint="D9"/>
          <w:sz w:val="22"/>
          <w:szCs w:val="22"/>
          <w:lang w:val="es-CL"/>
        </w:rPr>
      </w:pPr>
      <w:r w:rsidRPr="008F65E6">
        <w:rPr>
          <w:rFonts w:ascii="Arial" w:hAnsi="Arial" w:cs="Arial"/>
          <w:bCs/>
          <w:iCs/>
          <w:color w:val="262626" w:themeColor="text1" w:themeTint="D9"/>
          <w:sz w:val="22"/>
          <w:szCs w:val="22"/>
          <w:lang w:val="es-CL"/>
        </w:rPr>
        <w:t>Otros que no tengan relación con la actividad empresarial a reactivar. En caso de haber definido una nueva actividad, ésta debe quedar estipulada en el Plan de Inversión correspondiente.</w:t>
      </w:r>
    </w:p>
    <w:p w14:paraId="3D952442" w14:textId="438BE13A" w:rsidR="00BE0C3C" w:rsidRPr="008F65E6" w:rsidRDefault="00BE0C3C" w:rsidP="00E868D9">
      <w:pPr>
        <w:jc w:val="both"/>
        <w:rPr>
          <w:rFonts w:ascii="Arial" w:hAnsi="Arial" w:cs="Arial"/>
          <w:color w:val="262626" w:themeColor="text1" w:themeTint="D9"/>
          <w:sz w:val="22"/>
          <w:szCs w:val="22"/>
          <w:lang w:val="es-CL"/>
        </w:rPr>
      </w:pPr>
    </w:p>
    <w:p w14:paraId="2DF525F8" w14:textId="77777777" w:rsidR="00654BB6" w:rsidRPr="008F65E6" w:rsidRDefault="00654BB6" w:rsidP="00E868D9">
      <w:pPr>
        <w:jc w:val="both"/>
        <w:rPr>
          <w:rFonts w:ascii="Arial" w:hAnsi="Arial" w:cs="Arial"/>
          <w:color w:val="262626" w:themeColor="text1" w:themeTint="D9"/>
          <w:sz w:val="22"/>
          <w:szCs w:val="22"/>
          <w:lang w:val="es-C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8720"/>
      </w:tblGrid>
      <w:tr w:rsidR="00094633" w:rsidRPr="008F65E6" w14:paraId="4420F88B" w14:textId="77777777" w:rsidTr="00E308E6">
        <w:trPr>
          <w:trHeight w:val="648"/>
        </w:trPr>
        <w:tc>
          <w:tcPr>
            <w:tcW w:w="9498" w:type="dxa"/>
            <w:shd w:val="clear" w:color="auto" w:fill="17365D"/>
          </w:tcPr>
          <w:p w14:paraId="2D9EB6FC" w14:textId="77777777" w:rsidR="00094633" w:rsidRPr="008F65E6" w:rsidRDefault="00094633" w:rsidP="00094633">
            <w:pPr>
              <w:pStyle w:val="Ttulo1"/>
              <w:numPr>
                <w:ilvl w:val="0"/>
                <w:numId w:val="0"/>
              </w:numPr>
              <w:spacing w:before="0" w:after="0"/>
              <w:rPr>
                <w:rFonts w:ascii="Arial" w:eastAsia="Arial Unicode MS" w:hAnsi="Arial"/>
                <w:color w:val="FFFFFF" w:themeColor="background1"/>
                <w:sz w:val="22"/>
                <w:szCs w:val="22"/>
              </w:rPr>
            </w:pPr>
            <w:bookmarkStart w:id="40" w:name="_Toc345489760"/>
            <w:bookmarkStart w:id="41" w:name="_Toc432000378"/>
            <w:bookmarkStart w:id="42" w:name="_Toc462744840"/>
          </w:p>
          <w:p w14:paraId="5FA47B74" w14:textId="6F0724E6" w:rsidR="00575EB8" w:rsidRPr="008F65E6" w:rsidRDefault="00575EB8" w:rsidP="001B570F">
            <w:pPr>
              <w:pStyle w:val="Ttulo1"/>
              <w:numPr>
                <w:ilvl w:val="0"/>
                <w:numId w:val="8"/>
              </w:numPr>
              <w:spacing w:before="0" w:after="0"/>
              <w:rPr>
                <w:rFonts w:ascii="Arial" w:eastAsia="Arial Unicode MS" w:hAnsi="Arial"/>
                <w:color w:val="FFFFFF" w:themeColor="background1"/>
                <w:sz w:val="22"/>
                <w:szCs w:val="22"/>
              </w:rPr>
            </w:pPr>
            <w:bookmarkStart w:id="43" w:name="_Toc43923814"/>
            <w:r w:rsidRPr="008F65E6">
              <w:rPr>
                <w:rFonts w:ascii="Arial" w:eastAsia="Arial Unicode MS" w:hAnsi="Arial"/>
                <w:color w:val="FFFFFF" w:themeColor="background1"/>
                <w:sz w:val="22"/>
                <w:szCs w:val="22"/>
              </w:rPr>
              <w:t xml:space="preserve">Selección y Formalización </w:t>
            </w:r>
            <w:bookmarkEnd w:id="40"/>
            <w:r w:rsidRPr="008F65E6">
              <w:rPr>
                <w:rFonts w:ascii="Arial" w:eastAsia="Arial Unicode MS" w:hAnsi="Arial"/>
                <w:color w:val="FFFFFF" w:themeColor="background1"/>
                <w:sz w:val="22"/>
                <w:szCs w:val="22"/>
              </w:rPr>
              <w:t xml:space="preserve">de </w:t>
            </w:r>
            <w:bookmarkEnd w:id="41"/>
            <w:bookmarkEnd w:id="42"/>
            <w:r w:rsidRPr="008F65E6">
              <w:rPr>
                <w:rFonts w:ascii="Arial" w:eastAsia="Arial Unicode MS" w:hAnsi="Arial"/>
                <w:color w:val="FFFFFF" w:themeColor="background1"/>
                <w:sz w:val="22"/>
                <w:szCs w:val="22"/>
              </w:rPr>
              <w:t>beneficiarios</w:t>
            </w:r>
            <w:bookmarkEnd w:id="43"/>
          </w:p>
        </w:tc>
      </w:tr>
    </w:tbl>
    <w:p w14:paraId="1D278524" w14:textId="77777777" w:rsidR="00094633" w:rsidRPr="008F65E6" w:rsidRDefault="00094633" w:rsidP="00094633">
      <w:pPr>
        <w:jc w:val="both"/>
        <w:rPr>
          <w:rFonts w:ascii="Arial" w:eastAsia="Calibri" w:hAnsi="Arial" w:cs="Arial"/>
          <w:b/>
          <w:color w:val="262626" w:themeColor="text1" w:themeTint="D9"/>
          <w:sz w:val="22"/>
          <w:szCs w:val="22"/>
        </w:rPr>
      </w:pPr>
      <w:bookmarkStart w:id="44" w:name="_Toc345489755"/>
    </w:p>
    <w:p w14:paraId="6B68928C" w14:textId="64BF2F77" w:rsidR="00575EB8" w:rsidRPr="008F65E6" w:rsidRDefault="00575EB8" w:rsidP="001B570F">
      <w:pPr>
        <w:pStyle w:val="Prrafodelista"/>
        <w:numPr>
          <w:ilvl w:val="1"/>
          <w:numId w:val="8"/>
        </w:numPr>
        <w:jc w:val="both"/>
        <w:rPr>
          <w:rFonts w:ascii="Arial" w:eastAsia="Calibri" w:hAnsi="Arial" w:cs="Arial"/>
          <w:b/>
          <w:color w:val="262626" w:themeColor="text1" w:themeTint="D9"/>
          <w:sz w:val="22"/>
          <w:szCs w:val="22"/>
        </w:rPr>
      </w:pPr>
      <w:r w:rsidRPr="008F65E6">
        <w:rPr>
          <w:rFonts w:ascii="Arial" w:eastAsia="Calibri" w:hAnsi="Arial" w:cs="Arial"/>
          <w:b/>
          <w:color w:val="262626" w:themeColor="text1" w:themeTint="D9"/>
          <w:sz w:val="22"/>
          <w:szCs w:val="22"/>
        </w:rPr>
        <w:t>Plan de Inversión</w:t>
      </w:r>
    </w:p>
    <w:p w14:paraId="448D117E" w14:textId="77777777" w:rsidR="00094633" w:rsidRPr="008F65E6" w:rsidRDefault="00094633" w:rsidP="00094633">
      <w:pPr>
        <w:jc w:val="both"/>
        <w:rPr>
          <w:rFonts w:ascii="Arial" w:eastAsia="Calibri" w:hAnsi="Arial" w:cs="Arial"/>
          <w:color w:val="262626" w:themeColor="text1" w:themeTint="D9"/>
          <w:sz w:val="22"/>
          <w:szCs w:val="22"/>
        </w:rPr>
      </w:pPr>
    </w:p>
    <w:p w14:paraId="072C688B" w14:textId="0B7B3C75" w:rsidR="00F9664A" w:rsidRPr="008F65E6" w:rsidRDefault="00F9664A" w:rsidP="00094633">
      <w:pPr>
        <w:jc w:val="both"/>
        <w:rPr>
          <w:rFonts w:ascii="Arial" w:eastAsia="Calibri" w:hAnsi="Arial" w:cs="Arial"/>
          <w:b/>
          <w:color w:val="262626" w:themeColor="text1" w:themeTint="D9"/>
          <w:sz w:val="22"/>
          <w:szCs w:val="22"/>
        </w:rPr>
      </w:pPr>
      <w:r w:rsidRPr="008F65E6">
        <w:rPr>
          <w:rFonts w:ascii="Arial" w:eastAsia="Calibri" w:hAnsi="Arial" w:cs="Arial"/>
          <w:color w:val="262626" w:themeColor="text1" w:themeTint="D9"/>
          <w:sz w:val="22"/>
          <w:szCs w:val="22"/>
        </w:rPr>
        <w:t>Para acceder a este Programa</w:t>
      </w:r>
      <w:r w:rsidR="00820EA1" w:rsidRPr="008F65E6">
        <w:rPr>
          <w:rFonts w:ascii="Arial" w:eastAsia="Calibri" w:hAnsi="Arial" w:cs="Arial"/>
          <w:color w:val="262626" w:themeColor="text1" w:themeTint="D9"/>
          <w:sz w:val="22"/>
          <w:szCs w:val="22"/>
        </w:rPr>
        <w:t xml:space="preserve">, </w:t>
      </w:r>
      <w:r w:rsidRPr="008F65E6">
        <w:rPr>
          <w:rFonts w:ascii="Arial" w:eastAsia="Calibri" w:hAnsi="Arial" w:cs="Arial"/>
          <w:color w:val="262626" w:themeColor="text1" w:themeTint="D9"/>
          <w:sz w:val="22"/>
          <w:szCs w:val="22"/>
        </w:rPr>
        <w:t>los empresarios</w:t>
      </w:r>
      <w:r w:rsidR="00820EA1" w:rsidRPr="008F65E6">
        <w:rPr>
          <w:rFonts w:ascii="Arial" w:eastAsia="Calibri" w:hAnsi="Arial" w:cs="Arial"/>
          <w:color w:val="262626" w:themeColor="text1" w:themeTint="D9"/>
          <w:sz w:val="22"/>
          <w:szCs w:val="22"/>
        </w:rPr>
        <w:t>/as</w:t>
      </w:r>
      <w:r w:rsidRPr="008F65E6">
        <w:rPr>
          <w:rFonts w:ascii="Arial" w:eastAsia="Calibri" w:hAnsi="Arial" w:cs="Arial"/>
          <w:color w:val="262626" w:themeColor="text1" w:themeTint="D9"/>
          <w:sz w:val="22"/>
          <w:szCs w:val="22"/>
        </w:rPr>
        <w:t xml:space="preserve"> deberán presentar un Plan de Inversión </w:t>
      </w:r>
      <w:r w:rsidRPr="008F65E6">
        <w:rPr>
          <w:rFonts w:ascii="Arial" w:eastAsia="Calibri" w:hAnsi="Arial" w:cs="Arial"/>
          <w:b/>
          <w:color w:val="262626" w:themeColor="text1" w:themeTint="D9"/>
          <w:sz w:val="22"/>
          <w:szCs w:val="22"/>
        </w:rPr>
        <w:t>(ver anexo 5</w:t>
      </w:r>
      <w:r w:rsidR="00094633" w:rsidRPr="008F65E6">
        <w:rPr>
          <w:rFonts w:ascii="Arial" w:eastAsia="Calibri" w:hAnsi="Arial" w:cs="Arial"/>
          <w:b/>
          <w:color w:val="262626" w:themeColor="text1" w:themeTint="D9"/>
          <w:sz w:val="22"/>
          <w:szCs w:val="22"/>
        </w:rPr>
        <w:t>)</w:t>
      </w:r>
      <w:r w:rsidR="00094633" w:rsidRPr="008F65E6">
        <w:rPr>
          <w:rFonts w:ascii="Arial" w:eastAsia="Calibri" w:hAnsi="Arial" w:cs="Arial"/>
          <w:color w:val="262626" w:themeColor="text1" w:themeTint="D9"/>
          <w:sz w:val="22"/>
          <w:szCs w:val="22"/>
        </w:rPr>
        <w:t xml:space="preserve"> y</w:t>
      </w:r>
      <w:r w:rsidRPr="008F65E6">
        <w:rPr>
          <w:rFonts w:ascii="Arial" w:eastAsia="Calibri" w:hAnsi="Arial" w:cs="Arial"/>
          <w:color w:val="262626" w:themeColor="text1" w:themeTint="D9"/>
          <w:sz w:val="22"/>
          <w:szCs w:val="22"/>
        </w:rPr>
        <w:t xml:space="preserve"> adjuntar la documentación que verifique el cumplimiento de los requisitos de admisibilidad. El </w:t>
      </w:r>
      <w:r w:rsidR="007D5CEF" w:rsidRPr="008F65E6">
        <w:rPr>
          <w:rFonts w:ascii="Arial" w:eastAsia="Calibri" w:hAnsi="Arial" w:cs="Arial"/>
          <w:color w:val="262626" w:themeColor="text1" w:themeTint="D9"/>
          <w:sz w:val="22"/>
          <w:szCs w:val="22"/>
        </w:rPr>
        <w:t>AOS</w:t>
      </w:r>
      <w:r w:rsidRPr="008F65E6">
        <w:rPr>
          <w:rFonts w:ascii="Arial" w:eastAsia="Calibri" w:hAnsi="Arial" w:cs="Arial"/>
          <w:color w:val="262626" w:themeColor="text1" w:themeTint="D9"/>
          <w:sz w:val="22"/>
          <w:szCs w:val="22"/>
        </w:rPr>
        <w:t xml:space="preserve"> prestará asistencia</w:t>
      </w:r>
      <w:r w:rsidR="00820EA1" w:rsidRPr="008F65E6">
        <w:rPr>
          <w:rFonts w:ascii="Arial" w:eastAsia="Calibri" w:hAnsi="Arial" w:cs="Arial"/>
          <w:color w:val="262626" w:themeColor="text1" w:themeTint="D9"/>
          <w:sz w:val="22"/>
          <w:szCs w:val="22"/>
        </w:rPr>
        <w:t xml:space="preserve"> y </w:t>
      </w:r>
      <w:r w:rsidRPr="008F65E6">
        <w:rPr>
          <w:rFonts w:ascii="Arial" w:eastAsia="Calibri" w:hAnsi="Arial" w:cs="Arial"/>
          <w:color w:val="262626" w:themeColor="text1" w:themeTint="D9"/>
          <w:sz w:val="22"/>
          <w:szCs w:val="22"/>
        </w:rPr>
        <w:t xml:space="preserve">apoyo </w:t>
      </w:r>
      <w:r w:rsidR="00820EA1" w:rsidRPr="008F65E6">
        <w:rPr>
          <w:rFonts w:ascii="Arial" w:eastAsia="Calibri" w:hAnsi="Arial" w:cs="Arial"/>
          <w:color w:val="262626" w:themeColor="text1" w:themeTint="D9"/>
          <w:sz w:val="22"/>
          <w:szCs w:val="22"/>
        </w:rPr>
        <w:t xml:space="preserve">al empresario/a para la </w:t>
      </w:r>
      <w:r w:rsidR="00094633" w:rsidRPr="008F65E6">
        <w:rPr>
          <w:rFonts w:ascii="Arial" w:eastAsia="Calibri" w:hAnsi="Arial" w:cs="Arial"/>
          <w:color w:val="262626" w:themeColor="text1" w:themeTint="D9"/>
          <w:sz w:val="22"/>
          <w:szCs w:val="22"/>
        </w:rPr>
        <w:t>elaboración e</w:t>
      </w:r>
      <w:r w:rsidR="00820EA1" w:rsidRPr="008F65E6">
        <w:rPr>
          <w:rFonts w:ascii="Arial" w:eastAsia="Calibri" w:hAnsi="Arial" w:cs="Arial"/>
          <w:color w:val="262626" w:themeColor="text1" w:themeTint="D9"/>
          <w:sz w:val="22"/>
          <w:szCs w:val="22"/>
        </w:rPr>
        <w:t xml:space="preserve"> implementación de </w:t>
      </w:r>
      <w:r w:rsidRPr="008F65E6">
        <w:rPr>
          <w:rFonts w:ascii="Arial" w:eastAsia="Calibri" w:hAnsi="Arial" w:cs="Arial"/>
          <w:color w:val="262626" w:themeColor="text1" w:themeTint="D9"/>
          <w:sz w:val="22"/>
          <w:szCs w:val="22"/>
        </w:rPr>
        <w:t>los Planes de Inversión</w:t>
      </w:r>
    </w:p>
    <w:p w14:paraId="55BB1EBB" w14:textId="77777777" w:rsidR="00094633" w:rsidRPr="008F65E6" w:rsidRDefault="00094633" w:rsidP="00094633">
      <w:pPr>
        <w:jc w:val="both"/>
        <w:rPr>
          <w:rFonts w:ascii="Arial" w:hAnsi="Arial" w:cs="Arial"/>
          <w:iCs/>
          <w:color w:val="262626" w:themeColor="text1" w:themeTint="D9"/>
          <w:sz w:val="22"/>
          <w:szCs w:val="22"/>
        </w:rPr>
      </w:pPr>
    </w:p>
    <w:p w14:paraId="731E347B" w14:textId="768CF271" w:rsidR="00503470" w:rsidRPr="008F65E6" w:rsidRDefault="00F9664A" w:rsidP="00094633">
      <w:pPr>
        <w:jc w:val="both"/>
        <w:rPr>
          <w:rFonts w:ascii="Arial" w:hAnsi="Arial" w:cs="Arial"/>
          <w:iCs/>
          <w:color w:val="262626" w:themeColor="text1" w:themeTint="D9"/>
          <w:sz w:val="22"/>
          <w:szCs w:val="22"/>
        </w:rPr>
      </w:pPr>
      <w:r w:rsidRPr="008F65E6">
        <w:rPr>
          <w:rFonts w:ascii="Arial" w:hAnsi="Arial" w:cs="Arial"/>
          <w:iCs/>
          <w:color w:val="262626" w:themeColor="text1" w:themeTint="D9"/>
          <w:sz w:val="22"/>
          <w:szCs w:val="22"/>
        </w:rPr>
        <w:t>La</w:t>
      </w:r>
      <w:r w:rsidR="00503470" w:rsidRPr="008F65E6">
        <w:rPr>
          <w:rFonts w:ascii="Arial" w:hAnsi="Arial" w:cs="Arial"/>
          <w:iCs/>
          <w:color w:val="262626" w:themeColor="text1" w:themeTint="D9"/>
          <w:sz w:val="22"/>
          <w:szCs w:val="22"/>
        </w:rPr>
        <w:t xml:space="preserve"> Dirección Regional </w:t>
      </w:r>
      <w:r w:rsidR="004F1416" w:rsidRPr="008F65E6">
        <w:rPr>
          <w:rFonts w:ascii="Arial" w:hAnsi="Arial" w:cs="Arial"/>
          <w:iCs/>
          <w:color w:val="262626" w:themeColor="text1" w:themeTint="D9"/>
          <w:sz w:val="22"/>
          <w:szCs w:val="22"/>
        </w:rPr>
        <w:t xml:space="preserve">de Antofagasta </w:t>
      </w:r>
      <w:r w:rsidR="00503470" w:rsidRPr="008F65E6">
        <w:rPr>
          <w:rFonts w:ascii="Arial" w:hAnsi="Arial" w:cs="Arial"/>
          <w:iCs/>
          <w:color w:val="262626" w:themeColor="text1" w:themeTint="D9"/>
          <w:sz w:val="22"/>
          <w:szCs w:val="22"/>
        </w:rPr>
        <w:t>de Sercotec</w:t>
      </w:r>
      <w:r w:rsidR="007D5CEF" w:rsidRPr="008F65E6">
        <w:rPr>
          <w:rFonts w:ascii="Arial" w:hAnsi="Arial" w:cs="Arial"/>
          <w:iCs/>
          <w:color w:val="262626" w:themeColor="text1" w:themeTint="D9"/>
          <w:sz w:val="22"/>
          <w:szCs w:val="22"/>
        </w:rPr>
        <w:t xml:space="preserve"> </w:t>
      </w:r>
      <w:r w:rsidR="00575EB8" w:rsidRPr="008F65E6">
        <w:rPr>
          <w:rFonts w:ascii="Arial" w:hAnsi="Arial" w:cs="Arial"/>
          <w:iCs/>
          <w:color w:val="262626" w:themeColor="text1" w:themeTint="D9"/>
          <w:sz w:val="22"/>
          <w:szCs w:val="22"/>
        </w:rPr>
        <w:t xml:space="preserve">pondrá a disposición de los interesados un Agente Operador </w:t>
      </w:r>
      <w:r w:rsidR="004F1416" w:rsidRPr="008F65E6">
        <w:rPr>
          <w:rFonts w:ascii="Arial" w:hAnsi="Arial" w:cs="Arial"/>
          <w:iCs/>
          <w:color w:val="262626" w:themeColor="text1" w:themeTint="D9"/>
          <w:sz w:val="22"/>
          <w:szCs w:val="22"/>
        </w:rPr>
        <w:t>Sercotec</w:t>
      </w:r>
      <w:r w:rsidR="00575EB8" w:rsidRPr="008F65E6">
        <w:rPr>
          <w:rFonts w:ascii="Arial" w:hAnsi="Arial" w:cs="Arial"/>
          <w:iCs/>
          <w:color w:val="262626" w:themeColor="text1" w:themeTint="D9"/>
          <w:sz w:val="22"/>
          <w:szCs w:val="22"/>
        </w:rPr>
        <w:t xml:space="preserve"> (</w:t>
      </w:r>
      <w:r w:rsidR="007D5CEF" w:rsidRPr="008F65E6">
        <w:rPr>
          <w:rFonts w:ascii="Arial" w:hAnsi="Arial" w:cs="Arial"/>
          <w:iCs/>
          <w:color w:val="262626" w:themeColor="text1" w:themeTint="D9"/>
          <w:sz w:val="22"/>
          <w:szCs w:val="22"/>
        </w:rPr>
        <w:t>AOS</w:t>
      </w:r>
      <w:r w:rsidR="00575EB8" w:rsidRPr="008F65E6">
        <w:rPr>
          <w:rFonts w:ascii="Arial" w:hAnsi="Arial" w:cs="Arial"/>
          <w:iCs/>
          <w:color w:val="262626" w:themeColor="text1" w:themeTint="D9"/>
          <w:sz w:val="22"/>
          <w:szCs w:val="22"/>
        </w:rPr>
        <w:t>) par</w:t>
      </w:r>
      <w:r w:rsidR="00503470" w:rsidRPr="008F65E6">
        <w:rPr>
          <w:rFonts w:ascii="Arial" w:hAnsi="Arial" w:cs="Arial"/>
          <w:iCs/>
          <w:color w:val="262626" w:themeColor="text1" w:themeTint="D9"/>
          <w:sz w:val="22"/>
          <w:szCs w:val="22"/>
        </w:rPr>
        <w:t xml:space="preserve">a </w:t>
      </w:r>
      <w:r w:rsidRPr="008F65E6">
        <w:rPr>
          <w:rFonts w:ascii="Arial" w:hAnsi="Arial" w:cs="Arial"/>
          <w:iCs/>
          <w:color w:val="262626" w:themeColor="text1" w:themeTint="D9"/>
          <w:sz w:val="22"/>
          <w:szCs w:val="22"/>
        </w:rPr>
        <w:t>apoyar</w:t>
      </w:r>
      <w:r w:rsidR="00575EB8" w:rsidRPr="008F65E6">
        <w:rPr>
          <w:rFonts w:ascii="Arial" w:hAnsi="Arial" w:cs="Arial"/>
          <w:iCs/>
          <w:color w:val="262626" w:themeColor="text1" w:themeTint="D9"/>
          <w:sz w:val="22"/>
          <w:szCs w:val="22"/>
        </w:rPr>
        <w:t>los</w:t>
      </w:r>
      <w:r w:rsidRPr="008F65E6">
        <w:rPr>
          <w:rFonts w:ascii="Arial" w:hAnsi="Arial" w:cs="Arial"/>
          <w:iCs/>
          <w:color w:val="262626" w:themeColor="text1" w:themeTint="D9"/>
          <w:sz w:val="22"/>
          <w:szCs w:val="22"/>
        </w:rPr>
        <w:t xml:space="preserve"> en la formulación del</w:t>
      </w:r>
      <w:r w:rsidR="00FA6A7F" w:rsidRPr="008F65E6">
        <w:rPr>
          <w:rFonts w:ascii="Arial" w:hAnsi="Arial" w:cs="Arial"/>
          <w:iCs/>
          <w:color w:val="262626" w:themeColor="text1" w:themeTint="D9"/>
          <w:sz w:val="22"/>
          <w:szCs w:val="22"/>
        </w:rPr>
        <w:t xml:space="preserve"> </w:t>
      </w:r>
      <w:r w:rsidR="00937AD4" w:rsidRPr="008F65E6">
        <w:rPr>
          <w:rFonts w:ascii="Arial" w:hAnsi="Arial" w:cs="Arial"/>
          <w:iCs/>
          <w:color w:val="262626" w:themeColor="text1" w:themeTint="D9"/>
          <w:sz w:val="22"/>
          <w:szCs w:val="22"/>
        </w:rPr>
        <w:t>Plan de Inversi</w:t>
      </w:r>
      <w:r w:rsidR="00C85234" w:rsidRPr="008F65E6">
        <w:rPr>
          <w:rFonts w:ascii="Arial" w:hAnsi="Arial" w:cs="Arial"/>
          <w:iCs/>
          <w:color w:val="262626" w:themeColor="text1" w:themeTint="D9"/>
          <w:sz w:val="22"/>
          <w:szCs w:val="22"/>
        </w:rPr>
        <w:t>ó</w:t>
      </w:r>
      <w:r w:rsidRPr="008F65E6">
        <w:rPr>
          <w:rFonts w:ascii="Arial" w:hAnsi="Arial" w:cs="Arial"/>
          <w:iCs/>
          <w:color w:val="262626" w:themeColor="text1" w:themeTint="D9"/>
          <w:sz w:val="22"/>
          <w:szCs w:val="22"/>
        </w:rPr>
        <w:t>n</w:t>
      </w:r>
      <w:r w:rsidR="00575EB8" w:rsidRPr="008F65E6">
        <w:rPr>
          <w:rFonts w:ascii="Arial" w:hAnsi="Arial" w:cs="Arial"/>
          <w:iCs/>
          <w:color w:val="262626" w:themeColor="text1" w:themeTint="D9"/>
          <w:sz w:val="22"/>
          <w:szCs w:val="22"/>
        </w:rPr>
        <w:t xml:space="preserve">. Además, </w:t>
      </w:r>
      <w:r w:rsidRPr="008F65E6">
        <w:rPr>
          <w:rFonts w:ascii="Arial" w:hAnsi="Arial" w:cs="Arial"/>
          <w:iCs/>
          <w:color w:val="262626" w:themeColor="text1" w:themeTint="D9"/>
          <w:sz w:val="22"/>
          <w:szCs w:val="22"/>
        </w:rPr>
        <w:t xml:space="preserve">prestará apoyo en la recopilación de los distintos medios de verificación necesarios para evidenciar el cumplimiento de los requisitos </w:t>
      </w:r>
      <w:r w:rsidR="00503470" w:rsidRPr="008F65E6">
        <w:rPr>
          <w:rFonts w:ascii="Arial" w:hAnsi="Arial" w:cs="Arial"/>
          <w:iCs/>
          <w:color w:val="262626" w:themeColor="text1" w:themeTint="D9"/>
          <w:sz w:val="22"/>
          <w:szCs w:val="22"/>
        </w:rPr>
        <w:t>formales</w:t>
      </w:r>
      <w:r w:rsidRPr="008F65E6">
        <w:rPr>
          <w:rFonts w:ascii="Arial" w:hAnsi="Arial" w:cs="Arial"/>
          <w:iCs/>
          <w:color w:val="262626" w:themeColor="text1" w:themeTint="D9"/>
          <w:sz w:val="22"/>
          <w:szCs w:val="22"/>
        </w:rPr>
        <w:t xml:space="preserve"> requeridos para </w:t>
      </w:r>
      <w:r w:rsidR="00162DBE" w:rsidRPr="008F65E6">
        <w:rPr>
          <w:rFonts w:ascii="Arial" w:hAnsi="Arial" w:cs="Arial"/>
          <w:iCs/>
          <w:color w:val="262626" w:themeColor="text1" w:themeTint="D9"/>
          <w:sz w:val="22"/>
          <w:szCs w:val="22"/>
        </w:rPr>
        <w:t>postular</w:t>
      </w:r>
      <w:r w:rsidRPr="008F65E6">
        <w:rPr>
          <w:rFonts w:ascii="Arial" w:hAnsi="Arial" w:cs="Arial"/>
          <w:iCs/>
          <w:color w:val="262626" w:themeColor="text1" w:themeTint="D9"/>
          <w:sz w:val="22"/>
          <w:szCs w:val="22"/>
        </w:rPr>
        <w:t xml:space="preserve">, </w:t>
      </w:r>
      <w:r w:rsidR="00503470" w:rsidRPr="008F65E6">
        <w:rPr>
          <w:rFonts w:ascii="Arial" w:hAnsi="Arial" w:cs="Arial"/>
          <w:iCs/>
          <w:color w:val="262626" w:themeColor="text1" w:themeTint="D9"/>
          <w:sz w:val="22"/>
          <w:szCs w:val="22"/>
        </w:rPr>
        <w:t>descrito</w:t>
      </w:r>
      <w:r w:rsidRPr="008F65E6">
        <w:rPr>
          <w:rFonts w:ascii="Arial" w:hAnsi="Arial" w:cs="Arial"/>
          <w:iCs/>
          <w:color w:val="262626" w:themeColor="text1" w:themeTint="D9"/>
          <w:sz w:val="22"/>
          <w:szCs w:val="22"/>
        </w:rPr>
        <w:t>s</w:t>
      </w:r>
      <w:r w:rsidR="00503470" w:rsidRPr="008F65E6">
        <w:rPr>
          <w:rFonts w:ascii="Arial" w:hAnsi="Arial" w:cs="Arial"/>
          <w:iCs/>
          <w:color w:val="262626" w:themeColor="text1" w:themeTint="D9"/>
          <w:sz w:val="22"/>
          <w:szCs w:val="22"/>
        </w:rPr>
        <w:t xml:space="preserve"> en el punto 1.4 de este documento</w:t>
      </w:r>
      <w:r w:rsidRPr="008F65E6">
        <w:rPr>
          <w:rFonts w:ascii="Arial" w:hAnsi="Arial" w:cs="Arial"/>
          <w:iCs/>
          <w:color w:val="262626" w:themeColor="text1" w:themeTint="D9"/>
          <w:sz w:val="22"/>
          <w:szCs w:val="22"/>
        </w:rPr>
        <w:t>.</w:t>
      </w:r>
      <w:r w:rsidR="007C7645" w:rsidRPr="008F65E6">
        <w:rPr>
          <w:rFonts w:ascii="Arial" w:hAnsi="Arial" w:cs="Arial"/>
          <w:iCs/>
          <w:color w:val="262626" w:themeColor="text1" w:themeTint="D9"/>
          <w:sz w:val="22"/>
          <w:szCs w:val="22"/>
        </w:rPr>
        <w:t xml:space="preserve"> </w:t>
      </w:r>
    </w:p>
    <w:p w14:paraId="2D57DA53" w14:textId="77777777" w:rsidR="00575EB8" w:rsidRPr="008F65E6" w:rsidRDefault="00575EB8" w:rsidP="00E868D9">
      <w:pPr>
        <w:ind w:left="426"/>
        <w:jc w:val="both"/>
        <w:rPr>
          <w:rFonts w:ascii="Arial" w:hAnsi="Arial" w:cs="Arial"/>
          <w:iCs/>
          <w:color w:val="262626" w:themeColor="text1" w:themeTint="D9"/>
          <w:sz w:val="22"/>
          <w:szCs w:val="22"/>
        </w:rPr>
      </w:pPr>
    </w:p>
    <w:tbl>
      <w:tblPr>
        <w:tblStyle w:val="Tablaconcuadrcula"/>
        <w:tblW w:w="0" w:type="auto"/>
        <w:tblInd w:w="108" w:type="dxa"/>
        <w:tblLook w:val="04A0" w:firstRow="1" w:lastRow="0" w:firstColumn="1" w:lastColumn="0" w:noHBand="0" w:noVBand="1"/>
      </w:tblPr>
      <w:tblGrid>
        <w:gridCol w:w="8720"/>
      </w:tblGrid>
      <w:tr w:rsidR="00E868D9" w:rsidRPr="008F65E6" w14:paraId="4ED467A9" w14:textId="77777777" w:rsidTr="00094633">
        <w:tc>
          <w:tcPr>
            <w:tcW w:w="8946" w:type="dxa"/>
          </w:tcPr>
          <w:p w14:paraId="403F134E" w14:textId="09F78B05" w:rsidR="00575EB8" w:rsidRPr="008F65E6" w:rsidRDefault="00575EB8" w:rsidP="00C70F65">
            <w:pPr>
              <w:jc w:val="both"/>
              <w:rPr>
                <w:rFonts w:ascii="Arial" w:hAnsi="Arial" w:cs="Arial"/>
                <w:iCs/>
                <w:color w:val="262626" w:themeColor="text1" w:themeTint="D9"/>
                <w:sz w:val="22"/>
                <w:szCs w:val="22"/>
              </w:rPr>
            </w:pPr>
            <w:r w:rsidRPr="008F65E6">
              <w:rPr>
                <w:rFonts w:ascii="Arial" w:hAnsi="Arial" w:cs="Arial"/>
                <w:iCs/>
                <w:color w:val="262626" w:themeColor="text1" w:themeTint="D9"/>
                <w:sz w:val="22"/>
                <w:szCs w:val="22"/>
              </w:rPr>
              <w:t xml:space="preserve">Los horarios de atención del </w:t>
            </w:r>
            <w:r w:rsidR="007D5CEF" w:rsidRPr="008F65E6">
              <w:rPr>
                <w:rFonts w:ascii="Arial" w:hAnsi="Arial" w:cs="Arial"/>
                <w:iCs/>
                <w:color w:val="262626" w:themeColor="text1" w:themeTint="D9"/>
                <w:sz w:val="22"/>
                <w:szCs w:val="22"/>
              </w:rPr>
              <w:t>AOS</w:t>
            </w:r>
            <w:r w:rsidRPr="008F65E6">
              <w:rPr>
                <w:rFonts w:ascii="Arial" w:hAnsi="Arial" w:cs="Arial"/>
                <w:iCs/>
                <w:color w:val="262626" w:themeColor="text1" w:themeTint="D9"/>
                <w:sz w:val="22"/>
                <w:szCs w:val="22"/>
              </w:rPr>
              <w:t xml:space="preserve"> es de lunes a viernes de 09:00 a 17:00 </w:t>
            </w:r>
            <w:proofErr w:type="spellStart"/>
            <w:r w:rsidRPr="008F65E6">
              <w:rPr>
                <w:rFonts w:ascii="Arial" w:hAnsi="Arial" w:cs="Arial"/>
                <w:iCs/>
                <w:color w:val="262626" w:themeColor="text1" w:themeTint="D9"/>
                <w:sz w:val="22"/>
                <w:szCs w:val="22"/>
              </w:rPr>
              <w:t>hrs</w:t>
            </w:r>
            <w:proofErr w:type="spellEnd"/>
            <w:r w:rsidRPr="008F65E6">
              <w:rPr>
                <w:rFonts w:ascii="Arial" w:hAnsi="Arial" w:cs="Arial"/>
                <w:iCs/>
                <w:color w:val="262626" w:themeColor="text1" w:themeTint="D9"/>
                <w:sz w:val="22"/>
                <w:szCs w:val="22"/>
              </w:rPr>
              <w:t xml:space="preserve">. </w:t>
            </w:r>
            <w:r w:rsidR="00F34751" w:rsidRPr="008F65E6">
              <w:rPr>
                <w:rFonts w:ascii="Arial" w:hAnsi="Arial" w:cs="Arial"/>
                <w:iCs/>
                <w:color w:val="262626" w:themeColor="text1" w:themeTint="D9"/>
                <w:sz w:val="22"/>
                <w:szCs w:val="22"/>
              </w:rPr>
              <w:t>por</w:t>
            </w:r>
            <w:r w:rsidR="00DE2968" w:rsidRPr="008F65E6">
              <w:rPr>
                <w:rFonts w:ascii="Arial" w:hAnsi="Arial" w:cs="Arial"/>
                <w:iCs/>
                <w:color w:val="262626" w:themeColor="text1" w:themeTint="D9"/>
                <w:sz w:val="22"/>
                <w:szCs w:val="22"/>
              </w:rPr>
              <w:t xml:space="preserve"> CODEM</w:t>
            </w:r>
            <w:r w:rsidR="00E308E6" w:rsidRPr="008F65E6">
              <w:rPr>
                <w:rFonts w:ascii="Arial" w:hAnsi="Arial" w:cs="Arial"/>
                <w:iCs/>
                <w:color w:val="262626" w:themeColor="text1" w:themeTint="D9"/>
                <w:sz w:val="22"/>
                <w:szCs w:val="22"/>
              </w:rPr>
              <w:t xml:space="preserve"> – Consultores para el Desarrollo Empresarial</w:t>
            </w:r>
            <w:r w:rsidRPr="008F65E6">
              <w:rPr>
                <w:rFonts w:ascii="Arial" w:hAnsi="Arial" w:cs="Arial"/>
                <w:iCs/>
                <w:color w:val="262626" w:themeColor="text1" w:themeTint="D9"/>
                <w:sz w:val="22"/>
                <w:szCs w:val="22"/>
              </w:rPr>
              <w:t>, con dirección en calle 14 de febrero N°</w:t>
            </w:r>
            <w:r w:rsidR="00DB4B1D" w:rsidRPr="008F65E6">
              <w:rPr>
                <w:rFonts w:ascii="Arial" w:hAnsi="Arial" w:cs="Arial"/>
                <w:iCs/>
                <w:color w:val="262626" w:themeColor="text1" w:themeTint="D9"/>
                <w:sz w:val="22"/>
                <w:szCs w:val="22"/>
              </w:rPr>
              <w:t>19</w:t>
            </w:r>
            <w:r w:rsidR="00C70F65" w:rsidRPr="008F65E6">
              <w:rPr>
                <w:rFonts w:ascii="Arial" w:hAnsi="Arial" w:cs="Arial"/>
                <w:iCs/>
                <w:color w:val="262626" w:themeColor="text1" w:themeTint="D9"/>
                <w:sz w:val="22"/>
                <w:szCs w:val="22"/>
              </w:rPr>
              <w:t>85, piso 8, oficina 5</w:t>
            </w:r>
            <w:r w:rsidR="00E308E6" w:rsidRPr="008F65E6">
              <w:rPr>
                <w:rFonts w:ascii="Arial" w:hAnsi="Arial" w:cs="Arial"/>
                <w:iCs/>
                <w:color w:val="262626" w:themeColor="text1" w:themeTint="D9"/>
                <w:sz w:val="22"/>
                <w:szCs w:val="22"/>
              </w:rPr>
              <w:t>03</w:t>
            </w:r>
            <w:r w:rsidRPr="008F65E6">
              <w:rPr>
                <w:rFonts w:ascii="Arial" w:hAnsi="Arial" w:cs="Arial"/>
                <w:iCs/>
                <w:color w:val="262626" w:themeColor="text1" w:themeTint="D9"/>
                <w:sz w:val="22"/>
                <w:szCs w:val="22"/>
              </w:rPr>
              <w:t xml:space="preserve">, Antofagasta, teléfono </w:t>
            </w:r>
            <w:r w:rsidR="00C70F65" w:rsidRPr="008F65E6">
              <w:rPr>
                <w:rFonts w:ascii="Arial" w:hAnsi="Arial" w:cs="Arial"/>
                <w:iCs/>
                <w:color w:val="262626" w:themeColor="text1" w:themeTint="D9"/>
                <w:sz w:val="22"/>
                <w:szCs w:val="22"/>
              </w:rPr>
              <w:t>+56 953727326 y correo electrónico daphne.donoso</w:t>
            </w:r>
            <w:r w:rsidRPr="008F65E6">
              <w:rPr>
                <w:rFonts w:ascii="Arial" w:hAnsi="Arial" w:cs="Arial"/>
                <w:iCs/>
                <w:color w:val="262626" w:themeColor="text1" w:themeTint="D9"/>
                <w:sz w:val="22"/>
                <w:szCs w:val="22"/>
              </w:rPr>
              <w:t>@</w:t>
            </w:r>
            <w:r w:rsidR="00E308E6" w:rsidRPr="008F65E6">
              <w:rPr>
                <w:rFonts w:ascii="Arial" w:hAnsi="Arial" w:cs="Arial"/>
                <w:iCs/>
                <w:color w:val="262626" w:themeColor="text1" w:themeTint="D9"/>
                <w:sz w:val="22"/>
                <w:szCs w:val="22"/>
              </w:rPr>
              <w:t>codemconsultores</w:t>
            </w:r>
            <w:r w:rsidRPr="008F65E6">
              <w:rPr>
                <w:rFonts w:ascii="Arial" w:hAnsi="Arial" w:cs="Arial"/>
                <w:iCs/>
                <w:color w:val="262626" w:themeColor="text1" w:themeTint="D9"/>
                <w:sz w:val="22"/>
                <w:szCs w:val="22"/>
              </w:rPr>
              <w:t xml:space="preserve">.cl.  </w:t>
            </w:r>
          </w:p>
        </w:tc>
      </w:tr>
    </w:tbl>
    <w:p w14:paraId="3DA81E5D" w14:textId="77777777" w:rsidR="00094633" w:rsidRPr="008F65E6" w:rsidRDefault="00094633" w:rsidP="00094633">
      <w:pPr>
        <w:jc w:val="both"/>
        <w:rPr>
          <w:rFonts w:ascii="Arial" w:hAnsi="Arial" w:cs="Arial"/>
          <w:iCs/>
          <w:color w:val="262626" w:themeColor="text1" w:themeTint="D9"/>
          <w:sz w:val="22"/>
          <w:szCs w:val="22"/>
        </w:rPr>
      </w:pPr>
    </w:p>
    <w:p w14:paraId="50CD03C9" w14:textId="13B90CBC" w:rsidR="00575EB8" w:rsidRPr="008F65E6" w:rsidRDefault="00575EB8" w:rsidP="00094633">
      <w:pPr>
        <w:jc w:val="both"/>
        <w:rPr>
          <w:rFonts w:ascii="Arial" w:hAnsi="Arial" w:cs="Arial"/>
          <w:iCs/>
          <w:color w:val="262626" w:themeColor="text1" w:themeTint="D9"/>
          <w:sz w:val="22"/>
          <w:szCs w:val="22"/>
        </w:rPr>
      </w:pPr>
      <w:r w:rsidRPr="008F65E6">
        <w:rPr>
          <w:rFonts w:ascii="Arial" w:hAnsi="Arial" w:cs="Arial"/>
          <w:iCs/>
          <w:color w:val="262626" w:themeColor="text1" w:themeTint="D9"/>
          <w:sz w:val="22"/>
          <w:szCs w:val="22"/>
        </w:rPr>
        <w:t xml:space="preserve">Además, los interesados pueden recurrir al Punto Mipe de la Oficina de Sercotec Antofagasta, Fono 553 209684 o </w:t>
      </w:r>
      <w:r w:rsidR="00C70F65" w:rsidRPr="008F65E6">
        <w:rPr>
          <w:rFonts w:ascii="Arial" w:hAnsi="Arial" w:cs="Arial"/>
          <w:iCs/>
          <w:color w:val="262626" w:themeColor="text1" w:themeTint="D9"/>
          <w:sz w:val="22"/>
          <w:szCs w:val="22"/>
        </w:rPr>
        <w:t>al correo consultasantofagasta@s</w:t>
      </w:r>
      <w:r w:rsidRPr="008F65E6">
        <w:rPr>
          <w:rFonts w:ascii="Arial" w:hAnsi="Arial" w:cs="Arial"/>
          <w:iCs/>
          <w:color w:val="262626" w:themeColor="text1" w:themeTint="D9"/>
          <w:sz w:val="22"/>
          <w:szCs w:val="22"/>
        </w:rPr>
        <w:t>ercotec</w:t>
      </w:r>
      <w:r w:rsidR="00C70F65" w:rsidRPr="008F65E6">
        <w:rPr>
          <w:rFonts w:ascii="Arial" w:hAnsi="Arial" w:cs="Arial"/>
          <w:iCs/>
          <w:color w:val="262626" w:themeColor="text1" w:themeTint="D9"/>
          <w:sz w:val="22"/>
          <w:szCs w:val="22"/>
        </w:rPr>
        <w:t>.cl</w:t>
      </w:r>
      <w:r w:rsidRPr="008F65E6">
        <w:rPr>
          <w:rFonts w:ascii="Arial" w:hAnsi="Arial" w:cs="Arial"/>
          <w:iCs/>
          <w:color w:val="262626" w:themeColor="text1" w:themeTint="D9"/>
          <w:sz w:val="22"/>
          <w:szCs w:val="22"/>
        </w:rPr>
        <w:t>, o bien, en forma virtual ingresando a www.sercotec.cl.</w:t>
      </w:r>
    </w:p>
    <w:p w14:paraId="17E0E4A1" w14:textId="24DC21E6" w:rsidR="0074593E" w:rsidRPr="008F65E6" w:rsidRDefault="00575EB8" w:rsidP="00094633">
      <w:pPr>
        <w:jc w:val="both"/>
        <w:rPr>
          <w:rFonts w:ascii="Arial" w:hAnsi="Arial" w:cs="Arial"/>
          <w:iCs/>
          <w:color w:val="262626" w:themeColor="text1" w:themeTint="D9"/>
          <w:sz w:val="22"/>
          <w:szCs w:val="22"/>
        </w:rPr>
      </w:pPr>
      <w:r w:rsidRPr="008F65E6">
        <w:rPr>
          <w:rFonts w:ascii="Arial" w:hAnsi="Arial" w:cs="Arial"/>
          <w:iCs/>
          <w:color w:val="262626" w:themeColor="text1" w:themeTint="D9"/>
          <w:sz w:val="22"/>
          <w:szCs w:val="22"/>
        </w:rPr>
        <w:t>Los interesados deberán presentar su Plan de Inversiones dentro de las fechas que se indican a continuación.</w:t>
      </w:r>
    </w:p>
    <w:p w14:paraId="2C0D3A17" w14:textId="64CD6374" w:rsidR="002C5279" w:rsidRDefault="002C5279" w:rsidP="00094633">
      <w:pPr>
        <w:jc w:val="both"/>
        <w:rPr>
          <w:rFonts w:ascii="Arial" w:hAnsi="Arial" w:cs="Arial"/>
          <w:iCs/>
          <w:color w:val="262626" w:themeColor="text1" w:themeTint="D9"/>
          <w:sz w:val="22"/>
          <w:szCs w:val="22"/>
        </w:rPr>
      </w:pPr>
    </w:p>
    <w:p w14:paraId="366D38AD" w14:textId="77777777" w:rsidR="005517B9" w:rsidRPr="008F65E6" w:rsidRDefault="005517B9" w:rsidP="00094633">
      <w:pPr>
        <w:jc w:val="both"/>
        <w:rPr>
          <w:rFonts w:ascii="Arial" w:hAnsi="Arial" w:cs="Arial"/>
          <w:iCs/>
          <w:color w:val="262626" w:themeColor="text1" w:themeTint="D9"/>
          <w:sz w:val="22"/>
          <w:szCs w:val="22"/>
        </w:rPr>
      </w:pPr>
    </w:p>
    <w:p w14:paraId="26F45F60" w14:textId="77777777" w:rsidR="002C5279" w:rsidRPr="008F65E6" w:rsidRDefault="002C5279" w:rsidP="00094633">
      <w:pPr>
        <w:jc w:val="both"/>
        <w:rPr>
          <w:rFonts w:ascii="Arial" w:hAnsi="Arial" w:cs="Arial"/>
          <w:iCs/>
          <w:color w:val="262626" w:themeColor="text1" w:themeTint="D9"/>
          <w:sz w:val="22"/>
          <w:szCs w:val="22"/>
        </w:rPr>
      </w:pPr>
    </w:p>
    <w:p w14:paraId="1D3AA946" w14:textId="77777777" w:rsidR="00094633" w:rsidRPr="008F65E6" w:rsidRDefault="00094633" w:rsidP="00094633">
      <w:pPr>
        <w:jc w:val="both"/>
        <w:rPr>
          <w:rFonts w:ascii="Arial" w:hAnsi="Arial" w:cs="Arial"/>
          <w:iCs/>
          <w:color w:val="262626" w:themeColor="text1" w:themeTint="D9"/>
          <w:sz w:val="22"/>
          <w:szCs w:val="22"/>
        </w:rPr>
      </w:pPr>
    </w:p>
    <w:tbl>
      <w:tblPr>
        <w:tblStyle w:val="Tablaconcuadrcula"/>
        <w:tblW w:w="0" w:type="auto"/>
        <w:tblInd w:w="108" w:type="dxa"/>
        <w:tblLook w:val="04A0" w:firstRow="1" w:lastRow="0" w:firstColumn="1" w:lastColumn="0" w:noHBand="0" w:noVBand="1"/>
      </w:tblPr>
      <w:tblGrid>
        <w:gridCol w:w="2233"/>
        <w:gridCol w:w="1142"/>
        <w:gridCol w:w="2167"/>
        <w:gridCol w:w="1589"/>
        <w:gridCol w:w="1589"/>
      </w:tblGrid>
      <w:tr w:rsidR="00E868D9" w:rsidRPr="008F65E6" w14:paraId="16782AD4" w14:textId="77777777" w:rsidTr="002C5279">
        <w:tc>
          <w:tcPr>
            <w:tcW w:w="2233" w:type="dxa"/>
          </w:tcPr>
          <w:p w14:paraId="29AFBC92" w14:textId="77777777" w:rsidR="0074593E" w:rsidRPr="008F65E6" w:rsidRDefault="0074593E" w:rsidP="00E868D9">
            <w:pPr>
              <w:jc w:val="both"/>
              <w:rPr>
                <w:rFonts w:ascii="Arial" w:hAnsi="Arial" w:cs="Arial"/>
                <w:iCs/>
                <w:color w:val="262626" w:themeColor="text1" w:themeTint="D9"/>
                <w:sz w:val="22"/>
                <w:szCs w:val="22"/>
              </w:rPr>
            </w:pPr>
          </w:p>
        </w:tc>
        <w:tc>
          <w:tcPr>
            <w:tcW w:w="1142" w:type="dxa"/>
          </w:tcPr>
          <w:p w14:paraId="55E1FCD6" w14:textId="77777777" w:rsidR="0074593E" w:rsidRPr="008F65E6" w:rsidRDefault="0074593E" w:rsidP="00161100">
            <w:pPr>
              <w:jc w:val="center"/>
              <w:rPr>
                <w:rFonts w:ascii="Arial" w:hAnsi="Arial" w:cs="Arial"/>
                <w:b/>
                <w:iCs/>
                <w:color w:val="262626" w:themeColor="text1" w:themeTint="D9"/>
                <w:sz w:val="22"/>
                <w:szCs w:val="22"/>
              </w:rPr>
            </w:pPr>
            <w:r w:rsidRPr="008F65E6">
              <w:rPr>
                <w:rFonts w:ascii="Arial" w:hAnsi="Arial" w:cs="Arial"/>
                <w:b/>
                <w:iCs/>
                <w:color w:val="262626" w:themeColor="text1" w:themeTint="D9"/>
                <w:sz w:val="22"/>
                <w:szCs w:val="22"/>
              </w:rPr>
              <w:t>Día</w:t>
            </w:r>
          </w:p>
        </w:tc>
        <w:tc>
          <w:tcPr>
            <w:tcW w:w="2167" w:type="dxa"/>
          </w:tcPr>
          <w:p w14:paraId="59AD88BD" w14:textId="77777777" w:rsidR="0074593E" w:rsidRPr="008F65E6" w:rsidRDefault="0074593E" w:rsidP="00161100">
            <w:pPr>
              <w:jc w:val="center"/>
              <w:rPr>
                <w:rFonts w:ascii="Arial" w:hAnsi="Arial" w:cs="Arial"/>
                <w:b/>
                <w:iCs/>
                <w:color w:val="262626" w:themeColor="text1" w:themeTint="D9"/>
                <w:sz w:val="22"/>
                <w:szCs w:val="22"/>
              </w:rPr>
            </w:pPr>
            <w:r w:rsidRPr="008F65E6">
              <w:rPr>
                <w:rFonts w:ascii="Arial" w:hAnsi="Arial" w:cs="Arial"/>
                <w:b/>
                <w:iCs/>
                <w:color w:val="262626" w:themeColor="text1" w:themeTint="D9"/>
                <w:sz w:val="22"/>
                <w:szCs w:val="22"/>
              </w:rPr>
              <w:t>Fecha</w:t>
            </w:r>
          </w:p>
        </w:tc>
        <w:tc>
          <w:tcPr>
            <w:tcW w:w="3178" w:type="dxa"/>
            <w:gridSpan w:val="2"/>
          </w:tcPr>
          <w:p w14:paraId="7163A32F" w14:textId="0D71B835" w:rsidR="0074593E" w:rsidRPr="008F65E6" w:rsidRDefault="0074593E" w:rsidP="00161100">
            <w:pPr>
              <w:jc w:val="center"/>
              <w:rPr>
                <w:rFonts w:ascii="Arial" w:hAnsi="Arial" w:cs="Arial"/>
                <w:b/>
                <w:iCs/>
                <w:color w:val="262626" w:themeColor="text1" w:themeTint="D9"/>
                <w:sz w:val="22"/>
                <w:szCs w:val="22"/>
              </w:rPr>
            </w:pPr>
            <w:r w:rsidRPr="008F65E6">
              <w:rPr>
                <w:rFonts w:ascii="Arial" w:hAnsi="Arial" w:cs="Arial"/>
                <w:b/>
                <w:iCs/>
                <w:color w:val="262626" w:themeColor="text1" w:themeTint="D9"/>
                <w:sz w:val="22"/>
                <w:szCs w:val="22"/>
              </w:rPr>
              <w:t>Horario de Recepción</w:t>
            </w:r>
          </w:p>
        </w:tc>
      </w:tr>
      <w:tr w:rsidR="002C5279" w:rsidRPr="008F65E6" w14:paraId="2ABBDDA7" w14:textId="77777777" w:rsidTr="002C5279">
        <w:tc>
          <w:tcPr>
            <w:tcW w:w="2233" w:type="dxa"/>
          </w:tcPr>
          <w:p w14:paraId="1B0FB819" w14:textId="2381A27D" w:rsidR="002C5279" w:rsidRPr="008F65E6" w:rsidRDefault="002C5279" w:rsidP="00E868D9">
            <w:pPr>
              <w:jc w:val="both"/>
              <w:rPr>
                <w:rFonts w:ascii="Arial" w:hAnsi="Arial" w:cs="Arial"/>
                <w:iCs/>
                <w:color w:val="262626" w:themeColor="text1" w:themeTint="D9"/>
                <w:sz w:val="22"/>
                <w:szCs w:val="22"/>
              </w:rPr>
            </w:pPr>
            <w:r w:rsidRPr="008F65E6">
              <w:rPr>
                <w:rFonts w:ascii="Arial" w:hAnsi="Arial" w:cs="Arial"/>
                <w:iCs/>
                <w:color w:val="262626" w:themeColor="text1" w:themeTint="D9"/>
                <w:sz w:val="22"/>
                <w:szCs w:val="22"/>
              </w:rPr>
              <w:t>Inicio recepción de Planes</w:t>
            </w:r>
          </w:p>
        </w:tc>
        <w:tc>
          <w:tcPr>
            <w:tcW w:w="1142" w:type="dxa"/>
          </w:tcPr>
          <w:p w14:paraId="45164995" w14:textId="77777777" w:rsidR="002C5279" w:rsidRPr="008F65E6" w:rsidRDefault="002C5279" w:rsidP="00E868D9">
            <w:pPr>
              <w:jc w:val="both"/>
              <w:rPr>
                <w:rFonts w:ascii="Arial" w:hAnsi="Arial" w:cs="Arial"/>
                <w:iCs/>
                <w:color w:val="262626" w:themeColor="text1" w:themeTint="D9"/>
                <w:sz w:val="22"/>
                <w:szCs w:val="22"/>
              </w:rPr>
            </w:pPr>
            <w:r w:rsidRPr="008F65E6">
              <w:rPr>
                <w:rFonts w:ascii="Arial" w:hAnsi="Arial" w:cs="Arial"/>
                <w:iCs/>
                <w:color w:val="262626" w:themeColor="text1" w:themeTint="D9"/>
                <w:sz w:val="22"/>
                <w:szCs w:val="22"/>
              </w:rPr>
              <w:t>Lunes</w:t>
            </w:r>
          </w:p>
        </w:tc>
        <w:tc>
          <w:tcPr>
            <w:tcW w:w="2167" w:type="dxa"/>
          </w:tcPr>
          <w:p w14:paraId="0311C34E" w14:textId="0F795CB5" w:rsidR="002C5279" w:rsidRPr="008F65E6" w:rsidRDefault="009D1A97" w:rsidP="005517B9">
            <w:pPr>
              <w:jc w:val="both"/>
              <w:rPr>
                <w:rFonts w:ascii="Arial" w:hAnsi="Arial" w:cs="Arial"/>
                <w:iCs/>
                <w:color w:val="262626" w:themeColor="text1" w:themeTint="D9"/>
                <w:sz w:val="22"/>
                <w:szCs w:val="22"/>
              </w:rPr>
            </w:pPr>
            <w:r>
              <w:rPr>
                <w:rFonts w:ascii="Arial" w:hAnsi="Arial" w:cs="Arial"/>
                <w:iCs/>
                <w:color w:val="262626" w:themeColor="text1" w:themeTint="D9"/>
                <w:sz w:val="22"/>
                <w:szCs w:val="22"/>
              </w:rPr>
              <w:t>0</w:t>
            </w:r>
            <w:r w:rsidR="005517B9">
              <w:rPr>
                <w:rFonts w:ascii="Arial" w:hAnsi="Arial" w:cs="Arial"/>
                <w:iCs/>
                <w:color w:val="262626" w:themeColor="text1" w:themeTint="D9"/>
                <w:sz w:val="22"/>
                <w:szCs w:val="22"/>
              </w:rPr>
              <w:t>1</w:t>
            </w:r>
            <w:bookmarkStart w:id="45" w:name="_GoBack"/>
            <w:bookmarkEnd w:id="45"/>
            <w:r>
              <w:rPr>
                <w:rFonts w:ascii="Arial" w:hAnsi="Arial" w:cs="Arial"/>
                <w:iCs/>
                <w:color w:val="262626" w:themeColor="text1" w:themeTint="D9"/>
                <w:sz w:val="22"/>
                <w:szCs w:val="22"/>
              </w:rPr>
              <w:t xml:space="preserve"> de  jul</w:t>
            </w:r>
            <w:r w:rsidR="002C5279" w:rsidRPr="008F65E6">
              <w:rPr>
                <w:rFonts w:ascii="Arial" w:hAnsi="Arial" w:cs="Arial"/>
                <w:iCs/>
                <w:color w:val="262626" w:themeColor="text1" w:themeTint="D9"/>
                <w:sz w:val="22"/>
                <w:szCs w:val="22"/>
              </w:rPr>
              <w:t>io de 2020</w:t>
            </w:r>
          </w:p>
        </w:tc>
        <w:tc>
          <w:tcPr>
            <w:tcW w:w="1589" w:type="dxa"/>
            <w:vMerge w:val="restart"/>
          </w:tcPr>
          <w:p w14:paraId="5847EA89" w14:textId="200A391D" w:rsidR="002C5279" w:rsidRPr="008F65E6" w:rsidRDefault="002C5279" w:rsidP="00161100">
            <w:pPr>
              <w:jc w:val="center"/>
              <w:rPr>
                <w:rFonts w:ascii="Arial" w:hAnsi="Arial" w:cs="Arial"/>
                <w:iCs/>
                <w:color w:val="262626" w:themeColor="text1" w:themeTint="D9"/>
                <w:sz w:val="22"/>
                <w:szCs w:val="22"/>
              </w:rPr>
            </w:pPr>
            <w:r w:rsidRPr="008F65E6">
              <w:rPr>
                <w:rFonts w:ascii="Arial" w:hAnsi="Arial" w:cs="Arial"/>
                <w:iCs/>
                <w:color w:val="262626" w:themeColor="text1" w:themeTint="D9"/>
                <w:sz w:val="22"/>
                <w:szCs w:val="22"/>
              </w:rPr>
              <w:t>Mañana:</w:t>
            </w:r>
          </w:p>
          <w:p w14:paraId="5052A908" w14:textId="762082D4" w:rsidR="002C5279" w:rsidRPr="008F65E6" w:rsidRDefault="002C5279" w:rsidP="00161100">
            <w:pPr>
              <w:jc w:val="center"/>
              <w:rPr>
                <w:rFonts w:ascii="Arial" w:hAnsi="Arial" w:cs="Arial"/>
                <w:iCs/>
                <w:color w:val="262626" w:themeColor="text1" w:themeTint="D9"/>
                <w:sz w:val="22"/>
                <w:szCs w:val="22"/>
              </w:rPr>
            </w:pPr>
            <w:r w:rsidRPr="008F65E6">
              <w:rPr>
                <w:rFonts w:ascii="Arial" w:hAnsi="Arial" w:cs="Arial"/>
                <w:iCs/>
                <w:color w:val="262626" w:themeColor="text1" w:themeTint="D9"/>
                <w:sz w:val="22"/>
                <w:szCs w:val="22"/>
              </w:rPr>
              <w:t>9:00 a 13:00 Horas</w:t>
            </w:r>
          </w:p>
        </w:tc>
        <w:tc>
          <w:tcPr>
            <w:tcW w:w="1589" w:type="dxa"/>
            <w:vMerge w:val="restart"/>
          </w:tcPr>
          <w:p w14:paraId="2DF8A6D0" w14:textId="6E6827D6" w:rsidR="002C5279" w:rsidRPr="008F65E6" w:rsidRDefault="002C5279" w:rsidP="00161100">
            <w:pPr>
              <w:jc w:val="center"/>
              <w:rPr>
                <w:rFonts w:ascii="Arial" w:hAnsi="Arial" w:cs="Arial"/>
                <w:iCs/>
                <w:color w:val="262626" w:themeColor="text1" w:themeTint="D9"/>
                <w:sz w:val="22"/>
                <w:szCs w:val="22"/>
              </w:rPr>
            </w:pPr>
            <w:r w:rsidRPr="008F65E6">
              <w:rPr>
                <w:rFonts w:ascii="Arial" w:hAnsi="Arial" w:cs="Arial"/>
                <w:iCs/>
                <w:color w:val="262626" w:themeColor="text1" w:themeTint="D9"/>
                <w:sz w:val="22"/>
                <w:szCs w:val="22"/>
              </w:rPr>
              <w:t>Tarde:</w:t>
            </w:r>
          </w:p>
          <w:p w14:paraId="16D955C3" w14:textId="57B8E924" w:rsidR="002C5279" w:rsidRPr="008F65E6" w:rsidRDefault="002C5279" w:rsidP="00161100">
            <w:pPr>
              <w:jc w:val="center"/>
              <w:rPr>
                <w:rFonts w:ascii="Arial" w:hAnsi="Arial" w:cs="Arial"/>
                <w:iCs/>
                <w:color w:val="262626" w:themeColor="text1" w:themeTint="D9"/>
                <w:sz w:val="22"/>
                <w:szCs w:val="22"/>
              </w:rPr>
            </w:pPr>
            <w:r w:rsidRPr="008F65E6">
              <w:rPr>
                <w:rFonts w:ascii="Arial" w:hAnsi="Arial" w:cs="Arial"/>
                <w:iCs/>
                <w:color w:val="262626" w:themeColor="text1" w:themeTint="D9"/>
                <w:sz w:val="22"/>
                <w:szCs w:val="22"/>
              </w:rPr>
              <w:t>15:00 a 18:00 Horas</w:t>
            </w:r>
          </w:p>
        </w:tc>
      </w:tr>
      <w:tr w:rsidR="002C5279" w:rsidRPr="008F65E6" w14:paraId="1D237E99" w14:textId="77777777" w:rsidTr="002C5279">
        <w:tc>
          <w:tcPr>
            <w:tcW w:w="2233" w:type="dxa"/>
          </w:tcPr>
          <w:p w14:paraId="043311E9" w14:textId="7C40BB08" w:rsidR="002C5279" w:rsidRPr="008F65E6" w:rsidRDefault="002C5279" w:rsidP="00E868D9">
            <w:pPr>
              <w:jc w:val="both"/>
              <w:rPr>
                <w:rFonts w:ascii="Arial" w:hAnsi="Arial" w:cs="Arial"/>
                <w:iCs/>
                <w:color w:val="262626" w:themeColor="text1" w:themeTint="D9"/>
                <w:sz w:val="22"/>
                <w:szCs w:val="22"/>
              </w:rPr>
            </w:pPr>
            <w:r w:rsidRPr="008F65E6">
              <w:rPr>
                <w:rFonts w:ascii="Arial" w:hAnsi="Arial" w:cs="Arial"/>
                <w:iCs/>
                <w:color w:val="262626" w:themeColor="text1" w:themeTint="D9"/>
                <w:sz w:val="22"/>
                <w:szCs w:val="22"/>
              </w:rPr>
              <w:t>Cierre recepción de Planes</w:t>
            </w:r>
          </w:p>
        </w:tc>
        <w:tc>
          <w:tcPr>
            <w:tcW w:w="1142" w:type="dxa"/>
          </w:tcPr>
          <w:p w14:paraId="3642BAA3" w14:textId="288C716A" w:rsidR="002C5279" w:rsidRPr="008F65E6" w:rsidRDefault="002C5279" w:rsidP="00E868D9">
            <w:pPr>
              <w:jc w:val="both"/>
              <w:rPr>
                <w:rFonts w:ascii="Arial" w:hAnsi="Arial" w:cs="Arial"/>
                <w:iCs/>
                <w:color w:val="262626" w:themeColor="text1" w:themeTint="D9"/>
                <w:sz w:val="22"/>
                <w:szCs w:val="22"/>
              </w:rPr>
            </w:pPr>
            <w:r w:rsidRPr="008F65E6">
              <w:rPr>
                <w:rFonts w:ascii="Arial" w:hAnsi="Arial" w:cs="Arial"/>
                <w:iCs/>
                <w:color w:val="262626" w:themeColor="text1" w:themeTint="D9"/>
                <w:sz w:val="22"/>
                <w:szCs w:val="22"/>
              </w:rPr>
              <w:t>Lunes</w:t>
            </w:r>
          </w:p>
        </w:tc>
        <w:tc>
          <w:tcPr>
            <w:tcW w:w="2167" w:type="dxa"/>
          </w:tcPr>
          <w:p w14:paraId="38FED263" w14:textId="6F64F0CD" w:rsidR="002C5279" w:rsidRPr="008F65E6" w:rsidRDefault="002C5279" w:rsidP="00DE2968">
            <w:pPr>
              <w:jc w:val="both"/>
              <w:rPr>
                <w:rFonts w:ascii="Arial" w:hAnsi="Arial" w:cs="Arial"/>
                <w:iCs/>
                <w:color w:val="262626" w:themeColor="text1" w:themeTint="D9"/>
                <w:sz w:val="22"/>
                <w:szCs w:val="22"/>
              </w:rPr>
            </w:pPr>
            <w:r w:rsidRPr="008F65E6">
              <w:rPr>
                <w:rFonts w:ascii="Arial" w:hAnsi="Arial" w:cs="Arial"/>
                <w:iCs/>
                <w:color w:val="262626" w:themeColor="text1" w:themeTint="D9"/>
                <w:sz w:val="22"/>
                <w:szCs w:val="22"/>
              </w:rPr>
              <w:t>15 de  julio de 2020</w:t>
            </w:r>
          </w:p>
        </w:tc>
        <w:tc>
          <w:tcPr>
            <w:tcW w:w="1589" w:type="dxa"/>
            <w:vMerge/>
          </w:tcPr>
          <w:p w14:paraId="2FCA255E" w14:textId="77777777" w:rsidR="002C5279" w:rsidRPr="008F65E6" w:rsidRDefault="002C5279" w:rsidP="00E868D9">
            <w:pPr>
              <w:jc w:val="both"/>
              <w:rPr>
                <w:rFonts w:ascii="Arial" w:hAnsi="Arial" w:cs="Arial"/>
                <w:iCs/>
                <w:color w:val="262626" w:themeColor="text1" w:themeTint="D9"/>
                <w:sz w:val="22"/>
                <w:szCs w:val="22"/>
              </w:rPr>
            </w:pPr>
          </w:p>
        </w:tc>
        <w:tc>
          <w:tcPr>
            <w:tcW w:w="1589" w:type="dxa"/>
            <w:vMerge/>
          </w:tcPr>
          <w:p w14:paraId="22D9EB45" w14:textId="76AB96EE" w:rsidR="002C5279" w:rsidRPr="008F65E6" w:rsidRDefault="002C5279" w:rsidP="00E868D9">
            <w:pPr>
              <w:jc w:val="both"/>
              <w:rPr>
                <w:rFonts w:ascii="Arial" w:hAnsi="Arial" w:cs="Arial"/>
                <w:iCs/>
                <w:color w:val="262626" w:themeColor="text1" w:themeTint="D9"/>
                <w:sz w:val="22"/>
                <w:szCs w:val="22"/>
              </w:rPr>
            </w:pPr>
          </w:p>
        </w:tc>
      </w:tr>
    </w:tbl>
    <w:p w14:paraId="31C63682" w14:textId="77777777" w:rsidR="00575EB8" w:rsidRPr="008F65E6" w:rsidRDefault="00575EB8" w:rsidP="00E868D9">
      <w:pPr>
        <w:ind w:left="426"/>
        <w:jc w:val="both"/>
        <w:rPr>
          <w:rFonts w:ascii="Arial" w:hAnsi="Arial" w:cs="Arial"/>
          <w:iCs/>
          <w:color w:val="262626" w:themeColor="text1" w:themeTint="D9"/>
          <w:sz w:val="22"/>
          <w:szCs w:val="22"/>
        </w:rPr>
      </w:pPr>
    </w:p>
    <w:p w14:paraId="00676E16" w14:textId="36587FAA" w:rsidR="009320CE" w:rsidRPr="008F65E6" w:rsidRDefault="009320CE" w:rsidP="00094633">
      <w:pPr>
        <w:jc w:val="both"/>
        <w:rPr>
          <w:rFonts w:ascii="Arial" w:hAnsi="Arial" w:cs="Arial"/>
          <w:iCs/>
          <w:color w:val="262626" w:themeColor="text1" w:themeTint="D9"/>
          <w:sz w:val="22"/>
          <w:szCs w:val="22"/>
        </w:rPr>
      </w:pPr>
      <w:r w:rsidRPr="008F65E6">
        <w:rPr>
          <w:rFonts w:ascii="Arial" w:hAnsi="Arial" w:cs="Arial"/>
          <w:iCs/>
          <w:color w:val="262626" w:themeColor="text1" w:themeTint="D9"/>
          <w:sz w:val="22"/>
          <w:szCs w:val="22"/>
        </w:rPr>
        <w:t>La documentación deberá ser presentada en la oficina de Partes de la Dirección Regional de Antofagasta de Sercotec. La empresa interesada debe presentar su Plan de Inversión, junto con la documentación de admisibilidad solicitada en el Anexo 1 de las presentes Bases.</w:t>
      </w:r>
    </w:p>
    <w:p w14:paraId="4940E31E" w14:textId="77777777" w:rsidR="00094633" w:rsidRPr="008F65E6" w:rsidRDefault="00094633" w:rsidP="00E868D9">
      <w:pPr>
        <w:ind w:left="426"/>
        <w:jc w:val="both"/>
        <w:rPr>
          <w:rFonts w:ascii="Arial" w:hAnsi="Arial" w:cs="Arial"/>
          <w:iCs/>
          <w:color w:val="262626" w:themeColor="text1" w:themeTint="D9"/>
          <w:sz w:val="22"/>
          <w:szCs w:val="22"/>
        </w:rPr>
      </w:pPr>
    </w:p>
    <w:p w14:paraId="1AF70415" w14:textId="1B125B62" w:rsidR="009320CE" w:rsidRPr="008F65E6" w:rsidRDefault="009320CE" w:rsidP="00094633">
      <w:pPr>
        <w:jc w:val="both"/>
        <w:rPr>
          <w:rFonts w:ascii="Arial" w:hAnsi="Arial" w:cs="Arial"/>
          <w:iCs/>
          <w:color w:val="262626" w:themeColor="text1" w:themeTint="D9"/>
          <w:sz w:val="22"/>
          <w:szCs w:val="22"/>
        </w:rPr>
      </w:pPr>
      <w:r w:rsidRPr="008F65E6">
        <w:rPr>
          <w:rFonts w:ascii="Arial" w:hAnsi="Arial" w:cs="Arial"/>
          <w:iCs/>
          <w:color w:val="262626" w:themeColor="text1" w:themeTint="D9"/>
          <w:sz w:val="22"/>
          <w:szCs w:val="22"/>
        </w:rPr>
        <w:t>La documentación requer</w:t>
      </w:r>
      <w:r w:rsidR="00882DBC" w:rsidRPr="008F65E6">
        <w:rPr>
          <w:rFonts w:ascii="Arial" w:hAnsi="Arial" w:cs="Arial"/>
          <w:iCs/>
          <w:color w:val="262626" w:themeColor="text1" w:themeTint="D9"/>
          <w:sz w:val="22"/>
          <w:szCs w:val="22"/>
        </w:rPr>
        <w:t>ida debe ser entregada en papel</w:t>
      </w:r>
      <w:r w:rsidRPr="008F65E6">
        <w:rPr>
          <w:rFonts w:ascii="Arial" w:hAnsi="Arial" w:cs="Arial"/>
          <w:iCs/>
          <w:color w:val="262626" w:themeColor="text1" w:themeTint="D9"/>
          <w:sz w:val="22"/>
          <w:szCs w:val="22"/>
        </w:rPr>
        <w:t>, en sobre cerrado, en la dirección regional ubicada en Avda. José Miguel Car</w:t>
      </w:r>
      <w:r w:rsidR="00C70F65" w:rsidRPr="008F65E6">
        <w:rPr>
          <w:rFonts w:ascii="Arial" w:hAnsi="Arial" w:cs="Arial"/>
          <w:iCs/>
          <w:color w:val="262626" w:themeColor="text1" w:themeTint="D9"/>
          <w:sz w:val="22"/>
          <w:szCs w:val="22"/>
        </w:rPr>
        <w:t>rera N°1701 piso 2, Antofagasta, o bien vía electrónica al correo recepciondocumentosantofagasta@sercotec.cl,</w:t>
      </w:r>
      <w:r w:rsidRPr="008F65E6">
        <w:rPr>
          <w:rFonts w:ascii="Arial" w:hAnsi="Arial" w:cs="Arial"/>
          <w:iCs/>
          <w:color w:val="262626" w:themeColor="text1" w:themeTint="D9"/>
          <w:sz w:val="22"/>
          <w:szCs w:val="22"/>
        </w:rPr>
        <w:t xml:space="preserve"> El sobre</w:t>
      </w:r>
      <w:r w:rsidR="00C70F65" w:rsidRPr="008F65E6">
        <w:rPr>
          <w:rFonts w:ascii="Arial" w:hAnsi="Arial" w:cs="Arial"/>
          <w:iCs/>
          <w:color w:val="262626" w:themeColor="text1" w:themeTint="D9"/>
          <w:sz w:val="22"/>
          <w:szCs w:val="22"/>
        </w:rPr>
        <w:t xml:space="preserve"> o correo</w:t>
      </w:r>
      <w:r w:rsidRPr="008F65E6">
        <w:rPr>
          <w:rFonts w:ascii="Arial" w:hAnsi="Arial" w:cs="Arial"/>
          <w:iCs/>
          <w:color w:val="262626" w:themeColor="text1" w:themeTint="D9"/>
          <w:sz w:val="22"/>
          <w:szCs w:val="22"/>
        </w:rPr>
        <w:t xml:space="preserve"> deberá contener en su glosa el nombre de la empresa postulante y nombre del programa.</w:t>
      </w:r>
    </w:p>
    <w:p w14:paraId="7D7717E8" w14:textId="77777777" w:rsidR="00094633" w:rsidRPr="008F65E6" w:rsidRDefault="00094633" w:rsidP="00E868D9">
      <w:pPr>
        <w:ind w:left="426"/>
        <w:jc w:val="both"/>
        <w:rPr>
          <w:rFonts w:ascii="Arial" w:hAnsi="Arial" w:cs="Arial"/>
          <w:iCs/>
          <w:color w:val="262626" w:themeColor="text1" w:themeTint="D9"/>
          <w:sz w:val="22"/>
          <w:szCs w:val="22"/>
        </w:rPr>
      </w:pPr>
    </w:p>
    <w:p w14:paraId="75BC86D3" w14:textId="0E841DC7" w:rsidR="0074593E" w:rsidRPr="008F65E6" w:rsidRDefault="0074593E" w:rsidP="00094633">
      <w:pPr>
        <w:jc w:val="both"/>
        <w:rPr>
          <w:rFonts w:ascii="Arial" w:hAnsi="Arial" w:cs="Arial"/>
          <w:iCs/>
          <w:color w:val="262626" w:themeColor="text1" w:themeTint="D9"/>
          <w:sz w:val="22"/>
          <w:szCs w:val="22"/>
        </w:rPr>
      </w:pPr>
      <w:r w:rsidRPr="008F65E6">
        <w:rPr>
          <w:rFonts w:ascii="Arial" w:hAnsi="Arial" w:cs="Arial"/>
          <w:iCs/>
          <w:color w:val="262626" w:themeColor="text1" w:themeTint="D9"/>
          <w:sz w:val="22"/>
          <w:szCs w:val="22"/>
        </w:rPr>
        <w:t xml:space="preserve">La Dirección Regional registrará la fecha, hora y timbre de recepción de </w:t>
      </w:r>
      <w:r w:rsidR="00575EB8" w:rsidRPr="008F65E6">
        <w:rPr>
          <w:rFonts w:ascii="Arial" w:hAnsi="Arial" w:cs="Arial"/>
          <w:iCs/>
          <w:color w:val="262626" w:themeColor="text1" w:themeTint="D9"/>
          <w:sz w:val="22"/>
          <w:szCs w:val="22"/>
        </w:rPr>
        <w:t>los Planes de Inversión, no pudiendo recibir ningún</w:t>
      </w:r>
      <w:r w:rsidRPr="008F65E6">
        <w:rPr>
          <w:rFonts w:ascii="Arial" w:hAnsi="Arial" w:cs="Arial"/>
          <w:iCs/>
          <w:color w:val="262626" w:themeColor="text1" w:themeTint="D9"/>
          <w:sz w:val="22"/>
          <w:szCs w:val="22"/>
        </w:rPr>
        <w:t xml:space="preserve"> </w:t>
      </w:r>
      <w:r w:rsidR="00575EB8" w:rsidRPr="008F65E6">
        <w:rPr>
          <w:rFonts w:ascii="Arial" w:hAnsi="Arial" w:cs="Arial"/>
          <w:iCs/>
          <w:color w:val="262626" w:themeColor="text1" w:themeTint="D9"/>
          <w:sz w:val="22"/>
          <w:szCs w:val="22"/>
        </w:rPr>
        <w:t>ingreso</w:t>
      </w:r>
      <w:r w:rsidRPr="008F65E6">
        <w:rPr>
          <w:rFonts w:ascii="Arial" w:hAnsi="Arial" w:cs="Arial"/>
          <w:iCs/>
          <w:color w:val="262626" w:themeColor="text1" w:themeTint="D9"/>
          <w:sz w:val="22"/>
          <w:szCs w:val="22"/>
        </w:rPr>
        <w:t xml:space="preserve"> fuera del plazo establecido.</w:t>
      </w:r>
    </w:p>
    <w:p w14:paraId="2B4B6C9A" w14:textId="77777777" w:rsidR="00094633" w:rsidRPr="008F65E6" w:rsidRDefault="00094633" w:rsidP="00094633">
      <w:pPr>
        <w:jc w:val="both"/>
        <w:rPr>
          <w:rFonts w:ascii="Arial" w:hAnsi="Arial" w:cs="Arial"/>
          <w:iCs/>
          <w:color w:val="262626" w:themeColor="text1" w:themeTint="D9"/>
          <w:sz w:val="22"/>
          <w:szCs w:val="22"/>
        </w:rPr>
      </w:pPr>
    </w:p>
    <w:p w14:paraId="1C7AFFCD" w14:textId="338A64D2" w:rsidR="00575EB8" w:rsidRPr="008F65E6" w:rsidRDefault="0074593E" w:rsidP="00DE2968">
      <w:pPr>
        <w:jc w:val="both"/>
        <w:rPr>
          <w:rFonts w:ascii="Arial" w:hAnsi="Arial" w:cs="Arial"/>
          <w:iCs/>
          <w:color w:val="262626" w:themeColor="text1" w:themeTint="D9"/>
          <w:sz w:val="22"/>
          <w:szCs w:val="22"/>
        </w:rPr>
      </w:pPr>
      <w:r w:rsidRPr="008F65E6">
        <w:rPr>
          <w:rFonts w:ascii="Arial" w:hAnsi="Arial" w:cs="Arial"/>
          <w:iCs/>
          <w:color w:val="262626" w:themeColor="text1" w:themeTint="D9"/>
          <w:sz w:val="22"/>
          <w:szCs w:val="22"/>
        </w:rPr>
        <w:t>Los plazos anteriormente señalados podrán ser modificados por Sercotec, lo que será oportunamente informado.</w:t>
      </w:r>
      <w:bookmarkEnd w:id="44"/>
    </w:p>
    <w:p w14:paraId="5F4A9C50" w14:textId="731E653D" w:rsidR="00DE2968" w:rsidRPr="008F65E6" w:rsidRDefault="00DE2968" w:rsidP="00DE2968">
      <w:pPr>
        <w:jc w:val="both"/>
        <w:rPr>
          <w:rFonts w:ascii="Arial" w:hAnsi="Arial" w:cs="Arial"/>
          <w:iCs/>
          <w:color w:val="262626" w:themeColor="text1" w:themeTint="D9"/>
          <w:sz w:val="22"/>
          <w:szCs w:val="22"/>
        </w:rPr>
      </w:pPr>
    </w:p>
    <w:p w14:paraId="701ED2BD" w14:textId="47BC39B4" w:rsidR="00DE2968" w:rsidRPr="008F65E6" w:rsidRDefault="00DE2968" w:rsidP="00DE2968">
      <w:pPr>
        <w:jc w:val="both"/>
        <w:rPr>
          <w:rFonts w:ascii="Arial" w:hAnsi="Arial" w:cs="Arial"/>
          <w:b/>
          <w:iCs/>
          <w:color w:val="262626" w:themeColor="text1" w:themeTint="D9"/>
          <w:sz w:val="22"/>
          <w:szCs w:val="22"/>
        </w:rPr>
      </w:pPr>
      <w:r w:rsidRPr="008F65E6">
        <w:rPr>
          <w:rFonts w:ascii="Arial" w:hAnsi="Arial" w:cs="Arial"/>
          <w:b/>
          <w:iCs/>
          <w:color w:val="262626" w:themeColor="text1" w:themeTint="D9"/>
          <w:sz w:val="22"/>
          <w:szCs w:val="22"/>
        </w:rPr>
        <w:t>La modalidad</w:t>
      </w:r>
      <w:r w:rsidR="00C70F65" w:rsidRPr="008F65E6">
        <w:rPr>
          <w:rFonts w:ascii="Arial" w:hAnsi="Arial" w:cs="Arial"/>
          <w:b/>
          <w:iCs/>
          <w:color w:val="262626" w:themeColor="text1" w:themeTint="D9"/>
          <w:sz w:val="22"/>
          <w:szCs w:val="22"/>
        </w:rPr>
        <w:t xml:space="preserve"> de postulació</w:t>
      </w:r>
      <w:r w:rsidR="00A52BDD" w:rsidRPr="008F65E6">
        <w:rPr>
          <w:rFonts w:ascii="Arial" w:hAnsi="Arial" w:cs="Arial"/>
          <w:b/>
          <w:iCs/>
          <w:color w:val="262626" w:themeColor="text1" w:themeTint="D9"/>
          <w:sz w:val="22"/>
          <w:szCs w:val="22"/>
        </w:rPr>
        <w:t>n</w:t>
      </w:r>
      <w:r w:rsidRPr="008F65E6">
        <w:rPr>
          <w:rFonts w:ascii="Arial" w:hAnsi="Arial" w:cs="Arial"/>
          <w:b/>
          <w:iCs/>
          <w:color w:val="262626" w:themeColor="text1" w:themeTint="D9"/>
          <w:sz w:val="22"/>
          <w:szCs w:val="22"/>
        </w:rPr>
        <w:t xml:space="preserve"> es ventanilla abierta hasta el 15 de julio 2020 a las 18:00 </w:t>
      </w:r>
      <w:proofErr w:type="spellStart"/>
      <w:r w:rsidRPr="008F65E6">
        <w:rPr>
          <w:rFonts w:ascii="Arial" w:hAnsi="Arial" w:cs="Arial"/>
          <w:b/>
          <w:iCs/>
          <w:color w:val="262626" w:themeColor="text1" w:themeTint="D9"/>
          <w:sz w:val="22"/>
          <w:szCs w:val="22"/>
        </w:rPr>
        <w:t>hrs</w:t>
      </w:r>
      <w:proofErr w:type="spellEnd"/>
      <w:r w:rsidRPr="008F65E6">
        <w:rPr>
          <w:rFonts w:ascii="Arial" w:hAnsi="Arial" w:cs="Arial"/>
          <w:b/>
          <w:iCs/>
          <w:color w:val="262626" w:themeColor="text1" w:themeTint="D9"/>
          <w:sz w:val="22"/>
          <w:szCs w:val="22"/>
        </w:rPr>
        <w:t>.</w:t>
      </w:r>
      <w:r w:rsidR="006C16D6" w:rsidRPr="008F65E6">
        <w:rPr>
          <w:rFonts w:ascii="Arial" w:hAnsi="Arial" w:cs="Arial"/>
          <w:b/>
          <w:iCs/>
          <w:color w:val="262626" w:themeColor="text1" w:themeTint="D9"/>
          <w:sz w:val="22"/>
          <w:szCs w:val="22"/>
        </w:rPr>
        <w:t xml:space="preserve"> Es decir, se evalúan de acuerdo </w:t>
      </w:r>
      <w:r w:rsidR="00406152" w:rsidRPr="008F65E6">
        <w:rPr>
          <w:rFonts w:ascii="Arial" w:hAnsi="Arial" w:cs="Arial"/>
          <w:b/>
          <w:iCs/>
          <w:color w:val="262626" w:themeColor="text1" w:themeTint="D9"/>
          <w:sz w:val="22"/>
          <w:szCs w:val="22"/>
        </w:rPr>
        <w:t>a la fecha de ingreso de la postulación, hasta agotar presupuesto disponible.</w:t>
      </w:r>
    </w:p>
    <w:p w14:paraId="1A77EEE3" w14:textId="77777777" w:rsidR="00C70F65" w:rsidRPr="008F65E6" w:rsidRDefault="00C70F65" w:rsidP="00DE2968">
      <w:pPr>
        <w:jc w:val="both"/>
        <w:rPr>
          <w:rFonts w:ascii="Arial" w:eastAsia="Arial Unicode MS" w:hAnsi="Arial" w:cs="Arial"/>
          <w:color w:val="262626" w:themeColor="text1" w:themeTint="D9"/>
          <w:szCs w:val="22"/>
        </w:rPr>
      </w:pPr>
    </w:p>
    <w:p w14:paraId="32A7EC71" w14:textId="648EC0A9" w:rsidR="00982230" w:rsidRPr="008F65E6" w:rsidRDefault="00982230" w:rsidP="001B570F">
      <w:pPr>
        <w:pStyle w:val="Ttulo2"/>
        <w:numPr>
          <w:ilvl w:val="1"/>
          <w:numId w:val="8"/>
        </w:numPr>
        <w:spacing w:before="0" w:after="0"/>
        <w:rPr>
          <w:rFonts w:ascii="Arial" w:eastAsia="Arial Unicode MS" w:hAnsi="Arial" w:cs="Arial"/>
          <w:color w:val="262626" w:themeColor="text1" w:themeTint="D9"/>
          <w:szCs w:val="22"/>
        </w:rPr>
      </w:pPr>
      <w:bookmarkStart w:id="46" w:name="_Toc43923815"/>
      <w:r w:rsidRPr="008F65E6">
        <w:rPr>
          <w:rFonts w:ascii="Arial" w:eastAsia="Arial Unicode MS" w:hAnsi="Arial" w:cs="Arial"/>
          <w:color w:val="262626" w:themeColor="text1" w:themeTint="D9"/>
          <w:szCs w:val="22"/>
        </w:rPr>
        <w:t xml:space="preserve">Registro de </w:t>
      </w:r>
      <w:r w:rsidR="00F9664A" w:rsidRPr="008F65E6">
        <w:rPr>
          <w:rFonts w:ascii="Arial" w:eastAsia="Arial Unicode MS" w:hAnsi="Arial" w:cs="Arial"/>
          <w:color w:val="262626" w:themeColor="text1" w:themeTint="D9"/>
          <w:szCs w:val="22"/>
        </w:rPr>
        <w:t>u</w:t>
      </w:r>
      <w:r w:rsidRPr="008F65E6">
        <w:rPr>
          <w:rFonts w:ascii="Arial" w:eastAsia="Arial Unicode MS" w:hAnsi="Arial" w:cs="Arial"/>
          <w:color w:val="262626" w:themeColor="text1" w:themeTint="D9"/>
          <w:szCs w:val="22"/>
        </w:rPr>
        <w:t>suarios Sercotec</w:t>
      </w:r>
      <w:bookmarkEnd w:id="46"/>
    </w:p>
    <w:p w14:paraId="3D904C7E" w14:textId="77777777" w:rsidR="00094633" w:rsidRPr="008F65E6" w:rsidRDefault="00094633" w:rsidP="00094633">
      <w:pPr>
        <w:jc w:val="both"/>
        <w:rPr>
          <w:rFonts w:ascii="Arial" w:hAnsi="Arial" w:cs="Arial"/>
          <w:color w:val="262626" w:themeColor="text1" w:themeTint="D9"/>
          <w:sz w:val="22"/>
          <w:szCs w:val="22"/>
          <w:lang w:val="es-CL"/>
        </w:rPr>
      </w:pPr>
    </w:p>
    <w:p w14:paraId="6F268C9B" w14:textId="3B8D7A0E" w:rsidR="00DB7771" w:rsidRPr="008F65E6" w:rsidRDefault="00317E1B" w:rsidP="00094633">
      <w:pPr>
        <w:jc w:val="both"/>
        <w:rPr>
          <w:rFonts w:ascii="Arial" w:hAnsi="Arial" w:cs="Arial"/>
          <w:color w:val="262626" w:themeColor="text1" w:themeTint="D9"/>
          <w:sz w:val="22"/>
          <w:szCs w:val="22"/>
          <w:lang w:val="es-CL"/>
        </w:rPr>
      </w:pPr>
      <w:r w:rsidRPr="008F65E6">
        <w:rPr>
          <w:rFonts w:ascii="Arial" w:hAnsi="Arial" w:cs="Arial"/>
          <w:color w:val="262626" w:themeColor="text1" w:themeTint="D9"/>
          <w:sz w:val="22"/>
          <w:szCs w:val="22"/>
          <w:lang w:val="es-CL"/>
        </w:rPr>
        <w:t xml:space="preserve">Las empresas postulantes </w:t>
      </w:r>
      <w:r w:rsidR="00F9664A" w:rsidRPr="008F65E6">
        <w:rPr>
          <w:rFonts w:ascii="Arial" w:hAnsi="Arial" w:cs="Arial"/>
          <w:color w:val="262626" w:themeColor="text1" w:themeTint="D9"/>
          <w:sz w:val="22"/>
          <w:szCs w:val="22"/>
          <w:lang w:val="es-CL"/>
        </w:rPr>
        <w:t>deben</w:t>
      </w:r>
      <w:r w:rsidRPr="008F65E6">
        <w:rPr>
          <w:rFonts w:ascii="Arial" w:hAnsi="Arial" w:cs="Arial"/>
          <w:color w:val="262626" w:themeColor="text1" w:themeTint="D9"/>
          <w:sz w:val="22"/>
          <w:szCs w:val="22"/>
          <w:lang w:val="es-CL"/>
        </w:rPr>
        <w:t xml:space="preserve"> r</w:t>
      </w:r>
      <w:r w:rsidR="0068112F" w:rsidRPr="008F65E6">
        <w:rPr>
          <w:rFonts w:ascii="Arial" w:hAnsi="Arial" w:cs="Arial"/>
          <w:color w:val="262626" w:themeColor="text1" w:themeTint="D9"/>
          <w:sz w:val="22"/>
          <w:szCs w:val="22"/>
          <w:lang w:val="es-CL"/>
        </w:rPr>
        <w:t>egistrarse como usuari</w:t>
      </w:r>
      <w:r w:rsidR="001A44EB" w:rsidRPr="008F65E6">
        <w:rPr>
          <w:rFonts w:ascii="Arial" w:hAnsi="Arial" w:cs="Arial"/>
          <w:color w:val="262626" w:themeColor="text1" w:themeTint="D9"/>
          <w:sz w:val="22"/>
          <w:szCs w:val="22"/>
          <w:lang w:val="es-CL"/>
        </w:rPr>
        <w:t>o/</w:t>
      </w:r>
      <w:r w:rsidR="0068112F" w:rsidRPr="008F65E6">
        <w:rPr>
          <w:rFonts w:ascii="Arial" w:hAnsi="Arial" w:cs="Arial"/>
          <w:color w:val="262626" w:themeColor="text1" w:themeTint="D9"/>
          <w:sz w:val="22"/>
          <w:szCs w:val="22"/>
          <w:lang w:val="es-CL"/>
        </w:rPr>
        <w:t xml:space="preserve">a en </w:t>
      </w:r>
      <w:hyperlink r:id="rId14" w:history="1">
        <w:r w:rsidR="00112656" w:rsidRPr="008F65E6">
          <w:rPr>
            <w:rStyle w:val="Hipervnculo"/>
            <w:rFonts w:ascii="Arial" w:hAnsi="Arial" w:cs="Arial"/>
            <w:color w:val="262626" w:themeColor="text1" w:themeTint="D9"/>
            <w:sz w:val="22"/>
            <w:szCs w:val="22"/>
            <w:lang w:val="es-CL"/>
          </w:rPr>
          <w:t>www.sercotec.cl</w:t>
        </w:r>
      </w:hyperlink>
      <w:r w:rsidR="00DB7771" w:rsidRPr="008F65E6">
        <w:rPr>
          <w:rFonts w:ascii="Arial" w:hAnsi="Arial" w:cs="Arial"/>
          <w:color w:val="262626" w:themeColor="text1" w:themeTint="D9"/>
          <w:sz w:val="22"/>
          <w:szCs w:val="22"/>
          <w:lang w:val="es-CL"/>
        </w:rPr>
        <w:t xml:space="preserve"> o bien, actualizar su</w:t>
      </w:r>
      <w:r w:rsidR="00E715D1" w:rsidRPr="008F65E6">
        <w:rPr>
          <w:rFonts w:ascii="Arial" w:hAnsi="Arial" w:cs="Arial"/>
          <w:color w:val="262626" w:themeColor="text1" w:themeTint="D9"/>
          <w:sz w:val="22"/>
          <w:szCs w:val="22"/>
          <w:lang w:val="es-CL"/>
        </w:rPr>
        <w:t>s antecedentes</w:t>
      </w:r>
      <w:r w:rsidR="00DB7771" w:rsidRPr="008F65E6">
        <w:rPr>
          <w:rFonts w:ascii="Arial" w:hAnsi="Arial" w:cs="Arial"/>
          <w:color w:val="262626" w:themeColor="text1" w:themeTint="D9"/>
          <w:sz w:val="22"/>
          <w:szCs w:val="22"/>
          <w:lang w:val="es-CL"/>
        </w:rPr>
        <w:t xml:space="preserve"> </w:t>
      </w:r>
      <w:r w:rsidR="008E07CC" w:rsidRPr="008F65E6">
        <w:rPr>
          <w:rFonts w:ascii="Arial" w:hAnsi="Arial" w:cs="Arial"/>
          <w:color w:val="262626" w:themeColor="text1" w:themeTint="D9"/>
          <w:sz w:val="22"/>
          <w:szCs w:val="22"/>
          <w:lang w:val="es-CL"/>
        </w:rPr>
        <w:t xml:space="preserve">en el </w:t>
      </w:r>
      <w:r w:rsidR="00DB7771" w:rsidRPr="008F65E6">
        <w:rPr>
          <w:rFonts w:ascii="Arial" w:hAnsi="Arial" w:cs="Arial"/>
          <w:color w:val="262626" w:themeColor="text1" w:themeTint="D9"/>
          <w:sz w:val="22"/>
          <w:szCs w:val="22"/>
          <w:lang w:val="es-CL"/>
        </w:rPr>
        <w:t>registro</w:t>
      </w:r>
      <w:r w:rsidR="008E07CC" w:rsidRPr="008F65E6">
        <w:rPr>
          <w:rFonts w:ascii="Arial" w:hAnsi="Arial" w:cs="Arial"/>
          <w:color w:val="262626" w:themeColor="text1" w:themeTint="D9"/>
          <w:sz w:val="22"/>
          <w:szCs w:val="22"/>
          <w:lang w:val="es-CL"/>
        </w:rPr>
        <w:t xml:space="preserve"> usuarios de Sercotec</w:t>
      </w:r>
      <w:r w:rsidR="006566AA" w:rsidRPr="008F65E6">
        <w:rPr>
          <w:rFonts w:ascii="Arial" w:hAnsi="Arial" w:cs="Arial"/>
          <w:color w:val="262626" w:themeColor="text1" w:themeTint="D9"/>
          <w:sz w:val="22"/>
          <w:szCs w:val="22"/>
          <w:lang w:val="es-CL"/>
        </w:rPr>
        <w:t xml:space="preserve"> </w:t>
      </w:r>
      <w:r w:rsidR="0040437F" w:rsidRPr="008F65E6">
        <w:rPr>
          <w:rFonts w:ascii="Arial" w:hAnsi="Arial" w:cs="Arial"/>
          <w:color w:val="262626" w:themeColor="text1" w:themeTint="D9"/>
          <w:sz w:val="22"/>
          <w:szCs w:val="22"/>
          <w:lang w:val="es-CL"/>
        </w:rPr>
        <w:t>antes de</w:t>
      </w:r>
      <w:r w:rsidR="006566AA" w:rsidRPr="008F65E6">
        <w:rPr>
          <w:rFonts w:ascii="Arial" w:hAnsi="Arial" w:cs="Arial"/>
          <w:color w:val="262626" w:themeColor="text1" w:themeTint="D9"/>
          <w:sz w:val="22"/>
          <w:szCs w:val="22"/>
          <w:lang w:val="es-CL"/>
        </w:rPr>
        <w:t xml:space="preserve"> la formalización</w:t>
      </w:r>
      <w:r w:rsidR="00DB7771" w:rsidRPr="008F65E6">
        <w:rPr>
          <w:rFonts w:ascii="Arial" w:hAnsi="Arial" w:cs="Arial"/>
          <w:color w:val="262626" w:themeColor="text1" w:themeTint="D9"/>
          <w:sz w:val="22"/>
          <w:szCs w:val="22"/>
          <w:lang w:val="es-CL"/>
        </w:rPr>
        <w:t>.</w:t>
      </w:r>
    </w:p>
    <w:p w14:paraId="34ED032E" w14:textId="77777777" w:rsidR="008128BB" w:rsidRPr="008F65E6" w:rsidRDefault="008128BB" w:rsidP="00E868D9">
      <w:pPr>
        <w:jc w:val="both"/>
        <w:rPr>
          <w:rFonts w:ascii="Arial" w:hAnsi="Arial" w:cs="Arial"/>
          <w:color w:val="262626" w:themeColor="text1" w:themeTint="D9"/>
          <w:sz w:val="22"/>
          <w:szCs w:val="22"/>
          <w:lang w:val="es-CL"/>
        </w:rPr>
      </w:pPr>
    </w:p>
    <w:p w14:paraId="3D7759CA" w14:textId="4EE6D0B1" w:rsidR="00445CFD" w:rsidRPr="008F65E6" w:rsidRDefault="00445CFD" w:rsidP="001B570F">
      <w:pPr>
        <w:pStyle w:val="Prrafodelista"/>
        <w:numPr>
          <w:ilvl w:val="1"/>
          <w:numId w:val="8"/>
        </w:numPr>
        <w:jc w:val="both"/>
        <w:rPr>
          <w:rFonts w:ascii="Arial" w:hAnsi="Arial" w:cs="Arial"/>
          <w:b/>
          <w:color w:val="262626" w:themeColor="text1" w:themeTint="D9"/>
          <w:sz w:val="22"/>
          <w:szCs w:val="22"/>
          <w:lang w:val="es-CL"/>
        </w:rPr>
      </w:pPr>
      <w:r w:rsidRPr="008F65E6">
        <w:rPr>
          <w:rFonts w:ascii="Arial" w:hAnsi="Arial" w:cs="Arial"/>
          <w:b/>
          <w:color w:val="262626" w:themeColor="text1" w:themeTint="D9"/>
          <w:sz w:val="22"/>
          <w:szCs w:val="22"/>
          <w:lang w:val="es-CL"/>
        </w:rPr>
        <w:t>Evaluación de admisibilidad</w:t>
      </w:r>
    </w:p>
    <w:p w14:paraId="21A287D7" w14:textId="77777777" w:rsidR="00094633" w:rsidRPr="008F65E6" w:rsidRDefault="00094633" w:rsidP="00E868D9">
      <w:pPr>
        <w:jc w:val="both"/>
        <w:rPr>
          <w:rFonts w:ascii="Arial" w:hAnsi="Arial" w:cs="Arial"/>
          <w:color w:val="262626" w:themeColor="text1" w:themeTint="D9"/>
          <w:sz w:val="22"/>
          <w:szCs w:val="22"/>
          <w:lang w:val="es-CL"/>
        </w:rPr>
      </w:pPr>
    </w:p>
    <w:p w14:paraId="0B5CEEE7" w14:textId="0B136DA0" w:rsidR="000A70B4" w:rsidRPr="008F65E6" w:rsidRDefault="003526E1" w:rsidP="00E868D9">
      <w:pPr>
        <w:jc w:val="both"/>
        <w:rPr>
          <w:rFonts w:ascii="Arial" w:hAnsi="Arial" w:cs="Arial"/>
          <w:color w:val="262626" w:themeColor="text1" w:themeTint="D9"/>
          <w:sz w:val="22"/>
          <w:szCs w:val="22"/>
          <w:lang w:val="es-CL"/>
        </w:rPr>
      </w:pPr>
      <w:r w:rsidRPr="008F65E6">
        <w:rPr>
          <w:rFonts w:ascii="Arial" w:hAnsi="Arial" w:cs="Arial"/>
          <w:color w:val="262626" w:themeColor="text1" w:themeTint="D9"/>
          <w:sz w:val="22"/>
          <w:szCs w:val="22"/>
          <w:lang w:val="es-CL"/>
        </w:rPr>
        <w:t xml:space="preserve">La evaluación de admisibilidad consiste en la verificación del cumplimiento de los requisitos </w:t>
      </w:r>
      <w:r w:rsidR="003A67CE" w:rsidRPr="008F65E6">
        <w:rPr>
          <w:rFonts w:ascii="Arial" w:hAnsi="Arial" w:cs="Arial"/>
          <w:color w:val="262626" w:themeColor="text1" w:themeTint="D9"/>
          <w:sz w:val="22"/>
          <w:szCs w:val="22"/>
          <w:lang w:val="es-CL"/>
        </w:rPr>
        <w:t>establecidos. El</w:t>
      </w:r>
      <w:r w:rsidR="000A70B4" w:rsidRPr="008F65E6">
        <w:rPr>
          <w:rFonts w:ascii="Arial" w:hAnsi="Arial" w:cs="Arial"/>
          <w:color w:val="262626" w:themeColor="text1" w:themeTint="D9"/>
          <w:sz w:val="22"/>
          <w:szCs w:val="22"/>
          <w:lang w:val="es-CL"/>
        </w:rPr>
        <w:t xml:space="preserve"> </w:t>
      </w:r>
      <w:r w:rsidR="007D5CEF" w:rsidRPr="008F65E6">
        <w:rPr>
          <w:rFonts w:ascii="Arial" w:hAnsi="Arial" w:cs="Arial"/>
          <w:color w:val="262626" w:themeColor="text1" w:themeTint="D9"/>
          <w:sz w:val="22"/>
          <w:szCs w:val="22"/>
          <w:lang w:val="es-CL"/>
        </w:rPr>
        <w:t>AOS</w:t>
      </w:r>
      <w:r w:rsidR="000A70B4" w:rsidRPr="008F65E6">
        <w:rPr>
          <w:rFonts w:ascii="Arial" w:hAnsi="Arial" w:cs="Arial"/>
          <w:color w:val="262626" w:themeColor="text1" w:themeTint="D9"/>
          <w:sz w:val="22"/>
          <w:szCs w:val="22"/>
          <w:lang w:val="es-CL"/>
        </w:rPr>
        <w:t xml:space="preserve"> </w:t>
      </w:r>
      <w:r w:rsidR="00C85234" w:rsidRPr="008F65E6">
        <w:rPr>
          <w:rFonts w:ascii="Arial" w:hAnsi="Arial" w:cs="Arial"/>
          <w:color w:val="262626" w:themeColor="text1" w:themeTint="D9"/>
          <w:sz w:val="22"/>
          <w:szCs w:val="22"/>
          <w:lang w:val="es-CL"/>
        </w:rPr>
        <w:t xml:space="preserve">del </w:t>
      </w:r>
      <w:r w:rsidR="000A70B4" w:rsidRPr="008F65E6">
        <w:rPr>
          <w:rFonts w:ascii="Arial" w:hAnsi="Arial" w:cs="Arial"/>
          <w:color w:val="262626" w:themeColor="text1" w:themeTint="D9"/>
          <w:sz w:val="22"/>
          <w:szCs w:val="22"/>
          <w:lang w:val="es-CL"/>
        </w:rPr>
        <w:t>Sercotec, deberá realizar la evaluación de admisibilidad determinada por el cumplimiento de los requisitos establecidos en las letras desde la</w:t>
      </w:r>
      <w:r w:rsidR="00317E1B" w:rsidRPr="008F65E6">
        <w:rPr>
          <w:rFonts w:ascii="Arial" w:hAnsi="Arial" w:cs="Arial"/>
          <w:color w:val="262626" w:themeColor="text1" w:themeTint="D9"/>
          <w:sz w:val="22"/>
          <w:szCs w:val="22"/>
          <w:lang w:val="es-CL"/>
        </w:rPr>
        <w:t xml:space="preserve"> a) a la c) del punto 1.4</w:t>
      </w:r>
      <w:r w:rsidR="00A868B5" w:rsidRPr="008F65E6">
        <w:rPr>
          <w:rFonts w:ascii="Arial" w:hAnsi="Arial" w:cs="Arial"/>
          <w:color w:val="262626" w:themeColor="text1" w:themeTint="D9"/>
          <w:sz w:val="22"/>
          <w:szCs w:val="22"/>
          <w:lang w:val="es-CL"/>
        </w:rPr>
        <w:t xml:space="preserve"> de este documento.</w:t>
      </w:r>
    </w:p>
    <w:p w14:paraId="3AE39208" w14:textId="77777777" w:rsidR="00094633" w:rsidRPr="008F65E6" w:rsidRDefault="00094633" w:rsidP="00E868D9">
      <w:pPr>
        <w:jc w:val="both"/>
        <w:rPr>
          <w:rFonts w:ascii="Arial" w:eastAsia="Arial Unicode MS" w:hAnsi="Arial" w:cs="Arial"/>
          <w:color w:val="262626" w:themeColor="text1" w:themeTint="D9"/>
          <w:sz w:val="22"/>
          <w:szCs w:val="22"/>
          <w:lang w:val="es-CL"/>
        </w:rPr>
      </w:pPr>
    </w:p>
    <w:p w14:paraId="7260571D" w14:textId="41829409" w:rsidR="00AA618F" w:rsidRPr="008F65E6" w:rsidRDefault="00445CFD" w:rsidP="00E868D9">
      <w:pPr>
        <w:jc w:val="both"/>
        <w:rPr>
          <w:rFonts w:ascii="Arial" w:hAnsi="Arial" w:cs="Arial"/>
          <w:color w:val="262626" w:themeColor="text1" w:themeTint="D9"/>
          <w:sz w:val="22"/>
          <w:szCs w:val="22"/>
          <w:lang w:val="es-CL"/>
        </w:rPr>
      </w:pPr>
      <w:r w:rsidRPr="008F65E6">
        <w:rPr>
          <w:rFonts w:ascii="Arial" w:eastAsia="Arial Unicode MS" w:hAnsi="Arial" w:cs="Arial"/>
          <w:color w:val="262626" w:themeColor="text1" w:themeTint="D9"/>
          <w:sz w:val="22"/>
          <w:szCs w:val="22"/>
          <w:lang w:val="es-CL"/>
        </w:rPr>
        <w:t>Posteriormente, e</w:t>
      </w:r>
      <w:r w:rsidR="00AA618F" w:rsidRPr="008F65E6">
        <w:rPr>
          <w:rFonts w:ascii="Arial" w:hAnsi="Arial" w:cs="Arial"/>
          <w:color w:val="262626" w:themeColor="text1" w:themeTint="D9"/>
          <w:sz w:val="22"/>
          <w:szCs w:val="22"/>
          <w:lang w:val="es-CL"/>
        </w:rPr>
        <w:t xml:space="preserve">l Comité de Evaluación Regional (CER), evaluará </w:t>
      </w:r>
      <w:r w:rsidR="00B35C80" w:rsidRPr="008F65E6">
        <w:rPr>
          <w:rFonts w:ascii="Arial" w:hAnsi="Arial" w:cs="Arial"/>
          <w:color w:val="262626" w:themeColor="text1" w:themeTint="D9"/>
          <w:sz w:val="22"/>
          <w:szCs w:val="22"/>
          <w:lang w:val="es-CL"/>
        </w:rPr>
        <w:t xml:space="preserve">el cumplimiento de los requisitos de formalización y que </w:t>
      </w:r>
      <w:r w:rsidR="00AA618F" w:rsidRPr="008F65E6">
        <w:rPr>
          <w:rFonts w:ascii="Arial" w:hAnsi="Arial" w:cs="Arial"/>
          <w:color w:val="262626" w:themeColor="text1" w:themeTint="D9"/>
          <w:sz w:val="22"/>
          <w:szCs w:val="22"/>
          <w:lang w:val="es-CL"/>
        </w:rPr>
        <w:t>los Planes de Inversión</w:t>
      </w:r>
      <w:r w:rsidR="00B35C80" w:rsidRPr="008F65E6">
        <w:rPr>
          <w:rFonts w:ascii="Arial" w:hAnsi="Arial" w:cs="Arial"/>
          <w:color w:val="262626" w:themeColor="text1" w:themeTint="D9"/>
          <w:sz w:val="22"/>
          <w:szCs w:val="22"/>
          <w:lang w:val="es-CL"/>
        </w:rPr>
        <w:t xml:space="preserve"> presentados por el </w:t>
      </w:r>
      <w:r w:rsidR="007D5CEF" w:rsidRPr="008F65E6">
        <w:rPr>
          <w:rFonts w:ascii="Arial" w:hAnsi="Arial" w:cs="Arial"/>
          <w:color w:val="262626" w:themeColor="text1" w:themeTint="D9"/>
          <w:sz w:val="22"/>
          <w:szCs w:val="22"/>
          <w:lang w:val="es-CL"/>
        </w:rPr>
        <w:t>AOS</w:t>
      </w:r>
      <w:r w:rsidR="00B35C80" w:rsidRPr="008F65E6">
        <w:rPr>
          <w:rFonts w:ascii="Arial" w:hAnsi="Arial" w:cs="Arial"/>
          <w:color w:val="262626" w:themeColor="text1" w:themeTint="D9"/>
          <w:sz w:val="22"/>
          <w:szCs w:val="22"/>
          <w:lang w:val="es-CL"/>
        </w:rPr>
        <w:t>, en representación de las empresas, estén en relación al nivel de ventas de los damnificados.</w:t>
      </w:r>
    </w:p>
    <w:p w14:paraId="3F0B630A" w14:textId="77777777" w:rsidR="00094633" w:rsidRPr="008F65E6" w:rsidRDefault="00094633" w:rsidP="00094633">
      <w:pPr>
        <w:jc w:val="both"/>
        <w:rPr>
          <w:rFonts w:ascii="Arial" w:hAnsi="Arial" w:cs="Arial"/>
          <w:color w:val="262626" w:themeColor="text1" w:themeTint="D9"/>
          <w:sz w:val="22"/>
          <w:szCs w:val="22"/>
          <w:lang w:val="es-CL"/>
        </w:rPr>
      </w:pPr>
    </w:p>
    <w:p w14:paraId="5626F308" w14:textId="50901830" w:rsidR="00365065" w:rsidRPr="008F65E6" w:rsidRDefault="00365065" w:rsidP="00094633">
      <w:pPr>
        <w:jc w:val="both"/>
        <w:rPr>
          <w:rFonts w:ascii="Arial" w:eastAsia="Arial Unicode MS" w:hAnsi="Arial" w:cs="Arial"/>
          <w:color w:val="262626" w:themeColor="text1" w:themeTint="D9"/>
          <w:sz w:val="22"/>
          <w:szCs w:val="22"/>
        </w:rPr>
      </w:pPr>
      <w:r w:rsidRPr="008F65E6">
        <w:rPr>
          <w:rFonts w:ascii="Arial" w:eastAsia="Arial Unicode MS" w:hAnsi="Arial" w:cs="Arial"/>
          <w:color w:val="262626" w:themeColor="text1" w:themeTint="D9"/>
          <w:sz w:val="22"/>
          <w:szCs w:val="22"/>
          <w:lang w:val="es-CL"/>
        </w:rPr>
        <w:t xml:space="preserve">El </w:t>
      </w:r>
      <w:r w:rsidR="00584FE1" w:rsidRPr="008F65E6">
        <w:rPr>
          <w:rFonts w:ascii="Arial" w:eastAsia="Arial Unicode MS" w:hAnsi="Arial" w:cs="Arial"/>
          <w:color w:val="262626" w:themeColor="text1" w:themeTint="D9"/>
          <w:sz w:val="22"/>
          <w:szCs w:val="22"/>
          <w:lang w:val="es-CL"/>
        </w:rPr>
        <w:t xml:space="preserve">Comité de Evaluación Regional </w:t>
      </w:r>
      <w:r w:rsidRPr="008F65E6">
        <w:rPr>
          <w:rFonts w:ascii="Arial" w:eastAsia="Arial Unicode MS" w:hAnsi="Arial" w:cs="Arial"/>
          <w:color w:val="262626" w:themeColor="text1" w:themeTint="D9"/>
          <w:sz w:val="22"/>
          <w:szCs w:val="22"/>
          <w:lang w:val="es-CL"/>
        </w:rPr>
        <w:t>C</w:t>
      </w:r>
      <w:r w:rsidR="00C85234" w:rsidRPr="008F65E6">
        <w:rPr>
          <w:rFonts w:ascii="Arial" w:eastAsia="Arial Unicode MS" w:hAnsi="Arial" w:cs="Arial"/>
          <w:color w:val="262626" w:themeColor="text1" w:themeTint="D9"/>
          <w:sz w:val="22"/>
          <w:szCs w:val="22"/>
          <w:lang w:val="es-CL"/>
        </w:rPr>
        <w:t>ER</w:t>
      </w:r>
      <w:r w:rsidRPr="008F65E6">
        <w:rPr>
          <w:rFonts w:ascii="Arial" w:eastAsia="Arial Unicode MS" w:hAnsi="Arial" w:cs="Arial"/>
          <w:color w:val="262626" w:themeColor="text1" w:themeTint="D9"/>
          <w:sz w:val="22"/>
          <w:szCs w:val="22"/>
          <w:lang w:val="es-CL"/>
        </w:rPr>
        <w:t xml:space="preserve"> es la instancia colegiada de cada Dirección Regional en la cual se realiza la evaluación </w:t>
      </w:r>
      <w:r w:rsidR="00427709" w:rsidRPr="008F65E6">
        <w:rPr>
          <w:rFonts w:ascii="Arial" w:eastAsia="Arial Unicode MS" w:hAnsi="Arial" w:cs="Arial"/>
          <w:color w:val="262626" w:themeColor="text1" w:themeTint="D9"/>
          <w:sz w:val="22"/>
          <w:szCs w:val="22"/>
          <w:lang w:val="es-CL"/>
        </w:rPr>
        <w:t>de pertinencia del Plan de Inversión</w:t>
      </w:r>
      <w:r w:rsidRPr="008F65E6">
        <w:rPr>
          <w:rFonts w:ascii="Arial" w:eastAsia="Arial Unicode MS" w:hAnsi="Arial" w:cs="Arial"/>
          <w:color w:val="262626" w:themeColor="text1" w:themeTint="D9"/>
          <w:sz w:val="22"/>
          <w:szCs w:val="22"/>
          <w:lang w:val="es-CL"/>
        </w:rPr>
        <w:t xml:space="preserve"> para su aprobación y asignación de recursos. El C</w:t>
      </w:r>
      <w:r w:rsidR="00C85234" w:rsidRPr="008F65E6">
        <w:rPr>
          <w:rFonts w:ascii="Arial" w:eastAsia="Arial Unicode MS" w:hAnsi="Arial" w:cs="Arial"/>
          <w:color w:val="262626" w:themeColor="text1" w:themeTint="D9"/>
          <w:sz w:val="22"/>
          <w:szCs w:val="22"/>
          <w:lang w:val="es-CL"/>
        </w:rPr>
        <w:t>ER</w:t>
      </w:r>
      <w:r w:rsidRPr="008F65E6">
        <w:rPr>
          <w:rFonts w:ascii="Arial" w:eastAsia="Arial Unicode MS" w:hAnsi="Arial" w:cs="Arial"/>
          <w:color w:val="262626" w:themeColor="text1" w:themeTint="D9"/>
          <w:sz w:val="22"/>
          <w:szCs w:val="22"/>
          <w:lang w:val="es-CL"/>
        </w:rPr>
        <w:t xml:space="preserve"> deberá estar integrado por el </w:t>
      </w:r>
      <w:r w:rsidR="004F1416" w:rsidRPr="008F65E6">
        <w:rPr>
          <w:rFonts w:ascii="Arial" w:eastAsia="Arial Unicode MS" w:hAnsi="Arial" w:cs="Arial"/>
          <w:color w:val="262626" w:themeColor="text1" w:themeTint="D9"/>
          <w:sz w:val="22"/>
          <w:szCs w:val="22"/>
        </w:rPr>
        <w:t>Director</w:t>
      </w:r>
      <w:r w:rsidR="007A44E1" w:rsidRPr="008F65E6">
        <w:rPr>
          <w:rFonts w:ascii="Arial" w:eastAsia="Arial Unicode MS" w:hAnsi="Arial" w:cs="Arial"/>
          <w:color w:val="262626" w:themeColor="text1" w:themeTint="D9"/>
          <w:sz w:val="22"/>
          <w:szCs w:val="22"/>
        </w:rPr>
        <w:t xml:space="preserve"> Regional</w:t>
      </w:r>
      <w:r w:rsidRPr="008F65E6">
        <w:rPr>
          <w:rFonts w:ascii="Arial" w:eastAsia="Arial Unicode MS" w:hAnsi="Arial" w:cs="Arial"/>
          <w:color w:val="262626" w:themeColor="text1" w:themeTint="D9"/>
          <w:sz w:val="22"/>
          <w:szCs w:val="22"/>
        </w:rPr>
        <w:t xml:space="preserve"> </w:t>
      </w:r>
      <w:r w:rsidR="007D5CEF" w:rsidRPr="008F65E6">
        <w:rPr>
          <w:rFonts w:ascii="Arial" w:eastAsia="Arial Unicode MS" w:hAnsi="Arial" w:cs="Arial"/>
          <w:color w:val="262626" w:themeColor="text1" w:themeTint="D9"/>
          <w:sz w:val="22"/>
          <w:szCs w:val="22"/>
        </w:rPr>
        <w:t xml:space="preserve">de Antofagasta </w:t>
      </w:r>
      <w:r w:rsidRPr="008F65E6">
        <w:rPr>
          <w:rFonts w:ascii="Arial" w:eastAsia="Arial Unicode MS" w:hAnsi="Arial" w:cs="Arial"/>
          <w:color w:val="262626" w:themeColor="text1" w:themeTint="D9"/>
          <w:sz w:val="22"/>
          <w:szCs w:val="22"/>
        </w:rPr>
        <w:t>o quien él/ella designe, un Secretario/a</w:t>
      </w:r>
      <w:r w:rsidR="00EB6344" w:rsidRPr="008F65E6">
        <w:rPr>
          <w:rFonts w:ascii="Arial" w:eastAsia="Arial Unicode MS" w:hAnsi="Arial" w:cs="Arial"/>
          <w:color w:val="262626" w:themeColor="text1" w:themeTint="D9"/>
          <w:sz w:val="22"/>
          <w:szCs w:val="22"/>
        </w:rPr>
        <w:t xml:space="preserve"> </w:t>
      </w:r>
      <w:r w:rsidR="00094633" w:rsidRPr="008F65E6">
        <w:rPr>
          <w:rFonts w:ascii="Arial" w:eastAsia="Arial Unicode MS" w:hAnsi="Arial" w:cs="Arial"/>
          <w:color w:val="262626" w:themeColor="text1" w:themeTint="D9"/>
          <w:sz w:val="22"/>
          <w:szCs w:val="22"/>
        </w:rPr>
        <w:t>y dos</w:t>
      </w:r>
      <w:r w:rsidR="00EB6344" w:rsidRPr="008F65E6">
        <w:rPr>
          <w:rFonts w:ascii="Arial" w:eastAsia="Arial Unicode MS" w:hAnsi="Arial" w:cs="Arial"/>
          <w:color w:val="262626" w:themeColor="text1" w:themeTint="D9"/>
          <w:sz w:val="22"/>
          <w:szCs w:val="22"/>
        </w:rPr>
        <w:t xml:space="preserve"> </w:t>
      </w:r>
      <w:r w:rsidRPr="008F65E6">
        <w:rPr>
          <w:rFonts w:ascii="Arial" w:eastAsia="Arial Unicode MS" w:hAnsi="Arial" w:cs="Arial"/>
          <w:color w:val="262626" w:themeColor="text1" w:themeTint="D9"/>
          <w:sz w:val="22"/>
          <w:szCs w:val="22"/>
        </w:rPr>
        <w:t>Ejecutivo</w:t>
      </w:r>
      <w:r w:rsidR="00EB6344" w:rsidRPr="008F65E6">
        <w:rPr>
          <w:rFonts w:ascii="Arial" w:eastAsia="Arial Unicode MS" w:hAnsi="Arial" w:cs="Arial"/>
          <w:color w:val="262626" w:themeColor="text1" w:themeTint="D9"/>
          <w:sz w:val="22"/>
          <w:szCs w:val="22"/>
        </w:rPr>
        <w:t>s</w:t>
      </w:r>
      <w:r w:rsidRPr="008F65E6">
        <w:rPr>
          <w:rFonts w:ascii="Arial" w:eastAsia="Arial Unicode MS" w:hAnsi="Arial" w:cs="Arial"/>
          <w:color w:val="262626" w:themeColor="text1" w:themeTint="D9"/>
          <w:sz w:val="22"/>
          <w:szCs w:val="22"/>
        </w:rPr>
        <w:t>/a</w:t>
      </w:r>
      <w:r w:rsidR="00EB6344" w:rsidRPr="008F65E6">
        <w:rPr>
          <w:rFonts w:ascii="Arial" w:eastAsia="Arial Unicode MS" w:hAnsi="Arial" w:cs="Arial"/>
          <w:color w:val="262626" w:themeColor="text1" w:themeTint="D9"/>
          <w:sz w:val="22"/>
          <w:szCs w:val="22"/>
        </w:rPr>
        <w:t>s</w:t>
      </w:r>
      <w:r w:rsidRPr="008F65E6">
        <w:rPr>
          <w:rFonts w:ascii="Arial" w:eastAsia="Arial Unicode MS" w:hAnsi="Arial" w:cs="Arial"/>
          <w:color w:val="262626" w:themeColor="text1" w:themeTint="D9"/>
          <w:sz w:val="22"/>
          <w:szCs w:val="22"/>
        </w:rPr>
        <w:t xml:space="preserve"> </w:t>
      </w:r>
      <w:r w:rsidR="00EB6344" w:rsidRPr="008F65E6">
        <w:rPr>
          <w:rFonts w:ascii="Arial" w:eastAsia="Arial Unicode MS" w:hAnsi="Arial" w:cs="Arial"/>
          <w:color w:val="262626" w:themeColor="text1" w:themeTint="D9"/>
          <w:sz w:val="22"/>
          <w:szCs w:val="22"/>
        </w:rPr>
        <w:t>de la Dirección Regional</w:t>
      </w:r>
      <w:r w:rsidR="007D5CEF" w:rsidRPr="008F65E6">
        <w:rPr>
          <w:rFonts w:ascii="Arial" w:eastAsia="Arial Unicode MS" w:hAnsi="Arial" w:cs="Arial"/>
          <w:color w:val="262626" w:themeColor="text1" w:themeTint="D9"/>
          <w:sz w:val="22"/>
          <w:szCs w:val="22"/>
        </w:rPr>
        <w:t xml:space="preserve"> de Antofagasta</w:t>
      </w:r>
      <w:r w:rsidR="004F1416" w:rsidRPr="008F65E6">
        <w:rPr>
          <w:rFonts w:ascii="Arial" w:eastAsia="Arial Unicode MS" w:hAnsi="Arial" w:cs="Arial"/>
          <w:color w:val="262626" w:themeColor="text1" w:themeTint="D9"/>
          <w:sz w:val="22"/>
          <w:szCs w:val="22"/>
        </w:rPr>
        <w:t>. El Director</w:t>
      </w:r>
      <w:r w:rsidRPr="008F65E6">
        <w:rPr>
          <w:rFonts w:ascii="Arial" w:eastAsia="Arial Unicode MS" w:hAnsi="Arial" w:cs="Arial"/>
          <w:color w:val="262626" w:themeColor="text1" w:themeTint="D9"/>
          <w:sz w:val="22"/>
          <w:szCs w:val="22"/>
        </w:rPr>
        <w:t xml:space="preserve"> Regional</w:t>
      </w:r>
      <w:r w:rsidR="004F1416" w:rsidRPr="008F65E6">
        <w:rPr>
          <w:rFonts w:ascii="Arial" w:eastAsia="Arial Unicode MS" w:hAnsi="Arial" w:cs="Arial"/>
          <w:color w:val="262626" w:themeColor="text1" w:themeTint="D9"/>
          <w:sz w:val="22"/>
          <w:szCs w:val="22"/>
        </w:rPr>
        <w:t xml:space="preserve"> de Antofagasta</w:t>
      </w:r>
      <w:r w:rsidRPr="008F65E6">
        <w:rPr>
          <w:rFonts w:ascii="Arial" w:eastAsia="Arial Unicode MS" w:hAnsi="Arial" w:cs="Arial"/>
          <w:color w:val="262626" w:themeColor="text1" w:themeTint="D9"/>
          <w:sz w:val="22"/>
          <w:szCs w:val="22"/>
        </w:rPr>
        <w:t xml:space="preserve"> tendrá la facultad de invitar a otros integrantes al Comité cuya función sea pertinente con el objetivo de la convocatoria.</w:t>
      </w:r>
    </w:p>
    <w:p w14:paraId="0266CCB6" w14:textId="77777777" w:rsidR="00E62CFB" w:rsidRPr="008F65E6" w:rsidRDefault="00E62CFB" w:rsidP="00E62CFB">
      <w:pPr>
        <w:jc w:val="both"/>
        <w:rPr>
          <w:rFonts w:ascii="Arial" w:eastAsia="Arial Unicode MS" w:hAnsi="Arial" w:cs="Arial"/>
          <w:color w:val="262626" w:themeColor="text1" w:themeTint="D9"/>
          <w:sz w:val="22"/>
          <w:szCs w:val="22"/>
          <w:lang w:val="es-CL"/>
        </w:rPr>
      </w:pPr>
    </w:p>
    <w:p w14:paraId="2F46509A" w14:textId="5A6F7EF8" w:rsidR="00365065" w:rsidRPr="008F65E6" w:rsidRDefault="00365065" w:rsidP="00E62CFB">
      <w:pPr>
        <w:jc w:val="both"/>
        <w:rPr>
          <w:rFonts w:ascii="Arial" w:eastAsia="Arial Unicode MS" w:hAnsi="Arial" w:cs="Arial"/>
          <w:color w:val="262626" w:themeColor="text1" w:themeTint="D9"/>
          <w:sz w:val="22"/>
          <w:szCs w:val="22"/>
          <w:lang w:val="es-CL"/>
        </w:rPr>
      </w:pPr>
      <w:r w:rsidRPr="008F65E6">
        <w:rPr>
          <w:rFonts w:ascii="Arial" w:eastAsia="Arial Unicode MS" w:hAnsi="Arial" w:cs="Arial"/>
          <w:color w:val="262626" w:themeColor="text1" w:themeTint="D9"/>
          <w:sz w:val="22"/>
          <w:szCs w:val="22"/>
          <w:lang w:val="es-CL"/>
        </w:rPr>
        <w:lastRenderedPageBreak/>
        <w:t>Este C</w:t>
      </w:r>
      <w:r w:rsidR="00427709" w:rsidRPr="008F65E6">
        <w:rPr>
          <w:rFonts w:ascii="Arial" w:eastAsia="Arial Unicode MS" w:hAnsi="Arial" w:cs="Arial"/>
          <w:color w:val="262626" w:themeColor="text1" w:themeTint="D9"/>
          <w:sz w:val="22"/>
          <w:szCs w:val="22"/>
          <w:lang w:val="es-CL"/>
        </w:rPr>
        <w:t>ER</w:t>
      </w:r>
      <w:r w:rsidRPr="008F65E6">
        <w:rPr>
          <w:rFonts w:ascii="Arial" w:eastAsia="Arial Unicode MS" w:hAnsi="Arial" w:cs="Arial"/>
          <w:color w:val="262626" w:themeColor="text1" w:themeTint="D9"/>
          <w:sz w:val="22"/>
          <w:szCs w:val="22"/>
          <w:lang w:val="es-CL"/>
        </w:rPr>
        <w:t xml:space="preserve"> se establecerá salvaguardando la integridad, probidad, ecuanimidad y transparencia del proceso, incorporando en el Acta correspondiente una declaración de los miembros que lo componen señalando que han cumplido con estos principios para la realización de su función.</w:t>
      </w:r>
    </w:p>
    <w:p w14:paraId="62F8B4FC" w14:textId="77777777" w:rsidR="00E62CFB" w:rsidRPr="008F65E6" w:rsidRDefault="00E62CFB" w:rsidP="00E62CFB">
      <w:pPr>
        <w:jc w:val="both"/>
        <w:rPr>
          <w:rFonts w:ascii="Arial" w:eastAsia="Arial Unicode MS" w:hAnsi="Arial" w:cs="Arial"/>
          <w:color w:val="262626" w:themeColor="text1" w:themeTint="D9"/>
          <w:sz w:val="22"/>
          <w:szCs w:val="22"/>
        </w:rPr>
      </w:pPr>
    </w:p>
    <w:p w14:paraId="378EDD7E" w14:textId="63D38FFD" w:rsidR="00365065" w:rsidRPr="008F65E6" w:rsidRDefault="00365065" w:rsidP="00E62CFB">
      <w:pPr>
        <w:jc w:val="both"/>
        <w:rPr>
          <w:rFonts w:ascii="Arial" w:eastAsia="Arial Unicode MS" w:hAnsi="Arial" w:cs="Arial"/>
          <w:color w:val="262626" w:themeColor="text1" w:themeTint="D9"/>
          <w:sz w:val="22"/>
          <w:szCs w:val="22"/>
        </w:rPr>
      </w:pPr>
      <w:r w:rsidRPr="008F65E6">
        <w:rPr>
          <w:rFonts w:ascii="Arial" w:eastAsia="Arial Unicode MS" w:hAnsi="Arial" w:cs="Arial"/>
          <w:color w:val="262626" w:themeColor="text1" w:themeTint="D9"/>
          <w:sz w:val="22"/>
          <w:szCs w:val="22"/>
        </w:rPr>
        <w:t>Serán atribuciones del C</w:t>
      </w:r>
      <w:r w:rsidR="00427709" w:rsidRPr="008F65E6">
        <w:rPr>
          <w:rFonts w:ascii="Arial" w:eastAsia="Arial Unicode MS" w:hAnsi="Arial" w:cs="Arial"/>
          <w:color w:val="262626" w:themeColor="text1" w:themeTint="D9"/>
          <w:sz w:val="22"/>
          <w:szCs w:val="22"/>
        </w:rPr>
        <w:t>ER</w:t>
      </w:r>
      <w:r w:rsidRPr="008F65E6">
        <w:rPr>
          <w:rFonts w:ascii="Arial" w:eastAsia="Arial Unicode MS" w:hAnsi="Arial" w:cs="Arial"/>
          <w:color w:val="262626" w:themeColor="text1" w:themeTint="D9"/>
          <w:sz w:val="22"/>
          <w:szCs w:val="22"/>
        </w:rPr>
        <w:t>:</w:t>
      </w:r>
    </w:p>
    <w:p w14:paraId="4647B7B9" w14:textId="77777777" w:rsidR="00E62CFB" w:rsidRPr="008F65E6" w:rsidRDefault="00E62CFB" w:rsidP="00E62CFB">
      <w:pPr>
        <w:jc w:val="both"/>
        <w:rPr>
          <w:rFonts w:ascii="Arial" w:eastAsia="Arial Unicode MS" w:hAnsi="Arial" w:cs="Arial"/>
          <w:color w:val="262626" w:themeColor="text1" w:themeTint="D9"/>
          <w:sz w:val="22"/>
          <w:szCs w:val="22"/>
        </w:rPr>
      </w:pPr>
    </w:p>
    <w:p w14:paraId="7ED3F16D" w14:textId="77777777" w:rsidR="00365065" w:rsidRPr="008F65E6" w:rsidRDefault="00365065" w:rsidP="001B570F">
      <w:pPr>
        <w:pStyle w:val="Prrafodelista"/>
        <w:numPr>
          <w:ilvl w:val="0"/>
          <w:numId w:val="10"/>
        </w:numPr>
        <w:jc w:val="both"/>
        <w:rPr>
          <w:rFonts w:ascii="Arial" w:eastAsia="Arial Unicode MS" w:hAnsi="Arial" w:cs="Arial"/>
          <w:color w:val="262626" w:themeColor="text1" w:themeTint="D9"/>
          <w:sz w:val="22"/>
          <w:szCs w:val="22"/>
        </w:rPr>
      </w:pPr>
      <w:r w:rsidRPr="008F65E6">
        <w:rPr>
          <w:rFonts w:ascii="Arial" w:eastAsia="Arial Unicode MS" w:hAnsi="Arial" w:cs="Arial"/>
          <w:color w:val="262626" w:themeColor="text1" w:themeTint="D9"/>
          <w:sz w:val="22"/>
          <w:szCs w:val="22"/>
        </w:rPr>
        <w:t>Dar fe de la transparencia y legitimidad del proceso de evaluación previo.</w:t>
      </w:r>
    </w:p>
    <w:p w14:paraId="23E1EDD1" w14:textId="43A84724" w:rsidR="00365065" w:rsidRPr="008F65E6" w:rsidRDefault="00445CFD" w:rsidP="001B570F">
      <w:pPr>
        <w:pStyle w:val="Prrafodelista"/>
        <w:numPr>
          <w:ilvl w:val="0"/>
          <w:numId w:val="10"/>
        </w:numPr>
        <w:jc w:val="both"/>
        <w:rPr>
          <w:rFonts w:ascii="Arial" w:eastAsia="Arial Unicode MS" w:hAnsi="Arial" w:cs="Arial"/>
          <w:color w:val="262626" w:themeColor="text1" w:themeTint="D9"/>
          <w:sz w:val="22"/>
          <w:szCs w:val="22"/>
        </w:rPr>
      </w:pPr>
      <w:r w:rsidRPr="008F65E6">
        <w:rPr>
          <w:rFonts w:ascii="Arial" w:eastAsia="Arial Unicode MS" w:hAnsi="Arial" w:cs="Arial"/>
          <w:color w:val="262626" w:themeColor="text1" w:themeTint="D9"/>
          <w:sz w:val="22"/>
          <w:szCs w:val="22"/>
        </w:rPr>
        <w:t xml:space="preserve">Analizar </w:t>
      </w:r>
      <w:r w:rsidR="00365065" w:rsidRPr="008F65E6">
        <w:rPr>
          <w:rFonts w:ascii="Arial" w:eastAsia="Arial Unicode MS" w:hAnsi="Arial" w:cs="Arial"/>
          <w:color w:val="262626" w:themeColor="text1" w:themeTint="D9"/>
          <w:sz w:val="22"/>
          <w:szCs w:val="22"/>
        </w:rPr>
        <w:t xml:space="preserve">la totalidad de Planes de </w:t>
      </w:r>
      <w:r w:rsidR="00427709" w:rsidRPr="008F65E6">
        <w:rPr>
          <w:rFonts w:ascii="Arial" w:eastAsia="Arial Unicode MS" w:hAnsi="Arial" w:cs="Arial"/>
          <w:color w:val="262626" w:themeColor="text1" w:themeTint="D9"/>
          <w:sz w:val="22"/>
          <w:szCs w:val="22"/>
        </w:rPr>
        <w:t>Inversión</w:t>
      </w:r>
      <w:r w:rsidR="00365065" w:rsidRPr="008F65E6">
        <w:rPr>
          <w:rFonts w:ascii="Arial" w:eastAsia="Arial Unicode MS" w:hAnsi="Arial" w:cs="Arial"/>
          <w:color w:val="262626" w:themeColor="text1" w:themeTint="D9"/>
          <w:sz w:val="22"/>
          <w:szCs w:val="22"/>
        </w:rPr>
        <w:t xml:space="preserve"> que han llegado a la etapa de CER.</w:t>
      </w:r>
    </w:p>
    <w:p w14:paraId="2D6D3149" w14:textId="2F05B008" w:rsidR="00365065" w:rsidRPr="008F65E6" w:rsidRDefault="00365065" w:rsidP="001B570F">
      <w:pPr>
        <w:pStyle w:val="Prrafodelista"/>
        <w:numPr>
          <w:ilvl w:val="0"/>
          <w:numId w:val="10"/>
        </w:numPr>
        <w:jc w:val="both"/>
        <w:rPr>
          <w:rFonts w:ascii="Arial" w:eastAsia="Arial Unicode MS" w:hAnsi="Arial" w:cs="Arial"/>
          <w:color w:val="262626" w:themeColor="text1" w:themeTint="D9"/>
          <w:sz w:val="22"/>
          <w:szCs w:val="22"/>
        </w:rPr>
      </w:pPr>
      <w:r w:rsidRPr="008F65E6">
        <w:rPr>
          <w:rFonts w:ascii="Arial" w:eastAsia="Arial Unicode MS" w:hAnsi="Arial" w:cs="Arial"/>
          <w:color w:val="262626" w:themeColor="text1" w:themeTint="D9"/>
          <w:sz w:val="22"/>
          <w:szCs w:val="22"/>
        </w:rPr>
        <w:t xml:space="preserve">Ajustar montos de </w:t>
      </w:r>
      <w:r w:rsidR="00427709" w:rsidRPr="008F65E6">
        <w:rPr>
          <w:rFonts w:ascii="Arial" w:eastAsia="Arial Unicode MS" w:hAnsi="Arial" w:cs="Arial"/>
          <w:color w:val="262626" w:themeColor="text1" w:themeTint="D9"/>
          <w:sz w:val="22"/>
          <w:szCs w:val="22"/>
        </w:rPr>
        <w:t>financiamiento Sercotec</w:t>
      </w:r>
      <w:r w:rsidRPr="008F65E6">
        <w:rPr>
          <w:rFonts w:ascii="Arial" w:eastAsia="Arial Unicode MS" w:hAnsi="Arial" w:cs="Arial"/>
          <w:color w:val="262626" w:themeColor="text1" w:themeTint="D9"/>
          <w:sz w:val="22"/>
          <w:szCs w:val="22"/>
        </w:rPr>
        <w:t xml:space="preserve"> de los Planes de </w:t>
      </w:r>
      <w:r w:rsidR="00427709" w:rsidRPr="008F65E6">
        <w:rPr>
          <w:rFonts w:ascii="Arial" w:eastAsia="Arial Unicode MS" w:hAnsi="Arial" w:cs="Arial"/>
          <w:color w:val="262626" w:themeColor="text1" w:themeTint="D9"/>
          <w:sz w:val="22"/>
          <w:szCs w:val="22"/>
        </w:rPr>
        <w:t>Inversión</w:t>
      </w:r>
      <w:r w:rsidR="00445CFD" w:rsidRPr="008F65E6">
        <w:rPr>
          <w:rFonts w:ascii="Arial" w:eastAsia="Arial Unicode MS" w:hAnsi="Arial" w:cs="Arial"/>
          <w:color w:val="262626" w:themeColor="text1" w:themeTint="D9"/>
          <w:sz w:val="22"/>
          <w:szCs w:val="22"/>
        </w:rPr>
        <w:t>.</w:t>
      </w:r>
      <w:r w:rsidRPr="008F65E6">
        <w:rPr>
          <w:rFonts w:ascii="Arial" w:eastAsia="Arial Unicode MS" w:hAnsi="Arial" w:cs="Arial"/>
          <w:color w:val="262626" w:themeColor="text1" w:themeTint="D9"/>
          <w:sz w:val="22"/>
          <w:szCs w:val="22"/>
        </w:rPr>
        <w:t xml:space="preserve"> Es rol del C</w:t>
      </w:r>
      <w:r w:rsidR="00427709" w:rsidRPr="008F65E6">
        <w:rPr>
          <w:rFonts w:ascii="Arial" w:eastAsia="Arial Unicode MS" w:hAnsi="Arial" w:cs="Arial"/>
          <w:color w:val="262626" w:themeColor="text1" w:themeTint="D9"/>
          <w:sz w:val="22"/>
          <w:szCs w:val="22"/>
        </w:rPr>
        <w:t>ER</w:t>
      </w:r>
      <w:r w:rsidRPr="008F65E6">
        <w:rPr>
          <w:rFonts w:ascii="Arial" w:eastAsia="Arial Unicode MS" w:hAnsi="Arial" w:cs="Arial"/>
          <w:color w:val="262626" w:themeColor="text1" w:themeTint="D9"/>
          <w:sz w:val="22"/>
          <w:szCs w:val="22"/>
        </w:rPr>
        <w:t xml:space="preserve"> resguardar que estos ajustes, en ningún momento, contravengan </w:t>
      </w:r>
      <w:r w:rsidR="00445CFD" w:rsidRPr="008F65E6">
        <w:rPr>
          <w:rFonts w:ascii="Arial" w:eastAsia="Arial Unicode MS" w:hAnsi="Arial" w:cs="Arial"/>
          <w:color w:val="262626" w:themeColor="text1" w:themeTint="D9"/>
          <w:sz w:val="22"/>
          <w:szCs w:val="22"/>
        </w:rPr>
        <w:t>las presentes Bases</w:t>
      </w:r>
      <w:r w:rsidRPr="008F65E6">
        <w:rPr>
          <w:rFonts w:ascii="Arial" w:eastAsia="Arial Unicode MS" w:hAnsi="Arial" w:cs="Arial"/>
          <w:color w:val="262626" w:themeColor="text1" w:themeTint="D9"/>
          <w:sz w:val="22"/>
          <w:szCs w:val="22"/>
        </w:rPr>
        <w:t>, y contar con la aprobación del postulante.</w:t>
      </w:r>
    </w:p>
    <w:p w14:paraId="51088680" w14:textId="7C6DA1BE" w:rsidR="00365065" w:rsidRPr="008F65E6" w:rsidRDefault="00365065" w:rsidP="001B570F">
      <w:pPr>
        <w:pStyle w:val="Prrafodelista"/>
        <w:numPr>
          <w:ilvl w:val="0"/>
          <w:numId w:val="10"/>
        </w:numPr>
        <w:jc w:val="both"/>
        <w:rPr>
          <w:rFonts w:ascii="Arial" w:eastAsia="Arial Unicode MS" w:hAnsi="Arial" w:cs="Arial"/>
          <w:color w:val="262626" w:themeColor="text1" w:themeTint="D9"/>
          <w:sz w:val="22"/>
          <w:szCs w:val="22"/>
        </w:rPr>
      </w:pPr>
      <w:r w:rsidRPr="008F65E6">
        <w:rPr>
          <w:rFonts w:ascii="Arial" w:eastAsia="Arial Unicode MS" w:hAnsi="Arial" w:cs="Arial"/>
          <w:color w:val="262626" w:themeColor="text1" w:themeTint="D9"/>
          <w:sz w:val="22"/>
          <w:szCs w:val="22"/>
        </w:rPr>
        <w:t xml:space="preserve">Aprobar, aprobar con modificaciones técnicas y/o presupuestarias, solicitar reformulación técnica y/o presupuestaria, o rechazar los </w:t>
      </w:r>
      <w:r w:rsidR="00427709" w:rsidRPr="008F65E6">
        <w:rPr>
          <w:rFonts w:ascii="Arial" w:eastAsia="Arial Unicode MS" w:hAnsi="Arial" w:cs="Arial"/>
          <w:color w:val="262626" w:themeColor="text1" w:themeTint="D9"/>
          <w:sz w:val="22"/>
          <w:szCs w:val="22"/>
        </w:rPr>
        <w:t>Planes de Inversión</w:t>
      </w:r>
      <w:r w:rsidRPr="008F65E6">
        <w:rPr>
          <w:rFonts w:ascii="Arial" w:eastAsia="Arial Unicode MS" w:hAnsi="Arial" w:cs="Arial"/>
          <w:color w:val="262626" w:themeColor="text1" w:themeTint="D9"/>
          <w:sz w:val="22"/>
          <w:szCs w:val="22"/>
        </w:rPr>
        <w:t xml:space="preserve"> </w:t>
      </w:r>
      <w:r w:rsidR="00445CFD" w:rsidRPr="008F65E6">
        <w:rPr>
          <w:rFonts w:ascii="Arial" w:eastAsia="Arial Unicode MS" w:hAnsi="Arial" w:cs="Arial"/>
          <w:color w:val="262626" w:themeColor="text1" w:themeTint="D9"/>
          <w:sz w:val="22"/>
          <w:szCs w:val="22"/>
        </w:rPr>
        <w:t>presentados.</w:t>
      </w:r>
    </w:p>
    <w:p w14:paraId="4F1CB331" w14:textId="77777777" w:rsidR="00365065" w:rsidRPr="008F65E6" w:rsidRDefault="00365065" w:rsidP="001B570F">
      <w:pPr>
        <w:pStyle w:val="Prrafodelista"/>
        <w:numPr>
          <w:ilvl w:val="0"/>
          <w:numId w:val="10"/>
        </w:numPr>
        <w:jc w:val="both"/>
        <w:rPr>
          <w:rFonts w:ascii="Arial" w:eastAsia="Arial Unicode MS" w:hAnsi="Arial" w:cs="Arial"/>
          <w:color w:val="262626" w:themeColor="text1" w:themeTint="D9"/>
          <w:sz w:val="22"/>
          <w:szCs w:val="22"/>
          <w:lang w:val="es-CL"/>
        </w:rPr>
      </w:pPr>
      <w:r w:rsidRPr="008F65E6">
        <w:rPr>
          <w:rFonts w:ascii="Arial" w:eastAsia="Arial Unicode MS" w:hAnsi="Arial" w:cs="Arial"/>
          <w:color w:val="262626" w:themeColor="text1" w:themeTint="D9"/>
          <w:sz w:val="22"/>
          <w:szCs w:val="22"/>
          <w:lang w:val="es-CL"/>
        </w:rPr>
        <w:t>El C</w:t>
      </w:r>
      <w:r w:rsidR="00427709" w:rsidRPr="008F65E6">
        <w:rPr>
          <w:rFonts w:ascii="Arial" w:eastAsia="Arial Unicode MS" w:hAnsi="Arial" w:cs="Arial"/>
          <w:color w:val="262626" w:themeColor="text1" w:themeTint="D9"/>
          <w:sz w:val="22"/>
          <w:szCs w:val="22"/>
          <w:lang w:val="es-CL"/>
        </w:rPr>
        <w:t>ER</w:t>
      </w:r>
      <w:r w:rsidRPr="008F65E6">
        <w:rPr>
          <w:rFonts w:ascii="Arial" w:eastAsia="Arial Unicode MS" w:hAnsi="Arial" w:cs="Arial"/>
          <w:color w:val="262626" w:themeColor="text1" w:themeTint="D9"/>
          <w:sz w:val="22"/>
          <w:szCs w:val="22"/>
          <w:lang w:val="es-CL"/>
        </w:rPr>
        <w:t xml:space="preserve"> se reserva el derecho de rechazar </w:t>
      </w:r>
      <w:r w:rsidR="00427709" w:rsidRPr="008F65E6">
        <w:rPr>
          <w:rFonts w:ascii="Arial" w:eastAsia="Arial Unicode MS" w:hAnsi="Arial" w:cs="Arial"/>
          <w:color w:val="262626" w:themeColor="text1" w:themeTint="D9"/>
          <w:sz w:val="22"/>
          <w:szCs w:val="22"/>
          <w:lang w:val="es-CL"/>
        </w:rPr>
        <w:t>Planes de Inversión</w:t>
      </w:r>
      <w:r w:rsidRPr="008F65E6">
        <w:rPr>
          <w:rFonts w:ascii="Arial" w:eastAsia="Arial Unicode MS" w:hAnsi="Arial" w:cs="Arial"/>
          <w:color w:val="262626" w:themeColor="text1" w:themeTint="D9"/>
          <w:sz w:val="22"/>
          <w:szCs w:val="22"/>
          <w:lang w:val="es-CL"/>
        </w:rPr>
        <w:t>, en caso que se detecte alguna vulneración a los requisitos descritos en las presentes bases.</w:t>
      </w:r>
    </w:p>
    <w:p w14:paraId="1B133EB6" w14:textId="77F533E8" w:rsidR="00365065" w:rsidRPr="008F65E6" w:rsidRDefault="00365065" w:rsidP="001B570F">
      <w:pPr>
        <w:pStyle w:val="Prrafodelista"/>
        <w:numPr>
          <w:ilvl w:val="0"/>
          <w:numId w:val="10"/>
        </w:numPr>
        <w:jc w:val="both"/>
        <w:rPr>
          <w:rFonts w:ascii="Arial" w:eastAsia="Arial Unicode MS" w:hAnsi="Arial" w:cs="Arial"/>
          <w:color w:val="262626" w:themeColor="text1" w:themeTint="D9"/>
          <w:sz w:val="22"/>
          <w:szCs w:val="22"/>
          <w:lang w:val="es-CL"/>
        </w:rPr>
      </w:pPr>
      <w:r w:rsidRPr="008F65E6">
        <w:rPr>
          <w:rFonts w:ascii="Arial" w:eastAsia="Arial Unicode MS" w:hAnsi="Arial" w:cs="Arial"/>
          <w:color w:val="262626" w:themeColor="text1" w:themeTint="D9"/>
          <w:sz w:val="22"/>
          <w:szCs w:val="22"/>
          <w:lang w:val="es-CL"/>
        </w:rPr>
        <w:t xml:space="preserve">En caso que el o los </w:t>
      </w:r>
      <w:r w:rsidR="00427709" w:rsidRPr="008F65E6">
        <w:rPr>
          <w:rFonts w:ascii="Arial" w:eastAsia="Arial Unicode MS" w:hAnsi="Arial" w:cs="Arial"/>
          <w:color w:val="262626" w:themeColor="text1" w:themeTint="D9"/>
          <w:sz w:val="22"/>
          <w:szCs w:val="22"/>
          <w:lang w:val="es-CL"/>
        </w:rPr>
        <w:t>Planes de Inversión</w:t>
      </w:r>
      <w:r w:rsidRPr="008F65E6">
        <w:rPr>
          <w:rFonts w:ascii="Arial" w:eastAsia="Arial Unicode MS" w:hAnsi="Arial" w:cs="Arial"/>
          <w:color w:val="262626" w:themeColor="text1" w:themeTint="D9"/>
          <w:sz w:val="22"/>
          <w:szCs w:val="22"/>
          <w:lang w:val="es-CL"/>
        </w:rPr>
        <w:t xml:space="preserve"> hayan sido observados, formular recomendaciones a la Dirección Regional para incorporarlas en los </w:t>
      </w:r>
      <w:r w:rsidR="00427709" w:rsidRPr="008F65E6">
        <w:rPr>
          <w:rFonts w:ascii="Arial" w:eastAsia="Arial Unicode MS" w:hAnsi="Arial" w:cs="Arial"/>
          <w:color w:val="262626" w:themeColor="text1" w:themeTint="D9"/>
          <w:sz w:val="22"/>
          <w:szCs w:val="22"/>
          <w:lang w:val="es-CL"/>
        </w:rPr>
        <w:t>Planes de Inversión</w:t>
      </w:r>
      <w:r w:rsidRPr="008F65E6">
        <w:rPr>
          <w:rFonts w:ascii="Arial" w:eastAsia="Arial Unicode MS" w:hAnsi="Arial" w:cs="Arial"/>
          <w:color w:val="262626" w:themeColor="text1" w:themeTint="D9"/>
          <w:sz w:val="22"/>
          <w:szCs w:val="22"/>
          <w:lang w:val="es-CL"/>
        </w:rPr>
        <w:t xml:space="preserve">, y así puedan ser presentados en una nueva instancia CER. Será función del Ejecutivo de Fomento, junto con el </w:t>
      </w:r>
      <w:r w:rsidR="007D5CEF" w:rsidRPr="008F65E6">
        <w:rPr>
          <w:rFonts w:ascii="Arial" w:eastAsia="Arial Unicode MS" w:hAnsi="Arial" w:cs="Arial"/>
          <w:color w:val="262626" w:themeColor="text1" w:themeTint="D9"/>
          <w:sz w:val="22"/>
          <w:szCs w:val="22"/>
          <w:lang w:val="es-CL"/>
        </w:rPr>
        <w:t>AOS</w:t>
      </w:r>
      <w:r w:rsidRPr="008F65E6">
        <w:rPr>
          <w:rFonts w:ascii="Arial" w:eastAsia="Arial Unicode MS" w:hAnsi="Arial" w:cs="Arial"/>
          <w:color w:val="262626" w:themeColor="text1" w:themeTint="D9"/>
          <w:sz w:val="22"/>
          <w:szCs w:val="22"/>
          <w:lang w:val="es-CL"/>
        </w:rPr>
        <w:t xml:space="preserve"> </w:t>
      </w:r>
      <w:r w:rsidR="00CB4C7D" w:rsidRPr="008F65E6">
        <w:rPr>
          <w:rFonts w:ascii="Arial" w:eastAsia="Arial Unicode MS" w:hAnsi="Arial" w:cs="Arial"/>
          <w:color w:val="262626" w:themeColor="text1" w:themeTint="D9"/>
          <w:sz w:val="22"/>
          <w:szCs w:val="22"/>
          <w:lang w:val="es-CL"/>
        </w:rPr>
        <w:t xml:space="preserve">del </w:t>
      </w:r>
      <w:r w:rsidRPr="008F65E6">
        <w:rPr>
          <w:rFonts w:ascii="Arial" w:eastAsia="Arial Unicode MS" w:hAnsi="Arial" w:cs="Arial"/>
          <w:color w:val="262626" w:themeColor="text1" w:themeTint="D9"/>
          <w:sz w:val="22"/>
          <w:szCs w:val="22"/>
          <w:lang w:val="es-CL"/>
        </w:rPr>
        <w:t>Sercotec, inco</w:t>
      </w:r>
      <w:r w:rsidR="00427709" w:rsidRPr="008F65E6">
        <w:rPr>
          <w:rFonts w:ascii="Arial" w:eastAsia="Arial Unicode MS" w:hAnsi="Arial" w:cs="Arial"/>
          <w:color w:val="262626" w:themeColor="text1" w:themeTint="D9"/>
          <w:sz w:val="22"/>
          <w:szCs w:val="22"/>
          <w:lang w:val="es-CL"/>
        </w:rPr>
        <w:t>rporar estas recomendaciones a los Planes de Inversión</w:t>
      </w:r>
      <w:r w:rsidRPr="008F65E6">
        <w:rPr>
          <w:rFonts w:ascii="Arial" w:eastAsia="Arial Unicode MS" w:hAnsi="Arial" w:cs="Arial"/>
          <w:color w:val="262626" w:themeColor="text1" w:themeTint="D9"/>
          <w:sz w:val="22"/>
          <w:szCs w:val="22"/>
          <w:lang w:val="es-CL"/>
        </w:rPr>
        <w:t>.</w:t>
      </w:r>
    </w:p>
    <w:p w14:paraId="14D53396" w14:textId="767C936B" w:rsidR="00406152" w:rsidRPr="008F65E6" w:rsidRDefault="00406152" w:rsidP="001B570F">
      <w:pPr>
        <w:pStyle w:val="Prrafodelista"/>
        <w:numPr>
          <w:ilvl w:val="0"/>
          <w:numId w:val="10"/>
        </w:numPr>
        <w:jc w:val="both"/>
        <w:rPr>
          <w:rFonts w:ascii="Arial" w:eastAsia="Arial Unicode MS" w:hAnsi="Arial" w:cs="Arial"/>
          <w:color w:val="262626" w:themeColor="text1" w:themeTint="D9"/>
          <w:sz w:val="22"/>
          <w:szCs w:val="22"/>
          <w:lang w:val="es-CL"/>
        </w:rPr>
      </w:pPr>
      <w:r w:rsidRPr="008F65E6">
        <w:rPr>
          <w:rFonts w:ascii="Arial" w:eastAsia="Arial Unicode MS" w:hAnsi="Arial" w:cs="Arial"/>
          <w:color w:val="262626" w:themeColor="text1" w:themeTint="D9"/>
          <w:sz w:val="22"/>
          <w:szCs w:val="22"/>
          <w:lang w:val="es-CL"/>
        </w:rPr>
        <w:t xml:space="preserve">En caso de ser necesario, establecer como criterio de desempate privilegiar a aquellas empresas que no hayan recibido recursos del primer </w:t>
      </w:r>
      <w:r w:rsidR="00161100" w:rsidRPr="008F65E6">
        <w:rPr>
          <w:rFonts w:ascii="Arial" w:eastAsia="Arial Unicode MS" w:hAnsi="Arial" w:cs="Arial"/>
          <w:color w:val="262626" w:themeColor="text1" w:themeTint="D9"/>
          <w:sz w:val="22"/>
          <w:szCs w:val="22"/>
          <w:lang w:val="es-CL"/>
        </w:rPr>
        <w:t>llamado</w:t>
      </w:r>
      <w:r w:rsidRPr="008F65E6">
        <w:rPr>
          <w:rFonts w:ascii="Arial" w:eastAsia="Arial Unicode MS" w:hAnsi="Arial" w:cs="Arial"/>
          <w:color w:val="262626" w:themeColor="text1" w:themeTint="D9"/>
          <w:sz w:val="22"/>
          <w:szCs w:val="22"/>
          <w:lang w:val="es-CL"/>
        </w:rPr>
        <w:t>.</w:t>
      </w:r>
    </w:p>
    <w:p w14:paraId="5884EBF8" w14:textId="77777777" w:rsidR="00E62CFB" w:rsidRPr="008F65E6" w:rsidRDefault="00E62CFB" w:rsidP="00E62CFB">
      <w:pPr>
        <w:ind w:left="360"/>
        <w:jc w:val="both"/>
        <w:rPr>
          <w:rFonts w:ascii="Arial" w:eastAsia="Arial Unicode MS" w:hAnsi="Arial" w:cs="Arial"/>
          <w:color w:val="262626" w:themeColor="text1" w:themeTint="D9"/>
          <w:sz w:val="22"/>
          <w:szCs w:val="22"/>
          <w:lang w:val="es-CL"/>
        </w:rPr>
      </w:pPr>
    </w:p>
    <w:p w14:paraId="23609AC9" w14:textId="2348FB78" w:rsidR="00CC22E2" w:rsidRPr="008F65E6" w:rsidRDefault="002643BE" w:rsidP="001B570F">
      <w:pPr>
        <w:pStyle w:val="Ttulo2"/>
        <w:numPr>
          <w:ilvl w:val="1"/>
          <w:numId w:val="8"/>
        </w:numPr>
        <w:spacing w:before="0" w:after="0"/>
        <w:rPr>
          <w:rFonts w:ascii="Arial" w:eastAsia="Arial Unicode MS" w:hAnsi="Arial" w:cs="Arial"/>
          <w:color w:val="262626" w:themeColor="text1" w:themeTint="D9"/>
          <w:szCs w:val="22"/>
        </w:rPr>
      </w:pPr>
      <w:bookmarkStart w:id="47" w:name="_Toc431997487"/>
      <w:bookmarkStart w:id="48" w:name="_Toc432000377"/>
      <w:bookmarkStart w:id="49" w:name="_Toc462744839"/>
      <w:bookmarkStart w:id="50" w:name="_Toc43923816"/>
      <w:r w:rsidRPr="008F65E6">
        <w:rPr>
          <w:rFonts w:ascii="Arial" w:eastAsia="Arial Unicode MS" w:hAnsi="Arial" w:cs="Arial"/>
          <w:color w:val="262626" w:themeColor="text1" w:themeTint="D9"/>
          <w:szCs w:val="22"/>
        </w:rPr>
        <w:t>Asignación de Recursos</w:t>
      </w:r>
      <w:bookmarkEnd w:id="47"/>
      <w:bookmarkEnd w:id="48"/>
      <w:bookmarkEnd w:id="49"/>
      <w:bookmarkEnd w:id="50"/>
    </w:p>
    <w:p w14:paraId="08CE259D" w14:textId="77777777" w:rsidR="00E62CFB" w:rsidRPr="008F65E6" w:rsidRDefault="00E62CFB" w:rsidP="00E62CFB">
      <w:pPr>
        <w:jc w:val="both"/>
        <w:rPr>
          <w:rFonts w:ascii="Arial" w:eastAsia="Arial Unicode MS" w:hAnsi="Arial" w:cs="Arial"/>
          <w:color w:val="262626" w:themeColor="text1" w:themeTint="D9"/>
          <w:sz w:val="22"/>
          <w:szCs w:val="22"/>
        </w:rPr>
      </w:pPr>
    </w:p>
    <w:p w14:paraId="4C1ED73A" w14:textId="627049DA" w:rsidR="00CC22E2" w:rsidRPr="008F65E6" w:rsidRDefault="002643BE" w:rsidP="00E62CFB">
      <w:pPr>
        <w:jc w:val="both"/>
        <w:rPr>
          <w:rFonts w:ascii="Arial" w:eastAsia="Arial Unicode MS" w:hAnsi="Arial" w:cs="Arial"/>
          <w:color w:val="262626" w:themeColor="text1" w:themeTint="D9"/>
          <w:sz w:val="22"/>
          <w:szCs w:val="22"/>
        </w:rPr>
      </w:pPr>
      <w:r w:rsidRPr="008F65E6">
        <w:rPr>
          <w:rFonts w:ascii="Arial" w:eastAsia="Arial Unicode MS" w:hAnsi="Arial" w:cs="Arial"/>
          <w:color w:val="262626" w:themeColor="text1" w:themeTint="D9"/>
          <w:sz w:val="22"/>
          <w:szCs w:val="22"/>
        </w:rPr>
        <w:t>Una vez concluida la evaluación del C</w:t>
      </w:r>
      <w:r w:rsidR="00782E8F" w:rsidRPr="008F65E6">
        <w:rPr>
          <w:rFonts w:ascii="Arial" w:eastAsia="Arial Unicode MS" w:hAnsi="Arial" w:cs="Arial"/>
          <w:color w:val="262626" w:themeColor="text1" w:themeTint="D9"/>
          <w:sz w:val="22"/>
          <w:szCs w:val="22"/>
        </w:rPr>
        <w:t>ER</w:t>
      </w:r>
      <w:r w:rsidRPr="008F65E6">
        <w:rPr>
          <w:rFonts w:ascii="Arial" w:eastAsia="Arial Unicode MS" w:hAnsi="Arial" w:cs="Arial"/>
          <w:color w:val="262626" w:themeColor="text1" w:themeTint="D9"/>
          <w:sz w:val="22"/>
          <w:szCs w:val="22"/>
        </w:rPr>
        <w:t xml:space="preserve">, </w:t>
      </w:r>
      <w:r w:rsidR="002A47C6" w:rsidRPr="008F65E6">
        <w:rPr>
          <w:rFonts w:ascii="Arial" w:eastAsia="Arial Unicode MS" w:hAnsi="Arial" w:cs="Arial"/>
          <w:color w:val="262626" w:themeColor="text1" w:themeTint="D9"/>
          <w:sz w:val="22"/>
          <w:szCs w:val="22"/>
        </w:rPr>
        <w:t xml:space="preserve">se define </w:t>
      </w:r>
      <w:r w:rsidRPr="008F65E6">
        <w:rPr>
          <w:rFonts w:ascii="Arial" w:eastAsia="Arial Unicode MS" w:hAnsi="Arial" w:cs="Arial"/>
          <w:color w:val="262626" w:themeColor="text1" w:themeTint="D9"/>
          <w:sz w:val="22"/>
          <w:szCs w:val="22"/>
        </w:rPr>
        <w:t xml:space="preserve">la </w:t>
      </w:r>
      <w:r w:rsidRPr="008F65E6">
        <w:rPr>
          <w:rFonts w:ascii="Arial" w:eastAsia="Arial Unicode MS" w:hAnsi="Arial" w:cs="Arial"/>
          <w:b/>
          <w:color w:val="262626" w:themeColor="text1" w:themeTint="D9"/>
          <w:sz w:val="22"/>
          <w:szCs w:val="22"/>
        </w:rPr>
        <w:t xml:space="preserve">Lista de </w:t>
      </w:r>
      <w:r w:rsidR="00B719A3" w:rsidRPr="008F65E6">
        <w:rPr>
          <w:rFonts w:ascii="Arial" w:eastAsia="Arial Unicode MS" w:hAnsi="Arial" w:cs="Arial"/>
          <w:b/>
          <w:color w:val="262626" w:themeColor="text1" w:themeTint="D9"/>
          <w:sz w:val="22"/>
          <w:szCs w:val="22"/>
        </w:rPr>
        <w:t xml:space="preserve">los </w:t>
      </w:r>
      <w:r w:rsidR="006F3EEA" w:rsidRPr="008F65E6">
        <w:rPr>
          <w:rFonts w:ascii="Arial" w:eastAsia="Arial Unicode MS" w:hAnsi="Arial" w:cs="Arial"/>
          <w:b/>
          <w:color w:val="262626" w:themeColor="text1" w:themeTint="D9"/>
          <w:sz w:val="22"/>
          <w:szCs w:val="22"/>
        </w:rPr>
        <w:t xml:space="preserve">Planes de </w:t>
      </w:r>
      <w:r w:rsidR="00D145BF" w:rsidRPr="008F65E6">
        <w:rPr>
          <w:rFonts w:ascii="Arial" w:eastAsia="Arial Unicode MS" w:hAnsi="Arial" w:cs="Arial"/>
          <w:b/>
          <w:color w:val="262626" w:themeColor="text1" w:themeTint="D9"/>
          <w:sz w:val="22"/>
          <w:szCs w:val="22"/>
        </w:rPr>
        <w:t xml:space="preserve">Inversiones </w:t>
      </w:r>
      <w:r w:rsidR="00445CFD" w:rsidRPr="008F65E6">
        <w:rPr>
          <w:rFonts w:ascii="Arial" w:eastAsia="Arial Unicode MS" w:hAnsi="Arial" w:cs="Arial"/>
          <w:b/>
          <w:color w:val="262626" w:themeColor="text1" w:themeTint="D9"/>
          <w:sz w:val="22"/>
          <w:szCs w:val="22"/>
        </w:rPr>
        <w:t>que serán financiados</w:t>
      </w:r>
      <w:r w:rsidRPr="008F65E6">
        <w:rPr>
          <w:rFonts w:ascii="Arial" w:eastAsia="Arial Unicode MS" w:hAnsi="Arial" w:cs="Arial"/>
          <w:color w:val="262626" w:themeColor="text1" w:themeTint="D9"/>
          <w:sz w:val="22"/>
          <w:szCs w:val="22"/>
        </w:rPr>
        <w:t xml:space="preserve"> </w:t>
      </w:r>
      <w:r w:rsidR="00445CFD" w:rsidRPr="008F65E6">
        <w:rPr>
          <w:rFonts w:ascii="Arial" w:eastAsia="Arial Unicode MS" w:hAnsi="Arial" w:cs="Arial"/>
          <w:color w:val="262626" w:themeColor="text1" w:themeTint="D9"/>
          <w:sz w:val="22"/>
          <w:szCs w:val="22"/>
        </w:rPr>
        <w:t>y se proced</w:t>
      </w:r>
      <w:r w:rsidR="002A47C6" w:rsidRPr="008F65E6">
        <w:rPr>
          <w:rFonts w:ascii="Arial" w:eastAsia="Arial Unicode MS" w:hAnsi="Arial" w:cs="Arial"/>
          <w:color w:val="262626" w:themeColor="text1" w:themeTint="D9"/>
          <w:sz w:val="22"/>
          <w:szCs w:val="22"/>
        </w:rPr>
        <w:t xml:space="preserve">e a informar a los postulantes los resultados de la evaluación que puede ser aprobado, rechazado o </w:t>
      </w:r>
      <w:r w:rsidR="00077103" w:rsidRPr="008F65E6">
        <w:rPr>
          <w:rFonts w:ascii="Arial" w:eastAsia="Arial Unicode MS" w:hAnsi="Arial" w:cs="Arial"/>
          <w:color w:val="262626" w:themeColor="text1" w:themeTint="D9"/>
          <w:sz w:val="22"/>
          <w:szCs w:val="22"/>
        </w:rPr>
        <w:t>establecer condiciones de adjudicación y/o de formalización de los proyectos aprobados.</w:t>
      </w:r>
      <w:r w:rsidR="00C474BA" w:rsidRPr="008F65E6">
        <w:rPr>
          <w:rFonts w:ascii="Arial" w:eastAsia="Arial Unicode MS" w:hAnsi="Arial" w:cs="Arial"/>
          <w:color w:val="262626" w:themeColor="text1" w:themeTint="D9"/>
          <w:sz w:val="22"/>
          <w:szCs w:val="22"/>
        </w:rPr>
        <w:t xml:space="preserve"> </w:t>
      </w:r>
    </w:p>
    <w:p w14:paraId="39CA3134" w14:textId="77777777" w:rsidR="00E62CFB" w:rsidRPr="008F65E6" w:rsidRDefault="00E62CFB" w:rsidP="00E62CFB">
      <w:pPr>
        <w:jc w:val="both"/>
        <w:rPr>
          <w:rFonts w:ascii="Arial" w:eastAsia="Arial Unicode MS" w:hAnsi="Arial" w:cs="Arial"/>
          <w:color w:val="262626" w:themeColor="text1" w:themeTint="D9"/>
          <w:sz w:val="22"/>
          <w:szCs w:val="22"/>
          <w:lang w:val="es-CL"/>
        </w:rPr>
      </w:pPr>
    </w:p>
    <w:p w14:paraId="5633AD7A" w14:textId="580B04F6" w:rsidR="00FE305B" w:rsidRPr="008F65E6" w:rsidRDefault="00FE305B" w:rsidP="00E62CFB">
      <w:pPr>
        <w:jc w:val="both"/>
        <w:rPr>
          <w:rFonts w:ascii="Arial" w:eastAsia="Arial Unicode MS" w:hAnsi="Arial" w:cs="Arial"/>
          <w:color w:val="262626" w:themeColor="text1" w:themeTint="D9"/>
          <w:sz w:val="22"/>
          <w:szCs w:val="22"/>
          <w:lang w:val="es-CL"/>
        </w:rPr>
      </w:pPr>
      <w:r w:rsidRPr="008F65E6">
        <w:rPr>
          <w:rFonts w:ascii="Arial" w:eastAsia="Arial Unicode MS" w:hAnsi="Arial" w:cs="Arial"/>
          <w:color w:val="262626" w:themeColor="text1" w:themeTint="D9"/>
          <w:sz w:val="22"/>
          <w:szCs w:val="22"/>
          <w:lang w:val="es-CL"/>
        </w:rPr>
        <w:t xml:space="preserve">Es importante recordar que el resultado </w:t>
      </w:r>
      <w:r w:rsidR="00D06EC4" w:rsidRPr="008F65E6">
        <w:rPr>
          <w:rFonts w:ascii="Arial" w:eastAsia="Arial Unicode MS" w:hAnsi="Arial" w:cs="Arial"/>
          <w:color w:val="262626" w:themeColor="text1" w:themeTint="D9"/>
          <w:sz w:val="22"/>
          <w:szCs w:val="22"/>
          <w:lang w:val="es-CL"/>
        </w:rPr>
        <w:t>del proceso</w:t>
      </w:r>
      <w:r w:rsidR="00CD2DB6" w:rsidRPr="008F65E6">
        <w:rPr>
          <w:rFonts w:ascii="Arial" w:eastAsia="Arial Unicode MS" w:hAnsi="Arial" w:cs="Arial"/>
          <w:color w:val="262626" w:themeColor="text1" w:themeTint="D9"/>
          <w:sz w:val="22"/>
          <w:szCs w:val="22"/>
          <w:lang w:val="es-CL"/>
        </w:rPr>
        <w:t xml:space="preserve"> se informará a </w:t>
      </w:r>
      <w:r w:rsidR="009C6574" w:rsidRPr="008F65E6">
        <w:rPr>
          <w:rFonts w:ascii="Arial" w:eastAsia="Arial Unicode MS" w:hAnsi="Arial" w:cs="Arial"/>
          <w:color w:val="262626" w:themeColor="text1" w:themeTint="D9"/>
          <w:sz w:val="22"/>
          <w:szCs w:val="22"/>
          <w:lang w:val="es-CL"/>
        </w:rPr>
        <w:t>los/</w:t>
      </w:r>
      <w:r w:rsidR="00CD2DB6" w:rsidRPr="008F65E6">
        <w:rPr>
          <w:rFonts w:ascii="Arial" w:eastAsia="Arial Unicode MS" w:hAnsi="Arial" w:cs="Arial"/>
          <w:color w:val="262626" w:themeColor="text1" w:themeTint="D9"/>
          <w:sz w:val="22"/>
          <w:szCs w:val="22"/>
          <w:lang w:val="es-CL"/>
        </w:rPr>
        <w:t>l</w:t>
      </w:r>
      <w:r w:rsidR="00A30902" w:rsidRPr="008F65E6">
        <w:rPr>
          <w:rFonts w:ascii="Arial" w:eastAsia="Arial Unicode MS" w:hAnsi="Arial" w:cs="Arial"/>
          <w:color w:val="262626" w:themeColor="text1" w:themeTint="D9"/>
          <w:sz w:val="22"/>
          <w:szCs w:val="22"/>
          <w:lang w:val="es-CL"/>
        </w:rPr>
        <w:t>a</w:t>
      </w:r>
      <w:r w:rsidRPr="008F65E6">
        <w:rPr>
          <w:rFonts w:ascii="Arial" w:eastAsia="Arial Unicode MS" w:hAnsi="Arial" w:cs="Arial"/>
          <w:color w:val="262626" w:themeColor="text1" w:themeTint="D9"/>
          <w:sz w:val="22"/>
          <w:szCs w:val="22"/>
          <w:lang w:val="es-CL"/>
        </w:rPr>
        <w:t>s postulantes</w:t>
      </w:r>
      <w:r w:rsidR="002B5A5A" w:rsidRPr="008F65E6">
        <w:rPr>
          <w:rFonts w:ascii="Arial" w:eastAsia="Arial Unicode MS" w:hAnsi="Arial" w:cs="Arial"/>
          <w:color w:val="262626" w:themeColor="text1" w:themeTint="D9"/>
          <w:sz w:val="22"/>
          <w:szCs w:val="22"/>
          <w:lang w:val="es-CL"/>
        </w:rPr>
        <w:t xml:space="preserve"> a través </w:t>
      </w:r>
      <w:r w:rsidR="00CD2DB6" w:rsidRPr="008F65E6">
        <w:rPr>
          <w:rFonts w:ascii="Arial" w:eastAsia="Arial Unicode MS" w:hAnsi="Arial" w:cs="Arial"/>
          <w:color w:val="262626" w:themeColor="text1" w:themeTint="D9"/>
          <w:sz w:val="22"/>
          <w:szCs w:val="22"/>
          <w:lang w:val="es-CL"/>
        </w:rPr>
        <w:t xml:space="preserve">de </w:t>
      </w:r>
      <w:r w:rsidRPr="008F65E6">
        <w:rPr>
          <w:rFonts w:ascii="Arial" w:eastAsia="Arial Unicode MS" w:hAnsi="Arial" w:cs="Arial"/>
          <w:color w:val="262626" w:themeColor="text1" w:themeTint="D9"/>
          <w:sz w:val="22"/>
          <w:szCs w:val="22"/>
          <w:lang w:val="es-CL"/>
        </w:rPr>
        <w:t xml:space="preserve">correo electrónico, </w:t>
      </w:r>
      <w:r w:rsidR="00CD2DB6" w:rsidRPr="008F65E6">
        <w:rPr>
          <w:rFonts w:ascii="Arial" w:eastAsia="Arial Unicode MS" w:hAnsi="Arial" w:cs="Arial"/>
          <w:color w:val="262626" w:themeColor="text1" w:themeTint="D9"/>
          <w:sz w:val="22"/>
          <w:szCs w:val="22"/>
          <w:lang w:val="es-CL"/>
        </w:rPr>
        <w:t xml:space="preserve">según </w:t>
      </w:r>
      <w:r w:rsidR="00D36DBE" w:rsidRPr="008F65E6">
        <w:rPr>
          <w:rFonts w:ascii="Arial" w:eastAsia="Arial Unicode MS" w:hAnsi="Arial" w:cs="Arial"/>
          <w:color w:val="262626" w:themeColor="text1" w:themeTint="D9"/>
          <w:sz w:val="22"/>
          <w:szCs w:val="22"/>
          <w:lang w:val="es-CL"/>
        </w:rPr>
        <w:t>lo</w:t>
      </w:r>
      <w:r w:rsidRPr="008F65E6">
        <w:rPr>
          <w:rFonts w:ascii="Arial" w:eastAsia="Arial Unicode MS" w:hAnsi="Arial" w:cs="Arial"/>
          <w:color w:val="262626" w:themeColor="text1" w:themeTint="D9"/>
          <w:sz w:val="22"/>
          <w:szCs w:val="22"/>
          <w:lang w:val="es-CL"/>
        </w:rPr>
        <w:t xml:space="preserve"> señalad</w:t>
      </w:r>
      <w:r w:rsidR="005C458B" w:rsidRPr="008F65E6">
        <w:rPr>
          <w:rFonts w:ascii="Arial" w:eastAsia="Arial Unicode MS" w:hAnsi="Arial" w:cs="Arial"/>
          <w:color w:val="262626" w:themeColor="text1" w:themeTint="D9"/>
          <w:sz w:val="22"/>
          <w:szCs w:val="22"/>
          <w:lang w:val="es-CL"/>
        </w:rPr>
        <w:t>o</w:t>
      </w:r>
      <w:r w:rsidRPr="008F65E6">
        <w:rPr>
          <w:rFonts w:ascii="Arial" w:eastAsia="Arial Unicode MS" w:hAnsi="Arial" w:cs="Arial"/>
          <w:color w:val="262626" w:themeColor="text1" w:themeTint="D9"/>
          <w:sz w:val="22"/>
          <w:szCs w:val="22"/>
          <w:lang w:val="es-CL"/>
        </w:rPr>
        <w:t xml:space="preserve"> en el </w:t>
      </w:r>
      <w:r w:rsidR="00C739EA" w:rsidRPr="008F65E6">
        <w:rPr>
          <w:rFonts w:ascii="Arial" w:eastAsia="Arial Unicode MS" w:hAnsi="Arial" w:cs="Arial"/>
          <w:color w:val="262626" w:themeColor="text1" w:themeTint="D9"/>
          <w:sz w:val="22"/>
          <w:szCs w:val="22"/>
          <w:lang w:val="es-CL"/>
        </w:rPr>
        <w:t xml:space="preserve">Plan de </w:t>
      </w:r>
      <w:r w:rsidR="00D145BF" w:rsidRPr="008F65E6">
        <w:rPr>
          <w:rFonts w:ascii="Arial" w:eastAsia="Arial Unicode MS" w:hAnsi="Arial" w:cs="Arial"/>
          <w:color w:val="262626" w:themeColor="text1" w:themeTint="D9"/>
          <w:sz w:val="22"/>
          <w:szCs w:val="22"/>
          <w:lang w:val="es-CL"/>
        </w:rPr>
        <w:t>Inversiones</w:t>
      </w:r>
      <w:r w:rsidR="00CD2DB6" w:rsidRPr="008F65E6">
        <w:rPr>
          <w:rFonts w:ascii="Arial" w:eastAsia="Arial Unicode MS" w:hAnsi="Arial" w:cs="Arial"/>
          <w:color w:val="262626" w:themeColor="text1" w:themeTint="D9"/>
          <w:sz w:val="22"/>
          <w:szCs w:val="22"/>
          <w:lang w:val="es-CL"/>
        </w:rPr>
        <w:t xml:space="preserve"> postulado</w:t>
      </w:r>
      <w:r w:rsidRPr="008F65E6">
        <w:rPr>
          <w:rFonts w:ascii="Arial" w:eastAsia="Arial Unicode MS" w:hAnsi="Arial" w:cs="Arial"/>
          <w:color w:val="262626" w:themeColor="text1" w:themeTint="D9"/>
          <w:sz w:val="22"/>
          <w:szCs w:val="22"/>
          <w:lang w:val="es-CL"/>
        </w:rPr>
        <w:t>.</w:t>
      </w:r>
    </w:p>
    <w:p w14:paraId="4DF2DF6A" w14:textId="77777777" w:rsidR="00E62CFB" w:rsidRPr="008F65E6" w:rsidRDefault="00E62CFB" w:rsidP="00E62CFB">
      <w:pPr>
        <w:jc w:val="both"/>
        <w:rPr>
          <w:rFonts w:ascii="Arial" w:eastAsia="Arial Unicode MS" w:hAnsi="Arial" w:cs="Arial"/>
          <w:color w:val="262626" w:themeColor="text1" w:themeTint="D9"/>
          <w:sz w:val="22"/>
          <w:szCs w:val="22"/>
          <w:lang w:val="es-CL"/>
        </w:rPr>
      </w:pPr>
    </w:p>
    <w:p w14:paraId="3D8A0808" w14:textId="77777777" w:rsidR="00E62CFB" w:rsidRPr="008F65E6" w:rsidRDefault="00E62CFB" w:rsidP="00E62CFB">
      <w:pPr>
        <w:jc w:val="both"/>
        <w:rPr>
          <w:rFonts w:ascii="Arial" w:eastAsia="Arial Unicode MS" w:hAnsi="Arial" w:cs="Arial"/>
          <w:color w:val="262626" w:themeColor="text1" w:themeTint="D9"/>
          <w:sz w:val="22"/>
          <w:szCs w:val="22"/>
          <w:lang w:val="es-CL"/>
        </w:rPr>
      </w:pPr>
    </w:p>
    <w:p w14:paraId="692EC57D" w14:textId="6D4308FA" w:rsidR="003774D0" w:rsidRPr="008F65E6" w:rsidRDefault="003774D0" w:rsidP="00E62CFB">
      <w:pPr>
        <w:jc w:val="both"/>
        <w:rPr>
          <w:rFonts w:ascii="Arial" w:eastAsia="Arial Unicode MS" w:hAnsi="Arial" w:cs="Arial"/>
          <w:color w:val="262626" w:themeColor="text1" w:themeTint="D9"/>
          <w:sz w:val="22"/>
          <w:szCs w:val="22"/>
          <w:lang w:val="es-CL"/>
        </w:rPr>
      </w:pPr>
      <w:r w:rsidRPr="008F65E6">
        <w:rPr>
          <w:rFonts w:ascii="Arial" w:eastAsia="Arial Unicode MS" w:hAnsi="Arial" w:cs="Arial"/>
          <w:color w:val="262626" w:themeColor="text1" w:themeTint="D9"/>
          <w:sz w:val="22"/>
          <w:szCs w:val="22"/>
          <w:lang w:val="es-CL"/>
        </w:rPr>
        <w:t xml:space="preserve">Las </w:t>
      </w:r>
      <w:r w:rsidR="002F061D" w:rsidRPr="008F65E6">
        <w:rPr>
          <w:rFonts w:ascii="Arial" w:eastAsia="Arial Unicode MS" w:hAnsi="Arial" w:cs="Arial"/>
          <w:color w:val="262626" w:themeColor="text1" w:themeTint="D9"/>
          <w:sz w:val="22"/>
          <w:szCs w:val="22"/>
          <w:lang w:val="es-CL"/>
        </w:rPr>
        <w:t>empresas seleccionadas</w:t>
      </w:r>
      <w:r w:rsidRPr="008F65E6">
        <w:rPr>
          <w:rFonts w:ascii="Arial" w:eastAsia="Arial Unicode MS" w:hAnsi="Arial" w:cs="Arial"/>
          <w:color w:val="262626" w:themeColor="text1" w:themeTint="D9"/>
          <w:sz w:val="22"/>
          <w:szCs w:val="22"/>
          <w:lang w:val="es-CL"/>
        </w:rPr>
        <w:t xml:space="preserve"> deberán formalizar su relación con </w:t>
      </w:r>
      <w:r w:rsidR="00104AA4" w:rsidRPr="008F65E6">
        <w:rPr>
          <w:rFonts w:ascii="Arial" w:eastAsia="Arial Unicode MS" w:hAnsi="Arial" w:cs="Arial"/>
          <w:color w:val="262626" w:themeColor="text1" w:themeTint="D9"/>
          <w:sz w:val="22"/>
          <w:szCs w:val="22"/>
          <w:lang w:val="es-CL"/>
        </w:rPr>
        <w:t xml:space="preserve">el </w:t>
      </w:r>
      <w:r w:rsidR="007D5CEF" w:rsidRPr="008F65E6">
        <w:rPr>
          <w:rFonts w:ascii="Arial" w:eastAsia="Arial Unicode MS" w:hAnsi="Arial" w:cs="Arial"/>
          <w:color w:val="262626" w:themeColor="text1" w:themeTint="D9"/>
          <w:sz w:val="22"/>
          <w:szCs w:val="22"/>
          <w:lang w:val="es-CL"/>
        </w:rPr>
        <w:t>AOS</w:t>
      </w:r>
      <w:r w:rsidRPr="008F65E6">
        <w:rPr>
          <w:rFonts w:ascii="Arial" w:eastAsia="Arial Unicode MS" w:hAnsi="Arial" w:cs="Arial"/>
          <w:color w:val="262626" w:themeColor="text1" w:themeTint="D9"/>
          <w:sz w:val="22"/>
          <w:szCs w:val="22"/>
          <w:lang w:val="es-CL"/>
        </w:rPr>
        <w:t xml:space="preserve"> a través de la firma de un contrato, en el cual se estipulen los derechos y obligaciones de las partes. La Dirección Regional de </w:t>
      </w:r>
      <w:r w:rsidR="004F1416" w:rsidRPr="008F65E6">
        <w:rPr>
          <w:rFonts w:ascii="Arial" w:eastAsia="Arial Unicode MS" w:hAnsi="Arial" w:cs="Arial"/>
          <w:color w:val="262626" w:themeColor="text1" w:themeTint="D9"/>
          <w:sz w:val="22"/>
          <w:szCs w:val="22"/>
          <w:lang w:val="es-CL"/>
        </w:rPr>
        <w:t xml:space="preserve">Antofagasta de </w:t>
      </w:r>
      <w:r w:rsidRPr="008F65E6">
        <w:rPr>
          <w:rFonts w:ascii="Arial" w:eastAsia="Arial Unicode MS" w:hAnsi="Arial" w:cs="Arial"/>
          <w:color w:val="262626" w:themeColor="text1" w:themeTint="D9"/>
          <w:sz w:val="22"/>
          <w:szCs w:val="22"/>
          <w:lang w:val="es-CL"/>
        </w:rPr>
        <w:t>Sercotec</w:t>
      </w:r>
      <w:r w:rsidR="007D5CEF" w:rsidRPr="008F65E6">
        <w:rPr>
          <w:rFonts w:ascii="Arial" w:eastAsia="Arial Unicode MS" w:hAnsi="Arial" w:cs="Arial"/>
          <w:color w:val="262626" w:themeColor="text1" w:themeTint="D9"/>
          <w:sz w:val="22"/>
          <w:szCs w:val="22"/>
          <w:lang w:val="es-CL"/>
        </w:rPr>
        <w:t xml:space="preserve"> </w:t>
      </w:r>
      <w:r w:rsidRPr="008F65E6">
        <w:rPr>
          <w:rFonts w:ascii="Arial" w:eastAsia="Arial Unicode MS" w:hAnsi="Arial" w:cs="Arial"/>
          <w:color w:val="262626" w:themeColor="text1" w:themeTint="D9"/>
          <w:sz w:val="22"/>
          <w:szCs w:val="22"/>
          <w:lang w:val="es-CL"/>
        </w:rPr>
        <w:t xml:space="preserve">informará oportunamente el procedimiento y </w:t>
      </w:r>
      <w:r w:rsidR="00B212C5" w:rsidRPr="008F65E6">
        <w:rPr>
          <w:rFonts w:ascii="Arial" w:eastAsia="Arial Unicode MS" w:hAnsi="Arial" w:cs="Arial"/>
          <w:color w:val="262626" w:themeColor="text1" w:themeTint="D9"/>
          <w:sz w:val="22"/>
          <w:szCs w:val="22"/>
          <w:lang w:val="es-CL"/>
        </w:rPr>
        <w:t>condiciones</w:t>
      </w:r>
      <w:r w:rsidRPr="008F65E6">
        <w:rPr>
          <w:rFonts w:ascii="Arial" w:eastAsia="Arial Unicode MS" w:hAnsi="Arial" w:cs="Arial"/>
          <w:color w:val="262626" w:themeColor="text1" w:themeTint="D9"/>
          <w:sz w:val="22"/>
          <w:szCs w:val="22"/>
          <w:lang w:val="es-CL"/>
        </w:rPr>
        <w:t xml:space="preserve"> para su materialización.</w:t>
      </w:r>
    </w:p>
    <w:p w14:paraId="4151480A" w14:textId="77777777" w:rsidR="00E62CFB" w:rsidRPr="008F65E6" w:rsidRDefault="00E62CFB" w:rsidP="00E62CFB">
      <w:pPr>
        <w:jc w:val="both"/>
        <w:rPr>
          <w:rFonts w:ascii="Arial" w:eastAsia="Arial Unicode MS" w:hAnsi="Arial" w:cs="Arial"/>
          <w:color w:val="262626" w:themeColor="text1" w:themeTint="D9"/>
          <w:sz w:val="22"/>
          <w:szCs w:val="22"/>
          <w:lang w:val="es-CL"/>
        </w:rPr>
      </w:pPr>
    </w:p>
    <w:p w14:paraId="40CB34E9" w14:textId="1EF7D337" w:rsidR="00077103" w:rsidRPr="008F65E6" w:rsidRDefault="00077103" w:rsidP="001B570F">
      <w:pPr>
        <w:pStyle w:val="Ttulo2"/>
        <w:numPr>
          <w:ilvl w:val="1"/>
          <w:numId w:val="8"/>
        </w:numPr>
        <w:spacing w:before="0" w:after="0"/>
        <w:rPr>
          <w:rFonts w:ascii="Arial" w:hAnsi="Arial" w:cs="Arial"/>
          <w:color w:val="262626" w:themeColor="text1" w:themeTint="D9"/>
          <w:szCs w:val="22"/>
        </w:rPr>
      </w:pPr>
      <w:bookmarkStart w:id="51" w:name="_Toc345489761"/>
      <w:bookmarkStart w:id="52" w:name="_Toc415046208"/>
      <w:bookmarkStart w:id="53" w:name="_Toc462744841"/>
      <w:bookmarkStart w:id="54" w:name="_Toc43923817"/>
      <w:r w:rsidRPr="008F65E6">
        <w:rPr>
          <w:rFonts w:ascii="Arial" w:hAnsi="Arial" w:cs="Arial"/>
          <w:color w:val="262626" w:themeColor="text1" w:themeTint="D9"/>
          <w:szCs w:val="22"/>
        </w:rPr>
        <w:t>Requisitos para la formalización</w:t>
      </w:r>
      <w:bookmarkEnd w:id="51"/>
      <w:bookmarkEnd w:id="52"/>
      <w:bookmarkEnd w:id="53"/>
      <w:bookmarkEnd w:id="54"/>
    </w:p>
    <w:p w14:paraId="6B48D76E" w14:textId="77777777" w:rsidR="00E62CFB" w:rsidRPr="008F65E6" w:rsidRDefault="00E62CFB" w:rsidP="00E62CFB">
      <w:pPr>
        <w:jc w:val="both"/>
        <w:rPr>
          <w:rFonts w:ascii="Arial" w:hAnsi="Arial" w:cs="Arial"/>
          <w:color w:val="262626" w:themeColor="text1" w:themeTint="D9"/>
          <w:sz w:val="22"/>
          <w:szCs w:val="22"/>
        </w:rPr>
      </w:pPr>
    </w:p>
    <w:p w14:paraId="4EB99E5E" w14:textId="74CCAE55" w:rsidR="00077103" w:rsidRPr="008F65E6" w:rsidRDefault="00077103" w:rsidP="00E62CFB">
      <w:pPr>
        <w:jc w:val="both"/>
        <w:rPr>
          <w:rFonts w:ascii="Arial" w:hAnsi="Arial" w:cs="Arial"/>
          <w:color w:val="262626" w:themeColor="text1" w:themeTint="D9"/>
          <w:sz w:val="22"/>
          <w:szCs w:val="22"/>
        </w:rPr>
      </w:pPr>
      <w:r w:rsidRPr="008F65E6">
        <w:rPr>
          <w:rFonts w:ascii="Arial" w:hAnsi="Arial" w:cs="Arial"/>
          <w:color w:val="262626" w:themeColor="text1" w:themeTint="D9"/>
          <w:sz w:val="22"/>
          <w:szCs w:val="22"/>
        </w:rPr>
        <w:t>Previo a la firma del contrato, los empresarios deberán acompañar verificadores de los requisitos de formalización descritos</w:t>
      </w:r>
      <w:r w:rsidR="009C7F97" w:rsidRPr="008F65E6">
        <w:rPr>
          <w:rFonts w:ascii="Arial" w:hAnsi="Arial" w:cs="Arial"/>
          <w:color w:val="262626" w:themeColor="text1" w:themeTint="D9"/>
          <w:sz w:val="22"/>
          <w:szCs w:val="22"/>
        </w:rPr>
        <w:t xml:space="preserve"> a continuación</w:t>
      </w:r>
      <w:r w:rsidRPr="008F65E6">
        <w:rPr>
          <w:rFonts w:ascii="Arial" w:hAnsi="Arial" w:cs="Arial"/>
          <w:color w:val="262626" w:themeColor="text1" w:themeTint="D9"/>
          <w:sz w:val="22"/>
          <w:szCs w:val="22"/>
        </w:rPr>
        <w:t>:</w:t>
      </w:r>
    </w:p>
    <w:p w14:paraId="41FD602E" w14:textId="77777777" w:rsidR="00DF05FB" w:rsidRPr="008F65E6" w:rsidRDefault="00DF05FB" w:rsidP="00E868D9">
      <w:pPr>
        <w:ind w:left="426"/>
        <w:jc w:val="both"/>
        <w:rPr>
          <w:rFonts w:ascii="Arial" w:hAnsi="Arial" w:cs="Arial"/>
          <w:color w:val="262626" w:themeColor="text1" w:themeTint="D9"/>
          <w:sz w:val="22"/>
          <w:szCs w:val="22"/>
        </w:rPr>
      </w:pPr>
    </w:p>
    <w:tbl>
      <w:tblPr>
        <w:tblStyle w:val="Listaclara"/>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0"/>
        <w:gridCol w:w="3920"/>
      </w:tblGrid>
      <w:tr w:rsidR="00E868D9" w:rsidRPr="008F65E6" w14:paraId="5C641AA6" w14:textId="77777777" w:rsidTr="00A52B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0" w:type="dxa"/>
            <w:gridSpan w:val="2"/>
            <w:shd w:val="clear" w:color="auto" w:fill="F2F2F2" w:themeFill="background1" w:themeFillShade="F2"/>
          </w:tcPr>
          <w:p w14:paraId="305F8AFF" w14:textId="77777777" w:rsidR="009C7F97" w:rsidRPr="008F65E6" w:rsidRDefault="009C7F97" w:rsidP="00E868D9">
            <w:pPr>
              <w:jc w:val="center"/>
              <w:rPr>
                <w:rFonts w:ascii="Arial" w:hAnsi="Arial" w:cs="Arial"/>
                <w:color w:val="262626" w:themeColor="text1" w:themeTint="D9"/>
                <w:sz w:val="22"/>
                <w:szCs w:val="22"/>
              </w:rPr>
            </w:pPr>
            <w:r w:rsidRPr="008F65E6">
              <w:rPr>
                <w:rFonts w:ascii="Arial" w:hAnsi="Arial" w:cs="Arial"/>
                <w:color w:val="262626" w:themeColor="text1" w:themeTint="D9"/>
                <w:sz w:val="22"/>
                <w:szCs w:val="22"/>
              </w:rPr>
              <w:t>REQUISITOS DE FORMALIZACIÓN</w:t>
            </w:r>
          </w:p>
        </w:tc>
      </w:tr>
      <w:tr w:rsidR="00E868D9" w:rsidRPr="008F65E6" w14:paraId="2553E781" w14:textId="77777777" w:rsidTr="00A52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0" w:type="dxa"/>
            <w:shd w:val="clear" w:color="auto" w:fill="F2F2F2" w:themeFill="background1" w:themeFillShade="F2"/>
          </w:tcPr>
          <w:p w14:paraId="075F2D1F" w14:textId="77777777" w:rsidR="009C7F97" w:rsidRPr="008F65E6" w:rsidRDefault="009C7F97" w:rsidP="00E868D9">
            <w:pPr>
              <w:jc w:val="center"/>
              <w:rPr>
                <w:rFonts w:ascii="Arial" w:hAnsi="Arial" w:cs="Arial"/>
                <w:color w:val="262626" w:themeColor="text1" w:themeTint="D9"/>
                <w:sz w:val="22"/>
                <w:szCs w:val="22"/>
              </w:rPr>
            </w:pPr>
            <w:r w:rsidRPr="008F65E6">
              <w:rPr>
                <w:rFonts w:ascii="Arial" w:hAnsi="Arial" w:cs="Arial"/>
                <w:color w:val="262626" w:themeColor="text1" w:themeTint="D9"/>
                <w:sz w:val="22"/>
                <w:szCs w:val="22"/>
              </w:rPr>
              <w:t>REQUISITO</w:t>
            </w:r>
          </w:p>
        </w:tc>
        <w:tc>
          <w:tcPr>
            <w:tcW w:w="3920" w:type="dxa"/>
            <w:shd w:val="clear" w:color="auto" w:fill="F2F2F2" w:themeFill="background1" w:themeFillShade="F2"/>
          </w:tcPr>
          <w:p w14:paraId="6952B76E" w14:textId="77777777" w:rsidR="009C7F97" w:rsidRPr="008F65E6" w:rsidRDefault="009C7F97" w:rsidP="00E868D9">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262626" w:themeColor="text1" w:themeTint="D9"/>
                <w:sz w:val="22"/>
                <w:szCs w:val="22"/>
              </w:rPr>
            </w:pPr>
            <w:r w:rsidRPr="008F65E6">
              <w:rPr>
                <w:rFonts w:ascii="Arial" w:hAnsi="Arial" w:cs="Arial"/>
                <w:b/>
                <w:color w:val="262626" w:themeColor="text1" w:themeTint="D9"/>
                <w:sz w:val="22"/>
                <w:szCs w:val="22"/>
              </w:rPr>
              <w:t>MEDIOS DE VERIFICACIÓN</w:t>
            </w:r>
          </w:p>
        </w:tc>
      </w:tr>
      <w:tr w:rsidR="00E868D9" w:rsidRPr="008F65E6" w14:paraId="634329DD" w14:textId="77777777" w:rsidTr="00A52BDD">
        <w:tc>
          <w:tcPr>
            <w:cnfStyle w:val="001000000000" w:firstRow="0" w:lastRow="0" w:firstColumn="1" w:lastColumn="0" w:oddVBand="0" w:evenVBand="0" w:oddHBand="0" w:evenHBand="0" w:firstRowFirstColumn="0" w:firstRowLastColumn="0" w:lastRowFirstColumn="0" w:lastRowLastColumn="0"/>
            <w:tcW w:w="4800" w:type="dxa"/>
            <w:tcBorders>
              <w:top w:val="single" w:sz="8" w:space="0" w:color="000000" w:themeColor="text1"/>
              <w:bottom w:val="single" w:sz="8" w:space="0" w:color="000000" w:themeColor="text1"/>
              <w:right w:val="single" w:sz="8" w:space="0" w:color="000000" w:themeColor="text1"/>
            </w:tcBorders>
          </w:tcPr>
          <w:p w14:paraId="1EE512F6" w14:textId="4260CAB0" w:rsidR="009C7F97" w:rsidRPr="008F65E6" w:rsidRDefault="009C7F97" w:rsidP="00882DBC">
            <w:pPr>
              <w:jc w:val="both"/>
              <w:rPr>
                <w:rFonts w:ascii="Arial" w:hAnsi="Arial" w:cs="Arial"/>
                <w:b w:val="0"/>
                <w:color w:val="262626" w:themeColor="text1" w:themeTint="D9"/>
                <w:sz w:val="22"/>
                <w:szCs w:val="22"/>
              </w:rPr>
            </w:pPr>
            <w:r w:rsidRPr="008F65E6">
              <w:rPr>
                <w:rFonts w:ascii="Arial" w:hAnsi="Arial" w:cs="Arial"/>
                <w:b w:val="0"/>
                <w:color w:val="262626" w:themeColor="text1" w:themeTint="D9"/>
                <w:sz w:val="22"/>
                <w:szCs w:val="22"/>
                <w:lang w:eastAsia="es-CL"/>
              </w:rPr>
              <w:t xml:space="preserve">No tener deudas laborales y/o previsionales, ni multas laborales y/o previsionales, al </w:t>
            </w:r>
            <w:r w:rsidR="00882DBC" w:rsidRPr="008F65E6">
              <w:rPr>
                <w:rFonts w:ascii="Arial" w:hAnsi="Arial" w:cs="Arial"/>
                <w:b w:val="0"/>
                <w:color w:val="262626" w:themeColor="text1" w:themeTint="D9"/>
                <w:sz w:val="22"/>
                <w:szCs w:val="22"/>
                <w:lang w:eastAsia="es-CL"/>
              </w:rPr>
              <w:t>25</w:t>
            </w:r>
            <w:r w:rsidR="00E93061" w:rsidRPr="008F65E6">
              <w:rPr>
                <w:rFonts w:ascii="Arial" w:hAnsi="Arial" w:cs="Arial"/>
                <w:b w:val="0"/>
                <w:color w:val="262626" w:themeColor="text1" w:themeTint="D9"/>
                <w:sz w:val="22"/>
                <w:szCs w:val="22"/>
                <w:lang w:eastAsia="es-CL"/>
              </w:rPr>
              <w:t xml:space="preserve"> </w:t>
            </w:r>
            <w:r w:rsidRPr="008F65E6">
              <w:rPr>
                <w:rFonts w:ascii="Arial" w:hAnsi="Arial" w:cs="Arial"/>
                <w:b w:val="0"/>
                <w:color w:val="262626" w:themeColor="text1" w:themeTint="D9"/>
                <w:sz w:val="22"/>
                <w:szCs w:val="22"/>
                <w:lang w:eastAsia="es-CL"/>
              </w:rPr>
              <w:t xml:space="preserve">de </w:t>
            </w:r>
            <w:r w:rsidR="00882DBC" w:rsidRPr="008F65E6">
              <w:rPr>
                <w:rFonts w:ascii="Arial" w:hAnsi="Arial" w:cs="Arial"/>
                <w:b w:val="0"/>
                <w:color w:val="262626" w:themeColor="text1" w:themeTint="D9"/>
                <w:sz w:val="22"/>
                <w:szCs w:val="22"/>
                <w:lang w:eastAsia="es-CL"/>
              </w:rPr>
              <w:t>febrero</w:t>
            </w:r>
            <w:r w:rsidRPr="008F65E6">
              <w:rPr>
                <w:rFonts w:ascii="Arial" w:hAnsi="Arial" w:cs="Arial"/>
                <w:b w:val="0"/>
                <w:color w:val="262626" w:themeColor="text1" w:themeTint="D9"/>
                <w:sz w:val="22"/>
                <w:szCs w:val="22"/>
                <w:lang w:eastAsia="es-CL"/>
              </w:rPr>
              <w:t xml:space="preserve"> de 201</w:t>
            </w:r>
            <w:r w:rsidR="00882DBC" w:rsidRPr="008F65E6">
              <w:rPr>
                <w:rFonts w:ascii="Arial" w:hAnsi="Arial" w:cs="Arial"/>
                <w:b w:val="0"/>
                <w:color w:val="262626" w:themeColor="text1" w:themeTint="D9"/>
                <w:sz w:val="22"/>
                <w:szCs w:val="22"/>
                <w:lang w:eastAsia="es-CL"/>
              </w:rPr>
              <w:t>9</w:t>
            </w:r>
            <w:r w:rsidR="00C474BA" w:rsidRPr="008F65E6">
              <w:rPr>
                <w:rFonts w:ascii="Arial" w:hAnsi="Arial" w:cs="Arial"/>
                <w:b w:val="0"/>
                <w:color w:val="262626" w:themeColor="text1" w:themeTint="D9"/>
                <w:sz w:val="22"/>
                <w:szCs w:val="22"/>
                <w:lang w:eastAsia="es-CL"/>
              </w:rPr>
              <w:t>, o posterior a esta fecha</w:t>
            </w:r>
            <w:r w:rsidR="0090196F" w:rsidRPr="008F65E6">
              <w:rPr>
                <w:rFonts w:ascii="Arial" w:hAnsi="Arial" w:cs="Arial"/>
                <w:b w:val="0"/>
                <w:color w:val="262626" w:themeColor="text1" w:themeTint="D9"/>
                <w:sz w:val="22"/>
                <w:szCs w:val="22"/>
                <w:lang w:eastAsia="es-CL"/>
              </w:rPr>
              <w:t xml:space="preserve"> y </w:t>
            </w:r>
            <w:r w:rsidR="0090196F" w:rsidRPr="008F65E6">
              <w:rPr>
                <w:rFonts w:ascii="Arial" w:hAnsi="Arial" w:cs="Arial"/>
                <w:b w:val="0"/>
                <w:color w:val="262626" w:themeColor="text1" w:themeTint="D9"/>
                <w:sz w:val="22"/>
                <w:szCs w:val="22"/>
                <w:lang w:eastAsia="es-CL"/>
              </w:rPr>
              <w:lastRenderedPageBreak/>
              <w:t>antes de la formalización</w:t>
            </w:r>
            <w:r w:rsidRPr="008F65E6">
              <w:rPr>
                <w:rFonts w:ascii="Arial" w:hAnsi="Arial" w:cs="Arial"/>
                <w:b w:val="0"/>
                <w:color w:val="262626" w:themeColor="text1" w:themeTint="D9"/>
                <w:sz w:val="22"/>
                <w:szCs w:val="22"/>
                <w:lang w:eastAsia="es-CL"/>
              </w:rPr>
              <w:t xml:space="preserve">, como tampoco haber sido condenado por prácticas antisindicales o infracción a derechos fundamentales del trabajador, dentro de los anteriores dos años contados desde la fecha de inicio de postulaciones. </w:t>
            </w:r>
          </w:p>
        </w:tc>
        <w:tc>
          <w:tcPr>
            <w:tcW w:w="3920" w:type="dxa"/>
            <w:tcBorders>
              <w:top w:val="single" w:sz="8" w:space="0" w:color="000000" w:themeColor="text1"/>
              <w:left w:val="single" w:sz="8" w:space="0" w:color="000000" w:themeColor="text1"/>
              <w:bottom w:val="single" w:sz="8" w:space="0" w:color="000000" w:themeColor="text1"/>
            </w:tcBorders>
          </w:tcPr>
          <w:p w14:paraId="55152BB3" w14:textId="77777777" w:rsidR="009C7F97" w:rsidRPr="008F65E6" w:rsidRDefault="009C7F97" w:rsidP="00E868D9">
            <w:pPr>
              <w:cnfStyle w:val="000000000000" w:firstRow="0" w:lastRow="0" w:firstColumn="0" w:lastColumn="0" w:oddVBand="0" w:evenVBand="0" w:oddHBand="0" w:evenHBand="0" w:firstRowFirstColumn="0" w:firstRowLastColumn="0" w:lastRowFirstColumn="0" w:lastRowLastColumn="0"/>
              <w:rPr>
                <w:rFonts w:ascii="Arial" w:hAnsi="Arial" w:cs="Arial"/>
                <w:color w:val="262626" w:themeColor="text1" w:themeTint="D9"/>
                <w:sz w:val="22"/>
                <w:szCs w:val="22"/>
                <w:lang w:eastAsia="es-CL"/>
              </w:rPr>
            </w:pPr>
            <w:r w:rsidRPr="008F65E6">
              <w:rPr>
                <w:rFonts w:ascii="Arial" w:hAnsi="Arial" w:cs="Arial"/>
                <w:color w:val="262626" w:themeColor="text1" w:themeTint="D9"/>
                <w:sz w:val="22"/>
                <w:szCs w:val="22"/>
                <w:lang w:eastAsia="es-CL"/>
              </w:rPr>
              <w:lastRenderedPageBreak/>
              <w:t xml:space="preserve">Certificado de Antecedentes Laborales y Previsionales emitido por </w:t>
            </w:r>
            <w:r w:rsidRPr="008F65E6">
              <w:rPr>
                <w:rFonts w:ascii="Arial" w:hAnsi="Arial" w:cs="Arial"/>
                <w:color w:val="262626" w:themeColor="text1" w:themeTint="D9"/>
                <w:sz w:val="22"/>
                <w:szCs w:val="22"/>
                <w:lang w:eastAsia="es-CL"/>
              </w:rPr>
              <w:lastRenderedPageBreak/>
              <w:t>la Dirección del Trabajo (Certificado F-30 y F-31, cuando corresponda).</w:t>
            </w:r>
          </w:p>
          <w:p w14:paraId="283A650B" w14:textId="77777777" w:rsidR="009C7F97" w:rsidRPr="008F65E6" w:rsidRDefault="009C7F97" w:rsidP="00E868D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262626" w:themeColor="text1" w:themeTint="D9"/>
                <w:sz w:val="22"/>
                <w:szCs w:val="22"/>
              </w:rPr>
            </w:pPr>
            <w:r w:rsidRPr="008F65E6">
              <w:rPr>
                <w:rFonts w:ascii="Arial" w:hAnsi="Arial" w:cs="Arial"/>
                <w:color w:val="262626" w:themeColor="text1" w:themeTint="D9"/>
                <w:sz w:val="22"/>
                <w:szCs w:val="22"/>
                <w:lang w:eastAsia="es-CL"/>
              </w:rPr>
              <w:t>Declaración Jurada que no sido condenado por prácticas antisindicales o infracción a derechos fundamentales del trabajador</w:t>
            </w:r>
          </w:p>
        </w:tc>
      </w:tr>
      <w:tr w:rsidR="00F97E5A" w:rsidRPr="008F65E6" w14:paraId="64AB5CC9" w14:textId="77777777" w:rsidTr="00A52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0" w:type="dxa"/>
            <w:tcBorders>
              <w:right w:val="single" w:sz="8" w:space="0" w:color="000000" w:themeColor="text1"/>
            </w:tcBorders>
          </w:tcPr>
          <w:p w14:paraId="15063A4B" w14:textId="28C9B877" w:rsidR="00F97E5A" w:rsidRPr="008F65E6" w:rsidRDefault="00F97E5A" w:rsidP="00972A89">
            <w:pPr>
              <w:jc w:val="both"/>
              <w:rPr>
                <w:rFonts w:ascii="Arial" w:hAnsi="Arial" w:cs="Arial"/>
                <w:b w:val="0"/>
                <w:color w:val="262626" w:themeColor="text1" w:themeTint="D9"/>
                <w:sz w:val="22"/>
                <w:szCs w:val="22"/>
                <w:lang w:eastAsia="es-CL"/>
              </w:rPr>
            </w:pPr>
            <w:r w:rsidRPr="008F65E6">
              <w:rPr>
                <w:rFonts w:ascii="Arial" w:hAnsi="Arial" w:cs="Arial"/>
                <w:b w:val="0"/>
                <w:color w:val="262626" w:themeColor="text1" w:themeTint="D9"/>
                <w:sz w:val="22"/>
                <w:szCs w:val="22"/>
                <w:lang w:eastAsia="es-CL"/>
              </w:rPr>
              <w:lastRenderedPageBreak/>
              <w:t xml:space="preserve">Para los beneficiarios del primer llamado de esta convocatoria, tener </w:t>
            </w:r>
            <w:r w:rsidR="00972A89" w:rsidRPr="008F65E6">
              <w:rPr>
                <w:rFonts w:ascii="Arial" w:hAnsi="Arial" w:cs="Arial"/>
                <w:b w:val="0"/>
                <w:color w:val="262626" w:themeColor="text1" w:themeTint="D9"/>
                <w:sz w:val="22"/>
                <w:szCs w:val="22"/>
                <w:lang w:eastAsia="es-CL"/>
              </w:rPr>
              <w:t>ejecutado</w:t>
            </w:r>
            <w:r w:rsidR="0036353E" w:rsidRPr="008F65E6">
              <w:rPr>
                <w:rFonts w:ascii="Arial" w:hAnsi="Arial" w:cs="Arial"/>
                <w:b w:val="0"/>
                <w:color w:val="262626" w:themeColor="text1" w:themeTint="D9"/>
                <w:sz w:val="22"/>
                <w:szCs w:val="22"/>
                <w:lang w:eastAsia="es-CL"/>
              </w:rPr>
              <w:t xml:space="preserve"> el plan de inversión </w:t>
            </w:r>
            <w:r w:rsidRPr="008F65E6">
              <w:rPr>
                <w:rFonts w:ascii="Arial" w:hAnsi="Arial" w:cs="Arial"/>
                <w:b w:val="0"/>
                <w:color w:val="262626" w:themeColor="text1" w:themeTint="D9"/>
                <w:sz w:val="22"/>
                <w:szCs w:val="22"/>
                <w:lang w:eastAsia="es-CL"/>
              </w:rPr>
              <w:t>a la fecha de la formalización</w:t>
            </w:r>
          </w:p>
        </w:tc>
        <w:tc>
          <w:tcPr>
            <w:tcW w:w="3920" w:type="dxa"/>
            <w:tcBorders>
              <w:left w:val="single" w:sz="8" w:space="0" w:color="000000" w:themeColor="text1"/>
            </w:tcBorders>
          </w:tcPr>
          <w:p w14:paraId="2AF719F4" w14:textId="50A3FB4F" w:rsidR="00F97E5A" w:rsidRPr="008F65E6" w:rsidRDefault="0036353E" w:rsidP="00E868D9">
            <w:pPr>
              <w:cnfStyle w:val="000000100000" w:firstRow="0" w:lastRow="0" w:firstColumn="0" w:lastColumn="0" w:oddVBand="0" w:evenVBand="0" w:oddHBand="1" w:evenHBand="0" w:firstRowFirstColumn="0" w:firstRowLastColumn="0" w:lastRowFirstColumn="0" w:lastRowLastColumn="0"/>
              <w:rPr>
                <w:rFonts w:ascii="Arial" w:hAnsi="Arial" w:cs="Arial"/>
                <w:color w:val="262626" w:themeColor="text1" w:themeTint="D9"/>
                <w:sz w:val="22"/>
                <w:szCs w:val="22"/>
                <w:lang w:eastAsia="es-CL"/>
              </w:rPr>
            </w:pPr>
            <w:r w:rsidRPr="008F65E6">
              <w:rPr>
                <w:rFonts w:ascii="Arial" w:hAnsi="Arial" w:cs="Arial"/>
                <w:color w:val="262626" w:themeColor="text1" w:themeTint="D9"/>
                <w:sz w:val="22"/>
                <w:szCs w:val="22"/>
                <w:lang w:eastAsia="es-CL"/>
              </w:rPr>
              <w:t>Informe de cierre del Agente Operador</w:t>
            </w:r>
          </w:p>
        </w:tc>
      </w:tr>
    </w:tbl>
    <w:p w14:paraId="2B60872B" w14:textId="28D3B922" w:rsidR="00E62CFB" w:rsidRPr="008F65E6" w:rsidRDefault="00E62CFB" w:rsidP="00E62CFB">
      <w:pPr>
        <w:jc w:val="both"/>
        <w:rPr>
          <w:rFonts w:ascii="Arial" w:hAnsi="Arial" w:cs="Arial"/>
          <w:color w:val="262626" w:themeColor="text1" w:themeTint="D9"/>
          <w:sz w:val="22"/>
          <w:szCs w:val="22"/>
        </w:rPr>
      </w:pPr>
    </w:p>
    <w:p w14:paraId="5D722517" w14:textId="77777777" w:rsidR="00A52BDD" w:rsidRPr="008F65E6" w:rsidRDefault="00A52BDD" w:rsidP="00E62CFB">
      <w:pPr>
        <w:jc w:val="both"/>
        <w:rPr>
          <w:rFonts w:ascii="Arial" w:hAnsi="Arial" w:cs="Arial"/>
          <w:color w:val="262626" w:themeColor="text1" w:themeTint="D9"/>
          <w:sz w:val="22"/>
          <w:szCs w:val="22"/>
        </w:rPr>
      </w:pPr>
    </w:p>
    <w:p w14:paraId="54BDE4B1" w14:textId="130551AE" w:rsidR="009C7F97" w:rsidRPr="008F65E6" w:rsidRDefault="009C7F97" w:rsidP="00E62CFB">
      <w:pPr>
        <w:jc w:val="both"/>
        <w:rPr>
          <w:rFonts w:ascii="Arial" w:hAnsi="Arial" w:cs="Arial"/>
          <w:color w:val="262626" w:themeColor="text1" w:themeTint="D9"/>
          <w:sz w:val="22"/>
          <w:szCs w:val="22"/>
        </w:rPr>
      </w:pPr>
      <w:r w:rsidRPr="008F65E6">
        <w:rPr>
          <w:rFonts w:ascii="Arial" w:hAnsi="Arial" w:cs="Arial"/>
          <w:color w:val="262626" w:themeColor="text1" w:themeTint="D9"/>
          <w:sz w:val="22"/>
          <w:szCs w:val="22"/>
        </w:rPr>
        <w:t>Además, deben entregar las siguientes declaraciones juradas simples:</w:t>
      </w:r>
    </w:p>
    <w:p w14:paraId="4E1B3722" w14:textId="77777777" w:rsidR="00E62CFB" w:rsidRPr="008F65E6" w:rsidRDefault="00E62CFB" w:rsidP="007C6314">
      <w:pPr>
        <w:ind w:left="709" w:hanging="709"/>
        <w:jc w:val="both"/>
        <w:rPr>
          <w:rFonts w:ascii="Arial" w:hAnsi="Arial" w:cs="Arial"/>
          <w:color w:val="262626" w:themeColor="text1" w:themeTint="D9"/>
          <w:sz w:val="22"/>
          <w:szCs w:val="22"/>
        </w:rPr>
      </w:pPr>
    </w:p>
    <w:p w14:paraId="13FB48AC" w14:textId="77777777" w:rsidR="00077103" w:rsidRPr="008F65E6" w:rsidRDefault="00077103" w:rsidP="001B570F">
      <w:pPr>
        <w:pStyle w:val="Prrafodelista"/>
        <w:numPr>
          <w:ilvl w:val="0"/>
          <w:numId w:val="11"/>
        </w:numPr>
        <w:jc w:val="both"/>
        <w:rPr>
          <w:rFonts w:ascii="Arial" w:hAnsi="Arial" w:cs="Arial"/>
          <w:color w:val="262626" w:themeColor="text1" w:themeTint="D9"/>
          <w:sz w:val="22"/>
          <w:szCs w:val="22"/>
        </w:rPr>
      </w:pPr>
      <w:r w:rsidRPr="008F65E6">
        <w:rPr>
          <w:rFonts w:ascii="Arial" w:hAnsi="Arial" w:cs="Arial"/>
          <w:color w:val="262626" w:themeColor="text1" w:themeTint="D9"/>
          <w:sz w:val="22"/>
          <w:szCs w:val="22"/>
        </w:rPr>
        <w:t xml:space="preserve">Declaración Jurada </w:t>
      </w:r>
      <w:r w:rsidR="00B12501" w:rsidRPr="008F65E6">
        <w:rPr>
          <w:rFonts w:ascii="Arial" w:hAnsi="Arial" w:cs="Arial"/>
          <w:color w:val="262626" w:themeColor="text1" w:themeTint="D9"/>
          <w:sz w:val="22"/>
          <w:szCs w:val="22"/>
        </w:rPr>
        <w:t>Simple D</w:t>
      </w:r>
      <w:r w:rsidRPr="008F65E6">
        <w:rPr>
          <w:rFonts w:ascii="Arial" w:hAnsi="Arial" w:cs="Arial"/>
          <w:color w:val="262626" w:themeColor="text1" w:themeTint="D9"/>
          <w:sz w:val="22"/>
          <w:szCs w:val="22"/>
        </w:rPr>
        <w:t xml:space="preserve">e </w:t>
      </w:r>
      <w:r w:rsidR="00B12501" w:rsidRPr="008F65E6">
        <w:rPr>
          <w:rFonts w:ascii="Arial" w:hAnsi="Arial" w:cs="Arial"/>
          <w:color w:val="262626" w:themeColor="text1" w:themeTint="D9"/>
          <w:sz w:val="22"/>
          <w:szCs w:val="22"/>
        </w:rPr>
        <w:t>P</w:t>
      </w:r>
      <w:r w:rsidRPr="008F65E6">
        <w:rPr>
          <w:rFonts w:ascii="Arial" w:hAnsi="Arial" w:cs="Arial"/>
          <w:color w:val="262626" w:themeColor="text1" w:themeTint="D9"/>
          <w:sz w:val="22"/>
          <w:szCs w:val="22"/>
        </w:rPr>
        <w:t>robidad (anexo 2).</w:t>
      </w:r>
    </w:p>
    <w:p w14:paraId="2A1FB751" w14:textId="77777777" w:rsidR="00B12501" w:rsidRPr="008F65E6" w:rsidRDefault="00B12501" w:rsidP="001B570F">
      <w:pPr>
        <w:pStyle w:val="Prrafodelista"/>
        <w:numPr>
          <w:ilvl w:val="0"/>
          <w:numId w:val="11"/>
        </w:numPr>
        <w:jc w:val="both"/>
        <w:rPr>
          <w:rFonts w:ascii="Arial" w:hAnsi="Arial" w:cs="Arial"/>
          <w:color w:val="262626" w:themeColor="text1" w:themeTint="D9"/>
          <w:sz w:val="22"/>
          <w:szCs w:val="22"/>
        </w:rPr>
      </w:pPr>
      <w:r w:rsidRPr="008F65E6">
        <w:rPr>
          <w:rFonts w:ascii="Arial" w:hAnsi="Arial" w:cs="Arial"/>
          <w:color w:val="262626" w:themeColor="text1" w:themeTint="D9"/>
          <w:sz w:val="22"/>
          <w:szCs w:val="22"/>
        </w:rPr>
        <w:t>Declaración Jurada Simple de No Consanguineidad en la Rendición de los Gastos (Anexo 3)</w:t>
      </w:r>
    </w:p>
    <w:p w14:paraId="1DC8672F" w14:textId="77777777" w:rsidR="00B12501" w:rsidRPr="008F65E6" w:rsidRDefault="00B12501" w:rsidP="001B570F">
      <w:pPr>
        <w:pStyle w:val="Prrafodelista"/>
        <w:numPr>
          <w:ilvl w:val="0"/>
          <w:numId w:val="11"/>
        </w:numPr>
        <w:jc w:val="both"/>
        <w:rPr>
          <w:rFonts w:ascii="Arial" w:hAnsi="Arial" w:cs="Arial"/>
          <w:color w:val="262626" w:themeColor="text1" w:themeTint="D9"/>
          <w:sz w:val="22"/>
          <w:szCs w:val="22"/>
        </w:rPr>
      </w:pPr>
      <w:r w:rsidRPr="008F65E6">
        <w:rPr>
          <w:rFonts w:ascii="Arial" w:hAnsi="Arial" w:cs="Arial"/>
          <w:color w:val="262626" w:themeColor="text1" w:themeTint="D9"/>
          <w:sz w:val="22"/>
          <w:szCs w:val="22"/>
        </w:rPr>
        <w:t>Declaración Jurada Simple De No recuperación de IVA (Anexo 4). Si corresponde.</w:t>
      </w:r>
    </w:p>
    <w:p w14:paraId="1F877A43" w14:textId="77777777" w:rsidR="00E62CFB" w:rsidRPr="008F65E6" w:rsidRDefault="00E62CFB" w:rsidP="00E62CFB">
      <w:pPr>
        <w:jc w:val="both"/>
        <w:rPr>
          <w:rFonts w:ascii="Arial" w:eastAsia="Arial Unicode MS" w:hAnsi="Arial" w:cs="Arial"/>
          <w:color w:val="262626" w:themeColor="text1" w:themeTint="D9"/>
          <w:sz w:val="22"/>
          <w:szCs w:val="22"/>
        </w:rPr>
      </w:pPr>
    </w:p>
    <w:p w14:paraId="2C2B37DD" w14:textId="6D350869" w:rsidR="003774D0" w:rsidRPr="008F65E6" w:rsidRDefault="003774D0" w:rsidP="00E62CFB">
      <w:pPr>
        <w:jc w:val="both"/>
        <w:rPr>
          <w:rFonts w:ascii="Arial" w:eastAsia="Arial Unicode MS" w:hAnsi="Arial" w:cs="Arial"/>
          <w:color w:val="262626" w:themeColor="text1" w:themeTint="D9"/>
          <w:sz w:val="22"/>
          <w:szCs w:val="22"/>
          <w:lang w:val="es-CL"/>
        </w:rPr>
      </w:pPr>
      <w:r w:rsidRPr="008F65E6">
        <w:rPr>
          <w:rFonts w:ascii="Arial" w:eastAsia="Arial Unicode MS" w:hAnsi="Arial" w:cs="Arial"/>
          <w:color w:val="262626" w:themeColor="text1" w:themeTint="D9"/>
          <w:sz w:val="22"/>
          <w:szCs w:val="22"/>
          <w:lang w:val="es-CL"/>
        </w:rPr>
        <w:t>Todo lo anterior, en un plazo máximo de 1</w:t>
      </w:r>
      <w:r w:rsidR="002F061D" w:rsidRPr="008F65E6">
        <w:rPr>
          <w:rFonts w:ascii="Arial" w:eastAsia="Arial Unicode MS" w:hAnsi="Arial" w:cs="Arial"/>
          <w:color w:val="262626" w:themeColor="text1" w:themeTint="D9"/>
          <w:sz w:val="22"/>
          <w:szCs w:val="22"/>
          <w:lang w:val="es-CL"/>
        </w:rPr>
        <w:t>0</w:t>
      </w:r>
      <w:r w:rsidRPr="008F65E6">
        <w:rPr>
          <w:rFonts w:ascii="Arial" w:eastAsia="Arial Unicode MS" w:hAnsi="Arial" w:cs="Arial"/>
          <w:color w:val="262626" w:themeColor="text1" w:themeTint="D9"/>
          <w:sz w:val="22"/>
          <w:szCs w:val="22"/>
          <w:lang w:val="es-CL"/>
        </w:rPr>
        <w:t xml:space="preserve"> días hábiles administrativos, contados desde la notificación que efectúe la Dirección Regional</w:t>
      </w:r>
      <w:r w:rsidR="007D5CEF" w:rsidRPr="008F65E6">
        <w:rPr>
          <w:rFonts w:ascii="Arial" w:eastAsia="Arial Unicode MS" w:hAnsi="Arial" w:cs="Arial"/>
          <w:color w:val="262626" w:themeColor="text1" w:themeTint="D9"/>
          <w:sz w:val="22"/>
          <w:szCs w:val="22"/>
          <w:lang w:val="es-CL"/>
        </w:rPr>
        <w:t xml:space="preserve"> de Antofagasta</w:t>
      </w:r>
      <w:r w:rsidRPr="008F65E6">
        <w:rPr>
          <w:rFonts w:ascii="Arial" w:eastAsia="Arial Unicode MS" w:hAnsi="Arial" w:cs="Arial"/>
          <w:color w:val="262626" w:themeColor="text1" w:themeTint="D9"/>
          <w:sz w:val="22"/>
          <w:szCs w:val="22"/>
          <w:lang w:val="es-CL"/>
        </w:rPr>
        <w:t>. Excepcionalmente, el/la director/a regional podrá autorizar la extensión de este plazo en 10 días hábiles administrativos adicionales a quienes soliciten la ampliación justificando las razones de esta solicitud.</w:t>
      </w:r>
    </w:p>
    <w:p w14:paraId="4FEEB945" w14:textId="77777777" w:rsidR="00E62CFB" w:rsidRPr="008F65E6" w:rsidRDefault="00E62CFB" w:rsidP="00E62CFB">
      <w:pPr>
        <w:jc w:val="both"/>
        <w:rPr>
          <w:rFonts w:ascii="Arial" w:eastAsia="Arial Unicode MS" w:hAnsi="Arial" w:cs="Arial"/>
          <w:color w:val="262626" w:themeColor="text1" w:themeTint="D9"/>
          <w:sz w:val="22"/>
          <w:szCs w:val="22"/>
          <w:lang w:val="es-CL"/>
        </w:rPr>
      </w:pPr>
    </w:p>
    <w:p w14:paraId="110ADF32" w14:textId="0A6DD542" w:rsidR="003774D0" w:rsidRPr="008F65E6" w:rsidRDefault="003774D0" w:rsidP="00E62CFB">
      <w:pPr>
        <w:jc w:val="both"/>
        <w:rPr>
          <w:rFonts w:ascii="Arial" w:eastAsia="Arial Unicode MS" w:hAnsi="Arial" w:cs="Arial"/>
          <w:color w:val="262626" w:themeColor="text1" w:themeTint="D9"/>
          <w:sz w:val="22"/>
          <w:szCs w:val="22"/>
          <w:lang w:val="es-CL"/>
        </w:rPr>
      </w:pPr>
      <w:r w:rsidRPr="008F65E6">
        <w:rPr>
          <w:rFonts w:ascii="Arial" w:eastAsia="Arial Unicode MS" w:hAnsi="Arial" w:cs="Arial"/>
          <w:color w:val="262626" w:themeColor="text1" w:themeTint="D9"/>
          <w:sz w:val="22"/>
          <w:szCs w:val="22"/>
          <w:lang w:val="es-CL"/>
        </w:rPr>
        <w:t>Frente a cualquier información o situación entregada que falte a la verdad, se dejará sin efecto la adjudicación realizada, ante lo cual Sercotec podrá iniciar las acciones legales correspondientes.</w:t>
      </w:r>
    </w:p>
    <w:p w14:paraId="329AFED3" w14:textId="25D05828" w:rsidR="007C6314" w:rsidRPr="008F65E6" w:rsidRDefault="007C6314" w:rsidP="00E62CFB">
      <w:pPr>
        <w:jc w:val="both"/>
        <w:rPr>
          <w:rFonts w:ascii="Arial" w:eastAsia="Arial Unicode MS" w:hAnsi="Arial" w:cs="Arial"/>
          <w:color w:val="262626" w:themeColor="text1" w:themeTint="D9"/>
          <w:sz w:val="22"/>
          <w:szCs w:val="22"/>
          <w:lang w:val="es-CL"/>
        </w:rPr>
      </w:pPr>
    </w:p>
    <w:p w14:paraId="44D2CA3A" w14:textId="77777777" w:rsidR="007C6314" w:rsidRPr="008F65E6" w:rsidRDefault="007C6314" w:rsidP="00E62CFB">
      <w:pPr>
        <w:jc w:val="both"/>
        <w:rPr>
          <w:rFonts w:ascii="Arial" w:eastAsia="Arial Unicode MS" w:hAnsi="Arial" w:cs="Arial"/>
          <w:color w:val="262626" w:themeColor="text1" w:themeTint="D9"/>
          <w:sz w:val="22"/>
          <w:szCs w:val="22"/>
          <w:lang w:val="es-CL"/>
        </w:rPr>
      </w:pPr>
    </w:p>
    <w:p w14:paraId="692146B2" w14:textId="77777777" w:rsidR="00D9723D" w:rsidRPr="008F65E6" w:rsidRDefault="00D9723D" w:rsidP="00E868D9">
      <w:pPr>
        <w:ind w:left="426"/>
        <w:jc w:val="both"/>
        <w:rPr>
          <w:rFonts w:ascii="Arial" w:eastAsia="Arial Unicode MS" w:hAnsi="Arial" w:cs="Arial"/>
          <w:color w:val="262626" w:themeColor="text1" w:themeTint="D9"/>
          <w:sz w:val="22"/>
          <w:szCs w:val="22"/>
          <w:lang w:val="es-C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8720"/>
      </w:tblGrid>
      <w:tr w:rsidR="00E62CFB" w:rsidRPr="008F65E6" w14:paraId="2F69A54A" w14:textId="77777777" w:rsidTr="00E62CFB">
        <w:trPr>
          <w:trHeight w:val="441"/>
        </w:trPr>
        <w:tc>
          <w:tcPr>
            <w:tcW w:w="8946" w:type="dxa"/>
            <w:shd w:val="clear" w:color="auto" w:fill="17365D"/>
          </w:tcPr>
          <w:p w14:paraId="54EACECC" w14:textId="77777777" w:rsidR="00E62CFB" w:rsidRPr="008F65E6" w:rsidRDefault="00E62CFB" w:rsidP="00E62CFB">
            <w:pPr>
              <w:pStyle w:val="Ttulo1"/>
              <w:numPr>
                <w:ilvl w:val="0"/>
                <w:numId w:val="0"/>
              </w:numPr>
              <w:spacing w:before="0" w:after="0"/>
              <w:ind w:left="360"/>
              <w:rPr>
                <w:rFonts w:ascii="Arial" w:eastAsia="Arial Unicode MS" w:hAnsi="Arial"/>
                <w:color w:val="FFFFFF" w:themeColor="background1"/>
                <w:sz w:val="22"/>
                <w:szCs w:val="22"/>
              </w:rPr>
            </w:pPr>
            <w:bookmarkStart w:id="55" w:name="_Toc432000379"/>
            <w:bookmarkStart w:id="56" w:name="_Toc462744842"/>
          </w:p>
          <w:p w14:paraId="123542A2" w14:textId="77777777" w:rsidR="0055782F" w:rsidRPr="008F65E6" w:rsidRDefault="00096CAB" w:rsidP="001B570F">
            <w:pPr>
              <w:pStyle w:val="Ttulo1"/>
              <w:numPr>
                <w:ilvl w:val="0"/>
                <w:numId w:val="8"/>
              </w:numPr>
              <w:spacing w:before="0" w:after="0"/>
              <w:rPr>
                <w:rFonts w:ascii="Arial" w:eastAsia="Arial Unicode MS" w:hAnsi="Arial"/>
                <w:color w:val="FFFFFF" w:themeColor="background1"/>
                <w:sz w:val="22"/>
                <w:szCs w:val="22"/>
              </w:rPr>
            </w:pPr>
            <w:bookmarkStart w:id="57" w:name="_Toc43923818"/>
            <w:r w:rsidRPr="008F65E6">
              <w:rPr>
                <w:rFonts w:ascii="Arial" w:eastAsia="Arial Unicode MS" w:hAnsi="Arial"/>
                <w:color w:val="FFFFFF" w:themeColor="background1"/>
                <w:sz w:val="22"/>
                <w:szCs w:val="22"/>
              </w:rPr>
              <w:t xml:space="preserve">Ejecución Plan de </w:t>
            </w:r>
            <w:r w:rsidR="009717C0" w:rsidRPr="008F65E6">
              <w:rPr>
                <w:rFonts w:ascii="Arial" w:eastAsia="Arial Unicode MS" w:hAnsi="Arial"/>
                <w:color w:val="FFFFFF" w:themeColor="background1"/>
                <w:sz w:val="22"/>
                <w:szCs w:val="22"/>
              </w:rPr>
              <w:t>Inversión</w:t>
            </w:r>
            <w:bookmarkEnd w:id="55"/>
            <w:bookmarkEnd w:id="56"/>
            <w:bookmarkEnd w:id="57"/>
          </w:p>
          <w:p w14:paraId="3CA20A15" w14:textId="400EC8AC" w:rsidR="00E62CFB" w:rsidRPr="008F65E6" w:rsidRDefault="00E62CFB" w:rsidP="00E62CFB">
            <w:pPr>
              <w:rPr>
                <w:rFonts w:eastAsia="Arial Unicode MS"/>
              </w:rPr>
            </w:pPr>
          </w:p>
        </w:tc>
      </w:tr>
    </w:tbl>
    <w:p w14:paraId="428A450F" w14:textId="77777777" w:rsidR="00E62CFB" w:rsidRPr="008F65E6" w:rsidRDefault="00E62CFB" w:rsidP="00E62CFB">
      <w:pPr>
        <w:jc w:val="both"/>
        <w:rPr>
          <w:rFonts w:ascii="Arial" w:eastAsia="Arial Unicode MS" w:hAnsi="Arial" w:cs="Arial"/>
          <w:color w:val="262626" w:themeColor="text1" w:themeTint="D9"/>
          <w:sz w:val="22"/>
          <w:szCs w:val="22"/>
        </w:rPr>
      </w:pPr>
    </w:p>
    <w:p w14:paraId="02F6E3AD" w14:textId="3561E1C8" w:rsidR="003774D0" w:rsidRPr="008F65E6" w:rsidRDefault="00FC41DA" w:rsidP="00E62CFB">
      <w:pPr>
        <w:jc w:val="both"/>
        <w:rPr>
          <w:rFonts w:ascii="Arial" w:eastAsia="Arial Unicode MS" w:hAnsi="Arial" w:cs="Arial"/>
          <w:color w:val="262626" w:themeColor="text1" w:themeTint="D9"/>
          <w:sz w:val="22"/>
          <w:szCs w:val="22"/>
        </w:rPr>
      </w:pPr>
      <w:r w:rsidRPr="008F65E6">
        <w:rPr>
          <w:rFonts w:ascii="Arial" w:eastAsia="Arial Unicode MS" w:hAnsi="Arial" w:cs="Arial"/>
          <w:color w:val="262626" w:themeColor="text1" w:themeTint="D9"/>
          <w:sz w:val="22"/>
          <w:szCs w:val="22"/>
        </w:rPr>
        <w:t xml:space="preserve">Los beneficiarios del </w:t>
      </w:r>
      <w:r w:rsidR="00807AC0" w:rsidRPr="008F65E6">
        <w:rPr>
          <w:rFonts w:ascii="Arial" w:eastAsia="Arial Unicode MS" w:hAnsi="Arial" w:cs="Arial"/>
          <w:color w:val="262626" w:themeColor="text1" w:themeTint="D9"/>
          <w:sz w:val="22"/>
          <w:szCs w:val="22"/>
        </w:rPr>
        <w:t>P</w:t>
      </w:r>
      <w:r w:rsidR="009717C0" w:rsidRPr="008F65E6">
        <w:rPr>
          <w:rFonts w:ascii="Arial" w:eastAsia="Arial Unicode MS" w:hAnsi="Arial" w:cs="Arial"/>
          <w:color w:val="262626" w:themeColor="text1" w:themeTint="D9"/>
          <w:sz w:val="22"/>
          <w:szCs w:val="22"/>
        </w:rPr>
        <w:t>rograma</w:t>
      </w:r>
      <w:r w:rsidR="00807AC0" w:rsidRPr="008F65E6">
        <w:rPr>
          <w:rFonts w:ascii="Arial" w:eastAsia="Arial Unicode MS" w:hAnsi="Arial" w:cs="Arial"/>
          <w:color w:val="262626" w:themeColor="text1" w:themeTint="D9"/>
          <w:sz w:val="22"/>
          <w:szCs w:val="22"/>
        </w:rPr>
        <w:t xml:space="preserve"> Especial</w:t>
      </w:r>
      <w:r w:rsidRPr="008F65E6">
        <w:rPr>
          <w:rFonts w:ascii="Arial" w:eastAsia="Arial Unicode MS" w:hAnsi="Arial" w:cs="Arial"/>
          <w:color w:val="262626" w:themeColor="text1" w:themeTint="D9"/>
          <w:sz w:val="22"/>
          <w:szCs w:val="22"/>
        </w:rPr>
        <w:t xml:space="preserve">, deberán ejecutar el Plan de </w:t>
      </w:r>
      <w:r w:rsidR="009717C0" w:rsidRPr="008F65E6">
        <w:rPr>
          <w:rFonts w:ascii="Arial" w:eastAsia="Arial Unicode MS" w:hAnsi="Arial" w:cs="Arial"/>
          <w:color w:val="262626" w:themeColor="text1" w:themeTint="D9"/>
          <w:sz w:val="22"/>
          <w:szCs w:val="22"/>
        </w:rPr>
        <w:t>Inversión</w:t>
      </w:r>
      <w:r w:rsidR="004E0A2D" w:rsidRPr="008F65E6">
        <w:rPr>
          <w:rFonts w:ascii="Arial" w:eastAsia="Arial Unicode MS" w:hAnsi="Arial" w:cs="Arial"/>
          <w:color w:val="262626" w:themeColor="text1" w:themeTint="D9"/>
          <w:sz w:val="22"/>
          <w:szCs w:val="22"/>
        </w:rPr>
        <w:t xml:space="preserve"> </w:t>
      </w:r>
      <w:r w:rsidR="003774D0" w:rsidRPr="008F65E6">
        <w:rPr>
          <w:rFonts w:ascii="Arial" w:eastAsia="Arial Unicode MS" w:hAnsi="Arial" w:cs="Arial"/>
          <w:color w:val="262626" w:themeColor="text1" w:themeTint="D9"/>
          <w:sz w:val="22"/>
          <w:szCs w:val="22"/>
        </w:rPr>
        <w:t xml:space="preserve">aprobado, </w:t>
      </w:r>
      <w:r w:rsidRPr="008F65E6">
        <w:rPr>
          <w:rFonts w:ascii="Arial" w:eastAsia="Arial Unicode MS" w:hAnsi="Arial" w:cs="Arial"/>
          <w:color w:val="262626" w:themeColor="text1" w:themeTint="D9"/>
          <w:sz w:val="22"/>
          <w:szCs w:val="22"/>
        </w:rPr>
        <w:t xml:space="preserve">conforme a las condiciones comprometidas en el contrato suscrito con </w:t>
      </w:r>
      <w:r w:rsidR="0035711E" w:rsidRPr="008F65E6">
        <w:rPr>
          <w:rFonts w:ascii="Arial" w:eastAsia="Arial Unicode MS" w:hAnsi="Arial" w:cs="Arial"/>
          <w:color w:val="262626" w:themeColor="text1" w:themeTint="D9"/>
          <w:sz w:val="22"/>
          <w:szCs w:val="22"/>
        </w:rPr>
        <w:t xml:space="preserve">el </w:t>
      </w:r>
      <w:r w:rsidR="007D5CEF" w:rsidRPr="008F65E6">
        <w:rPr>
          <w:rFonts w:ascii="Arial" w:eastAsia="Arial Unicode MS" w:hAnsi="Arial" w:cs="Arial"/>
          <w:color w:val="262626" w:themeColor="text1" w:themeTint="D9"/>
          <w:sz w:val="22"/>
          <w:szCs w:val="22"/>
        </w:rPr>
        <w:t>AOS</w:t>
      </w:r>
      <w:r w:rsidRPr="008F65E6">
        <w:rPr>
          <w:rFonts w:ascii="Arial" w:eastAsia="Arial Unicode MS" w:hAnsi="Arial" w:cs="Arial"/>
          <w:color w:val="262626" w:themeColor="text1" w:themeTint="D9"/>
          <w:sz w:val="22"/>
          <w:szCs w:val="22"/>
        </w:rPr>
        <w:t>, respetando</w:t>
      </w:r>
      <w:r w:rsidR="006D76B8" w:rsidRPr="008F65E6">
        <w:rPr>
          <w:rFonts w:ascii="Arial" w:eastAsia="Arial Unicode MS" w:hAnsi="Arial" w:cs="Arial"/>
          <w:color w:val="262626" w:themeColor="text1" w:themeTint="D9"/>
          <w:sz w:val="22"/>
          <w:szCs w:val="22"/>
        </w:rPr>
        <w:t xml:space="preserve"> el Plan de </w:t>
      </w:r>
      <w:r w:rsidR="009717C0" w:rsidRPr="008F65E6">
        <w:rPr>
          <w:rFonts w:ascii="Arial" w:eastAsia="Arial Unicode MS" w:hAnsi="Arial" w:cs="Arial"/>
          <w:color w:val="262626" w:themeColor="text1" w:themeTint="D9"/>
          <w:sz w:val="22"/>
          <w:szCs w:val="22"/>
        </w:rPr>
        <w:t>Inversión</w:t>
      </w:r>
      <w:r w:rsidRPr="008F65E6">
        <w:rPr>
          <w:rFonts w:ascii="Arial" w:eastAsia="Arial Unicode MS" w:hAnsi="Arial" w:cs="Arial"/>
          <w:color w:val="262626" w:themeColor="text1" w:themeTint="D9"/>
          <w:sz w:val="22"/>
          <w:szCs w:val="22"/>
        </w:rPr>
        <w:t xml:space="preserve"> y los tiempos contemplados para la realización de los gastos asociados. </w:t>
      </w:r>
      <w:r w:rsidR="003774D0" w:rsidRPr="008F65E6">
        <w:rPr>
          <w:rFonts w:ascii="Arial" w:eastAsia="Arial Unicode MS" w:hAnsi="Arial" w:cs="Arial"/>
          <w:color w:val="262626" w:themeColor="text1" w:themeTint="D9"/>
          <w:sz w:val="22"/>
          <w:szCs w:val="22"/>
        </w:rPr>
        <w:t xml:space="preserve">En esta etapa, el </w:t>
      </w:r>
      <w:r w:rsidR="007D5CEF" w:rsidRPr="008F65E6">
        <w:rPr>
          <w:rFonts w:ascii="Arial" w:eastAsia="Arial Unicode MS" w:hAnsi="Arial" w:cs="Arial"/>
          <w:color w:val="262626" w:themeColor="text1" w:themeTint="D9"/>
          <w:sz w:val="22"/>
          <w:szCs w:val="22"/>
        </w:rPr>
        <w:t>AOS</w:t>
      </w:r>
      <w:r w:rsidR="00E244F8" w:rsidRPr="008F65E6">
        <w:rPr>
          <w:rFonts w:ascii="Arial" w:eastAsia="Arial Unicode MS" w:hAnsi="Arial" w:cs="Arial"/>
          <w:color w:val="262626" w:themeColor="text1" w:themeTint="D9"/>
          <w:sz w:val="22"/>
          <w:szCs w:val="22"/>
        </w:rPr>
        <w:t xml:space="preserve"> con los</w:t>
      </w:r>
      <w:r w:rsidR="003774D0" w:rsidRPr="008F65E6">
        <w:rPr>
          <w:rFonts w:ascii="Arial" w:eastAsia="Arial Unicode MS" w:hAnsi="Arial" w:cs="Arial"/>
          <w:color w:val="262626" w:themeColor="text1" w:themeTint="D9"/>
          <w:sz w:val="22"/>
          <w:szCs w:val="22"/>
        </w:rPr>
        <w:t xml:space="preserve"> </w:t>
      </w:r>
      <w:r w:rsidR="0062720C" w:rsidRPr="008F65E6">
        <w:rPr>
          <w:rFonts w:ascii="Arial" w:eastAsia="Arial Unicode MS" w:hAnsi="Arial" w:cs="Arial"/>
          <w:color w:val="262626" w:themeColor="text1" w:themeTint="D9"/>
          <w:sz w:val="22"/>
          <w:szCs w:val="22"/>
        </w:rPr>
        <w:t>P</w:t>
      </w:r>
      <w:r w:rsidR="003774D0" w:rsidRPr="008F65E6">
        <w:rPr>
          <w:rFonts w:ascii="Arial" w:eastAsia="Arial Unicode MS" w:hAnsi="Arial" w:cs="Arial"/>
          <w:color w:val="262626" w:themeColor="text1" w:themeTint="D9"/>
          <w:sz w:val="22"/>
          <w:szCs w:val="22"/>
        </w:rPr>
        <w:t>rofesional</w:t>
      </w:r>
      <w:r w:rsidR="00E244F8" w:rsidRPr="008F65E6">
        <w:rPr>
          <w:rFonts w:ascii="Arial" w:eastAsia="Arial Unicode MS" w:hAnsi="Arial" w:cs="Arial"/>
          <w:color w:val="262626" w:themeColor="text1" w:themeTint="D9"/>
          <w:sz w:val="22"/>
          <w:szCs w:val="22"/>
        </w:rPr>
        <w:t>es</w:t>
      </w:r>
      <w:r w:rsidR="003774D0" w:rsidRPr="008F65E6">
        <w:rPr>
          <w:rFonts w:ascii="Arial" w:eastAsia="Arial Unicode MS" w:hAnsi="Arial" w:cs="Arial"/>
          <w:color w:val="262626" w:themeColor="text1" w:themeTint="D9"/>
          <w:sz w:val="22"/>
          <w:szCs w:val="22"/>
        </w:rPr>
        <w:t xml:space="preserve"> de </w:t>
      </w:r>
      <w:r w:rsidR="0062720C" w:rsidRPr="008F65E6">
        <w:rPr>
          <w:rFonts w:ascii="Arial" w:eastAsia="Arial Unicode MS" w:hAnsi="Arial" w:cs="Arial"/>
          <w:color w:val="262626" w:themeColor="text1" w:themeTint="D9"/>
          <w:sz w:val="22"/>
          <w:szCs w:val="22"/>
        </w:rPr>
        <w:t>A</w:t>
      </w:r>
      <w:r w:rsidR="003774D0" w:rsidRPr="008F65E6">
        <w:rPr>
          <w:rFonts w:ascii="Arial" w:eastAsia="Arial Unicode MS" w:hAnsi="Arial" w:cs="Arial"/>
          <w:color w:val="262626" w:themeColor="text1" w:themeTint="D9"/>
          <w:sz w:val="22"/>
          <w:szCs w:val="22"/>
        </w:rPr>
        <w:t xml:space="preserve">poyo, asesoran a las </w:t>
      </w:r>
      <w:r w:rsidR="009717C0" w:rsidRPr="008F65E6">
        <w:rPr>
          <w:rFonts w:ascii="Arial" w:eastAsia="Arial Unicode MS" w:hAnsi="Arial" w:cs="Arial"/>
          <w:color w:val="262626" w:themeColor="text1" w:themeTint="D9"/>
          <w:sz w:val="22"/>
          <w:szCs w:val="22"/>
        </w:rPr>
        <w:t>empresas</w:t>
      </w:r>
      <w:r w:rsidR="003774D0" w:rsidRPr="008F65E6">
        <w:rPr>
          <w:rFonts w:ascii="Arial" w:eastAsia="Arial Unicode MS" w:hAnsi="Arial" w:cs="Arial"/>
          <w:color w:val="262626" w:themeColor="text1" w:themeTint="D9"/>
          <w:sz w:val="22"/>
          <w:szCs w:val="22"/>
        </w:rPr>
        <w:t xml:space="preserve"> seleccionadas proponiendo mejoras a</w:t>
      </w:r>
      <w:r w:rsidR="00B12501" w:rsidRPr="008F65E6">
        <w:rPr>
          <w:rFonts w:ascii="Arial" w:eastAsia="Arial Unicode MS" w:hAnsi="Arial" w:cs="Arial"/>
          <w:color w:val="262626" w:themeColor="text1" w:themeTint="D9"/>
          <w:sz w:val="22"/>
          <w:szCs w:val="22"/>
        </w:rPr>
        <w:t xml:space="preserve"> </w:t>
      </w:r>
      <w:r w:rsidR="003774D0" w:rsidRPr="008F65E6">
        <w:rPr>
          <w:rFonts w:ascii="Arial" w:eastAsia="Arial Unicode MS" w:hAnsi="Arial" w:cs="Arial"/>
          <w:color w:val="262626" w:themeColor="text1" w:themeTint="D9"/>
          <w:sz w:val="22"/>
          <w:szCs w:val="22"/>
        </w:rPr>
        <w:t>l</w:t>
      </w:r>
      <w:r w:rsidR="0062720C" w:rsidRPr="008F65E6">
        <w:rPr>
          <w:rFonts w:ascii="Arial" w:eastAsia="Arial Unicode MS" w:hAnsi="Arial" w:cs="Arial"/>
          <w:color w:val="262626" w:themeColor="text1" w:themeTint="D9"/>
          <w:sz w:val="22"/>
          <w:szCs w:val="22"/>
        </w:rPr>
        <w:t>os</w:t>
      </w:r>
      <w:r w:rsidR="00B12501" w:rsidRPr="008F65E6">
        <w:rPr>
          <w:rFonts w:ascii="Arial" w:eastAsia="Arial Unicode MS" w:hAnsi="Arial" w:cs="Arial"/>
          <w:color w:val="262626" w:themeColor="text1" w:themeTint="D9"/>
          <w:sz w:val="22"/>
          <w:szCs w:val="22"/>
        </w:rPr>
        <w:t xml:space="preserve"> </w:t>
      </w:r>
      <w:r w:rsidR="009717C0" w:rsidRPr="008F65E6">
        <w:rPr>
          <w:rFonts w:ascii="Arial" w:eastAsia="Arial Unicode MS" w:hAnsi="Arial" w:cs="Arial"/>
          <w:color w:val="262626" w:themeColor="text1" w:themeTint="D9"/>
          <w:sz w:val="22"/>
          <w:szCs w:val="22"/>
        </w:rPr>
        <w:t>Plan</w:t>
      </w:r>
      <w:r w:rsidR="0062720C" w:rsidRPr="008F65E6">
        <w:rPr>
          <w:rFonts w:ascii="Arial" w:eastAsia="Arial Unicode MS" w:hAnsi="Arial" w:cs="Arial"/>
          <w:color w:val="262626" w:themeColor="text1" w:themeTint="D9"/>
          <w:sz w:val="22"/>
          <w:szCs w:val="22"/>
        </w:rPr>
        <w:t>es</w:t>
      </w:r>
      <w:r w:rsidR="009717C0" w:rsidRPr="008F65E6">
        <w:rPr>
          <w:rFonts w:ascii="Arial" w:eastAsia="Arial Unicode MS" w:hAnsi="Arial" w:cs="Arial"/>
          <w:color w:val="262626" w:themeColor="text1" w:themeTint="D9"/>
          <w:sz w:val="22"/>
          <w:szCs w:val="22"/>
        </w:rPr>
        <w:t xml:space="preserve"> de Inversión seleccionado</w:t>
      </w:r>
      <w:r w:rsidR="0062720C" w:rsidRPr="008F65E6">
        <w:rPr>
          <w:rFonts w:ascii="Arial" w:eastAsia="Arial Unicode MS" w:hAnsi="Arial" w:cs="Arial"/>
          <w:color w:val="262626" w:themeColor="text1" w:themeTint="D9"/>
          <w:sz w:val="22"/>
          <w:szCs w:val="22"/>
        </w:rPr>
        <w:t>s</w:t>
      </w:r>
      <w:r w:rsidR="003774D0" w:rsidRPr="008F65E6">
        <w:rPr>
          <w:rFonts w:ascii="Arial" w:eastAsia="Arial Unicode MS" w:hAnsi="Arial" w:cs="Arial"/>
          <w:color w:val="262626" w:themeColor="text1" w:themeTint="D9"/>
          <w:sz w:val="22"/>
          <w:szCs w:val="22"/>
        </w:rPr>
        <w:t>.</w:t>
      </w:r>
    </w:p>
    <w:p w14:paraId="4E7FDA6E" w14:textId="77777777" w:rsidR="00E62CFB" w:rsidRPr="008F65E6" w:rsidRDefault="00E62CFB" w:rsidP="00E62CFB">
      <w:pPr>
        <w:jc w:val="both"/>
        <w:rPr>
          <w:rFonts w:ascii="Arial" w:eastAsia="Arial Unicode MS" w:hAnsi="Arial" w:cs="Arial"/>
          <w:color w:val="262626" w:themeColor="text1" w:themeTint="D9"/>
          <w:sz w:val="22"/>
          <w:szCs w:val="22"/>
        </w:rPr>
      </w:pPr>
    </w:p>
    <w:p w14:paraId="54890484" w14:textId="61EA8022" w:rsidR="00FC41DA" w:rsidRPr="008F65E6" w:rsidRDefault="003774D0" w:rsidP="00E62CFB">
      <w:pPr>
        <w:jc w:val="both"/>
        <w:rPr>
          <w:rFonts w:ascii="Arial" w:eastAsia="Arial Unicode MS" w:hAnsi="Arial" w:cs="Arial"/>
          <w:color w:val="262626" w:themeColor="text1" w:themeTint="D9"/>
          <w:sz w:val="22"/>
          <w:szCs w:val="22"/>
        </w:rPr>
      </w:pPr>
      <w:r w:rsidRPr="008F65E6">
        <w:rPr>
          <w:rFonts w:ascii="Arial" w:eastAsia="Arial Unicode MS" w:hAnsi="Arial" w:cs="Arial"/>
          <w:color w:val="262626" w:themeColor="text1" w:themeTint="D9"/>
          <w:sz w:val="22"/>
          <w:szCs w:val="22"/>
        </w:rPr>
        <w:t xml:space="preserve">Cualquier cambio que se quiera implementar producto de la asesoría realizada por el </w:t>
      </w:r>
      <w:r w:rsidR="007D5CEF" w:rsidRPr="008F65E6">
        <w:rPr>
          <w:rFonts w:ascii="Arial" w:eastAsia="Arial Unicode MS" w:hAnsi="Arial" w:cs="Arial"/>
          <w:color w:val="262626" w:themeColor="text1" w:themeTint="D9"/>
          <w:sz w:val="22"/>
          <w:szCs w:val="22"/>
        </w:rPr>
        <w:t>AOS</w:t>
      </w:r>
      <w:r w:rsidRPr="008F65E6">
        <w:rPr>
          <w:rFonts w:ascii="Arial" w:eastAsia="Arial Unicode MS" w:hAnsi="Arial" w:cs="Arial"/>
          <w:color w:val="262626" w:themeColor="text1" w:themeTint="D9"/>
          <w:sz w:val="22"/>
          <w:szCs w:val="22"/>
        </w:rPr>
        <w:t xml:space="preserve"> al Plan de </w:t>
      </w:r>
      <w:r w:rsidR="009717C0" w:rsidRPr="008F65E6">
        <w:rPr>
          <w:rFonts w:ascii="Arial" w:eastAsia="Arial Unicode MS" w:hAnsi="Arial" w:cs="Arial"/>
          <w:color w:val="262626" w:themeColor="text1" w:themeTint="D9"/>
          <w:sz w:val="22"/>
          <w:szCs w:val="22"/>
        </w:rPr>
        <w:t>Inversión</w:t>
      </w:r>
      <w:r w:rsidRPr="008F65E6">
        <w:rPr>
          <w:rFonts w:ascii="Arial" w:eastAsia="Arial Unicode MS" w:hAnsi="Arial" w:cs="Arial"/>
          <w:color w:val="262626" w:themeColor="text1" w:themeTint="D9"/>
          <w:sz w:val="22"/>
          <w:szCs w:val="22"/>
        </w:rPr>
        <w:t xml:space="preserve">, debe ser aprobado por la </w:t>
      </w:r>
      <w:r w:rsidR="009717C0" w:rsidRPr="008F65E6">
        <w:rPr>
          <w:rFonts w:ascii="Arial" w:eastAsia="Arial Unicode MS" w:hAnsi="Arial" w:cs="Arial"/>
          <w:color w:val="262626" w:themeColor="text1" w:themeTint="D9"/>
          <w:sz w:val="22"/>
          <w:szCs w:val="22"/>
        </w:rPr>
        <w:t>empresa</w:t>
      </w:r>
      <w:r w:rsidRPr="008F65E6">
        <w:rPr>
          <w:rFonts w:ascii="Arial" w:eastAsia="Arial Unicode MS" w:hAnsi="Arial" w:cs="Arial"/>
          <w:color w:val="262626" w:themeColor="text1" w:themeTint="D9"/>
          <w:sz w:val="22"/>
          <w:szCs w:val="22"/>
        </w:rPr>
        <w:t xml:space="preserve"> y la Dirección Regional sin cambiar el objetivo del </w:t>
      </w:r>
      <w:r w:rsidR="00B12501" w:rsidRPr="008F65E6">
        <w:rPr>
          <w:rFonts w:ascii="Arial" w:eastAsia="Arial Unicode MS" w:hAnsi="Arial" w:cs="Arial"/>
          <w:color w:val="262626" w:themeColor="text1" w:themeTint="D9"/>
          <w:sz w:val="22"/>
          <w:szCs w:val="22"/>
        </w:rPr>
        <w:t>P</w:t>
      </w:r>
      <w:r w:rsidR="009717C0" w:rsidRPr="008F65E6">
        <w:rPr>
          <w:rFonts w:ascii="Arial" w:eastAsia="Arial Unicode MS" w:hAnsi="Arial" w:cs="Arial"/>
          <w:color w:val="262626" w:themeColor="text1" w:themeTint="D9"/>
          <w:sz w:val="22"/>
          <w:szCs w:val="22"/>
        </w:rPr>
        <w:t>lan</w:t>
      </w:r>
      <w:r w:rsidRPr="008F65E6">
        <w:rPr>
          <w:rFonts w:ascii="Arial" w:eastAsia="Arial Unicode MS" w:hAnsi="Arial" w:cs="Arial"/>
          <w:color w:val="262626" w:themeColor="text1" w:themeTint="D9"/>
          <w:sz w:val="22"/>
          <w:szCs w:val="22"/>
        </w:rPr>
        <w:t xml:space="preserve"> </w:t>
      </w:r>
      <w:r w:rsidR="00B12501" w:rsidRPr="008F65E6">
        <w:rPr>
          <w:rFonts w:ascii="Arial" w:eastAsia="Arial Unicode MS" w:hAnsi="Arial" w:cs="Arial"/>
          <w:color w:val="262626" w:themeColor="text1" w:themeTint="D9"/>
          <w:sz w:val="22"/>
          <w:szCs w:val="22"/>
        </w:rPr>
        <w:t xml:space="preserve">de inversión </w:t>
      </w:r>
      <w:r w:rsidRPr="008F65E6">
        <w:rPr>
          <w:rFonts w:ascii="Arial" w:eastAsia="Arial Unicode MS" w:hAnsi="Arial" w:cs="Arial"/>
          <w:color w:val="262626" w:themeColor="text1" w:themeTint="D9"/>
          <w:sz w:val="22"/>
          <w:szCs w:val="22"/>
        </w:rPr>
        <w:t>y en función de los lineamientos otorgados por Sercotec.</w:t>
      </w:r>
    </w:p>
    <w:p w14:paraId="2D12DFA5" w14:textId="77777777" w:rsidR="00E62CFB" w:rsidRPr="008F65E6" w:rsidRDefault="00E62CFB" w:rsidP="00E62CFB">
      <w:pPr>
        <w:jc w:val="both"/>
        <w:rPr>
          <w:rFonts w:ascii="Arial" w:eastAsia="Arial Unicode MS" w:hAnsi="Arial" w:cs="Arial"/>
          <w:color w:val="262626" w:themeColor="text1" w:themeTint="D9"/>
          <w:sz w:val="22"/>
          <w:szCs w:val="22"/>
        </w:rPr>
      </w:pPr>
    </w:p>
    <w:p w14:paraId="277F1D4A" w14:textId="6505DD97" w:rsidR="00A36AEE" w:rsidRPr="008F65E6" w:rsidRDefault="00A36AEE" w:rsidP="00E62CFB">
      <w:pPr>
        <w:jc w:val="both"/>
        <w:rPr>
          <w:rFonts w:ascii="Arial" w:eastAsia="Arial Unicode MS" w:hAnsi="Arial" w:cs="Arial"/>
          <w:color w:val="262626" w:themeColor="text1" w:themeTint="D9"/>
          <w:sz w:val="22"/>
          <w:szCs w:val="22"/>
        </w:rPr>
      </w:pPr>
      <w:r w:rsidRPr="008F65E6">
        <w:rPr>
          <w:rFonts w:ascii="Arial" w:eastAsia="Arial Unicode MS" w:hAnsi="Arial" w:cs="Arial"/>
          <w:color w:val="262626" w:themeColor="text1" w:themeTint="D9"/>
          <w:sz w:val="22"/>
          <w:szCs w:val="22"/>
        </w:rPr>
        <w:t>Las compras deberán realizarse con posterioridad a la fecha de suscripción de contrato.</w:t>
      </w:r>
    </w:p>
    <w:p w14:paraId="5293687D" w14:textId="317F8C8A" w:rsidR="00FC41DA" w:rsidRPr="008F65E6" w:rsidRDefault="00FC41DA" w:rsidP="00E62CFB">
      <w:pPr>
        <w:jc w:val="both"/>
        <w:rPr>
          <w:rFonts w:ascii="Arial" w:eastAsia="Arial Unicode MS" w:hAnsi="Arial" w:cs="Arial"/>
          <w:color w:val="262626" w:themeColor="text1" w:themeTint="D9"/>
          <w:sz w:val="22"/>
          <w:szCs w:val="22"/>
        </w:rPr>
      </w:pPr>
      <w:r w:rsidRPr="008F65E6">
        <w:rPr>
          <w:rFonts w:ascii="Arial" w:eastAsia="Arial Unicode MS" w:hAnsi="Arial" w:cs="Arial"/>
          <w:color w:val="262626" w:themeColor="text1" w:themeTint="D9"/>
          <w:sz w:val="22"/>
          <w:szCs w:val="22"/>
        </w:rPr>
        <w:t xml:space="preserve">Los beneficiarios deberán rendir cuenta de los gastos realizados con los recursos del </w:t>
      </w:r>
      <w:r w:rsidR="00B12501" w:rsidRPr="008F65E6">
        <w:rPr>
          <w:rFonts w:ascii="Arial" w:eastAsia="Arial Unicode MS" w:hAnsi="Arial" w:cs="Arial"/>
          <w:color w:val="262626" w:themeColor="text1" w:themeTint="D9"/>
          <w:sz w:val="22"/>
          <w:szCs w:val="22"/>
        </w:rPr>
        <w:t>P</w:t>
      </w:r>
      <w:r w:rsidR="00C96C92" w:rsidRPr="008F65E6">
        <w:rPr>
          <w:rFonts w:ascii="Arial" w:eastAsia="Arial Unicode MS" w:hAnsi="Arial" w:cs="Arial"/>
          <w:color w:val="262626" w:themeColor="text1" w:themeTint="D9"/>
          <w:sz w:val="22"/>
          <w:szCs w:val="22"/>
        </w:rPr>
        <w:t>rograma</w:t>
      </w:r>
      <w:r w:rsidR="00D30A5B" w:rsidRPr="008F65E6">
        <w:rPr>
          <w:rFonts w:ascii="Arial" w:eastAsia="Arial Unicode MS" w:hAnsi="Arial" w:cs="Arial"/>
          <w:color w:val="262626" w:themeColor="text1" w:themeTint="D9"/>
          <w:sz w:val="22"/>
          <w:szCs w:val="22"/>
        </w:rPr>
        <w:t xml:space="preserve"> </w:t>
      </w:r>
      <w:r w:rsidR="00B12501" w:rsidRPr="008F65E6">
        <w:rPr>
          <w:rFonts w:ascii="Arial" w:eastAsia="Arial Unicode MS" w:hAnsi="Arial" w:cs="Arial"/>
          <w:color w:val="262626" w:themeColor="text1" w:themeTint="D9"/>
          <w:sz w:val="22"/>
          <w:szCs w:val="22"/>
        </w:rPr>
        <w:t xml:space="preserve">Especial </w:t>
      </w:r>
      <w:r w:rsidR="00D30A5B" w:rsidRPr="008F65E6">
        <w:rPr>
          <w:rFonts w:ascii="Arial" w:eastAsia="Arial Unicode MS" w:hAnsi="Arial" w:cs="Arial"/>
          <w:color w:val="262626" w:themeColor="text1" w:themeTint="D9"/>
          <w:sz w:val="22"/>
          <w:szCs w:val="22"/>
        </w:rPr>
        <w:t xml:space="preserve">al </w:t>
      </w:r>
      <w:r w:rsidR="007D5CEF" w:rsidRPr="008F65E6">
        <w:rPr>
          <w:rFonts w:ascii="Arial" w:eastAsia="Arial Unicode MS" w:hAnsi="Arial" w:cs="Arial"/>
          <w:color w:val="262626" w:themeColor="text1" w:themeTint="D9"/>
          <w:sz w:val="22"/>
          <w:szCs w:val="22"/>
        </w:rPr>
        <w:t>AOS</w:t>
      </w:r>
      <w:r w:rsidR="00D30A5B" w:rsidRPr="008F65E6">
        <w:rPr>
          <w:rFonts w:ascii="Arial" w:eastAsia="Arial Unicode MS" w:hAnsi="Arial" w:cs="Arial"/>
          <w:color w:val="262626" w:themeColor="text1" w:themeTint="D9"/>
          <w:sz w:val="22"/>
          <w:szCs w:val="22"/>
        </w:rPr>
        <w:t>, para lo cual Sercotec</w:t>
      </w:r>
      <w:r w:rsidRPr="008F65E6">
        <w:rPr>
          <w:rFonts w:ascii="Arial" w:eastAsia="Arial Unicode MS" w:hAnsi="Arial" w:cs="Arial"/>
          <w:color w:val="262626" w:themeColor="text1" w:themeTint="D9"/>
          <w:sz w:val="22"/>
          <w:szCs w:val="22"/>
        </w:rPr>
        <w:t xml:space="preserve"> informará el procedimiento de rendición correspondiente. El Plan de </w:t>
      </w:r>
      <w:r w:rsidR="00C96C92" w:rsidRPr="008F65E6">
        <w:rPr>
          <w:rFonts w:ascii="Arial" w:eastAsia="Arial Unicode MS" w:hAnsi="Arial" w:cs="Arial"/>
          <w:color w:val="262626" w:themeColor="text1" w:themeTint="D9"/>
          <w:sz w:val="22"/>
          <w:szCs w:val="22"/>
        </w:rPr>
        <w:t>Inversión</w:t>
      </w:r>
      <w:r w:rsidRPr="008F65E6">
        <w:rPr>
          <w:rFonts w:ascii="Arial" w:eastAsia="Arial Unicode MS" w:hAnsi="Arial" w:cs="Arial"/>
          <w:color w:val="262626" w:themeColor="text1" w:themeTint="D9"/>
          <w:sz w:val="22"/>
          <w:szCs w:val="22"/>
        </w:rPr>
        <w:t xml:space="preserve"> no podrá contemplar para su ejecución, y su respectiva rendición, un plazo superior a</w:t>
      </w:r>
      <w:r w:rsidR="00A52BDD" w:rsidRPr="008F65E6">
        <w:rPr>
          <w:rFonts w:ascii="Arial" w:eastAsia="Arial Unicode MS" w:hAnsi="Arial" w:cs="Arial"/>
          <w:color w:val="262626" w:themeColor="text1" w:themeTint="D9"/>
          <w:sz w:val="22"/>
          <w:szCs w:val="22"/>
        </w:rPr>
        <w:t>l</w:t>
      </w:r>
      <w:r w:rsidRPr="008F65E6">
        <w:rPr>
          <w:rFonts w:ascii="Arial" w:eastAsia="Arial Unicode MS" w:hAnsi="Arial" w:cs="Arial"/>
          <w:color w:val="262626" w:themeColor="text1" w:themeTint="D9"/>
          <w:sz w:val="22"/>
          <w:szCs w:val="22"/>
        </w:rPr>
        <w:t xml:space="preserve"> </w:t>
      </w:r>
      <w:r w:rsidR="00A52BDD" w:rsidRPr="008F65E6">
        <w:rPr>
          <w:rFonts w:ascii="Arial" w:eastAsia="Arial Unicode MS" w:hAnsi="Arial" w:cs="Arial"/>
          <w:b/>
          <w:color w:val="262626" w:themeColor="text1" w:themeTint="D9"/>
          <w:sz w:val="22"/>
          <w:szCs w:val="22"/>
        </w:rPr>
        <w:t>21 de septiembre 2020</w:t>
      </w:r>
      <w:r w:rsidR="00A52BDD" w:rsidRPr="008F65E6">
        <w:rPr>
          <w:rFonts w:ascii="Arial" w:eastAsia="Arial Unicode MS" w:hAnsi="Arial" w:cs="Arial"/>
          <w:color w:val="262626" w:themeColor="text1" w:themeTint="D9"/>
          <w:sz w:val="22"/>
          <w:szCs w:val="22"/>
        </w:rPr>
        <w:t>.</w:t>
      </w:r>
    </w:p>
    <w:p w14:paraId="66F0C320" w14:textId="77777777" w:rsidR="00E62CFB" w:rsidRPr="008F65E6" w:rsidRDefault="00E62CFB" w:rsidP="00E62CFB">
      <w:pPr>
        <w:jc w:val="both"/>
        <w:rPr>
          <w:rFonts w:ascii="Arial" w:eastAsia="Arial Unicode MS" w:hAnsi="Arial" w:cs="Arial"/>
          <w:color w:val="262626" w:themeColor="text1" w:themeTint="D9"/>
          <w:sz w:val="22"/>
          <w:szCs w:val="22"/>
        </w:rPr>
      </w:pPr>
    </w:p>
    <w:p w14:paraId="7C1C5D9F" w14:textId="5512DC2D" w:rsidR="00FC41DA" w:rsidRPr="008F65E6" w:rsidRDefault="00FC41DA" w:rsidP="00E62CFB">
      <w:pPr>
        <w:jc w:val="both"/>
        <w:rPr>
          <w:rFonts w:ascii="Arial" w:eastAsia="Arial Unicode MS" w:hAnsi="Arial" w:cs="Arial"/>
          <w:color w:val="262626" w:themeColor="text1" w:themeTint="D9"/>
          <w:sz w:val="22"/>
          <w:szCs w:val="22"/>
        </w:rPr>
      </w:pPr>
      <w:r w:rsidRPr="008F65E6">
        <w:rPr>
          <w:rFonts w:ascii="Arial" w:eastAsia="Arial Unicode MS" w:hAnsi="Arial" w:cs="Arial"/>
          <w:color w:val="262626" w:themeColor="text1" w:themeTint="D9"/>
          <w:sz w:val="22"/>
          <w:szCs w:val="22"/>
        </w:rPr>
        <w:lastRenderedPageBreak/>
        <w:t xml:space="preserve">En el caso que </w:t>
      </w:r>
      <w:r w:rsidR="00C96C92" w:rsidRPr="008F65E6">
        <w:rPr>
          <w:rFonts w:ascii="Arial" w:eastAsia="Arial Unicode MS" w:hAnsi="Arial" w:cs="Arial"/>
          <w:color w:val="262626" w:themeColor="text1" w:themeTint="D9"/>
          <w:sz w:val="22"/>
          <w:szCs w:val="22"/>
        </w:rPr>
        <w:t>alguna empresa</w:t>
      </w:r>
      <w:r w:rsidRPr="008F65E6">
        <w:rPr>
          <w:rFonts w:ascii="Arial" w:eastAsia="Arial Unicode MS" w:hAnsi="Arial" w:cs="Arial"/>
          <w:color w:val="262626" w:themeColor="text1" w:themeTint="D9"/>
          <w:sz w:val="22"/>
          <w:szCs w:val="22"/>
        </w:rPr>
        <w:t xml:space="preserve"> requiera modificar o reasignar </w:t>
      </w:r>
      <w:r w:rsidR="00EE32C2" w:rsidRPr="008F65E6">
        <w:rPr>
          <w:rFonts w:ascii="Arial" w:eastAsia="Arial Unicode MS" w:hAnsi="Arial" w:cs="Arial"/>
          <w:color w:val="262626" w:themeColor="text1" w:themeTint="D9"/>
          <w:sz w:val="22"/>
          <w:szCs w:val="22"/>
        </w:rPr>
        <w:t xml:space="preserve">alguna de las actividades del Plan de </w:t>
      </w:r>
      <w:r w:rsidR="00C96C92" w:rsidRPr="008F65E6">
        <w:rPr>
          <w:rFonts w:ascii="Arial" w:eastAsia="Arial Unicode MS" w:hAnsi="Arial" w:cs="Arial"/>
          <w:color w:val="262626" w:themeColor="text1" w:themeTint="D9"/>
          <w:sz w:val="22"/>
          <w:szCs w:val="22"/>
        </w:rPr>
        <w:t>Inversión</w:t>
      </w:r>
      <w:r w:rsidR="00A059C5" w:rsidRPr="008F65E6">
        <w:rPr>
          <w:rFonts w:ascii="Arial" w:eastAsia="Arial Unicode MS" w:hAnsi="Arial" w:cs="Arial"/>
          <w:color w:val="262626" w:themeColor="text1" w:themeTint="D9"/>
          <w:sz w:val="22"/>
          <w:szCs w:val="22"/>
        </w:rPr>
        <w:t xml:space="preserve"> </w:t>
      </w:r>
      <w:r w:rsidRPr="008F65E6">
        <w:rPr>
          <w:rFonts w:ascii="Arial" w:eastAsia="Arial Unicode MS" w:hAnsi="Arial" w:cs="Arial"/>
          <w:color w:val="262626" w:themeColor="text1" w:themeTint="D9"/>
          <w:sz w:val="22"/>
          <w:szCs w:val="22"/>
        </w:rPr>
        <w:t>de manera parcial, por cambio de precios, maquinaria</w:t>
      </w:r>
      <w:r w:rsidR="00EE32C2" w:rsidRPr="008F65E6">
        <w:rPr>
          <w:rFonts w:ascii="Arial" w:eastAsia="Arial Unicode MS" w:hAnsi="Arial" w:cs="Arial"/>
          <w:color w:val="262626" w:themeColor="text1" w:themeTint="D9"/>
          <w:sz w:val="22"/>
          <w:szCs w:val="22"/>
        </w:rPr>
        <w:t xml:space="preserve"> o servicio</w:t>
      </w:r>
      <w:r w:rsidRPr="008F65E6">
        <w:rPr>
          <w:rFonts w:ascii="Arial" w:eastAsia="Arial Unicode MS" w:hAnsi="Arial" w:cs="Arial"/>
          <w:color w:val="262626" w:themeColor="text1" w:themeTint="D9"/>
          <w:sz w:val="22"/>
          <w:szCs w:val="22"/>
        </w:rPr>
        <w:t xml:space="preserve"> de mejor calidad u otra circunstancia justificada, o incorporar nuevas actividades y/o ítems vinculados al objetivo del proyecto si existieran excedentes de recursos</w:t>
      </w:r>
      <w:r w:rsidRPr="008F65E6">
        <w:rPr>
          <w:rStyle w:val="Refdenotaalpie"/>
          <w:rFonts w:ascii="Arial" w:eastAsia="Arial Unicode MS" w:hAnsi="Arial" w:cs="Arial"/>
          <w:color w:val="262626" w:themeColor="text1" w:themeTint="D9"/>
          <w:sz w:val="22"/>
          <w:szCs w:val="22"/>
        </w:rPr>
        <w:footnoteReference w:id="3"/>
      </w:r>
      <w:r w:rsidRPr="008F65E6">
        <w:rPr>
          <w:rFonts w:ascii="Arial" w:eastAsia="Arial Unicode MS" w:hAnsi="Arial" w:cs="Arial"/>
          <w:color w:val="262626" w:themeColor="text1" w:themeTint="D9"/>
          <w:sz w:val="22"/>
          <w:szCs w:val="22"/>
        </w:rPr>
        <w:t xml:space="preserve">, esto deberá ser solicitado por el beneficiario de manera escrita </w:t>
      </w:r>
      <w:r w:rsidR="00D94253" w:rsidRPr="008F65E6">
        <w:rPr>
          <w:rFonts w:ascii="Arial" w:eastAsia="Arial Unicode MS" w:hAnsi="Arial" w:cs="Arial"/>
          <w:color w:val="262626" w:themeColor="text1" w:themeTint="D9"/>
          <w:sz w:val="22"/>
          <w:szCs w:val="22"/>
        </w:rPr>
        <w:t xml:space="preserve">al </w:t>
      </w:r>
      <w:r w:rsidR="007D5CEF" w:rsidRPr="008F65E6">
        <w:rPr>
          <w:rFonts w:ascii="Arial" w:eastAsia="Arial Unicode MS" w:hAnsi="Arial" w:cs="Arial"/>
          <w:color w:val="262626" w:themeColor="text1" w:themeTint="D9"/>
          <w:sz w:val="22"/>
          <w:szCs w:val="22"/>
        </w:rPr>
        <w:t>AOS</w:t>
      </w:r>
      <w:r w:rsidR="00390FC5" w:rsidRPr="008F65E6">
        <w:rPr>
          <w:rFonts w:ascii="Arial" w:eastAsia="Arial Unicode MS" w:hAnsi="Arial" w:cs="Arial"/>
          <w:color w:val="262626" w:themeColor="text1" w:themeTint="D9"/>
          <w:sz w:val="22"/>
          <w:szCs w:val="22"/>
        </w:rPr>
        <w:t xml:space="preserve"> del</w:t>
      </w:r>
      <w:r w:rsidR="00D94253" w:rsidRPr="008F65E6">
        <w:rPr>
          <w:rFonts w:ascii="Arial" w:eastAsia="Arial Unicode MS" w:hAnsi="Arial" w:cs="Arial"/>
          <w:color w:val="262626" w:themeColor="text1" w:themeTint="D9"/>
          <w:sz w:val="22"/>
          <w:szCs w:val="22"/>
        </w:rPr>
        <w:t xml:space="preserve"> Sercotec </w:t>
      </w:r>
      <w:r w:rsidRPr="008F65E6">
        <w:rPr>
          <w:rFonts w:ascii="Arial" w:eastAsia="Arial Unicode MS" w:hAnsi="Arial" w:cs="Arial"/>
          <w:color w:val="262626" w:themeColor="text1" w:themeTint="D9"/>
          <w:sz w:val="22"/>
          <w:szCs w:val="22"/>
        </w:rPr>
        <w:t>y antes de la compr</w:t>
      </w:r>
      <w:r w:rsidR="00F13A7D" w:rsidRPr="008F65E6">
        <w:rPr>
          <w:rFonts w:ascii="Arial" w:eastAsia="Arial Unicode MS" w:hAnsi="Arial" w:cs="Arial"/>
          <w:color w:val="262626" w:themeColor="text1" w:themeTint="D9"/>
          <w:sz w:val="22"/>
          <w:szCs w:val="22"/>
        </w:rPr>
        <w:t>a del bien o servicio modificado o reasignado</w:t>
      </w:r>
      <w:r w:rsidRPr="008F65E6">
        <w:rPr>
          <w:rFonts w:ascii="Arial" w:eastAsia="Arial Unicode MS" w:hAnsi="Arial" w:cs="Arial"/>
          <w:color w:val="262626" w:themeColor="text1" w:themeTint="D9"/>
          <w:sz w:val="22"/>
          <w:szCs w:val="22"/>
        </w:rPr>
        <w:t>. El Ejecutivo contraparte de S</w:t>
      </w:r>
      <w:r w:rsidR="00F13A7D" w:rsidRPr="008F65E6">
        <w:rPr>
          <w:rFonts w:ascii="Arial" w:eastAsia="Arial Unicode MS" w:hAnsi="Arial" w:cs="Arial"/>
          <w:color w:val="262626" w:themeColor="text1" w:themeTint="D9"/>
          <w:sz w:val="22"/>
          <w:szCs w:val="22"/>
        </w:rPr>
        <w:t>ercotec</w:t>
      </w:r>
      <w:r w:rsidRPr="008F65E6">
        <w:rPr>
          <w:rFonts w:ascii="Arial" w:eastAsia="Arial Unicode MS" w:hAnsi="Arial" w:cs="Arial"/>
          <w:color w:val="262626" w:themeColor="text1" w:themeTint="D9"/>
          <w:sz w:val="22"/>
          <w:szCs w:val="22"/>
        </w:rPr>
        <w:t xml:space="preserve"> tendrá la facultad de aceptar o rechazar tal petición informando por escrito, bajo la </w:t>
      </w:r>
      <w:r w:rsidR="00E62CFB" w:rsidRPr="008F65E6">
        <w:rPr>
          <w:rFonts w:ascii="Arial" w:eastAsia="Arial Unicode MS" w:hAnsi="Arial" w:cs="Arial"/>
          <w:color w:val="262626" w:themeColor="text1" w:themeTint="D9"/>
          <w:sz w:val="22"/>
          <w:szCs w:val="22"/>
        </w:rPr>
        <w:t>premisa del</w:t>
      </w:r>
      <w:r w:rsidRPr="008F65E6">
        <w:rPr>
          <w:rFonts w:ascii="Arial" w:eastAsia="Arial Unicode MS" w:hAnsi="Arial" w:cs="Arial"/>
          <w:color w:val="262626" w:themeColor="text1" w:themeTint="D9"/>
          <w:sz w:val="22"/>
          <w:szCs w:val="22"/>
        </w:rPr>
        <w:t xml:space="preserve"> cumplimiento del objetivo del </w:t>
      </w:r>
      <w:r w:rsidR="00F13A7D" w:rsidRPr="008F65E6">
        <w:rPr>
          <w:rFonts w:ascii="Arial" w:eastAsia="Arial Unicode MS" w:hAnsi="Arial" w:cs="Arial"/>
          <w:color w:val="262626" w:themeColor="text1" w:themeTint="D9"/>
          <w:sz w:val="22"/>
          <w:szCs w:val="22"/>
        </w:rPr>
        <w:t xml:space="preserve">Plan de </w:t>
      </w:r>
      <w:r w:rsidR="00390FC5" w:rsidRPr="008F65E6">
        <w:rPr>
          <w:rFonts w:ascii="Arial" w:eastAsia="Arial Unicode MS" w:hAnsi="Arial" w:cs="Arial"/>
          <w:color w:val="262626" w:themeColor="text1" w:themeTint="D9"/>
          <w:sz w:val="22"/>
          <w:szCs w:val="22"/>
        </w:rPr>
        <w:t>Inversión</w:t>
      </w:r>
      <w:r w:rsidR="00F13A7D" w:rsidRPr="008F65E6">
        <w:rPr>
          <w:rFonts w:ascii="Arial" w:eastAsia="Arial Unicode MS" w:hAnsi="Arial" w:cs="Arial"/>
          <w:color w:val="262626" w:themeColor="text1" w:themeTint="D9"/>
          <w:sz w:val="22"/>
          <w:szCs w:val="22"/>
        </w:rPr>
        <w:t>, considerando un movimiento</w:t>
      </w:r>
      <w:r w:rsidRPr="008F65E6">
        <w:rPr>
          <w:rFonts w:ascii="Arial" w:eastAsia="Arial Unicode MS" w:hAnsi="Arial" w:cs="Arial"/>
          <w:color w:val="262626" w:themeColor="text1" w:themeTint="D9"/>
          <w:sz w:val="22"/>
          <w:szCs w:val="22"/>
        </w:rPr>
        <w:t xml:space="preserve"> máximo del </w:t>
      </w:r>
      <w:r w:rsidRPr="008F65E6">
        <w:rPr>
          <w:rFonts w:ascii="Arial" w:eastAsia="Arial Unicode MS" w:hAnsi="Arial" w:cs="Arial"/>
          <w:b/>
          <w:color w:val="262626" w:themeColor="text1" w:themeTint="D9"/>
          <w:sz w:val="22"/>
          <w:szCs w:val="22"/>
        </w:rPr>
        <w:t>25% del monto total del p</w:t>
      </w:r>
      <w:r w:rsidR="00390FC5" w:rsidRPr="008F65E6">
        <w:rPr>
          <w:rFonts w:ascii="Arial" w:eastAsia="Arial Unicode MS" w:hAnsi="Arial" w:cs="Arial"/>
          <w:b/>
          <w:color w:val="262626" w:themeColor="text1" w:themeTint="D9"/>
          <w:sz w:val="22"/>
          <w:szCs w:val="22"/>
        </w:rPr>
        <w:t>lan</w:t>
      </w:r>
      <w:r w:rsidRPr="008F65E6">
        <w:rPr>
          <w:rFonts w:ascii="Arial" w:eastAsia="Arial Unicode MS" w:hAnsi="Arial" w:cs="Arial"/>
          <w:color w:val="262626" w:themeColor="text1" w:themeTint="D9"/>
          <w:sz w:val="22"/>
          <w:szCs w:val="22"/>
        </w:rPr>
        <w:t>. Esta modificación en ningún caso podrá vulnerar alguna de las restricciones máximas de financiamiento establecidas en la</w:t>
      </w:r>
      <w:r w:rsidR="00390FC5" w:rsidRPr="008F65E6">
        <w:rPr>
          <w:rFonts w:ascii="Arial" w:eastAsia="Arial Unicode MS" w:hAnsi="Arial" w:cs="Arial"/>
          <w:color w:val="262626" w:themeColor="text1" w:themeTint="D9"/>
          <w:sz w:val="22"/>
          <w:szCs w:val="22"/>
        </w:rPr>
        <w:t xml:space="preserve"> Guía de Postulación</w:t>
      </w:r>
      <w:r w:rsidRPr="008F65E6">
        <w:rPr>
          <w:rFonts w:ascii="Arial" w:eastAsia="Arial Unicode MS" w:hAnsi="Arial" w:cs="Arial"/>
          <w:color w:val="262626" w:themeColor="text1" w:themeTint="D9"/>
          <w:sz w:val="22"/>
          <w:szCs w:val="22"/>
        </w:rPr>
        <w:t>.</w:t>
      </w:r>
    </w:p>
    <w:p w14:paraId="2622DB70" w14:textId="77777777" w:rsidR="00E62CFB" w:rsidRPr="008F65E6" w:rsidRDefault="00E62CFB" w:rsidP="00E62CFB">
      <w:pPr>
        <w:jc w:val="both"/>
        <w:rPr>
          <w:rFonts w:ascii="Arial" w:eastAsia="Arial Unicode MS" w:hAnsi="Arial" w:cs="Arial"/>
          <w:color w:val="262626" w:themeColor="text1" w:themeTint="D9"/>
          <w:sz w:val="22"/>
          <w:szCs w:val="22"/>
        </w:rPr>
      </w:pPr>
    </w:p>
    <w:p w14:paraId="67409146" w14:textId="37CBC24A" w:rsidR="00A83C56" w:rsidRPr="008F65E6" w:rsidRDefault="00A83C56" w:rsidP="00E62CFB">
      <w:pPr>
        <w:jc w:val="both"/>
        <w:rPr>
          <w:rFonts w:ascii="Arial" w:eastAsia="Arial Unicode MS" w:hAnsi="Arial" w:cs="Arial"/>
          <w:color w:val="262626" w:themeColor="text1" w:themeTint="D9"/>
          <w:sz w:val="22"/>
          <w:szCs w:val="22"/>
        </w:rPr>
      </w:pPr>
      <w:r w:rsidRPr="008F65E6">
        <w:rPr>
          <w:rFonts w:ascii="Arial" w:eastAsia="Arial Unicode MS" w:hAnsi="Arial" w:cs="Arial"/>
          <w:color w:val="262626" w:themeColor="text1" w:themeTint="D9"/>
          <w:sz w:val="22"/>
          <w:szCs w:val="22"/>
        </w:rPr>
        <w:t xml:space="preserve">Durante la ejecución del Plan </w:t>
      </w:r>
      <w:r w:rsidR="004E2EB3" w:rsidRPr="008F65E6">
        <w:rPr>
          <w:rFonts w:ascii="Arial" w:eastAsia="Arial Unicode MS" w:hAnsi="Arial" w:cs="Arial"/>
          <w:color w:val="262626" w:themeColor="text1" w:themeTint="D9"/>
          <w:sz w:val="22"/>
          <w:szCs w:val="22"/>
        </w:rPr>
        <w:t xml:space="preserve">de </w:t>
      </w:r>
      <w:r w:rsidR="00390FC5" w:rsidRPr="008F65E6">
        <w:rPr>
          <w:rFonts w:ascii="Arial" w:eastAsia="Arial Unicode MS" w:hAnsi="Arial" w:cs="Arial"/>
          <w:color w:val="262626" w:themeColor="text1" w:themeTint="D9"/>
          <w:sz w:val="22"/>
          <w:szCs w:val="22"/>
        </w:rPr>
        <w:t>Inversión</w:t>
      </w:r>
      <w:r w:rsidRPr="008F65E6">
        <w:rPr>
          <w:rFonts w:ascii="Arial" w:eastAsia="Arial Unicode MS" w:hAnsi="Arial" w:cs="Arial"/>
          <w:color w:val="262626" w:themeColor="text1" w:themeTint="D9"/>
          <w:sz w:val="22"/>
          <w:szCs w:val="22"/>
        </w:rPr>
        <w:t xml:space="preserve">, y como parte del </w:t>
      </w:r>
      <w:r w:rsidR="00B12501" w:rsidRPr="008F65E6">
        <w:rPr>
          <w:rFonts w:ascii="Arial" w:eastAsia="Arial Unicode MS" w:hAnsi="Arial" w:cs="Arial"/>
          <w:color w:val="262626" w:themeColor="text1" w:themeTint="D9"/>
          <w:sz w:val="22"/>
          <w:szCs w:val="22"/>
        </w:rPr>
        <w:t>P</w:t>
      </w:r>
      <w:r w:rsidR="00390FC5" w:rsidRPr="008F65E6">
        <w:rPr>
          <w:rFonts w:ascii="Arial" w:eastAsia="Arial Unicode MS" w:hAnsi="Arial" w:cs="Arial"/>
          <w:color w:val="262626" w:themeColor="text1" w:themeTint="D9"/>
          <w:sz w:val="22"/>
          <w:szCs w:val="22"/>
        </w:rPr>
        <w:t>rograma</w:t>
      </w:r>
      <w:r w:rsidR="00B12501" w:rsidRPr="008F65E6">
        <w:rPr>
          <w:rFonts w:ascii="Arial" w:eastAsia="Arial Unicode MS" w:hAnsi="Arial" w:cs="Arial"/>
          <w:color w:val="262626" w:themeColor="text1" w:themeTint="D9"/>
          <w:sz w:val="22"/>
          <w:szCs w:val="22"/>
        </w:rPr>
        <w:t xml:space="preserve"> Especial</w:t>
      </w:r>
      <w:r w:rsidRPr="008F65E6">
        <w:rPr>
          <w:rFonts w:ascii="Arial" w:eastAsia="Arial Unicode MS" w:hAnsi="Arial" w:cs="Arial"/>
          <w:color w:val="262626" w:themeColor="text1" w:themeTint="D9"/>
          <w:sz w:val="22"/>
          <w:szCs w:val="22"/>
        </w:rPr>
        <w:t xml:space="preserve">, </w:t>
      </w:r>
      <w:r w:rsidR="004E2EB3" w:rsidRPr="008F65E6">
        <w:rPr>
          <w:rFonts w:ascii="Arial" w:eastAsia="Arial Unicode MS" w:hAnsi="Arial" w:cs="Arial"/>
          <w:color w:val="262626" w:themeColor="text1" w:themeTint="D9"/>
          <w:sz w:val="22"/>
          <w:szCs w:val="22"/>
        </w:rPr>
        <w:t>el</w:t>
      </w:r>
      <w:r w:rsidR="00A059C5" w:rsidRPr="008F65E6">
        <w:rPr>
          <w:rFonts w:ascii="Arial" w:eastAsia="Arial Unicode MS" w:hAnsi="Arial" w:cs="Arial"/>
          <w:color w:val="262626" w:themeColor="text1" w:themeTint="D9"/>
          <w:sz w:val="22"/>
          <w:szCs w:val="22"/>
        </w:rPr>
        <w:t xml:space="preserve"> </w:t>
      </w:r>
      <w:r w:rsidR="00B12501" w:rsidRPr="008F65E6">
        <w:rPr>
          <w:rFonts w:ascii="Arial" w:eastAsia="Arial Unicode MS" w:hAnsi="Arial" w:cs="Arial"/>
          <w:color w:val="262626" w:themeColor="text1" w:themeTint="D9"/>
          <w:sz w:val="22"/>
          <w:szCs w:val="22"/>
        </w:rPr>
        <w:t>beneficiario</w:t>
      </w:r>
      <w:r w:rsidR="00A059C5" w:rsidRPr="008F65E6">
        <w:rPr>
          <w:rFonts w:ascii="Arial" w:eastAsia="Arial Unicode MS" w:hAnsi="Arial" w:cs="Arial"/>
          <w:color w:val="262626" w:themeColor="text1" w:themeTint="D9"/>
          <w:sz w:val="22"/>
          <w:szCs w:val="22"/>
        </w:rPr>
        <w:t xml:space="preserve"> </w:t>
      </w:r>
      <w:r w:rsidRPr="008F65E6">
        <w:rPr>
          <w:rFonts w:ascii="Arial" w:eastAsia="Arial Unicode MS" w:hAnsi="Arial" w:cs="Arial"/>
          <w:color w:val="262626" w:themeColor="text1" w:themeTint="D9"/>
          <w:sz w:val="22"/>
          <w:szCs w:val="22"/>
        </w:rPr>
        <w:t xml:space="preserve">recibirá un servicio de acompañamiento orientado a lograr la correcta puesta en marcha </w:t>
      </w:r>
      <w:r w:rsidR="00390FC5" w:rsidRPr="008F65E6">
        <w:rPr>
          <w:rFonts w:ascii="Arial" w:eastAsia="Arial Unicode MS" w:hAnsi="Arial" w:cs="Arial"/>
          <w:color w:val="262626" w:themeColor="text1" w:themeTint="D9"/>
          <w:sz w:val="22"/>
          <w:szCs w:val="22"/>
        </w:rPr>
        <w:t>e implementación exitosa de su Plan de Inversión</w:t>
      </w:r>
      <w:r w:rsidR="000C2BC6" w:rsidRPr="008F65E6">
        <w:rPr>
          <w:rFonts w:ascii="Arial" w:eastAsia="Arial Unicode MS" w:hAnsi="Arial" w:cs="Arial"/>
          <w:color w:val="262626" w:themeColor="text1" w:themeTint="D9"/>
          <w:sz w:val="22"/>
          <w:szCs w:val="22"/>
        </w:rPr>
        <w:t xml:space="preserve"> y asistencia al proceso de rendición de recursos</w:t>
      </w:r>
      <w:r w:rsidRPr="008F65E6">
        <w:rPr>
          <w:rFonts w:ascii="Arial" w:eastAsia="Arial Unicode MS" w:hAnsi="Arial" w:cs="Arial"/>
          <w:color w:val="262626" w:themeColor="text1" w:themeTint="D9"/>
          <w:sz w:val="22"/>
          <w:szCs w:val="22"/>
        </w:rPr>
        <w:t xml:space="preserve">, </w:t>
      </w:r>
      <w:r w:rsidR="00A8103A" w:rsidRPr="008F65E6">
        <w:rPr>
          <w:rFonts w:ascii="Arial" w:eastAsia="Arial Unicode MS" w:hAnsi="Arial" w:cs="Arial"/>
          <w:color w:val="262626" w:themeColor="text1" w:themeTint="D9"/>
          <w:sz w:val="22"/>
          <w:szCs w:val="22"/>
        </w:rPr>
        <w:t xml:space="preserve">el </w:t>
      </w:r>
      <w:r w:rsidR="005260C6" w:rsidRPr="008F65E6">
        <w:rPr>
          <w:rFonts w:ascii="Arial" w:eastAsia="Arial Unicode MS" w:hAnsi="Arial" w:cs="Arial"/>
          <w:color w:val="262626" w:themeColor="text1" w:themeTint="D9"/>
          <w:sz w:val="22"/>
          <w:szCs w:val="22"/>
        </w:rPr>
        <w:t xml:space="preserve">que </w:t>
      </w:r>
      <w:r w:rsidRPr="008F65E6">
        <w:rPr>
          <w:rFonts w:ascii="Arial" w:eastAsia="Arial Unicode MS" w:hAnsi="Arial" w:cs="Arial"/>
          <w:color w:val="262626" w:themeColor="text1" w:themeTint="D9"/>
          <w:sz w:val="22"/>
          <w:szCs w:val="22"/>
        </w:rPr>
        <w:t xml:space="preserve">será prestado por </w:t>
      </w:r>
      <w:r w:rsidR="00C72987" w:rsidRPr="008F65E6">
        <w:rPr>
          <w:rFonts w:ascii="Arial" w:eastAsia="Arial Unicode MS" w:hAnsi="Arial" w:cs="Arial"/>
          <w:color w:val="262626" w:themeColor="text1" w:themeTint="D9"/>
          <w:sz w:val="22"/>
          <w:szCs w:val="22"/>
        </w:rPr>
        <w:t xml:space="preserve">el </w:t>
      </w:r>
      <w:r w:rsidR="007D5CEF" w:rsidRPr="008F65E6">
        <w:rPr>
          <w:rFonts w:ascii="Arial" w:eastAsia="Arial Unicode MS" w:hAnsi="Arial" w:cs="Arial"/>
          <w:color w:val="262626" w:themeColor="text1" w:themeTint="D9"/>
          <w:sz w:val="22"/>
          <w:szCs w:val="22"/>
        </w:rPr>
        <w:t>AOS</w:t>
      </w:r>
      <w:r w:rsidRPr="008F65E6">
        <w:rPr>
          <w:rFonts w:ascii="Arial" w:eastAsia="Arial Unicode MS" w:hAnsi="Arial" w:cs="Arial"/>
          <w:color w:val="262626" w:themeColor="text1" w:themeTint="D9"/>
          <w:sz w:val="22"/>
          <w:szCs w:val="22"/>
        </w:rPr>
        <w:t>.</w:t>
      </w:r>
    </w:p>
    <w:p w14:paraId="331215A7" w14:textId="77777777" w:rsidR="00284140" w:rsidRPr="008F65E6" w:rsidRDefault="00284140" w:rsidP="00E868D9">
      <w:pPr>
        <w:ind w:left="426"/>
        <w:jc w:val="both"/>
        <w:rPr>
          <w:rFonts w:ascii="Arial" w:eastAsia="Arial Unicode MS" w:hAnsi="Arial" w:cs="Arial"/>
          <w:color w:val="262626" w:themeColor="text1" w:themeTint="D9"/>
          <w:sz w:val="22"/>
          <w:szCs w:val="22"/>
          <w:lang w:val="es-C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8720"/>
      </w:tblGrid>
      <w:tr w:rsidR="00E62CFB" w:rsidRPr="008F65E6" w14:paraId="346BCEAF" w14:textId="77777777" w:rsidTr="00E62CFB">
        <w:trPr>
          <w:trHeight w:val="604"/>
        </w:trPr>
        <w:tc>
          <w:tcPr>
            <w:tcW w:w="8946" w:type="dxa"/>
            <w:shd w:val="clear" w:color="auto" w:fill="17365D"/>
          </w:tcPr>
          <w:p w14:paraId="033870B7" w14:textId="77777777" w:rsidR="00E62CFB" w:rsidRPr="008F65E6" w:rsidRDefault="00E62CFB" w:rsidP="00E62CFB">
            <w:pPr>
              <w:pStyle w:val="Ttulo1"/>
              <w:numPr>
                <w:ilvl w:val="0"/>
                <w:numId w:val="0"/>
              </w:numPr>
              <w:spacing w:before="0" w:after="0"/>
              <w:rPr>
                <w:rFonts w:ascii="Arial" w:eastAsia="Arial Unicode MS" w:hAnsi="Arial"/>
                <w:color w:val="FFFFFF" w:themeColor="background1"/>
                <w:sz w:val="22"/>
                <w:szCs w:val="22"/>
              </w:rPr>
            </w:pPr>
            <w:bookmarkStart w:id="58" w:name="_Toc432000381"/>
            <w:bookmarkStart w:id="59" w:name="_Toc462744843"/>
          </w:p>
          <w:p w14:paraId="23BA2E18" w14:textId="77777777" w:rsidR="00284140" w:rsidRPr="008F65E6" w:rsidRDefault="004C278D" w:rsidP="001B570F">
            <w:pPr>
              <w:pStyle w:val="Ttulo1"/>
              <w:numPr>
                <w:ilvl w:val="0"/>
                <w:numId w:val="8"/>
              </w:numPr>
              <w:spacing w:before="0" w:after="0"/>
              <w:rPr>
                <w:rFonts w:ascii="Arial" w:eastAsia="Arial Unicode MS" w:hAnsi="Arial"/>
                <w:color w:val="FFFFFF" w:themeColor="background1"/>
                <w:sz w:val="22"/>
                <w:szCs w:val="22"/>
              </w:rPr>
            </w:pPr>
            <w:bookmarkStart w:id="60" w:name="_Toc43923819"/>
            <w:r w:rsidRPr="008F65E6">
              <w:rPr>
                <w:rFonts w:ascii="Arial" w:eastAsia="Arial Unicode MS" w:hAnsi="Arial"/>
                <w:color w:val="FFFFFF" w:themeColor="background1"/>
                <w:sz w:val="22"/>
                <w:szCs w:val="22"/>
              </w:rPr>
              <w:t>Otros</w:t>
            </w:r>
            <w:bookmarkEnd w:id="58"/>
            <w:bookmarkEnd w:id="59"/>
            <w:bookmarkEnd w:id="60"/>
          </w:p>
          <w:p w14:paraId="57D57EBC" w14:textId="50A6A2A3" w:rsidR="00E62CFB" w:rsidRPr="008F65E6" w:rsidRDefault="00E62CFB" w:rsidP="00E62CFB">
            <w:pPr>
              <w:rPr>
                <w:rFonts w:eastAsia="Arial Unicode MS"/>
              </w:rPr>
            </w:pPr>
          </w:p>
        </w:tc>
      </w:tr>
    </w:tbl>
    <w:p w14:paraId="2A8E49DF" w14:textId="77777777" w:rsidR="00E62CFB" w:rsidRPr="008F65E6" w:rsidRDefault="00E62CFB" w:rsidP="00E62CFB">
      <w:pPr>
        <w:jc w:val="both"/>
        <w:rPr>
          <w:rFonts w:ascii="Arial" w:eastAsia="Arial Unicode MS" w:hAnsi="Arial" w:cs="Arial"/>
          <w:color w:val="262626" w:themeColor="text1" w:themeTint="D9"/>
          <w:sz w:val="22"/>
          <w:szCs w:val="22"/>
          <w:lang w:val="es-CL"/>
        </w:rPr>
      </w:pPr>
    </w:p>
    <w:p w14:paraId="26E4E7FE" w14:textId="1412A69B" w:rsidR="00597A7E" w:rsidRPr="008F65E6" w:rsidRDefault="004E2EB3" w:rsidP="00E62CFB">
      <w:pPr>
        <w:jc w:val="both"/>
        <w:rPr>
          <w:rFonts w:ascii="Arial" w:eastAsia="Arial Unicode MS" w:hAnsi="Arial" w:cs="Arial"/>
          <w:color w:val="262626" w:themeColor="text1" w:themeTint="D9"/>
          <w:sz w:val="22"/>
          <w:szCs w:val="22"/>
          <w:lang w:val="es-CL"/>
        </w:rPr>
      </w:pPr>
      <w:r w:rsidRPr="008F65E6">
        <w:rPr>
          <w:rFonts w:ascii="Arial" w:eastAsia="Arial Unicode MS" w:hAnsi="Arial" w:cs="Arial"/>
          <w:color w:val="262626" w:themeColor="text1" w:themeTint="D9"/>
          <w:sz w:val="22"/>
          <w:szCs w:val="22"/>
          <w:lang w:val="es-CL"/>
        </w:rPr>
        <w:t>Los beneficiarios</w:t>
      </w:r>
      <w:r w:rsidR="00B12501" w:rsidRPr="008F65E6">
        <w:rPr>
          <w:rFonts w:ascii="Arial" w:eastAsia="Arial Unicode MS" w:hAnsi="Arial" w:cs="Arial"/>
          <w:color w:val="262626" w:themeColor="text1" w:themeTint="D9"/>
          <w:sz w:val="22"/>
          <w:szCs w:val="22"/>
          <w:lang w:val="es-CL"/>
        </w:rPr>
        <w:t xml:space="preserve"> </w:t>
      </w:r>
      <w:r w:rsidR="003429A9" w:rsidRPr="008F65E6">
        <w:rPr>
          <w:rFonts w:ascii="Arial" w:eastAsia="Arial Unicode MS" w:hAnsi="Arial" w:cs="Arial"/>
          <w:color w:val="262626" w:themeColor="text1" w:themeTint="D9"/>
          <w:sz w:val="22"/>
          <w:szCs w:val="22"/>
          <w:lang w:val="es-CL"/>
        </w:rPr>
        <w:t>autorizan desde ya a Sercotec</w:t>
      </w:r>
      <w:r w:rsidR="00B12501" w:rsidRPr="008F65E6">
        <w:rPr>
          <w:rFonts w:ascii="Arial" w:eastAsia="Arial Unicode MS" w:hAnsi="Arial" w:cs="Arial"/>
          <w:color w:val="262626" w:themeColor="text1" w:themeTint="D9"/>
          <w:sz w:val="22"/>
          <w:szCs w:val="22"/>
          <w:lang w:val="es-CL"/>
        </w:rPr>
        <w:t xml:space="preserve"> </w:t>
      </w:r>
      <w:r w:rsidR="00432E4A" w:rsidRPr="008F65E6">
        <w:rPr>
          <w:rFonts w:ascii="Arial" w:eastAsia="Arial Unicode MS" w:hAnsi="Arial" w:cs="Arial"/>
          <w:color w:val="262626" w:themeColor="text1" w:themeTint="D9"/>
          <w:sz w:val="22"/>
          <w:szCs w:val="22"/>
          <w:lang w:val="es-CL"/>
        </w:rPr>
        <w:t>para la difusión de su proyecto</w:t>
      </w:r>
      <w:r w:rsidR="00597A7E" w:rsidRPr="008F65E6">
        <w:rPr>
          <w:rFonts w:ascii="Arial" w:eastAsia="Arial Unicode MS" w:hAnsi="Arial" w:cs="Arial"/>
          <w:color w:val="262626" w:themeColor="text1" w:themeTint="D9"/>
          <w:sz w:val="22"/>
          <w:szCs w:val="22"/>
          <w:lang w:val="es-CL"/>
        </w:rPr>
        <w:t xml:space="preserve"> a t</w:t>
      </w:r>
      <w:r w:rsidR="00510740" w:rsidRPr="008F65E6">
        <w:rPr>
          <w:rFonts w:ascii="Arial" w:eastAsia="Arial Unicode MS" w:hAnsi="Arial" w:cs="Arial"/>
          <w:color w:val="262626" w:themeColor="text1" w:themeTint="D9"/>
          <w:sz w:val="22"/>
          <w:szCs w:val="22"/>
          <w:lang w:val="es-CL"/>
        </w:rPr>
        <w:t xml:space="preserve">ravés de </w:t>
      </w:r>
      <w:r w:rsidR="000600CB" w:rsidRPr="008F65E6">
        <w:rPr>
          <w:rFonts w:ascii="Arial" w:eastAsia="Arial Unicode MS" w:hAnsi="Arial" w:cs="Arial"/>
          <w:color w:val="262626" w:themeColor="text1" w:themeTint="D9"/>
          <w:sz w:val="22"/>
          <w:szCs w:val="22"/>
          <w:lang w:val="es-CL"/>
        </w:rPr>
        <w:t xml:space="preserve">los </w:t>
      </w:r>
      <w:r w:rsidR="00510740" w:rsidRPr="008F65E6">
        <w:rPr>
          <w:rFonts w:ascii="Arial" w:eastAsia="Arial Unicode MS" w:hAnsi="Arial" w:cs="Arial"/>
          <w:color w:val="262626" w:themeColor="text1" w:themeTint="D9"/>
          <w:sz w:val="22"/>
          <w:szCs w:val="22"/>
          <w:lang w:val="es-CL"/>
        </w:rPr>
        <w:t>medios de comunicación.</w:t>
      </w:r>
    </w:p>
    <w:p w14:paraId="2EBA5D14" w14:textId="77777777" w:rsidR="00E62CFB" w:rsidRPr="008F65E6" w:rsidRDefault="00E62CFB" w:rsidP="00E62CFB">
      <w:pPr>
        <w:jc w:val="both"/>
        <w:rPr>
          <w:rFonts w:ascii="Arial" w:eastAsia="Arial Unicode MS" w:hAnsi="Arial" w:cs="Arial"/>
          <w:color w:val="262626" w:themeColor="text1" w:themeTint="D9"/>
          <w:sz w:val="22"/>
          <w:szCs w:val="22"/>
          <w:lang w:val="es-CL"/>
        </w:rPr>
      </w:pPr>
    </w:p>
    <w:p w14:paraId="36A4BBA3" w14:textId="7FC7CAC1" w:rsidR="00FE7E84" w:rsidRPr="008F65E6" w:rsidRDefault="00FE7E84" w:rsidP="00E62CFB">
      <w:pPr>
        <w:jc w:val="both"/>
        <w:rPr>
          <w:rFonts w:ascii="Arial" w:eastAsia="Arial Unicode MS" w:hAnsi="Arial" w:cs="Arial"/>
          <w:color w:val="262626" w:themeColor="text1" w:themeTint="D9"/>
          <w:sz w:val="22"/>
          <w:szCs w:val="22"/>
          <w:lang w:val="es-CL"/>
        </w:rPr>
      </w:pPr>
      <w:r w:rsidRPr="008F65E6">
        <w:rPr>
          <w:rFonts w:ascii="Arial" w:eastAsia="Arial Unicode MS" w:hAnsi="Arial" w:cs="Arial"/>
          <w:color w:val="262626" w:themeColor="text1" w:themeTint="D9"/>
          <w:sz w:val="22"/>
          <w:szCs w:val="22"/>
          <w:lang w:val="es-CL"/>
        </w:rPr>
        <w:t xml:space="preserve">La participación en esta convocatoria </w:t>
      </w:r>
      <w:r w:rsidR="007B3E03" w:rsidRPr="008F65E6">
        <w:rPr>
          <w:rFonts w:ascii="Arial" w:eastAsia="Arial Unicode MS" w:hAnsi="Arial" w:cs="Arial"/>
          <w:color w:val="262626" w:themeColor="text1" w:themeTint="D9"/>
          <w:sz w:val="22"/>
          <w:szCs w:val="22"/>
          <w:lang w:val="es-CL"/>
        </w:rPr>
        <w:t>implica</w:t>
      </w:r>
      <w:r w:rsidRPr="008F65E6">
        <w:rPr>
          <w:rFonts w:ascii="Arial" w:eastAsia="Arial Unicode MS" w:hAnsi="Arial" w:cs="Arial"/>
          <w:color w:val="262626" w:themeColor="text1" w:themeTint="D9"/>
          <w:sz w:val="22"/>
          <w:szCs w:val="22"/>
          <w:lang w:val="es-CL"/>
        </w:rPr>
        <w:t xml:space="preserve"> el conocimiento y aceptación de las características del </w:t>
      </w:r>
      <w:r w:rsidR="00432E4A" w:rsidRPr="008F65E6">
        <w:rPr>
          <w:rFonts w:ascii="Arial" w:eastAsia="Arial Unicode MS" w:hAnsi="Arial" w:cs="Arial"/>
          <w:color w:val="262626" w:themeColor="text1" w:themeTint="D9"/>
          <w:sz w:val="22"/>
          <w:szCs w:val="22"/>
          <w:lang w:val="es-CL"/>
        </w:rPr>
        <w:t>Programa Especial</w:t>
      </w:r>
      <w:r w:rsidRPr="008F65E6">
        <w:rPr>
          <w:rFonts w:ascii="Arial" w:eastAsia="Arial Unicode MS" w:hAnsi="Arial" w:cs="Arial"/>
          <w:color w:val="262626" w:themeColor="text1" w:themeTint="D9"/>
          <w:sz w:val="22"/>
          <w:szCs w:val="22"/>
          <w:lang w:val="es-CL"/>
        </w:rPr>
        <w:t>.</w:t>
      </w:r>
    </w:p>
    <w:p w14:paraId="7CCD3A91" w14:textId="77777777" w:rsidR="00E62CFB" w:rsidRPr="008F65E6" w:rsidRDefault="00E62CFB" w:rsidP="00E62CFB">
      <w:pPr>
        <w:jc w:val="both"/>
        <w:rPr>
          <w:rFonts w:ascii="Arial" w:eastAsia="Arial Unicode MS" w:hAnsi="Arial" w:cs="Arial"/>
          <w:color w:val="262626" w:themeColor="text1" w:themeTint="D9"/>
          <w:sz w:val="22"/>
          <w:szCs w:val="22"/>
          <w:lang w:val="es-CL"/>
        </w:rPr>
      </w:pPr>
    </w:p>
    <w:p w14:paraId="68BF372D" w14:textId="709770BF" w:rsidR="00432E4A" w:rsidRPr="008F65E6" w:rsidRDefault="00982BC0" w:rsidP="00E62CFB">
      <w:pPr>
        <w:jc w:val="both"/>
        <w:rPr>
          <w:rFonts w:ascii="Arial" w:hAnsi="Arial" w:cs="Arial"/>
          <w:color w:val="262626" w:themeColor="text1" w:themeTint="D9"/>
          <w:sz w:val="22"/>
          <w:szCs w:val="22"/>
        </w:rPr>
      </w:pPr>
      <w:r w:rsidRPr="008F65E6">
        <w:rPr>
          <w:rFonts w:ascii="Arial" w:eastAsia="Arial Unicode MS" w:hAnsi="Arial" w:cs="Arial"/>
          <w:color w:val="262626" w:themeColor="text1" w:themeTint="D9"/>
          <w:sz w:val="22"/>
          <w:szCs w:val="22"/>
          <w:lang w:val="es-CL"/>
        </w:rPr>
        <w:t xml:space="preserve">Con su participación, </w:t>
      </w:r>
      <w:r w:rsidR="00FA537D" w:rsidRPr="008F65E6">
        <w:rPr>
          <w:rFonts w:ascii="Arial" w:eastAsia="Arial Unicode MS" w:hAnsi="Arial" w:cs="Arial"/>
          <w:color w:val="262626" w:themeColor="text1" w:themeTint="D9"/>
          <w:sz w:val="22"/>
          <w:szCs w:val="22"/>
          <w:lang w:val="es-CL"/>
        </w:rPr>
        <w:t xml:space="preserve">las </w:t>
      </w:r>
      <w:r w:rsidR="00432E4A" w:rsidRPr="008F65E6">
        <w:rPr>
          <w:rFonts w:ascii="Arial" w:eastAsia="Arial Unicode MS" w:hAnsi="Arial" w:cs="Arial"/>
          <w:color w:val="262626" w:themeColor="text1" w:themeTint="D9"/>
          <w:sz w:val="22"/>
          <w:szCs w:val="22"/>
          <w:lang w:val="es-CL"/>
        </w:rPr>
        <w:t>empresas</w:t>
      </w:r>
      <w:r w:rsidR="00FA537D" w:rsidRPr="008F65E6">
        <w:rPr>
          <w:rFonts w:ascii="Arial" w:eastAsia="Arial Unicode MS" w:hAnsi="Arial" w:cs="Arial"/>
          <w:color w:val="262626" w:themeColor="text1" w:themeTint="D9"/>
          <w:sz w:val="22"/>
          <w:szCs w:val="22"/>
          <w:lang w:val="es-CL"/>
        </w:rPr>
        <w:t>,</w:t>
      </w:r>
      <w:r w:rsidRPr="008F65E6">
        <w:rPr>
          <w:rFonts w:ascii="Arial" w:eastAsia="Arial Unicode MS" w:hAnsi="Arial" w:cs="Arial"/>
          <w:color w:val="262626" w:themeColor="text1" w:themeTint="D9"/>
          <w:sz w:val="22"/>
          <w:szCs w:val="22"/>
        </w:rPr>
        <w:t xml:space="preserve"> acepta</w:t>
      </w:r>
      <w:r w:rsidR="00FA537D" w:rsidRPr="008F65E6">
        <w:rPr>
          <w:rFonts w:ascii="Arial" w:eastAsia="Arial Unicode MS" w:hAnsi="Arial" w:cs="Arial"/>
          <w:color w:val="262626" w:themeColor="text1" w:themeTint="D9"/>
          <w:sz w:val="22"/>
          <w:szCs w:val="22"/>
        </w:rPr>
        <w:t>n</w:t>
      </w:r>
      <w:r w:rsidRPr="008F65E6">
        <w:rPr>
          <w:rFonts w:ascii="Arial" w:eastAsia="Arial Unicode MS" w:hAnsi="Arial" w:cs="Arial"/>
          <w:color w:val="262626" w:themeColor="text1" w:themeTint="D9"/>
          <w:sz w:val="22"/>
          <w:szCs w:val="22"/>
        </w:rPr>
        <w:t xml:space="preserve"> entregar, a solicitud de S</w:t>
      </w:r>
      <w:r w:rsidR="00A13C40" w:rsidRPr="008F65E6">
        <w:rPr>
          <w:rFonts w:ascii="Arial" w:eastAsia="Arial Unicode MS" w:hAnsi="Arial" w:cs="Arial"/>
          <w:color w:val="262626" w:themeColor="text1" w:themeTint="D9"/>
          <w:sz w:val="22"/>
          <w:szCs w:val="22"/>
        </w:rPr>
        <w:t>ercotec</w:t>
      </w:r>
      <w:r w:rsidRPr="008F65E6">
        <w:rPr>
          <w:rFonts w:ascii="Arial" w:eastAsia="Arial Unicode MS" w:hAnsi="Arial" w:cs="Arial"/>
          <w:color w:val="262626" w:themeColor="text1" w:themeTint="D9"/>
          <w:sz w:val="22"/>
          <w:szCs w:val="22"/>
        </w:rPr>
        <w:t>, a sus funcionarios o terceros que actúen en su representación, toda la información necesaria para evaluar el Plan</w:t>
      </w:r>
      <w:r w:rsidR="005F320E" w:rsidRPr="008F65E6">
        <w:rPr>
          <w:rFonts w:ascii="Arial" w:eastAsia="Arial Unicode MS" w:hAnsi="Arial" w:cs="Arial"/>
          <w:color w:val="262626" w:themeColor="text1" w:themeTint="D9"/>
          <w:sz w:val="22"/>
          <w:szCs w:val="22"/>
        </w:rPr>
        <w:t xml:space="preserve"> de </w:t>
      </w:r>
      <w:r w:rsidR="00432E4A" w:rsidRPr="008F65E6">
        <w:rPr>
          <w:rFonts w:ascii="Arial" w:eastAsia="Arial Unicode MS" w:hAnsi="Arial" w:cs="Arial"/>
          <w:color w:val="262626" w:themeColor="text1" w:themeTint="D9"/>
          <w:sz w:val="22"/>
          <w:szCs w:val="22"/>
        </w:rPr>
        <w:t>Inversión</w:t>
      </w:r>
      <w:r w:rsidRPr="008F65E6">
        <w:rPr>
          <w:rFonts w:ascii="Arial" w:eastAsia="Arial Unicode MS" w:hAnsi="Arial" w:cs="Arial"/>
          <w:color w:val="262626" w:themeColor="text1" w:themeTint="D9"/>
          <w:sz w:val="22"/>
          <w:szCs w:val="22"/>
        </w:rPr>
        <w:t xml:space="preserve"> y su impacto en el tiempo, desde su inicio y hasta después de tres años, </w:t>
      </w:r>
      <w:r w:rsidRPr="008F65E6">
        <w:rPr>
          <w:rFonts w:ascii="Arial" w:hAnsi="Arial" w:cs="Arial"/>
          <w:color w:val="262626" w:themeColor="text1" w:themeTint="D9"/>
          <w:sz w:val="22"/>
          <w:szCs w:val="22"/>
        </w:rPr>
        <w:t>contados desde la fecha de inicio de ejecución del contrato.</w:t>
      </w:r>
    </w:p>
    <w:p w14:paraId="6E9F2976" w14:textId="77777777" w:rsidR="00E62CFB" w:rsidRPr="008F65E6" w:rsidRDefault="00E62CFB" w:rsidP="00E62CFB">
      <w:pPr>
        <w:jc w:val="both"/>
        <w:rPr>
          <w:rFonts w:ascii="Arial" w:hAnsi="Arial" w:cs="Arial"/>
          <w:color w:val="262626" w:themeColor="text1" w:themeTint="D9"/>
          <w:sz w:val="22"/>
          <w:szCs w:val="22"/>
        </w:rPr>
      </w:pPr>
    </w:p>
    <w:p w14:paraId="0AB4A6D2" w14:textId="2DFB156B" w:rsidR="00982BC0" w:rsidRPr="008F65E6" w:rsidRDefault="00982BC0" w:rsidP="00E62CFB">
      <w:pPr>
        <w:jc w:val="both"/>
        <w:rPr>
          <w:rFonts w:ascii="Arial" w:hAnsi="Arial" w:cs="Arial"/>
          <w:color w:val="262626" w:themeColor="text1" w:themeTint="D9"/>
          <w:sz w:val="22"/>
          <w:szCs w:val="22"/>
        </w:rPr>
      </w:pPr>
      <w:r w:rsidRPr="008F65E6">
        <w:rPr>
          <w:rFonts w:ascii="Arial" w:hAnsi="Arial" w:cs="Arial"/>
          <w:color w:val="262626" w:themeColor="text1" w:themeTint="D9"/>
          <w:sz w:val="22"/>
          <w:szCs w:val="22"/>
        </w:rPr>
        <w:t xml:space="preserve">Los indicadores a evaluar </w:t>
      </w:r>
      <w:r w:rsidR="00432E4A" w:rsidRPr="008F65E6">
        <w:rPr>
          <w:rFonts w:ascii="Arial" w:hAnsi="Arial" w:cs="Arial"/>
          <w:color w:val="262626" w:themeColor="text1" w:themeTint="D9"/>
          <w:sz w:val="22"/>
          <w:szCs w:val="22"/>
        </w:rPr>
        <w:t>son</w:t>
      </w:r>
      <w:r w:rsidRPr="008F65E6">
        <w:rPr>
          <w:rFonts w:ascii="Arial" w:hAnsi="Arial" w:cs="Arial"/>
          <w:color w:val="262626" w:themeColor="text1" w:themeTint="D9"/>
          <w:sz w:val="22"/>
          <w:szCs w:val="22"/>
        </w:rPr>
        <w:t>:</w:t>
      </w:r>
    </w:p>
    <w:p w14:paraId="14717AF2" w14:textId="77777777" w:rsidR="00E62CFB" w:rsidRPr="008F65E6" w:rsidRDefault="00E62CFB" w:rsidP="00E62CFB">
      <w:pPr>
        <w:jc w:val="both"/>
        <w:rPr>
          <w:rFonts w:ascii="Arial" w:eastAsia="Arial Unicode MS" w:hAnsi="Arial" w:cs="Arial"/>
          <w:color w:val="262626" w:themeColor="text1" w:themeTint="D9"/>
          <w:sz w:val="22"/>
          <w:szCs w:val="22"/>
          <w:lang w:val="es-CL"/>
        </w:rPr>
      </w:pPr>
    </w:p>
    <w:p w14:paraId="4F70883A" w14:textId="77777777" w:rsidR="00432E4A" w:rsidRPr="008F65E6" w:rsidRDefault="00432E4A" w:rsidP="001B570F">
      <w:pPr>
        <w:pStyle w:val="Prrafodelista"/>
        <w:numPr>
          <w:ilvl w:val="0"/>
          <w:numId w:val="12"/>
        </w:numPr>
        <w:jc w:val="both"/>
        <w:rPr>
          <w:rFonts w:ascii="Arial" w:eastAsia="Arial Unicode MS" w:hAnsi="Arial" w:cs="Arial"/>
          <w:color w:val="262626" w:themeColor="text1" w:themeTint="D9"/>
          <w:sz w:val="22"/>
          <w:szCs w:val="22"/>
          <w:lang w:val="es-CL"/>
        </w:rPr>
      </w:pPr>
      <w:r w:rsidRPr="008F65E6">
        <w:rPr>
          <w:rFonts w:ascii="Arial" w:eastAsia="Calibri" w:hAnsi="Arial" w:cs="Arial"/>
          <w:color w:val="262626" w:themeColor="text1" w:themeTint="D9"/>
          <w:kern w:val="24"/>
          <w:sz w:val="22"/>
          <w:szCs w:val="22"/>
          <w:lang w:eastAsia="es-CL"/>
        </w:rPr>
        <w:t>Porcentaje de empresas que han terminado de ejecutar el Plan de Inversiones en un 100%.</w:t>
      </w:r>
    </w:p>
    <w:p w14:paraId="2B26ECEB" w14:textId="77777777" w:rsidR="006666E9" w:rsidRPr="008F65E6" w:rsidRDefault="00432E4A" w:rsidP="001B570F">
      <w:pPr>
        <w:pStyle w:val="Prrafodelista"/>
        <w:numPr>
          <w:ilvl w:val="0"/>
          <w:numId w:val="12"/>
        </w:numPr>
        <w:jc w:val="both"/>
        <w:rPr>
          <w:rFonts w:ascii="Arial" w:eastAsia="Arial Unicode MS" w:hAnsi="Arial" w:cs="Arial"/>
          <w:color w:val="262626" w:themeColor="text1" w:themeTint="D9"/>
          <w:sz w:val="22"/>
          <w:szCs w:val="22"/>
          <w:lang w:val="es-CL"/>
        </w:rPr>
      </w:pPr>
      <w:r w:rsidRPr="008F65E6">
        <w:rPr>
          <w:rFonts w:ascii="Arial" w:eastAsia="Calibri" w:hAnsi="Arial" w:cs="Arial"/>
          <w:color w:val="262626" w:themeColor="text1" w:themeTint="D9"/>
          <w:kern w:val="24"/>
          <w:sz w:val="22"/>
          <w:szCs w:val="22"/>
          <w:lang w:eastAsia="es-CL"/>
        </w:rPr>
        <w:t xml:space="preserve">Porcentaje de empresas del programa </w:t>
      </w:r>
      <w:r w:rsidR="006666E9" w:rsidRPr="008F65E6">
        <w:rPr>
          <w:rFonts w:ascii="Arial" w:eastAsia="Calibri" w:hAnsi="Arial" w:cs="Arial"/>
          <w:color w:val="262626" w:themeColor="text1" w:themeTint="D9"/>
          <w:kern w:val="24"/>
          <w:sz w:val="22"/>
          <w:szCs w:val="22"/>
          <w:lang w:eastAsia="es-CL"/>
        </w:rPr>
        <w:t xml:space="preserve">que han incorporado plan de reactivación de demanda en sus proyectos </w:t>
      </w:r>
    </w:p>
    <w:p w14:paraId="0F5BB0AA" w14:textId="77777777" w:rsidR="00432E4A" w:rsidRPr="008F65E6" w:rsidRDefault="00432E4A" w:rsidP="001B570F">
      <w:pPr>
        <w:pStyle w:val="Prrafodelista"/>
        <w:numPr>
          <w:ilvl w:val="0"/>
          <w:numId w:val="12"/>
        </w:numPr>
        <w:jc w:val="both"/>
        <w:rPr>
          <w:rFonts w:ascii="Arial" w:eastAsia="Arial Unicode MS" w:hAnsi="Arial" w:cs="Arial"/>
          <w:color w:val="262626" w:themeColor="text1" w:themeTint="D9"/>
          <w:sz w:val="22"/>
          <w:szCs w:val="22"/>
          <w:lang w:val="es-CL"/>
        </w:rPr>
      </w:pPr>
      <w:r w:rsidRPr="008F65E6">
        <w:rPr>
          <w:rFonts w:ascii="Arial" w:hAnsi="Arial" w:cs="Arial"/>
          <w:color w:val="262626" w:themeColor="text1" w:themeTint="D9"/>
          <w:sz w:val="22"/>
          <w:szCs w:val="22"/>
        </w:rPr>
        <w:t>Porcentaje de empresas que se muestran satisfechas con la implementación del programa.</w:t>
      </w:r>
    </w:p>
    <w:p w14:paraId="02873D43" w14:textId="77777777" w:rsidR="00882DBC" w:rsidRPr="008F65E6" w:rsidRDefault="00882DBC" w:rsidP="00E62CFB">
      <w:pPr>
        <w:jc w:val="both"/>
        <w:rPr>
          <w:rFonts w:ascii="Arial" w:eastAsia="Arial Unicode MS" w:hAnsi="Arial" w:cs="Arial"/>
          <w:color w:val="262626" w:themeColor="text1" w:themeTint="D9"/>
          <w:sz w:val="22"/>
          <w:szCs w:val="22"/>
        </w:rPr>
      </w:pPr>
    </w:p>
    <w:p w14:paraId="2B1FE6AF" w14:textId="6E019A3A" w:rsidR="00DA3FD6" w:rsidRPr="008F65E6" w:rsidRDefault="00DA3FD6" w:rsidP="00DA3FD6">
      <w:pPr>
        <w:jc w:val="both"/>
        <w:rPr>
          <w:rFonts w:ascii="Arial" w:eastAsia="Arial Unicode MS" w:hAnsi="Arial" w:cs="Arial"/>
          <w:color w:val="262626" w:themeColor="text1" w:themeTint="D9"/>
          <w:sz w:val="22"/>
          <w:szCs w:val="22"/>
        </w:rPr>
      </w:pPr>
      <w:r w:rsidRPr="008F65E6">
        <w:rPr>
          <w:rFonts w:ascii="Arial" w:eastAsia="Arial Unicode MS" w:hAnsi="Arial" w:cs="Arial"/>
          <w:color w:val="262626" w:themeColor="text1" w:themeTint="D9"/>
          <w:sz w:val="22"/>
          <w:szCs w:val="22"/>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Sercotec, el cliente y/o ejecutivos de fomento de Sercotec, de manera remota, a través de medios telefónicos, videoconferencias, correos electrónicos o cualquier otro medio que permita concretar la actividad contemplada en las bases respectivas, de la manera más </w:t>
      </w:r>
      <w:r w:rsidRPr="008F65E6">
        <w:rPr>
          <w:rFonts w:ascii="Arial" w:eastAsia="Arial Unicode MS" w:hAnsi="Arial" w:cs="Arial"/>
          <w:color w:val="262626" w:themeColor="text1" w:themeTint="D9"/>
          <w:sz w:val="22"/>
          <w:szCs w:val="22"/>
        </w:rPr>
        <w:lastRenderedPageBreak/>
        <w:t>eficaz posible, considerando el contexto de salud antes señalado. Asimismo, podrán otorgar mayor plazo para realizar las distintas etapas y/o actividades del programa que se justifiquen en relación a la situación sanitaria en la que se encuentra actualmente nuestro país.</w:t>
      </w:r>
    </w:p>
    <w:p w14:paraId="4E8697E2" w14:textId="77777777" w:rsidR="00DA3FD6" w:rsidRPr="008F65E6" w:rsidRDefault="00DA3FD6" w:rsidP="00DA3FD6">
      <w:pPr>
        <w:jc w:val="both"/>
        <w:rPr>
          <w:rFonts w:ascii="Arial" w:eastAsia="Arial Unicode MS" w:hAnsi="Arial" w:cs="Arial"/>
          <w:color w:val="262626" w:themeColor="text1" w:themeTint="D9"/>
          <w:sz w:val="22"/>
          <w:szCs w:val="22"/>
        </w:rPr>
      </w:pPr>
    </w:p>
    <w:p w14:paraId="6E78488D" w14:textId="77777777" w:rsidR="00DA3FD6" w:rsidRPr="008F65E6" w:rsidRDefault="00DA3FD6" w:rsidP="00DA3FD6">
      <w:pPr>
        <w:jc w:val="both"/>
        <w:rPr>
          <w:rFonts w:ascii="Arial" w:eastAsia="Arial Unicode MS" w:hAnsi="Arial" w:cs="Arial"/>
          <w:color w:val="262626" w:themeColor="text1" w:themeTint="D9"/>
          <w:sz w:val="22"/>
          <w:szCs w:val="22"/>
        </w:rPr>
      </w:pPr>
      <w:r w:rsidRPr="008F65E6">
        <w:rPr>
          <w:rFonts w:ascii="Arial" w:eastAsia="Arial Unicode MS" w:hAnsi="Arial" w:cs="Arial"/>
          <w:color w:val="262626" w:themeColor="text1" w:themeTint="D9"/>
          <w:sz w:val="22"/>
          <w:szCs w:val="22"/>
        </w:rPr>
        <w:t>Con todo, siempre la ejecución de las actividades deberá dejar registro de su realización, con el objeto de permitir las futuras fiscalizaciones, ya sea por parte del Agente Operador Sercotec, Contraloría General de la República u otro organismo con las facultades de realizar supervisión a la operación de los Programas de Sercotec.</w:t>
      </w:r>
    </w:p>
    <w:p w14:paraId="242B6EAB" w14:textId="77777777" w:rsidR="00DA3FD6" w:rsidRPr="008F65E6" w:rsidRDefault="00DA3FD6" w:rsidP="00DA3FD6">
      <w:pPr>
        <w:jc w:val="both"/>
        <w:rPr>
          <w:rFonts w:ascii="Arial" w:eastAsia="Arial Unicode MS" w:hAnsi="Arial" w:cs="Arial"/>
          <w:color w:val="262626" w:themeColor="text1" w:themeTint="D9"/>
          <w:sz w:val="22"/>
          <w:szCs w:val="22"/>
        </w:rPr>
      </w:pPr>
    </w:p>
    <w:p w14:paraId="4B953390" w14:textId="3DB3575D" w:rsidR="00982BC0" w:rsidRPr="008F65E6" w:rsidRDefault="00CF7BDE" w:rsidP="00DA3FD6">
      <w:pPr>
        <w:jc w:val="both"/>
        <w:rPr>
          <w:rFonts w:ascii="Arial" w:eastAsia="Arial Unicode MS" w:hAnsi="Arial" w:cs="Arial"/>
          <w:color w:val="262626" w:themeColor="text1" w:themeTint="D9"/>
          <w:sz w:val="22"/>
          <w:szCs w:val="22"/>
          <w:lang w:val="es-CL"/>
        </w:rPr>
      </w:pPr>
      <w:r w:rsidRPr="008F65E6">
        <w:rPr>
          <w:rFonts w:ascii="Arial" w:eastAsia="Arial Unicode MS" w:hAnsi="Arial" w:cs="Arial"/>
          <w:color w:val="262626" w:themeColor="text1" w:themeTint="D9"/>
          <w:sz w:val="22"/>
          <w:szCs w:val="22"/>
        </w:rPr>
        <w:t>Sercotec</w:t>
      </w:r>
      <w:r w:rsidR="00982BC0" w:rsidRPr="008F65E6">
        <w:rPr>
          <w:rFonts w:ascii="Arial" w:eastAsia="Arial Unicode MS" w:hAnsi="Arial" w:cs="Arial"/>
          <w:color w:val="262626" w:themeColor="text1" w:themeTint="D9"/>
          <w:sz w:val="22"/>
          <w:szCs w:val="22"/>
        </w:rPr>
        <w:t xml:space="preserve"> se reserva el derecho de descalificar de</w:t>
      </w:r>
      <w:r w:rsidR="00A868B5" w:rsidRPr="008F65E6">
        <w:rPr>
          <w:rFonts w:ascii="Arial" w:eastAsia="Arial Unicode MS" w:hAnsi="Arial" w:cs="Arial"/>
          <w:color w:val="262626" w:themeColor="text1" w:themeTint="D9"/>
          <w:sz w:val="22"/>
          <w:szCs w:val="22"/>
        </w:rPr>
        <w:t xml:space="preserve"> </w:t>
      </w:r>
      <w:r w:rsidR="00982BC0" w:rsidRPr="008F65E6">
        <w:rPr>
          <w:rFonts w:ascii="Arial" w:eastAsia="Arial Unicode MS" w:hAnsi="Arial" w:cs="Arial"/>
          <w:color w:val="262626" w:themeColor="text1" w:themeTint="D9"/>
          <w:sz w:val="22"/>
          <w:szCs w:val="22"/>
        </w:rPr>
        <w:t>l</w:t>
      </w:r>
      <w:r w:rsidRPr="008F65E6">
        <w:rPr>
          <w:rFonts w:ascii="Arial" w:eastAsia="Arial Unicode MS" w:hAnsi="Arial" w:cs="Arial"/>
          <w:color w:val="262626" w:themeColor="text1" w:themeTint="D9"/>
          <w:sz w:val="22"/>
          <w:szCs w:val="22"/>
        </w:rPr>
        <w:t>a</w:t>
      </w:r>
      <w:r w:rsidR="00982BC0" w:rsidRPr="008F65E6">
        <w:rPr>
          <w:rFonts w:ascii="Arial" w:eastAsia="Arial Unicode MS" w:hAnsi="Arial" w:cs="Arial"/>
          <w:color w:val="262626" w:themeColor="text1" w:themeTint="D9"/>
          <w:sz w:val="22"/>
          <w:szCs w:val="22"/>
        </w:rPr>
        <w:t xml:space="preserve"> c</w:t>
      </w:r>
      <w:r w:rsidRPr="008F65E6">
        <w:rPr>
          <w:rFonts w:ascii="Arial" w:eastAsia="Arial Unicode MS" w:hAnsi="Arial" w:cs="Arial"/>
          <w:color w:val="262626" w:themeColor="text1" w:themeTint="D9"/>
          <w:sz w:val="22"/>
          <w:szCs w:val="22"/>
        </w:rPr>
        <w:t>onvocatoria</w:t>
      </w:r>
      <w:r w:rsidR="00982BC0" w:rsidRPr="008F65E6">
        <w:rPr>
          <w:rFonts w:ascii="Arial" w:eastAsia="Arial Unicode MS" w:hAnsi="Arial" w:cs="Arial"/>
          <w:color w:val="262626" w:themeColor="text1" w:themeTint="D9"/>
          <w:sz w:val="22"/>
          <w:szCs w:val="22"/>
        </w:rPr>
        <w:t>, en cualquier etapa del presente proceso, al postulante que proporcione información falsa, y con ello atente contra la transparencia del proceso, igualdad de condiciones y los objetivos del programa</w:t>
      </w:r>
      <w:r w:rsidR="00982BC0" w:rsidRPr="008F65E6">
        <w:rPr>
          <w:rFonts w:ascii="Arial" w:eastAsia="Arial Unicode MS" w:hAnsi="Arial" w:cs="Arial"/>
          <w:color w:val="262626" w:themeColor="text1" w:themeTint="D9"/>
          <w:sz w:val="22"/>
          <w:szCs w:val="22"/>
          <w:lang w:val="es-CL"/>
        </w:rPr>
        <w:t>, incluso luego de formalizado</w:t>
      </w:r>
      <w:r w:rsidRPr="008F65E6">
        <w:rPr>
          <w:rFonts w:ascii="Arial" w:eastAsia="Arial Unicode MS" w:hAnsi="Arial" w:cs="Arial"/>
          <w:color w:val="262626" w:themeColor="text1" w:themeTint="D9"/>
          <w:sz w:val="22"/>
          <w:szCs w:val="22"/>
          <w:lang w:val="es-CL"/>
        </w:rPr>
        <w:t xml:space="preserve"> el beneficiario/a</w:t>
      </w:r>
      <w:r w:rsidR="00982BC0" w:rsidRPr="008F65E6">
        <w:rPr>
          <w:rFonts w:ascii="Arial" w:eastAsia="Arial Unicode MS" w:hAnsi="Arial" w:cs="Arial"/>
          <w:color w:val="262626" w:themeColor="text1" w:themeTint="D9"/>
          <w:sz w:val="22"/>
          <w:szCs w:val="22"/>
          <w:lang w:val="es-CL"/>
        </w:rPr>
        <w:t>, reservándose S</w:t>
      </w:r>
      <w:r w:rsidRPr="008F65E6">
        <w:rPr>
          <w:rFonts w:ascii="Arial" w:eastAsia="Arial Unicode MS" w:hAnsi="Arial" w:cs="Arial"/>
          <w:color w:val="262626" w:themeColor="text1" w:themeTint="D9"/>
          <w:sz w:val="22"/>
          <w:szCs w:val="22"/>
          <w:lang w:val="es-CL"/>
        </w:rPr>
        <w:t>ercotec</w:t>
      </w:r>
      <w:r w:rsidR="00982BC0" w:rsidRPr="008F65E6">
        <w:rPr>
          <w:rFonts w:ascii="Arial" w:eastAsia="Arial Unicode MS" w:hAnsi="Arial" w:cs="Arial"/>
          <w:color w:val="262626" w:themeColor="text1" w:themeTint="D9"/>
          <w:sz w:val="22"/>
          <w:szCs w:val="22"/>
          <w:lang w:val="es-CL"/>
        </w:rPr>
        <w:t xml:space="preserve"> la facultad de iniciar las acciones legales que estime pertinentes.</w:t>
      </w:r>
      <w:r w:rsidR="00C76041" w:rsidRPr="008F65E6">
        <w:rPr>
          <w:rFonts w:ascii="Arial" w:eastAsia="Arial Unicode MS" w:hAnsi="Arial" w:cs="Arial"/>
          <w:color w:val="262626" w:themeColor="text1" w:themeTint="D9"/>
          <w:sz w:val="22"/>
          <w:szCs w:val="22"/>
          <w:lang w:val="es-CL"/>
        </w:rPr>
        <w:t xml:space="preserve"> Además, Sercotec tiene el derecho verificar todos los requisitos en cualquier etapa del proceso y el/la postulante podría ser eliminado de la convocatoria, si corresponde.</w:t>
      </w:r>
    </w:p>
    <w:p w14:paraId="2563AEB0" w14:textId="77777777" w:rsidR="00E62CFB" w:rsidRPr="008F65E6" w:rsidRDefault="00E62CFB" w:rsidP="00E62CFB">
      <w:pPr>
        <w:jc w:val="both"/>
        <w:rPr>
          <w:rFonts w:ascii="Arial" w:hAnsi="Arial" w:cs="Arial"/>
          <w:color w:val="262626" w:themeColor="text1" w:themeTint="D9"/>
          <w:sz w:val="22"/>
          <w:szCs w:val="22"/>
        </w:rPr>
      </w:pPr>
    </w:p>
    <w:p w14:paraId="35E7F1EE" w14:textId="1FCD6335" w:rsidR="00623C1B" w:rsidRPr="008F65E6" w:rsidRDefault="00F95C66" w:rsidP="00E62CFB">
      <w:pPr>
        <w:jc w:val="both"/>
        <w:rPr>
          <w:rFonts w:ascii="Arial" w:hAnsi="Arial" w:cs="Arial"/>
          <w:color w:val="262626" w:themeColor="text1" w:themeTint="D9"/>
          <w:sz w:val="22"/>
          <w:szCs w:val="22"/>
        </w:rPr>
      </w:pPr>
      <w:r w:rsidRPr="008F65E6">
        <w:rPr>
          <w:rFonts w:ascii="Arial" w:hAnsi="Arial" w:cs="Arial"/>
          <w:color w:val="262626" w:themeColor="text1" w:themeTint="D9"/>
          <w:sz w:val="22"/>
          <w:szCs w:val="22"/>
        </w:rPr>
        <w:t>L</w:t>
      </w:r>
      <w:r w:rsidR="00C31D44" w:rsidRPr="008F65E6">
        <w:rPr>
          <w:rFonts w:ascii="Arial" w:hAnsi="Arial" w:cs="Arial"/>
          <w:color w:val="262626" w:themeColor="text1" w:themeTint="D9"/>
          <w:sz w:val="22"/>
          <w:szCs w:val="22"/>
        </w:rPr>
        <w:t>os</w:t>
      </w:r>
      <w:r w:rsidR="00623C1B" w:rsidRPr="008F65E6">
        <w:rPr>
          <w:rFonts w:ascii="Arial" w:hAnsi="Arial" w:cs="Arial"/>
          <w:color w:val="262626" w:themeColor="text1" w:themeTint="D9"/>
          <w:sz w:val="22"/>
          <w:szCs w:val="22"/>
        </w:rPr>
        <w:t xml:space="preserve"> postulantes, al momento de </w:t>
      </w:r>
      <w:r w:rsidR="00807AC0" w:rsidRPr="008F65E6">
        <w:rPr>
          <w:rFonts w:ascii="Arial" w:hAnsi="Arial" w:cs="Arial"/>
          <w:color w:val="262626" w:themeColor="text1" w:themeTint="D9"/>
          <w:sz w:val="22"/>
          <w:szCs w:val="22"/>
        </w:rPr>
        <w:t>entregar a Sercotec</w:t>
      </w:r>
      <w:r w:rsidR="00623C1B" w:rsidRPr="008F65E6">
        <w:rPr>
          <w:rFonts w:ascii="Arial" w:hAnsi="Arial" w:cs="Arial"/>
          <w:color w:val="262626" w:themeColor="text1" w:themeTint="D9"/>
          <w:sz w:val="22"/>
          <w:szCs w:val="22"/>
        </w:rPr>
        <w:t xml:space="preserve"> el </w:t>
      </w:r>
      <w:r w:rsidR="004E2EB3" w:rsidRPr="008F65E6">
        <w:rPr>
          <w:rFonts w:ascii="Arial" w:hAnsi="Arial" w:cs="Arial"/>
          <w:color w:val="262626" w:themeColor="text1" w:themeTint="D9"/>
          <w:sz w:val="22"/>
          <w:szCs w:val="22"/>
        </w:rPr>
        <w:t xml:space="preserve">Plan de </w:t>
      </w:r>
      <w:r w:rsidR="00807AC0" w:rsidRPr="008F65E6">
        <w:rPr>
          <w:rFonts w:ascii="Arial" w:hAnsi="Arial" w:cs="Arial"/>
          <w:color w:val="262626" w:themeColor="text1" w:themeTint="D9"/>
          <w:sz w:val="22"/>
          <w:szCs w:val="22"/>
        </w:rPr>
        <w:t>Inversión</w:t>
      </w:r>
      <w:r w:rsidR="00623C1B" w:rsidRPr="008F65E6">
        <w:rPr>
          <w:rFonts w:ascii="Arial" w:hAnsi="Arial" w:cs="Arial"/>
          <w:color w:val="262626" w:themeColor="text1" w:themeTint="D9"/>
          <w:sz w:val="22"/>
          <w:szCs w:val="22"/>
        </w:rPr>
        <w:t>, autorizan expresamente a S</w:t>
      </w:r>
      <w:r w:rsidR="00AA3DBD" w:rsidRPr="008F65E6">
        <w:rPr>
          <w:rFonts w:ascii="Arial" w:hAnsi="Arial" w:cs="Arial"/>
          <w:color w:val="262626" w:themeColor="text1" w:themeTint="D9"/>
          <w:sz w:val="22"/>
          <w:szCs w:val="22"/>
        </w:rPr>
        <w:t>ercotec</w:t>
      </w:r>
      <w:r w:rsidR="00623C1B" w:rsidRPr="008F65E6">
        <w:rPr>
          <w:rFonts w:ascii="Arial" w:hAnsi="Arial" w:cs="Arial"/>
          <w:color w:val="262626" w:themeColor="text1" w:themeTint="D9"/>
          <w:sz w:val="22"/>
          <w:szCs w:val="22"/>
        </w:rPr>
        <w:t xml:space="preserve"> para incorporar sus antecedentes personales a una base de datos para </w:t>
      </w:r>
      <w:r w:rsidR="00C92C0A" w:rsidRPr="008F65E6">
        <w:rPr>
          <w:rFonts w:ascii="Arial" w:hAnsi="Arial" w:cs="Arial"/>
          <w:color w:val="262626" w:themeColor="text1" w:themeTint="D9"/>
          <w:sz w:val="22"/>
          <w:szCs w:val="22"/>
        </w:rPr>
        <w:t>su uso y tratamiento en</w:t>
      </w:r>
      <w:r w:rsidR="00A059C5" w:rsidRPr="008F65E6">
        <w:rPr>
          <w:rFonts w:ascii="Arial" w:hAnsi="Arial" w:cs="Arial"/>
          <w:color w:val="262626" w:themeColor="text1" w:themeTint="D9"/>
          <w:sz w:val="22"/>
          <w:szCs w:val="22"/>
        </w:rPr>
        <w:t xml:space="preserve"> </w:t>
      </w:r>
      <w:r w:rsidR="00C92C0A" w:rsidRPr="008F65E6">
        <w:rPr>
          <w:rFonts w:ascii="Arial" w:hAnsi="Arial" w:cs="Arial"/>
          <w:color w:val="262626" w:themeColor="text1" w:themeTint="D9"/>
          <w:sz w:val="22"/>
          <w:szCs w:val="22"/>
        </w:rPr>
        <w:t>acciones</w:t>
      </w:r>
      <w:r w:rsidR="00623C1B" w:rsidRPr="008F65E6">
        <w:rPr>
          <w:rFonts w:ascii="Arial" w:hAnsi="Arial" w:cs="Arial"/>
          <w:color w:val="262626" w:themeColor="text1" w:themeTint="D9"/>
          <w:sz w:val="22"/>
          <w:szCs w:val="22"/>
        </w:rPr>
        <w:t xml:space="preserve"> de apoyo, con organismos públicos o privados, así como también para </w:t>
      </w:r>
      <w:r w:rsidR="00C92C0A" w:rsidRPr="008F65E6">
        <w:rPr>
          <w:rFonts w:ascii="Arial" w:hAnsi="Arial" w:cs="Arial"/>
          <w:color w:val="262626" w:themeColor="text1" w:themeTint="D9"/>
          <w:sz w:val="22"/>
          <w:szCs w:val="22"/>
        </w:rPr>
        <w:t>la confirmación de</w:t>
      </w:r>
      <w:r w:rsidR="00623C1B" w:rsidRPr="008F65E6">
        <w:rPr>
          <w:rFonts w:ascii="Arial" w:hAnsi="Arial" w:cs="Arial"/>
          <w:color w:val="262626" w:themeColor="text1" w:themeTint="D9"/>
          <w:sz w:val="22"/>
          <w:szCs w:val="22"/>
        </w:rPr>
        <w:t xml:space="preserve"> antecedentes con</w:t>
      </w:r>
      <w:r w:rsidR="00284140" w:rsidRPr="008F65E6">
        <w:rPr>
          <w:rFonts w:ascii="Arial" w:hAnsi="Arial" w:cs="Arial"/>
          <w:color w:val="262626" w:themeColor="text1" w:themeTint="D9"/>
          <w:sz w:val="22"/>
          <w:szCs w:val="22"/>
        </w:rPr>
        <w:t xml:space="preserve"> fuentes oficiales, tales como</w:t>
      </w:r>
      <w:r w:rsidR="00623C1B" w:rsidRPr="008F65E6">
        <w:rPr>
          <w:rFonts w:ascii="Arial" w:hAnsi="Arial" w:cs="Arial"/>
          <w:color w:val="262626" w:themeColor="text1" w:themeTint="D9"/>
          <w:sz w:val="22"/>
          <w:szCs w:val="22"/>
        </w:rPr>
        <w:t xml:space="preserve"> el SII, Registro Civil, </w:t>
      </w:r>
      <w:r w:rsidR="00982BC0" w:rsidRPr="008F65E6">
        <w:rPr>
          <w:rFonts w:ascii="Arial" w:hAnsi="Arial" w:cs="Arial"/>
          <w:color w:val="262626" w:themeColor="text1" w:themeTint="D9"/>
          <w:sz w:val="22"/>
          <w:szCs w:val="22"/>
        </w:rPr>
        <w:t xml:space="preserve">Dirección del Trabajo, Ministerio de Desarrollo Social, Tesorería General de la República, </w:t>
      </w:r>
      <w:r w:rsidR="00807AC0" w:rsidRPr="008F65E6">
        <w:rPr>
          <w:rFonts w:ascii="Arial" w:hAnsi="Arial" w:cs="Arial"/>
          <w:color w:val="262626" w:themeColor="text1" w:themeTint="D9"/>
          <w:sz w:val="22"/>
          <w:szCs w:val="22"/>
        </w:rPr>
        <w:t>entre otros.</w:t>
      </w:r>
    </w:p>
    <w:p w14:paraId="1E391067" w14:textId="77777777" w:rsidR="00291EDE" w:rsidRPr="008F65E6" w:rsidRDefault="00291EDE" w:rsidP="00E868D9">
      <w:pPr>
        <w:ind w:left="426"/>
        <w:jc w:val="both"/>
        <w:rPr>
          <w:rFonts w:ascii="Arial" w:hAnsi="Arial" w:cs="Arial"/>
          <w:color w:val="262626" w:themeColor="text1" w:themeTint="D9"/>
          <w:sz w:val="22"/>
          <w:szCs w:val="22"/>
          <w:lang w:val="es-C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720"/>
      </w:tblGrid>
      <w:tr w:rsidR="00E868D9" w:rsidRPr="00E868D9" w14:paraId="708F04A4" w14:textId="77777777" w:rsidTr="00E62CFB">
        <w:tc>
          <w:tcPr>
            <w:tcW w:w="8946" w:type="dxa"/>
            <w:shd w:val="clear" w:color="auto" w:fill="auto"/>
          </w:tcPr>
          <w:p w14:paraId="617E51D4" w14:textId="5FB48F43" w:rsidR="00E62CFB" w:rsidRPr="008F65E6" w:rsidRDefault="00E62CFB" w:rsidP="00E868D9">
            <w:pPr>
              <w:jc w:val="both"/>
              <w:rPr>
                <w:rFonts w:ascii="Arial" w:eastAsia="Arial Unicode MS" w:hAnsi="Arial" w:cs="Arial"/>
                <w:color w:val="262626" w:themeColor="text1" w:themeTint="D9"/>
                <w:sz w:val="22"/>
                <w:szCs w:val="22"/>
                <w:lang w:val="es-CL"/>
              </w:rPr>
            </w:pPr>
            <w:r w:rsidRPr="008F65E6">
              <w:rPr>
                <w:rFonts w:ascii="Arial" w:eastAsia="Arial Unicode MS" w:hAnsi="Arial" w:cs="Arial"/>
                <w:b/>
                <w:color w:val="262626" w:themeColor="text1" w:themeTint="D9"/>
                <w:sz w:val="22"/>
                <w:szCs w:val="22"/>
                <w:lang w:val="es-CL"/>
              </w:rPr>
              <w:t>IMPORTANTE</w:t>
            </w:r>
            <w:r w:rsidRPr="008F65E6">
              <w:rPr>
                <w:rFonts w:ascii="Arial" w:eastAsia="Arial Unicode MS" w:hAnsi="Arial" w:cs="Arial"/>
                <w:color w:val="262626" w:themeColor="text1" w:themeTint="D9"/>
                <w:sz w:val="22"/>
                <w:szCs w:val="22"/>
                <w:lang w:val="es-CL"/>
              </w:rPr>
              <w:t xml:space="preserve">: </w:t>
            </w:r>
          </w:p>
          <w:p w14:paraId="0E370A33" w14:textId="6AE80114" w:rsidR="00FE7E84" w:rsidRPr="00E868D9" w:rsidRDefault="00FE7E84" w:rsidP="00E868D9">
            <w:pPr>
              <w:jc w:val="both"/>
              <w:rPr>
                <w:rFonts w:ascii="Arial" w:eastAsia="Arial Unicode MS" w:hAnsi="Arial" w:cs="Arial"/>
                <w:color w:val="262626" w:themeColor="text1" w:themeTint="D9"/>
                <w:sz w:val="22"/>
                <w:szCs w:val="22"/>
                <w:lang w:val="es-CL"/>
              </w:rPr>
            </w:pPr>
            <w:r w:rsidRPr="008F65E6">
              <w:rPr>
                <w:rFonts w:ascii="Arial" w:eastAsia="Arial Unicode MS" w:hAnsi="Arial" w:cs="Arial"/>
                <w:color w:val="262626" w:themeColor="text1" w:themeTint="D9"/>
                <w:sz w:val="22"/>
                <w:szCs w:val="22"/>
                <w:lang w:val="es-CL"/>
              </w:rPr>
              <w:t>S</w:t>
            </w:r>
            <w:r w:rsidR="00AE7D6C" w:rsidRPr="008F65E6">
              <w:rPr>
                <w:rFonts w:ascii="Arial" w:eastAsia="Arial Unicode MS" w:hAnsi="Arial" w:cs="Arial"/>
                <w:color w:val="262626" w:themeColor="text1" w:themeTint="D9"/>
                <w:sz w:val="22"/>
                <w:szCs w:val="22"/>
                <w:lang w:val="es-CL"/>
              </w:rPr>
              <w:t>ercotec</w:t>
            </w:r>
            <w:r w:rsidRPr="008F65E6">
              <w:rPr>
                <w:rFonts w:ascii="Arial" w:eastAsia="Arial Unicode MS" w:hAnsi="Arial" w:cs="Arial"/>
                <w:color w:val="262626" w:themeColor="text1" w:themeTint="D9"/>
                <w:sz w:val="22"/>
                <w:szCs w:val="22"/>
                <w:lang w:val="es-CL"/>
              </w:rPr>
              <w:t xml:space="preserve"> podrá interpretar</w:t>
            </w:r>
            <w:r w:rsidR="00DB4596" w:rsidRPr="008F65E6">
              <w:rPr>
                <w:rFonts w:ascii="Arial" w:eastAsia="Arial Unicode MS" w:hAnsi="Arial" w:cs="Arial"/>
                <w:color w:val="262626" w:themeColor="text1" w:themeTint="D9"/>
                <w:sz w:val="22"/>
                <w:szCs w:val="22"/>
                <w:lang w:val="es-CL"/>
              </w:rPr>
              <w:t>, aclarar</w:t>
            </w:r>
            <w:r w:rsidR="00D518DC" w:rsidRPr="008F65E6">
              <w:rPr>
                <w:rFonts w:ascii="Arial" w:eastAsia="Arial Unicode MS" w:hAnsi="Arial" w:cs="Arial"/>
                <w:color w:val="262626" w:themeColor="text1" w:themeTint="D9"/>
                <w:sz w:val="22"/>
                <w:szCs w:val="22"/>
                <w:lang w:val="es-CL"/>
              </w:rPr>
              <w:t xml:space="preserve"> o modificar la pr</w:t>
            </w:r>
            <w:r w:rsidR="00807AC0" w:rsidRPr="008F65E6">
              <w:rPr>
                <w:rFonts w:ascii="Arial" w:eastAsia="Arial Unicode MS" w:hAnsi="Arial" w:cs="Arial"/>
                <w:color w:val="262626" w:themeColor="text1" w:themeTint="D9"/>
                <w:sz w:val="22"/>
                <w:szCs w:val="22"/>
                <w:lang w:val="es-CL"/>
              </w:rPr>
              <w:t>esente G</w:t>
            </w:r>
            <w:r w:rsidR="00D518DC" w:rsidRPr="008F65E6">
              <w:rPr>
                <w:rFonts w:ascii="Arial" w:eastAsia="Arial Unicode MS" w:hAnsi="Arial" w:cs="Arial"/>
                <w:color w:val="262626" w:themeColor="text1" w:themeTint="D9"/>
                <w:sz w:val="22"/>
                <w:szCs w:val="22"/>
                <w:lang w:val="es-CL"/>
              </w:rPr>
              <w:t>uía</w:t>
            </w:r>
            <w:r w:rsidR="00807AC0" w:rsidRPr="008F65E6">
              <w:rPr>
                <w:rFonts w:ascii="Arial" w:eastAsia="Arial Unicode MS" w:hAnsi="Arial" w:cs="Arial"/>
                <w:color w:val="262626" w:themeColor="text1" w:themeTint="D9"/>
                <w:sz w:val="22"/>
                <w:szCs w:val="22"/>
                <w:lang w:val="es-CL"/>
              </w:rPr>
              <w:t xml:space="preserve"> de P</w:t>
            </w:r>
            <w:r w:rsidR="00D518DC" w:rsidRPr="008F65E6">
              <w:rPr>
                <w:rFonts w:ascii="Arial" w:eastAsia="Arial Unicode MS" w:hAnsi="Arial" w:cs="Arial"/>
                <w:color w:val="262626" w:themeColor="text1" w:themeTint="D9"/>
                <w:sz w:val="22"/>
                <w:szCs w:val="22"/>
                <w:lang w:val="es-CL"/>
              </w:rPr>
              <w:t>ostulación</w:t>
            </w:r>
            <w:r w:rsidRPr="008F65E6">
              <w:rPr>
                <w:rFonts w:ascii="Arial" w:eastAsia="Arial Unicode MS" w:hAnsi="Arial" w:cs="Arial"/>
                <w:color w:val="262626" w:themeColor="text1" w:themeTint="D9"/>
                <w:sz w:val="22"/>
                <w:szCs w:val="22"/>
                <w:lang w:val="es-CL"/>
              </w:rPr>
              <w:t>, siempre que con ello no se altere lo sustantivo de éstas ni se afecte el principio de igualdad de l</w:t>
            </w:r>
            <w:r w:rsidR="00284140" w:rsidRPr="008F65E6">
              <w:rPr>
                <w:rFonts w:ascii="Arial" w:eastAsia="Arial Unicode MS" w:hAnsi="Arial" w:cs="Arial"/>
                <w:color w:val="262626" w:themeColor="text1" w:themeTint="D9"/>
                <w:sz w:val="22"/>
                <w:szCs w:val="22"/>
                <w:lang w:val="es-CL"/>
              </w:rPr>
              <w:t>o</w:t>
            </w:r>
            <w:r w:rsidRPr="008F65E6">
              <w:rPr>
                <w:rFonts w:ascii="Arial" w:eastAsia="Arial Unicode MS" w:hAnsi="Arial" w:cs="Arial"/>
                <w:color w:val="262626" w:themeColor="text1" w:themeTint="D9"/>
                <w:sz w:val="22"/>
                <w:szCs w:val="22"/>
                <w:lang w:val="es-CL"/>
              </w:rPr>
              <w:t>s postulantes. Dichas interpretaciones</w:t>
            </w:r>
            <w:r w:rsidR="00DB4596" w:rsidRPr="008F65E6">
              <w:rPr>
                <w:rFonts w:ascii="Arial" w:eastAsia="Arial Unicode MS" w:hAnsi="Arial" w:cs="Arial"/>
                <w:color w:val="262626" w:themeColor="text1" w:themeTint="D9"/>
                <w:sz w:val="22"/>
                <w:szCs w:val="22"/>
                <w:lang w:val="es-CL"/>
              </w:rPr>
              <w:t>, aclaraciones</w:t>
            </w:r>
            <w:r w:rsidRPr="008F65E6">
              <w:rPr>
                <w:rFonts w:ascii="Arial" w:eastAsia="Arial Unicode MS" w:hAnsi="Arial" w:cs="Arial"/>
                <w:color w:val="262626" w:themeColor="text1" w:themeTint="D9"/>
                <w:sz w:val="22"/>
                <w:szCs w:val="22"/>
                <w:lang w:val="es-CL"/>
              </w:rPr>
              <w:t xml:space="preserve"> o modificaciones serán oportunamente informadas.</w:t>
            </w:r>
          </w:p>
        </w:tc>
      </w:tr>
    </w:tbl>
    <w:p w14:paraId="39B1F7AC" w14:textId="77777777" w:rsidR="00FE7E84" w:rsidRPr="00E868D9" w:rsidRDefault="00FE7E84" w:rsidP="00E868D9">
      <w:pPr>
        <w:tabs>
          <w:tab w:val="left" w:pos="3240"/>
        </w:tabs>
        <w:rPr>
          <w:rFonts w:ascii="Arial" w:hAnsi="Arial" w:cs="Arial"/>
          <w:color w:val="262626" w:themeColor="text1" w:themeTint="D9"/>
          <w:sz w:val="22"/>
          <w:szCs w:val="22"/>
          <w:lang w:val="es-CL"/>
        </w:rPr>
      </w:pPr>
    </w:p>
    <w:p w14:paraId="7B775121" w14:textId="77777777" w:rsidR="0096017D" w:rsidRPr="00E868D9" w:rsidRDefault="0096017D" w:rsidP="00E868D9">
      <w:pPr>
        <w:rPr>
          <w:rFonts w:ascii="Arial" w:eastAsiaTheme="minorHAnsi" w:hAnsi="Arial" w:cs="Arial"/>
          <w:color w:val="262626" w:themeColor="text1" w:themeTint="D9"/>
          <w:sz w:val="22"/>
          <w:szCs w:val="22"/>
          <w:lang w:val="es-CL" w:eastAsia="en-US"/>
        </w:rPr>
      </w:pPr>
    </w:p>
    <w:p w14:paraId="2B70626A" w14:textId="77777777" w:rsidR="00371DE7" w:rsidRPr="00E868D9" w:rsidRDefault="00371DE7" w:rsidP="00E868D9">
      <w:pPr>
        <w:rPr>
          <w:rFonts w:ascii="Arial" w:eastAsiaTheme="minorHAnsi" w:hAnsi="Arial" w:cs="Arial"/>
          <w:color w:val="262626" w:themeColor="text1" w:themeTint="D9"/>
          <w:sz w:val="22"/>
          <w:szCs w:val="22"/>
          <w:lang w:val="es-CL" w:eastAsia="en-US"/>
        </w:rPr>
      </w:pPr>
      <w:r w:rsidRPr="00E868D9">
        <w:rPr>
          <w:rFonts w:ascii="Arial" w:eastAsiaTheme="minorHAnsi" w:hAnsi="Arial" w:cs="Arial"/>
          <w:color w:val="262626" w:themeColor="text1" w:themeTint="D9"/>
          <w:sz w:val="22"/>
          <w:szCs w:val="22"/>
          <w:lang w:val="es-CL" w:eastAsia="en-US"/>
        </w:rPr>
        <w:tab/>
      </w:r>
      <w:r w:rsidRPr="00E868D9">
        <w:rPr>
          <w:rFonts w:ascii="Arial" w:eastAsiaTheme="minorHAnsi" w:hAnsi="Arial" w:cs="Arial"/>
          <w:color w:val="262626" w:themeColor="text1" w:themeTint="D9"/>
          <w:sz w:val="22"/>
          <w:szCs w:val="22"/>
          <w:lang w:val="es-CL" w:eastAsia="en-US"/>
        </w:rPr>
        <w:tab/>
      </w:r>
      <w:r w:rsidRPr="00E868D9">
        <w:rPr>
          <w:rFonts w:ascii="Arial" w:eastAsiaTheme="minorHAnsi" w:hAnsi="Arial" w:cs="Arial"/>
          <w:color w:val="262626" w:themeColor="text1" w:themeTint="D9"/>
          <w:sz w:val="22"/>
          <w:szCs w:val="22"/>
          <w:lang w:val="es-CL" w:eastAsia="en-US"/>
        </w:rPr>
        <w:tab/>
      </w:r>
      <w:r w:rsidRPr="00E868D9">
        <w:rPr>
          <w:rFonts w:ascii="Arial" w:eastAsiaTheme="minorHAnsi" w:hAnsi="Arial" w:cs="Arial"/>
          <w:color w:val="262626" w:themeColor="text1" w:themeTint="D9"/>
          <w:sz w:val="22"/>
          <w:szCs w:val="22"/>
          <w:lang w:val="es-CL" w:eastAsia="en-US"/>
        </w:rPr>
        <w:tab/>
      </w:r>
      <w:r w:rsidRPr="00E868D9">
        <w:rPr>
          <w:rFonts w:ascii="Arial" w:eastAsiaTheme="minorHAnsi" w:hAnsi="Arial" w:cs="Arial"/>
          <w:color w:val="262626" w:themeColor="text1" w:themeTint="D9"/>
          <w:sz w:val="22"/>
          <w:szCs w:val="22"/>
          <w:lang w:val="es-CL" w:eastAsia="en-US"/>
        </w:rPr>
        <w:tab/>
      </w:r>
      <w:r w:rsidRPr="00E868D9">
        <w:rPr>
          <w:rFonts w:ascii="Arial" w:eastAsiaTheme="minorHAnsi" w:hAnsi="Arial" w:cs="Arial"/>
          <w:color w:val="262626" w:themeColor="text1" w:themeTint="D9"/>
          <w:sz w:val="22"/>
          <w:szCs w:val="22"/>
          <w:lang w:val="es-CL" w:eastAsia="en-US"/>
        </w:rPr>
        <w:tab/>
      </w:r>
      <w:r w:rsidRPr="00E868D9">
        <w:rPr>
          <w:rFonts w:ascii="Arial" w:eastAsiaTheme="minorHAnsi" w:hAnsi="Arial" w:cs="Arial"/>
          <w:color w:val="262626" w:themeColor="text1" w:themeTint="D9"/>
          <w:sz w:val="22"/>
          <w:szCs w:val="22"/>
          <w:lang w:val="es-CL" w:eastAsia="en-US"/>
        </w:rPr>
        <w:tab/>
      </w:r>
    </w:p>
    <w:p w14:paraId="117C4711" w14:textId="77777777" w:rsidR="00371DE7" w:rsidRPr="00E868D9" w:rsidRDefault="00371DE7" w:rsidP="00E868D9">
      <w:pPr>
        <w:rPr>
          <w:rFonts w:ascii="Arial" w:eastAsiaTheme="minorHAnsi" w:hAnsi="Arial" w:cs="Arial"/>
          <w:color w:val="262626" w:themeColor="text1" w:themeTint="D9"/>
          <w:sz w:val="22"/>
          <w:szCs w:val="22"/>
          <w:lang w:val="es-CL" w:eastAsia="en-US"/>
        </w:rPr>
      </w:pPr>
      <w:r w:rsidRPr="00E868D9">
        <w:rPr>
          <w:rFonts w:ascii="Arial" w:eastAsiaTheme="minorHAnsi" w:hAnsi="Arial" w:cs="Arial"/>
          <w:color w:val="262626" w:themeColor="text1" w:themeTint="D9"/>
          <w:sz w:val="22"/>
          <w:szCs w:val="22"/>
          <w:lang w:val="es-CL" w:eastAsia="en-US"/>
        </w:rPr>
        <w:tab/>
      </w:r>
      <w:r w:rsidRPr="00E868D9">
        <w:rPr>
          <w:rFonts w:ascii="Arial" w:eastAsiaTheme="minorHAnsi" w:hAnsi="Arial" w:cs="Arial"/>
          <w:color w:val="262626" w:themeColor="text1" w:themeTint="D9"/>
          <w:sz w:val="22"/>
          <w:szCs w:val="22"/>
          <w:lang w:val="es-CL" w:eastAsia="en-US"/>
        </w:rPr>
        <w:tab/>
      </w:r>
      <w:r w:rsidRPr="00E868D9">
        <w:rPr>
          <w:rFonts w:ascii="Arial" w:eastAsiaTheme="minorHAnsi" w:hAnsi="Arial" w:cs="Arial"/>
          <w:color w:val="262626" w:themeColor="text1" w:themeTint="D9"/>
          <w:sz w:val="22"/>
          <w:szCs w:val="22"/>
          <w:lang w:val="es-CL" w:eastAsia="en-US"/>
        </w:rPr>
        <w:tab/>
      </w:r>
      <w:r w:rsidRPr="00E868D9">
        <w:rPr>
          <w:rFonts w:ascii="Arial" w:eastAsiaTheme="minorHAnsi" w:hAnsi="Arial" w:cs="Arial"/>
          <w:color w:val="262626" w:themeColor="text1" w:themeTint="D9"/>
          <w:sz w:val="22"/>
          <w:szCs w:val="22"/>
          <w:lang w:val="es-CL" w:eastAsia="en-US"/>
        </w:rPr>
        <w:tab/>
      </w:r>
    </w:p>
    <w:sectPr w:rsidR="00371DE7" w:rsidRPr="00E868D9" w:rsidSect="00094633">
      <w:headerReference w:type="default" r:id="rId15"/>
      <w:footerReference w:type="default" r:id="rId16"/>
      <w:type w:val="continuous"/>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90A70" w14:textId="77777777" w:rsidR="00CC2474" w:rsidRDefault="00CC2474" w:rsidP="0042236C">
      <w:r>
        <w:separator/>
      </w:r>
    </w:p>
  </w:endnote>
  <w:endnote w:type="continuationSeparator" w:id="0">
    <w:p w14:paraId="49F4CE0D" w14:textId="77777777" w:rsidR="00CC2474" w:rsidRDefault="00CC2474"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A2C9C" w14:textId="3D3F70DB" w:rsidR="00E308E6" w:rsidRDefault="00E308E6">
    <w:pPr>
      <w:pStyle w:val="Piedepgina"/>
      <w:jc w:val="right"/>
    </w:pPr>
    <w:r>
      <w:fldChar w:fldCharType="begin"/>
    </w:r>
    <w:r>
      <w:instrText>PAGE   \* MERGEFORMAT</w:instrText>
    </w:r>
    <w:r>
      <w:fldChar w:fldCharType="separate"/>
    </w:r>
    <w:r w:rsidR="00BF68AE">
      <w:rPr>
        <w:noProof/>
      </w:rPr>
      <w:t>15</w:t>
    </w:r>
    <w:r>
      <w:rPr>
        <w:noProof/>
      </w:rPr>
      <w:fldChar w:fldCharType="end"/>
    </w:r>
  </w:p>
  <w:p w14:paraId="00AE3AF0" w14:textId="77777777" w:rsidR="00E308E6" w:rsidRDefault="00E308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48F2F" w14:textId="77777777" w:rsidR="00CC2474" w:rsidRDefault="00CC2474"/>
  </w:footnote>
  <w:footnote w:type="continuationSeparator" w:id="0">
    <w:p w14:paraId="2B2A4D76" w14:textId="77777777" w:rsidR="00CC2474" w:rsidRDefault="00CC2474"/>
  </w:footnote>
  <w:footnote w:id="1">
    <w:p w14:paraId="48BA2B96" w14:textId="6A6552C3" w:rsidR="00E308E6" w:rsidRPr="00E868D9" w:rsidRDefault="00E308E6" w:rsidP="004A6DB2">
      <w:pPr>
        <w:pStyle w:val="Textonotapie"/>
        <w:jc w:val="both"/>
        <w:rPr>
          <w:color w:val="262626" w:themeColor="text1" w:themeTint="D9"/>
          <w:sz w:val="18"/>
          <w:szCs w:val="18"/>
          <w:lang w:val="es-ES"/>
        </w:rPr>
      </w:pPr>
      <w:r w:rsidRPr="00E868D9">
        <w:rPr>
          <w:rStyle w:val="Refdenotaalpie"/>
          <w:color w:val="262626" w:themeColor="text1" w:themeTint="D9"/>
        </w:rPr>
        <w:footnoteRef/>
      </w:r>
      <w:r w:rsidRPr="00E868D9">
        <w:rPr>
          <w:color w:val="262626" w:themeColor="text1" w:themeTint="D9"/>
        </w:rPr>
        <w:t xml:space="preserve"> </w:t>
      </w:r>
      <w:r w:rsidRPr="00E868D9">
        <w:rPr>
          <w:color w:val="262626" w:themeColor="text1" w:themeTint="D9"/>
          <w:sz w:val="18"/>
          <w:szCs w:val="18"/>
          <w:lang w:val="es-ES"/>
        </w:rPr>
        <w:t xml:space="preserve">Empresas incorporadas en el Catastro de damnificados, </w:t>
      </w:r>
      <w:r>
        <w:rPr>
          <w:color w:val="262626" w:themeColor="text1" w:themeTint="D9"/>
          <w:sz w:val="18"/>
          <w:szCs w:val="18"/>
          <w:lang w:val="es-ES"/>
        </w:rPr>
        <w:t xml:space="preserve">entregado por la División de Planificación y Desarrollo Social del GORE </w:t>
      </w:r>
      <w:r w:rsidRPr="00E308E6">
        <w:rPr>
          <w:color w:val="262626" w:themeColor="text1" w:themeTint="D9"/>
          <w:sz w:val="18"/>
          <w:szCs w:val="18"/>
          <w:lang w:val="es-ES"/>
        </w:rPr>
        <w:t>Antofagasta.</w:t>
      </w:r>
    </w:p>
  </w:footnote>
  <w:footnote w:id="2">
    <w:p w14:paraId="0D808928" w14:textId="77777777" w:rsidR="00E308E6" w:rsidRPr="001F0866" w:rsidRDefault="00E308E6" w:rsidP="00BE0C3C">
      <w:pPr>
        <w:pStyle w:val="Textonotapie"/>
        <w:jc w:val="both"/>
      </w:pPr>
      <w:r>
        <w:rPr>
          <w:rStyle w:val="Refdenotaalpie"/>
        </w:rPr>
        <w:footnoteRef/>
      </w:r>
      <w:r>
        <w:t xml:space="preserve"> </w:t>
      </w:r>
      <w:r w:rsidRPr="001F0866">
        <w:t>Se entenderá como auto contratación, el acto jurídico en que una persona celebra consigo misma, actuando, a la vez, como parte directa y como representante de otra o como representante de ambos.</w:t>
      </w:r>
    </w:p>
  </w:footnote>
  <w:footnote w:id="3">
    <w:p w14:paraId="2926F3A2" w14:textId="77777777" w:rsidR="00E308E6" w:rsidRPr="002B75C6" w:rsidRDefault="00E308E6" w:rsidP="00FC41DA">
      <w:pPr>
        <w:pStyle w:val="Textonotapie"/>
        <w:rPr>
          <w:rFonts w:ascii="gobCL" w:hAnsi="gobCL"/>
          <w:lang w:val="es-ES"/>
        </w:rPr>
      </w:pPr>
      <w:r w:rsidRPr="002B75C6">
        <w:rPr>
          <w:rStyle w:val="Refdenotaalpie"/>
          <w:rFonts w:ascii="gobCL" w:hAnsi="gobCL"/>
          <w:sz w:val="18"/>
        </w:rPr>
        <w:footnoteRef/>
      </w:r>
      <w:r w:rsidRPr="002B75C6">
        <w:rPr>
          <w:rFonts w:ascii="gobCL" w:hAnsi="gobCL"/>
          <w:sz w:val="18"/>
          <w:lang w:val="es-ES"/>
        </w:rPr>
        <w:t>Se generan excedentes de recursos si luego de ejecutar completamente la estructura de financiamiento aprobada, quedan saldos de presupuesto.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6410B" w14:textId="77777777" w:rsidR="00E308E6" w:rsidRDefault="00E308E6">
    <w:pPr>
      <w:pStyle w:val="Encabezado"/>
    </w:pPr>
  </w:p>
  <w:p w14:paraId="35FA10B3" w14:textId="77777777" w:rsidR="00E308E6" w:rsidRDefault="00E308E6" w:rsidP="00393CE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664FF"/>
    <w:multiLevelType w:val="hybridMultilevel"/>
    <w:tmpl w:val="C2FCC41C"/>
    <w:lvl w:ilvl="0" w:tplc="0C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50721C"/>
    <w:multiLevelType w:val="hybridMultilevel"/>
    <w:tmpl w:val="ECCA80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664F9A"/>
    <w:multiLevelType w:val="hybridMultilevel"/>
    <w:tmpl w:val="ABAA0980"/>
    <w:lvl w:ilvl="0" w:tplc="FF8EB592">
      <w:start w:val="4"/>
      <w:numFmt w:val="bullet"/>
      <w:lvlText w:val="-"/>
      <w:lvlJc w:val="left"/>
      <w:pPr>
        <w:ind w:left="1080" w:hanging="360"/>
      </w:pPr>
      <w:rPr>
        <w:rFonts w:ascii="Calibri" w:eastAsia="Times New Roman" w:hAnsi="Calibri" w:cs="Arial" w:hint="default"/>
        <w:b/>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 w15:restartNumberingAfterBreak="0">
    <w:nsid w:val="2F076B59"/>
    <w:multiLevelType w:val="hybridMultilevel"/>
    <w:tmpl w:val="E5C8CC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BF1005"/>
    <w:multiLevelType w:val="multilevel"/>
    <w:tmpl w:val="9048990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E737197"/>
    <w:multiLevelType w:val="hybridMultilevel"/>
    <w:tmpl w:val="685859E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E7D0273"/>
    <w:multiLevelType w:val="multilevel"/>
    <w:tmpl w:val="25D0FFE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F36470D"/>
    <w:multiLevelType w:val="hybridMultilevel"/>
    <w:tmpl w:val="5E569A24"/>
    <w:lvl w:ilvl="0" w:tplc="340A0019">
      <w:start w:val="1"/>
      <w:numFmt w:val="lowerLetter"/>
      <w:lvlText w:val="%1."/>
      <w:lvlJc w:val="left"/>
      <w:pPr>
        <w:ind w:left="1146" w:hanging="360"/>
      </w:p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8" w15:restartNumberingAfterBreak="0">
    <w:nsid w:val="428D5F7D"/>
    <w:multiLevelType w:val="hybridMultilevel"/>
    <w:tmpl w:val="186EB5A0"/>
    <w:lvl w:ilvl="0" w:tplc="380EC928">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D0A4F27"/>
    <w:multiLevelType w:val="hybridMultilevel"/>
    <w:tmpl w:val="903A86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2574A5"/>
    <w:multiLevelType w:val="hybridMultilevel"/>
    <w:tmpl w:val="CFC8E158"/>
    <w:lvl w:ilvl="0" w:tplc="708C3872">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63F4078"/>
    <w:multiLevelType w:val="multilevel"/>
    <w:tmpl w:val="0E203F6E"/>
    <w:lvl w:ilvl="0">
      <w:start w:val="1"/>
      <w:numFmt w:val="decimal"/>
      <w:pStyle w:val="Ttulo1"/>
      <w:lvlText w:val="%1."/>
      <w:lvlJc w:val="left"/>
      <w:pPr>
        <w:ind w:left="786" w:hanging="360"/>
      </w:pPr>
      <w:rPr>
        <w:rFonts w:hint="default"/>
      </w:rPr>
    </w:lvl>
    <w:lvl w:ilvl="1">
      <w:start w:val="1"/>
      <w:numFmt w:val="decimal"/>
      <w:isLgl/>
      <w:lvlText w:val="%1.%2"/>
      <w:lvlJc w:val="left"/>
      <w:pPr>
        <w:ind w:left="502" w:hanging="36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1"/>
  </w:num>
  <w:num w:numId="2">
    <w:abstractNumId w:val="10"/>
  </w:num>
  <w:num w:numId="3">
    <w:abstractNumId w:val="2"/>
  </w:num>
  <w:num w:numId="4">
    <w:abstractNumId w:val="0"/>
  </w:num>
  <w:num w:numId="5">
    <w:abstractNumId w:val="7"/>
  </w:num>
  <w:num w:numId="6">
    <w:abstractNumId w:val="8"/>
  </w:num>
  <w:num w:numId="7">
    <w:abstractNumId w:val="5"/>
  </w:num>
  <w:num w:numId="8">
    <w:abstractNumId w:val="4"/>
  </w:num>
  <w:num w:numId="9">
    <w:abstractNumId w:val="6"/>
  </w:num>
  <w:num w:numId="10">
    <w:abstractNumId w:val="9"/>
  </w:num>
  <w:num w:numId="11">
    <w:abstractNumId w:val="3"/>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3A8"/>
    <w:rsid w:val="000008A7"/>
    <w:rsid w:val="0000158C"/>
    <w:rsid w:val="00001BAB"/>
    <w:rsid w:val="0000373B"/>
    <w:rsid w:val="00005BCF"/>
    <w:rsid w:val="00006BEC"/>
    <w:rsid w:val="00007E84"/>
    <w:rsid w:val="00010CF4"/>
    <w:rsid w:val="00011CEB"/>
    <w:rsid w:val="00011CF1"/>
    <w:rsid w:val="00013601"/>
    <w:rsid w:val="00013D91"/>
    <w:rsid w:val="000148FC"/>
    <w:rsid w:val="00014A5F"/>
    <w:rsid w:val="00014B77"/>
    <w:rsid w:val="00014FB7"/>
    <w:rsid w:val="00016039"/>
    <w:rsid w:val="000165BD"/>
    <w:rsid w:val="00017385"/>
    <w:rsid w:val="000174EC"/>
    <w:rsid w:val="00017A94"/>
    <w:rsid w:val="00021AB7"/>
    <w:rsid w:val="00021E6B"/>
    <w:rsid w:val="00022D50"/>
    <w:rsid w:val="000234D9"/>
    <w:rsid w:val="00026B3F"/>
    <w:rsid w:val="00027B0A"/>
    <w:rsid w:val="0003003A"/>
    <w:rsid w:val="000316E7"/>
    <w:rsid w:val="0003268C"/>
    <w:rsid w:val="0003268F"/>
    <w:rsid w:val="00033123"/>
    <w:rsid w:val="00035BFC"/>
    <w:rsid w:val="0003747C"/>
    <w:rsid w:val="00037CD5"/>
    <w:rsid w:val="0004031D"/>
    <w:rsid w:val="00040426"/>
    <w:rsid w:val="00040997"/>
    <w:rsid w:val="00040C53"/>
    <w:rsid w:val="000416C1"/>
    <w:rsid w:val="00041D63"/>
    <w:rsid w:val="000422D4"/>
    <w:rsid w:val="00042422"/>
    <w:rsid w:val="00043128"/>
    <w:rsid w:val="000456CA"/>
    <w:rsid w:val="00045A96"/>
    <w:rsid w:val="00045D34"/>
    <w:rsid w:val="00046FF6"/>
    <w:rsid w:val="00047985"/>
    <w:rsid w:val="00047FEC"/>
    <w:rsid w:val="00050168"/>
    <w:rsid w:val="00051888"/>
    <w:rsid w:val="00051C6B"/>
    <w:rsid w:val="00052717"/>
    <w:rsid w:val="0005322C"/>
    <w:rsid w:val="000540F6"/>
    <w:rsid w:val="00054F52"/>
    <w:rsid w:val="00055106"/>
    <w:rsid w:val="00055D1B"/>
    <w:rsid w:val="000565FE"/>
    <w:rsid w:val="00056F4E"/>
    <w:rsid w:val="0005765C"/>
    <w:rsid w:val="000600CB"/>
    <w:rsid w:val="00060C44"/>
    <w:rsid w:val="00060CEC"/>
    <w:rsid w:val="000612CB"/>
    <w:rsid w:val="00061AD7"/>
    <w:rsid w:val="0006206C"/>
    <w:rsid w:val="000620D5"/>
    <w:rsid w:val="000632DC"/>
    <w:rsid w:val="000647C7"/>
    <w:rsid w:val="0006496C"/>
    <w:rsid w:val="00064F49"/>
    <w:rsid w:val="00065094"/>
    <w:rsid w:val="00065299"/>
    <w:rsid w:val="00065AD9"/>
    <w:rsid w:val="00065D01"/>
    <w:rsid w:val="000660C4"/>
    <w:rsid w:val="00070164"/>
    <w:rsid w:val="00071494"/>
    <w:rsid w:val="00072BED"/>
    <w:rsid w:val="000736F8"/>
    <w:rsid w:val="00074030"/>
    <w:rsid w:val="00075840"/>
    <w:rsid w:val="00076426"/>
    <w:rsid w:val="00076712"/>
    <w:rsid w:val="00077103"/>
    <w:rsid w:val="000774C1"/>
    <w:rsid w:val="00080F53"/>
    <w:rsid w:val="0008161B"/>
    <w:rsid w:val="000816AE"/>
    <w:rsid w:val="0008292A"/>
    <w:rsid w:val="00083D0D"/>
    <w:rsid w:val="00084469"/>
    <w:rsid w:val="0008447F"/>
    <w:rsid w:val="00085118"/>
    <w:rsid w:val="00086473"/>
    <w:rsid w:val="000872D2"/>
    <w:rsid w:val="000901AE"/>
    <w:rsid w:val="0009076E"/>
    <w:rsid w:val="00090778"/>
    <w:rsid w:val="00090C76"/>
    <w:rsid w:val="00090D16"/>
    <w:rsid w:val="000929DB"/>
    <w:rsid w:val="00092C9D"/>
    <w:rsid w:val="000938D1"/>
    <w:rsid w:val="000941F4"/>
    <w:rsid w:val="00094633"/>
    <w:rsid w:val="00094699"/>
    <w:rsid w:val="00094A30"/>
    <w:rsid w:val="00094D0C"/>
    <w:rsid w:val="00095C31"/>
    <w:rsid w:val="00095E61"/>
    <w:rsid w:val="0009651B"/>
    <w:rsid w:val="000965F2"/>
    <w:rsid w:val="00096BD7"/>
    <w:rsid w:val="00096CAB"/>
    <w:rsid w:val="000A0371"/>
    <w:rsid w:val="000A37F2"/>
    <w:rsid w:val="000A4484"/>
    <w:rsid w:val="000A557B"/>
    <w:rsid w:val="000A70B4"/>
    <w:rsid w:val="000A7CCF"/>
    <w:rsid w:val="000A7ED4"/>
    <w:rsid w:val="000B163F"/>
    <w:rsid w:val="000B166E"/>
    <w:rsid w:val="000B2A72"/>
    <w:rsid w:val="000B30FA"/>
    <w:rsid w:val="000B3155"/>
    <w:rsid w:val="000B32A9"/>
    <w:rsid w:val="000B3330"/>
    <w:rsid w:val="000B3476"/>
    <w:rsid w:val="000B3FDE"/>
    <w:rsid w:val="000B4C90"/>
    <w:rsid w:val="000B5CF4"/>
    <w:rsid w:val="000B6451"/>
    <w:rsid w:val="000B69DF"/>
    <w:rsid w:val="000B71E1"/>
    <w:rsid w:val="000B7701"/>
    <w:rsid w:val="000C02C4"/>
    <w:rsid w:val="000C2952"/>
    <w:rsid w:val="000C2BC6"/>
    <w:rsid w:val="000C31C7"/>
    <w:rsid w:val="000C4054"/>
    <w:rsid w:val="000C4431"/>
    <w:rsid w:val="000C449B"/>
    <w:rsid w:val="000C5FF2"/>
    <w:rsid w:val="000C6085"/>
    <w:rsid w:val="000C637B"/>
    <w:rsid w:val="000C6686"/>
    <w:rsid w:val="000C6899"/>
    <w:rsid w:val="000C68B3"/>
    <w:rsid w:val="000C6F9B"/>
    <w:rsid w:val="000C7FE5"/>
    <w:rsid w:val="000D0662"/>
    <w:rsid w:val="000D10C2"/>
    <w:rsid w:val="000D2923"/>
    <w:rsid w:val="000D30EE"/>
    <w:rsid w:val="000D56E6"/>
    <w:rsid w:val="000D5AC3"/>
    <w:rsid w:val="000D6377"/>
    <w:rsid w:val="000E08C4"/>
    <w:rsid w:val="000E353E"/>
    <w:rsid w:val="000E5C9B"/>
    <w:rsid w:val="000F14C7"/>
    <w:rsid w:val="000F2284"/>
    <w:rsid w:val="000F2EAD"/>
    <w:rsid w:val="000F44CB"/>
    <w:rsid w:val="000F5C6D"/>
    <w:rsid w:val="000F6037"/>
    <w:rsid w:val="000F67AA"/>
    <w:rsid w:val="000F73DE"/>
    <w:rsid w:val="000F779F"/>
    <w:rsid w:val="00100005"/>
    <w:rsid w:val="00100308"/>
    <w:rsid w:val="00102558"/>
    <w:rsid w:val="001025E4"/>
    <w:rsid w:val="00104AA4"/>
    <w:rsid w:val="0010508D"/>
    <w:rsid w:val="00105DD4"/>
    <w:rsid w:val="00106B2F"/>
    <w:rsid w:val="00107676"/>
    <w:rsid w:val="00107708"/>
    <w:rsid w:val="00110173"/>
    <w:rsid w:val="00110DF2"/>
    <w:rsid w:val="00110F8E"/>
    <w:rsid w:val="001122D9"/>
    <w:rsid w:val="00112656"/>
    <w:rsid w:val="0011386D"/>
    <w:rsid w:val="00113ABA"/>
    <w:rsid w:val="001146AA"/>
    <w:rsid w:val="00115A73"/>
    <w:rsid w:val="00115C43"/>
    <w:rsid w:val="00116562"/>
    <w:rsid w:val="0011682F"/>
    <w:rsid w:val="00120011"/>
    <w:rsid w:val="001209EA"/>
    <w:rsid w:val="00120BDF"/>
    <w:rsid w:val="00120D5C"/>
    <w:rsid w:val="001211C9"/>
    <w:rsid w:val="00121AB7"/>
    <w:rsid w:val="001222CF"/>
    <w:rsid w:val="00123E79"/>
    <w:rsid w:val="0012598C"/>
    <w:rsid w:val="00125AC5"/>
    <w:rsid w:val="00125DF0"/>
    <w:rsid w:val="00126085"/>
    <w:rsid w:val="00127012"/>
    <w:rsid w:val="00127805"/>
    <w:rsid w:val="00127CF7"/>
    <w:rsid w:val="001306A6"/>
    <w:rsid w:val="0013182A"/>
    <w:rsid w:val="00134E6E"/>
    <w:rsid w:val="00135902"/>
    <w:rsid w:val="001376AC"/>
    <w:rsid w:val="001379EE"/>
    <w:rsid w:val="00137DFA"/>
    <w:rsid w:val="00137F92"/>
    <w:rsid w:val="00141498"/>
    <w:rsid w:val="001419DB"/>
    <w:rsid w:val="00141A51"/>
    <w:rsid w:val="00142F43"/>
    <w:rsid w:val="0014562B"/>
    <w:rsid w:val="00145875"/>
    <w:rsid w:val="00146977"/>
    <w:rsid w:val="00146B9C"/>
    <w:rsid w:val="001478A2"/>
    <w:rsid w:val="00150FCF"/>
    <w:rsid w:val="001512CA"/>
    <w:rsid w:val="0015237D"/>
    <w:rsid w:val="001534EB"/>
    <w:rsid w:val="00153D54"/>
    <w:rsid w:val="001544F9"/>
    <w:rsid w:val="00155C87"/>
    <w:rsid w:val="00155E2A"/>
    <w:rsid w:val="00160553"/>
    <w:rsid w:val="00161100"/>
    <w:rsid w:val="001614E7"/>
    <w:rsid w:val="001615A7"/>
    <w:rsid w:val="00162DBE"/>
    <w:rsid w:val="00163168"/>
    <w:rsid w:val="00163588"/>
    <w:rsid w:val="00165208"/>
    <w:rsid w:val="001663E8"/>
    <w:rsid w:val="001668ED"/>
    <w:rsid w:val="001669A8"/>
    <w:rsid w:val="00166F5E"/>
    <w:rsid w:val="00167F46"/>
    <w:rsid w:val="00170697"/>
    <w:rsid w:val="00170A28"/>
    <w:rsid w:val="001710BE"/>
    <w:rsid w:val="0017137A"/>
    <w:rsid w:val="00171E1A"/>
    <w:rsid w:val="001725A5"/>
    <w:rsid w:val="0017380A"/>
    <w:rsid w:val="00173964"/>
    <w:rsid w:val="001747FB"/>
    <w:rsid w:val="001752DF"/>
    <w:rsid w:val="001764F1"/>
    <w:rsid w:val="00176BDE"/>
    <w:rsid w:val="00177786"/>
    <w:rsid w:val="0018069D"/>
    <w:rsid w:val="00181345"/>
    <w:rsid w:val="001820D7"/>
    <w:rsid w:val="001824F6"/>
    <w:rsid w:val="001841DE"/>
    <w:rsid w:val="00184550"/>
    <w:rsid w:val="0018466B"/>
    <w:rsid w:val="00186493"/>
    <w:rsid w:val="00186B55"/>
    <w:rsid w:val="00187E33"/>
    <w:rsid w:val="001916D4"/>
    <w:rsid w:val="0019210D"/>
    <w:rsid w:val="00192C8F"/>
    <w:rsid w:val="00192F39"/>
    <w:rsid w:val="00194B4D"/>
    <w:rsid w:val="00195100"/>
    <w:rsid w:val="00195FC4"/>
    <w:rsid w:val="0019747F"/>
    <w:rsid w:val="00197DCE"/>
    <w:rsid w:val="001A18C7"/>
    <w:rsid w:val="001A1DE7"/>
    <w:rsid w:val="001A2D5F"/>
    <w:rsid w:val="001A2D62"/>
    <w:rsid w:val="001A3C3A"/>
    <w:rsid w:val="001A3C64"/>
    <w:rsid w:val="001A44EB"/>
    <w:rsid w:val="001A4737"/>
    <w:rsid w:val="001A4A5A"/>
    <w:rsid w:val="001A4E2D"/>
    <w:rsid w:val="001A4FCB"/>
    <w:rsid w:val="001A5788"/>
    <w:rsid w:val="001B0080"/>
    <w:rsid w:val="001B08F8"/>
    <w:rsid w:val="001B13FA"/>
    <w:rsid w:val="001B1958"/>
    <w:rsid w:val="001B1A3D"/>
    <w:rsid w:val="001B1D27"/>
    <w:rsid w:val="001B49CA"/>
    <w:rsid w:val="001B5403"/>
    <w:rsid w:val="001B570F"/>
    <w:rsid w:val="001B5A18"/>
    <w:rsid w:val="001B6128"/>
    <w:rsid w:val="001B6814"/>
    <w:rsid w:val="001B7FEF"/>
    <w:rsid w:val="001C1B2D"/>
    <w:rsid w:val="001C3281"/>
    <w:rsid w:val="001C3845"/>
    <w:rsid w:val="001C4AF4"/>
    <w:rsid w:val="001C5D64"/>
    <w:rsid w:val="001C68E5"/>
    <w:rsid w:val="001C79FB"/>
    <w:rsid w:val="001D2609"/>
    <w:rsid w:val="001D2EA0"/>
    <w:rsid w:val="001D2F82"/>
    <w:rsid w:val="001D4531"/>
    <w:rsid w:val="001D4937"/>
    <w:rsid w:val="001D4B31"/>
    <w:rsid w:val="001D744B"/>
    <w:rsid w:val="001D7951"/>
    <w:rsid w:val="001E0F08"/>
    <w:rsid w:val="001E0F16"/>
    <w:rsid w:val="001E0F6E"/>
    <w:rsid w:val="001E1AF6"/>
    <w:rsid w:val="001E1E3C"/>
    <w:rsid w:val="001E20CD"/>
    <w:rsid w:val="001E2DDF"/>
    <w:rsid w:val="001E3008"/>
    <w:rsid w:val="001E4292"/>
    <w:rsid w:val="001E47EC"/>
    <w:rsid w:val="001E4A29"/>
    <w:rsid w:val="001E4CDD"/>
    <w:rsid w:val="001E5EF4"/>
    <w:rsid w:val="001E5F70"/>
    <w:rsid w:val="001E6C4E"/>
    <w:rsid w:val="001E7594"/>
    <w:rsid w:val="001E75D0"/>
    <w:rsid w:val="001E7660"/>
    <w:rsid w:val="001F0A83"/>
    <w:rsid w:val="001F1038"/>
    <w:rsid w:val="001F1156"/>
    <w:rsid w:val="001F16AD"/>
    <w:rsid w:val="001F3235"/>
    <w:rsid w:val="001F34C3"/>
    <w:rsid w:val="001F3A12"/>
    <w:rsid w:val="001F4B35"/>
    <w:rsid w:val="001F4F06"/>
    <w:rsid w:val="001F514E"/>
    <w:rsid w:val="001F663E"/>
    <w:rsid w:val="001F6B0D"/>
    <w:rsid w:val="001F7B51"/>
    <w:rsid w:val="00200467"/>
    <w:rsid w:val="00201633"/>
    <w:rsid w:val="0020199D"/>
    <w:rsid w:val="00202143"/>
    <w:rsid w:val="00203187"/>
    <w:rsid w:val="00203357"/>
    <w:rsid w:val="00203412"/>
    <w:rsid w:val="00203F01"/>
    <w:rsid w:val="00204E40"/>
    <w:rsid w:val="00206780"/>
    <w:rsid w:val="0020733F"/>
    <w:rsid w:val="002101A1"/>
    <w:rsid w:val="002110B5"/>
    <w:rsid w:val="00212110"/>
    <w:rsid w:val="00212532"/>
    <w:rsid w:val="00214D63"/>
    <w:rsid w:val="00217793"/>
    <w:rsid w:val="00217D23"/>
    <w:rsid w:val="00217EE5"/>
    <w:rsid w:val="00220A59"/>
    <w:rsid w:val="00220E96"/>
    <w:rsid w:val="00222B38"/>
    <w:rsid w:val="00222C05"/>
    <w:rsid w:val="00223339"/>
    <w:rsid w:val="00225086"/>
    <w:rsid w:val="0022684D"/>
    <w:rsid w:val="00226B2C"/>
    <w:rsid w:val="00226D0F"/>
    <w:rsid w:val="00226D5C"/>
    <w:rsid w:val="00227198"/>
    <w:rsid w:val="00227570"/>
    <w:rsid w:val="002275DF"/>
    <w:rsid w:val="00227E6F"/>
    <w:rsid w:val="00230B78"/>
    <w:rsid w:val="00231159"/>
    <w:rsid w:val="00232CC5"/>
    <w:rsid w:val="00232DF6"/>
    <w:rsid w:val="00232F14"/>
    <w:rsid w:val="00233D7C"/>
    <w:rsid w:val="00237413"/>
    <w:rsid w:val="0024181F"/>
    <w:rsid w:val="00241C20"/>
    <w:rsid w:val="002424E4"/>
    <w:rsid w:val="00242633"/>
    <w:rsid w:val="002437E5"/>
    <w:rsid w:val="00243A31"/>
    <w:rsid w:val="00244A9B"/>
    <w:rsid w:val="002450A6"/>
    <w:rsid w:val="002451F3"/>
    <w:rsid w:val="00245936"/>
    <w:rsid w:val="0024639D"/>
    <w:rsid w:val="0024745A"/>
    <w:rsid w:val="00250059"/>
    <w:rsid w:val="00250AC0"/>
    <w:rsid w:val="002514AA"/>
    <w:rsid w:val="00251EA6"/>
    <w:rsid w:val="002544AC"/>
    <w:rsid w:val="0025665D"/>
    <w:rsid w:val="002568E0"/>
    <w:rsid w:val="0026006F"/>
    <w:rsid w:val="0026013B"/>
    <w:rsid w:val="00260CD1"/>
    <w:rsid w:val="00260F8A"/>
    <w:rsid w:val="00261872"/>
    <w:rsid w:val="00261E64"/>
    <w:rsid w:val="002626E1"/>
    <w:rsid w:val="00262D64"/>
    <w:rsid w:val="002632C3"/>
    <w:rsid w:val="00263CD2"/>
    <w:rsid w:val="002643BE"/>
    <w:rsid w:val="00265175"/>
    <w:rsid w:val="0026579E"/>
    <w:rsid w:val="0026705C"/>
    <w:rsid w:val="00267347"/>
    <w:rsid w:val="00267C62"/>
    <w:rsid w:val="00267CD3"/>
    <w:rsid w:val="00267E3C"/>
    <w:rsid w:val="0027081E"/>
    <w:rsid w:val="00270C55"/>
    <w:rsid w:val="002715D1"/>
    <w:rsid w:val="00273436"/>
    <w:rsid w:val="0027423E"/>
    <w:rsid w:val="00274B11"/>
    <w:rsid w:val="0027546F"/>
    <w:rsid w:val="00275D97"/>
    <w:rsid w:val="00276183"/>
    <w:rsid w:val="002809B7"/>
    <w:rsid w:val="00282DDB"/>
    <w:rsid w:val="00283B17"/>
    <w:rsid w:val="00283D41"/>
    <w:rsid w:val="00284140"/>
    <w:rsid w:val="0028441D"/>
    <w:rsid w:val="00285E06"/>
    <w:rsid w:val="00285E99"/>
    <w:rsid w:val="00286435"/>
    <w:rsid w:val="0028666F"/>
    <w:rsid w:val="00290D66"/>
    <w:rsid w:val="00290EDF"/>
    <w:rsid w:val="00291EDE"/>
    <w:rsid w:val="00292524"/>
    <w:rsid w:val="0029271D"/>
    <w:rsid w:val="00293356"/>
    <w:rsid w:val="00293E71"/>
    <w:rsid w:val="00294F8D"/>
    <w:rsid w:val="002963B0"/>
    <w:rsid w:val="00296BB5"/>
    <w:rsid w:val="00297ED9"/>
    <w:rsid w:val="002A0588"/>
    <w:rsid w:val="002A06E5"/>
    <w:rsid w:val="002A0EC8"/>
    <w:rsid w:val="002A2342"/>
    <w:rsid w:val="002A247B"/>
    <w:rsid w:val="002A24E5"/>
    <w:rsid w:val="002A2EF6"/>
    <w:rsid w:val="002A41EC"/>
    <w:rsid w:val="002A440B"/>
    <w:rsid w:val="002A47C6"/>
    <w:rsid w:val="002A50A5"/>
    <w:rsid w:val="002A5A88"/>
    <w:rsid w:val="002A7C50"/>
    <w:rsid w:val="002B04D6"/>
    <w:rsid w:val="002B0912"/>
    <w:rsid w:val="002B1093"/>
    <w:rsid w:val="002B1568"/>
    <w:rsid w:val="002B22E7"/>
    <w:rsid w:val="002B2529"/>
    <w:rsid w:val="002B301D"/>
    <w:rsid w:val="002B3C78"/>
    <w:rsid w:val="002B5A2E"/>
    <w:rsid w:val="002B5A5A"/>
    <w:rsid w:val="002B5CC1"/>
    <w:rsid w:val="002B6124"/>
    <w:rsid w:val="002B6DDE"/>
    <w:rsid w:val="002B6E56"/>
    <w:rsid w:val="002B75C6"/>
    <w:rsid w:val="002B7E9C"/>
    <w:rsid w:val="002B7FE7"/>
    <w:rsid w:val="002C0958"/>
    <w:rsid w:val="002C0A4A"/>
    <w:rsid w:val="002C1234"/>
    <w:rsid w:val="002C4908"/>
    <w:rsid w:val="002C499D"/>
    <w:rsid w:val="002C5279"/>
    <w:rsid w:val="002C607B"/>
    <w:rsid w:val="002C61BE"/>
    <w:rsid w:val="002C7C15"/>
    <w:rsid w:val="002C7F7C"/>
    <w:rsid w:val="002D01DF"/>
    <w:rsid w:val="002D13D2"/>
    <w:rsid w:val="002D13F1"/>
    <w:rsid w:val="002D2ADF"/>
    <w:rsid w:val="002D2FBB"/>
    <w:rsid w:val="002D4941"/>
    <w:rsid w:val="002D4E8C"/>
    <w:rsid w:val="002D564D"/>
    <w:rsid w:val="002D5DB0"/>
    <w:rsid w:val="002D6102"/>
    <w:rsid w:val="002D67F6"/>
    <w:rsid w:val="002D684A"/>
    <w:rsid w:val="002D69E9"/>
    <w:rsid w:val="002D75E9"/>
    <w:rsid w:val="002E048A"/>
    <w:rsid w:val="002E08CD"/>
    <w:rsid w:val="002E08DF"/>
    <w:rsid w:val="002E1141"/>
    <w:rsid w:val="002E1B3B"/>
    <w:rsid w:val="002E1F29"/>
    <w:rsid w:val="002E2951"/>
    <w:rsid w:val="002E363F"/>
    <w:rsid w:val="002E4117"/>
    <w:rsid w:val="002E5B97"/>
    <w:rsid w:val="002E5D1A"/>
    <w:rsid w:val="002E601C"/>
    <w:rsid w:val="002E6C2B"/>
    <w:rsid w:val="002E744F"/>
    <w:rsid w:val="002E7699"/>
    <w:rsid w:val="002E76D7"/>
    <w:rsid w:val="002F061D"/>
    <w:rsid w:val="002F129B"/>
    <w:rsid w:val="002F1A36"/>
    <w:rsid w:val="002F1D00"/>
    <w:rsid w:val="002F2038"/>
    <w:rsid w:val="002F23C5"/>
    <w:rsid w:val="002F473E"/>
    <w:rsid w:val="002F74D3"/>
    <w:rsid w:val="00300B9D"/>
    <w:rsid w:val="0030143A"/>
    <w:rsid w:val="00301A86"/>
    <w:rsid w:val="0030230B"/>
    <w:rsid w:val="003032E8"/>
    <w:rsid w:val="003043B6"/>
    <w:rsid w:val="00304BEC"/>
    <w:rsid w:val="00305FC5"/>
    <w:rsid w:val="00306F46"/>
    <w:rsid w:val="00306F8B"/>
    <w:rsid w:val="00306FB4"/>
    <w:rsid w:val="003073E9"/>
    <w:rsid w:val="00307892"/>
    <w:rsid w:val="00313897"/>
    <w:rsid w:val="00314482"/>
    <w:rsid w:val="0031468B"/>
    <w:rsid w:val="00314DCA"/>
    <w:rsid w:val="00314DF2"/>
    <w:rsid w:val="00317790"/>
    <w:rsid w:val="00317E1B"/>
    <w:rsid w:val="003212D4"/>
    <w:rsid w:val="003216B7"/>
    <w:rsid w:val="003226EB"/>
    <w:rsid w:val="003241C2"/>
    <w:rsid w:val="00324396"/>
    <w:rsid w:val="00325564"/>
    <w:rsid w:val="003255CE"/>
    <w:rsid w:val="00325784"/>
    <w:rsid w:val="00325B44"/>
    <w:rsid w:val="00326790"/>
    <w:rsid w:val="00331906"/>
    <w:rsid w:val="00331AE0"/>
    <w:rsid w:val="0033203B"/>
    <w:rsid w:val="00335A18"/>
    <w:rsid w:val="00336045"/>
    <w:rsid w:val="00337171"/>
    <w:rsid w:val="003374A0"/>
    <w:rsid w:val="00337E00"/>
    <w:rsid w:val="003409D4"/>
    <w:rsid w:val="00340E6C"/>
    <w:rsid w:val="0034240C"/>
    <w:rsid w:val="003429A9"/>
    <w:rsid w:val="0034462C"/>
    <w:rsid w:val="0034540B"/>
    <w:rsid w:val="00345CBE"/>
    <w:rsid w:val="00346450"/>
    <w:rsid w:val="003516FB"/>
    <w:rsid w:val="003522BA"/>
    <w:rsid w:val="003526E1"/>
    <w:rsid w:val="003535A3"/>
    <w:rsid w:val="00353AC1"/>
    <w:rsid w:val="00353FF2"/>
    <w:rsid w:val="0035421B"/>
    <w:rsid w:val="00356112"/>
    <w:rsid w:val="0035653B"/>
    <w:rsid w:val="0035711E"/>
    <w:rsid w:val="003571D2"/>
    <w:rsid w:val="0036109E"/>
    <w:rsid w:val="0036285F"/>
    <w:rsid w:val="00362FBB"/>
    <w:rsid w:val="003631C4"/>
    <w:rsid w:val="0036353E"/>
    <w:rsid w:val="00363833"/>
    <w:rsid w:val="0036501B"/>
    <w:rsid w:val="00365065"/>
    <w:rsid w:val="00365CD9"/>
    <w:rsid w:val="00366531"/>
    <w:rsid w:val="00367009"/>
    <w:rsid w:val="0036730E"/>
    <w:rsid w:val="003704F7"/>
    <w:rsid w:val="00370D16"/>
    <w:rsid w:val="00371DE7"/>
    <w:rsid w:val="00374163"/>
    <w:rsid w:val="0037436B"/>
    <w:rsid w:val="00375750"/>
    <w:rsid w:val="00376CB8"/>
    <w:rsid w:val="003774D0"/>
    <w:rsid w:val="00377F6D"/>
    <w:rsid w:val="0038134B"/>
    <w:rsid w:val="003818DF"/>
    <w:rsid w:val="003821FF"/>
    <w:rsid w:val="0038273F"/>
    <w:rsid w:val="0038346E"/>
    <w:rsid w:val="003834DB"/>
    <w:rsid w:val="00383AF5"/>
    <w:rsid w:val="00386A72"/>
    <w:rsid w:val="00386C16"/>
    <w:rsid w:val="00387B9D"/>
    <w:rsid w:val="00390204"/>
    <w:rsid w:val="0039029B"/>
    <w:rsid w:val="0039034D"/>
    <w:rsid w:val="00390EC1"/>
    <w:rsid w:val="00390FC5"/>
    <w:rsid w:val="00391646"/>
    <w:rsid w:val="0039203A"/>
    <w:rsid w:val="00392516"/>
    <w:rsid w:val="00392DA5"/>
    <w:rsid w:val="003934CD"/>
    <w:rsid w:val="00393CE2"/>
    <w:rsid w:val="00393FE3"/>
    <w:rsid w:val="0039451E"/>
    <w:rsid w:val="00394575"/>
    <w:rsid w:val="00396E89"/>
    <w:rsid w:val="003A0305"/>
    <w:rsid w:val="003A2662"/>
    <w:rsid w:val="003A28E5"/>
    <w:rsid w:val="003A2C5A"/>
    <w:rsid w:val="003A4138"/>
    <w:rsid w:val="003A67CE"/>
    <w:rsid w:val="003A6A7C"/>
    <w:rsid w:val="003A6AA9"/>
    <w:rsid w:val="003A6E22"/>
    <w:rsid w:val="003B0693"/>
    <w:rsid w:val="003B118F"/>
    <w:rsid w:val="003B1361"/>
    <w:rsid w:val="003B158B"/>
    <w:rsid w:val="003B1C63"/>
    <w:rsid w:val="003B2061"/>
    <w:rsid w:val="003B351B"/>
    <w:rsid w:val="003B3581"/>
    <w:rsid w:val="003B382B"/>
    <w:rsid w:val="003B42DE"/>
    <w:rsid w:val="003B530F"/>
    <w:rsid w:val="003B5E08"/>
    <w:rsid w:val="003B73BB"/>
    <w:rsid w:val="003B77FA"/>
    <w:rsid w:val="003C0C21"/>
    <w:rsid w:val="003C12CE"/>
    <w:rsid w:val="003C2132"/>
    <w:rsid w:val="003C292B"/>
    <w:rsid w:val="003C2C52"/>
    <w:rsid w:val="003C309A"/>
    <w:rsid w:val="003C4C59"/>
    <w:rsid w:val="003C5D16"/>
    <w:rsid w:val="003C63F9"/>
    <w:rsid w:val="003C6D70"/>
    <w:rsid w:val="003C7296"/>
    <w:rsid w:val="003D086B"/>
    <w:rsid w:val="003D0E13"/>
    <w:rsid w:val="003D117B"/>
    <w:rsid w:val="003D158C"/>
    <w:rsid w:val="003D1718"/>
    <w:rsid w:val="003D1AA8"/>
    <w:rsid w:val="003D1F51"/>
    <w:rsid w:val="003D240F"/>
    <w:rsid w:val="003D2C43"/>
    <w:rsid w:val="003D468E"/>
    <w:rsid w:val="003D54B6"/>
    <w:rsid w:val="003E0A33"/>
    <w:rsid w:val="003E0A46"/>
    <w:rsid w:val="003E0C7B"/>
    <w:rsid w:val="003E1F01"/>
    <w:rsid w:val="003E3234"/>
    <w:rsid w:val="003E37C7"/>
    <w:rsid w:val="003E3A0D"/>
    <w:rsid w:val="003E3B09"/>
    <w:rsid w:val="003E4AFD"/>
    <w:rsid w:val="003E6607"/>
    <w:rsid w:val="003E7008"/>
    <w:rsid w:val="003E7214"/>
    <w:rsid w:val="003E725C"/>
    <w:rsid w:val="003E75A4"/>
    <w:rsid w:val="003E7AC2"/>
    <w:rsid w:val="003E7CC8"/>
    <w:rsid w:val="003F165B"/>
    <w:rsid w:val="003F1AF7"/>
    <w:rsid w:val="003F1E7C"/>
    <w:rsid w:val="003F24F7"/>
    <w:rsid w:val="003F294D"/>
    <w:rsid w:val="003F40DA"/>
    <w:rsid w:val="003F4110"/>
    <w:rsid w:val="003F53CF"/>
    <w:rsid w:val="003F5D6F"/>
    <w:rsid w:val="003F79FB"/>
    <w:rsid w:val="00400807"/>
    <w:rsid w:val="00400C7E"/>
    <w:rsid w:val="00401490"/>
    <w:rsid w:val="00401E9C"/>
    <w:rsid w:val="004025A8"/>
    <w:rsid w:val="004035B7"/>
    <w:rsid w:val="00403EDD"/>
    <w:rsid w:val="0040437F"/>
    <w:rsid w:val="0040455C"/>
    <w:rsid w:val="00406152"/>
    <w:rsid w:val="00410295"/>
    <w:rsid w:val="00410A85"/>
    <w:rsid w:val="004110C5"/>
    <w:rsid w:val="004113FB"/>
    <w:rsid w:val="0041177A"/>
    <w:rsid w:val="00412437"/>
    <w:rsid w:val="004125AC"/>
    <w:rsid w:val="004127B0"/>
    <w:rsid w:val="004139DD"/>
    <w:rsid w:val="00414304"/>
    <w:rsid w:val="0041540F"/>
    <w:rsid w:val="00415A2E"/>
    <w:rsid w:val="0041671B"/>
    <w:rsid w:val="004173D6"/>
    <w:rsid w:val="004220F4"/>
    <w:rsid w:val="0042236C"/>
    <w:rsid w:val="004235A6"/>
    <w:rsid w:val="00423948"/>
    <w:rsid w:val="00424495"/>
    <w:rsid w:val="0042494E"/>
    <w:rsid w:val="00424CC0"/>
    <w:rsid w:val="0042602A"/>
    <w:rsid w:val="004266E7"/>
    <w:rsid w:val="00426B1D"/>
    <w:rsid w:val="00427709"/>
    <w:rsid w:val="00430A34"/>
    <w:rsid w:val="00430D0A"/>
    <w:rsid w:val="004313F5"/>
    <w:rsid w:val="0043199E"/>
    <w:rsid w:val="00432E4A"/>
    <w:rsid w:val="004333CB"/>
    <w:rsid w:val="00434983"/>
    <w:rsid w:val="004352CC"/>
    <w:rsid w:val="004354EC"/>
    <w:rsid w:val="00435FA8"/>
    <w:rsid w:val="00436A3D"/>
    <w:rsid w:val="00437FBE"/>
    <w:rsid w:val="004404D9"/>
    <w:rsid w:val="00440C09"/>
    <w:rsid w:val="00441A54"/>
    <w:rsid w:val="004429F4"/>
    <w:rsid w:val="004449CC"/>
    <w:rsid w:val="00444B30"/>
    <w:rsid w:val="0044558B"/>
    <w:rsid w:val="00445CFD"/>
    <w:rsid w:val="0044613B"/>
    <w:rsid w:val="004471AB"/>
    <w:rsid w:val="00447417"/>
    <w:rsid w:val="00447E52"/>
    <w:rsid w:val="00450286"/>
    <w:rsid w:val="004504FE"/>
    <w:rsid w:val="0045129C"/>
    <w:rsid w:val="004512BB"/>
    <w:rsid w:val="00452B53"/>
    <w:rsid w:val="00452CB1"/>
    <w:rsid w:val="00453A8B"/>
    <w:rsid w:val="00454A46"/>
    <w:rsid w:val="0045519D"/>
    <w:rsid w:val="00455732"/>
    <w:rsid w:val="00455CD3"/>
    <w:rsid w:val="004563C6"/>
    <w:rsid w:val="00456B6E"/>
    <w:rsid w:val="00460899"/>
    <w:rsid w:val="00460B89"/>
    <w:rsid w:val="00462A5C"/>
    <w:rsid w:val="004639BA"/>
    <w:rsid w:val="00463BE6"/>
    <w:rsid w:val="00463C62"/>
    <w:rsid w:val="00463E64"/>
    <w:rsid w:val="00464C5C"/>
    <w:rsid w:val="00464E9B"/>
    <w:rsid w:val="00465BFD"/>
    <w:rsid w:val="0046717D"/>
    <w:rsid w:val="0047014E"/>
    <w:rsid w:val="00470FDB"/>
    <w:rsid w:val="0047453A"/>
    <w:rsid w:val="00475492"/>
    <w:rsid w:val="004770F3"/>
    <w:rsid w:val="0047728B"/>
    <w:rsid w:val="004774C1"/>
    <w:rsid w:val="00481450"/>
    <w:rsid w:val="004821F8"/>
    <w:rsid w:val="00482AC7"/>
    <w:rsid w:val="00483DBE"/>
    <w:rsid w:val="00485778"/>
    <w:rsid w:val="00485978"/>
    <w:rsid w:val="00485AD0"/>
    <w:rsid w:val="00486EB1"/>
    <w:rsid w:val="004873F8"/>
    <w:rsid w:val="00487448"/>
    <w:rsid w:val="00487F3C"/>
    <w:rsid w:val="00490794"/>
    <w:rsid w:val="00490CF7"/>
    <w:rsid w:val="00491A09"/>
    <w:rsid w:val="0049258E"/>
    <w:rsid w:val="00492747"/>
    <w:rsid w:val="00495639"/>
    <w:rsid w:val="00496319"/>
    <w:rsid w:val="004969E8"/>
    <w:rsid w:val="00496D13"/>
    <w:rsid w:val="00497519"/>
    <w:rsid w:val="004A03BA"/>
    <w:rsid w:val="004A068B"/>
    <w:rsid w:val="004A084E"/>
    <w:rsid w:val="004A0922"/>
    <w:rsid w:val="004A0AEC"/>
    <w:rsid w:val="004A12C2"/>
    <w:rsid w:val="004A1FB4"/>
    <w:rsid w:val="004A2DF9"/>
    <w:rsid w:val="004A40EA"/>
    <w:rsid w:val="004A4870"/>
    <w:rsid w:val="004A4B6E"/>
    <w:rsid w:val="004A6DB2"/>
    <w:rsid w:val="004A6FDA"/>
    <w:rsid w:val="004A79A6"/>
    <w:rsid w:val="004B00DE"/>
    <w:rsid w:val="004B0928"/>
    <w:rsid w:val="004B2BD3"/>
    <w:rsid w:val="004B3B75"/>
    <w:rsid w:val="004B4CBC"/>
    <w:rsid w:val="004B5A56"/>
    <w:rsid w:val="004B6456"/>
    <w:rsid w:val="004B6542"/>
    <w:rsid w:val="004B74C2"/>
    <w:rsid w:val="004B75ED"/>
    <w:rsid w:val="004B7A29"/>
    <w:rsid w:val="004C1B62"/>
    <w:rsid w:val="004C1FC8"/>
    <w:rsid w:val="004C2553"/>
    <w:rsid w:val="004C278D"/>
    <w:rsid w:val="004C2A4E"/>
    <w:rsid w:val="004C3DF0"/>
    <w:rsid w:val="004C4642"/>
    <w:rsid w:val="004C47DB"/>
    <w:rsid w:val="004C60EC"/>
    <w:rsid w:val="004C63A2"/>
    <w:rsid w:val="004D04F4"/>
    <w:rsid w:val="004D1CC6"/>
    <w:rsid w:val="004D2906"/>
    <w:rsid w:val="004D2F75"/>
    <w:rsid w:val="004D57F3"/>
    <w:rsid w:val="004D5F4F"/>
    <w:rsid w:val="004D6451"/>
    <w:rsid w:val="004E0A2D"/>
    <w:rsid w:val="004E0BA6"/>
    <w:rsid w:val="004E0EDE"/>
    <w:rsid w:val="004E14CC"/>
    <w:rsid w:val="004E1999"/>
    <w:rsid w:val="004E2EB3"/>
    <w:rsid w:val="004E2FB4"/>
    <w:rsid w:val="004E430F"/>
    <w:rsid w:val="004E438F"/>
    <w:rsid w:val="004E4770"/>
    <w:rsid w:val="004E4A8D"/>
    <w:rsid w:val="004E56D8"/>
    <w:rsid w:val="004E61AC"/>
    <w:rsid w:val="004E757E"/>
    <w:rsid w:val="004E7997"/>
    <w:rsid w:val="004F1416"/>
    <w:rsid w:val="004F17E5"/>
    <w:rsid w:val="004F2A2E"/>
    <w:rsid w:val="004F4FFC"/>
    <w:rsid w:val="004F6349"/>
    <w:rsid w:val="004F6D4B"/>
    <w:rsid w:val="005007AD"/>
    <w:rsid w:val="00501ECB"/>
    <w:rsid w:val="00502928"/>
    <w:rsid w:val="00502DC0"/>
    <w:rsid w:val="00502E2C"/>
    <w:rsid w:val="00502EA0"/>
    <w:rsid w:val="00503470"/>
    <w:rsid w:val="0050481F"/>
    <w:rsid w:val="00505C51"/>
    <w:rsid w:val="005100AD"/>
    <w:rsid w:val="0051050C"/>
    <w:rsid w:val="00510740"/>
    <w:rsid w:val="00511ED1"/>
    <w:rsid w:val="0051222B"/>
    <w:rsid w:val="005132C9"/>
    <w:rsid w:val="00513CAB"/>
    <w:rsid w:val="00514344"/>
    <w:rsid w:val="00514FCC"/>
    <w:rsid w:val="00516CF3"/>
    <w:rsid w:val="00516D69"/>
    <w:rsid w:val="00516FEC"/>
    <w:rsid w:val="0051799B"/>
    <w:rsid w:val="00520183"/>
    <w:rsid w:val="0052066B"/>
    <w:rsid w:val="00520C52"/>
    <w:rsid w:val="00520CE9"/>
    <w:rsid w:val="00521712"/>
    <w:rsid w:val="00521CA0"/>
    <w:rsid w:val="0052388B"/>
    <w:rsid w:val="005240F6"/>
    <w:rsid w:val="005242A0"/>
    <w:rsid w:val="00524835"/>
    <w:rsid w:val="00524A69"/>
    <w:rsid w:val="00525247"/>
    <w:rsid w:val="00525B04"/>
    <w:rsid w:val="005260C6"/>
    <w:rsid w:val="005279B3"/>
    <w:rsid w:val="00527F00"/>
    <w:rsid w:val="0053027D"/>
    <w:rsid w:val="00530CA5"/>
    <w:rsid w:val="00532DB6"/>
    <w:rsid w:val="00534143"/>
    <w:rsid w:val="00535412"/>
    <w:rsid w:val="00535B4D"/>
    <w:rsid w:val="0053614F"/>
    <w:rsid w:val="0053627C"/>
    <w:rsid w:val="005364A9"/>
    <w:rsid w:val="0053691E"/>
    <w:rsid w:val="00537070"/>
    <w:rsid w:val="005370D8"/>
    <w:rsid w:val="0054026C"/>
    <w:rsid w:val="0054031A"/>
    <w:rsid w:val="005406A8"/>
    <w:rsid w:val="005410E9"/>
    <w:rsid w:val="00542BC9"/>
    <w:rsid w:val="00544286"/>
    <w:rsid w:val="005444EF"/>
    <w:rsid w:val="005451C8"/>
    <w:rsid w:val="00545F3E"/>
    <w:rsid w:val="0054651D"/>
    <w:rsid w:val="0054694D"/>
    <w:rsid w:val="005474A5"/>
    <w:rsid w:val="0054755A"/>
    <w:rsid w:val="005517B9"/>
    <w:rsid w:val="0055182B"/>
    <w:rsid w:val="005529CE"/>
    <w:rsid w:val="00553BC7"/>
    <w:rsid w:val="00554D46"/>
    <w:rsid w:val="00555220"/>
    <w:rsid w:val="005552C0"/>
    <w:rsid w:val="00555B25"/>
    <w:rsid w:val="00555CA8"/>
    <w:rsid w:val="00556DEF"/>
    <w:rsid w:val="005574F5"/>
    <w:rsid w:val="0055782F"/>
    <w:rsid w:val="00560A21"/>
    <w:rsid w:val="00560EB7"/>
    <w:rsid w:val="00566A4A"/>
    <w:rsid w:val="0056727A"/>
    <w:rsid w:val="0057107E"/>
    <w:rsid w:val="00572174"/>
    <w:rsid w:val="00572B81"/>
    <w:rsid w:val="00572EE4"/>
    <w:rsid w:val="005743AB"/>
    <w:rsid w:val="00574713"/>
    <w:rsid w:val="00575C8D"/>
    <w:rsid w:val="00575EB8"/>
    <w:rsid w:val="0057643F"/>
    <w:rsid w:val="0057708E"/>
    <w:rsid w:val="00577152"/>
    <w:rsid w:val="005771B3"/>
    <w:rsid w:val="005773CE"/>
    <w:rsid w:val="00577504"/>
    <w:rsid w:val="0057755A"/>
    <w:rsid w:val="00577DF8"/>
    <w:rsid w:val="005809CF"/>
    <w:rsid w:val="00580D4C"/>
    <w:rsid w:val="0058231A"/>
    <w:rsid w:val="005843A3"/>
    <w:rsid w:val="00584A78"/>
    <w:rsid w:val="00584FE1"/>
    <w:rsid w:val="005856A9"/>
    <w:rsid w:val="00586B8B"/>
    <w:rsid w:val="00587730"/>
    <w:rsid w:val="0059033F"/>
    <w:rsid w:val="005908B3"/>
    <w:rsid w:val="00592A40"/>
    <w:rsid w:val="00592AC5"/>
    <w:rsid w:val="00594791"/>
    <w:rsid w:val="0059601A"/>
    <w:rsid w:val="0059793A"/>
    <w:rsid w:val="00597A7E"/>
    <w:rsid w:val="00597AF9"/>
    <w:rsid w:val="005A073A"/>
    <w:rsid w:val="005A1090"/>
    <w:rsid w:val="005A109C"/>
    <w:rsid w:val="005A20B4"/>
    <w:rsid w:val="005A282C"/>
    <w:rsid w:val="005A2D96"/>
    <w:rsid w:val="005A360D"/>
    <w:rsid w:val="005A3DDD"/>
    <w:rsid w:val="005A509C"/>
    <w:rsid w:val="005A74D5"/>
    <w:rsid w:val="005A79D3"/>
    <w:rsid w:val="005B09B4"/>
    <w:rsid w:val="005B10B1"/>
    <w:rsid w:val="005B1308"/>
    <w:rsid w:val="005B1DED"/>
    <w:rsid w:val="005B276C"/>
    <w:rsid w:val="005B4600"/>
    <w:rsid w:val="005B4A97"/>
    <w:rsid w:val="005B5796"/>
    <w:rsid w:val="005B5D8C"/>
    <w:rsid w:val="005C12EF"/>
    <w:rsid w:val="005C1A0A"/>
    <w:rsid w:val="005C2420"/>
    <w:rsid w:val="005C37A5"/>
    <w:rsid w:val="005C3A66"/>
    <w:rsid w:val="005C458B"/>
    <w:rsid w:val="005C533C"/>
    <w:rsid w:val="005C5561"/>
    <w:rsid w:val="005C5AE7"/>
    <w:rsid w:val="005C5B7A"/>
    <w:rsid w:val="005C6D56"/>
    <w:rsid w:val="005C7157"/>
    <w:rsid w:val="005C7CA4"/>
    <w:rsid w:val="005D0794"/>
    <w:rsid w:val="005D2936"/>
    <w:rsid w:val="005D2B7B"/>
    <w:rsid w:val="005D2E03"/>
    <w:rsid w:val="005D2FBA"/>
    <w:rsid w:val="005D33DD"/>
    <w:rsid w:val="005D378F"/>
    <w:rsid w:val="005D3CA0"/>
    <w:rsid w:val="005D3D2B"/>
    <w:rsid w:val="005D4A7F"/>
    <w:rsid w:val="005D4B72"/>
    <w:rsid w:val="005D4FA9"/>
    <w:rsid w:val="005D5F34"/>
    <w:rsid w:val="005D7637"/>
    <w:rsid w:val="005D7882"/>
    <w:rsid w:val="005E0F9E"/>
    <w:rsid w:val="005E18FD"/>
    <w:rsid w:val="005E1AB2"/>
    <w:rsid w:val="005E1C49"/>
    <w:rsid w:val="005E2148"/>
    <w:rsid w:val="005E4567"/>
    <w:rsid w:val="005E58C9"/>
    <w:rsid w:val="005E5FA9"/>
    <w:rsid w:val="005E7DB4"/>
    <w:rsid w:val="005F04BF"/>
    <w:rsid w:val="005F0782"/>
    <w:rsid w:val="005F1A98"/>
    <w:rsid w:val="005F1E4D"/>
    <w:rsid w:val="005F320E"/>
    <w:rsid w:val="005F3638"/>
    <w:rsid w:val="005F3F8F"/>
    <w:rsid w:val="005F6957"/>
    <w:rsid w:val="005F6FB7"/>
    <w:rsid w:val="005F7A08"/>
    <w:rsid w:val="006039F4"/>
    <w:rsid w:val="00603E0F"/>
    <w:rsid w:val="006043C6"/>
    <w:rsid w:val="00607149"/>
    <w:rsid w:val="00607F7B"/>
    <w:rsid w:val="00610CE8"/>
    <w:rsid w:val="00612643"/>
    <w:rsid w:val="00612985"/>
    <w:rsid w:val="00614D58"/>
    <w:rsid w:val="00614FB4"/>
    <w:rsid w:val="00616B4E"/>
    <w:rsid w:val="00616D78"/>
    <w:rsid w:val="0061768E"/>
    <w:rsid w:val="00620DDB"/>
    <w:rsid w:val="00621493"/>
    <w:rsid w:val="006215BC"/>
    <w:rsid w:val="006220DA"/>
    <w:rsid w:val="00622530"/>
    <w:rsid w:val="00622563"/>
    <w:rsid w:val="00623C1B"/>
    <w:rsid w:val="00623FC0"/>
    <w:rsid w:val="00624250"/>
    <w:rsid w:val="00626530"/>
    <w:rsid w:val="00626BB1"/>
    <w:rsid w:val="0062720C"/>
    <w:rsid w:val="0063096B"/>
    <w:rsid w:val="00630F4D"/>
    <w:rsid w:val="00631B16"/>
    <w:rsid w:val="00632B8B"/>
    <w:rsid w:val="00634033"/>
    <w:rsid w:val="006353CE"/>
    <w:rsid w:val="0063549D"/>
    <w:rsid w:val="0063597E"/>
    <w:rsid w:val="00635F40"/>
    <w:rsid w:val="00636F03"/>
    <w:rsid w:val="006374D2"/>
    <w:rsid w:val="0064153A"/>
    <w:rsid w:val="0064305C"/>
    <w:rsid w:val="00643FA9"/>
    <w:rsid w:val="006441A7"/>
    <w:rsid w:val="00645146"/>
    <w:rsid w:val="006453DB"/>
    <w:rsid w:val="00645837"/>
    <w:rsid w:val="0064624B"/>
    <w:rsid w:val="00646CDA"/>
    <w:rsid w:val="00646DCB"/>
    <w:rsid w:val="00650032"/>
    <w:rsid w:val="006508BD"/>
    <w:rsid w:val="00651390"/>
    <w:rsid w:val="00651910"/>
    <w:rsid w:val="00651B03"/>
    <w:rsid w:val="00651B14"/>
    <w:rsid w:val="006526BA"/>
    <w:rsid w:val="00653A26"/>
    <w:rsid w:val="006540C8"/>
    <w:rsid w:val="006542B7"/>
    <w:rsid w:val="006543A1"/>
    <w:rsid w:val="006547F1"/>
    <w:rsid w:val="00654BB6"/>
    <w:rsid w:val="0065528D"/>
    <w:rsid w:val="006556D4"/>
    <w:rsid w:val="006566AA"/>
    <w:rsid w:val="00657080"/>
    <w:rsid w:val="00657DD8"/>
    <w:rsid w:val="00657F57"/>
    <w:rsid w:val="00660251"/>
    <w:rsid w:val="00660B97"/>
    <w:rsid w:val="0066123A"/>
    <w:rsid w:val="00661837"/>
    <w:rsid w:val="00663FC0"/>
    <w:rsid w:val="00664E7F"/>
    <w:rsid w:val="00665184"/>
    <w:rsid w:val="006666E9"/>
    <w:rsid w:val="0066727D"/>
    <w:rsid w:val="00671A4F"/>
    <w:rsid w:val="00671C6A"/>
    <w:rsid w:val="00672466"/>
    <w:rsid w:val="00672AF8"/>
    <w:rsid w:val="00673172"/>
    <w:rsid w:val="00673219"/>
    <w:rsid w:val="0067534F"/>
    <w:rsid w:val="006762E1"/>
    <w:rsid w:val="006764A9"/>
    <w:rsid w:val="00676EC0"/>
    <w:rsid w:val="00676FFE"/>
    <w:rsid w:val="0067772B"/>
    <w:rsid w:val="00677C84"/>
    <w:rsid w:val="006804FD"/>
    <w:rsid w:val="00680B10"/>
    <w:rsid w:val="00680C31"/>
    <w:rsid w:val="0068112F"/>
    <w:rsid w:val="00681F70"/>
    <w:rsid w:val="00682FDB"/>
    <w:rsid w:val="006834B9"/>
    <w:rsid w:val="006838DA"/>
    <w:rsid w:val="00684260"/>
    <w:rsid w:val="00684661"/>
    <w:rsid w:val="00684CC3"/>
    <w:rsid w:val="00685023"/>
    <w:rsid w:val="00685BB3"/>
    <w:rsid w:val="00686F81"/>
    <w:rsid w:val="00691C88"/>
    <w:rsid w:val="00692474"/>
    <w:rsid w:val="00694B5A"/>
    <w:rsid w:val="00694F2B"/>
    <w:rsid w:val="00696C12"/>
    <w:rsid w:val="00697184"/>
    <w:rsid w:val="006978AD"/>
    <w:rsid w:val="006A060A"/>
    <w:rsid w:val="006A1B6A"/>
    <w:rsid w:val="006A3DEE"/>
    <w:rsid w:val="006A52C7"/>
    <w:rsid w:val="006A5F7F"/>
    <w:rsid w:val="006A6C2F"/>
    <w:rsid w:val="006A6E38"/>
    <w:rsid w:val="006A706B"/>
    <w:rsid w:val="006A72EB"/>
    <w:rsid w:val="006A7373"/>
    <w:rsid w:val="006B03D2"/>
    <w:rsid w:val="006B083F"/>
    <w:rsid w:val="006B085C"/>
    <w:rsid w:val="006B109A"/>
    <w:rsid w:val="006B18D2"/>
    <w:rsid w:val="006B209F"/>
    <w:rsid w:val="006B2669"/>
    <w:rsid w:val="006B329C"/>
    <w:rsid w:val="006B359E"/>
    <w:rsid w:val="006B4993"/>
    <w:rsid w:val="006B7D87"/>
    <w:rsid w:val="006B7E62"/>
    <w:rsid w:val="006C10DE"/>
    <w:rsid w:val="006C165A"/>
    <w:rsid w:val="006C16D6"/>
    <w:rsid w:val="006C1792"/>
    <w:rsid w:val="006C19B8"/>
    <w:rsid w:val="006C2414"/>
    <w:rsid w:val="006C3450"/>
    <w:rsid w:val="006C3F9A"/>
    <w:rsid w:val="006C460F"/>
    <w:rsid w:val="006C6424"/>
    <w:rsid w:val="006C6AFA"/>
    <w:rsid w:val="006C6D10"/>
    <w:rsid w:val="006C773F"/>
    <w:rsid w:val="006C78B2"/>
    <w:rsid w:val="006D0ACF"/>
    <w:rsid w:val="006D1394"/>
    <w:rsid w:val="006D143B"/>
    <w:rsid w:val="006D1968"/>
    <w:rsid w:val="006D29FE"/>
    <w:rsid w:val="006D2FA4"/>
    <w:rsid w:val="006D39E7"/>
    <w:rsid w:val="006D3C37"/>
    <w:rsid w:val="006D5E25"/>
    <w:rsid w:val="006D632F"/>
    <w:rsid w:val="006D76B8"/>
    <w:rsid w:val="006D779E"/>
    <w:rsid w:val="006D7E99"/>
    <w:rsid w:val="006D7F9D"/>
    <w:rsid w:val="006E0093"/>
    <w:rsid w:val="006E102E"/>
    <w:rsid w:val="006E1758"/>
    <w:rsid w:val="006E1E15"/>
    <w:rsid w:val="006E2425"/>
    <w:rsid w:val="006E58BF"/>
    <w:rsid w:val="006E5A4D"/>
    <w:rsid w:val="006E6793"/>
    <w:rsid w:val="006E67A3"/>
    <w:rsid w:val="006E7283"/>
    <w:rsid w:val="006E75EC"/>
    <w:rsid w:val="006E78E1"/>
    <w:rsid w:val="006E79A3"/>
    <w:rsid w:val="006F008E"/>
    <w:rsid w:val="006F11D1"/>
    <w:rsid w:val="006F203D"/>
    <w:rsid w:val="006F2208"/>
    <w:rsid w:val="006F388F"/>
    <w:rsid w:val="006F3EEA"/>
    <w:rsid w:val="006F4B71"/>
    <w:rsid w:val="006F5764"/>
    <w:rsid w:val="006F5936"/>
    <w:rsid w:val="006F5ECD"/>
    <w:rsid w:val="006F6D15"/>
    <w:rsid w:val="006F786A"/>
    <w:rsid w:val="006F7B46"/>
    <w:rsid w:val="0070007D"/>
    <w:rsid w:val="00700950"/>
    <w:rsid w:val="00700D1E"/>
    <w:rsid w:val="00700DD3"/>
    <w:rsid w:val="00701C9B"/>
    <w:rsid w:val="0070361C"/>
    <w:rsid w:val="00703ACC"/>
    <w:rsid w:val="00704674"/>
    <w:rsid w:val="00704717"/>
    <w:rsid w:val="00704E11"/>
    <w:rsid w:val="007063FD"/>
    <w:rsid w:val="007070AB"/>
    <w:rsid w:val="0070747B"/>
    <w:rsid w:val="007111F8"/>
    <w:rsid w:val="00711579"/>
    <w:rsid w:val="00712BB3"/>
    <w:rsid w:val="00713003"/>
    <w:rsid w:val="00714001"/>
    <w:rsid w:val="007144E0"/>
    <w:rsid w:val="00714A73"/>
    <w:rsid w:val="00714B0B"/>
    <w:rsid w:val="007163D6"/>
    <w:rsid w:val="0071669F"/>
    <w:rsid w:val="00717123"/>
    <w:rsid w:val="0072022C"/>
    <w:rsid w:val="00720C67"/>
    <w:rsid w:val="007216B2"/>
    <w:rsid w:val="00721B6C"/>
    <w:rsid w:val="007227A4"/>
    <w:rsid w:val="007236C1"/>
    <w:rsid w:val="00724194"/>
    <w:rsid w:val="00724362"/>
    <w:rsid w:val="00724873"/>
    <w:rsid w:val="00725512"/>
    <w:rsid w:val="0073279E"/>
    <w:rsid w:val="00732C8D"/>
    <w:rsid w:val="00733428"/>
    <w:rsid w:val="00733BDE"/>
    <w:rsid w:val="00733E66"/>
    <w:rsid w:val="00734A7D"/>
    <w:rsid w:val="00736013"/>
    <w:rsid w:val="00736055"/>
    <w:rsid w:val="00736746"/>
    <w:rsid w:val="00736E3D"/>
    <w:rsid w:val="0074024C"/>
    <w:rsid w:val="00742D42"/>
    <w:rsid w:val="00745724"/>
    <w:rsid w:val="0074593E"/>
    <w:rsid w:val="00746EE5"/>
    <w:rsid w:val="007515BF"/>
    <w:rsid w:val="00752E21"/>
    <w:rsid w:val="00753832"/>
    <w:rsid w:val="00754581"/>
    <w:rsid w:val="00754EF0"/>
    <w:rsid w:val="00755175"/>
    <w:rsid w:val="007557C3"/>
    <w:rsid w:val="0075638B"/>
    <w:rsid w:val="00756734"/>
    <w:rsid w:val="0075678E"/>
    <w:rsid w:val="00756981"/>
    <w:rsid w:val="00756CCF"/>
    <w:rsid w:val="00757BED"/>
    <w:rsid w:val="00761656"/>
    <w:rsid w:val="00762DC0"/>
    <w:rsid w:val="007631FE"/>
    <w:rsid w:val="007635DA"/>
    <w:rsid w:val="00763F60"/>
    <w:rsid w:val="00764D33"/>
    <w:rsid w:val="00764DE5"/>
    <w:rsid w:val="0076512E"/>
    <w:rsid w:val="007654E9"/>
    <w:rsid w:val="00765613"/>
    <w:rsid w:val="00766425"/>
    <w:rsid w:val="007674C2"/>
    <w:rsid w:val="007675DC"/>
    <w:rsid w:val="007677CB"/>
    <w:rsid w:val="007704BC"/>
    <w:rsid w:val="00770722"/>
    <w:rsid w:val="00771686"/>
    <w:rsid w:val="0077192E"/>
    <w:rsid w:val="00772419"/>
    <w:rsid w:val="0077391B"/>
    <w:rsid w:val="00773BE0"/>
    <w:rsid w:val="0077423A"/>
    <w:rsid w:val="00776128"/>
    <w:rsid w:val="00776591"/>
    <w:rsid w:val="0077684B"/>
    <w:rsid w:val="00777D5C"/>
    <w:rsid w:val="00780153"/>
    <w:rsid w:val="00781C2B"/>
    <w:rsid w:val="0078248D"/>
    <w:rsid w:val="00782E8F"/>
    <w:rsid w:val="00783518"/>
    <w:rsid w:val="0078384D"/>
    <w:rsid w:val="00783D5C"/>
    <w:rsid w:val="00784330"/>
    <w:rsid w:val="007847EF"/>
    <w:rsid w:val="00784DFA"/>
    <w:rsid w:val="00785069"/>
    <w:rsid w:val="00786685"/>
    <w:rsid w:val="0078747B"/>
    <w:rsid w:val="007919D7"/>
    <w:rsid w:val="00793C81"/>
    <w:rsid w:val="00793E0F"/>
    <w:rsid w:val="00793E95"/>
    <w:rsid w:val="0079469A"/>
    <w:rsid w:val="00794CF3"/>
    <w:rsid w:val="0079660D"/>
    <w:rsid w:val="007966BF"/>
    <w:rsid w:val="007A0457"/>
    <w:rsid w:val="007A1347"/>
    <w:rsid w:val="007A1C12"/>
    <w:rsid w:val="007A1D15"/>
    <w:rsid w:val="007A21A4"/>
    <w:rsid w:val="007A2717"/>
    <w:rsid w:val="007A44E1"/>
    <w:rsid w:val="007A6F99"/>
    <w:rsid w:val="007A7FC2"/>
    <w:rsid w:val="007B0410"/>
    <w:rsid w:val="007B1922"/>
    <w:rsid w:val="007B192E"/>
    <w:rsid w:val="007B19A9"/>
    <w:rsid w:val="007B1F33"/>
    <w:rsid w:val="007B29F1"/>
    <w:rsid w:val="007B3E03"/>
    <w:rsid w:val="007B461E"/>
    <w:rsid w:val="007B4E68"/>
    <w:rsid w:val="007B5097"/>
    <w:rsid w:val="007B5C9D"/>
    <w:rsid w:val="007B764C"/>
    <w:rsid w:val="007B7D1C"/>
    <w:rsid w:val="007C14AD"/>
    <w:rsid w:val="007C1510"/>
    <w:rsid w:val="007C1B09"/>
    <w:rsid w:val="007C3A1C"/>
    <w:rsid w:val="007C3AB0"/>
    <w:rsid w:val="007C42A1"/>
    <w:rsid w:val="007C4BA1"/>
    <w:rsid w:val="007C55D0"/>
    <w:rsid w:val="007C6314"/>
    <w:rsid w:val="007C66F4"/>
    <w:rsid w:val="007C7645"/>
    <w:rsid w:val="007C782B"/>
    <w:rsid w:val="007D09F9"/>
    <w:rsid w:val="007D22BB"/>
    <w:rsid w:val="007D3755"/>
    <w:rsid w:val="007D5CEF"/>
    <w:rsid w:val="007D604E"/>
    <w:rsid w:val="007D611D"/>
    <w:rsid w:val="007D63C8"/>
    <w:rsid w:val="007D69A2"/>
    <w:rsid w:val="007D7B0A"/>
    <w:rsid w:val="007E0342"/>
    <w:rsid w:val="007E040C"/>
    <w:rsid w:val="007E20C1"/>
    <w:rsid w:val="007E20C6"/>
    <w:rsid w:val="007E31F5"/>
    <w:rsid w:val="007E364D"/>
    <w:rsid w:val="007E3717"/>
    <w:rsid w:val="007E39BE"/>
    <w:rsid w:val="007E43DC"/>
    <w:rsid w:val="007E6CEB"/>
    <w:rsid w:val="007F0F2D"/>
    <w:rsid w:val="007F16D6"/>
    <w:rsid w:val="007F17AC"/>
    <w:rsid w:val="007F1DDD"/>
    <w:rsid w:val="007F23F3"/>
    <w:rsid w:val="007F2B77"/>
    <w:rsid w:val="007F510A"/>
    <w:rsid w:val="007F5F7D"/>
    <w:rsid w:val="007F624E"/>
    <w:rsid w:val="007F69E4"/>
    <w:rsid w:val="007F76FB"/>
    <w:rsid w:val="007F7996"/>
    <w:rsid w:val="00800064"/>
    <w:rsid w:val="00801293"/>
    <w:rsid w:val="008018D7"/>
    <w:rsid w:val="008051C9"/>
    <w:rsid w:val="0080693A"/>
    <w:rsid w:val="00806D0B"/>
    <w:rsid w:val="00807AC0"/>
    <w:rsid w:val="00807B0E"/>
    <w:rsid w:val="008103B4"/>
    <w:rsid w:val="0081085D"/>
    <w:rsid w:val="0081196F"/>
    <w:rsid w:val="008119B1"/>
    <w:rsid w:val="00812439"/>
    <w:rsid w:val="008128BB"/>
    <w:rsid w:val="00812FAA"/>
    <w:rsid w:val="008132A7"/>
    <w:rsid w:val="008134AF"/>
    <w:rsid w:val="00813B6E"/>
    <w:rsid w:val="00814BC4"/>
    <w:rsid w:val="00814F93"/>
    <w:rsid w:val="00820EA1"/>
    <w:rsid w:val="00821635"/>
    <w:rsid w:val="00821738"/>
    <w:rsid w:val="00822187"/>
    <w:rsid w:val="00822420"/>
    <w:rsid w:val="00822953"/>
    <w:rsid w:val="00823A16"/>
    <w:rsid w:val="00823E23"/>
    <w:rsid w:val="0082464E"/>
    <w:rsid w:val="00824C95"/>
    <w:rsid w:val="00831087"/>
    <w:rsid w:val="008314A1"/>
    <w:rsid w:val="00832406"/>
    <w:rsid w:val="00832B9C"/>
    <w:rsid w:val="00833A94"/>
    <w:rsid w:val="008348A7"/>
    <w:rsid w:val="00834D08"/>
    <w:rsid w:val="008367F8"/>
    <w:rsid w:val="0083713F"/>
    <w:rsid w:val="00840B48"/>
    <w:rsid w:val="008427D7"/>
    <w:rsid w:val="00842C02"/>
    <w:rsid w:val="00845373"/>
    <w:rsid w:val="008461CE"/>
    <w:rsid w:val="00846F32"/>
    <w:rsid w:val="008473DC"/>
    <w:rsid w:val="0085185A"/>
    <w:rsid w:val="00851D0E"/>
    <w:rsid w:val="00852378"/>
    <w:rsid w:val="00852840"/>
    <w:rsid w:val="008529D4"/>
    <w:rsid w:val="008535CC"/>
    <w:rsid w:val="00853A4D"/>
    <w:rsid w:val="00854476"/>
    <w:rsid w:val="00854529"/>
    <w:rsid w:val="008547AB"/>
    <w:rsid w:val="00854D41"/>
    <w:rsid w:val="00855F31"/>
    <w:rsid w:val="00856324"/>
    <w:rsid w:val="00856405"/>
    <w:rsid w:val="008569B6"/>
    <w:rsid w:val="0085729E"/>
    <w:rsid w:val="00857A8E"/>
    <w:rsid w:val="00860160"/>
    <w:rsid w:val="00860E2C"/>
    <w:rsid w:val="008623F2"/>
    <w:rsid w:val="00862D8C"/>
    <w:rsid w:val="00863007"/>
    <w:rsid w:val="0086385C"/>
    <w:rsid w:val="00863F4C"/>
    <w:rsid w:val="00864F38"/>
    <w:rsid w:val="0086526D"/>
    <w:rsid w:val="008678C1"/>
    <w:rsid w:val="008711FF"/>
    <w:rsid w:val="00871531"/>
    <w:rsid w:val="00871901"/>
    <w:rsid w:val="00871F4D"/>
    <w:rsid w:val="008724FE"/>
    <w:rsid w:val="00872607"/>
    <w:rsid w:val="0087261E"/>
    <w:rsid w:val="00872AF1"/>
    <w:rsid w:val="008768A5"/>
    <w:rsid w:val="00876B5B"/>
    <w:rsid w:val="00877A02"/>
    <w:rsid w:val="00880F0F"/>
    <w:rsid w:val="00882DBC"/>
    <w:rsid w:val="008843AF"/>
    <w:rsid w:val="008849A5"/>
    <w:rsid w:val="00885465"/>
    <w:rsid w:val="008901E3"/>
    <w:rsid w:val="00890A78"/>
    <w:rsid w:val="00891475"/>
    <w:rsid w:val="00892037"/>
    <w:rsid w:val="00895972"/>
    <w:rsid w:val="00897334"/>
    <w:rsid w:val="00897C67"/>
    <w:rsid w:val="00897D76"/>
    <w:rsid w:val="008A07AD"/>
    <w:rsid w:val="008A22F2"/>
    <w:rsid w:val="008A385F"/>
    <w:rsid w:val="008A4D0D"/>
    <w:rsid w:val="008A4E07"/>
    <w:rsid w:val="008A6AFC"/>
    <w:rsid w:val="008A745C"/>
    <w:rsid w:val="008B00EE"/>
    <w:rsid w:val="008B0832"/>
    <w:rsid w:val="008B1999"/>
    <w:rsid w:val="008B1E0C"/>
    <w:rsid w:val="008B6336"/>
    <w:rsid w:val="008C204F"/>
    <w:rsid w:val="008C2997"/>
    <w:rsid w:val="008C3A7A"/>
    <w:rsid w:val="008C5DC0"/>
    <w:rsid w:val="008C6285"/>
    <w:rsid w:val="008D1469"/>
    <w:rsid w:val="008D27A7"/>
    <w:rsid w:val="008D27D4"/>
    <w:rsid w:val="008D3426"/>
    <w:rsid w:val="008D4915"/>
    <w:rsid w:val="008D5B56"/>
    <w:rsid w:val="008D5F5B"/>
    <w:rsid w:val="008D7D0D"/>
    <w:rsid w:val="008E07CC"/>
    <w:rsid w:val="008E2E3C"/>
    <w:rsid w:val="008E3048"/>
    <w:rsid w:val="008E48A0"/>
    <w:rsid w:val="008E4D7C"/>
    <w:rsid w:val="008E50EB"/>
    <w:rsid w:val="008E52FA"/>
    <w:rsid w:val="008E5FBF"/>
    <w:rsid w:val="008E6215"/>
    <w:rsid w:val="008E6769"/>
    <w:rsid w:val="008E7450"/>
    <w:rsid w:val="008E7830"/>
    <w:rsid w:val="008F063D"/>
    <w:rsid w:val="008F0786"/>
    <w:rsid w:val="008F07CF"/>
    <w:rsid w:val="008F1347"/>
    <w:rsid w:val="008F36FC"/>
    <w:rsid w:val="008F4B75"/>
    <w:rsid w:val="008F57CF"/>
    <w:rsid w:val="008F65E6"/>
    <w:rsid w:val="008F6D42"/>
    <w:rsid w:val="009009A9"/>
    <w:rsid w:val="00900BAD"/>
    <w:rsid w:val="00900EFF"/>
    <w:rsid w:val="00901229"/>
    <w:rsid w:val="009014F8"/>
    <w:rsid w:val="00901638"/>
    <w:rsid w:val="0090196F"/>
    <w:rsid w:val="00902035"/>
    <w:rsid w:val="00903069"/>
    <w:rsid w:val="0090428E"/>
    <w:rsid w:val="009066B7"/>
    <w:rsid w:val="00906755"/>
    <w:rsid w:val="0090717F"/>
    <w:rsid w:val="00907415"/>
    <w:rsid w:val="00911497"/>
    <w:rsid w:val="00911A76"/>
    <w:rsid w:val="00911B7C"/>
    <w:rsid w:val="009123D5"/>
    <w:rsid w:val="009137D5"/>
    <w:rsid w:val="00913E47"/>
    <w:rsid w:val="00913E87"/>
    <w:rsid w:val="00914642"/>
    <w:rsid w:val="00914EF7"/>
    <w:rsid w:val="00915043"/>
    <w:rsid w:val="009152C6"/>
    <w:rsid w:val="009157EB"/>
    <w:rsid w:val="00916B21"/>
    <w:rsid w:val="009174E9"/>
    <w:rsid w:val="00917C3A"/>
    <w:rsid w:val="009205FE"/>
    <w:rsid w:val="0092060F"/>
    <w:rsid w:val="0092091D"/>
    <w:rsid w:val="009215AF"/>
    <w:rsid w:val="00923063"/>
    <w:rsid w:val="00923D8A"/>
    <w:rsid w:val="00924D6A"/>
    <w:rsid w:val="0092526C"/>
    <w:rsid w:val="0092615D"/>
    <w:rsid w:val="009268BD"/>
    <w:rsid w:val="00926A0F"/>
    <w:rsid w:val="00926B1C"/>
    <w:rsid w:val="0092714D"/>
    <w:rsid w:val="009303A5"/>
    <w:rsid w:val="009315B6"/>
    <w:rsid w:val="00931B2B"/>
    <w:rsid w:val="00931B77"/>
    <w:rsid w:val="00931F77"/>
    <w:rsid w:val="009320CE"/>
    <w:rsid w:val="0093226A"/>
    <w:rsid w:val="00933AF0"/>
    <w:rsid w:val="009342F2"/>
    <w:rsid w:val="00935FF5"/>
    <w:rsid w:val="00937AD4"/>
    <w:rsid w:val="00940C56"/>
    <w:rsid w:val="0094156E"/>
    <w:rsid w:val="009416ED"/>
    <w:rsid w:val="009420F5"/>
    <w:rsid w:val="00942C39"/>
    <w:rsid w:val="00942F5B"/>
    <w:rsid w:val="0094496E"/>
    <w:rsid w:val="00944A9E"/>
    <w:rsid w:val="00944C8A"/>
    <w:rsid w:val="0094569F"/>
    <w:rsid w:val="00945FA9"/>
    <w:rsid w:val="00945FDD"/>
    <w:rsid w:val="009461C1"/>
    <w:rsid w:val="0094632B"/>
    <w:rsid w:val="009466B6"/>
    <w:rsid w:val="00946889"/>
    <w:rsid w:val="00947347"/>
    <w:rsid w:val="00947490"/>
    <w:rsid w:val="00947717"/>
    <w:rsid w:val="0094796B"/>
    <w:rsid w:val="00947FBA"/>
    <w:rsid w:val="009509C3"/>
    <w:rsid w:val="00951602"/>
    <w:rsid w:val="0095204B"/>
    <w:rsid w:val="00952AEF"/>
    <w:rsid w:val="00952B7B"/>
    <w:rsid w:val="0095344B"/>
    <w:rsid w:val="0095562A"/>
    <w:rsid w:val="009556BF"/>
    <w:rsid w:val="009557CF"/>
    <w:rsid w:val="00955EB0"/>
    <w:rsid w:val="00955F3D"/>
    <w:rsid w:val="00957D1E"/>
    <w:rsid w:val="00960110"/>
    <w:rsid w:val="0096017D"/>
    <w:rsid w:val="00960A4A"/>
    <w:rsid w:val="00960D3C"/>
    <w:rsid w:val="0096137A"/>
    <w:rsid w:val="009623D7"/>
    <w:rsid w:val="00963EFE"/>
    <w:rsid w:val="00965664"/>
    <w:rsid w:val="009659AC"/>
    <w:rsid w:val="00965A39"/>
    <w:rsid w:val="00967280"/>
    <w:rsid w:val="00967365"/>
    <w:rsid w:val="00967B10"/>
    <w:rsid w:val="009700E8"/>
    <w:rsid w:val="009717C0"/>
    <w:rsid w:val="00972A89"/>
    <w:rsid w:val="00973861"/>
    <w:rsid w:val="00973B24"/>
    <w:rsid w:val="00973B44"/>
    <w:rsid w:val="00974BBB"/>
    <w:rsid w:val="00974FA0"/>
    <w:rsid w:val="00977279"/>
    <w:rsid w:val="00977C68"/>
    <w:rsid w:val="00981309"/>
    <w:rsid w:val="009818D8"/>
    <w:rsid w:val="00982230"/>
    <w:rsid w:val="00982BC0"/>
    <w:rsid w:val="00982DCF"/>
    <w:rsid w:val="0098526E"/>
    <w:rsid w:val="00985369"/>
    <w:rsid w:val="0098541A"/>
    <w:rsid w:val="009861FE"/>
    <w:rsid w:val="009864FF"/>
    <w:rsid w:val="00990198"/>
    <w:rsid w:val="009905FE"/>
    <w:rsid w:val="00992B94"/>
    <w:rsid w:val="009943B6"/>
    <w:rsid w:val="00994595"/>
    <w:rsid w:val="00994822"/>
    <w:rsid w:val="0099553A"/>
    <w:rsid w:val="00997396"/>
    <w:rsid w:val="009A114A"/>
    <w:rsid w:val="009A2495"/>
    <w:rsid w:val="009A2B6C"/>
    <w:rsid w:val="009A2BB6"/>
    <w:rsid w:val="009A411A"/>
    <w:rsid w:val="009A5A63"/>
    <w:rsid w:val="009A5DA9"/>
    <w:rsid w:val="009A682E"/>
    <w:rsid w:val="009A694C"/>
    <w:rsid w:val="009A70E5"/>
    <w:rsid w:val="009B0B60"/>
    <w:rsid w:val="009B18AD"/>
    <w:rsid w:val="009B215E"/>
    <w:rsid w:val="009B28CA"/>
    <w:rsid w:val="009B2B42"/>
    <w:rsid w:val="009B32E2"/>
    <w:rsid w:val="009B43BF"/>
    <w:rsid w:val="009B4690"/>
    <w:rsid w:val="009B520C"/>
    <w:rsid w:val="009B7811"/>
    <w:rsid w:val="009C0F24"/>
    <w:rsid w:val="009C10A8"/>
    <w:rsid w:val="009C1358"/>
    <w:rsid w:val="009C1377"/>
    <w:rsid w:val="009C1DD9"/>
    <w:rsid w:val="009C1E42"/>
    <w:rsid w:val="009C25EF"/>
    <w:rsid w:val="009C2B31"/>
    <w:rsid w:val="009C2CB8"/>
    <w:rsid w:val="009C4EFE"/>
    <w:rsid w:val="009C5C99"/>
    <w:rsid w:val="009C6574"/>
    <w:rsid w:val="009C65D2"/>
    <w:rsid w:val="009C6896"/>
    <w:rsid w:val="009C6911"/>
    <w:rsid w:val="009C7F97"/>
    <w:rsid w:val="009D1A97"/>
    <w:rsid w:val="009D1C86"/>
    <w:rsid w:val="009D3DD2"/>
    <w:rsid w:val="009D430C"/>
    <w:rsid w:val="009D43CE"/>
    <w:rsid w:val="009D4F4A"/>
    <w:rsid w:val="009D5D71"/>
    <w:rsid w:val="009D6369"/>
    <w:rsid w:val="009E36A1"/>
    <w:rsid w:val="009E3ACB"/>
    <w:rsid w:val="009E4B45"/>
    <w:rsid w:val="009E5316"/>
    <w:rsid w:val="009E5B9E"/>
    <w:rsid w:val="009E63FC"/>
    <w:rsid w:val="009F0CA1"/>
    <w:rsid w:val="009F187F"/>
    <w:rsid w:val="009F2168"/>
    <w:rsid w:val="009F2CC4"/>
    <w:rsid w:val="009F2E0B"/>
    <w:rsid w:val="009F3FF4"/>
    <w:rsid w:val="009F50EB"/>
    <w:rsid w:val="009F5FAB"/>
    <w:rsid w:val="009F6155"/>
    <w:rsid w:val="009F66FE"/>
    <w:rsid w:val="009F700C"/>
    <w:rsid w:val="009F74A8"/>
    <w:rsid w:val="009F7FEE"/>
    <w:rsid w:val="00A00855"/>
    <w:rsid w:val="00A01EE9"/>
    <w:rsid w:val="00A01FE5"/>
    <w:rsid w:val="00A02E0F"/>
    <w:rsid w:val="00A034FD"/>
    <w:rsid w:val="00A059C5"/>
    <w:rsid w:val="00A060E3"/>
    <w:rsid w:val="00A06F4B"/>
    <w:rsid w:val="00A07C9E"/>
    <w:rsid w:val="00A10632"/>
    <w:rsid w:val="00A10A9F"/>
    <w:rsid w:val="00A10DC5"/>
    <w:rsid w:val="00A1237D"/>
    <w:rsid w:val="00A138EB"/>
    <w:rsid w:val="00A1391A"/>
    <w:rsid w:val="00A13C40"/>
    <w:rsid w:val="00A1519A"/>
    <w:rsid w:val="00A16FF7"/>
    <w:rsid w:val="00A17FBB"/>
    <w:rsid w:val="00A2065B"/>
    <w:rsid w:val="00A2071C"/>
    <w:rsid w:val="00A2117C"/>
    <w:rsid w:val="00A242D6"/>
    <w:rsid w:val="00A24C29"/>
    <w:rsid w:val="00A2553A"/>
    <w:rsid w:val="00A25705"/>
    <w:rsid w:val="00A2579C"/>
    <w:rsid w:val="00A2621F"/>
    <w:rsid w:val="00A2634F"/>
    <w:rsid w:val="00A26382"/>
    <w:rsid w:val="00A26D7A"/>
    <w:rsid w:val="00A30902"/>
    <w:rsid w:val="00A3096B"/>
    <w:rsid w:val="00A30BF4"/>
    <w:rsid w:val="00A30EBB"/>
    <w:rsid w:val="00A30F01"/>
    <w:rsid w:val="00A31346"/>
    <w:rsid w:val="00A31CCB"/>
    <w:rsid w:val="00A3236D"/>
    <w:rsid w:val="00A3274A"/>
    <w:rsid w:val="00A32882"/>
    <w:rsid w:val="00A32A0D"/>
    <w:rsid w:val="00A32BF1"/>
    <w:rsid w:val="00A32FD5"/>
    <w:rsid w:val="00A34B4C"/>
    <w:rsid w:val="00A355C3"/>
    <w:rsid w:val="00A36AEE"/>
    <w:rsid w:val="00A412AC"/>
    <w:rsid w:val="00A418C5"/>
    <w:rsid w:val="00A41CBD"/>
    <w:rsid w:val="00A41E26"/>
    <w:rsid w:val="00A42A45"/>
    <w:rsid w:val="00A436B9"/>
    <w:rsid w:val="00A44358"/>
    <w:rsid w:val="00A4507D"/>
    <w:rsid w:val="00A45B01"/>
    <w:rsid w:val="00A46584"/>
    <w:rsid w:val="00A46B3A"/>
    <w:rsid w:val="00A46D05"/>
    <w:rsid w:val="00A50187"/>
    <w:rsid w:val="00A51E17"/>
    <w:rsid w:val="00A5216E"/>
    <w:rsid w:val="00A52BDD"/>
    <w:rsid w:val="00A54C31"/>
    <w:rsid w:val="00A5538E"/>
    <w:rsid w:val="00A571B1"/>
    <w:rsid w:val="00A60584"/>
    <w:rsid w:val="00A60F31"/>
    <w:rsid w:val="00A61A82"/>
    <w:rsid w:val="00A61D3E"/>
    <w:rsid w:val="00A63F21"/>
    <w:rsid w:val="00A65071"/>
    <w:rsid w:val="00A65835"/>
    <w:rsid w:val="00A65C4D"/>
    <w:rsid w:val="00A65CB3"/>
    <w:rsid w:val="00A66077"/>
    <w:rsid w:val="00A6723D"/>
    <w:rsid w:val="00A732CC"/>
    <w:rsid w:val="00A73FF4"/>
    <w:rsid w:val="00A747FD"/>
    <w:rsid w:val="00A748D1"/>
    <w:rsid w:val="00A74C6D"/>
    <w:rsid w:val="00A75143"/>
    <w:rsid w:val="00A773F7"/>
    <w:rsid w:val="00A778E9"/>
    <w:rsid w:val="00A77AC9"/>
    <w:rsid w:val="00A80562"/>
    <w:rsid w:val="00A80568"/>
    <w:rsid w:val="00A80F5A"/>
    <w:rsid w:val="00A8103A"/>
    <w:rsid w:val="00A8120B"/>
    <w:rsid w:val="00A82E65"/>
    <w:rsid w:val="00A838AD"/>
    <w:rsid w:val="00A83C56"/>
    <w:rsid w:val="00A850F7"/>
    <w:rsid w:val="00A851B7"/>
    <w:rsid w:val="00A85463"/>
    <w:rsid w:val="00A85DC4"/>
    <w:rsid w:val="00A863B0"/>
    <w:rsid w:val="00A868B5"/>
    <w:rsid w:val="00A90063"/>
    <w:rsid w:val="00A92268"/>
    <w:rsid w:val="00A92713"/>
    <w:rsid w:val="00A93706"/>
    <w:rsid w:val="00A93841"/>
    <w:rsid w:val="00A95787"/>
    <w:rsid w:val="00A95ED2"/>
    <w:rsid w:val="00A9672F"/>
    <w:rsid w:val="00A9699C"/>
    <w:rsid w:val="00AA1C81"/>
    <w:rsid w:val="00AA1E05"/>
    <w:rsid w:val="00AA2064"/>
    <w:rsid w:val="00AA2FEF"/>
    <w:rsid w:val="00AA3DBD"/>
    <w:rsid w:val="00AA618F"/>
    <w:rsid w:val="00AB0048"/>
    <w:rsid w:val="00AB09A4"/>
    <w:rsid w:val="00AB11B5"/>
    <w:rsid w:val="00AB1C4F"/>
    <w:rsid w:val="00AB280C"/>
    <w:rsid w:val="00AB2814"/>
    <w:rsid w:val="00AB4AA3"/>
    <w:rsid w:val="00AB5528"/>
    <w:rsid w:val="00AB5AC3"/>
    <w:rsid w:val="00AC05E7"/>
    <w:rsid w:val="00AC114B"/>
    <w:rsid w:val="00AC16CA"/>
    <w:rsid w:val="00AC1F35"/>
    <w:rsid w:val="00AC1F8C"/>
    <w:rsid w:val="00AC3590"/>
    <w:rsid w:val="00AC3C76"/>
    <w:rsid w:val="00AC3D29"/>
    <w:rsid w:val="00AC3E91"/>
    <w:rsid w:val="00AC3F13"/>
    <w:rsid w:val="00AC431D"/>
    <w:rsid w:val="00AC4ECD"/>
    <w:rsid w:val="00AC4EE6"/>
    <w:rsid w:val="00AC7053"/>
    <w:rsid w:val="00AC7850"/>
    <w:rsid w:val="00AD092D"/>
    <w:rsid w:val="00AD0F4C"/>
    <w:rsid w:val="00AD2433"/>
    <w:rsid w:val="00AD281C"/>
    <w:rsid w:val="00AD34CD"/>
    <w:rsid w:val="00AD37E5"/>
    <w:rsid w:val="00AD3950"/>
    <w:rsid w:val="00AD59C3"/>
    <w:rsid w:val="00AE06B6"/>
    <w:rsid w:val="00AE1757"/>
    <w:rsid w:val="00AE1BF5"/>
    <w:rsid w:val="00AE2182"/>
    <w:rsid w:val="00AE2439"/>
    <w:rsid w:val="00AE4143"/>
    <w:rsid w:val="00AE5996"/>
    <w:rsid w:val="00AE5A32"/>
    <w:rsid w:val="00AE624F"/>
    <w:rsid w:val="00AE6B11"/>
    <w:rsid w:val="00AE7D6C"/>
    <w:rsid w:val="00AF04B0"/>
    <w:rsid w:val="00AF075B"/>
    <w:rsid w:val="00AF07F6"/>
    <w:rsid w:val="00AF116C"/>
    <w:rsid w:val="00AF198C"/>
    <w:rsid w:val="00AF1C80"/>
    <w:rsid w:val="00AF2877"/>
    <w:rsid w:val="00AF2CF5"/>
    <w:rsid w:val="00AF2E61"/>
    <w:rsid w:val="00AF3A74"/>
    <w:rsid w:val="00AF4CE4"/>
    <w:rsid w:val="00AF5B31"/>
    <w:rsid w:val="00AF6DE4"/>
    <w:rsid w:val="00AF7B4E"/>
    <w:rsid w:val="00B0090B"/>
    <w:rsid w:val="00B017C4"/>
    <w:rsid w:val="00B0311E"/>
    <w:rsid w:val="00B0338C"/>
    <w:rsid w:val="00B0369C"/>
    <w:rsid w:val="00B036CB"/>
    <w:rsid w:val="00B046AB"/>
    <w:rsid w:val="00B04B33"/>
    <w:rsid w:val="00B07063"/>
    <w:rsid w:val="00B0723B"/>
    <w:rsid w:val="00B10ACF"/>
    <w:rsid w:val="00B12501"/>
    <w:rsid w:val="00B12999"/>
    <w:rsid w:val="00B13C79"/>
    <w:rsid w:val="00B13D0F"/>
    <w:rsid w:val="00B13ED2"/>
    <w:rsid w:val="00B14911"/>
    <w:rsid w:val="00B1625F"/>
    <w:rsid w:val="00B162F8"/>
    <w:rsid w:val="00B16B22"/>
    <w:rsid w:val="00B16D97"/>
    <w:rsid w:val="00B1715B"/>
    <w:rsid w:val="00B173A6"/>
    <w:rsid w:val="00B17406"/>
    <w:rsid w:val="00B17552"/>
    <w:rsid w:val="00B20489"/>
    <w:rsid w:val="00B20491"/>
    <w:rsid w:val="00B20B70"/>
    <w:rsid w:val="00B212C5"/>
    <w:rsid w:val="00B22655"/>
    <w:rsid w:val="00B23693"/>
    <w:rsid w:val="00B23C59"/>
    <w:rsid w:val="00B25102"/>
    <w:rsid w:val="00B25ADA"/>
    <w:rsid w:val="00B26944"/>
    <w:rsid w:val="00B27EA3"/>
    <w:rsid w:val="00B30E46"/>
    <w:rsid w:val="00B3134C"/>
    <w:rsid w:val="00B315B5"/>
    <w:rsid w:val="00B31E3D"/>
    <w:rsid w:val="00B31F06"/>
    <w:rsid w:val="00B32B5A"/>
    <w:rsid w:val="00B32CA3"/>
    <w:rsid w:val="00B3436F"/>
    <w:rsid w:val="00B34BCD"/>
    <w:rsid w:val="00B35148"/>
    <w:rsid w:val="00B35C80"/>
    <w:rsid w:val="00B35E93"/>
    <w:rsid w:val="00B360CD"/>
    <w:rsid w:val="00B366D4"/>
    <w:rsid w:val="00B37E41"/>
    <w:rsid w:val="00B40743"/>
    <w:rsid w:val="00B41F15"/>
    <w:rsid w:val="00B430F1"/>
    <w:rsid w:val="00B44296"/>
    <w:rsid w:val="00B45D5C"/>
    <w:rsid w:val="00B474D7"/>
    <w:rsid w:val="00B50176"/>
    <w:rsid w:val="00B501C1"/>
    <w:rsid w:val="00B5051D"/>
    <w:rsid w:val="00B542AC"/>
    <w:rsid w:val="00B601B6"/>
    <w:rsid w:val="00B60C64"/>
    <w:rsid w:val="00B61000"/>
    <w:rsid w:val="00B61C6B"/>
    <w:rsid w:val="00B620B1"/>
    <w:rsid w:val="00B6260D"/>
    <w:rsid w:val="00B6323B"/>
    <w:rsid w:val="00B633EC"/>
    <w:rsid w:val="00B63866"/>
    <w:rsid w:val="00B65025"/>
    <w:rsid w:val="00B67984"/>
    <w:rsid w:val="00B707D1"/>
    <w:rsid w:val="00B71299"/>
    <w:rsid w:val="00B717C5"/>
    <w:rsid w:val="00B719A3"/>
    <w:rsid w:val="00B72DBB"/>
    <w:rsid w:val="00B73B2E"/>
    <w:rsid w:val="00B73C64"/>
    <w:rsid w:val="00B74CAF"/>
    <w:rsid w:val="00B75051"/>
    <w:rsid w:val="00B75550"/>
    <w:rsid w:val="00B76051"/>
    <w:rsid w:val="00B778A0"/>
    <w:rsid w:val="00B7799B"/>
    <w:rsid w:val="00B77A6E"/>
    <w:rsid w:val="00B77E8D"/>
    <w:rsid w:val="00B8000D"/>
    <w:rsid w:val="00B800B9"/>
    <w:rsid w:val="00B801E5"/>
    <w:rsid w:val="00B80B0F"/>
    <w:rsid w:val="00B80B3E"/>
    <w:rsid w:val="00B814AA"/>
    <w:rsid w:val="00B82678"/>
    <w:rsid w:val="00B855E5"/>
    <w:rsid w:val="00B87639"/>
    <w:rsid w:val="00B9460F"/>
    <w:rsid w:val="00B96635"/>
    <w:rsid w:val="00B967D1"/>
    <w:rsid w:val="00B96AB5"/>
    <w:rsid w:val="00B96D77"/>
    <w:rsid w:val="00B97A95"/>
    <w:rsid w:val="00B97CE8"/>
    <w:rsid w:val="00BA11B8"/>
    <w:rsid w:val="00BA219D"/>
    <w:rsid w:val="00BA27B2"/>
    <w:rsid w:val="00BA2C78"/>
    <w:rsid w:val="00BA5043"/>
    <w:rsid w:val="00BA524B"/>
    <w:rsid w:val="00BA5E14"/>
    <w:rsid w:val="00BA696F"/>
    <w:rsid w:val="00BA6F82"/>
    <w:rsid w:val="00BA75D4"/>
    <w:rsid w:val="00BA7C6D"/>
    <w:rsid w:val="00BB05B9"/>
    <w:rsid w:val="00BB081E"/>
    <w:rsid w:val="00BB083C"/>
    <w:rsid w:val="00BB2F3E"/>
    <w:rsid w:val="00BB3AD7"/>
    <w:rsid w:val="00BB40B8"/>
    <w:rsid w:val="00BB51E6"/>
    <w:rsid w:val="00BB7A42"/>
    <w:rsid w:val="00BC0E81"/>
    <w:rsid w:val="00BC245C"/>
    <w:rsid w:val="00BC2E7A"/>
    <w:rsid w:val="00BC37B9"/>
    <w:rsid w:val="00BC39E7"/>
    <w:rsid w:val="00BC45F3"/>
    <w:rsid w:val="00BC45F7"/>
    <w:rsid w:val="00BC4985"/>
    <w:rsid w:val="00BC52E9"/>
    <w:rsid w:val="00BC7B42"/>
    <w:rsid w:val="00BC7B82"/>
    <w:rsid w:val="00BD02BD"/>
    <w:rsid w:val="00BD0C28"/>
    <w:rsid w:val="00BD1429"/>
    <w:rsid w:val="00BD1985"/>
    <w:rsid w:val="00BD1A36"/>
    <w:rsid w:val="00BD22AD"/>
    <w:rsid w:val="00BD3573"/>
    <w:rsid w:val="00BD699F"/>
    <w:rsid w:val="00BE0C3C"/>
    <w:rsid w:val="00BE19C4"/>
    <w:rsid w:val="00BE1A3B"/>
    <w:rsid w:val="00BE1CC9"/>
    <w:rsid w:val="00BE2519"/>
    <w:rsid w:val="00BE3619"/>
    <w:rsid w:val="00BE45F9"/>
    <w:rsid w:val="00BE47EE"/>
    <w:rsid w:val="00BE62C1"/>
    <w:rsid w:val="00BE6710"/>
    <w:rsid w:val="00BF01E8"/>
    <w:rsid w:val="00BF162E"/>
    <w:rsid w:val="00BF1F4A"/>
    <w:rsid w:val="00BF23F5"/>
    <w:rsid w:val="00BF2746"/>
    <w:rsid w:val="00BF2F93"/>
    <w:rsid w:val="00BF408D"/>
    <w:rsid w:val="00BF421E"/>
    <w:rsid w:val="00BF560B"/>
    <w:rsid w:val="00BF5664"/>
    <w:rsid w:val="00BF574B"/>
    <w:rsid w:val="00BF6110"/>
    <w:rsid w:val="00BF682C"/>
    <w:rsid w:val="00BF68AE"/>
    <w:rsid w:val="00C00D0D"/>
    <w:rsid w:val="00C00DE9"/>
    <w:rsid w:val="00C013E9"/>
    <w:rsid w:val="00C03AE9"/>
    <w:rsid w:val="00C05236"/>
    <w:rsid w:val="00C05713"/>
    <w:rsid w:val="00C05FC3"/>
    <w:rsid w:val="00C06A19"/>
    <w:rsid w:val="00C06BDF"/>
    <w:rsid w:val="00C06D43"/>
    <w:rsid w:val="00C10A16"/>
    <w:rsid w:val="00C139A2"/>
    <w:rsid w:val="00C161A5"/>
    <w:rsid w:val="00C16A23"/>
    <w:rsid w:val="00C16CAC"/>
    <w:rsid w:val="00C17B98"/>
    <w:rsid w:val="00C204C1"/>
    <w:rsid w:val="00C216E5"/>
    <w:rsid w:val="00C21B52"/>
    <w:rsid w:val="00C2344F"/>
    <w:rsid w:val="00C23BE9"/>
    <w:rsid w:val="00C23F57"/>
    <w:rsid w:val="00C24A3C"/>
    <w:rsid w:val="00C25071"/>
    <w:rsid w:val="00C25B95"/>
    <w:rsid w:val="00C27548"/>
    <w:rsid w:val="00C27691"/>
    <w:rsid w:val="00C3012B"/>
    <w:rsid w:val="00C31D44"/>
    <w:rsid w:val="00C3327F"/>
    <w:rsid w:val="00C34CBE"/>
    <w:rsid w:val="00C367A8"/>
    <w:rsid w:val="00C370C6"/>
    <w:rsid w:val="00C370ED"/>
    <w:rsid w:val="00C37105"/>
    <w:rsid w:val="00C40CDB"/>
    <w:rsid w:val="00C413C1"/>
    <w:rsid w:val="00C413D8"/>
    <w:rsid w:val="00C41B5B"/>
    <w:rsid w:val="00C41E8E"/>
    <w:rsid w:val="00C420C0"/>
    <w:rsid w:val="00C427BC"/>
    <w:rsid w:val="00C43263"/>
    <w:rsid w:val="00C43BA8"/>
    <w:rsid w:val="00C4523D"/>
    <w:rsid w:val="00C46B6E"/>
    <w:rsid w:val="00C474BA"/>
    <w:rsid w:val="00C475BD"/>
    <w:rsid w:val="00C47BF2"/>
    <w:rsid w:val="00C47C68"/>
    <w:rsid w:val="00C50719"/>
    <w:rsid w:val="00C508B6"/>
    <w:rsid w:val="00C51F8A"/>
    <w:rsid w:val="00C52B3F"/>
    <w:rsid w:val="00C53226"/>
    <w:rsid w:val="00C533EB"/>
    <w:rsid w:val="00C53DD4"/>
    <w:rsid w:val="00C54CA5"/>
    <w:rsid w:val="00C5607C"/>
    <w:rsid w:val="00C57182"/>
    <w:rsid w:val="00C57298"/>
    <w:rsid w:val="00C5774C"/>
    <w:rsid w:val="00C608ED"/>
    <w:rsid w:val="00C63DFC"/>
    <w:rsid w:val="00C64E3C"/>
    <w:rsid w:val="00C66335"/>
    <w:rsid w:val="00C6726D"/>
    <w:rsid w:val="00C7039B"/>
    <w:rsid w:val="00C70BA6"/>
    <w:rsid w:val="00C70F65"/>
    <w:rsid w:val="00C71573"/>
    <w:rsid w:val="00C71CA6"/>
    <w:rsid w:val="00C72987"/>
    <w:rsid w:val="00C739EA"/>
    <w:rsid w:val="00C73BC1"/>
    <w:rsid w:val="00C73D26"/>
    <w:rsid w:val="00C7433B"/>
    <w:rsid w:val="00C7514E"/>
    <w:rsid w:val="00C7521D"/>
    <w:rsid w:val="00C754D3"/>
    <w:rsid w:val="00C76041"/>
    <w:rsid w:val="00C77055"/>
    <w:rsid w:val="00C77A96"/>
    <w:rsid w:val="00C81754"/>
    <w:rsid w:val="00C81A08"/>
    <w:rsid w:val="00C81BC1"/>
    <w:rsid w:val="00C845DF"/>
    <w:rsid w:val="00C84C43"/>
    <w:rsid w:val="00C85234"/>
    <w:rsid w:val="00C85372"/>
    <w:rsid w:val="00C872E3"/>
    <w:rsid w:val="00C90510"/>
    <w:rsid w:val="00C91FE5"/>
    <w:rsid w:val="00C92A41"/>
    <w:rsid w:val="00C92C0A"/>
    <w:rsid w:val="00C9398E"/>
    <w:rsid w:val="00C95231"/>
    <w:rsid w:val="00C959A1"/>
    <w:rsid w:val="00C96C92"/>
    <w:rsid w:val="00CA06A7"/>
    <w:rsid w:val="00CA07A9"/>
    <w:rsid w:val="00CA09C7"/>
    <w:rsid w:val="00CA09F2"/>
    <w:rsid w:val="00CA0FE3"/>
    <w:rsid w:val="00CA1C89"/>
    <w:rsid w:val="00CA21AD"/>
    <w:rsid w:val="00CA224A"/>
    <w:rsid w:val="00CA251D"/>
    <w:rsid w:val="00CA26AF"/>
    <w:rsid w:val="00CA500D"/>
    <w:rsid w:val="00CA6039"/>
    <w:rsid w:val="00CA6546"/>
    <w:rsid w:val="00CA6E71"/>
    <w:rsid w:val="00CB0A87"/>
    <w:rsid w:val="00CB1D2D"/>
    <w:rsid w:val="00CB296F"/>
    <w:rsid w:val="00CB2D4E"/>
    <w:rsid w:val="00CB45A6"/>
    <w:rsid w:val="00CB49FB"/>
    <w:rsid w:val="00CB4C7D"/>
    <w:rsid w:val="00CB5BC0"/>
    <w:rsid w:val="00CB636E"/>
    <w:rsid w:val="00CB65A4"/>
    <w:rsid w:val="00CB65E4"/>
    <w:rsid w:val="00CB7DAB"/>
    <w:rsid w:val="00CC0411"/>
    <w:rsid w:val="00CC13C6"/>
    <w:rsid w:val="00CC1639"/>
    <w:rsid w:val="00CC22E2"/>
    <w:rsid w:val="00CC2474"/>
    <w:rsid w:val="00CC2B48"/>
    <w:rsid w:val="00CC51D1"/>
    <w:rsid w:val="00CC5B7A"/>
    <w:rsid w:val="00CD1FF9"/>
    <w:rsid w:val="00CD2095"/>
    <w:rsid w:val="00CD21E1"/>
    <w:rsid w:val="00CD2DB6"/>
    <w:rsid w:val="00CD34D5"/>
    <w:rsid w:val="00CD3552"/>
    <w:rsid w:val="00CD3792"/>
    <w:rsid w:val="00CD4642"/>
    <w:rsid w:val="00CD5803"/>
    <w:rsid w:val="00CD5993"/>
    <w:rsid w:val="00CD5B3D"/>
    <w:rsid w:val="00CD646D"/>
    <w:rsid w:val="00CD7CF2"/>
    <w:rsid w:val="00CE1026"/>
    <w:rsid w:val="00CE1B6E"/>
    <w:rsid w:val="00CE1E9F"/>
    <w:rsid w:val="00CE242D"/>
    <w:rsid w:val="00CE28A0"/>
    <w:rsid w:val="00CE28CE"/>
    <w:rsid w:val="00CE33CE"/>
    <w:rsid w:val="00CE3971"/>
    <w:rsid w:val="00CE5FA7"/>
    <w:rsid w:val="00CE646A"/>
    <w:rsid w:val="00CE6CE8"/>
    <w:rsid w:val="00CE798E"/>
    <w:rsid w:val="00CE7B9C"/>
    <w:rsid w:val="00CF00B1"/>
    <w:rsid w:val="00CF0A0D"/>
    <w:rsid w:val="00CF16B3"/>
    <w:rsid w:val="00CF1E8C"/>
    <w:rsid w:val="00CF245E"/>
    <w:rsid w:val="00CF2D75"/>
    <w:rsid w:val="00CF40F2"/>
    <w:rsid w:val="00CF4159"/>
    <w:rsid w:val="00CF50C9"/>
    <w:rsid w:val="00CF563B"/>
    <w:rsid w:val="00CF71A4"/>
    <w:rsid w:val="00CF7BDE"/>
    <w:rsid w:val="00D015F6"/>
    <w:rsid w:val="00D0287A"/>
    <w:rsid w:val="00D04487"/>
    <w:rsid w:val="00D04E6D"/>
    <w:rsid w:val="00D05C97"/>
    <w:rsid w:val="00D062A9"/>
    <w:rsid w:val="00D06EC4"/>
    <w:rsid w:val="00D07558"/>
    <w:rsid w:val="00D07911"/>
    <w:rsid w:val="00D07B93"/>
    <w:rsid w:val="00D07F1A"/>
    <w:rsid w:val="00D10521"/>
    <w:rsid w:val="00D10C64"/>
    <w:rsid w:val="00D12CC5"/>
    <w:rsid w:val="00D12E33"/>
    <w:rsid w:val="00D132F7"/>
    <w:rsid w:val="00D145BF"/>
    <w:rsid w:val="00D146F9"/>
    <w:rsid w:val="00D15B2A"/>
    <w:rsid w:val="00D200A5"/>
    <w:rsid w:val="00D203FE"/>
    <w:rsid w:val="00D205BD"/>
    <w:rsid w:val="00D215CB"/>
    <w:rsid w:val="00D21619"/>
    <w:rsid w:val="00D21D0F"/>
    <w:rsid w:val="00D21E2D"/>
    <w:rsid w:val="00D24B12"/>
    <w:rsid w:val="00D25D3E"/>
    <w:rsid w:val="00D27408"/>
    <w:rsid w:val="00D27BE9"/>
    <w:rsid w:val="00D27F80"/>
    <w:rsid w:val="00D30A5B"/>
    <w:rsid w:val="00D316C3"/>
    <w:rsid w:val="00D33F2D"/>
    <w:rsid w:val="00D34653"/>
    <w:rsid w:val="00D34FFD"/>
    <w:rsid w:val="00D35C55"/>
    <w:rsid w:val="00D36785"/>
    <w:rsid w:val="00D36DBE"/>
    <w:rsid w:val="00D3720A"/>
    <w:rsid w:val="00D40698"/>
    <w:rsid w:val="00D406DF"/>
    <w:rsid w:val="00D409BD"/>
    <w:rsid w:val="00D409F1"/>
    <w:rsid w:val="00D40F61"/>
    <w:rsid w:val="00D413A1"/>
    <w:rsid w:val="00D419AE"/>
    <w:rsid w:val="00D42070"/>
    <w:rsid w:val="00D42597"/>
    <w:rsid w:val="00D42BD1"/>
    <w:rsid w:val="00D42C03"/>
    <w:rsid w:val="00D42C95"/>
    <w:rsid w:val="00D4522A"/>
    <w:rsid w:val="00D47F15"/>
    <w:rsid w:val="00D5058A"/>
    <w:rsid w:val="00D518DC"/>
    <w:rsid w:val="00D52019"/>
    <w:rsid w:val="00D52362"/>
    <w:rsid w:val="00D53D90"/>
    <w:rsid w:val="00D53DF9"/>
    <w:rsid w:val="00D5555D"/>
    <w:rsid w:val="00D55C02"/>
    <w:rsid w:val="00D55CEB"/>
    <w:rsid w:val="00D56B06"/>
    <w:rsid w:val="00D56C73"/>
    <w:rsid w:val="00D57ADB"/>
    <w:rsid w:val="00D618AA"/>
    <w:rsid w:val="00D61D67"/>
    <w:rsid w:val="00D62050"/>
    <w:rsid w:val="00D625A3"/>
    <w:rsid w:val="00D62DFB"/>
    <w:rsid w:val="00D632B5"/>
    <w:rsid w:val="00D6386D"/>
    <w:rsid w:val="00D640B7"/>
    <w:rsid w:val="00D641FC"/>
    <w:rsid w:val="00D65DF2"/>
    <w:rsid w:val="00D66055"/>
    <w:rsid w:val="00D66A20"/>
    <w:rsid w:val="00D66D91"/>
    <w:rsid w:val="00D67961"/>
    <w:rsid w:val="00D67CA9"/>
    <w:rsid w:val="00D71B70"/>
    <w:rsid w:val="00D72D57"/>
    <w:rsid w:val="00D732D1"/>
    <w:rsid w:val="00D733C4"/>
    <w:rsid w:val="00D735F6"/>
    <w:rsid w:val="00D736E2"/>
    <w:rsid w:val="00D741C5"/>
    <w:rsid w:val="00D7559E"/>
    <w:rsid w:val="00D761F4"/>
    <w:rsid w:val="00D76A22"/>
    <w:rsid w:val="00D773FF"/>
    <w:rsid w:val="00D7769C"/>
    <w:rsid w:val="00D77F8E"/>
    <w:rsid w:val="00D80CE9"/>
    <w:rsid w:val="00D81D03"/>
    <w:rsid w:val="00D8253B"/>
    <w:rsid w:val="00D832FA"/>
    <w:rsid w:val="00D8357B"/>
    <w:rsid w:val="00D83D77"/>
    <w:rsid w:val="00D84AA5"/>
    <w:rsid w:val="00D8512E"/>
    <w:rsid w:val="00D85356"/>
    <w:rsid w:val="00D85536"/>
    <w:rsid w:val="00D85EE7"/>
    <w:rsid w:val="00D8781C"/>
    <w:rsid w:val="00D90C2C"/>
    <w:rsid w:val="00D94253"/>
    <w:rsid w:val="00D951BD"/>
    <w:rsid w:val="00D9604E"/>
    <w:rsid w:val="00D96FF1"/>
    <w:rsid w:val="00D9723D"/>
    <w:rsid w:val="00D975D5"/>
    <w:rsid w:val="00D97B92"/>
    <w:rsid w:val="00DA0009"/>
    <w:rsid w:val="00DA03FF"/>
    <w:rsid w:val="00DA063E"/>
    <w:rsid w:val="00DA0A1C"/>
    <w:rsid w:val="00DA2BE3"/>
    <w:rsid w:val="00DA2FC6"/>
    <w:rsid w:val="00DA3849"/>
    <w:rsid w:val="00DA3C3A"/>
    <w:rsid w:val="00DA3FD6"/>
    <w:rsid w:val="00DA48E5"/>
    <w:rsid w:val="00DA4E6C"/>
    <w:rsid w:val="00DA5598"/>
    <w:rsid w:val="00DA55B7"/>
    <w:rsid w:val="00DA56CB"/>
    <w:rsid w:val="00DA6258"/>
    <w:rsid w:val="00DA64D6"/>
    <w:rsid w:val="00DA7250"/>
    <w:rsid w:val="00DA77AF"/>
    <w:rsid w:val="00DB1129"/>
    <w:rsid w:val="00DB1218"/>
    <w:rsid w:val="00DB4596"/>
    <w:rsid w:val="00DB4B1D"/>
    <w:rsid w:val="00DB56DB"/>
    <w:rsid w:val="00DB56E5"/>
    <w:rsid w:val="00DB5F72"/>
    <w:rsid w:val="00DB65FB"/>
    <w:rsid w:val="00DB7771"/>
    <w:rsid w:val="00DB7BD4"/>
    <w:rsid w:val="00DC0714"/>
    <w:rsid w:val="00DC0D2C"/>
    <w:rsid w:val="00DC22D0"/>
    <w:rsid w:val="00DC245D"/>
    <w:rsid w:val="00DC250E"/>
    <w:rsid w:val="00DC372F"/>
    <w:rsid w:val="00DC3B07"/>
    <w:rsid w:val="00DC3C9E"/>
    <w:rsid w:val="00DC4095"/>
    <w:rsid w:val="00DC4286"/>
    <w:rsid w:val="00DC49E3"/>
    <w:rsid w:val="00DC5D53"/>
    <w:rsid w:val="00DC665D"/>
    <w:rsid w:val="00DC7381"/>
    <w:rsid w:val="00DC76F7"/>
    <w:rsid w:val="00DC7723"/>
    <w:rsid w:val="00DD2317"/>
    <w:rsid w:val="00DD360A"/>
    <w:rsid w:val="00DD59C9"/>
    <w:rsid w:val="00DD5B9E"/>
    <w:rsid w:val="00DD6CE0"/>
    <w:rsid w:val="00DD7C33"/>
    <w:rsid w:val="00DD7D8E"/>
    <w:rsid w:val="00DE1DFB"/>
    <w:rsid w:val="00DE2968"/>
    <w:rsid w:val="00DE2BFC"/>
    <w:rsid w:val="00DE53D9"/>
    <w:rsid w:val="00DE674B"/>
    <w:rsid w:val="00DE793B"/>
    <w:rsid w:val="00DE7F93"/>
    <w:rsid w:val="00DF00CB"/>
    <w:rsid w:val="00DF0245"/>
    <w:rsid w:val="00DF05FB"/>
    <w:rsid w:val="00DF061A"/>
    <w:rsid w:val="00DF0730"/>
    <w:rsid w:val="00DF2E5F"/>
    <w:rsid w:val="00DF3098"/>
    <w:rsid w:val="00DF3BF8"/>
    <w:rsid w:val="00DF5E7A"/>
    <w:rsid w:val="00DF67A2"/>
    <w:rsid w:val="00E0369F"/>
    <w:rsid w:val="00E04C22"/>
    <w:rsid w:val="00E05FBC"/>
    <w:rsid w:val="00E0616E"/>
    <w:rsid w:val="00E06764"/>
    <w:rsid w:val="00E105E5"/>
    <w:rsid w:val="00E10B52"/>
    <w:rsid w:val="00E10EDC"/>
    <w:rsid w:val="00E127AE"/>
    <w:rsid w:val="00E12E47"/>
    <w:rsid w:val="00E13674"/>
    <w:rsid w:val="00E13A65"/>
    <w:rsid w:val="00E13F2E"/>
    <w:rsid w:val="00E154E4"/>
    <w:rsid w:val="00E15581"/>
    <w:rsid w:val="00E16BA8"/>
    <w:rsid w:val="00E16D47"/>
    <w:rsid w:val="00E16E4E"/>
    <w:rsid w:val="00E17188"/>
    <w:rsid w:val="00E1751D"/>
    <w:rsid w:val="00E17702"/>
    <w:rsid w:val="00E17AF5"/>
    <w:rsid w:val="00E17C97"/>
    <w:rsid w:val="00E17EC9"/>
    <w:rsid w:val="00E2104E"/>
    <w:rsid w:val="00E216A6"/>
    <w:rsid w:val="00E218CB"/>
    <w:rsid w:val="00E22611"/>
    <w:rsid w:val="00E234CD"/>
    <w:rsid w:val="00E23521"/>
    <w:rsid w:val="00E23E2F"/>
    <w:rsid w:val="00E23F97"/>
    <w:rsid w:val="00E244F8"/>
    <w:rsid w:val="00E25263"/>
    <w:rsid w:val="00E25309"/>
    <w:rsid w:val="00E25779"/>
    <w:rsid w:val="00E26A62"/>
    <w:rsid w:val="00E30858"/>
    <w:rsid w:val="00E308E6"/>
    <w:rsid w:val="00E31925"/>
    <w:rsid w:val="00E31DB3"/>
    <w:rsid w:val="00E328E0"/>
    <w:rsid w:val="00E33626"/>
    <w:rsid w:val="00E33C88"/>
    <w:rsid w:val="00E33F9E"/>
    <w:rsid w:val="00E34239"/>
    <w:rsid w:val="00E35973"/>
    <w:rsid w:val="00E36E92"/>
    <w:rsid w:val="00E36F92"/>
    <w:rsid w:val="00E378CD"/>
    <w:rsid w:val="00E41A11"/>
    <w:rsid w:val="00E4256C"/>
    <w:rsid w:val="00E43361"/>
    <w:rsid w:val="00E4354A"/>
    <w:rsid w:val="00E43614"/>
    <w:rsid w:val="00E43AFD"/>
    <w:rsid w:val="00E4403F"/>
    <w:rsid w:val="00E455AB"/>
    <w:rsid w:val="00E45966"/>
    <w:rsid w:val="00E45A95"/>
    <w:rsid w:val="00E45E7A"/>
    <w:rsid w:val="00E47083"/>
    <w:rsid w:val="00E50022"/>
    <w:rsid w:val="00E50EB9"/>
    <w:rsid w:val="00E511A0"/>
    <w:rsid w:val="00E5123C"/>
    <w:rsid w:val="00E5246C"/>
    <w:rsid w:val="00E53333"/>
    <w:rsid w:val="00E533B9"/>
    <w:rsid w:val="00E5484F"/>
    <w:rsid w:val="00E54A63"/>
    <w:rsid w:val="00E54CAA"/>
    <w:rsid w:val="00E55DAC"/>
    <w:rsid w:val="00E565C9"/>
    <w:rsid w:val="00E56AA1"/>
    <w:rsid w:val="00E56EA9"/>
    <w:rsid w:val="00E571DE"/>
    <w:rsid w:val="00E61B87"/>
    <w:rsid w:val="00E62CFB"/>
    <w:rsid w:val="00E62D5A"/>
    <w:rsid w:val="00E62FDE"/>
    <w:rsid w:val="00E6377C"/>
    <w:rsid w:val="00E65020"/>
    <w:rsid w:val="00E65A39"/>
    <w:rsid w:val="00E66A0A"/>
    <w:rsid w:val="00E66A49"/>
    <w:rsid w:val="00E66BF5"/>
    <w:rsid w:val="00E70825"/>
    <w:rsid w:val="00E709EC"/>
    <w:rsid w:val="00E715D1"/>
    <w:rsid w:val="00E71914"/>
    <w:rsid w:val="00E72810"/>
    <w:rsid w:val="00E72EE4"/>
    <w:rsid w:val="00E731BA"/>
    <w:rsid w:val="00E73745"/>
    <w:rsid w:val="00E74DDE"/>
    <w:rsid w:val="00E75AE6"/>
    <w:rsid w:val="00E76A8B"/>
    <w:rsid w:val="00E76D21"/>
    <w:rsid w:val="00E77BC8"/>
    <w:rsid w:val="00E808F3"/>
    <w:rsid w:val="00E811D5"/>
    <w:rsid w:val="00E81607"/>
    <w:rsid w:val="00E84275"/>
    <w:rsid w:val="00E84BBB"/>
    <w:rsid w:val="00E8545A"/>
    <w:rsid w:val="00E86478"/>
    <w:rsid w:val="00E868D9"/>
    <w:rsid w:val="00E86BA9"/>
    <w:rsid w:val="00E875BF"/>
    <w:rsid w:val="00E87D0F"/>
    <w:rsid w:val="00E9086F"/>
    <w:rsid w:val="00E91BBD"/>
    <w:rsid w:val="00E93061"/>
    <w:rsid w:val="00E93076"/>
    <w:rsid w:val="00E9613A"/>
    <w:rsid w:val="00E96593"/>
    <w:rsid w:val="00E9673C"/>
    <w:rsid w:val="00EA1BE2"/>
    <w:rsid w:val="00EA22DC"/>
    <w:rsid w:val="00EA3BA5"/>
    <w:rsid w:val="00EA3E2E"/>
    <w:rsid w:val="00EA4DC6"/>
    <w:rsid w:val="00EA51AA"/>
    <w:rsid w:val="00EA5B86"/>
    <w:rsid w:val="00EA71B7"/>
    <w:rsid w:val="00EB10FB"/>
    <w:rsid w:val="00EB174F"/>
    <w:rsid w:val="00EB1D48"/>
    <w:rsid w:val="00EB34E4"/>
    <w:rsid w:val="00EB3664"/>
    <w:rsid w:val="00EB3AC3"/>
    <w:rsid w:val="00EB3D9E"/>
    <w:rsid w:val="00EB4E69"/>
    <w:rsid w:val="00EB6344"/>
    <w:rsid w:val="00EB68E1"/>
    <w:rsid w:val="00EB7794"/>
    <w:rsid w:val="00EC0D24"/>
    <w:rsid w:val="00EC1456"/>
    <w:rsid w:val="00EC193D"/>
    <w:rsid w:val="00EC19B3"/>
    <w:rsid w:val="00EC1E5A"/>
    <w:rsid w:val="00EC2A40"/>
    <w:rsid w:val="00EC3F61"/>
    <w:rsid w:val="00EC4744"/>
    <w:rsid w:val="00EC510C"/>
    <w:rsid w:val="00EC64EE"/>
    <w:rsid w:val="00EC6B32"/>
    <w:rsid w:val="00EC6EEC"/>
    <w:rsid w:val="00EC7A10"/>
    <w:rsid w:val="00EC7E24"/>
    <w:rsid w:val="00EC7E51"/>
    <w:rsid w:val="00ED055C"/>
    <w:rsid w:val="00ED11CC"/>
    <w:rsid w:val="00ED1BB2"/>
    <w:rsid w:val="00ED1C6D"/>
    <w:rsid w:val="00ED2593"/>
    <w:rsid w:val="00ED400F"/>
    <w:rsid w:val="00ED4774"/>
    <w:rsid w:val="00ED667F"/>
    <w:rsid w:val="00ED6719"/>
    <w:rsid w:val="00ED6B6E"/>
    <w:rsid w:val="00ED6FEB"/>
    <w:rsid w:val="00ED7B3B"/>
    <w:rsid w:val="00EE0D12"/>
    <w:rsid w:val="00EE0D2D"/>
    <w:rsid w:val="00EE152E"/>
    <w:rsid w:val="00EE1AC4"/>
    <w:rsid w:val="00EE1E8F"/>
    <w:rsid w:val="00EE1ECB"/>
    <w:rsid w:val="00EE3173"/>
    <w:rsid w:val="00EE32C2"/>
    <w:rsid w:val="00EE3D9D"/>
    <w:rsid w:val="00EE45BB"/>
    <w:rsid w:val="00EE5500"/>
    <w:rsid w:val="00EE7126"/>
    <w:rsid w:val="00EE7D10"/>
    <w:rsid w:val="00EE7D80"/>
    <w:rsid w:val="00EF274A"/>
    <w:rsid w:val="00EF30ED"/>
    <w:rsid w:val="00EF49AB"/>
    <w:rsid w:val="00EF635B"/>
    <w:rsid w:val="00EF740F"/>
    <w:rsid w:val="00EF7451"/>
    <w:rsid w:val="00EF7FE7"/>
    <w:rsid w:val="00F00CDD"/>
    <w:rsid w:val="00F01793"/>
    <w:rsid w:val="00F01CC5"/>
    <w:rsid w:val="00F01FD7"/>
    <w:rsid w:val="00F02FD3"/>
    <w:rsid w:val="00F03D88"/>
    <w:rsid w:val="00F05052"/>
    <w:rsid w:val="00F05319"/>
    <w:rsid w:val="00F07384"/>
    <w:rsid w:val="00F07C4A"/>
    <w:rsid w:val="00F07F38"/>
    <w:rsid w:val="00F11A1B"/>
    <w:rsid w:val="00F11A22"/>
    <w:rsid w:val="00F12493"/>
    <w:rsid w:val="00F12FEE"/>
    <w:rsid w:val="00F130DF"/>
    <w:rsid w:val="00F13536"/>
    <w:rsid w:val="00F13A7D"/>
    <w:rsid w:val="00F13AB0"/>
    <w:rsid w:val="00F14084"/>
    <w:rsid w:val="00F14B03"/>
    <w:rsid w:val="00F14C47"/>
    <w:rsid w:val="00F1541E"/>
    <w:rsid w:val="00F1585C"/>
    <w:rsid w:val="00F158F7"/>
    <w:rsid w:val="00F15D36"/>
    <w:rsid w:val="00F1755A"/>
    <w:rsid w:val="00F17747"/>
    <w:rsid w:val="00F17E9E"/>
    <w:rsid w:val="00F20067"/>
    <w:rsid w:val="00F21394"/>
    <w:rsid w:val="00F21A49"/>
    <w:rsid w:val="00F2344C"/>
    <w:rsid w:val="00F242AB"/>
    <w:rsid w:val="00F2456D"/>
    <w:rsid w:val="00F24D6F"/>
    <w:rsid w:val="00F25509"/>
    <w:rsid w:val="00F25B38"/>
    <w:rsid w:val="00F27BA2"/>
    <w:rsid w:val="00F30F8C"/>
    <w:rsid w:val="00F31893"/>
    <w:rsid w:val="00F3195E"/>
    <w:rsid w:val="00F32B5C"/>
    <w:rsid w:val="00F33757"/>
    <w:rsid w:val="00F34751"/>
    <w:rsid w:val="00F34BE9"/>
    <w:rsid w:val="00F34D47"/>
    <w:rsid w:val="00F34F95"/>
    <w:rsid w:val="00F350E0"/>
    <w:rsid w:val="00F3588F"/>
    <w:rsid w:val="00F35A44"/>
    <w:rsid w:val="00F35C78"/>
    <w:rsid w:val="00F3676D"/>
    <w:rsid w:val="00F408B8"/>
    <w:rsid w:val="00F40E52"/>
    <w:rsid w:val="00F44294"/>
    <w:rsid w:val="00F45CA5"/>
    <w:rsid w:val="00F47201"/>
    <w:rsid w:val="00F47A3E"/>
    <w:rsid w:val="00F5062F"/>
    <w:rsid w:val="00F51BE1"/>
    <w:rsid w:val="00F52820"/>
    <w:rsid w:val="00F539E7"/>
    <w:rsid w:val="00F556D1"/>
    <w:rsid w:val="00F55AB6"/>
    <w:rsid w:val="00F57FE4"/>
    <w:rsid w:val="00F60271"/>
    <w:rsid w:val="00F61338"/>
    <w:rsid w:val="00F618EF"/>
    <w:rsid w:val="00F61D5C"/>
    <w:rsid w:val="00F63D6E"/>
    <w:rsid w:val="00F65391"/>
    <w:rsid w:val="00F664EF"/>
    <w:rsid w:val="00F677BF"/>
    <w:rsid w:val="00F71F67"/>
    <w:rsid w:val="00F7382E"/>
    <w:rsid w:val="00F73AE7"/>
    <w:rsid w:val="00F74538"/>
    <w:rsid w:val="00F75B2D"/>
    <w:rsid w:val="00F76EF6"/>
    <w:rsid w:val="00F770FD"/>
    <w:rsid w:val="00F7711B"/>
    <w:rsid w:val="00F80D98"/>
    <w:rsid w:val="00F81458"/>
    <w:rsid w:val="00F82756"/>
    <w:rsid w:val="00F837F4"/>
    <w:rsid w:val="00F83D0E"/>
    <w:rsid w:val="00F83D2A"/>
    <w:rsid w:val="00F84158"/>
    <w:rsid w:val="00F841F7"/>
    <w:rsid w:val="00F8556E"/>
    <w:rsid w:val="00F85A4D"/>
    <w:rsid w:val="00F86B42"/>
    <w:rsid w:val="00F90B89"/>
    <w:rsid w:val="00F91B85"/>
    <w:rsid w:val="00F931AC"/>
    <w:rsid w:val="00F93B89"/>
    <w:rsid w:val="00F94358"/>
    <w:rsid w:val="00F95C66"/>
    <w:rsid w:val="00F9664A"/>
    <w:rsid w:val="00F96658"/>
    <w:rsid w:val="00F975F4"/>
    <w:rsid w:val="00F97E5A"/>
    <w:rsid w:val="00FA1242"/>
    <w:rsid w:val="00FA2AB7"/>
    <w:rsid w:val="00FA2BAF"/>
    <w:rsid w:val="00FA2C81"/>
    <w:rsid w:val="00FA411E"/>
    <w:rsid w:val="00FA47F0"/>
    <w:rsid w:val="00FA48F7"/>
    <w:rsid w:val="00FA537D"/>
    <w:rsid w:val="00FA6A7F"/>
    <w:rsid w:val="00FA6BC3"/>
    <w:rsid w:val="00FA794C"/>
    <w:rsid w:val="00FB1175"/>
    <w:rsid w:val="00FB20B0"/>
    <w:rsid w:val="00FB2983"/>
    <w:rsid w:val="00FB2CAD"/>
    <w:rsid w:val="00FB45AC"/>
    <w:rsid w:val="00FB4AAB"/>
    <w:rsid w:val="00FB5F0D"/>
    <w:rsid w:val="00FB65D5"/>
    <w:rsid w:val="00FB79DA"/>
    <w:rsid w:val="00FB7C87"/>
    <w:rsid w:val="00FC267B"/>
    <w:rsid w:val="00FC2800"/>
    <w:rsid w:val="00FC2B3E"/>
    <w:rsid w:val="00FC41DA"/>
    <w:rsid w:val="00FC4712"/>
    <w:rsid w:val="00FC4A82"/>
    <w:rsid w:val="00FC569F"/>
    <w:rsid w:val="00FC6427"/>
    <w:rsid w:val="00FC6AE0"/>
    <w:rsid w:val="00FC749F"/>
    <w:rsid w:val="00FC7525"/>
    <w:rsid w:val="00FC7718"/>
    <w:rsid w:val="00FC7D28"/>
    <w:rsid w:val="00FD02BD"/>
    <w:rsid w:val="00FD0666"/>
    <w:rsid w:val="00FD0F55"/>
    <w:rsid w:val="00FD1FA6"/>
    <w:rsid w:val="00FD238C"/>
    <w:rsid w:val="00FD3AE0"/>
    <w:rsid w:val="00FD6789"/>
    <w:rsid w:val="00FD712A"/>
    <w:rsid w:val="00FD7640"/>
    <w:rsid w:val="00FE071E"/>
    <w:rsid w:val="00FE1372"/>
    <w:rsid w:val="00FE1B76"/>
    <w:rsid w:val="00FE2492"/>
    <w:rsid w:val="00FE305B"/>
    <w:rsid w:val="00FE495F"/>
    <w:rsid w:val="00FE53E5"/>
    <w:rsid w:val="00FE5618"/>
    <w:rsid w:val="00FE61A7"/>
    <w:rsid w:val="00FE627F"/>
    <w:rsid w:val="00FE7E84"/>
    <w:rsid w:val="00FF0409"/>
    <w:rsid w:val="00FF10A3"/>
    <w:rsid w:val="00FF30D5"/>
    <w:rsid w:val="00FF3687"/>
    <w:rsid w:val="00FF3E77"/>
    <w:rsid w:val="00FF52CA"/>
    <w:rsid w:val="00FF59A8"/>
    <w:rsid w:val="00FF6267"/>
    <w:rsid w:val="00FF6376"/>
    <w:rsid w:val="00FF6D26"/>
    <w:rsid w:val="00FF7660"/>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4AA513"/>
  <w15:docId w15:val="{65C9100E-6F18-4BBB-AA0B-62D7E11A5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F3E"/>
    <w:rPr>
      <w:sz w:val="24"/>
      <w:szCs w:val="24"/>
    </w:rPr>
  </w:style>
  <w:style w:type="paragraph" w:styleId="Ttulo1">
    <w:name w:val="heading 1"/>
    <w:basedOn w:val="Normal"/>
    <w:next w:val="Normal"/>
    <w:link w:val="Ttulo1Car"/>
    <w:qFormat/>
    <w:rsid w:val="00C41B5B"/>
    <w:pPr>
      <w:keepNext/>
      <w:numPr>
        <w:numId w:val="1"/>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D61D67"/>
    <w:pPr>
      <w:keepNext/>
      <w:numPr>
        <w:numId w:val="2"/>
      </w:numPr>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qFormat/>
    <w:rsid w:val="00D21D0F"/>
    <w:pPr>
      <w:keepNext/>
      <w:ind w:left="2832" w:firstLine="708"/>
      <w:outlineLvl w:val="3"/>
    </w:pPr>
    <w:rPr>
      <w:rFonts w:ascii="gobCL" w:hAnsi="gobCL"/>
      <w:b/>
      <w:bCs/>
    </w:rPr>
  </w:style>
  <w:style w:type="paragraph" w:styleId="Ttulo7">
    <w:name w:val="heading 7"/>
    <w:basedOn w:val="Normal"/>
    <w:next w:val="Normal"/>
    <w:qFormat/>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qFormat/>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BF2F93"/>
    <w:rPr>
      <w:rFonts w:ascii="Arial" w:hAnsi="Arial" w:cs="Arial"/>
      <w:sz w:val="20"/>
      <w:szCs w:val="20"/>
      <w:lang w:val="es-CL"/>
    </w:rPr>
  </w:style>
  <w:style w:type="character" w:styleId="Refdenotaalpie">
    <w:name w:val="footnote reference"/>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BF2F93"/>
    <w:rPr>
      <w:rFonts w:ascii="Arial" w:hAnsi="Arial" w:cs="Arial"/>
      <w:lang w:val="es-CL" w:eastAsia="es-ES" w:bidi="ar-SA"/>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2101A1"/>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qFormat/>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rFonts w:ascii="gobCL" w:hAnsi="gobCL"/>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rsid w:val="00E62CFB"/>
    <w:pPr>
      <w:tabs>
        <w:tab w:val="left" w:pos="851"/>
        <w:tab w:val="right" w:leader="underscore" w:pos="8789"/>
      </w:tabs>
      <w:spacing w:before="120"/>
      <w:ind w:left="284"/>
    </w:pPr>
    <w:rPr>
      <w:rFonts w:ascii="Arial" w:eastAsia="Arial Unicode MS" w:hAnsi="Arial"/>
      <w:bCs/>
      <w:iCs/>
      <w:noProof/>
      <w:color w:val="262626" w:themeColor="text1" w:themeTint="D9"/>
      <w:lang w:val="es-CL" w:eastAsia="es-CL"/>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rsid w:val="00E62CFB"/>
    <w:pPr>
      <w:tabs>
        <w:tab w:val="left" w:pos="960"/>
        <w:tab w:val="right" w:leader="underscore" w:pos="8789"/>
      </w:tabs>
      <w:ind w:left="240"/>
    </w:pPr>
    <w:rPr>
      <w:rFonts w:ascii="Arial" w:hAnsi="Arial" w:cs="Arial"/>
      <w:bCs/>
      <w:noProof/>
      <w:color w:val="262626" w:themeColor="text1" w:themeTint="D9"/>
      <w:sz w:val="22"/>
      <w:szCs w:val="22"/>
      <w:lang w:val="es-CL"/>
    </w:rPr>
  </w:style>
  <w:style w:type="paragraph" w:styleId="TDC3">
    <w:name w:val="toc 3"/>
    <w:basedOn w:val="Normal"/>
    <w:next w:val="Normal"/>
    <w:autoRedefine/>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4"/>
      <w:szCs w:val="32"/>
    </w:rPr>
  </w:style>
  <w:style w:type="paragraph" w:customStyle="1" w:styleId="CarCar1">
    <w:name w:val="Car Car"/>
    <w:basedOn w:val="Normal"/>
    <w:rsid w:val="00D34653"/>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96017D"/>
  </w:style>
  <w:style w:type="character" w:customStyle="1" w:styleId="TextodegloboCar">
    <w:name w:val="Texto de globo Car"/>
    <w:basedOn w:val="Fuentedeprrafopredeter"/>
    <w:link w:val="Textodeglobo"/>
    <w:uiPriority w:val="99"/>
    <w:semiHidden/>
    <w:rsid w:val="0096017D"/>
    <w:rPr>
      <w:rFonts w:ascii="Tahoma" w:hAnsi="Tahoma" w:cs="Tahoma"/>
      <w:sz w:val="16"/>
      <w:szCs w:val="16"/>
    </w:rPr>
  </w:style>
  <w:style w:type="table" w:customStyle="1" w:styleId="Tablaconcuadrcula1">
    <w:name w:val="Tabla con cuadrícula1"/>
    <w:basedOn w:val="Tablanormal"/>
    <w:next w:val="Tablaconcuadrcula"/>
    <w:uiPriority w:val="59"/>
    <w:rsid w:val="0096017D"/>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untodelcomentarioCar">
    <w:name w:val="Asunto del comentario Car"/>
    <w:basedOn w:val="TextocomentarioCar"/>
    <w:link w:val="Asuntodelcomentario"/>
    <w:uiPriority w:val="99"/>
    <w:semiHidden/>
    <w:rsid w:val="0096017D"/>
    <w:rPr>
      <w:b/>
      <w:bCs/>
      <w:lang w:val="es-ES" w:eastAsia="es-ES" w:bidi="ar-SA"/>
    </w:rPr>
  </w:style>
  <w:style w:type="character" w:customStyle="1" w:styleId="SangradetextonormalCar">
    <w:name w:val="Sangría de texto normal Car"/>
    <w:basedOn w:val="Fuentedeprrafopredeter"/>
    <w:link w:val="Sangradetextonormal"/>
    <w:rsid w:val="0096017D"/>
    <w:rPr>
      <w:sz w:val="24"/>
      <w:szCs w:val="24"/>
    </w:rPr>
  </w:style>
  <w:style w:type="character" w:customStyle="1" w:styleId="TextoindependienteCar">
    <w:name w:val="Texto independiente Car"/>
    <w:basedOn w:val="Fuentedeprrafopredeter"/>
    <w:link w:val="Textoindependiente"/>
    <w:uiPriority w:val="99"/>
    <w:rsid w:val="0096017D"/>
    <w:rPr>
      <w:rFonts w:ascii="Verdana" w:hAnsi="Verdana"/>
      <w:b/>
      <w:color w:val="000000"/>
      <w:szCs w:val="24"/>
    </w:rPr>
  </w:style>
  <w:style w:type="paragraph" w:customStyle="1" w:styleId="Default">
    <w:name w:val="Default"/>
    <w:rsid w:val="0096017D"/>
    <w:pPr>
      <w:autoSpaceDE w:val="0"/>
      <w:autoSpaceDN w:val="0"/>
      <w:adjustRightInd w:val="0"/>
    </w:pPr>
    <w:rPr>
      <w:rFonts w:ascii="Arial" w:eastAsiaTheme="minorHAnsi" w:hAnsi="Arial" w:cs="Arial"/>
      <w:color w:val="000000"/>
      <w:sz w:val="24"/>
      <w:szCs w:val="24"/>
      <w:lang w:val="es-CL" w:eastAsia="en-US"/>
    </w:rPr>
  </w:style>
  <w:style w:type="table" w:customStyle="1" w:styleId="Listaclara1">
    <w:name w:val="Lista clara1"/>
    <w:basedOn w:val="Tablanormal"/>
    <w:uiPriority w:val="61"/>
    <w:rsid w:val="004504FE"/>
    <w:rPr>
      <w:rFonts w:asciiTheme="minorHAnsi" w:eastAsiaTheme="minorHAnsi" w:hAnsiTheme="minorHAnsi" w:cstheme="minorBidi"/>
      <w:sz w:val="22"/>
      <w:szCs w:val="22"/>
      <w:lang w:val="es-CL"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uadrculamedia1-nfasis1">
    <w:name w:val="Medium Grid 1 Accent 1"/>
    <w:basedOn w:val="Tablanormal"/>
    <w:uiPriority w:val="67"/>
    <w:rsid w:val="00CC13C6"/>
    <w:rPr>
      <w:rFonts w:asciiTheme="minorHAnsi" w:eastAsiaTheme="minorHAnsi" w:hAnsiTheme="minorHAnsi" w:cstheme="minorBidi"/>
      <w:sz w:val="22"/>
      <w:szCs w:val="22"/>
      <w:lang w:val="es-CL"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uadrculamedia1-nfasis15">
    <w:name w:val="Cuadrícula media 1 - Énfasis 15"/>
    <w:basedOn w:val="Tablanormal"/>
    <w:next w:val="Cuadrculamedia1-nfasis1"/>
    <w:uiPriority w:val="67"/>
    <w:rsid w:val="00CC13C6"/>
    <w:rPr>
      <w:rFonts w:asciiTheme="minorHAnsi" w:eastAsiaTheme="minorHAnsi" w:hAnsiTheme="minorHAnsi" w:cstheme="minorBidi"/>
      <w:sz w:val="22"/>
      <w:szCs w:val="22"/>
      <w:lang w:val="es-CL"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PrrafodelistaCar">
    <w:name w:val="Párrafo de lista Car"/>
    <w:basedOn w:val="Fuentedeprrafopredeter"/>
    <w:link w:val="Prrafodelista"/>
    <w:uiPriority w:val="34"/>
    <w:rsid w:val="00A61D3E"/>
    <w:rPr>
      <w:sz w:val="24"/>
      <w:szCs w:val="24"/>
    </w:rPr>
  </w:style>
  <w:style w:type="table" w:customStyle="1" w:styleId="Listaclara10">
    <w:name w:val="Lista clara1"/>
    <w:basedOn w:val="Tablanormal"/>
    <w:next w:val="Listaclara1"/>
    <w:uiPriority w:val="61"/>
    <w:rsid w:val="007D604E"/>
    <w:rPr>
      <w:rFonts w:asciiTheme="minorHAnsi" w:eastAsiaTheme="minorHAnsi" w:hAnsiTheme="minorHAnsi" w:cstheme="minorBidi"/>
      <w:sz w:val="22"/>
      <w:szCs w:val="22"/>
      <w:lang w:val="es-CL"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
    <w:name w:val="Light List"/>
    <w:basedOn w:val="Tablanormal"/>
    <w:uiPriority w:val="61"/>
    <w:rsid w:val="00434983"/>
    <w:rPr>
      <w:rFonts w:asciiTheme="minorHAnsi" w:eastAsiaTheme="minorHAnsi" w:hAnsiTheme="minorHAnsi" w:cstheme="minorBidi"/>
      <w:sz w:val="22"/>
      <w:szCs w:val="22"/>
      <w:lang w:val="es-CL"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ita">
    <w:name w:val="Quote"/>
    <w:basedOn w:val="Normal"/>
    <w:next w:val="Normal"/>
    <w:link w:val="CitaCar"/>
    <w:uiPriority w:val="29"/>
    <w:qFormat/>
    <w:rsid w:val="00E33F9E"/>
    <w:pPr>
      <w:spacing w:after="200" w:line="276" w:lineRule="auto"/>
    </w:pPr>
    <w:rPr>
      <w:rFonts w:ascii="Calibri" w:eastAsia="Calibri" w:hAnsi="Calibri" w:cs="Calibri"/>
      <w:i/>
      <w:iCs/>
      <w:color w:val="000000" w:themeColor="text1"/>
      <w:sz w:val="22"/>
      <w:szCs w:val="22"/>
      <w:lang w:eastAsia="en-US"/>
    </w:rPr>
  </w:style>
  <w:style w:type="character" w:customStyle="1" w:styleId="CitaCar">
    <w:name w:val="Cita Car"/>
    <w:basedOn w:val="Fuentedeprrafopredeter"/>
    <w:link w:val="Cita"/>
    <w:uiPriority w:val="29"/>
    <w:rsid w:val="00E33F9E"/>
    <w:rPr>
      <w:rFonts w:ascii="Calibri" w:eastAsia="Calibri" w:hAnsi="Calibri" w:cs="Calibri"/>
      <w:i/>
      <w:iCs/>
      <w:color w:val="000000" w:themeColor="tex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32232">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6217611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6468049">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940338603">
      <w:bodyDiv w:val="1"/>
      <w:marLeft w:val="0"/>
      <w:marRight w:val="0"/>
      <w:marTop w:val="0"/>
      <w:marBottom w:val="0"/>
      <w:divBdr>
        <w:top w:val="none" w:sz="0" w:space="0" w:color="auto"/>
        <w:left w:val="none" w:sz="0" w:space="0" w:color="auto"/>
        <w:bottom w:val="none" w:sz="0" w:space="0" w:color="auto"/>
        <w:right w:val="none" w:sz="0" w:space="0" w:color="auto"/>
      </w:divBdr>
      <w:divsChild>
        <w:div w:id="1263686466">
          <w:marLeft w:val="270"/>
          <w:marRight w:val="450"/>
          <w:marTop w:val="255"/>
          <w:marBottom w:val="270"/>
          <w:divBdr>
            <w:top w:val="none" w:sz="0" w:space="0" w:color="auto"/>
            <w:left w:val="none" w:sz="0" w:space="0" w:color="auto"/>
            <w:bottom w:val="none" w:sz="0" w:space="0" w:color="auto"/>
            <w:right w:val="none" w:sz="0" w:space="0" w:color="auto"/>
          </w:divBdr>
        </w:div>
        <w:div w:id="42752835">
          <w:marLeft w:val="0"/>
          <w:marRight w:val="0"/>
          <w:marTop w:val="0"/>
          <w:marBottom w:val="0"/>
          <w:divBdr>
            <w:top w:val="none" w:sz="0" w:space="0" w:color="auto"/>
            <w:left w:val="none" w:sz="0" w:space="0" w:color="auto"/>
            <w:bottom w:val="none" w:sz="0" w:space="0" w:color="auto"/>
            <w:right w:val="none" w:sz="0" w:space="0" w:color="auto"/>
          </w:divBdr>
          <w:divsChild>
            <w:div w:id="6924185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74158312">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959771">
      <w:bodyDiv w:val="1"/>
      <w:marLeft w:val="0"/>
      <w:marRight w:val="0"/>
      <w:marTop w:val="0"/>
      <w:marBottom w:val="0"/>
      <w:divBdr>
        <w:top w:val="none" w:sz="0" w:space="0" w:color="auto"/>
        <w:left w:val="none" w:sz="0" w:space="0" w:color="auto"/>
        <w:bottom w:val="none" w:sz="0" w:space="0" w:color="auto"/>
        <w:right w:val="none" w:sz="0" w:space="0" w:color="auto"/>
      </w:divBdr>
      <w:divsChild>
        <w:div w:id="1066298021">
          <w:marLeft w:val="270"/>
          <w:marRight w:val="450"/>
          <w:marTop w:val="255"/>
          <w:marBottom w:val="270"/>
          <w:divBdr>
            <w:top w:val="none" w:sz="0" w:space="0" w:color="auto"/>
            <w:left w:val="none" w:sz="0" w:space="0" w:color="auto"/>
            <w:bottom w:val="none" w:sz="0" w:space="0" w:color="auto"/>
            <w:right w:val="none" w:sz="0" w:space="0" w:color="auto"/>
          </w:divBdr>
        </w:div>
        <w:div w:id="2140301688">
          <w:marLeft w:val="0"/>
          <w:marRight w:val="0"/>
          <w:marTop w:val="0"/>
          <w:marBottom w:val="0"/>
          <w:divBdr>
            <w:top w:val="none" w:sz="0" w:space="0" w:color="auto"/>
            <w:left w:val="none" w:sz="0" w:space="0" w:color="auto"/>
            <w:bottom w:val="none" w:sz="0" w:space="0" w:color="auto"/>
            <w:right w:val="none" w:sz="0" w:space="0" w:color="auto"/>
          </w:divBdr>
          <w:divsChild>
            <w:div w:id="19461889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6F2AE287-444E-4DF2-8822-0C7BEEC84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15</Pages>
  <Words>5530</Words>
  <Characters>30420</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35879</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José Carreño Guzmán</cp:lastModifiedBy>
  <cp:revision>7</cp:revision>
  <cp:lastPrinted>2020-07-01T19:40:00Z</cp:lastPrinted>
  <dcterms:created xsi:type="dcterms:W3CDTF">2020-06-30T23:58:00Z</dcterms:created>
  <dcterms:modified xsi:type="dcterms:W3CDTF">2020-07-01T19:40:00Z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