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6441A6B1"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EE2260" w:rsidRPr="00DB3D0E">
        <w:rPr>
          <w:rFonts w:ascii="gobCL" w:eastAsia="gobCL" w:hAnsi="gobCL" w:cs="gobCL"/>
          <w:b/>
          <w:color w:val="000000"/>
          <w:sz w:val="36"/>
          <w:szCs w:val="36"/>
        </w:rPr>
        <w:t>TURISMO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143AF492" w:rsidR="00B43377" w:rsidRPr="00CA75E0"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Arica y Parinacota</w:t>
      </w:r>
    </w:p>
    <w:p w14:paraId="79AA9C6D" w14:textId="4B648E77"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8775F8">
        <w:rPr>
          <w:rFonts w:ascii="gobCL" w:eastAsia="gobCL" w:hAnsi="gobCL" w:cs="gobCL"/>
          <w:b/>
          <w:color w:val="000000"/>
          <w:sz w:val="28"/>
          <w:szCs w:val="36"/>
        </w:rPr>
        <w:t>Ju</w:t>
      </w:r>
      <w:r w:rsidR="00DD71EB">
        <w:rPr>
          <w:rFonts w:ascii="gobCL" w:eastAsia="gobCL" w:hAnsi="gobCL" w:cs="gobCL"/>
          <w:b/>
          <w:color w:val="000000"/>
          <w:sz w:val="28"/>
          <w:szCs w:val="36"/>
        </w:rPr>
        <w:t>li</w:t>
      </w:r>
      <w:r w:rsidR="008775F8">
        <w:rPr>
          <w:rFonts w:ascii="gobCL" w:eastAsia="gobCL" w:hAnsi="gobCL" w:cs="gobCL"/>
          <w:b/>
          <w:color w:val="000000"/>
          <w:sz w:val="28"/>
          <w:szCs w:val="36"/>
        </w:rPr>
        <w: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49E132BC"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su parte, el sector turismo es una de las actividades económicas del país que ha tomado relevancia en los últimos años por su aporte a las economías locales, pero también es considerada una de las más vulnerable ante escenarios complejos como, por ejemplo, el que planteó la coyuntura nacional del último trimestre del 2019. </w:t>
      </w:r>
    </w:p>
    <w:p w14:paraId="5F6426C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Es una industria que genera cerca de 400.000 empleos directos y está compuesta mayoritariamente por pymes. Más de un 95% de quienes emprenden en este sector son micro, pequeñas y medianas empresas.</w:t>
      </w:r>
    </w:p>
    <w:p w14:paraId="2030308E"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Por lo mismo, hoy más que nunca la actividad turística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00DAE10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 “Reactívate Turismo</w:t>
      </w:r>
      <w:r w:rsidRPr="008775F8">
        <w:rPr>
          <w:rFonts w:ascii="gobCL" w:eastAsia="gobCL" w:hAnsi="gobCL" w:cs="gobCL"/>
          <w:color w:val="000000"/>
        </w:rPr>
        <w:t>”, el cual busca entregar las herramientas necesarias a aquellas micro y peq</w:t>
      </w:r>
      <w:r w:rsidR="000D4CAF">
        <w:rPr>
          <w:rFonts w:ascii="gobCL" w:eastAsia="gobCL" w:hAnsi="gobCL" w:cs="gobCL"/>
          <w:color w:val="000000"/>
        </w:rPr>
        <w:t xml:space="preserve">ueñas </w:t>
      </w:r>
      <w:r w:rsidR="000D4CAF" w:rsidRPr="00DB3D0E">
        <w:rPr>
          <w:rFonts w:ascii="gobCL" w:eastAsia="gobCL" w:hAnsi="gobCL" w:cs="gobCL"/>
          <w:color w:val="000000"/>
        </w:rPr>
        <w:t>empresas, con ventas netas mayores o iguales a 200 UF e inferiores o iguales</w:t>
      </w:r>
      <w:r w:rsidR="0023777E">
        <w:rPr>
          <w:rFonts w:ascii="gobCL" w:eastAsia="gobCL" w:hAnsi="gobCL" w:cs="gobCL"/>
          <w:color w:val="000000"/>
        </w:rPr>
        <w:t xml:space="preserve"> 1</w:t>
      </w:r>
      <w:r w:rsidRPr="00DB3D0E">
        <w:rPr>
          <w:rFonts w:ascii="gobCL" w:eastAsia="gobCL" w:hAnsi="gobCL" w:cs="gobCL"/>
          <w:color w:val="000000"/>
        </w:rPr>
        <w:t>5.000 UF al año, que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67393A13"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turismo,</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23777E">
        <w:rPr>
          <w:rFonts w:ascii="gobCL" w:eastAsia="gobCL" w:hAnsi="gobCL" w:cs="gobCL"/>
          <w:lang w:val="es-ES_tradnl"/>
        </w:rPr>
        <w:t>00 UF e inferiores o iguales a 1</w:t>
      </w:r>
      <w:r w:rsidR="006E6147" w:rsidRPr="00DB3D0E">
        <w:rPr>
          <w:rFonts w:ascii="gobCL" w:eastAsia="gobCL" w:hAnsi="gobCL" w:cs="gobCL"/>
          <w:lang w:val="es-ES_tradnl"/>
        </w:rPr>
        <w:t>5.000 UF</w:t>
      </w:r>
      <w:r w:rsidRPr="00DB3D0E">
        <w:rPr>
          <w:rFonts w:ascii="gobCL" w:eastAsia="gobCL" w:hAnsi="gobCL" w:cs="gobCL"/>
        </w:rPr>
        <w:t xml:space="preserve"> al año, que hayan visto afect</w:t>
      </w:r>
      <w:r w:rsidR="0023777E">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lastRenderedPageBreak/>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5623A20"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y de la convocatoria Renace Aysén.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242CF55A"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anuales mayores o iguales a 2</w:t>
      </w:r>
      <w:r w:rsidR="0023777E">
        <w:rPr>
          <w:rFonts w:ascii="gobCL" w:eastAsia="gobCL" w:hAnsi="gobCL" w:cs="gobCL"/>
          <w:b/>
        </w:rPr>
        <w:t>00 UF e inferiores o iguales a 1</w:t>
      </w:r>
      <w:r w:rsidR="00B47309" w:rsidRPr="00B47309">
        <w:rPr>
          <w:rFonts w:ascii="gobCL" w:eastAsia="gobCL" w:hAnsi="gobCL" w:cs="gobCL"/>
          <w:b/>
        </w:rPr>
        <w:t>5.000 UF</w:t>
      </w:r>
      <w:r w:rsidR="00B47309">
        <w:rPr>
          <w:rFonts w:ascii="gobCL" w:eastAsia="gobCL" w:hAnsi="gobCL" w:cs="gobCL"/>
          <w:b/>
        </w:rPr>
        <w:t>.</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327ED844" w:rsidR="00FD1F7A" w:rsidRPr="00CA75E0"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de ventas netas anuales demostrables mayores </w:t>
            </w:r>
            <w:r w:rsidR="008826D2">
              <w:rPr>
                <w:rFonts w:ascii="gobCL" w:eastAsia="gobCL" w:hAnsi="gobCL" w:cs="gobCL"/>
                <w:color w:val="000000"/>
              </w:rPr>
              <w:t xml:space="preserve">o iguales </w:t>
            </w:r>
            <w:r w:rsidRPr="00CA75E0">
              <w:rPr>
                <w:rFonts w:ascii="gobCL" w:eastAsia="gobCL" w:hAnsi="gobCL" w:cs="gobCL"/>
                <w:color w:val="000000"/>
              </w:rPr>
              <w:t xml:space="preserve">a </w:t>
            </w:r>
            <w:r w:rsidR="008826D2">
              <w:rPr>
                <w:rFonts w:ascii="gobCL" w:eastAsia="gobCL" w:hAnsi="gobCL" w:cs="gobCL"/>
                <w:color w:val="000000"/>
              </w:rPr>
              <w:t>200 UF</w:t>
            </w:r>
            <w:r w:rsidR="0023777E">
              <w:rPr>
                <w:rFonts w:ascii="gobCL" w:eastAsia="gobCL" w:hAnsi="gobCL" w:cs="gobCL"/>
                <w:color w:val="000000"/>
              </w:rPr>
              <w:t xml:space="preserve"> e inferiores o iguales a 1</w:t>
            </w:r>
            <w:r>
              <w:rPr>
                <w:rFonts w:ascii="gobCL" w:eastAsia="gobCL" w:hAnsi="gobCL" w:cs="gobCL"/>
                <w:color w:val="000000"/>
              </w:rPr>
              <w:t>5.0</w:t>
            </w:r>
            <w:r w:rsidRPr="00CA75E0">
              <w:rPr>
                <w:rFonts w:ascii="gobCL" w:eastAsia="gobCL" w:hAnsi="gobCL" w:cs="gobCL"/>
                <w:color w:val="000000"/>
              </w:rPr>
              <w:t xml:space="preserve">00 UF. </w:t>
            </w:r>
          </w:p>
        </w:tc>
      </w:tr>
      <w:tr w:rsidR="00FD1F7A" w:rsidRPr="00CA75E0" w14:paraId="60531623" w14:textId="77777777" w:rsidTr="00DB3D0E">
        <w:trPr>
          <w:jc w:val="center"/>
        </w:trPr>
        <w:tc>
          <w:tcPr>
            <w:tcW w:w="6325" w:type="dxa"/>
          </w:tcPr>
          <w:p w14:paraId="65509AE4" w14:textId="4B71B903" w:rsidR="00FD1F7A" w:rsidRPr="00CA75E0" w:rsidRDefault="00FD1F7A" w:rsidP="00FD1F7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Marzo 2019 – Febrero </w:t>
            </w:r>
            <w:r w:rsidRPr="00CA75E0">
              <w:rPr>
                <w:rFonts w:ascii="gobCL" w:eastAsia="gobCL" w:hAnsi="gobCL" w:cs="gobCL"/>
                <w:color w:val="000000"/>
              </w:rPr>
              <w:t>2020</w:t>
            </w:r>
          </w:p>
        </w:tc>
      </w:tr>
    </w:tbl>
    <w:p w14:paraId="032F3238" w14:textId="1996E5C9"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23777E">
        <w:rPr>
          <w:rFonts w:ascii="gobCL" w:eastAsia="gobCL" w:hAnsi="gobCL" w:cs="gobCL"/>
        </w:rPr>
        <w:t>a 1</w:t>
      </w:r>
      <w:r w:rsidR="004A7235" w:rsidRPr="00DB3D0E">
        <w:rPr>
          <w:rFonts w:ascii="gobCL" w:eastAsia="gobCL" w:hAnsi="gobCL" w:cs="gobCL"/>
        </w:rPr>
        <w:t>5.0</w:t>
      </w:r>
      <w:r w:rsidRPr="00DB3D0E">
        <w:rPr>
          <w:rFonts w:ascii="gobCL" w:eastAsia="gobCL" w:hAnsi="gobCL" w:cs="gobCL"/>
        </w:rPr>
        <w:t xml:space="preserve">00 UF, lo cual se calcula con el monto total de ventas netas durante el período de cálculo de ventas netas de la cooperativa, dividido por el número de asociados. </w:t>
      </w:r>
    </w:p>
    <w:p w14:paraId="0B8FBA66" w14:textId="6E26FA2B"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23777E">
        <w:rPr>
          <w:rFonts w:ascii="gobCL" w:eastAsia="gobCL" w:hAnsi="gobCL" w:cs="gobCL"/>
          <w:b/>
        </w:rPr>
        <w:t>de las ventas de a lo menos un 3</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7AA65663"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23777E">
        <w:rPr>
          <w:rFonts w:ascii="gobCL" w:eastAsia="gobCL" w:hAnsi="gobCL" w:cs="gobCL"/>
        </w:rPr>
        <w:t>na disminución de ventas de un 3</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8273BB"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475B40" w:rsidRPr="00DB3D0E">
        <w:rPr>
          <w:rFonts w:ascii="gobCL" w:eastAsia="gobCL" w:hAnsi="gobCL" w:cs="gobCL"/>
        </w:rPr>
        <w:t xml:space="preserve"> </w:t>
      </w:r>
      <w:r w:rsidR="000620A2" w:rsidRPr="00DB3D0E">
        <w:rPr>
          <w:rFonts w:ascii="gobCL" w:eastAsia="gobCL" w:hAnsi="gobCL" w:cs="gobCL"/>
        </w:rPr>
        <w:t xml:space="preserve">– mayo </w:t>
      </w:r>
      <w:r w:rsidR="00475B40" w:rsidRPr="00DB3D0E">
        <w:rPr>
          <w:rFonts w:ascii="gobCL" w:eastAsia="gobCL" w:hAnsi="gobCL" w:cs="gobCL"/>
        </w:rPr>
        <w:t xml:space="preserve">2019) con </w:t>
      </w:r>
      <w:r w:rsidR="005D07CD">
        <w:rPr>
          <w:rFonts w:ascii="gobCL" w:eastAsia="gobCL" w:hAnsi="gobCL" w:cs="gobCL"/>
        </w:rPr>
        <w:t>el total de</w:t>
      </w:r>
      <w:r w:rsidR="00475B40" w:rsidRPr="00DB3D0E">
        <w:rPr>
          <w:rFonts w:ascii="gobCL" w:eastAsia="gobCL" w:hAnsi="gobCL" w:cs="gobCL"/>
        </w:rPr>
        <w:t xml:space="preserve"> ventas del período 2 (</w:t>
      </w:r>
      <w:r w:rsidR="00FE1F83" w:rsidRPr="00DB3D0E">
        <w:rPr>
          <w:rFonts w:ascii="gobCL" w:eastAsia="gobCL" w:hAnsi="gobCL" w:cs="gobCL"/>
        </w:rPr>
        <w:t>marzo</w:t>
      </w:r>
      <w:r w:rsidR="00475B40" w:rsidRPr="00DB3D0E">
        <w:rPr>
          <w:rFonts w:ascii="gobCL" w:eastAsia="gobCL" w:hAnsi="gobCL" w:cs="gobCL"/>
        </w:rPr>
        <w:t xml:space="preserve"> – </w:t>
      </w:r>
      <w:r w:rsidR="00F11208" w:rsidRPr="00DB3D0E">
        <w:rPr>
          <w:rFonts w:ascii="gobCL" w:eastAsia="gobCL" w:hAnsi="gobCL" w:cs="gobCL"/>
        </w:rPr>
        <w:t>abril</w:t>
      </w:r>
      <w:r w:rsidR="000620A2" w:rsidRPr="00DB3D0E">
        <w:rPr>
          <w:rFonts w:ascii="gobCL" w:eastAsia="gobCL" w:hAnsi="gobCL" w:cs="gobCL"/>
        </w:rPr>
        <w:t xml:space="preserve"> -mayo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6D47DFD7" w:rsidR="002862B1" w:rsidRPr="00DB3D0E" w:rsidRDefault="007C48F8" w:rsidP="000620A2">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0620A2" w:rsidRPr="00DB3D0E">
              <w:rPr>
                <w:rFonts w:ascii="gobCL" w:eastAsia="gobCL" w:hAnsi="gobCL" w:cs="gobCL"/>
                <w:sz w:val="22"/>
                <w:szCs w:val="22"/>
              </w:rPr>
              <w:t xml:space="preserve">28 </w:t>
            </w:r>
            <w:r w:rsidRPr="00DB3D0E">
              <w:rPr>
                <w:rFonts w:ascii="gobCL" w:eastAsia="gobCL" w:hAnsi="gobCL" w:cs="gobCL"/>
                <w:sz w:val="22"/>
                <w:szCs w:val="22"/>
              </w:rPr>
              <w:t xml:space="preserve">de </w:t>
            </w:r>
            <w:r w:rsidR="000620A2" w:rsidRPr="00DB3D0E">
              <w:rPr>
                <w:rFonts w:ascii="gobCL" w:eastAsia="gobCL" w:hAnsi="gobCL" w:cs="gobCL"/>
                <w:sz w:val="22"/>
                <w:szCs w:val="22"/>
              </w:rPr>
              <w:t xml:space="preserve">febrero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23777E">
              <w:rPr>
                <w:rFonts w:ascii="gobCL" w:eastAsia="gobCL" w:hAnsi="gobCL" w:cs="gobCL"/>
                <w:sz w:val="22"/>
                <w:szCs w:val="22"/>
              </w:rPr>
              <w:t xml:space="preserve"> a 1</w:t>
            </w:r>
            <w:r w:rsidR="004A7235" w:rsidRPr="00DB3D0E">
              <w:rPr>
                <w:rFonts w:ascii="gobCL" w:eastAsia="gobCL" w:hAnsi="gobCL" w:cs="gobCL"/>
                <w:sz w:val="22"/>
                <w:szCs w:val="22"/>
              </w:rPr>
              <w:t>5.0</w:t>
            </w:r>
            <w:r w:rsidR="00FE1F83" w:rsidRPr="00DB3D0E">
              <w:rPr>
                <w:rFonts w:ascii="gobCL" w:eastAsia="gobCL" w:hAnsi="gobCL" w:cs="gobCL"/>
                <w:sz w:val="22"/>
                <w:szCs w:val="22"/>
              </w:rPr>
              <w:t xml:space="preserve">00 UF </w:t>
            </w:r>
            <w:r w:rsidR="00245140" w:rsidRPr="00DB3D0E">
              <w:rPr>
                <w:rFonts w:ascii="gobCL" w:eastAsia="gobCL" w:hAnsi="gobCL" w:cs="gobCL"/>
                <w:sz w:val="22"/>
                <w:szCs w:val="22"/>
              </w:rPr>
              <w:t xml:space="preserve">en el período </w:t>
            </w:r>
            <w:r w:rsidR="000620A2" w:rsidRPr="00DB3D0E">
              <w:rPr>
                <w:rFonts w:ascii="gobCL" w:eastAsia="gobCL" w:hAnsi="gobCL" w:cs="gobCL"/>
                <w:sz w:val="22"/>
                <w:szCs w:val="22"/>
              </w:rPr>
              <w:t>marzo</w:t>
            </w:r>
            <w:r w:rsidR="00245140" w:rsidRPr="00DB3D0E">
              <w:rPr>
                <w:rFonts w:ascii="gobCL" w:eastAsia="gobCL" w:hAnsi="gobCL" w:cs="gobCL"/>
                <w:sz w:val="22"/>
                <w:szCs w:val="22"/>
              </w:rPr>
              <w:t xml:space="preserve"> 2019 – </w:t>
            </w:r>
            <w:r w:rsidR="000620A2" w:rsidRPr="00DB3D0E">
              <w:rPr>
                <w:rFonts w:ascii="gobCL" w:eastAsia="gobCL" w:hAnsi="gobCL" w:cs="gobCL"/>
                <w:sz w:val="22"/>
                <w:szCs w:val="22"/>
              </w:rPr>
              <w:t>febrero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 xml:space="preserve">o aquellas que presenten </w:t>
            </w:r>
            <w:r w:rsidR="0023777E">
              <w:rPr>
                <w:rFonts w:ascii="gobCL" w:eastAsia="gobCL" w:hAnsi="gobCL" w:cs="gobCL"/>
                <w:sz w:val="22"/>
                <w:szCs w:val="22"/>
              </w:rPr>
              <w:t>menos de un 3</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1C5476B0" w14:textId="078A2F47"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t xml:space="preserve">b.3 Tener inicio de actividades </w:t>
      </w:r>
      <w:r w:rsidR="00A51D35" w:rsidRPr="00A51D35">
        <w:rPr>
          <w:rFonts w:ascii="gobCL" w:eastAsia="gobCL" w:hAnsi="gobCL" w:cs="gobCL"/>
          <w:b/>
          <w:color w:val="000000"/>
        </w:rPr>
        <w:t>en primera categoría vinculadas al sector Turismo.</w:t>
      </w:r>
    </w:p>
    <w:p w14:paraId="51E3C2BB" w14:textId="7A655D2F"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La vinculación al sector Turismo será validada en consideración de:</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29B24FBC" w14:textId="77777777"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Ser parte del Registro Nacional de Prestadores de Servicios Turísticos de SERNATUR (información provista por dicho servicio al 2 de julio de 2020).</w:t>
      </w:r>
    </w:p>
    <w:p w14:paraId="19C18913" w14:textId="16CA57C6" w:rsidR="00E745DA" w:rsidRPr="004A36F2" w:rsidRDefault="00A51D35" w:rsidP="004A36F2">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716BFFCE"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57418782" w14:textId="71F508B5" w:rsidR="0023777E" w:rsidRDefault="0023777E" w:rsidP="0023777E">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23777E">
        <w:rPr>
          <w:rFonts w:ascii="gobCL" w:eastAsia="gobCL" w:hAnsi="gobCL" w:cs="gobCL"/>
          <w:color w:val="000000"/>
        </w:rPr>
        <w:lastRenderedPageBreak/>
        <w:t xml:space="preserve">En caso que </w:t>
      </w:r>
      <w:r>
        <w:rPr>
          <w:rFonts w:ascii="gobCL" w:eastAsia="gobCL" w:hAnsi="gobCL" w:cs="gobCL"/>
          <w:color w:val="000000"/>
        </w:rPr>
        <w:t>el plan de inversión</w:t>
      </w:r>
      <w:r w:rsidRPr="0023777E">
        <w:rPr>
          <w:rFonts w:ascii="gobCL" w:eastAsia="gobCL" w:hAnsi="gobCL" w:cs="gobCL"/>
          <w:color w:val="000000"/>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p w14:paraId="605C0435" w14:textId="77777777" w:rsidR="0023777E" w:rsidRPr="00CA75E0" w:rsidRDefault="0023777E" w:rsidP="0023777E">
      <w:pPr>
        <w:pBdr>
          <w:top w:val="nil"/>
          <w:left w:val="nil"/>
          <w:bottom w:val="nil"/>
          <w:right w:val="nil"/>
          <w:between w:val="nil"/>
        </w:pBdr>
        <w:spacing w:before="240" w:after="0" w:line="276" w:lineRule="auto"/>
        <w:ind w:left="720"/>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jurídicas en que cualquiera de las personas señaladas tenga participación, incluidas las sociedades por acciones o anónimas cerradas en que éstas sean accionistas, </w:t>
      </w:r>
      <w:r w:rsidRPr="00CA75E0">
        <w:rPr>
          <w:rFonts w:ascii="gobCL" w:eastAsia="gobCL" w:hAnsi="gobCL" w:cs="gobCL"/>
        </w:rPr>
        <w:lastRenderedPageBreak/>
        <w:t>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215C5776" w14:textId="4FC80269"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El período a considerar para este cálculo será marzo 2019 a febrero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7767C9F6" w:rsidR="001E2557" w:rsidRPr="00DB3D0E" w:rsidRDefault="00EC7674" w:rsidP="000E032F">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Considera el pago del capital de la deuda y no de los intereses. Los créditos deben estar suscritos con instituciones financieras, y debe</w:t>
      </w:r>
      <w:r w:rsidR="00876FC3">
        <w:rPr>
          <w:rFonts w:ascii="gobCL" w:eastAsia="gobCL" w:hAnsi="gobCL" w:cs="gobCL"/>
          <w:color w:val="000000"/>
        </w:rPr>
        <w:t xml:space="preserve">n estar a nombre de una persona jurídica. </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w:t>
      </w:r>
      <w:r w:rsidR="000F3896" w:rsidRPr="000F3896">
        <w:rPr>
          <w:rFonts w:ascii="gobCL" w:eastAsia="gobCL" w:hAnsi="gobCL" w:cs="gobCL"/>
        </w:rPr>
        <w:lastRenderedPageBreak/>
        <w:t xml:space="preserve">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77FB4033" w14:textId="3CFCC835" w:rsidR="004315B4" w:rsidRPr="004315B4" w:rsidRDefault="000448C2" w:rsidP="004315B4">
      <w:pPr>
        <w:pStyle w:val="Prrafodelista"/>
        <w:numPr>
          <w:ilvl w:val="0"/>
          <w:numId w:val="1"/>
        </w:numPr>
        <w:rPr>
          <w:rFonts w:ascii="gobCL" w:eastAsia="gobCL" w:hAnsi="gobCL" w:cs="gobCL"/>
          <w:lang w:val="es-ES"/>
        </w:rPr>
      </w:pPr>
      <w:r w:rsidRPr="004315B4">
        <w:rPr>
          <w:rFonts w:ascii="gobCL" w:eastAsia="gobCL" w:hAnsi="gobCL" w:cs="gobCL"/>
          <w:b/>
          <w:lang w:val="es-ES"/>
        </w:rPr>
        <w:t>Habilitación de infraestructura</w:t>
      </w:r>
      <w:r w:rsidR="00464052" w:rsidRPr="004315B4">
        <w:rPr>
          <w:rFonts w:ascii="gobCL" w:eastAsia="gobCL" w:hAnsi="gobCL" w:cs="gobCL"/>
          <w:lang w:val="es-ES"/>
        </w:rPr>
        <w:t xml:space="preserve"> </w:t>
      </w:r>
      <w:r w:rsidRPr="004315B4">
        <w:rPr>
          <w:rFonts w:ascii="gobCL" w:eastAsia="gobCL" w:hAnsi="gobCL" w:cs="gobCL"/>
          <w:lang w:val="es-ES"/>
        </w:rPr>
        <w:t>(obras menores a implementar dentro de los 2 meses de plazo del contrato).</w:t>
      </w:r>
      <w:r w:rsidR="00E26877" w:rsidRPr="004315B4">
        <w:rPr>
          <w:rFonts w:ascii="gobCL" w:eastAsia="gobCL" w:hAnsi="gobCL" w:cs="gobCL"/>
          <w:lang w:val="es-ES"/>
        </w:rPr>
        <w:t xml:space="preserve"> </w:t>
      </w:r>
      <w:r w:rsidR="004315B4" w:rsidRPr="004315B4">
        <w:rPr>
          <w:rFonts w:ascii="gobCL" w:eastAsia="gobCL" w:hAnsi="gobCL" w:cs="gobCL"/>
          <w:lang w:val="es-ES"/>
        </w:rPr>
        <w:t>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arrendamiento no puede prohibir la habilitación de infraestructura.</w:t>
      </w: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bookmarkStart w:id="3" w:name="_GoBack"/>
      <w:bookmarkEnd w:id="3"/>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w:t>
      </w:r>
      <w:r w:rsidRPr="00CA75E0">
        <w:rPr>
          <w:rFonts w:ascii="gobCL" w:eastAsia="gobCL" w:hAnsi="gobCL" w:cs="gobCL"/>
          <w:color w:val="000000"/>
        </w:rPr>
        <w:lastRenderedPageBreak/>
        <w:t xml:space="preserve">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3F041E4F" w14:textId="6C36F7B6"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CA75E0">
        <w:rPr>
          <w:rFonts w:ascii="gobCL" w:eastAsia="gobCL" w:hAnsi="gobCL" w:cs="gobCL"/>
          <w:b/>
        </w:rPr>
        <w:t xml:space="preserve">12:00 horas del </w:t>
      </w:r>
      <w:r w:rsidR="00C47512" w:rsidRPr="008F0D3C">
        <w:rPr>
          <w:rFonts w:ascii="gobCL" w:eastAsia="gobCL" w:hAnsi="gobCL" w:cs="gobCL"/>
          <w:b/>
        </w:rPr>
        <w:t xml:space="preserve">día </w:t>
      </w:r>
      <w:r w:rsidR="00C47512">
        <w:rPr>
          <w:rFonts w:ascii="gobCL" w:eastAsia="gobCL" w:hAnsi="gobCL" w:cs="gobCL"/>
          <w:b/>
        </w:rPr>
        <w:t>9</w:t>
      </w:r>
      <w:r w:rsidR="00C47512" w:rsidRPr="008F0D3C">
        <w:rPr>
          <w:rFonts w:ascii="gobCL" w:eastAsia="gobCL" w:hAnsi="gobCL" w:cs="gobCL"/>
          <w:b/>
        </w:rPr>
        <w:t xml:space="preserve"> de </w:t>
      </w:r>
      <w:r w:rsidR="00C47512">
        <w:rPr>
          <w:rFonts w:ascii="gobCL" w:eastAsia="gobCL" w:hAnsi="gobCL" w:cs="gobCL"/>
          <w:b/>
        </w:rPr>
        <w:t>juli</w:t>
      </w:r>
      <w:r w:rsidR="00C47512" w:rsidRPr="008F0D3C">
        <w:rPr>
          <w:rFonts w:ascii="gobCL" w:eastAsia="gobCL" w:hAnsi="gobCL" w:cs="gobCL"/>
          <w:b/>
        </w:rPr>
        <w:t>o de 2020,</w:t>
      </w:r>
      <w:r w:rsidR="00C47512" w:rsidRPr="00CA75E0">
        <w:rPr>
          <w:rFonts w:ascii="gobCL" w:eastAsia="gobCL" w:hAnsi="gobCL" w:cs="gobCL"/>
          <w:b/>
        </w:rPr>
        <w:t xml:space="preserve"> hasta las</w:t>
      </w:r>
      <w:r w:rsidR="00C47512">
        <w:rPr>
          <w:rFonts w:ascii="gobCL" w:eastAsia="gobCL" w:hAnsi="gobCL" w:cs="gobCL"/>
          <w:b/>
        </w:rPr>
        <w:t xml:space="preserve"> 15</w:t>
      </w:r>
      <w:r w:rsidR="00C47512" w:rsidRPr="00CA75E0">
        <w:rPr>
          <w:rFonts w:ascii="gobCL" w:eastAsia="gobCL" w:hAnsi="gobCL" w:cs="gobCL"/>
          <w:b/>
        </w:rPr>
        <w:t xml:space="preserve">:00 horas del día </w:t>
      </w:r>
      <w:r w:rsidR="00C47512">
        <w:rPr>
          <w:rFonts w:ascii="gobCL" w:eastAsia="gobCL" w:hAnsi="gobCL" w:cs="gobCL"/>
          <w:b/>
        </w:rPr>
        <w:t>14</w:t>
      </w:r>
      <w:r w:rsidR="00C47512" w:rsidRPr="00CA75E0">
        <w:rPr>
          <w:rFonts w:ascii="gobCL" w:eastAsia="gobCL" w:hAnsi="gobCL" w:cs="gobCL"/>
          <w:b/>
        </w:rPr>
        <w:t xml:space="preserve"> de </w:t>
      </w:r>
      <w:r w:rsidR="00C47512">
        <w:rPr>
          <w:rFonts w:ascii="gobCL" w:eastAsia="gobCL" w:hAnsi="gobCL" w:cs="gobCL"/>
          <w:b/>
        </w:rPr>
        <w:t xml:space="preserve">julio de 2020.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7"/>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lastRenderedPageBreak/>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8"/>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lastRenderedPageBreak/>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0BAC56D" w14:textId="7B1B1E0C" w:rsidR="0040737B" w:rsidRDefault="0040737B">
      <w:pPr>
        <w:spacing w:before="240" w:after="240" w:line="240" w:lineRule="auto"/>
        <w:jc w:val="both"/>
        <w:rPr>
          <w:rFonts w:ascii="gobCL" w:eastAsia="gobCL" w:hAnsi="gobCL" w:cs="gobCL"/>
        </w:rPr>
      </w:pPr>
      <w:r w:rsidRPr="0040737B">
        <w:rPr>
          <w:rFonts w:ascii="gobCL" w:eastAsia="gobCL" w:hAnsi="gobCL" w:cs="gobCL"/>
        </w:rPr>
        <w:t xml:space="preserve">Para que las personas interesadas realicen consultas, Sercotec </w:t>
      </w:r>
      <w:r w:rsidR="00401642">
        <w:rPr>
          <w:rFonts w:ascii="gobCL" w:eastAsia="gobCL" w:hAnsi="gobCL" w:cs="gobCL"/>
        </w:rPr>
        <w:t>dispondrá de un Agente Operador</w:t>
      </w:r>
      <w:r w:rsidRPr="0040737B">
        <w:rPr>
          <w:rFonts w:ascii="gobCL" w:eastAsia="gobCL" w:hAnsi="gobCL" w:cs="gobCL"/>
        </w:rPr>
        <w:t>. Para esta convocatoria, el Agente asignado es: CODESSER, teléfono +56978790811 en el siguie</w:t>
      </w:r>
      <w:r>
        <w:rPr>
          <w:rFonts w:ascii="gobCL" w:eastAsia="gobCL" w:hAnsi="gobCL" w:cs="gobCL"/>
        </w:rPr>
        <w:t xml:space="preserve">nte horario 09.00 de 18.00 </w:t>
      </w:r>
      <w:proofErr w:type="spellStart"/>
      <w:r>
        <w:rPr>
          <w:rFonts w:ascii="gobCL" w:eastAsia="gobCL" w:hAnsi="gobCL" w:cs="gobCL"/>
        </w:rPr>
        <w:t>hrs</w:t>
      </w:r>
      <w:proofErr w:type="spellEnd"/>
      <w:r>
        <w:rPr>
          <w:rFonts w:ascii="gobCL" w:eastAsia="gobCL" w:hAnsi="gobCL" w:cs="gobCL"/>
        </w:rPr>
        <w:t xml:space="preserve">., </w:t>
      </w:r>
      <w:r w:rsidRPr="0040737B">
        <w:rPr>
          <w:rFonts w:ascii="gobCL" w:eastAsia="gobCL" w:hAnsi="gobCL" w:cs="gobCL"/>
        </w:rPr>
        <w:t>correo electr</w:t>
      </w:r>
      <w:r>
        <w:rPr>
          <w:rFonts w:ascii="gobCL" w:eastAsia="gobCL" w:hAnsi="gobCL" w:cs="gobCL"/>
        </w:rPr>
        <w:t xml:space="preserve">ónico </w:t>
      </w:r>
      <w:hyperlink r:id="rId13" w:history="1">
        <w:r w:rsidRPr="003C68B8">
          <w:rPr>
            <w:rStyle w:val="Hipervnculo"/>
            <w:rFonts w:ascii="gobCL" w:eastAsia="gobCL" w:hAnsi="gobCL" w:cs="gobCL"/>
          </w:rPr>
          <w:t>isidora.matus@codesser.cl</w:t>
        </w:r>
      </w:hyperlink>
      <w:r>
        <w:rPr>
          <w:rFonts w:ascii="gobCL" w:eastAsia="gobCL" w:hAnsi="gobCL" w:cs="gobCL"/>
        </w:rPr>
        <w:t xml:space="preserve">. </w:t>
      </w:r>
      <w:r w:rsidRPr="0040737B">
        <w:rPr>
          <w:rFonts w:ascii="gobCL" w:eastAsia="gobCL" w:hAnsi="gobCL" w:cs="gobCL"/>
        </w:rPr>
        <w:t xml:space="preserve">Además, puede pedir orientación a los Puntos </w:t>
      </w:r>
      <w:proofErr w:type="spellStart"/>
      <w:r w:rsidRPr="0040737B">
        <w:rPr>
          <w:rFonts w:ascii="gobCL" w:eastAsia="gobCL" w:hAnsi="gobCL" w:cs="gobCL"/>
        </w:rPr>
        <w:t>Mipe</w:t>
      </w:r>
      <w:proofErr w:type="spellEnd"/>
      <w:r w:rsidRPr="0040737B">
        <w:rPr>
          <w:rFonts w:ascii="gobCL" w:eastAsia="gobCL" w:hAnsi="gobCL" w:cs="gobCL"/>
        </w:rPr>
        <w:t>, po</w:t>
      </w:r>
      <w:r w:rsidR="00D63E31">
        <w:rPr>
          <w:rFonts w:ascii="gobCL" w:eastAsia="gobCL" w:hAnsi="gobCL" w:cs="gobCL"/>
        </w:rPr>
        <w:t xml:space="preserve">r teléfono (58-2251575), o bien, </w:t>
      </w:r>
      <w:r w:rsidRPr="0040737B">
        <w:rPr>
          <w:rFonts w:ascii="gobCL" w:eastAsia="gobCL" w:hAnsi="gobCL" w:cs="gobCL"/>
        </w:rPr>
        <w:t xml:space="preserve">ingresando a </w:t>
      </w:r>
      <w:hyperlink r:id="rId14" w:history="1">
        <w:r w:rsidRPr="003C68B8">
          <w:rPr>
            <w:rStyle w:val="Hipervnculo"/>
            <w:rFonts w:ascii="gobCL" w:eastAsia="gobCL" w:hAnsi="gobCL" w:cs="gobCL"/>
          </w:rPr>
          <w:t>www.sercotec.cl</w:t>
        </w:r>
      </w:hyperlink>
      <w:r w:rsidRPr="0040737B">
        <w:rPr>
          <w:rFonts w:ascii="gobCL" w:eastAsia="gobCL" w:hAnsi="gobCL" w:cs="gobCL"/>
        </w:rPr>
        <w:t>.</w:t>
      </w:r>
    </w:p>
    <w:p w14:paraId="52BF38DC" w14:textId="21AC0EA6"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6F494831"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A</w:t>
      </w:r>
      <w:r w:rsidRPr="00DB3D0E">
        <w:rPr>
          <w:rFonts w:ascii="gobCL" w:eastAsia="gobCL" w:hAnsi="gobCL" w:cs="gobCL"/>
        </w:rPr>
        <w:t>demás</w:t>
      </w:r>
      <w:r w:rsidR="0003444E" w:rsidRPr="00DB3D0E">
        <w:rPr>
          <w:rFonts w:ascii="gobCL" w:eastAsia="gobCL" w:hAnsi="gobCL" w:cs="gobCL"/>
        </w:rPr>
        <w:t>,</w:t>
      </w:r>
      <w:r w:rsidRPr="00DB3D0E">
        <w:rPr>
          <w:rFonts w:ascii="gobCL" w:eastAsia="gobCL" w:hAnsi="gobCL" w:cs="gobCL"/>
        </w:rPr>
        <w:t xml:space="preserve"> </w:t>
      </w:r>
      <w:r w:rsidR="0003444E" w:rsidRPr="00DB3D0E">
        <w:rPr>
          <w:rFonts w:ascii="gobCL" w:eastAsia="gobCL" w:hAnsi="gobCL" w:cs="gobCL"/>
        </w:rPr>
        <w:t>tendrán un punto</w:t>
      </w:r>
      <w:r w:rsidRPr="00DB3D0E">
        <w:rPr>
          <w:rFonts w:ascii="gobCL" w:eastAsia="gobCL" w:hAnsi="gobCL" w:cs="gobCL"/>
        </w:rPr>
        <w:t xml:space="preserve"> extra</w:t>
      </w:r>
      <w:r w:rsidR="0003444E" w:rsidRPr="00DB3D0E">
        <w:rPr>
          <w:rFonts w:ascii="gobCL" w:eastAsia="gobCL" w:hAnsi="gobCL" w:cs="gobCL"/>
        </w:rPr>
        <w:t>,</w:t>
      </w:r>
      <w:r w:rsidRPr="00DB3D0E">
        <w:rPr>
          <w:rFonts w:ascii="gobCL" w:eastAsia="gobCL" w:hAnsi="gobCL" w:cs="gobCL"/>
        </w:rPr>
        <w:t xml:space="preserve"> aquellas empresas que </w:t>
      </w:r>
      <w:r w:rsidR="00611ED9" w:rsidRPr="00DB3D0E">
        <w:rPr>
          <w:rFonts w:ascii="gobCL" w:eastAsia="gobCL" w:hAnsi="gobCL" w:cs="gobCL"/>
        </w:rPr>
        <w:t xml:space="preserve">se encuentren </w:t>
      </w:r>
      <w:r w:rsidRPr="00DB3D0E">
        <w:rPr>
          <w:rFonts w:ascii="gobCL" w:eastAsia="gobCL" w:hAnsi="gobCL" w:cs="gobCL"/>
        </w:rPr>
        <w:t xml:space="preserve">en el Registro </w:t>
      </w:r>
      <w:r w:rsidR="005375C3" w:rsidRPr="00DB3D0E">
        <w:rPr>
          <w:rFonts w:ascii="gobCL" w:eastAsia="gobCL" w:hAnsi="gobCL" w:cs="gobCL"/>
        </w:rPr>
        <w:t>Nacional de Prestadores de Servicios Turísticos de SERNATUR</w:t>
      </w:r>
      <w:r w:rsidR="0082040F">
        <w:rPr>
          <w:rFonts w:ascii="gobCL" w:eastAsia="gobCL" w:hAnsi="gobCL" w:cs="gobCL"/>
        </w:rPr>
        <w:t xml:space="preserve"> al 2 de julio de 2020</w:t>
      </w:r>
      <w:r w:rsidR="005375C3" w:rsidRPr="00DB3D0E">
        <w:rPr>
          <w:rFonts w:ascii="gobCL" w:eastAsia="gobCL" w:hAnsi="gobCL" w:cs="gobCL"/>
        </w:rPr>
        <w:t>.</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lastRenderedPageBreak/>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7A980832" w:rsidR="00AB4999" w:rsidRPr="00DB3D0E" w:rsidRDefault="002A6DA8" w:rsidP="00AB4999">
      <w:pPr>
        <w:spacing w:before="240" w:after="240" w:line="240" w:lineRule="auto"/>
        <w:jc w:val="both"/>
        <w:rPr>
          <w:rFonts w:ascii="gobCL" w:eastAsia="gobCL" w:hAnsi="gobCL" w:cs="gobCL"/>
        </w:rPr>
      </w:pPr>
      <w:proofErr w:type="gramStart"/>
      <w:r>
        <w:rPr>
          <w:rFonts w:ascii="gobCL" w:eastAsia="gobCL" w:hAnsi="gobCL" w:cs="gobCL"/>
        </w:rPr>
        <w:t>Total</w:t>
      </w:r>
      <w:proofErr w:type="gramEnd"/>
      <w:r>
        <w:rPr>
          <w:rFonts w:ascii="gobCL" w:eastAsia="gobCL" w:hAnsi="gobCL" w:cs="gobCL"/>
        </w:rPr>
        <w:t xml:space="preserve"> </w:t>
      </w:r>
      <w:r w:rsidR="005D07CD">
        <w:rPr>
          <w:rFonts w:ascii="gobCL" w:eastAsia="gobCL" w:hAnsi="gobCL" w:cs="gobCL"/>
        </w:rPr>
        <w:t>de ventas del p</w:t>
      </w:r>
      <w:r w:rsidR="00864BBD" w:rsidRPr="00DB3D0E">
        <w:rPr>
          <w:rFonts w:ascii="gobCL" w:eastAsia="gobCL" w:hAnsi="gobCL" w:cs="gobCL"/>
        </w:rPr>
        <w:t>eríodo 1 (marzo – abril</w:t>
      </w:r>
      <w:r w:rsidR="00B53C9E" w:rsidRPr="00DB3D0E">
        <w:rPr>
          <w:rFonts w:ascii="gobCL" w:eastAsia="gobCL" w:hAnsi="gobCL" w:cs="gobCL"/>
        </w:rPr>
        <w:t xml:space="preserve"> - mayo</w:t>
      </w:r>
      <w:r w:rsidR="00864BBD" w:rsidRPr="00DB3D0E">
        <w:rPr>
          <w:rFonts w:ascii="gobCL" w:eastAsia="gobCL" w:hAnsi="gobCL" w:cs="gobCL"/>
        </w:rPr>
        <w:t xml:space="preserve"> 2019) con </w:t>
      </w:r>
      <w:r w:rsidR="005D07CD">
        <w:rPr>
          <w:rFonts w:ascii="gobCL" w:eastAsia="gobCL" w:hAnsi="gobCL" w:cs="gobCL"/>
        </w:rPr>
        <w:t xml:space="preserve">el total de </w:t>
      </w:r>
      <w:r w:rsidR="00864BBD" w:rsidRPr="00DB3D0E">
        <w:rPr>
          <w:rFonts w:ascii="gobCL" w:eastAsia="gobCL" w:hAnsi="gobCL" w:cs="gobCL"/>
        </w:rPr>
        <w:t xml:space="preserve">ventas del período 2 (marzo – abril </w:t>
      </w:r>
      <w:r w:rsidR="00B53C9E" w:rsidRPr="00DB3D0E">
        <w:rPr>
          <w:rFonts w:ascii="gobCL" w:eastAsia="gobCL" w:hAnsi="gobCL" w:cs="gobCL"/>
        </w:rPr>
        <w:t xml:space="preserve">– mayo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71645C6B" w14:textId="14D8F518" w:rsidR="00AB4999" w:rsidRDefault="00AB4999" w:rsidP="00AB4999">
      <w:pPr>
        <w:spacing w:before="240" w:after="240" w:line="240" w:lineRule="auto"/>
        <w:jc w:val="both"/>
        <w:rPr>
          <w:rFonts w:ascii="gobCL" w:eastAsia="gobCL" w:hAnsi="gobCL" w:cs="gobCL"/>
          <w:b/>
        </w:rPr>
      </w:pPr>
      <w:r w:rsidRPr="00DB3D0E">
        <w:rPr>
          <w:rFonts w:ascii="gobCL" w:eastAsia="gobCL" w:hAnsi="gobCL" w:cs="gobCL"/>
          <w:b/>
        </w:rPr>
        <w:t xml:space="preserve">Además, se agregará un (1) punto adicional a aquellas empresas que </w:t>
      </w:r>
      <w:r w:rsidR="00611ED9" w:rsidRPr="00DB3D0E">
        <w:rPr>
          <w:rFonts w:ascii="gobCL" w:eastAsia="gobCL" w:hAnsi="gobCL" w:cs="gobCL"/>
          <w:b/>
        </w:rPr>
        <w:t>se encuentren</w:t>
      </w:r>
      <w:r w:rsidRPr="00DB3D0E">
        <w:rPr>
          <w:rFonts w:ascii="gobCL" w:eastAsia="gobCL" w:hAnsi="gobCL" w:cs="gobCL"/>
          <w:b/>
        </w:rPr>
        <w:t xml:space="preserve"> en el Registro</w:t>
      </w:r>
      <w:r w:rsidR="00DB6BAB">
        <w:rPr>
          <w:rFonts w:ascii="gobCL" w:eastAsia="gobCL" w:hAnsi="gobCL" w:cs="gobCL"/>
          <w:b/>
        </w:rPr>
        <w:t xml:space="preserve"> Nacional de Prestadores de Servicios Turísticos</w:t>
      </w:r>
      <w:r w:rsidRPr="00DB3D0E">
        <w:rPr>
          <w:rFonts w:ascii="gobCL" w:eastAsia="gobCL" w:hAnsi="gobCL" w:cs="gobCL"/>
          <w:b/>
        </w:rPr>
        <w:t xml:space="preserve"> de S</w:t>
      </w:r>
      <w:r w:rsidR="00DB6BAB">
        <w:rPr>
          <w:rFonts w:ascii="gobCL" w:eastAsia="gobCL" w:hAnsi="gobCL" w:cs="gobCL"/>
          <w:b/>
        </w:rPr>
        <w:t>ERNATUR</w:t>
      </w:r>
      <w:r w:rsidR="0082040F">
        <w:rPr>
          <w:rFonts w:ascii="gobCL" w:eastAsia="gobCL" w:hAnsi="gobCL" w:cs="gobCL"/>
          <w:b/>
        </w:rPr>
        <w:t xml:space="preserve"> al 2 de julio de 2020</w:t>
      </w:r>
      <w:r w:rsidRPr="00DB3D0E">
        <w:rPr>
          <w:rFonts w:ascii="gobCL" w:eastAsia="gobCL" w:hAnsi="gobCL" w:cs="gobCL"/>
          <w:b/>
        </w:rPr>
        <w:t xml:space="preserve">, información que será provista por </w:t>
      </w:r>
      <w:r w:rsidR="00DB6BAB">
        <w:rPr>
          <w:rFonts w:ascii="gobCL" w:eastAsia="gobCL" w:hAnsi="gobCL" w:cs="gobCL"/>
          <w:b/>
        </w:rPr>
        <w:t>dicho</w:t>
      </w:r>
      <w:r w:rsidRPr="00DB3D0E">
        <w:rPr>
          <w:rFonts w:ascii="gobCL" w:eastAsia="gobCL" w:hAnsi="gobCL" w:cs="gobCL"/>
          <w:b/>
        </w:rPr>
        <w:t xml:space="preserve"> servicio.</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9"/>
      </w:r>
      <w:r w:rsidRPr="00CA75E0">
        <w:rPr>
          <w:rFonts w:ascii="gobCL" w:eastAsia="gobCL" w:hAnsi="gobCL" w:cs="gobCL"/>
        </w:rPr>
        <w:t>.</w:t>
      </w:r>
    </w:p>
    <w:p w14:paraId="08C2B7CE" w14:textId="36453043"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en primera instancia es </w:t>
      </w:r>
      <w:r w:rsidRPr="0040737B">
        <w:rPr>
          <w:rFonts w:ascii="gobCL" w:eastAsia="gobCL" w:hAnsi="gobCL" w:cs="gobCL"/>
        </w:rPr>
        <w:t xml:space="preserve">de </w:t>
      </w:r>
      <w:r w:rsidR="00E34D20">
        <w:rPr>
          <w:rFonts w:ascii="gobCL" w:eastAsia="gobCL" w:hAnsi="gobCL" w:cs="gobCL"/>
          <w:b/>
        </w:rPr>
        <w:t>10</w:t>
      </w:r>
      <w:r w:rsidR="0040737B" w:rsidRPr="0040737B">
        <w:rPr>
          <w:rFonts w:ascii="gobCL" w:eastAsia="gobCL" w:hAnsi="gobCL" w:cs="gobCL"/>
          <w:b/>
        </w:rPr>
        <w:t>1</w:t>
      </w:r>
      <w:r w:rsidR="00224438">
        <w:rPr>
          <w:rFonts w:ascii="gobCL" w:eastAsia="gobCL" w:hAnsi="gobCL" w:cs="gobCL"/>
          <w:b/>
        </w:rPr>
        <w:t xml:space="preserve"> (</w:t>
      </w:r>
      <w:r w:rsidR="00E34D20">
        <w:rPr>
          <w:rFonts w:ascii="gobCL" w:eastAsia="gobCL" w:hAnsi="gobCL" w:cs="gobCL"/>
          <w:b/>
        </w:rPr>
        <w:t>ciento uno</w:t>
      </w:r>
      <w:r w:rsidR="00224438">
        <w:rPr>
          <w:rFonts w:ascii="gobCL" w:eastAsia="gobCL" w:hAnsi="gobCL" w:cs="gobCL"/>
          <w:b/>
        </w:rPr>
        <w:t>)</w:t>
      </w:r>
      <w:r w:rsidRPr="0040737B">
        <w:rPr>
          <w:rFonts w:ascii="gobCL" w:eastAsia="gobCL" w:hAnsi="gobCL" w:cs="gobCL"/>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lastRenderedPageBreak/>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Sercotec podrá autorizar, en caso fortuito o de fuerza mayor, la ejecución a través de una persona natural distinta al titular o representante de la empresa (quien deberá ser </w:t>
            </w:r>
            <w:r w:rsidRPr="00CA75E0">
              <w:rPr>
                <w:rFonts w:ascii="gobCL" w:eastAsia="gobCL" w:hAnsi="gobCL" w:cs="gobCL"/>
                <w:sz w:val="22"/>
                <w:szCs w:val="22"/>
              </w:rPr>
              <w:lastRenderedPageBreak/>
              <w:t>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1BB9C556" w14:textId="77777777" w:rsidR="00FB78E3" w:rsidRPr="002A6DA8" w:rsidRDefault="00FB78E3" w:rsidP="00FB78E3">
      <w:pPr>
        <w:spacing w:before="240" w:after="240"/>
        <w:jc w:val="both"/>
        <w:rPr>
          <w:rFonts w:ascii="gobCL" w:eastAsia="gobCL" w:hAnsi="gobCL" w:cs="gobCL"/>
        </w:rPr>
      </w:pPr>
      <w:r w:rsidRPr="002A6DA8">
        <w:rPr>
          <w:rFonts w:ascii="gobCL" w:eastAsia="gobCL" w:hAnsi="gobCL" w:cs="gobCL"/>
        </w:rPr>
        <w:t xml:space="preserve">En el caso de que la empresa beneficiaria no forme parte del Registro Nacional de Prestadores de Servicios Turísticos de SERNATUR, durante la implementación del Plan de Inversión, tendrá que iniciar y concretar el proceso para ser parte de dicho registro. </w:t>
      </w:r>
    </w:p>
    <w:p w14:paraId="59A9A4C8" w14:textId="6A158AB4" w:rsidR="0075043D" w:rsidRPr="002A6DA8" w:rsidRDefault="0075043D" w:rsidP="0075043D">
      <w:pPr>
        <w:spacing w:before="240" w:after="240"/>
        <w:jc w:val="both"/>
        <w:rPr>
          <w:rFonts w:ascii="gobCL" w:eastAsia="gobCL" w:hAnsi="gobCL" w:cs="gobCL"/>
        </w:rPr>
      </w:pPr>
      <w:r w:rsidRPr="002A6DA8">
        <w:rPr>
          <w:rFonts w:ascii="gobCL" w:eastAsia="gobCL" w:hAnsi="gobCL" w:cs="gobCL"/>
        </w:rPr>
        <w:t>P</w:t>
      </w:r>
      <w:r w:rsidR="00F239AD" w:rsidRPr="002A6DA8">
        <w:rPr>
          <w:rFonts w:ascii="gobCL" w:eastAsia="gobCL" w:hAnsi="gobCL" w:cs="gobCL"/>
        </w:rPr>
        <w:t>a</w:t>
      </w:r>
      <w:r w:rsidRPr="002A6DA8">
        <w:rPr>
          <w:rFonts w:ascii="gobCL" w:eastAsia="gobCL" w:hAnsi="gobCL" w:cs="gobCL"/>
        </w:rPr>
        <w:t>r</w:t>
      </w:r>
      <w:r w:rsidR="00F239AD" w:rsidRPr="002A6DA8">
        <w:rPr>
          <w:rFonts w:ascii="gobCL" w:eastAsia="gobCL" w:hAnsi="gobCL" w:cs="gobCL"/>
        </w:rPr>
        <w:t>a</w:t>
      </w:r>
      <w:r w:rsidRPr="002A6DA8">
        <w:rPr>
          <w:rFonts w:ascii="gobCL" w:eastAsia="gobCL" w:hAnsi="gobCL" w:cs="gobCL"/>
        </w:rPr>
        <w:t xml:space="preserve"> lo anterior</w:t>
      </w:r>
      <w:r w:rsidR="00F239AD" w:rsidRPr="002A6DA8">
        <w:rPr>
          <w:rFonts w:ascii="gobCL" w:eastAsia="gobCL" w:hAnsi="gobCL" w:cs="gobCL"/>
        </w:rPr>
        <w:t>,</w:t>
      </w:r>
      <w:r w:rsidRPr="002A6DA8">
        <w:rPr>
          <w:rFonts w:ascii="gobCL" w:eastAsia="gobCL" w:hAnsi="gobCL" w:cs="gobCL"/>
        </w:rPr>
        <w:t xml:space="preserve"> deberá iniciar su proceso de registro </w:t>
      </w:r>
      <w:r w:rsidR="002A6DA8">
        <w:rPr>
          <w:rFonts w:ascii="gobCL" w:eastAsia="gobCL" w:hAnsi="gobCL" w:cs="gobCL"/>
        </w:rPr>
        <w:t xml:space="preserve">en </w:t>
      </w:r>
      <w:hyperlink r:id="rId15" w:history="1">
        <w:r w:rsidR="002A6DA8" w:rsidRPr="003C68B8">
          <w:rPr>
            <w:rStyle w:val="Hipervnculo"/>
            <w:rFonts w:ascii="gobCL" w:eastAsia="gobCL" w:hAnsi="gobCL" w:cs="gobCL"/>
          </w:rPr>
          <w:t>http://registro.sernatur.cl</w:t>
        </w:r>
      </w:hyperlink>
      <w:r w:rsidR="002A6DA8">
        <w:rPr>
          <w:rFonts w:ascii="gobCL" w:eastAsia="gobCL" w:hAnsi="gobCL" w:cs="gobCL"/>
        </w:rPr>
        <w:t xml:space="preserve"> </w:t>
      </w:r>
      <w:r w:rsidRPr="002A6DA8">
        <w:rPr>
          <w:rFonts w:ascii="gobCL" w:eastAsia="gobCL" w:hAnsi="gobCL" w:cs="gobCL"/>
        </w:rPr>
        <w:t>y contactarse, en caso de cualquier duda, con el ejecutivo a cargo en la Dirección Regional de S</w:t>
      </w:r>
      <w:r w:rsidR="00040AED">
        <w:rPr>
          <w:rFonts w:ascii="gobCL" w:eastAsia="gobCL" w:hAnsi="gobCL" w:cs="gobCL"/>
        </w:rPr>
        <w:t>ERNATUR</w:t>
      </w:r>
      <w:r w:rsidRPr="002A6DA8">
        <w:rPr>
          <w:rFonts w:ascii="gobCL" w:eastAsia="gobCL" w:hAnsi="gobCL" w:cs="gobCL"/>
        </w:rPr>
        <w:t xml:space="preserve"> correspondiente.</w:t>
      </w:r>
    </w:p>
    <w:p w14:paraId="2FA9DE31" w14:textId="2FBE72D5" w:rsidR="002862B1" w:rsidRPr="00CA75E0" w:rsidRDefault="00496703">
      <w:pPr>
        <w:spacing w:before="240" w:after="240"/>
        <w:jc w:val="both"/>
        <w:rPr>
          <w:rFonts w:ascii="gobCL" w:eastAsia="gobCL" w:hAnsi="gobCL" w:cs="gobCL"/>
        </w:rPr>
      </w:pPr>
      <w:r w:rsidRPr="00CA75E0">
        <w:rPr>
          <w:rFonts w:ascii="gobCL" w:eastAsia="gobCL" w:hAnsi="gobCL" w:cs="gobCL"/>
        </w:rPr>
        <w:t xml:space="preserve"> </w:t>
      </w:r>
      <w:r w:rsidR="007C48F8"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xml:space="preserve">) días hábiles contados desde la fecha que se solicita el reembolso (el beneficiario/a debe financiar los impuestos asociados a la/s </w:t>
      </w:r>
      <w:r w:rsidRPr="00CA75E0">
        <w:rPr>
          <w:rFonts w:ascii="gobCL" w:eastAsia="gobCL" w:hAnsi="gobCL" w:cs="gobCL"/>
          <w:color w:val="000000"/>
        </w:rPr>
        <w:lastRenderedPageBreak/>
        <w:t>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0BCC7D03" w:rsidR="002862B1" w:rsidRPr="00CA75E0" w:rsidRDefault="007C48F8">
      <w:pPr>
        <w:spacing w:before="240" w:after="240"/>
        <w:jc w:val="both"/>
        <w:rPr>
          <w:rFonts w:ascii="gobCL" w:eastAsia="gobCL" w:hAnsi="gobCL" w:cs="gobCL"/>
          <w:b/>
        </w:rPr>
      </w:pPr>
      <w:r w:rsidRPr="00CA75E0">
        <w:rPr>
          <w:rFonts w:ascii="gobCL" w:eastAsia="gobCL" w:hAnsi="gobCL" w:cs="gobCL"/>
          <w:b/>
        </w:rPr>
        <w:t>La rendición se realizará de acuerdo a las normas establecidas en el Instruc</w:t>
      </w:r>
      <w:r w:rsidR="004A36F2">
        <w:rPr>
          <w:rFonts w:ascii="gobCL" w:eastAsia="gobCL" w:hAnsi="gobCL" w:cs="gobCL"/>
          <w:b/>
        </w:rPr>
        <w:t>tivo de Rendiciones de Sercotec,</w:t>
      </w:r>
      <w:r w:rsidRPr="00CA75E0">
        <w:rPr>
          <w:rFonts w:ascii="gobCL" w:eastAsia="gobCL" w:hAnsi="gobCL" w:cs="gobCL"/>
          <w:b/>
        </w:rPr>
        <w:t xml:space="preserve">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lastRenderedPageBreak/>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B954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Los beneficiarios/as autorizan desde ya a Sercotec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w:t>
      </w:r>
      <w:r w:rsidRPr="00CA75E0">
        <w:rPr>
          <w:rFonts w:ascii="gobCL" w:eastAsia="gobCL" w:hAnsi="gobCL" w:cs="gobCL"/>
        </w:rPr>
        <w:lastRenderedPageBreak/>
        <w:t xml:space="preserve">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172486">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172486">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672D096C"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23777E">
              <w:rPr>
                <w:rFonts w:ascii="gobCL" w:eastAsia="gobCL" w:hAnsi="gobCL" w:cs="gobCL"/>
              </w:rPr>
              <w:t>e inferiores o iguales a 1</w:t>
            </w:r>
            <w:r w:rsidR="004A7235">
              <w:rPr>
                <w:rFonts w:ascii="gobCL" w:eastAsia="gobCL" w:hAnsi="gobCL" w:cs="gobCL"/>
              </w:rPr>
              <w:t>5.0</w:t>
            </w:r>
            <w:r w:rsidRPr="00CA75E0">
              <w:rPr>
                <w:rFonts w:ascii="gobCL" w:eastAsia="gobCL" w:hAnsi="gobCL" w:cs="gobCL"/>
              </w:rPr>
              <w:t xml:space="preserve">00 UF. </w:t>
            </w:r>
          </w:p>
          <w:p w14:paraId="535D7C58" w14:textId="77777777" w:rsidR="005D07CD" w:rsidRDefault="005D07CD">
            <w:pPr>
              <w:jc w:val="both"/>
              <w:rPr>
                <w:rFonts w:ascii="gobCL" w:eastAsia="gobCL" w:hAnsi="gobCL" w:cs="gobCL"/>
              </w:rPr>
            </w:pPr>
          </w:p>
          <w:p w14:paraId="581F006A" w14:textId="24E660F9"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5D07CD">
              <w:rPr>
                <w:rFonts w:ascii="gobCL" w:eastAsia="gobCL" w:hAnsi="gobCL" w:cs="gobCL"/>
              </w:rPr>
              <w:t xml:space="preserve"> </w:t>
            </w:r>
            <w:r w:rsidR="003877A5" w:rsidRPr="00003802">
              <w:rPr>
                <w:rFonts w:ascii="gobCL" w:eastAsia="gobCL" w:hAnsi="gobCL" w:cs="gobCL"/>
                <w:b/>
              </w:rPr>
              <w:t>marzo</w:t>
            </w:r>
            <w:r w:rsidR="005D07CD" w:rsidRPr="00003802">
              <w:rPr>
                <w:rFonts w:ascii="gobCL" w:eastAsia="gobCL" w:hAnsi="gobCL" w:cs="gobCL"/>
                <w:b/>
              </w:rPr>
              <w:t xml:space="preserve"> 2019 -  </w:t>
            </w:r>
            <w:r w:rsidR="00003802" w:rsidRPr="00003802">
              <w:rPr>
                <w:rFonts w:ascii="gobCL" w:eastAsia="gobCL" w:hAnsi="gobCL" w:cs="gobCL"/>
                <w:b/>
              </w:rPr>
              <w:t>febrero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6"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6FDFDBF1"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23777E">
              <w:rPr>
                <w:rFonts w:ascii="gobCL" w:eastAsia="gobCL" w:hAnsi="gobCL" w:cs="gobCL"/>
                <w:b/>
              </w:rPr>
              <w:t>al menos un 3</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182044A4"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 xml:space="preserve">(marzo - abril </w:t>
            </w:r>
            <w:r w:rsidR="00471623" w:rsidRPr="00003802">
              <w:rPr>
                <w:rFonts w:ascii="gobCL" w:eastAsia="gobCL" w:hAnsi="gobCL" w:cs="gobCL"/>
                <w:b/>
              </w:rPr>
              <w:t xml:space="preserve">– mayo </w:t>
            </w:r>
            <w:r w:rsidRPr="00003802">
              <w:rPr>
                <w:rFonts w:ascii="gobCL" w:eastAsia="gobCL" w:hAnsi="gobCL" w:cs="gobCL"/>
                <w:b/>
              </w:rPr>
              <w:t>2019)</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05311B" w:rsidRPr="00003802">
              <w:rPr>
                <w:rFonts w:ascii="gobCL" w:eastAsia="gobCL" w:hAnsi="gobCL" w:cs="gobCL"/>
                <w:b/>
              </w:rPr>
              <w:t>marz</w:t>
            </w:r>
            <w:r w:rsidR="00974270" w:rsidRPr="00003802">
              <w:rPr>
                <w:rFonts w:ascii="gobCL" w:eastAsia="gobCL" w:hAnsi="gobCL" w:cs="gobCL"/>
                <w:b/>
              </w:rPr>
              <w:t>o</w:t>
            </w:r>
            <w:r w:rsidR="00E32D6A" w:rsidRPr="00003802">
              <w:rPr>
                <w:rFonts w:ascii="gobCL" w:eastAsia="gobCL" w:hAnsi="gobCL" w:cs="gobCL"/>
                <w:b/>
              </w:rPr>
              <w:t xml:space="preserve"> </w:t>
            </w:r>
            <w:r w:rsidR="0005311B" w:rsidRPr="00003802">
              <w:rPr>
                <w:rFonts w:ascii="gobCL" w:eastAsia="gobCL" w:hAnsi="gobCL" w:cs="gobCL"/>
                <w:b/>
              </w:rPr>
              <w:t>–</w:t>
            </w:r>
            <w:r w:rsidR="00E32D6A" w:rsidRPr="00003802">
              <w:rPr>
                <w:rFonts w:ascii="gobCL" w:eastAsia="gobCL" w:hAnsi="gobCL" w:cs="gobCL"/>
                <w:b/>
              </w:rPr>
              <w:t xml:space="preserve"> </w:t>
            </w:r>
            <w:r w:rsidR="00D0355B" w:rsidRPr="00003802">
              <w:rPr>
                <w:rFonts w:ascii="gobCL" w:eastAsia="gobCL" w:hAnsi="gobCL" w:cs="gobCL"/>
                <w:b/>
              </w:rPr>
              <w:t>abril</w:t>
            </w:r>
            <w:r w:rsidR="00471623" w:rsidRPr="00003802">
              <w:rPr>
                <w:rFonts w:ascii="gobCL" w:eastAsia="gobCL" w:hAnsi="gobCL" w:cs="gobCL"/>
                <w:b/>
              </w:rPr>
              <w:t xml:space="preserve"> - mayo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7"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77777777" w:rsidR="003422A4" w:rsidRPr="003422A4" w:rsidRDefault="003422A4" w:rsidP="003422A4">
            <w:pPr>
              <w:pBdr>
                <w:top w:val="nil"/>
                <w:left w:val="nil"/>
                <w:bottom w:val="nil"/>
                <w:right w:val="nil"/>
                <w:between w:val="nil"/>
              </w:pBdr>
              <w:spacing w:line="276" w:lineRule="auto"/>
              <w:jc w:val="both"/>
              <w:rPr>
                <w:rFonts w:ascii="gobCL" w:eastAsia="gobCL" w:hAnsi="gobCL" w:cs="gobCL"/>
                <w:b/>
              </w:rPr>
            </w:pPr>
            <w:r w:rsidRPr="003422A4">
              <w:rPr>
                <w:rFonts w:ascii="gobCL" w:eastAsia="gobCL" w:hAnsi="gobCL" w:cs="gobCL"/>
                <w:b/>
              </w:rPr>
              <w:t>Tener inicio de actividades en primera categoría vinculadas al sector Turismo.</w:t>
            </w:r>
          </w:p>
          <w:p w14:paraId="41ACC4FD" w14:textId="77777777" w:rsidR="00C47512" w:rsidRPr="003422A4" w:rsidRDefault="00C47512" w:rsidP="00C47512">
            <w:p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La vinculación al sector Turismo será validada en consideración de:</w:t>
            </w:r>
          </w:p>
          <w:p w14:paraId="1C0E00BE" w14:textId="77777777" w:rsidR="00C47512"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Ser parte del Registro Nacional de Prestadores de Servicios Turísticos de SERNATUR (información provista por dicho servicio al 2 de julio de 2020).</w:t>
            </w:r>
          </w:p>
          <w:p w14:paraId="11CF946F" w14:textId="6AB415CE" w:rsidR="00521D81" w:rsidRPr="003422A4" w:rsidRDefault="00C47512" w:rsidP="00C47512">
            <w:pPr>
              <w:numPr>
                <w:ilvl w:val="0"/>
                <w:numId w:val="27"/>
              </w:numPr>
              <w:pBdr>
                <w:top w:val="nil"/>
                <w:left w:val="nil"/>
                <w:bottom w:val="nil"/>
                <w:right w:val="nil"/>
                <w:between w:val="nil"/>
              </w:pBdr>
              <w:spacing w:line="276" w:lineRule="auto"/>
              <w:jc w:val="both"/>
              <w:rPr>
                <w:rFonts w:ascii="gobCL" w:eastAsia="gobCL" w:hAnsi="gobCL" w:cs="gobCL"/>
              </w:rPr>
            </w:pPr>
            <w:r w:rsidRPr="003422A4">
              <w:rPr>
                <w:rFonts w:ascii="gobCL" w:eastAsia="gobCL" w:hAnsi="gobCL" w:cs="gobCL"/>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4EB950CF" w14:textId="763929CB" w:rsidR="00482E34" w:rsidRDefault="00482E34" w:rsidP="00482E34">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rPr>
            </w:pPr>
            <w:r w:rsidRPr="00482E34">
              <w:rPr>
                <w:rFonts w:ascii="gobCL" w:eastAsia="gobCL" w:hAnsi="gobCL" w:cs="gobCL"/>
              </w:rPr>
              <w:t>Registro Nacional de Prestadores de Servicios Turísticos de SERNATUR (información provista por dicho servicio al 2 de julio de 2020).</w:t>
            </w:r>
          </w:p>
          <w:p w14:paraId="413D4D2F" w14:textId="72A9BFD2" w:rsidR="00482E34" w:rsidRPr="00482E34" w:rsidRDefault="00482E34" w:rsidP="00482E34">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rPr>
            </w:pPr>
            <w:r w:rsidRPr="00482E34">
              <w:rPr>
                <w:rFonts w:ascii="gobCL" w:eastAsia="gobCL" w:hAnsi="gobCL" w:cs="gobCL"/>
              </w:rPr>
              <w:t>Carpeta</w:t>
            </w:r>
            <w:r w:rsidRPr="00482E34">
              <w:rPr>
                <w:rFonts w:ascii="gobCL" w:eastAsia="gobCL" w:hAnsi="gobCL" w:cs="gobCL"/>
                <w:color w:val="000000"/>
              </w:rPr>
              <w:t xml:space="preserve"> Tributaria Electrónica completa para Solicitar Créditos disponible en </w:t>
            </w:r>
            <w:hyperlink r:id="rId18" w:history="1">
              <w:r w:rsidRPr="00482E34">
                <w:rPr>
                  <w:rStyle w:val="Hipervnculo"/>
                  <w:rFonts w:ascii="gobCL" w:eastAsia="gobCL" w:hAnsi="gobCL" w:cs="gobCL"/>
                </w:rPr>
                <w:t>https://zeus.sii.cl/dii_doc/carpeta_tributaria/html/index.htm</w:t>
              </w:r>
            </w:hyperlink>
            <w:r w:rsidRPr="00482E34">
              <w:rPr>
                <w:rFonts w:ascii="gobCL" w:eastAsia="gobCL" w:hAnsi="gobCL" w:cs="gobCL"/>
                <w:color w:val="000000"/>
              </w:rPr>
              <w:t xml:space="preserve"> </w:t>
            </w:r>
          </w:p>
          <w:p w14:paraId="0A0554C6" w14:textId="77777777" w:rsidR="00482E34" w:rsidRPr="00482E34" w:rsidRDefault="00482E34" w:rsidP="00482E34">
            <w:pPr>
              <w:pBdr>
                <w:top w:val="nil"/>
                <w:left w:val="nil"/>
                <w:bottom w:val="nil"/>
                <w:right w:val="nil"/>
                <w:between w:val="nil"/>
              </w:pBdr>
              <w:spacing w:line="276" w:lineRule="auto"/>
              <w:jc w:val="both"/>
              <w:rPr>
                <w:rFonts w:ascii="gobCL" w:eastAsia="gobCL" w:hAnsi="gobCL" w:cs="gobCL"/>
              </w:rPr>
            </w:pPr>
          </w:p>
          <w:p w14:paraId="637E1F0B" w14:textId="04FC99CB" w:rsidR="00482E34" w:rsidRPr="00CA75E0" w:rsidRDefault="00482E34" w:rsidP="0031401B">
            <w:pPr>
              <w:pBdr>
                <w:top w:val="nil"/>
                <w:left w:val="nil"/>
                <w:bottom w:val="nil"/>
                <w:right w:val="nil"/>
                <w:between w:val="nil"/>
              </w:pBdr>
              <w:jc w:val="both"/>
              <w:rPr>
                <w:rFonts w:ascii="gobCL" w:eastAsia="gobCL" w:hAnsi="gobCL" w:cs="gobCL"/>
                <w:color w:val="000000"/>
              </w:rPr>
            </w:pP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172486">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w:t>
            </w:r>
            <w:r w:rsidRPr="00CA75E0">
              <w:rPr>
                <w:rFonts w:ascii="gobCL" w:eastAsia="gobCL" w:hAnsi="gobCL" w:cs="gobCL"/>
              </w:rPr>
              <w:lastRenderedPageBreak/>
              <w:t xml:space="preserve">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lastRenderedPageBreak/>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9">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735CE1" w:rsidRPr="00CA75E0" w14:paraId="4D0ED6F2" w14:textId="77777777">
        <w:tc>
          <w:tcPr>
            <w:tcW w:w="4531" w:type="dxa"/>
            <w:tcBorders>
              <w:top w:val="single" w:sz="4" w:space="0" w:color="000000"/>
              <w:left w:val="single" w:sz="4" w:space="0" w:color="000000"/>
              <w:bottom w:val="single" w:sz="4" w:space="0" w:color="000000"/>
              <w:right w:val="single" w:sz="4" w:space="0" w:color="000000"/>
            </w:tcBorders>
          </w:tcPr>
          <w:p w14:paraId="05C4BDBB" w14:textId="23E192A3" w:rsidR="00735CE1" w:rsidRPr="0031401B" w:rsidRDefault="00735CE1" w:rsidP="001515EE">
            <w:pPr>
              <w:ind w:left="25"/>
              <w:jc w:val="both"/>
              <w:rPr>
                <w:rFonts w:ascii="gobCL" w:eastAsia="gobCL" w:hAnsi="gobCL" w:cs="gobCL"/>
              </w:rPr>
            </w:pPr>
            <w:r w:rsidRPr="00735CE1">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059DC168" w14:textId="77777777" w:rsidR="00735CE1" w:rsidRPr="00735CE1" w:rsidRDefault="00735CE1" w:rsidP="00735CE1">
            <w:pPr>
              <w:ind w:left="25"/>
              <w:jc w:val="both"/>
              <w:rPr>
                <w:rFonts w:ascii="gobCL" w:eastAsia="gobCL" w:hAnsi="gobCL" w:cs="gobCL"/>
              </w:rPr>
            </w:pPr>
            <w:r w:rsidRPr="00735CE1">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1011642A" w14:textId="77777777" w:rsidR="00735CE1" w:rsidRPr="00735CE1" w:rsidRDefault="00735CE1" w:rsidP="00735CE1">
            <w:pPr>
              <w:ind w:left="25"/>
              <w:jc w:val="both"/>
              <w:rPr>
                <w:rFonts w:ascii="gobCL" w:eastAsia="gobCL" w:hAnsi="gobCL" w:cs="gobCL"/>
              </w:rPr>
            </w:pPr>
            <w:r w:rsidRPr="00735CE1">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63C4746" w14:textId="77777777" w:rsidR="00735CE1" w:rsidRPr="00735CE1" w:rsidRDefault="00735CE1" w:rsidP="00735CE1">
            <w:pPr>
              <w:ind w:left="25"/>
              <w:jc w:val="both"/>
              <w:rPr>
                <w:rFonts w:ascii="gobCL" w:eastAsia="gobCL" w:hAnsi="gobCL" w:cs="gobCL"/>
              </w:rPr>
            </w:pPr>
            <w:r w:rsidRPr="00735CE1">
              <w:rPr>
                <w:rFonts w:ascii="gobCL" w:eastAsia="gobCL" w:hAnsi="gobCL" w:cs="gobCL"/>
              </w:rPr>
              <w:t>En caso de ser comodatario/a: Copia Contrato de Comodato que acredite su actual condición de comodatario.</w:t>
            </w:r>
          </w:p>
          <w:p w14:paraId="5186FBC1" w14:textId="77777777" w:rsidR="00735CE1" w:rsidRPr="00735CE1" w:rsidRDefault="00735CE1" w:rsidP="00735CE1">
            <w:pPr>
              <w:ind w:left="25"/>
              <w:jc w:val="both"/>
              <w:rPr>
                <w:rFonts w:ascii="gobCL" w:eastAsia="gobCL" w:hAnsi="gobCL" w:cs="gobCL"/>
              </w:rPr>
            </w:pPr>
            <w:r w:rsidRPr="00735CE1">
              <w:rPr>
                <w:rFonts w:ascii="gobCL" w:eastAsia="gobCL" w:hAnsi="gobCL" w:cs="gobCL"/>
              </w:rPr>
              <w:t>En caso de ser arrendatario/a: Copia Contrato de arriendo que acredite su actual condición de arrendatario.</w:t>
            </w:r>
          </w:p>
          <w:p w14:paraId="42750536" w14:textId="77777777" w:rsidR="00735CE1" w:rsidRPr="00735CE1" w:rsidRDefault="00735CE1" w:rsidP="00735CE1">
            <w:pPr>
              <w:ind w:left="25"/>
              <w:jc w:val="both"/>
              <w:rPr>
                <w:rFonts w:ascii="gobCL" w:eastAsia="gobCL" w:hAnsi="gobCL" w:cs="gobCL"/>
              </w:rPr>
            </w:pPr>
            <w:r w:rsidRPr="00735CE1">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7AF59A4" w14:textId="1E55CA40" w:rsidR="00735CE1" w:rsidRPr="00B70DAC" w:rsidRDefault="00735CE1" w:rsidP="00735CE1">
            <w:pPr>
              <w:ind w:left="25"/>
              <w:jc w:val="both"/>
              <w:rPr>
                <w:rFonts w:ascii="gobCL" w:eastAsia="gobCL" w:hAnsi="gobCL" w:cs="gobCL"/>
              </w:rPr>
            </w:pPr>
            <w:r w:rsidRPr="00735CE1">
              <w:rPr>
                <w:rFonts w:ascii="gobCL" w:eastAsia="gobCL" w:hAnsi="gobCL" w:cs="gobCL"/>
              </w:rPr>
              <w:t xml:space="preserve">En los casos en que el inmueble sea propiedad de la sociedad conyugal y/o unión civil o patrimonio reservado del/la cónyuge y/o conviviente civil, la persona no beneficiaria debe hacer una </w:t>
            </w:r>
            <w:r w:rsidRPr="00735CE1">
              <w:rPr>
                <w:rFonts w:ascii="gobCL" w:eastAsia="gobCL" w:hAnsi="gobCL" w:cs="gobCL"/>
              </w:rPr>
              <w:lastRenderedPageBreak/>
              <w:t>declaración jurada notarial autorizando el uso del inmueble social. Además, se deberá acompañar copia de la inscripción con vigencia de propiedad y certificado de matrimonio y/o unión civil.</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672E2E93"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ESPECIAL DE EMERGENCIA PRODUCTIVA REACTÍVATE</w:t>
            </w:r>
            <w:r w:rsidR="00382EDB" w:rsidRPr="00DB3D0E">
              <w:rPr>
                <w:rFonts w:ascii="gobCL" w:eastAsia="gobCL" w:hAnsi="gobCL" w:cs="gobCL"/>
              </w:rPr>
              <w:t xml:space="preserve"> TURISMO</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Style w:val="Tablaconcuadrcula"/>
        <w:tblW w:w="0" w:type="auto"/>
        <w:jc w:val="center"/>
        <w:tblLayout w:type="fixed"/>
        <w:tblLook w:val="04A0" w:firstRow="1" w:lastRow="0" w:firstColumn="1" w:lastColumn="0" w:noHBand="0" w:noVBand="1"/>
      </w:tblPr>
      <w:tblGrid>
        <w:gridCol w:w="1980"/>
        <w:gridCol w:w="425"/>
        <w:gridCol w:w="851"/>
        <w:gridCol w:w="5572"/>
      </w:tblGrid>
      <w:tr w:rsidR="00450A16" w:rsidRPr="009759A4" w14:paraId="683108C4" w14:textId="77777777" w:rsidTr="00E745DA">
        <w:trPr>
          <w:trHeight w:val="765"/>
          <w:jc w:val="center"/>
        </w:trPr>
        <w:tc>
          <w:tcPr>
            <w:tcW w:w="1980" w:type="dxa"/>
            <w:hideMark/>
          </w:tcPr>
          <w:p w14:paraId="6CA9CB64"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Nombre Actividad Característica del Turismo (ACT)</w:t>
            </w:r>
          </w:p>
        </w:tc>
        <w:tc>
          <w:tcPr>
            <w:tcW w:w="425" w:type="dxa"/>
            <w:hideMark/>
          </w:tcPr>
          <w:p w14:paraId="48EC9D2F"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N°</w:t>
            </w:r>
          </w:p>
        </w:tc>
        <w:tc>
          <w:tcPr>
            <w:tcW w:w="851" w:type="dxa"/>
            <w:hideMark/>
          </w:tcPr>
          <w:p w14:paraId="3856F69B" w14:textId="77777777" w:rsidR="00450A16" w:rsidRPr="009759A4" w:rsidRDefault="00450A16" w:rsidP="00450A16">
            <w:pPr>
              <w:spacing w:line="240" w:lineRule="atLeast"/>
              <w:jc w:val="center"/>
              <w:rPr>
                <w:rFonts w:ascii="gobCL" w:hAnsi="gobCL"/>
                <w:b/>
                <w:bCs/>
                <w:sz w:val="15"/>
                <w:szCs w:val="15"/>
              </w:rPr>
            </w:pPr>
            <w:r w:rsidRPr="009759A4">
              <w:rPr>
                <w:rFonts w:ascii="gobCL" w:hAnsi="gobCL"/>
                <w:b/>
                <w:bCs/>
                <w:sz w:val="15"/>
                <w:szCs w:val="15"/>
              </w:rPr>
              <w:t>Código Actividad CIU Rev.4</w:t>
            </w:r>
          </w:p>
        </w:tc>
        <w:tc>
          <w:tcPr>
            <w:tcW w:w="5572" w:type="dxa"/>
            <w:hideMark/>
          </w:tcPr>
          <w:p w14:paraId="7B3F6CAD" w14:textId="77777777" w:rsidR="00450A16" w:rsidRPr="009759A4" w:rsidRDefault="00450A16" w:rsidP="00450A16">
            <w:pPr>
              <w:spacing w:line="240" w:lineRule="atLeast"/>
              <w:jc w:val="center"/>
              <w:rPr>
                <w:rFonts w:ascii="gobCL" w:hAnsi="gobCL"/>
                <w:b/>
                <w:bCs/>
                <w:sz w:val="15"/>
                <w:szCs w:val="15"/>
              </w:rPr>
            </w:pPr>
          </w:p>
          <w:p w14:paraId="4B3916EB" w14:textId="77777777" w:rsidR="00450A16" w:rsidRPr="009759A4" w:rsidRDefault="00450A16" w:rsidP="00450A16">
            <w:pPr>
              <w:spacing w:line="240" w:lineRule="atLeast"/>
              <w:jc w:val="center"/>
              <w:rPr>
                <w:rFonts w:ascii="gobCL" w:hAnsi="gobCL"/>
                <w:b/>
                <w:bCs/>
                <w:sz w:val="15"/>
                <w:szCs w:val="15"/>
              </w:rPr>
            </w:pPr>
            <w:r>
              <w:rPr>
                <w:rFonts w:ascii="gobCL" w:hAnsi="gobCL"/>
                <w:b/>
                <w:bCs/>
                <w:sz w:val="15"/>
                <w:szCs w:val="15"/>
              </w:rPr>
              <w:t>Nombre Actividad CI</w:t>
            </w:r>
            <w:r w:rsidRPr="009759A4">
              <w:rPr>
                <w:rFonts w:ascii="gobCL" w:hAnsi="gobCL"/>
                <w:b/>
                <w:bCs/>
                <w:sz w:val="15"/>
                <w:szCs w:val="15"/>
              </w:rPr>
              <w:t>U Rev.4</w:t>
            </w:r>
          </w:p>
        </w:tc>
      </w:tr>
      <w:tr w:rsidR="00450A16" w:rsidRPr="009759A4" w14:paraId="4B0ED73C" w14:textId="77777777" w:rsidTr="00E745DA">
        <w:trPr>
          <w:trHeight w:val="300"/>
          <w:jc w:val="center"/>
        </w:trPr>
        <w:tc>
          <w:tcPr>
            <w:tcW w:w="1980" w:type="dxa"/>
            <w:vMerge w:val="restart"/>
            <w:hideMark/>
          </w:tcPr>
          <w:p w14:paraId="3C2A276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Alojamiento turístico</w:t>
            </w:r>
          </w:p>
          <w:p w14:paraId="3836C9AD" w14:textId="77777777" w:rsidR="00450A16" w:rsidRPr="009759A4" w:rsidRDefault="00450A16" w:rsidP="00450A16">
            <w:pPr>
              <w:spacing w:line="240" w:lineRule="atLeast"/>
              <w:rPr>
                <w:rFonts w:ascii="gobCL" w:hAnsi="gobCL"/>
                <w:sz w:val="15"/>
                <w:szCs w:val="15"/>
              </w:rPr>
            </w:pPr>
          </w:p>
        </w:tc>
        <w:tc>
          <w:tcPr>
            <w:tcW w:w="425" w:type="dxa"/>
            <w:hideMark/>
          </w:tcPr>
          <w:p w14:paraId="28E3C63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w:t>
            </w:r>
          </w:p>
        </w:tc>
        <w:tc>
          <w:tcPr>
            <w:tcW w:w="851" w:type="dxa"/>
            <w:noWrap/>
            <w:hideMark/>
          </w:tcPr>
          <w:p w14:paraId="45381A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551001</w:t>
            </w:r>
          </w:p>
        </w:tc>
        <w:tc>
          <w:tcPr>
            <w:tcW w:w="5572" w:type="dxa"/>
            <w:noWrap/>
            <w:hideMark/>
          </w:tcPr>
          <w:p w14:paraId="144C38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hoteles</w:t>
            </w:r>
          </w:p>
        </w:tc>
      </w:tr>
      <w:tr w:rsidR="00450A16" w:rsidRPr="009759A4" w14:paraId="06DCD6E0" w14:textId="77777777" w:rsidTr="00E745DA">
        <w:trPr>
          <w:trHeight w:val="300"/>
          <w:jc w:val="center"/>
        </w:trPr>
        <w:tc>
          <w:tcPr>
            <w:tcW w:w="1980" w:type="dxa"/>
            <w:vMerge/>
            <w:hideMark/>
          </w:tcPr>
          <w:p w14:paraId="1363FF74" w14:textId="77777777" w:rsidR="00450A16" w:rsidRPr="009759A4" w:rsidRDefault="00450A16" w:rsidP="00450A16">
            <w:pPr>
              <w:spacing w:line="240" w:lineRule="atLeast"/>
              <w:rPr>
                <w:rFonts w:ascii="gobCL" w:hAnsi="gobCL"/>
                <w:sz w:val="15"/>
                <w:szCs w:val="15"/>
              </w:rPr>
            </w:pPr>
          </w:p>
        </w:tc>
        <w:tc>
          <w:tcPr>
            <w:tcW w:w="425" w:type="dxa"/>
            <w:hideMark/>
          </w:tcPr>
          <w:p w14:paraId="7E4BB2C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w:t>
            </w:r>
          </w:p>
        </w:tc>
        <w:tc>
          <w:tcPr>
            <w:tcW w:w="851" w:type="dxa"/>
            <w:noWrap/>
            <w:hideMark/>
          </w:tcPr>
          <w:p w14:paraId="391621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551002</w:t>
            </w:r>
          </w:p>
        </w:tc>
        <w:tc>
          <w:tcPr>
            <w:tcW w:w="5572" w:type="dxa"/>
            <w:noWrap/>
            <w:hideMark/>
          </w:tcPr>
          <w:p w14:paraId="2102E37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moteles</w:t>
            </w:r>
          </w:p>
        </w:tc>
      </w:tr>
      <w:tr w:rsidR="00450A16" w:rsidRPr="009759A4" w14:paraId="24120B6F" w14:textId="77777777" w:rsidTr="00E745DA">
        <w:trPr>
          <w:trHeight w:val="300"/>
          <w:jc w:val="center"/>
        </w:trPr>
        <w:tc>
          <w:tcPr>
            <w:tcW w:w="1980" w:type="dxa"/>
            <w:vMerge/>
            <w:hideMark/>
          </w:tcPr>
          <w:p w14:paraId="612BFAE8" w14:textId="77777777" w:rsidR="00450A16" w:rsidRPr="009759A4" w:rsidRDefault="00450A16" w:rsidP="00450A16">
            <w:pPr>
              <w:spacing w:line="240" w:lineRule="atLeast"/>
              <w:rPr>
                <w:rFonts w:ascii="gobCL" w:hAnsi="gobCL"/>
                <w:sz w:val="15"/>
                <w:szCs w:val="15"/>
              </w:rPr>
            </w:pPr>
          </w:p>
        </w:tc>
        <w:tc>
          <w:tcPr>
            <w:tcW w:w="425" w:type="dxa"/>
            <w:hideMark/>
          </w:tcPr>
          <w:p w14:paraId="6F45849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w:t>
            </w:r>
          </w:p>
        </w:tc>
        <w:tc>
          <w:tcPr>
            <w:tcW w:w="851" w:type="dxa"/>
            <w:noWrap/>
            <w:hideMark/>
          </w:tcPr>
          <w:p w14:paraId="58FBE3A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551003</w:t>
            </w:r>
          </w:p>
        </w:tc>
        <w:tc>
          <w:tcPr>
            <w:tcW w:w="5572" w:type="dxa"/>
            <w:noWrap/>
            <w:hideMark/>
          </w:tcPr>
          <w:p w14:paraId="5258647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residenciales para turistas</w:t>
            </w:r>
          </w:p>
        </w:tc>
      </w:tr>
      <w:tr w:rsidR="00450A16" w:rsidRPr="009759A4" w14:paraId="313D3EE2" w14:textId="77777777" w:rsidTr="00E745DA">
        <w:trPr>
          <w:trHeight w:val="300"/>
          <w:jc w:val="center"/>
        </w:trPr>
        <w:tc>
          <w:tcPr>
            <w:tcW w:w="1980" w:type="dxa"/>
            <w:vMerge/>
            <w:hideMark/>
          </w:tcPr>
          <w:p w14:paraId="634D66A2" w14:textId="77777777" w:rsidR="00450A16" w:rsidRPr="009759A4" w:rsidRDefault="00450A16" w:rsidP="00450A16">
            <w:pPr>
              <w:spacing w:line="240" w:lineRule="atLeast"/>
              <w:rPr>
                <w:rFonts w:ascii="gobCL" w:hAnsi="gobCL"/>
                <w:sz w:val="15"/>
                <w:szCs w:val="15"/>
              </w:rPr>
            </w:pPr>
          </w:p>
        </w:tc>
        <w:tc>
          <w:tcPr>
            <w:tcW w:w="425" w:type="dxa"/>
            <w:hideMark/>
          </w:tcPr>
          <w:p w14:paraId="2B672F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w:t>
            </w:r>
          </w:p>
        </w:tc>
        <w:tc>
          <w:tcPr>
            <w:tcW w:w="851" w:type="dxa"/>
            <w:noWrap/>
            <w:hideMark/>
          </w:tcPr>
          <w:p w14:paraId="3090EC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551009</w:t>
            </w:r>
          </w:p>
        </w:tc>
        <w:tc>
          <w:tcPr>
            <w:tcW w:w="5572" w:type="dxa"/>
            <w:noWrap/>
            <w:hideMark/>
          </w:tcPr>
          <w:p w14:paraId="42D99BD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para turistas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F218DEC" w14:textId="77777777" w:rsidTr="00E745DA">
        <w:trPr>
          <w:trHeight w:val="300"/>
          <w:jc w:val="center"/>
        </w:trPr>
        <w:tc>
          <w:tcPr>
            <w:tcW w:w="1980" w:type="dxa"/>
            <w:vMerge/>
            <w:hideMark/>
          </w:tcPr>
          <w:p w14:paraId="15A23687" w14:textId="77777777" w:rsidR="00450A16" w:rsidRPr="009759A4" w:rsidRDefault="00450A16" w:rsidP="00450A16">
            <w:pPr>
              <w:spacing w:line="240" w:lineRule="atLeast"/>
              <w:rPr>
                <w:rFonts w:ascii="gobCL" w:hAnsi="gobCL"/>
                <w:sz w:val="15"/>
                <w:szCs w:val="15"/>
              </w:rPr>
            </w:pPr>
          </w:p>
        </w:tc>
        <w:tc>
          <w:tcPr>
            <w:tcW w:w="425" w:type="dxa"/>
            <w:hideMark/>
          </w:tcPr>
          <w:p w14:paraId="0B1285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5</w:t>
            </w:r>
          </w:p>
        </w:tc>
        <w:tc>
          <w:tcPr>
            <w:tcW w:w="851" w:type="dxa"/>
            <w:noWrap/>
            <w:hideMark/>
          </w:tcPr>
          <w:p w14:paraId="608628E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552000</w:t>
            </w:r>
          </w:p>
        </w:tc>
        <w:tc>
          <w:tcPr>
            <w:tcW w:w="5572" w:type="dxa"/>
            <w:noWrap/>
            <w:hideMark/>
          </w:tcPr>
          <w:p w14:paraId="15DCB5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camping y de parques para casas rodantes</w:t>
            </w:r>
          </w:p>
        </w:tc>
      </w:tr>
      <w:tr w:rsidR="00450A16" w:rsidRPr="009759A4" w14:paraId="7C389848" w14:textId="77777777" w:rsidTr="00E745DA">
        <w:trPr>
          <w:trHeight w:val="300"/>
          <w:jc w:val="center"/>
        </w:trPr>
        <w:tc>
          <w:tcPr>
            <w:tcW w:w="1980" w:type="dxa"/>
            <w:vMerge/>
            <w:hideMark/>
          </w:tcPr>
          <w:p w14:paraId="554E6961" w14:textId="77777777" w:rsidR="00450A16" w:rsidRPr="009759A4" w:rsidRDefault="00450A16" w:rsidP="00450A16">
            <w:pPr>
              <w:spacing w:line="240" w:lineRule="atLeast"/>
              <w:rPr>
                <w:rFonts w:ascii="gobCL" w:hAnsi="gobCL"/>
                <w:sz w:val="15"/>
                <w:szCs w:val="15"/>
              </w:rPr>
            </w:pPr>
          </w:p>
        </w:tc>
        <w:tc>
          <w:tcPr>
            <w:tcW w:w="425" w:type="dxa"/>
            <w:hideMark/>
          </w:tcPr>
          <w:p w14:paraId="3C2D957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6</w:t>
            </w:r>
          </w:p>
        </w:tc>
        <w:tc>
          <w:tcPr>
            <w:tcW w:w="851" w:type="dxa"/>
            <w:noWrap/>
            <w:hideMark/>
          </w:tcPr>
          <w:p w14:paraId="3BCCC1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559009</w:t>
            </w:r>
          </w:p>
        </w:tc>
        <w:tc>
          <w:tcPr>
            <w:tcW w:w="5572" w:type="dxa"/>
            <w:noWrap/>
            <w:hideMark/>
          </w:tcPr>
          <w:p w14:paraId="393333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alojamiento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5A8B637" w14:textId="77777777" w:rsidTr="00E745DA">
        <w:trPr>
          <w:trHeight w:val="300"/>
          <w:jc w:val="center"/>
        </w:trPr>
        <w:tc>
          <w:tcPr>
            <w:tcW w:w="1980" w:type="dxa"/>
            <w:vMerge w:val="restart"/>
            <w:hideMark/>
          </w:tcPr>
          <w:p w14:paraId="22370A14"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provisión de alimentos y bebidas</w:t>
            </w:r>
          </w:p>
          <w:p w14:paraId="6D2D4010" w14:textId="783B63C1" w:rsidR="00450A16" w:rsidRPr="009759A4" w:rsidRDefault="00450A16" w:rsidP="00450A16">
            <w:pPr>
              <w:spacing w:line="240" w:lineRule="atLeast"/>
              <w:rPr>
                <w:rFonts w:ascii="gobCL" w:hAnsi="gobCL"/>
                <w:sz w:val="15"/>
                <w:szCs w:val="15"/>
              </w:rPr>
            </w:pPr>
          </w:p>
        </w:tc>
        <w:tc>
          <w:tcPr>
            <w:tcW w:w="425" w:type="dxa"/>
            <w:hideMark/>
          </w:tcPr>
          <w:p w14:paraId="7BFF873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7</w:t>
            </w:r>
          </w:p>
        </w:tc>
        <w:tc>
          <w:tcPr>
            <w:tcW w:w="851" w:type="dxa"/>
            <w:noWrap/>
            <w:hideMark/>
          </w:tcPr>
          <w:p w14:paraId="14F34E4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561000</w:t>
            </w:r>
          </w:p>
        </w:tc>
        <w:tc>
          <w:tcPr>
            <w:tcW w:w="5572" w:type="dxa"/>
            <w:noWrap/>
            <w:hideMark/>
          </w:tcPr>
          <w:p w14:paraId="550ED90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restaurantes y de servicio móvil de comidas</w:t>
            </w:r>
          </w:p>
        </w:tc>
      </w:tr>
      <w:tr w:rsidR="00450A16" w:rsidRPr="009759A4" w14:paraId="2F395E30" w14:textId="77777777" w:rsidTr="00E745DA">
        <w:trPr>
          <w:trHeight w:val="300"/>
          <w:jc w:val="center"/>
        </w:trPr>
        <w:tc>
          <w:tcPr>
            <w:tcW w:w="1980" w:type="dxa"/>
            <w:vMerge/>
            <w:hideMark/>
          </w:tcPr>
          <w:p w14:paraId="24631933" w14:textId="77777777" w:rsidR="00450A16" w:rsidRPr="009759A4" w:rsidRDefault="00450A16" w:rsidP="00450A16">
            <w:pPr>
              <w:spacing w:line="240" w:lineRule="atLeast"/>
              <w:rPr>
                <w:rFonts w:ascii="gobCL" w:hAnsi="gobCL"/>
                <w:sz w:val="15"/>
                <w:szCs w:val="15"/>
              </w:rPr>
            </w:pPr>
          </w:p>
        </w:tc>
        <w:tc>
          <w:tcPr>
            <w:tcW w:w="425" w:type="dxa"/>
            <w:hideMark/>
          </w:tcPr>
          <w:p w14:paraId="08CA7C5E"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8</w:t>
            </w:r>
          </w:p>
        </w:tc>
        <w:tc>
          <w:tcPr>
            <w:tcW w:w="851" w:type="dxa"/>
            <w:noWrap/>
            <w:hideMark/>
          </w:tcPr>
          <w:p w14:paraId="5B11D6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562900</w:t>
            </w:r>
          </w:p>
        </w:tc>
        <w:tc>
          <w:tcPr>
            <w:tcW w:w="5572" w:type="dxa"/>
            <w:noWrap/>
            <w:hideMark/>
          </w:tcPr>
          <w:p w14:paraId="565FAB3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Suministro industrial de comidas por encargo; concesión de servicios de alimentación</w:t>
            </w:r>
          </w:p>
        </w:tc>
      </w:tr>
      <w:tr w:rsidR="00450A16" w:rsidRPr="009759A4" w14:paraId="4814EE6D" w14:textId="77777777" w:rsidTr="00E745DA">
        <w:trPr>
          <w:trHeight w:val="300"/>
          <w:jc w:val="center"/>
        </w:trPr>
        <w:tc>
          <w:tcPr>
            <w:tcW w:w="1980" w:type="dxa"/>
            <w:vMerge/>
            <w:hideMark/>
          </w:tcPr>
          <w:p w14:paraId="46DF2A29" w14:textId="77777777" w:rsidR="00450A16" w:rsidRPr="009759A4" w:rsidRDefault="00450A16" w:rsidP="00450A16">
            <w:pPr>
              <w:spacing w:line="240" w:lineRule="atLeast"/>
              <w:rPr>
                <w:rFonts w:ascii="gobCL" w:hAnsi="gobCL"/>
                <w:sz w:val="15"/>
                <w:szCs w:val="15"/>
              </w:rPr>
            </w:pPr>
          </w:p>
        </w:tc>
        <w:tc>
          <w:tcPr>
            <w:tcW w:w="425" w:type="dxa"/>
            <w:hideMark/>
          </w:tcPr>
          <w:p w14:paraId="7A612EB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9</w:t>
            </w:r>
          </w:p>
        </w:tc>
        <w:tc>
          <w:tcPr>
            <w:tcW w:w="851" w:type="dxa"/>
            <w:noWrap/>
            <w:hideMark/>
          </w:tcPr>
          <w:p w14:paraId="7D4B5D0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563001</w:t>
            </w:r>
          </w:p>
        </w:tc>
        <w:tc>
          <w:tcPr>
            <w:tcW w:w="5572" w:type="dxa"/>
            <w:noWrap/>
            <w:hideMark/>
          </w:tcPr>
          <w:p w14:paraId="4F3BE6E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discotecas y cabaret (</w:t>
            </w:r>
            <w:proofErr w:type="spellStart"/>
            <w:r w:rsidRPr="009759A4">
              <w:rPr>
                <w:rFonts w:ascii="gobCL" w:hAnsi="gobCL"/>
                <w:sz w:val="15"/>
                <w:szCs w:val="15"/>
              </w:rPr>
              <w:t>night</w:t>
            </w:r>
            <w:proofErr w:type="spellEnd"/>
            <w:r w:rsidRPr="009759A4">
              <w:rPr>
                <w:rFonts w:ascii="gobCL" w:hAnsi="gobCL"/>
                <w:sz w:val="15"/>
                <w:szCs w:val="15"/>
              </w:rPr>
              <w:t xml:space="preserve"> club), con predominio del servicio de bebidas</w:t>
            </w:r>
          </w:p>
        </w:tc>
      </w:tr>
      <w:tr w:rsidR="00450A16" w:rsidRPr="009759A4" w14:paraId="20A76E66" w14:textId="77777777" w:rsidTr="00E745DA">
        <w:trPr>
          <w:trHeight w:val="300"/>
          <w:jc w:val="center"/>
        </w:trPr>
        <w:tc>
          <w:tcPr>
            <w:tcW w:w="1980" w:type="dxa"/>
            <w:vMerge/>
            <w:hideMark/>
          </w:tcPr>
          <w:p w14:paraId="660B9746" w14:textId="77777777" w:rsidR="00450A16" w:rsidRPr="009759A4" w:rsidRDefault="00450A16" w:rsidP="00450A16">
            <w:pPr>
              <w:spacing w:line="240" w:lineRule="atLeast"/>
              <w:rPr>
                <w:rFonts w:ascii="gobCL" w:hAnsi="gobCL"/>
                <w:sz w:val="15"/>
                <w:szCs w:val="15"/>
              </w:rPr>
            </w:pPr>
          </w:p>
        </w:tc>
        <w:tc>
          <w:tcPr>
            <w:tcW w:w="425" w:type="dxa"/>
            <w:hideMark/>
          </w:tcPr>
          <w:p w14:paraId="65B743C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10</w:t>
            </w:r>
          </w:p>
        </w:tc>
        <w:tc>
          <w:tcPr>
            <w:tcW w:w="851" w:type="dxa"/>
            <w:noWrap/>
            <w:hideMark/>
          </w:tcPr>
          <w:p w14:paraId="42B0F47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563009</w:t>
            </w:r>
          </w:p>
        </w:tc>
        <w:tc>
          <w:tcPr>
            <w:tcW w:w="5572" w:type="dxa"/>
            <w:noWrap/>
            <w:hideMark/>
          </w:tcPr>
          <w:p w14:paraId="199FC078"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servicio de bebidas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24C4532B" w14:textId="77777777" w:rsidTr="00E745DA">
        <w:trPr>
          <w:trHeight w:val="300"/>
          <w:jc w:val="center"/>
        </w:trPr>
        <w:tc>
          <w:tcPr>
            <w:tcW w:w="1980" w:type="dxa"/>
            <w:vMerge w:val="restart"/>
            <w:noWrap/>
            <w:hideMark/>
          </w:tcPr>
          <w:p w14:paraId="5242F8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ferrocarril</w:t>
            </w:r>
          </w:p>
          <w:p w14:paraId="12958662" w14:textId="7E70AB42" w:rsidR="00450A16" w:rsidRPr="009759A4" w:rsidRDefault="00450A16" w:rsidP="00450A16">
            <w:pPr>
              <w:spacing w:line="240" w:lineRule="atLeast"/>
              <w:rPr>
                <w:rFonts w:ascii="gobCL" w:hAnsi="gobCL"/>
                <w:sz w:val="15"/>
                <w:szCs w:val="15"/>
              </w:rPr>
            </w:pPr>
          </w:p>
        </w:tc>
        <w:tc>
          <w:tcPr>
            <w:tcW w:w="425" w:type="dxa"/>
            <w:hideMark/>
          </w:tcPr>
          <w:p w14:paraId="0D512982"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11</w:t>
            </w:r>
          </w:p>
        </w:tc>
        <w:tc>
          <w:tcPr>
            <w:tcW w:w="851" w:type="dxa"/>
            <w:noWrap/>
            <w:hideMark/>
          </w:tcPr>
          <w:p w14:paraId="7DB213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491100</w:t>
            </w:r>
          </w:p>
        </w:tc>
        <w:tc>
          <w:tcPr>
            <w:tcW w:w="5572" w:type="dxa"/>
            <w:noWrap/>
            <w:hideMark/>
          </w:tcPr>
          <w:p w14:paraId="33AD91E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interurbano de pasajeros por ferrocarril</w:t>
            </w:r>
          </w:p>
        </w:tc>
      </w:tr>
      <w:tr w:rsidR="00450A16" w:rsidRPr="009759A4" w14:paraId="5F164700" w14:textId="77777777" w:rsidTr="00E745DA">
        <w:trPr>
          <w:trHeight w:val="300"/>
          <w:jc w:val="center"/>
        </w:trPr>
        <w:tc>
          <w:tcPr>
            <w:tcW w:w="1980" w:type="dxa"/>
            <w:vMerge/>
            <w:hideMark/>
          </w:tcPr>
          <w:p w14:paraId="1AB76E31" w14:textId="77777777" w:rsidR="00450A16" w:rsidRPr="009759A4" w:rsidRDefault="00450A16" w:rsidP="00450A16">
            <w:pPr>
              <w:spacing w:line="240" w:lineRule="atLeast"/>
              <w:rPr>
                <w:rFonts w:ascii="gobCL" w:hAnsi="gobCL"/>
                <w:sz w:val="15"/>
                <w:szCs w:val="15"/>
              </w:rPr>
            </w:pPr>
          </w:p>
        </w:tc>
        <w:tc>
          <w:tcPr>
            <w:tcW w:w="425" w:type="dxa"/>
            <w:hideMark/>
          </w:tcPr>
          <w:p w14:paraId="0A0B11E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12</w:t>
            </w:r>
          </w:p>
        </w:tc>
        <w:tc>
          <w:tcPr>
            <w:tcW w:w="851" w:type="dxa"/>
            <w:noWrap/>
            <w:hideMark/>
          </w:tcPr>
          <w:p w14:paraId="65BAF5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492230</w:t>
            </w:r>
          </w:p>
        </w:tc>
        <w:tc>
          <w:tcPr>
            <w:tcW w:w="5572" w:type="dxa"/>
            <w:noWrap/>
            <w:hideMark/>
          </w:tcPr>
          <w:p w14:paraId="5072CC5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de pasajeros en taxis libres y radiotaxis</w:t>
            </w:r>
          </w:p>
        </w:tc>
      </w:tr>
      <w:tr w:rsidR="00450A16" w:rsidRPr="009759A4" w14:paraId="334BA111" w14:textId="77777777" w:rsidTr="00E745DA">
        <w:trPr>
          <w:trHeight w:val="300"/>
          <w:jc w:val="center"/>
        </w:trPr>
        <w:tc>
          <w:tcPr>
            <w:tcW w:w="1980" w:type="dxa"/>
            <w:vMerge/>
            <w:hideMark/>
          </w:tcPr>
          <w:p w14:paraId="74AEAE94" w14:textId="77777777" w:rsidR="00450A16" w:rsidRPr="009759A4" w:rsidRDefault="00450A16" w:rsidP="00450A16">
            <w:pPr>
              <w:spacing w:line="240" w:lineRule="atLeast"/>
              <w:rPr>
                <w:rFonts w:ascii="gobCL" w:hAnsi="gobCL"/>
                <w:sz w:val="15"/>
                <w:szCs w:val="15"/>
              </w:rPr>
            </w:pPr>
          </w:p>
        </w:tc>
        <w:tc>
          <w:tcPr>
            <w:tcW w:w="425" w:type="dxa"/>
            <w:hideMark/>
          </w:tcPr>
          <w:p w14:paraId="6C6C4CF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13</w:t>
            </w:r>
          </w:p>
        </w:tc>
        <w:tc>
          <w:tcPr>
            <w:tcW w:w="851" w:type="dxa"/>
            <w:noWrap/>
            <w:hideMark/>
          </w:tcPr>
          <w:p w14:paraId="11D17A7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492240</w:t>
            </w:r>
          </w:p>
        </w:tc>
        <w:tc>
          <w:tcPr>
            <w:tcW w:w="5572" w:type="dxa"/>
            <w:noWrap/>
            <w:hideMark/>
          </w:tcPr>
          <w:p w14:paraId="2C5426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transporte a turistas</w:t>
            </w:r>
          </w:p>
        </w:tc>
      </w:tr>
      <w:tr w:rsidR="00450A16" w:rsidRPr="009759A4" w14:paraId="1F76EF7D" w14:textId="77777777" w:rsidTr="00E745DA">
        <w:trPr>
          <w:trHeight w:val="300"/>
          <w:jc w:val="center"/>
        </w:trPr>
        <w:tc>
          <w:tcPr>
            <w:tcW w:w="1980" w:type="dxa"/>
            <w:vMerge/>
            <w:hideMark/>
          </w:tcPr>
          <w:p w14:paraId="776ED7C6" w14:textId="77777777" w:rsidR="00450A16" w:rsidRPr="009759A4" w:rsidRDefault="00450A16" w:rsidP="00450A16">
            <w:pPr>
              <w:spacing w:line="240" w:lineRule="atLeast"/>
              <w:rPr>
                <w:rFonts w:ascii="gobCL" w:hAnsi="gobCL"/>
                <w:sz w:val="15"/>
                <w:szCs w:val="15"/>
              </w:rPr>
            </w:pPr>
          </w:p>
        </w:tc>
        <w:tc>
          <w:tcPr>
            <w:tcW w:w="425" w:type="dxa"/>
            <w:hideMark/>
          </w:tcPr>
          <w:p w14:paraId="7258B585"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14</w:t>
            </w:r>
          </w:p>
        </w:tc>
        <w:tc>
          <w:tcPr>
            <w:tcW w:w="851" w:type="dxa"/>
            <w:noWrap/>
            <w:hideMark/>
          </w:tcPr>
          <w:p w14:paraId="5038B36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492250</w:t>
            </w:r>
          </w:p>
        </w:tc>
        <w:tc>
          <w:tcPr>
            <w:tcW w:w="5572" w:type="dxa"/>
            <w:noWrap/>
            <w:hideMark/>
          </w:tcPr>
          <w:p w14:paraId="2A47CC5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en buses interurbanos</w:t>
            </w:r>
          </w:p>
        </w:tc>
      </w:tr>
      <w:tr w:rsidR="00450A16" w:rsidRPr="009759A4" w14:paraId="36875E58" w14:textId="77777777" w:rsidTr="00E745DA">
        <w:trPr>
          <w:trHeight w:val="300"/>
          <w:jc w:val="center"/>
        </w:trPr>
        <w:tc>
          <w:tcPr>
            <w:tcW w:w="1980" w:type="dxa"/>
            <w:vMerge/>
            <w:hideMark/>
          </w:tcPr>
          <w:p w14:paraId="30CE45A2" w14:textId="77777777" w:rsidR="00450A16" w:rsidRPr="009759A4" w:rsidRDefault="00450A16" w:rsidP="00450A16">
            <w:pPr>
              <w:spacing w:line="240" w:lineRule="atLeast"/>
              <w:rPr>
                <w:rFonts w:ascii="gobCL" w:hAnsi="gobCL"/>
                <w:sz w:val="15"/>
                <w:szCs w:val="15"/>
              </w:rPr>
            </w:pPr>
          </w:p>
        </w:tc>
        <w:tc>
          <w:tcPr>
            <w:tcW w:w="425" w:type="dxa"/>
            <w:hideMark/>
          </w:tcPr>
          <w:p w14:paraId="74522CA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15</w:t>
            </w:r>
          </w:p>
        </w:tc>
        <w:tc>
          <w:tcPr>
            <w:tcW w:w="851" w:type="dxa"/>
            <w:noWrap/>
            <w:hideMark/>
          </w:tcPr>
          <w:p w14:paraId="0F888DA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492290</w:t>
            </w:r>
          </w:p>
        </w:tc>
        <w:tc>
          <w:tcPr>
            <w:tcW w:w="5572" w:type="dxa"/>
            <w:noWrap/>
            <w:hideMark/>
          </w:tcPr>
          <w:p w14:paraId="04AE874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transporte de pasajeros por vía terrestre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19B57A" w14:textId="77777777" w:rsidTr="00E745DA">
        <w:trPr>
          <w:trHeight w:val="300"/>
          <w:jc w:val="center"/>
        </w:trPr>
        <w:tc>
          <w:tcPr>
            <w:tcW w:w="1980" w:type="dxa"/>
            <w:vMerge w:val="restart"/>
            <w:hideMark/>
          </w:tcPr>
          <w:p w14:paraId="023B23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de pasajeros por agua</w:t>
            </w:r>
          </w:p>
          <w:p w14:paraId="31C8BF57" w14:textId="7805F12B" w:rsidR="00450A16" w:rsidRPr="009759A4" w:rsidRDefault="00450A16" w:rsidP="00450A16">
            <w:pPr>
              <w:spacing w:line="240" w:lineRule="atLeast"/>
              <w:rPr>
                <w:rFonts w:ascii="gobCL" w:hAnsi="gobCL"/>
                <w:sz w:val="15"/>
                <w:szCs w:val="15"/>
              </w:rPr>
            </w:pPr>
          </w:p>
        </w:tc>
        <w:tc>
          <w:tcPr>
            <w:tcW w:w="425" w:type="dxa"/>
            <w:hideMark/>
          </w:tcPr>
          <w:p w14:paraId="7D613F8D"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16</w:t>
            </w:r>
          </w:p>
        </w:tc>
        <w:tc>
          <w:tcPr>
            <w:tcW w:w="851" w:type="dxa"/>
            <w:noWrap/>
            <w:hideMark/>
          </w:tcPr>
          <w:p w14:paraId="16CFF7F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501100</w:t>
            </w:r>
          </w:p>
        </w:tc>
        <w:tc>
          <w:tcPr>
            <w:tcW w:w="5572" w:type="dxa"/>
            <w:noWrap/>
            <w:hideMark/>
          </w:tcPr>
          <w:p w14:paraId="436970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marítimo y de cabotaje</w:t>
            </w:r>
          </w:p>
        </w:tc>
      </w:tr>
      <w:tr w:rsidR="00450A16" w:rsidRPr="009759A4" w14:paraId="64C8CC44" w14:textId="77777777" w:rsidTr="00E745DA">
        <w:trPr>
          <w:trHeight w:val="300"/>
          <w:jc w:val="center"/>
        </w:trPr>
        <w:tc>
          <w:tcPr>
            <w:tcW w:w="1980" w:type="dxa"/>
            <w:vMerge/>
            <w:hideMark/>
          </w:tcPr>
          <w:p w14:paraId="5853E1F6" w14:textId="77777777" w:rsidR="00450A16" w:rsidRPr="009759A4" w:rsidRDefault="00450A16" w:rsidP="00450A16">
            <w:pPr>
              <w:spacing w:line="240" w:lineRule="atLeast"/>
              <w:rPr>
                <w:rFonts w:ascii="gobCL" w:hAnsi="gobCL"/>
                <w:sz w:val="15"/>
                <w:szCs w:val="15"/>
              </w:rPr>
            </w:pPr>
          </w:p>
        </w:tc>
        <w:tc>
          <w:tcPr>
            <w:tcW w:w="425" w:type="dxa"/>
            <w:hideMark/>
          </w:tcPr>
          <w:p w14:paraId="25106FA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17</w:t>
            </w:r>
          </w:p>
        </w:tc>
        <w:tc>
          <w:tcPr>
            <w:tcW w:w="851" w:type="dxa"/>
            <w:noWrap/>
            <w:hideMark/>
          </w:tcPr>
          <w:p w14:paraId="02978ED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502100</w:t>
            </w:r>
          </w:p>
        </w:tc>
        <w:tc>
          <w:tcPr>
            <w:tcW w:w="5572" w:type="dxa"/>
            <w:noWrap/>
            <w:hideMark/>
          </w:tcPr>
          <w:p w14:paraId="0B4EB0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vías de navegación interiores</w:t>
            </w:r>
          </w:p>
        </w:tc>
      </w:tr>
      <w:tr w:rsidR="00450A16" w:rsidRPr="009759A4" w14:paraId="438F3D3E" w14:textId="77777777" w:rsidTr="00E745DA">
        <w:trPr>
          <w:trHeight w:val="300"/>
          <w:jc w:val="center"/>
        </w:trPr>
        <w:tc>
          <w:tcPr>
            <w:tcW w:w="1980" w:type="dxa"/>
            <w:noWrap/>
            <w:hideMark/>
          </w:tcPr>
          <w:p w14:paraId="06514675"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Transporte aéreo de pasajeros</w:t>
            </w:r>
          </w:p>
        </w:tc>
        <w:tc>
          <w:tcPr>
            <w:tcW w:w="425" w:type="dxa"/>
            <w:hideMark/>
          </w:tcPr>
          <w:p w14:paraId="7708A10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18</w:t>
            </w:r>
          </w:p>
        </w:tc>
        <w:tc>
          <w:tcPr>
            <w:tcW w:w="851" w:type="dxa"/>
            <w:noWrap/>
            <w:hideMark/>
          </w:tcPr>
          <w:p w14:paraId="2117C33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511000</w:t>
            </w:r>
          </w:p>
        </w:tc>
        <w:tc>
          <w:tcPr>
            <w:tcW w:w="5572" w:type="dxa"/>
            <w:noWrap/>
            <w:hideMark/>
          </w:tcPr>
          <w:p w14:paraId="27AA190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Transporte de pasajeros por vía aérea</w:t>
            </w:r>
          </w:p>
        </w:tc>
      </w:tr>
      <w:tr w:rsidR="00450A16" w:rsidRPr="009759A4" w14:paraId="3F1261A5" w14:textId="77777777" w:rsidTr="00E745DA">
        <w:trPr>
          <w:trHeight w:val="300"/>
          <w:jc w:val="center"/>
        </w:trPr>
        <w:tc>
          <w:tcPr>
            <w:tcW w:w="1980" w:type="dxa"/>
            <w:noWrap/>
            <w:hideMark/>
          </w:tcPr>
          <w:p w14:paraId="692D5E98"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Alquiler de equipos de transporte</w:t>
            </w:r>
          </w:p>
        </w:tc>
        <w:tc>
          <w:tcPr>
            <w:tcW w:w="425" w:type="dxa"/>
            <w:hideMark/>
          </w:tcPr>
          <w:p w14:paraId="0C92DCB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19</w:t>
            </w:r>
          </w:p>
        </w:tc>
        <w:tc>
          <w:tcPr>
            <w:tcW w:w="851" w:type="dxa"/>
            <w:noWrap/>
            <w:hideMark/>
          </w:tcPr>
          <w:p w14:paraId="792A16B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771000</w:t>
            </w:r>
          </w:p>
        </w:tc>
        <w:tc>
          <w:tcPr>
            <w:tcW w:w="5572" w:type="dxa"/>
            <w:noWrap/>
            <w:hideMark/>
          </w:tcPr>
          <w:p w14:paraId="5EB775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vehículos automotores sin chofer</w:t>
            </w:r>
          </w:p>
        </w:tc>
      </w:tr>
      <w:tr w:rsidR="00450A16" w:rsidRPr="009759A4" w14:paraId="070F6B81" w14:textId="77777777" w:rsidTr="00E745DA">
        <w:trPr>
          <w:trHeight w:val="300"/>
          <w:jc w:val="center"/>
        </w:trPr>
        <w:tc>
          <w:tcPr>
            <w:tcW w:w="1980" w:type="dxa"/>
            <w:vMerge w:val="restart"/>
            <w:hideMark/>
          </w:tcPr>
          <w:p w14:paraId="3F38BC53"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 agencias de viajes y de otros servicios de reservas</w:t>
            </w:r>
          </w:p>
          <w:p w14:paraId="7FB535C0" w14:textId="12AD929F" w:rsidR="00450A16" w:rsidRPr="009759A4" w:rsidRDefault="00450A16" w:rsidP="00450A16">
            <w:pPr>
              <w:spacing w:line="240" w:lineRule="atLeast"/>
              <w:rPr>
                <w:rFonts w:ascii="gobCL" w:hAnsi="gobCL"/>
                <w:sz w:val="15"/>
                <w:szCs w:val="15"/>
              </w:rPr>
            </w:pPr>
          </w:p>
        </w:tc>
        <w:tc>
          <w:tcPr>
            <w:tcW w:w="425" w:type="dxa"/>
            <w:hideMark/>
          </w:tcPr>
          <w:p w14:paraId="65DC08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20</w:t>
            </w:r>
          </w:p>
        </w:tc>
        <w:tc>
          <w:tcPr>
            <w:tcW w:w="851" w:type="dxa"/>
            <w:noWrap/>
            <w:hideMark/>
          </w:tcPr>
          <w:p w14:paraId="45318E5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791100</w:t>
            </w:r>
          </w:p>
        </w:tc>
        <w:tc>
          <w:tcPr>
            <w:tcW w:w="5572" w:type="dxa"/>
            <w:noWrap/>
            <w:hideMark/>
          </w:tcPr>
          <w:p w14:paraId="192DA493"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agencias de viajes</w:t>
            </w:r>
          </w:p>
        </w:tc>
      </w:tr>
      <w:tr w:rsidR="00450A16" w:rsidRPr="009759A4" w14:paraId="59445753" w14:textId="77777777" w:rsidTr="00E745DA">
        <w:trPr>
          <w:trHeight w:val="300"/>
          <w:jc w:val="center"/>
        </w:trPr>
        <w:tc>
          <w:tcPr>
            <w:tcW w:w="1980" w:type="dxa"/>
            <w:vMerge/>
            <w:hideMark/>
          </w:tcPr>
          <w:p w14:paraId="759BEE01" w14:textId="77777777" w:rsidR="00450A16" w:rsidRPr="009759A4" w:rsidRDefault="00450A16" w:rsidP="00450A16">
            <w:pPr>
              <w:spacing w:line="240" w:lineRule="atLeast"/>
              <w:rPr>
                <w:rFonts w:ascii="gobCL" w:hAnsi="gobCL"/>
                <w:sz w:val="15"/>
                <w:szCs w:val="15"/>
              </w:rPr>
            </w:pPr>
          </w:p>
        </w:tc>
        <w:tc>
          <w:tcPr>
            <w:tcW w:w="425" w:type="dxa"/>
            <w:hideMark/>
          </w:tcPr>
          <w:p w14:paraId="7A069AC4"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21</w:t>
            </w:r>
          </w:p>
        </w:tc>
        <w:tc>
          <w:tcPr>
            <w:tcW w:w="851" w:type="dxa"/>
            <w:noWrap/>
            <w:hideMark/>
          </w:tcPr>
          <w:p w14:paraId="6A6C3B8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791200</w:t>
            </w:r>
          </w:p>
        </w:tc>
        <w:tc>
          <w:tcPr>
            <w:tcW w:w="5572" w:type="dxa"/>
            <w:noWrap/>
            <w:hideMark/>
          </w:tcPr>
          <w:p w14:paraId="55347A4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operadores turísticos</w:t>
            </w:r>
          </w:p>
        </w:tc>
      </w:tr>
      <w:tr w:rsidR="00450A16" w:rsidRPr="009759A4" w14:paraId="3B25758C" w14:textId="77777777" w:rsidTr="00E745DA">
        <w:trPr>
          <w:trHeight w:val="300"/>
          <w:jc w:val="center"/>
        </w:trPr>
        <w:tc>
          <w:tcPr>
            <w:tcW w:w="1980" w:type="dxa"/>
            <w:vMerge/>
            <w:hideMark/>
          </w:tcPr>
          <w:p w14:paraId="2DD70151" w14:textId="77777777" w:rsidR="00450A16" w:rsidRPr="009759A4" w:rsidRDefault="00450A16" w:rsidP="00450A16">
            <w:pPr>
              <w:spacing w:line="240" w:lineRule="atLeast"/>
              <w:rPr>
                <w:rFonts w:ascii="gobCL" w:hAnsi="gobCL"/>
                <w:sz w:val="15"/>
                <w:szCs w:val="15"/>
              </w:rPr>
            </w:pPr>
          </w:p>
        </w:tc>
        <w:tc>
          <w:tcPr>
            <w:tcW w:w="425" w:type="dxa"/>
            <w:hideMark/>
          </w:tcPr>
          <w:p w14:paraId="2C5A451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22</w:t>
            </w:r>
          </w:p>
        </w:tc>
        <w:tc>
          <w:tcPr>
            <w:tcW w:w="851" w:type="dxa"/>
            <w:noWrap/>
            <w:hideMark/>
          </w:tcPr>
          <w:p w14:paraId="1E1838F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799000</w:t>
            </w:r>
          </w:p>
        </w:tc>
        <w:tc>
          <w:tcPr>
            <w:tcW w:w="5572" w:type="dxa"/>
            <w:noWrap/>
            <w:hideMark/>
          </w:tcPr>
          <w:p w14:paraId="224E913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Otros servicios de reservas y actividades conexas (incluye venta de entradas para teatro, y otros)</w:t>
            </w:r>
          </w:p>
        </w:tc>
      </w:tr>
      <w:tr w:rsidR="00450A16" w:rsidRPr="009759A4" w14:paraId="287C37CE" w14:textId="77777777" w:rsidTr="00E745DA">
        <w:trPr>
          <w:trHeight w:val="300"/>
          <w:jc w:val="center"/>
        </w:trPr>
        <w:tc>
          <w:tcPr>
            <w:tcW w:w="1980" w:type="dxa"/>
            <w:vMerge w:val="restart"/>
            <w:hideMark/>
          </w:tcPr>
          <w:p w14:paraId="5C777F6F" w14:textId="7A9AB6AD" w:rsidR="00450A16" w:rsidRPr="009759A4" w:rsidRDefault="00450A16" w:rsidP="00450A16">
            <w:pPr>
              <w:spacing w:line="240" w:lineRule="atLeast"/>
              <w:rPr>
                <w:rFonts w:ascii="gobCL" w:hAnsi="gobCL"/>
                <w:sz w:val="15"/>
                <w:szCs w:val="15"/>
              </w:rPr>
            </w:pPr>
            <w:r w:rsidRPr="009759A4">
              <w:rPr>
                <w:rFonts w:ascii="gobCL" w:hAnsi="gobCL"/>
                <w:sz w:val="15"/>
                <w:szCs w:val="15"/>
              </w:rPr>
              <w:t>Actividades culturales</w:t>
            </w:r>
            <w:r w:rsidRPr="009759A4">
              <w:rPr>
                <w:sz w:val="15"/>
                <w:szCs w:val="15"/>
              </w:rPr>
              <w:t> </w:t>
            </w:r>
          </w:p>
          <w:p w14:paraId="6F60AD2C" w14:textId="1B76FA35" w:rsidR="00450A16" w:rsidRPr="009759A4" w:rsidRDefault="00450A16" w:rsidP="00450A16">
            <w:pPr>
              <w:spacing w:line="240" w:lineRule="atLeast"/>
              <w:rPr>
                <w:rFonts w:ascii="gobCL" w:hAnsi="gobCL"/>
                <w:sz w:val="15"/>
                <w:szCs w:val="15"/>
              </w:rPr>
            </w:pPr>
          </w:p>
          <w:p w14:paraId="3DF8E07B" w14:textId="68AC4101" w:rsidR="00450A16" w:rsidRPr="009759A4" w:rsidRDefault="00450A16" w:rsidP="00450A16">
            <w:pPr>
              <w:spacing w:line="240" w:lineRule="atLeast"/>
              <w:rPr>
                <w:rFonts w:ascii="gobCL" w:hAnsi="gobCL"/>
                <w:sz w:val="15"/>
                <w:szCs w:val="15"/>
              </w:rPr>
            </w:pPr>
          </w:p>
        </w:tc>
        <w:tc>
          <w:tcPr>
            <w:tcW w:w="425" w:type="dxa"/>
            <w:hideMark/>
          </w:tcPr>
          <w:p w14:paraId="0FC89D4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23</w:t>
            </w:r>
          </w:p>
        </w:tc>
        <w:tc>
          <w:tcPr>
            <w:tcW w:w="851" w:type="dxa"/>
            <w:noWrap/>
            <w:hideMark/>
          </w:tcPr>
          <w:p w14:paraId="1E46C1C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900001</w:t>
            </w:r>
          </w:p>
        </w:tc>
        <w:tc>
          <w:tcPr>
            <w:tcW w:w="5572" w:type="dxa"/>
            <w:noWrap/>
            <w:hideMark/>
          </w:tcPr>
          <w:p w14:paraId="1B83C07D" w14:textId="0327E27D"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Servicios de producción de obras de teatro, conciertos, espectáculos de danza, otras </w:t>
            </w:r>
            <w:proofErr w:type="spellStart"/>
            <w:r w:rsidRPr="009759A4">
              <w:rPr>
                <w:rFonts w:ascii="gobCL" w:hAnsi="gobCL"/>
                <w:sz w:val="15"/>
                <w:szCs w:val="15"/>
              </w:rPr>
              <w:t>prod</w:t>
            </w:r>
            <w:proofErr w:type="spellEnd"/>
            <w:r w:rsidRPr="009759A4">
              <w:rPr>
                <w:rFonts w:ascii="gobCL" w:hAnsi="gobCL"/>
                <w:sz w:val="15"/>
                <w:szCs w:val="15"/>
              </w:rPr>
              <w:t xml:space="preserve">. </w:t>
            </w:r>
            <w:r w:rsidR="003877A5" w:rsidRPr="009759A4">
              <w:rPr>
                <w:rFonts w:ascii="gobCL" w:hAnsi="gobCL"/>
                <w:sz w:val="15"/>
                <w:szCs w:val="15"/>
              </w:rPr>
              <w:t>E</w:t>
            </w:r>
            <w:r w:rsidRPr="009759A4">
              <w:rPr>
                <w:rFonts w:ascii="gobCL" w:hAnsi="gobCL"/>
                <w:sz w:val="15"/>
                <w:szCs w:val="15"/>
              </w:rPr>
              <w:t>scénicas</w:t>
            </w:r>
          </w:p>
        </w:tc>
      </w:tr>
      <w:tr w:rsidR="00450A16" w:rsidRPr="009759A4" w14:paraId="33980AF8" w14:textId="77777777" w:rsidTr="00E745DA">
        <w:trPr>
          <w:trHeight w:val="300"/>
          <w:jc w:val="center"/>
        </w:trPr>
        <w:tc>
          <w:tcPr>
            <w:tcW w:w="1980" w:type="dxa"/>
            <w:vMerge/>
            <w:hideMark/>
          </w:tcPr>
          <w:p w14:paraId="40759CBF" w14:textId="77777777" w:rsidR="00450A16" w:rsidRPr="009759A4" w:rsidRDefault="00450A16" w:rsidP="00450A16">
            <w:pPr>
              <w:spacing w:line="240" w:lineRule="atLeast"/>
              <w:rPr>
                <w:rFonts w:ascii="gobCL" w:hAnsi="gobCL"/>
                <w:sz w:val="15"/>
                <w:szCs w:val="15"/>
              </w:rPr>
            </w:pPr>
          </w:p>
        </w:tc>
        <w:tc>
          <w:tcPr>
            <w:tcW w:w="425" w:type="dxa"/>
            <w:hideMark/>
          </w:tcPr>
          <w:p w14:paraId="7B0B2D1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24</w:t>
            </w:r>
          </w:p>
        </w:tc>
        <w:tc>
          <w:tcPr>
            <w:tcW w:w="851" w:type="dxa"/>
            <w:noWrap/>
            <w:hideMark/>
          </w:tcPr>
          <w:p w14:paraId="76CDC629"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900002</w:t>
            </w:r>
          </w:p>
        </w:tc>
        <w:tc>
          <w:tcPr>
            <w:tcW w:w="5572" w:type="dxa"/>
            <w:noWrap/>
            <w:hideMark/>
          </w:tcPr>
          <w:p w14:paraId="4F38080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artísticas realizadas por bandas de música, compañías de teatro, circenses y similares</w:t>
            </w:r>
          </w:p>
        </w:tc>
      </w:tr>
      <w:tr w:rsidR="00450A16" w:rsidRPr="009759A4" w14:paraId="5E7BCB9F" w14:textId="77777777" w:rsidTr="00E745DA">
        <w:trPr>
          <w:trHeight w:val="300"/>
          <w:jc w:val="center"/>
        </w:trPr>
        <w:tc>
          <w:tcPr>
            <w:tcW w:w="1980" w:type="dxa"/>
            <w:vMerge/>
            <w:hideMark/>
          </w:tcPr>
          <w:p w14:paraId="6AE9A88E" w14:textId="77777777" w:rsidR="00450A16" w:rsidRPr="009759A4" w:rsidRDefault="00450A16" w:rsidP="00450A16">
            <w:pPr>
              <w:spacing w:line="240" w:lineRule="atLeast"/>
              <w:rPr>
                <w:rFonts w:ascii="gobCL" w:hAnsi="gobCL"/>
                <w:sz w:val="15"/>
                <w:szCs w:val="15"/>
              </w:rPr>
            </w:pPr>
          </w:p>
        </w:tc>
        <w:tc>
          <w:tcPr>
            <w:tcW w:w="425" w:type="dxa"/>
            <w:hideMark/>
          </w:tcPr>
          <w:p w14:paraId="20F42EF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25</w:t>
            </w:r>
          </w:p>
        </w:tc>
        <w:tc>
          <w:tcPr>
            <w:tcW w:w="851" w:type="dxa"/>
            <w:noWrap/>
            <w:hideMark/>
          </w:tcPr>
          <w:p w14:paraId="52BAC2C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900009</w:t>
            </w:r>
          </w:p>
        </w:tc>
        <w:tc>
          <w:tcPr>
            <w:tcW w:w="5572" w:type="dxa"/>
            <w:noWrap/>
            <w:hideMark/>
          </w:tcPr>
          <w:p w14:paraId="61CF083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creativas, artísticas y de entretenimiento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A5BE3F1" w14:textId="77777777" w:rsidTr="00E745DA">
        <w:trPr>
          <w:trHeight w:val="300"/>
          <w:jc w:val="center"/>
        </w:trPr>
        <w:tc>
          <w:tcPr>
            <w:tcW w:w="1980" w:type="dxa"/>
            <w:vMerge/>
            <w:hideMark/>
          </w:tcPr>
          <w:p w14:paraId="4E3F8D32" w14:textId="77777777" w:rsidR="00450A16" w:rsidRPr="009759A4" w:rsidRDefault="00450A16" w:rsidP="00450A16">
            <w:pPr>
              <w:spacing w:line="240" w:lineRule="atLeast"/>
              <w:rPr>
                <w:rFonts w:ascii="gobCL" w:hAnsi="gobCL"/>
                <w:sz w:val="15"/>
                <w:szCs w:val="15"/>
              </w:rPr>
            </w:pPr>
          </w:p>
        </w:tc>
        <w:tc>
          <w:tcPr>
            <w:tcW w:w="425" w:type="dxa"/>
            <w:hideMark/>
          </w:tcPr>
          <w:p w14:paraId="7718895B"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26</w:t>
            </w:r>
          </w:p>
        </w:tc>
        <w:tc>
          <w:tcPr>
            <w:tcW w:w="851" w:type="dxa"/>
            <w:noWrap/>
            <w:hideMark/>
          </w:tcPr>
          <w:p w14:paraId="035A723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910200</w:t>
            </w:r>
          </w:p>
        </w:tc>
        <w:tc>
          <w:tcPr>
            <w:tcW w:w="5572" w:type="dxa"/>
            <w:noWrap/>
            <w:hideMark/>
          </w:tcPr>
          <w:p w14:paraId="3FDCF2D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museos, gestión de lugares y edificios históricos</w:t>
            </w:r>
          </w:p>
        </w:tc>
      </w:tr>
      <w:tr w:rsidR="00450A16" w:rsidRPr="009759A4" w14:paraId="622C3EAC" w14:textId="77777777" w:rsidTr="00E745DA">
        <w:trPr>
          <w:trHeight w:val="300"/>
          <w:jc w:val="center"/>
        </w:trPr>
        <w:tc>
          <w:tcPr>
            <w:tcW w:w="1980" w:type="dxa"/>
            <w:vMerge/>
            <w:hideMark/>
          </w:tcPr>
          <w:p w14:paraId="524447E0" w14:textId="77777777" w:rsidR="00450A16" w:rsidRPr="009759A4" w:rsidRDefault="00450A16" w:rsidP="00450A16">
            <w:pPr>
              <w:spacing w:line="240" w:lineRule="atLeast"/>
              <w:rPr>
                <w:rFonts w:ascii="gobCL" w:hAnsi="gobCL"/>
                <w:sz w:val="15"/>
                <w:szCs w:val="15"/>
              </w:rPr>
            </w:pPr>
          </w:p>
        </w:tc>
        <w:tc>
          <w:tcPr>
            <w:tcW w:w="425" w:type="dxa"/>
            <w:hideMark/>
          </w:tcPr>
          <w:p w14:paraId="2086467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27</w:t>
            </w:r>
          </w:p>
        </w:tc>
        <w:tc>
          <w:tcPr>
            <w:tcW w:w="851" w:type="dxa"/>
            <w:noWrap/>
            <w:hideMark/>
          </w:tcPr>
          <w:p w14:paraId="5A4A7196"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910300</w:t>
            </w:r>
          </w:p>
        </w:tc>
        <w:tc>
          <w:tcPr>
            <w:tcW w:w="5572" w:type="dxa"/>
            <w:noWrap/>
            <w:hideMark/>
          </w:tcPr>
          <w:p w14:paraId="74F47B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jardines botánicos, zoológicos y reservas naturales</w:t>
            </w:r>
          </w:p>
        </w:tc>
      </w:tr>
      <w:tr w:rsidR="00450A16" w:rsidRPr="009759A4" w14:paraId="3731708A" w14:textId="77777777" w:rsidTr="00E745DA">
        <w:trPr>
          <w:trHeight w:val="300"/>
          <w:jc w:val="center"/>
        </w:trPr>
        <w:tc>
          <w:tcPr>
            <w:tcW w:w="1980" w:type="dxa"/>
            <w:vMerge w:val="restart"/>
            <w:hideMark/>
          </w:tcPr>
          <w:p w14:paraId="266B4F07" w14:textId="62E4035C"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deportivas y recreativas</w:t>
            </w:r>
          </w:p>
          <w:p w14:paraId="7DC37D6E" w14:textId="48A1590E" w:rsidR="00450A16" w:rsidRPr="009759A4" w:rsidRDefault="00450A16" w:rsidP="00450A16">
            <w:pPr>
              <w:spacing w:line="240" w:lineRule="atLeast"/>
              <w:rPr>
                <w:rFonts w:ascii="gobCL" w:hAnsi="gobCL"/>
                <w:sz w:val="15"/>
                <w:szCs w:val="15"/>
              </w:rPr>
            </w:pPr>
          </w:p>
          <w:p w14:paraId="4FAFE683" w14:textId="1D771D56" w:rsidR="00450A16" w:rsidRPr="009759A4" w:rsidRDefault="00450A16" w:rsidP="00450A16">
            <w:pPr>
              <w:spacing w:line="240" w:lineRule="atLeast"/>
              <w:rPr>
                <w:rFonts w:ascii="gobCL" w:hAnsi="gobCL"/>
                <w:sz w:val="15"/>
                <w:szCs w:val="15"/>
              </w:rPr>
            </w:pPr>
          </w:p>
          <w:p w14:paraId="2A2B0BAE" w14:textId="24C33BD5" w:rsidR="00450A16" w:rsidRPr="009759A4" w:rsidRDefault="00450A16" w:rsidP="00450A16">
            <w:pPr>
              <w:spacing w:line="240" w:lineRule="atLeast"/>
              <w:rPr>
                <w:rFonts w:ascii="gobCL" w:hAnsi="gobCL"/>
                <w:sz w:val="15"/>
                <w:szCs w:val="15"/>
              </w:rPr>
            </w:pPr>
          </w:p>
          <w:p w14:paraId="59DB8092" w14:textId="48332D14" w:rsidR="00450A16" w:rsidRPr="009759A4" w:rsidRDefault="00450A16" w:rsidP="00450A16">
            <w:pPr>
              <w:spacing w:line="240" w:lineRule="atLeast"/>
              <w:rPr>
                <w:rFonts w:ascii="gobCL" w:hAnsi="gobCL"/>
                <w:sz w:val="15"/>
                <w:szCs w:val="15"/>
              </w:rPr>
            </w:pPr>
          </w:p>
        </w:tc>
        <w:tc>
          <w:tcPr>
            <w:tcW w:w="425" w:type="dxa"/>
            <w:hideMark/>
          </w:tcPr>
          <w:p w14:paraId="54E04F0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28</w:t>
            </w:r>
          </w:p>
        </w:tc>
        <w:tc>
          <w:tcPr>
            <w:tcW w:w="851" w:type="dxa"/>
            <w:noWrap/>
            <w:hideMark/>
          </w:tcPr>
          <w:p w14:paraId="3C44D89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772100</w:t>
            </w:r>
          </w:p>
        </w:tc>
        <w:tc>
          <w:tcPr>
            <w:tcW w:w="5572" w:type="dxa"/>
            <w:noWrap/>
            <w:hideMark/>
          </w:tcPr>
          <w:p w14:paraId="3837292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y arrendamiento de equipo recreativo y deportivo</w:t>
            </w:r>
          </w:p>
        </w:tc>
      </w:tr>
      <w:tr w:rsidR="00450A16" w:rsidRPr="009759A4" w14:paraId="3FDA856F" w14:textId="77777777" w:rsidTr="00E745DA">
        <w:trPr>
          <w:trHeight w:val="300"/>
          <w:jc w:val="center"/>
        </w:trPr>
        <w:tc>
          <w:tcPr>
            <w:tcW w:w="1980" w:type="dxa"/>
            <w:vMerge/>
            <w:hideMark/>
          </w:tcPr>
          <w:p w14:paraId="7EB735A5" w14:textId="77777777" w:rsidR="00450A16" w:rsidRPr="009759A4" w:rsidRDefault="00450A16" w:rsidP="00450A16">
            <w:pPr>
              <w:spacing w:line="240" w:lineRule="atLeast"/>
              <w:rPr>
                <w:rFonts w:ascii="gobCL" w:hAnsi="gobCL"/>
                <w:sz w:val="15"/>
                <w:szCs w:val="15"/>
              </w:rPr>
            </w:pPr>
          </w:p>
        </w:tc>
        <w:tc>
          <w:tcPr>
            <w:tcW w:w="425" w:type="dxa"/>
            <w:hideMark/>
          </w:tcPr>
          <w:p w14:paraId="5592012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29</w:t>
            </w:r>
          </w:p>
        </w:tc>
        <w:tc>
          <w:tcPr>
            <w:tcW w:w="851" w:type="dxa"/>
            <w:noWrap/>
            <w:hideMark/>
          </w:tcPr>
          <w:p w14:paraId="5D4281D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920010</w:t>
            </w:r>
          </w:p>
        </w:tc>
        <w:tc>
          <w:tcPr>
            <w:tcW w:w="5572" w:type="dxa"/>
            <w:noWrap/>
            <w:hideMark/>
          </w:tcPr>
          <w:p w14:paraId="5B7C050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casinos de juegos</w:t>
            </w:r>
          </w:p>
        </w:tc>
      </w:tr>
      <w:tr w:rsidR="00450A16" w:rsidRPr="009759A4" w14:paraId="1DB56B72" w14:textId="77777777" w:rsidTr="00E745DA">
        <w:trPr>
          <w:trHeight w:val="300"/>
          <w:jc w:val="center"/>
        </w:trPr>
        <w:tc>
          <w:tcPr>
            <w:tcW w:w="1980" w:type="dxa"/>
            <w:vMerge/>
            <w:hideMark/>
          </w:tcPr>
          <w:p w14:paraId="3D3DD8A1" w14:textId="77777777" w:rsidR="00450A16" w:rsidRPr="009759A4" w:rsidRDefault="00450A16" w:rsidP="00450A16">
            <w:pPr>
              <w:spacing w:line="240" w:lineRule="atLeast"/>
              <w:rPr>
                <w:rFonts w:ascii="gobCL" w:hAnsi="gobCL"/>
                <w:sz w:val="15"/>
                <w:szCs w:val="15"/>
              </w:rPr>
            </w:pPr>
          </w:p>
        </w:tc>
        <w:tc>
          <w:tcPr>
            <w:tcW w:w="425" w:type="dxa"/>
            <w:hideMark/>
          </w:tcPr>
          <w:p w14:paraId="08AC6226"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30</w:t>
            </w:r>
          </w:p>
        </w:tc>
        <w:tc>
          <w:tcPr>
            <w:tcW w:w="851" w:type="dxa"/>
            <w:noWrap/>
            <w:hideMark/>
          </w:tcPr>
          <w:p w14:paraId="583DEE1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920090</w:t>
            </w:r>
          </w:p>
        </w:tc>
        <w:tc>
          <w:tcPr>
            <w:tcW w:w="5572" w:type="dxa"/>
            <w:noWrap/>
            <w:hideMark/>
          </w:tcPr>
          <w:p w14:paraId="5AE4FC7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juegos de azar y apuestas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3FCA86CB" w14:textId="77777777" w:rsidTr="00E745DA">
        <w:trPr>
          <w:trHeight w:val="300"/>
          <w:jc w:val="center"/>
        </w:trPr>
        <w:tc>
          <w:tcPr>
            <w:tcW w:w="1980" w:type="dxa"/>
            <w:vMerge/>
            <w:hideMark/>
          </w:tcPr>
          <w:p w14:paraId="53E7B992" w14:textId="77777777" w:rsidR="00450A16" w:rsidRPr="009759A4" w:rsidRDefault="00450A16" w:rsidP="00450A16">
            <w:pPr>
              <w:spacing w:line="240" w:lineRule="atLeast"/>
              <w:rPr>
                <w:rFonts w:ascii="gobCL" w:hAnsi="gobCL"/>
                <w:sz w:val="15"/>
                <w:szCs w:val="15"/>
              </w:rPr>
            </w:pPr>
          </w:p>
        </w:tc>
        <w:tc>
          <w:tcPr>
            <w:tcW w:w="425" w:type="dxa"/>
            <w:hideMark/>
          </w:tcPr>
          <w:p w14:paraId="7BC708F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31</w:t>
            </w:r>
          </w:p>
        </w:tc>
        <w:tc>
          <w:tcPr>
            <w:tcW w:w="851" w:type="dxa"/>
            <w:noWrap/>
            <w:hideMark/>
          </w:tcPr>
          <w:p w14:paraId="1DB05117"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931101</w:t>
            </w:r>
          </w:p>
        </w:tc>
        <w:tc>
          <w:tcPr>
            <w:tcW w:w="5572" w:type="dxa"/>
            <w:noWrap/>
            <w:hideMark/>
          </w:tcPr>
          <w:p w14:paraId="102392F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Hipódromos</w:t>
            </w:r>
          </w:p>
        </w:tc>
      </w:tr>
      <w:tr w:rsidR="00450A16" w:rsidRPr="009759A4" w14:paraId="216ECF3A" w14:textId="77777777" w:rsidTr="00E745DA">
        <w:trPr>
          <w:trHeight w:val="300"/>
          <w:jc w:val="center"/>
        </w:trPr>
        <w:tc>
          <w:tcPr>
            <w:tcW w:w="1980" w:type="dxa"/>
            <w:vMerge/>
            <w:hideMark/>
          </w:tcPr>
          <w:p w14:paraId="57A1EAE4" w14:textId="77777777" w:rsidR="00450A16" w:rsidRPr="009759A4" w:rsidRDefault="00450A16" w:rsidP="00450A16">
            <w:pPr>
              <w:spacing w:line="240" w:lineRule="atLeast"/>
              <w:rPr>
                <w:rFonts w:ascii="gobCL" w:hAnsi="gobCL"/>
                <w:sz w:val="15"/>
                <w:szCs w:val="15"/>
              </w:rPr>
            </w:pPr>
          </w:p>
        </w:tc>
        <w:tc>
          <w:tcPr>
            <w:tcW w:w="425" w:type="dxa"/>
            <w:hideMark/>
          </w:tcPr>
          <w:p w14:paraId="79BD222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32</w:t>
            </w:r>
          </w:p>
        </w:tc>
        <w:tc>
          <w:tcPr>
            <w:tcW w:w="851" w:type="dxa"/>
            <w:noWrap/>
            <w:hideMark/>
          </w:tcPr>
          <w:p w14:paraId="67D4905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931109</w:t>
            </w:r>
          </w:p>
        </w:tc>
        <w:tc>
          <w:tcPr>
            <w:tcW w:w="5572" w:type="dxa"/>
            <w:noWrap/>
            <w:hideMark/>
          </w:tcPr>
          <w:p w14:paraId="60B1D615"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otras instalaciones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6A416DEC" w14:textId="77777777" w:rsidTr="00E745DA">
        <w:trPr>
          <w:trHeight w:val="300"/>
          <w:jc w:val="center"/>
        </w:trPr>
        <w:tc>
          <w:tcPr>
            <w:tcW w:w="1980" w:type="dxa"/>
            <w:vMerge/>
            <w:hideMark/>
          </w:tcPr>
          <w:p w14:paraId="3310B79E" w14:textId="77777777" w:rsidR="00450A16" w:rsidRPr="009759A4" w:rsidRDefault="00450A16" w:rsidP="00450A16">
            <w:pPr>
              <w:spacing w:line="240" w:lineRule="atLeast"/>
              <w:rPr>
                <w:rFonts w:ascii="gobCL" w:hAnsi="gobCL"/>
                <w:sz w:val="15"/>
                <w:szCs w:val="15"/>
              </w:rPr>
            </w:pPr>
          </w:p>
        </w:tc>
        <w:tc>
          <w:tcPr>
            <w:tcW w:w="425" w:type="dxa"/>
            <w:hideMark/>
          </w:tcPr>
          <w:p w14:paraId="2360F02F"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33</w:t>
            </w:r>
          </w:p>
        </w:tc>
        <w:tc>
          <w:tcPr>
            <w:tcW w:w="851" w:type="dxa"/>
            <w:noWrap/>
            <w:hideMark/>
          </w:tcPr>
          <w:p w14:paraId="58EAEF00"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931901</w:t>
            </w:r>
          </w:p>
        </w:tc>
        <w:tc>
          <w:tcPr>
            <w:tcW w:w="5572" w:type="dxa"/>
            <w:noWrap/>
            <w:hideMark/>
          </w:tcPr>
          <w:p w14:paraId="47DFA81E"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Promoción y organización de competencias deportivas</w:t>
            </w:r>
          </w:p>
        </w:tc>
      </w:tr>
      <w:tr w:rsidR="00450A16" w:rsidRPr="009759A4" w14:paraId="30F7B967" w14:textId="77777777" w:rsidTr="00E745DA">
        <w:trPr>
          <w:trHeight w:val="300"/>
          <w:jc w:val="center"/>
        </w:trPr>
        <w:tc>
          <w:tcPr>
            <w:tcW w:w="1980" w:type="dxa"/>
            <w:vMerge/>
            <w:hideMark/>
          </w:tcPr>
          <w:p w14:paraId="6B22ED91" w14:textId="77777777" w:rsidR="00450A16" w:rsidRPr="009759A4" w:rsidRDefault="00450A16" w:rsidP="00450A16">
            <w:pPr>
              <w:spacing w:line="240" w:lineRule="atLeast"/>
              <w:rPr>
                <w:rFonts w:ascii="gobCL" w:hAnsi="gobCL"/>
                <w:sz w:val="15"/>
                <w:szCs w:val="15"/>
              </w:rPr>
            </w:pPr>
          </w:p>
        </w:tc>
        <w:tc>
          <w:tcPr>
            <w:tcW w:w="425" w:type="dxa"/>
            <w:hideMark/>
          </w:tcPr>
          <w:p w14:paraId="3600D70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34</w:t>
            </w:r>
          </w:p>
        </w:tc>
        <w:tc>
          <w:tcPr>
            <w:tcW w:w="851" w:type="dxa"/>
            <w:noWrap/>
            <w:hideMark/>
          </w:tcPr>
          <w:p w14:paraId="5945EB0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931909</w:t>
            </w:r>
          </w:p>
        </w:tc>
        <w:tc>
          <w:tcPr>
            <w:tcW w:w="5572" w:type="dxa"/>
            <w:noWrap/>
            <w:hideMark/>
          </w:tcPr>
          <w:p w14:paraId="6A5744C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deportivas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49DC545D" w14:textId="77777777" w:rsidTr="00E745DA">
        <w:trPr>
          <w:trHeight w:val="300"/>
          <w:jc w:val="center"/>
        </w:trPr>
        <w:tc>
          <w:tcPr>
            <w:tcW w:w="1980" w:type="dxa"/>
            <w:vMerge/>
            <w:hideMark/>
          </w:tcPr>
          <w:p w14:paraId="2A907617" w14:textId="77777777" w:rsidR="00450A16" w:rsidRPr="009759A4" w:rsidRDefault="00450A16" w:rsidP="00450A16">
            <w:pPr>
              <w:spacing w:line="240" w:lineRule="atLeast"/>
              <w:rPr>
                <w:rFonts w:ascii="gobCL" w:hAnsi="gobCL"/>
                <w:sz w:val="15"/>
                <w:szCs w:val="15"/>
              </w:rPr>
            </w:pPr>
          </w:p>
        </w:tc>
        <w:tc>
          <w:tcPr>
            <w:tcW w:w="425" w:type="dxa"/>
            <w:hideMark/>
          </w:tcPr>
          <w:p w14:paraId="030F29C0"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35</w:t>
            </w:r>
          </w:p>
        </w:tc>
        <w:tc>
          <w:tcPr>
            <w:tcW w:w="851" w:type="dxa"/>
            <w:noWrap/>
            <w:hideMark/>
          </w:tcPr>
          <w:p w14:paraId="77C1529C"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932100</w:t>
            </w:r>
          </w:p>
        </w:tc>
        <w:tc>
          <w:tcPr>
            <w:tcW w:w="5572" w:type="dxa"/>
            <w:noWrap/>
            <w:hideMark/>
          </w:tcPr>
          <w:p w14:paraId="4E8B1CC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de parques de atracciones y parques temáticos</w:t>
            </w:r>
          </w:p>
        </w:tc>
      </w:tr>
      <w:tr w:rsidR="00450A16" w:rsidRPr="009759A4" w14:paraId="2005575D" w14:textId="77777777" w:rsidTr="00E745DA">
        <w:trPr>
          <w:trHeight w:val="300"/>
          <w:jc w:val="center"/>
        </w:trPr>
        <w:tc>
          <w:tcPr>
            <w:tcW w:w="1980" w:type="dxa"/>
            <w:vMerge/>
            <w:hideMark/>
          </w:tcPr>
          <w:p w14:paraId="249D4B9A" w14:textId="77777777" w:rsidR="00450A16" w:rsidRPr="009759A4" w:rsidRDefault="00450A16" w:rsidP="00450A16">
            <w:pPr>
              <w:spacing w:line="240" w:lineRule="atLeast"/>
              <w:rPr>
                <w:rFonts w:ascii="gobCL" w:hAnsi="gobCL"/>
                <w:sz w:val="15"/>
                <w:szCs w:val="15"/>
              </w:rPr>
            </w:pPr>
          </w:p>
        </w:tc>
        <w:tc>
          <w:tcPr>
            <w:tcW w:w="425" w:type="dxa"/>
            <w:hideMark/>
          </w:tcPr>
          <w:p w14:paraId="416A284A"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36</w:t>
            </w:r>
          </w:p>
        </w:tc>
        <w:tc>
          <w:tcPr>
            <w:tcW w:w="851" w:type="dxa"/>
            <w:noWrap/>
            <w:hideMark/>
          </w:tcPr>
          <w:p w14:paraId="2098747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932901</w:t>
            </w:r>
          </w:p>
        </w:tc>
        <w:tc>
          <w:tcPr>
            <w:tcW w:w="5572" w:type="dxa"/>
            <w:noWrap/>
            <w:hideMark/>
          </w:tcPr>
          <w:p w14:paraId="13B84A4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Gestión de salas de pool; gestión (explotación) de juegos electrónicos</w:t>
            </w:r>
          </w:p>
        </w:tc>
      </w:tr>
      <w:tr w:rsidR="00450A16" w:rsidRPr="009759A4" w14:paraId="5AB5AAF7" w14:textId="77777777" w:rsidTr="00E745DA">
        <w:trPr>
          <w:trHeight w:val="300"/>
          <w:jc w:val="center"/>
        </w:trPr>
        <w:tc>
          <w:tcPr>
            <w:tcW w:w="1980" w:type="dxa"/>
            <w:vMerge/>
            <w:hideMark/>
          </w:tcPr>
          <w:p w14:paraId="07F543A9" w14:textId="77777777" w:rsidR="00450A16" w:rsidRPr="009759A4" w:rsidRDefault="00450A16" w:rsidP="00450A16">
            <w:pPr>
              <w:spacing w:line="240" w:lineRule="atLeast"/>
              <w:rPr>
                <w:rFonts w:ascii="gobCL" w:hAnsi="gobCL"/>
                <w:sz w:val="15"/>
                <w:szCs w:val="15"/>
              </w:rPr>
            </w:pPr>
          </w:p>
        </w:tc>
        <w:tc>
          <w:tcPr>
            <w:tcW w:w="425" w:type="dxa"/>
            <w:hideMark/>
          </w:tcPr>
          <w:p w14:paraId="673158B3"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37</w:t>
            </w:r>
          </w:p>
        </w:tc>
        <w:tc>
          <w:tcPr>
            <w:tcW w:w="851" w:type="dxa"/>
            <w:noWrap/>
            <w:hideMark/>
          </w:tcPr>
          <w:p w14:paraId="6B24AE9B"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932909</w:t>
            </w:r>
          </w:p>
        </w:tc>
        <w:tc>
          <w:tcPr>
            <w:tcW w:w="5572" w:type="dxa"/>
            <w:noWrap/>
            <w:hideMark/>
          </w:tcPr>
          <w:p w14:paraId="794B59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Otras actividades de esparcimiento y recreativas </w:t>
            </w:r>
            <w:proofErr w:type="spellStart"/>
            <w:r w:rsidRPr="009759A4">
              <w:rPr>
                <w:rFonts w:ascii="gobCL" w:hAnsi="gobCL"/>
                <w:sz w:val="15"/>
                <w:szCs w:val="15"/>
              </w:rPr>
              <w:t>n.c.p</w:t>
            </w:r>
            <w:proofErr w:type="spellEnd"/>
            <w:r w:rsidRPr="009759A4">
              <w:rPr>
                <w:rFonts w:ascii="gobCL" w:hAnsi="gobCL"/>
                <w:sz w:val="15"/>
                <w:szCs w:val="15"/>
              </w:rPr>
              <w:t>.</w:t>
            </w:r>
          </w:p>
        </w:tc>
      </w:tr>
      <w:tr w:rsidR="00450A16" w:rsidRPr="009759A4" w14:paraId="1468DCFE" w14:textId="77777777" w:rsidTr="00E745DA">
        <w:trPr>
          <w:trHeight w:val="300"/>
          <w:jc w:val="center"/>
        </w:trPr>
        <w:tc>
          <w:tcPr>
            <w:tcW w:w="1980" w:type="dxa"/>
            <w:noWrap/>
            <w:hideMark/>
          </w:tcPr>
          <w:p w14:paraId="066C9E60"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Comercio al por menor de bienes característicos del turismo</w:t>
            </w:r>
          </w:p>
        </w:tc>
        <w:tc>
          <w:tcPr>
            <w:tcW w:w="425" w:type="dxa"/>
            <w:hideMark/>
          </w:tcPr>
          <w:p w14:paraId="100477C9"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38</w:t>
            </w:r>
          </w:p>
        </w:tc>
        <w:tc>
          <w:tcPr>
            <w:tcW w:w="851" w:type="dxa"/>
            <w:noWrap/>
            <w:hideMark/>
          </w:tcPr>
          <w:p w14:paraId="16740242"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477396</w:t>
            </w:r>
          </w:p>
        </w:tc>
        <w:tc>
          <w:tcPr>
            <w:tcW w:w="5572" w:type="dxa"/>
            <w:noWrap/>
            <w:hideMark/>
          </w:tcPr>
          <w:p w14:paraId="7B876634"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Venta al por menor de recuerdos, artesanías y artículos religiosos en comercios especializados</w:t>
            </w:r>
          </w:p>
        </w:tc>
      </w:tr>
      <w:tr w:rsidR="00450A16" w:rsidRPr="009759A4" w14:paraId="2390FEBB" w14:textId="77777777" w:rsidTr="00E745DA">
        <w:trPr>
          <w:trHeight w:val="300"/>
          <w:jc w:val="center"/>
        </w:trPr>
        <w:tc>
          <w:tcPr>
            <w:tcW w:w="1980" w:type="dxa"/>
            <w:vMerge w:val="restart"/>
            <w:hideMark/>
          </w:tcPr>
          <w:p w14:paraId="15F2B8BE" w14:textId="77777777" w:rsidR="00450A16" w:rsidRPr="009759A4" w:rsidRDefault="00450A16" w:rsidP="00450A16">
            <w:pPr>
              <w:spacing w:line="240" w:lineRule="atLeast"/>
              <w:jc w:val="both"/>
              <w:rPr>
                <w:rFonts w:ascii="gobCL" w:hAnsi="gobCL"/>
                <w:sz w:val="15"/>
                <w:szCs w:val="15"/>
              </w:rPr>
            </w:pPr>
            <w:r w:rsidRPr="009759A4">
              <w:rPr>
                <w:rFonts w:ascii="gobCL" w:hAnsi="gobCL"/>
                <w:sz w:val="15"/>
                <w:szCs w:val="15"/>
              </w:rPr>
              <w:t>Actividades relacionadas con segundos hogares y multipropiedades</w:t>
            </w:r>
            <w:r w:rsidRPr="009759A4">
              <w:rPr>
                <w:sz w:val="15"/>
                <w:szCs w:val="15"/>
              </w:rPr>
              <w:t> </w:t>
            </w:r>
          </w:p>
        </w:tc>
        <w:tc>
          <w:tcPr>
            <w:tcW w:w="425" w:type="dxa"/>
            <w:hideMark/>
          </w:tcPr>
          <w:p w14:paraId="1BA61AE8"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39</w:t>
            </w:r>
          </w:p>
        </w:tc>
        <w:tc>
          <w:tcPr>
            <w:tcW w:w="851" w:type="dxa"/>
            <w:noWrap/>
            <w:hideMark/>
          </w:tcPr>
          <w:p w14:paraId="4E62ED81"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681011</w:t>
            </w:r>
          </w:p>
        </w:tc>
        <w:tc>
          <w:tcPr>
            <w:tcW w:w="5572" w:type="dxa"/>
            <w:noWrap/>
            <w:hideMark/>
          </w:tcPr>
          <w:p w14:paraId="443E42AF"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Alquiler de bienes inmuebles amoblados o con equipos y maquinarias</w:t>
            </w:r>
          </w:p>
        </w:tc>
      </w:tr>
      <w:tr w:rsidR="00450A16" w:rsidRPr="009759A4" w14:paraId="6A3FFE79" w14:textId="77777777" w:rsidTr="00E745DA">
        <w:trPr>
          <w:trHeight w:val="352"/>
          <w:jc w:val="center"/>
        </w:trPr>
        <w:tc>
          <w:tcPr>
            <w:tcW w:w="1980" w:type="dxa"/>
            <w:vMerge/>
            <w:hideMark/>
          </w:tcPr>
          <w:p w14:paraId="0C890688" w14:textId="77777777" w:rsidR="00450A16" w:rsidRPr="009759A4" w:rsidRDefault="00450A16" w:rsidP="00450A16">
            <w:pPr>
              <w:spacing w:line="240" w:lineRule="atLeast"/>
              <w:rPr>
                <w:rFonts w:ascii="gobCL" w:hAnsi="gobCL"/>
                <w:sz w:val="15"/>
                <w:szCs w:val="15"/>
              </w:rPr>
            </w:pPr>
          </w:p>
        </w:tc>
        <w:tc>
          <w:tcPr>
            <w:tcW w:w="425" w:type="dxa"/>
            <w:hideMark/>
          </w:tcPr>
          <w:p w14:paraId="7FCC4487" w14:textId="77777777" w:rsidR="00450A16" w:rsidRPr="009759A4" w:rsidRDefault="00450A16" w:rsidP="00450A16">
            <w:pPr>
              <w:spacing w:line="240" w:lineRule="atLeast"/>
              <w:jc w:val="center"/>
              <w:rPr>
                <w:rFonts w:ascii="gobCL" w:hAnsi="gobCL"/>
                <w:sz w:val="15"/>
                <w:szCs w:val="15"/>
              </w:rPr>
            </w:pPr>
            <w:r w:rsidRPr="009759A4">
              <w:rPr>
                <w:rFonts w:ascii="gobCL" w:hAnsi="gobCL"/>
                <w:sz w:val="15"/>
                <w:szCs w:val="15"/>
              </w:rPr>
              <w:t>40</w:t>
            </w:r>
          </w:p>
        </w:tc>
        <w:tc>
          <w:tcPr>
            <w:tcW w:w="851" w:type="dxa"/>
            <w:noWrap/>
            <w:hideMark/>
          </w:tcPr>
          <w:p w14:paraId="5A6DE6ED"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682000</w:t>
            </w:r>
          </w:p>
        </w:tc>
        <w:tc>
          <w:tcPr>
            <w:tcW w:w="5572" w:type="dxa"/>
            <w:noWrap/>
            <w:hideMark/>
          </w:tcPr>
          <w:p w14:paraId="454103EA" w14:textId="77777777" w:rsidR="00450A16" w:rsidRPr="009759A4" w:rsidRDefault="00450A16" w:rsidP="00450A16">
            <w:pPr>
              <w:spacing w:line="240" w:lineRule="atLeast"/>
              <w:rPr>
                <w:rFonts w:ascii="gobCL" w:hAnsi="gobCL"/>
                <w:sz w:val="15"/>
                <w:szCs w:val="15"/>
              </w:rPr>
            </w:pPr>
            <w:r w:rsidRPr="009759A4">
              <w:rPr>
                <w:rFonts w:ascii="gobCL" w:hAnsi="gobCL"/>
                <w:sz w:val="15"/>
                <w:szCs w:val="15"/>
              </w:rPr>
              <w:t xml:space="preserve"> Actividades inmobiliarias realizadas a cambio de una retribución o por contrata</w:t>
            </w:r>
          </w:p>
        </w:tc>
      </w:tr>
    </w:tbl>
    <w:p w14:paraId="34125953" w14:textId="77777777" w:rsidR="00450A16" w:rsidRDefault="00450A16" w:rsidP="00450A16">
      <w:pPr>
        <w:spacing w:line="240" w:lineRule="atLeast"/>
        <w:rPr>
          <w:rFonts w:ascii="gobCL" w:hAnsi="gobCL"/>
          <w:sz w:val="14"/>
        </w:rPr>
      </w:pPr>
    </w:p>
    <w:p w14:paraId="3EF9982C" w14:textId="77777777" w:rsidR="00450A16" w:rsidRPr="009759A4" w:rsidRDefault="00450A16" w:rsidP="00450A16">
      <w:pPr>
        <w:spacing w:line="240" w:lineRule="atLeast"/>
        <w:rPr>
          <w:rFonts w:ascii="gobCL" w:hAnsi="gobCL"/>
          <w:sz w:val="14"/>
        </w:rPr>
      </w:pPr>
      <w:r w:rsidRPr="009759A4">
        <w:rPr>
          <w:rFonts w:ascii="gobCL" w:hAnsi="gobCL"/>
          <w:sz w:val="14"/>
        </w:rPr>
        <w:t>Elaboración: Departamento de Estadísticas, SERNATUR.</w:t>
      </w:r>
    </w:p>
    <w:p w14:paraId="3D6E872F" w14:textId="33C3BCA2" w:rsidR="00450A16" w:rsidRDefault="00450A16" w:rsidP="00E745DA">
      <w:pPr>
        <w:spacing w:line="240" w:lineRule="atLeast"/>
        <w:rPr>
          <w:rFonts w:ascii="gobCL" w:hAnsi="gobCL"/>
          <w:u w:val="single"/>
        </w:rPr>
      </w:pPr>
      <w:r w:rsidRPr="009759A4">
        <w:rPr>
          <w:rFonts w:ascii="gobCL" w:hAnsi="gobCL"/>
          <w:sz w:val="14"/>
        </w:rPr>
        <w:t>El criterio para definir las ACT se basó en las Recomendaciones Internacionales para Estadísticas de Turismo 2008 (RIET 2008), elaboradas por la Organización Mundial del Turismo (OMT) de las Naciones Unidas (ONU).</w:t>
      </w:r>
    </w:p>
    <w:p w14:paraId="62735748" w14:textId="42407252" w:rsidR="008826D2" w:rsidRPr="00B75242" w:rsidRDefault="008826D2" w:rsidP="00B75242">
      <w:pPr>
        <w:spacing w:line="240" w:lineRule="atLeast"/>
        <w:jc w:val="center"/>
        <w:rPr>
          <w:rFonts w:ascii="gobCL" w:hAnsi="gobCL"/>
          <w:b/>
          <w:sz w:val="20"/>
          <w:szCs w:val="20"/>
        </w:rPr>
      </w:pPr>
      <w:r w:rsidRPr="00547647">
        <w:rPr>
          <w:rFonts w:ascii="gobCL" w:hAnsi="gobCL"/>
          <w:u w:val="single"/>
        </w:rPr>
        <w:t>Definiciones de los tipos de servicios turísticos</w:t>
      </w:r>
    </w:p>
    <w:p w14:paraId="4D497784" w14:textId="081AA985" w:rsidR="00E24946" w:rsidRPr="00080D0F" w:rsidRDefault="008826D2" w:rsidP="00E24946">
      <w:pPr>
        <w:pStyle w:val="Textoindependiente"/>
        <w:spacing w:before="100"/>
        <w:ind w:right="100"/>
        <w:rPr>
          <w:rFonts w:ascii="gobCL" w:hAnsi="gobCL"/>
          <w:iCs/>
          <w:sz w:val="22"/>
          <w:szCs w:val="22"/>
          <w:lang w:val="es-CL"/>
        </w:rPr>
      </w:pPr>
      <w:r w:rsidRPr="00547647">
        <w:rPr>
          <w:rFonts w:ascii="gobCL" w:hAnsi="gobCL"/>
          <w:sz w:val="22"/>
          <w:szCs w:val="22"/>
        </w:rPr>
        <w:t>El siguiente listado corresponde a las definiciones de los tipos de servicios vinculados a la actividad turística y que son los que S</w:t>
      </w:r>
      <w:r w:rsidR="00003802">
        <w:rPr>
          <w:rFonts w:ascii="gobCL" w:hAnsi="gobCL"/>
          <w:sz w:val="22"/>
          <w:szCs w:val="22"/>
        </w:rPr>
        <w:t>ERNATUR</w:t>
      </w:r>
      <w:r w:rsidRPr="00547647">
        <w:rPr>
          <w:rFonts w:ascii="gobCL" w:hAnsi="gobCL"/>
          <w:sz w:val="22"/>
          <w:szCs w:val="22"/>
        </w:rPr>
        <w:t xml:space="preserve"> </w:t>
      </w:r>
      <w:r w:rsidR="00003802">
        <w:rPr>
          <w:rFonts w:ascii="gobCL" w:hAnsi="gobCL"/>
          <w:sz w:val="22"/>
          <w:szCs w:val="22"/>
        </w:rPr>
        <w:t xml:space="preserve">considera para </w:t>
      </w:r>
      <w:r w:rsidRPr="00547647">
        <w:rPr>
          <w:rFonts w:ascii="gobCL" w:hAnsi="gobCL"/>
          <w:sz w:val="22"/>
          <w:szCs w:val="22"/>
        </w:rPr>
        <w:t>el desarrollo de sus funciones. Las definiciones están incorporadas en el actual reglamento (decreto N</w:t>
      </w:r>
      <w:r w:rsidR="005D07CD">
        <w:rPr>
          <w:rFonts w:ascii="gobCL" w:hAnsi="gobCL"/>
          <w:sz w:val="22"/>
          <w:szCs w:val="22"/>
        </w:rPr>
        <w:t>°</w:t>
      </w:r>
      <w:r w:rsidRPr="00547647">
        <w:rPr>
          <w:rFonts w:ascii="gobCL" w:hAnsi="gobCL"/>
          <w:sz w:val="22"/>
          <w:szCs w:val="22"/>
        </w:rPr>
        <w:t xml:space="preserve"> 19 de 2018 del ministerio de economía, fomento y turismo). </w:t>
      </w:r>
      <w:r w:rsidR="00E24946">
        <w:rPr>
          <w:rFonts w:ascii="gobCL" w:hAnsi="gobCL"/>
          <w:sz w:val="22"/>
          <w:szCs w:val="22"/>
        </w:rPr>
        <w:t xml:space="preserve">Por su parte, se entenderá como prestadores de servicios turísticos cualquier persona, natural o </w:t>
      </w:r>
      <w:r w:rsidR="00E24946" w:rsidRPr="009025DC">
        <w:rPr>
          <w:rFonts w:ascii="gobCL" w:hAnsi="gobCL"/>
          <w:sz w:val="22"/>
          <w:szCs w:val="22"/>
        </w:rPr>
        <w:t xml:space="preserve">jurídica, con independencia </w:t>
      </w:r>
      <w:r w:rsidR="00E24946" w:rsidRPr="00080D0F">
        <w:rPr>
          <w:rFonts w:ascii="gobCL" w:hAnsi="gobCL"/>
          <w:iCs/>
          <w:sz w:val="22"/>
          <w:szCs w:val="22"/>
          <w:lang w:val="es-CL"/>
        </w:rPr>
        <w:t>de que pertenezca al sector público o al privado, que venda, ofrezca para su venta, suministre o se comprometa a suministrar un servicio turística a turistas.</w:t>
      </w:r>
    </w:p>
    <w:p w14:paraId="65196CDC" w14:textId="77777777" w:rsidR="008826D2" w:rsidRPr="00547647" w:rsidRDefault="008826D2" w:rsidP="008826D2">
      <w:pPr>
        <w:pStyle w:val="Textoindependiente"/>
        <w:spacing w:before="10"/>
        <w:ind w:left="0"/>
        <w:jc w:val="left"/>
        <w:rPr>
          <w:rFonts w:ascii="gobCL" w:hAnsi="gobCL"/>
          <w:sz w:val="22"/>
          <w:szCs w:val="22"/>
        </w:rPr>
      </w:pPr>
    </w:p>
    <w:p w14:paraId="1B722BA9" w14:textId="77777777" w:rsidR="008826D2" w:rsidRPr="00547647" w:rsidRDefault="008826D2" w:rsidP="008826D2">
      <w:pPr>
        <w:pStyle w:val="Prrafodelista"/>
        <w:widowControl w:val="0"/>
        <w:numPr>
          <w:ilvl w:val="0"/>
          <w:numId w:val="26"/>
        </w:numPr>
        <w:tabs>
          <w:tab w:val="left" w:pos="546"/>
        </w:tabs>
        <w:autoSpaceDE w:val="0"/>
        <w:autoSpaceDN w:val="0"/>
        <w:spacing w:before="1" w:after="0" w:line="240" w:lineRule="auto"/>
        <w:ind w:right="100" w:firstLine="0"/>
        <w:contextualSpacing w:val="0"/>
        <w:jc w:val="both"/>
        <w:rPr>
          <w:rFonts w:ascii="gobCL" w:hAnsi="gobCL"/>
        </w:rPr>
      </w:pPr>
      <w:r w:rsidRPr="00547647">
        <w:rPr>
          <w:rFonts w:ascii="gobCL" w:hAnsi="gobCL"/>
          <w:b/>
        </w:rPr>
        <w:t xml:space="preserve">Servicio de alojamiento turístico: </w:t>
      </w:r>
      <w:r w:rsidRPr="00547647">
        <w:rPr>
          <w:rFonts w:ascii="gobCL" w:hAnsi="gobCL"/>
        </w:rPr>
        <w:t xml:space="preserve">establecimiento en que se provee comercialmente el servicio de alojamiento por un período no inferior a una pernoctación; que estén habilitados para recibir huéspedes en </w:t>
      </w:r>
      <w:r w:rsidRPr="00547647">
        <w:rPr>
          <w:rFonts w:ascii="gobCL" w:hAnsi="gobCL"/>
          <w:spacing w:val="-4"/>
        </w:rPr>
        <w:t>forma</w:t>
      </w:r>
      <w:r w:rsidRPr="00547647">
        <w:rPr>
          <w:rFonts w:ascii="gobCL" w:hAnsi="gobCL"/>
          <w:spacing w:val="58"/>
        </w:rPr>
        <w:t xml:space="preserve"> </w:t>
      </w:r>
      <w:r w:rsidRPr="00547647">
        <w:rPr>
          <w:rFonts w:ascii="gobCL" w:hAnsi="gobCL"/>
        </w:rPr>
        <w:t>individual o colectiva, con fines de descanso, recreo, deportivo, de salud, estudios, negocios, familiares, religiosos u otros similares.</w:t>
      </w:r>
    </w:p>
    <w:p w14:paraId="0601AFEA" w14:textId="77777777" w:rsidR="008826D2" w:rsidRPr="00547647" w:rsidRDefault="008826D2" w:rsidP="008826D2">
      <w:pPr>
        <w:pStyle w:val="Textoindependiente"/>
        <w:ind w:left="0"/>
        <w:jc w:val="left"/>
        <w:rPr>
          <w:rFonts w:ascii="gobCL" w:hAnsi="gobCL"/>
          <w:sz w:val="22"/>
          <w:szCs w:val="22"/>
        </w:rPr>
      </w:pPr>
    </w:p>
    <w:p w14:paraId="09C65C5C" w14:textId="77777777" w:rsidR="008826D2" w:rsidRPr="00547647" w:rsidRDefault="008826D2" w:rsidP="008826D2">
      <w:pPr>
        <w:pStyle w:val="Prrafodelista"/>
        <w:widowControl w:val="0"/>
        <w:numPr>
          <w:ilvl w:val="0"/>
          <w:numId w:val="26"/>
        </w:numPr>
        <w:tabs>
          <w:tab w:val="left" w:pos="44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 de restaurantes y similares: </w:t>
      </w:r>
      <w:r w:rsidRPr="00547647">
        <w:rPr>
          <w:rFonts w:ascii="gobCL" w:hAnsi="gobCL"/>
        </w:rPr>
        <w:t>establecimiento que presta servicios de</w:t>
      </w:r>
      <w:r w:rsidRPr="00547647">
        <w:rPr>
          <w:rFonts w:ascii="gobCL" w:hAnsi="gobCL"/>
          <w:spacing w:val="-10"/>
        </w:rPr>
        <w:t xml:space="preserve"> </w:t>
      </w:r>
      <w:r w:rsidRPr="00547647">
        <w:rPr>
          <w:rFonts w:ascii="gobCL" w:hAnsi="gobCL"/>
        </w:rPr>
        <w:t>expendio</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comidas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bebidas</w:t>
      </w:r>
      <w:r w:rsidRPr="00547647">
        <w:rPr>
          <w:rFonts w:ascii="gobCL" w:hAnsi="gobCL"/>
          <w:spacing w:val="-9"/>
        </w:rPr>
        <w:t xml:space="preserve"> </w:t>
      </w:r>
      <w:r w:rsidRPr="00547647">
        <w:rPr>
          <w:rFonts w:ascii="gobCL" w:hAnsi="gobCL"/>
        </w:rPr>
        <w:t>a</w:t>
      </w:r>
      <w:r w:rsidRPr="00547647">
        <w:rPr>
          <w:rFonts w:ascii="gobCL" w:hAnsi="gobCL"/>
          <w:spacing w:val="-10"/>
        </w:rPr>
        <w:t xml:space="preserve"> </w:t>
      </w:r>
      <w:r w:rsidRPr="00547647">
        <w:rPr>
          <w:rFonts w:ascii="gobCL" w:hAnsi="gobCL"/>
        </w:rPr>
        <w:t>la</w:t>
      </w:r>
      <w:r w:rsidRPr="00547647">
        <w:rPr>
          <w:rFonts w:ascii="gobCL" w:hAnsi="gobCL"/>
          <w:spacing w:val="-9"/>
        </w:rPr>
        <w:t xml:space="preserve"> </w:t>
      </w:r>
      <w:r w:rsidRPr="00547647">
        <w:rPr>
          <w:rFonts w:ascii="gobCL" w:hAnsi="gobCL"/>
        </w:rPr>
        <w:t>mesa</w:t>
      </w:r>
      <w:r w:rsidRPr="00547647">
        <w:rPr>
          <w:rFonts w:ascii="gobCL" w:hAnsi="gobCL"/>
          <w:spacing w:val="-9"/>
        </w:rPr>
        <w:t xml:space="preserve"> </w:t>
      </w:r>
      <w:r w:rsidRPr="00547647">
        <w:rPr>
          <w:rFonts w:ascii="gobCL" w:hAnsi="gobCL"/>
        </w:rPr>
        <w:t>y/o</w:t>
      </w:r>
      <w:r w:rsidRPr="00547647">
        <w:rPr>
          <w:rFonts w:ascii="gobCL" w:hAnsi="gobCL"/>
          <w:spacing w:val="-10"/>
        </w:rPr>
        <w:t xml:space="preserve"> </w:t>
      </w:r>
      <w:r w:rsidRPr="00547647">
        <w:rPr>
          <w:rFonts w:ascii="gobCL" w:hAnsi="gobCL"/>
        </w:rPr>
        <w:t>mostrador,</w:t>
      </w:r>
      <w:r w:rsidRPr="00547647">
        <w:rPr>
          <w:rFonts w:ascii="gobCL" w:hAnsi="gobCL"/>
          <w:spacing w:val="-9"/>
        </w:rPr>
        <w:t xml:space="preserve"> </w:t>
      </w:r>
      <w:r w:rsidRPr="00547647">
        <w:rPr>
          <w:rFonts w:ascii="gobCL" w:hAnsi="gobCL"/>
        </w:rPr>
        <w:t>para</w:t>
      </w:r>
      <w:r w:rsidRPr="00547647">
        <w:rPr>
          <w:rFonts w:ascii="gobCL" w:hAnsi="gobCL"/>
          <w:spacing w:val="-9"/>
        </w:rPr>
        <w:t xml:space="preserve"> </w:t>
      </w:r>
      <w:r w:rsidRPr="00547647">
        <w:rPr>
          <w:rFonts w:ascii="gobCL" w:hAnsi="gobCL"/>
        </w:rPr>
        <w:t>consumo en el establecimiento. Los establecimientos deben ubicarse en zonas mayoritariamente</w:t>
      </w:r>
      <w:r w:rsidRPr="00547647">
        <w:rPr>
          <w:rFonts w:ascii="gobCL" w:hAnsi="gobCL"/>
          <w:spacing w:val="-13"/>
        </w:rPr>
        <w:t xml:space="preserve"> </w:t>
      </w:r>
      <w:r w:rsidRPr="00547647">
        <w:rPr>
          <w:rFonts w:ascii="gobCL" w:hAnsi="gobCL"/>
        </w:rPr>
        <w:t>turísticas.</w:t>
      </w:r>
      <w:r w:rsidRPr="00547647">
        <w:rPr>
          <w:rFonts w:ascii="gobCL" w:hAnsi="gobCL"/>
          <w:spacing w:val="-12"/>
        </w:rPr>
        <w:t xml:space="preserve"> </w:t>
      </w:r>
      <w:r w:rsidRPr="00547647">
        <w:rPr>
          <w:rFonts w:ascii="gobCL" w:hAnsi="gobCL"/>
        </w:rPr>
        <w:t>Para</w:t>
      </w:r>
      <w:r w:rsidRPr="00547647">
        <w:rPr>
          <w:rFonts w:ascii="gobCL" w:hAnsi="gobCL"/>
          <w:spacing w:val="-12"/>
        </w:rPr>
        <w:t xml:space="preserve"> </w:t>
      </w:r>
      <w:r w:rsidRPr="00547647">
        <w:rPr>
          <w:rFonts w:ascii="gobCL" w:hAnsi="gobCL"/>
        </w:rPr>
        <w:t>este</w:t>
      </w:r>
      <w:r w:rsidRPr="00547647">
        <w:rPr>
          <w:rFonts w:ascii="gobCL" w:hAnsi="gobCL"/>
          <w:spacing w:val="-12"/>
        </w:rPr>
        <w:t xml:space="preserve"> </w:t>
      </w:r>
      <w:r w:rsidRPr="00547647">
        <w:rPr>
          <w:rFonts w:ascii="gobCL" w:hAnsi="gobCL"/>
        </w:rPr>
        <w:t>tipo</w:t>
      </w:r>
      <w:r w:rsidRPr="00547647">
        <w:rPr>
          <w:rFonts w:ascii="gobCL" w:hAnsi="gobCL"/>
          <w:spacing w:val="-12"/>
        </w:rPr>
        <w:t xml:space="preserve"> </w:t>
      </w:r>
      <w:r w:rsidRPr="00547647">
        <w:rPr>
          <w:rFonts w:ascii="gobCL" w:hAnsi="gobCL"/>
        </w:rPr>
        <w:t>de</w:t>
      </w:r>
      <w:r w:rsidRPr="00547647">
        <w:rPr>
          <w:rFonts w:ascii="gobCL" w:hAnsi="gobCL"/>
          <w:spacing w:val="-12"/>
        </w:rPr>
        <w:t xml:space="preserve"> </w:t>
      </w:r>
      <w:r w:rsidRPr="00547647">
        <w:rPr>
          <w:rFonts w:ascii="gobCL" w:hAnsi="gobCL"/>
        </w:rPr>
        <w:t>servicio</w:t>
      </w:r>
      <w:r w:rsidRPr="00547647">
        <w:rPr>
          <w:rFonts w:ascii="gobCL" w:hAnsi="gobCL"/>
          <w:spacing w:val="-12"/>
        </w:rPr>
        <w:t xml:space="preserve"> </w:t>
      </w:r>
      <w:r w:rsidRPr="00547647">
        <w:rPr>
          <w:rFonts w:ascii="gobCL" w:hAnsi="gobCL"/>
        </w:rPr>
        <w:t>se</w:t>
      </w:r>
      <w:r w:rsidRPr="00547647">
        <w:rPr>
          <w:rFonts w:ascii="gobCL" w:hAnsi="gobCL"/>
          <w:spacing w:val="-12"/>
        </w:rPr>
        <w:t xml:space="preserve"> </w:t>
      </w:r>
      <w:r w:rsidRPr="00547647">
        <w:rPr>
          <w:rFonts w:ascii="gobCL" w:hAnsi="gobCL"/>
        </w:rPr>
        <w:t>incluyen</w:t>
      </w:r>
      <w:r w:rsidRPr="00547647">
        <w:rPr>
          <w:rFonts w:ascii="gobCL" w:hAnsi="gobCL"/>
          <w:spacing w:val="-12"/>
        </w:rPr>
        <w:t xml:space="preserve"> </w:t>
      </w:r>
      <w:r w:rsidRPr="00547647">
        <w:rPr>
          <w:rFonts w:ascii="gobCL" w:hAnsi="gobCL"/>
        </w:rPr>
        <w:t>además</w:t>
      </w:r>
      <w:r w:rsidRPr="00547647">
        <w:rPr>
          <w:rFonts w:ascii="gobCL" w:hAnsi="gobCL"/>
          <w:spacing w:val="-12"/>
        </w:rPr>
        <w:t xml:space="preserve"> </w:t>
      </w:r>
      <w:r w:rsidRPr="00547647">
        <w:rPr>
          <w:rFonts w:ascii="gobCL" w:hAnsi="gobCL"/>
          <w:spacing w:val="-4"/>
        </w:rPr>
        <w:t xml:space="preserve">los </w:t>
      </w:r>
      <w:r w:rsidRPr="00547647">
        <w:rPr>
          <w:rFonts w:ascii="gobCL" w:hAnsi="gobCL"/>
        </w:rPr>
        <w:t>restaurantes que se encuentran en los establecimientos de alojamiento turístico.</w:t>
      </w:r>
    </w:p>
    <w:p w14:paraId="19D1D951" w14:textId="77777777" w:rsidR="008826D2" w:rsidRPr="00547647" w:rsidRDefault="008826D2" w:rsidP="008826D2">
      <w:pPr>
        <w:pStyle w:val="Textoindependiente"/>
        <w:ind w:left="0"/>
        <w:jc w:val="left"/>
        <w:rPr>
          <w:rFonts w:ascii="gobCL" w:hAnsi="gobCL"/>
          <w:sz w:val="22"/>
          <w:szCs w:val="22"/>
        </w:rPr>
      </w:pPr>
    </w:p>
    <w:p w14:paraId="228AAC21" w14:textId="77777777" w:rsidR="008826D2" w:rsidRPr="00547647" w:rsidRDefault="008826D2" w:rsidP="008826D2">
      <w:pPr>
        <w:pStyle w:val="Prrafodelista"/>
        <w:widowControl w:val="0"/>
        <w:numPr>
          <w:ilvl w:val="0"/>
          <w:numId w:val="26"/>
        </w:numPr>
        <w:tabs>
          <w:tab w:val="left" w:pos="422"/>
        </w:tabs>
        <w:autoSpaceDE w:val="0"/>
        <w:autoSpaceDN w:val="0"/>
        <w:spacing w:after="0" w:line="240" w:lineRule="auto"/>
        <w:ind w:right="100" w:firstLine="0"/>
        <w:contextualSpacing w:val="0"/>
        <w:jc w:val="both"/>
        <w:rPr>
          <w:rFonts w:ascii="gobCL" w:hAnsi="gobCL"/>
        </w:rPr>
      </w:pPr>
      <w:r w:rsidRPr="00547647">
        <w:rPr>
          <w:rFonts w:ascii="gobCL" w:hAnsi="gobCL"/>
          <w:b/>
        </w:rPr>
        <w:t>Servicio</w:t>
      </w:r>
      <w:r w:rsidRPr="00547647">
        <w:rPr>
          <w:rFonts w:ascii="gobCL" w:hAnsi="gobCL"/>
          <w:b/>
          <w:spacing w:val="-9"/>
        </w:rPr>
        <w:t xml:space="preserve"> </w:t>
      </w:r>
      <w:r w:rsidRPr="00547647">
        <w:rPr>
          <w:rFonts w:ascii="gobCL" w:hAnsi="gobCL"/>
          <w:b/>
        </w:rPr>
        <w:t>de</w:t>
      </w:r>
      <w:r w:rsidRPr="00547647">
        <w:rPr>
          <w:rFonts w:ascii="gobCL" w:hAnsi="gobCL"/>
          <w:b/>
          <w:spacing w:val="-9"/>
        </w:rPr>
        <w:t xml:space="preserve"> </w:t>
      </w:r>
      <w:r w:rsidRPr="00547647">
        <w:rPr>
          <w:rFonts w:ascii="gobCL" w:hAnsi="gobCL"/>
          <w:b/>
        </w:rPr>
        <w:t>agencia</w:t>
      </w:r>
      <w:r w:rsidRPr="00547647">
        <w:rPr>
          <w:rFonts w:ascii="gobCL" w:hAnsi="gobCL"/>
          <w:b/>
          <w:spacing w:val="-9"/>
        </w:rPr>
        <w:t xml:space="preserve"> </w:t>
      </w:r>
      <w:r w:rsidRPr="00547647">
        <w:rPr>
          <w:rFonts w:ascii="gobCL" w:hAnsi="gobCL"/>
          <w:b/>
        </w:rPr>
        <w:t>de</w:t>
      </w:r>
      <w:r w:rsidRPr="00547647">
        <w:rPr>
          <w:rFonts w:ascii="gobCL" w:hAnsi="gobCL"/>
          <w:b/>
          <w:spacing w:val="-8"/>
        </w:rPr>
        <w:t xml:space="preserve"> </w:t>
      </w:r>
      <w:r w:rsidRPr="00547647">
        <w:rPr>
          <w:rFonts w:ascii="gobCL" w:hAnsi="gobCL"/>
          <w:b/>
        </w:rPr>
        <w:t>viajes:</w:t>
      </w:r>
      <w:r w:rsidRPr="00547647">
        <w:rPr>
          <w:rFonts w:ascii="gobCL" w:hAnsi="gobCL"/>
          <w:b/>
          <w:spacing w:val="-10"/>
        </w:rPr>
        <w:t xml:space="preserve"> </w:t>
      </w:r>
      <w:r w:rsidRPr="00547647">
        <w:rPr>
          <w:rFonts w:ascii="gobCL" w:hAnsi="gobCL"/>
        </w:rPr>
        <w:t>persona</w:t>
      </w:r>
      <w:r w:rsidRPr="00547647">
        <w:rPr>
          <w:rFonts w:ascii="gobCL" w:hAnsi="gobCL"/>
          <w:spacing w:val="-9"/>
        </w:rPr>
        <w:t xml:space="preserve"> </w:t>
      </w:r>
      <w:r w:rsidRPr="00547647">
        <w:rPr>
          <w:rFonts w:ascii="gobCL" w:hAnsi="gobCL"/>
        </w:rPr>
        <w:t>natural</w:t>
      </w:r>
      <w:r w:rsidRPr="00547647">
        <w:rPr>
          <w:rFonts w:ascii="gobCL" w:hAnsi="gobCL"/>
          <w:spacing w:val="-9"/>
        </w:rPr>
        <w:t xml:space="preserve"> </w:t>
      </w:r>
      <w:r w:rsidRPr="00547647">
        <w:rPr>
          <w:rFonts w:ascii="gobCL" w:hAnsi="gobCL"/>
        </w:rPr>
        <w:t>o</w:t>
      </w:r>
      <w:r w:rsidRPr="00547647">
        <w:rPr>
          <w:rFonts w:ascii="gobCL" w:hAnsi="gobCL"/>
          <w:spacing w:val="-8"/>
        </w:rPr>
        <w:t xml:space="preserve"> </w:t>
      </w:r>
      <w:r w:rsidRPr="00547647">
        <w:rPr>
          <w:rFonts w:ascii="gobCL" w:hAnsi="gobCL"/>
        </w:rPr>
        <w:t>jurídica</w:t>
      </w:r>
      <w:r w:rsidRPr="00547647">
        <w:rPr>
          <w:rFonts w:ascii="gobCL" w:hAnsi="gobCL"/>
          <w:spacing w:val="-9"/>
        </w:rPr>
        <w:t xml:space="preserve"> </w:t>
      </w:r>
      <w:r w:rsidRPr="00547647">
        <w:rPr>
          <w:rFonts w:ascii="gobCL" w:hAnsi="gobCL"/>
        </w:rPr>
        <w:t>que</w:t>
      </w:r>
      <w:r w:rsidRPr="00547647">
        <w:rPr>
          <w:rFonts w:ascii="gobCL" w:hAnsi="gobCL"/>
          <w:spacing w:val="-9"/>
        </w:rPr>
        <w:t xml:space="preserve"> </w:t>
      </w:r>
      <w:r w:rsidRPr="00547647">
        <w:rPr>
          <w:rFonts w:ascii="gobCL" w:hAnsi="gobCL"/>
        </w:rPr>
        <w:t>act</w:t>
      </w:r>
      <w:r w:rsidRPr="00547647">
        <w:rPr>
          <w:rFonts w:ascii="gobCL" w:hAnsi="gobCL"/>
          <w:smallCaps/>
        </w:rPr>
        <w:t>ú</w:t>
      </w:r>
      <w:r w:rsidRPr="00547647">
        <w:rPr>
          <w:rFonts w:ascii="gobCL" w:hAnsi="gobCL"/>
        </w:rPr>
        <w:t>a</w:t>
      </w:r>
      <w:r w:rsidRPr="00547647">
        <w:rPr>
          <w:rFonts w:ascii="gobCL" w:hAnsi="gobCL"/>
          <w:spacing w:val="-9"/>
        </w:rPr>
        <w:t xml:space="preserve"> </w:t>
      </w:r>
      <w:r w:rsidRPr="00547647">
        <w:rPr>
          <w:rFonts w:ascii="gobCL" w:hAnsi="gobCL"/>
        </w:rPr>
        <w:t>como intermediario entre el proveedor de servicios turísticos y/o tour operador y</w:t>
      </w:r>
      <w:r w:rsidRPr="00547647">
        <w:rPr>
          <w:rFonts w:ascii="gobCL" w:hAnsi="gobCL"/>
          <w:spacing w:val="-23"/>
        </w:rPr>
        <w:t xml:space="preserve"> </w:t>
      </w:r>
      <w:r w:rsidRPr="00547647">
        <w:rPr>
          <w:rFonts w:ascii="gobCL" w:hAnsi="gobCL"/>
          <w:spacing w:val="-6"/>
        </w:rPr>
        <w:t xml:space="preserve">el </w:t>
      </w:r>
      <w:r w:rsidRPr="00547647">
        <w:rPr>
          <w:rFonts w:ascii="gobCL" w:hAnsi="gobCL"/>
        </w:rPr>
        <w:t>usuario</w:t>
      </w:r>
      <w:r w:rsidRPr="00547647">
        <w:rPr>
          <w:rFonts w:ascii="gobCL" w:hAnsi="gobCL"/>
          <w:spacing w:val="-7"/>
        </w:rPr>
        <w:t xml:space="preserve"> </w:t>
      </w:r>
      <w:r w:rsidRPr="00547647">
        <w:rPr>
          <w:rFonts w:ascii="gobCL" w:hAnsi="gobCL"/>
        </w:rPr>
        <w:t>final</w:t>
      </w:r>
      <w:r w:rsidRPr="00547647">
        <w:rPr>
          <w:rFonts w:ascii="gobCL" w:hAnsi="gobCL"/>
          <w:spacing w:val="-6"/>
        </w:rPr>
        <w:t xml:space="preserve"> </w:t>
      </w:r>
      <w:r w:rsidRPr="00547647">
        <w:rPr>
          <w:rFonts w:ascii="gobCL" w:hAnsi="gobCL"/>
        </w:rPr>
        <w:t>o</w:t>
      </w:r>
      <w:r w:rsidRPr="00547647">
        <w:rPr>
          <w:rFonts w:ascii="gobCL" w:hAnsi="gobCL"/>
          <w:spacing w:val="-6"/>
        </w:rPr>
        <w:t xml:space="preserve"> </w:t>
      </w:r>
      <w:r w:rsidRPr="00547647">
        <w:rPr>
          <w:rFonts w:ascii="gobCL" w:hAnsi="gobCL"/>
        </w:rPr>
        <w:t>cliente,</w:t>
      </w:r>
      <w:r w:rsidRPr="00547647">
        <w:rPr>
          <w:rFonts w:ascii="gobCL" w:hAnsi="gobCL"/>
          <w:spacing w:val="-6"/>
        </w:rPr>
        <w:t xml:space="preserve"> </w:t>
      </w:r>
      <w:r w:rsidRPr="00547647">
        <w:rPr>
          <w:rFonts w:ascii="gobCL" w:hAnsi="gobCL"/>
        </w:rPr>
        <w:t>entregándole</w:t>
      </w:r>
      <w:r w:rsidRPr="00547647">
        <w:rPr>
          <w:rFonts w:ascii="gobCL" w:hAnsi="gobCL"/>
          <w:spacing w:val="-6"/>
        </w:rPr>
        <w:t xml:space="preserve"> </w:t>
      </w:r>
      <w:r w:rsidRPr="00547647">
        <w:rPr>
          <w:rFonts w:ascii="gobCL" w:hAnsi="gobCL"/>
        </w:rPr>
        <w:t>asesoría</w:t>
      </w:r>
      <w:r w:rsidRPr="00547647">
        <w:rPr>
          <w:rFonts w:ascii="gobCL" w:hAnsi="gobCL"/>
          <w:spacing w:val="-6"/>
        </w:rPr>
        <w:t xml:space="preserve"> </w:t>
      </w:r>
      <w:r w:rsidRPr="00547647">
        <w:rPr>
          <w:rFonts w:ascii="gobCL" w:hAnsi="gobCL"/>
        </w:rPr>
        <w:t>para</w:t>
      </w:r>
      <w:r w:rsidRPr="00547647">
        <w:rPr>
          <w:rFonts w:ascii="gobCL" w:hAnsi="gobCL"/>
          <w:spacing w:val="-6"/>
        </w:rPr>
        <w:t xml:space="preserve"> </w:t>
      </w:r>
      <w:r w:rsidRPr="00547647">
        <w:rPr>
          <w:rFonts w:ascii="gobCL" w:hAnsi="gobCL"/>
        </w:rPr>
        <w:t>la</w:t>
      </w:r>
      <w:r w:rsidRPr="00547647">
        <w:rPr>
          <w:rFonts w:ascii="gobCL" w:hAnsi="gobCL"/>
          <w:spacing w:val="-6"/>
        </w:rPr>
        <w:t xml:space="preserve"> </w:t>
      </w:r>
      <w:r w:rsidRPr="00547647">
        <w:rPr>
          <w:rFonts w:ascii="gobCL" w:hAnsi="gobCL"/>
        </w:rPr>
        <w:t>planificación</w:t>
      </w:r>
      <w:r w:rsidRPr="00547647">
        <w:rPr>
          <w:rFonts w:ascii="gobCL" w:hAnsi="gobCL"/>
          <w:spacing w:val="-6"/>
        </w:rPr>
        <w:t xml:space="preserve"> </w:t>
      </w:r>
      <w:r w:rsidRPr="00547647">
        <w:rPr>
          <w:rFonts w:ascii="gobCL" w:hAnsi="gobCL"/>
        </w:rPr>
        <w:t>y</w:t>
      </w:r>
      <w:r w:rsidRPr="00547647">
        <w:rPr>
          <w:rFonts w:ascii="gobCL" w:hAnsi="gobCL"/>
          <w:spacing w:val="-6"/>
        </w:rPr>
        <w:t xml:space="preserve"> </w:t>
      </w:r>
      <w:r w:rsidRPr="00547647">
        <w:rPr>
          <w:rFonts w:ascii="gobCL" w:hAnsi="gobCL"/>
          <w:spacing w:val="-4"/>
        </w:rPr>
        <w:t xml:space="preserve">compra </w:t>
      </w:r>
      <w:r w:rsidRPr="00547647">
        <w:rPr>
          <w:rFonts w:ascii="gobCL" w:hAnsi="gobCL"/>
        </w:rPr>
        <w:t>de su</w:t>
      </w:r>
      <w:r w:rsidRPr="00547647">
        <w:rPr>
          <w:rFonts w:ascii="gobCL" w:hAnsi="gobCL"/>
          <w:spacing w:val="-1"/>
        </w:rPr>
        <w:t xml:space="preserve"> </w:t>
      </w:r>
      <w:r w:rsidRPr="00547647">
        <w:rPr>
          <w:rFonts w:ascii="gobCL" w:hAnsi="gobCL"/>
        </w:rPr>
        <w:t>viaje.</w:t>
      </w:r>
    </w:p>
    <w:p w14:paraId="3CFA2E34" w14:textId="77777777" w:rsidR="008826D2" w:rsidRPr="00547647" w:rsidRDefault="008826D2" w:rsidP="008826D2">
      <w:pPr>
        <w:pStyle w:val="Textoindependiente"/>
        <w:spacing w:before="2"/>
        <w:ind w:left="0"/>
        <w:jc w:val="left"/>
        <w:rPr>
          <w:rFonts w:ascii="gobCL" w:hAnsi="gobCL"/>
          <w:sz w:val="22"/>
          <w:szCs w:val="22"/>
        </w:rPr>
      </w:pPr>
    </w:p>
    <w:p w14:paraId="64CB4DEA" w14:textId="77777777" w:rsidR="008826D2" w:rsidRPr="00547647" w:rsidRDefault="008826D2" w:rsidP="008826D2">
      <w:pPr>
        <w:pStyle w:val="Prrafodelista"/>
        <w:widowControl w:val="0"/>
        <w:numPr>
          <w:ilvl w:val="0"/>
          <w:numId w:val="26"/>
        </w:numPr>
        <w:tabs>
          <w:tab w:val="left" w:pos="504"/>
        </w:tabs>
        <w:autoSpaceDE w:val="0"/>
        <w:autoSpaceDN w:val="0"/>
        <w:spacing w:after="0" w:line="240" w:lineRule="auto"/>
        <w:ind w:right="100" w:firstLine="0"/>
        <w:contextualSpacing w:val="0"/>
        <w:jc w:val="both"/>
        <w:rPr>
          <w:rFonts w:ascii="gobCL" w:hAnsi="gobCL"/>
        </w:rPr>
      </w:pPr>
      <w:r w:rsidRPr="00547647">
        <w:rPr>
          <w:rFonts w:ascii="gobCL" w:hAnsi="gobCL"/>
          <w:b/>
        </w:rPr>
        <w:t>Servicios de tour operador u operador mayorista</w:t>
      </w:r>
      <w:r w:rsidRPr="00547647">
        <w:rPr>
          <w:rFonts w:ascii="gobCL" w:hAnsi="gobCL"/>
        </w:rPr>
        <w:t xml:space="preserve">: persona natural o jurídica que diseña y </w:t>
      </w:r>
      <w:r w:rsidRPr="00547647">
        <w:rPr>
          <w:rFonts w:ascii="gobCL" w:hAnsi="gobCL"/>
        </w:rPr>
        <w:lastRenderedPageBreak/>
        <w:t xml:space="preserve">provee paquetes, productos o servicios </w:t>
      </w:r>
      <w:r w:rsidRPr="00547647">
        <w:rPr>
          <w:rFonts w:ascii="gobCL" w:hAnsi="gobCL"/>
          <w:spacing w:val="-3"/>
        </w:rPr>
        <w:t xml:space="preserve">turísticos, </w:t>
      </w:r>
      <w:r w:rsidRPr="00547647">
        <w:rPr>
          <w:rFonts w:ascii="gobCL" w:hAnsi="gobCL"/>
        </w:rPr>
        <w:t>propios o de terceros, los cuales pueden comprender transporte, alojamiento y otros servicios</w:t>
      </w:r>
      <w:r w:rsidRPr="00547647">
        <w:rPr>
          <w:rFonts w:ascii="gobCL" w:hAnsi="gobCL"/>
          <w:spacing w:val="-1"/>
        </w:rPr>
        <w:t xml:space="preserve"> </w:t>
      </w:r>
      <w:r w:rsidRPr="00547647">
        <w:rPr>
          <w:rFonts w:ascii="gobCL" w:hAnsi="gobCL"/>
        </w:rPr>
        <w:t>turísticos.</w:t>
      </w:r>
    </w:p>
    <w:p w14:paraId="6678FFB8" w14:textId="77777777" w:rsidR="008826D2" w:rsidRPr="00547647" w:rsidRDefault="008826D2" w:rsidP="008826D2">
      <w:pPr>
        <w:pStyle w:val="Textoindependiente"/>
        <w:spacing w:before="10"/>
        <w:ind w:left="0"/>
        <w:jc w:val="left"/>
        <w:rPr>
          <w:rFonts w:ascii="gobCL" w:hAnsi="gobCL"/>
          <w:sz w:val="22"/>
          <w:szCs w:val="22"/>
        </w:rPr>
      </w:pPr>
    </w:p>
    <w:p w14:paraId="4AF71D65" w14:textId="5483A9BB"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terrestre: </w:t>
      </w:r>
      <w:r w:rsidRPr="00547647">
        <w:rPr>
          <w:rFonts w:ascii="gobCL" w:hAnsi="gobCL"/>
        </w:rPr>
        <w:t xml:space="preserve">corresponde a las personas naturales o jurídicas que proveen el servicio de transporte </w:t>
      </w:r>
      <w:r w:rsidRPr="00547647">
        <w:rPr>
          <w:rFonts w:ascii="gobCL" w:hAnsi="gobCL"/>
          <w:spacing w:val="-9"/>
        </w:rPr>
        <w:t xml:space="preserve">de </w:t>
      </w:r>
      <w:r w:rsidRPr="00547647">
        <w:rPr>
          <w:rFonts w:ascii="gobCL" w:hAnsi="gobCL"/>
        </w:rPr>
        <w:t>pasajeros,</w:t>
      </w:r>
      <w:r>
        <w:rPr>
          <w:rFonts w:ascii="gobCL" w:hAnsi="gobCL"/>
        </w:rPr>
        <w:t xml:space="preserve"> </w:t>
      </w:r>
      <w:r w:rsidRPr="00547647">
        <w:rPr>
          <w:rFonts w:ascii="gobCL" w:hAnsi="gobCL"/>
        </w:rPr>
        <w:t xml:space="preserve">por   </w:t>
      </w:r>
      <w:r w:rsidRPr="00547647">
        <w:rPr>
          <w:rFonts w:ascii="gobCL" w:hAnsi="gobCL"/>
          <w:spacing w:val="27"/>
        </w:rPr>
        <w:t xml:space="preserve"> </w:t>
      </w:r>
      <w:r w:rsidRPr="00547647">
        <w:rPr>
          <w:rFonts w:ascii="gobCL" w:hAnsi="gobCL"/>
        </w:rPr>
        <w:t xml:space="preserve">vía   </w:t>
      </w:r>
      <w:r w:rsidRPr="00547647">
        <w:rPr>
          <w:rFonts w:ascii="gobCL" w:hAnsi="gobCL"/>
          <w:spacing w:val="27"/>
        </w:rPr>
        <w:t xml:space="preserve"> </w:t>
      </w:r>
      <w:r w:rsidR="003877A5" w:rsidRPr="00547647">
        <w:rPr>
          <w:rFonts w:ascii="gobCL" w:hAnsi="gobCL"/>
        </w:rPr>
        <w:t xml:space="preserve">terrestre, </w:t>
      </w:r>
      <w:r w:rsidRPr="00547647">
        <w:rPr>
          <w:rFonts w:ascii="gobCL" w:hAnsi="gobCL"/>
        </w:rPr>
        <w:t xml:space="preserve">los   </w:t>
      </w:r>
      <w:r w:rsidRPr="00547647">
        <w:rPr>
          <w:rFonts w:ascii="gobCL" w:hAnsi="gobCL"/>
          <w:spacing w:val="27"/>
        </w:rPr>
        <w:t xml:space="preserve"> </w:t>
      </w:r>
      <w:r w:rsidRPr="00547647">
        <w:rPr>
          <w:rFonts w:ascii="gobCL" w:hAnsi="gobCL"/>
        </w:rPr>
        <w:t xml:space="preserve">cuales   </w:t>
      </w:r>
      <w:r w:rsidRPr="00547647">
        <w:rPr>
          <w:rFonts w:ascii="gobCL" w:hAnsi="gobCL"/>
          <w:spacing w:val="27"/>
        </w:rPr>
        <w:t xml:space="preserve"> </w:t>
      </w:r>
      <w:r w:rsidRPr="00547647">
        <w:rPr>
          <w:rFonts w:ascii="gobCL" w:hAnsi="gobCL"/>
        </w:rPr>
        <w:t xml:space="preserve">podrán   </w:t>
      </w:r>
      <w:r w:rsidRPr="00547647">
        <w:rPr>
          <w:rFonts w:ascii="gobCL" w:hAnsi="gobCL"/>
          <w:spacing w:val="27"/>
        </w:rPr>
        <w:t xml:space="preserve"> </w:t>
      </w:r>
      <w:r w:rsidRPr="00547647">
        <w:rPr>
          <w:rFonts w:ascii="gobCL" w:hAnsi="gobCL"/>
        </w:rPr>
        <w:t xml:space="preserve">clasificarse   </w:t>
      </w:r>
      <w:r w:rsidRPr="00547647">
        <w:rPr>
          <w:rFonts w:ascii="gobCL" w:hAnsi="gobCL"/>
          <w:spacing w:val="27"/>
        </w:rPr>
        <w:t xml:space="preserve"> </w:t>
      </w:r>
      <w:r w:rsidRPr="00547647">
        <w:rPr>
          <w:rFonts w:ascii="gobCL" w:hAnsi="gobCL"/>
          <w:spacing w:val="-5"/>
        </w:rPr>
        <w:t>en:</w:t>
      </w:r>
    </w:p>
    <w:p w14:paraId="052F8695" w14:textId="77777777" w:rsidR="008826D2" w:rsidRPr="00547647" w:rsidRDefault="008826D2" w:rsidP="008826D2">
      <w:pPr>
        <w:pStyle w:val="Textoindependiente"/>
        <w:spacing w:before="3"/>
        <w:ind w:left="0"/>
        <w:jc w:val="left"/>
        <w:rPr>
          <w:rFonts w:ascii="gobCL" w:hAnsi="gobCL"/>
          <w:sz w:val="22"/>
          <w:szCs w:val="22"/>
        </w:rPr>
      </w:pPr>
    </w:p>
    <w:p w14:paraId="4E0B9720" w14:textId="23F11331" w:rsidR="008826D2" w:rsidRPr="00B75242"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B75242">
        <w:rPr>
          <w:rFonts w:ascii="gobCL" w:hAnsi="gobCL"/>
          <w:b/>
        </w:rPr>
        <w:t xml:space="preserve">Servicio de transporte de pasajeros por carretera interurbana: comprende a las personas </w:t>
      </w:r>
      <w:r w:rsidRPr="00B75242">
        <w:rPr>
          <w:rFonts w:ascii="gobCL" w:hAnsi="gobCL"/>
        </w:rPr>
        <w:t xml:space="preserve">naturales o jurídicas que proveen el servicio de transporte </w:t>
      </w:r>
      <w:r w:rsidRPr="00B75242">
        <w:rPr>
          <w:rFonts w:ascii="gobCL" w:hAnsi="gobCL"/>
          <w:spacing w:val="-8"/>
        </w:rPr>
        <w:t xml:space="preserve">de </w:t>
      </w:r>
      <w:r w:rsidRPr="00B75242">
        <w:rPr>
          <w:rFonts w:ascii="gobCL" w:hAnsi="gobCL"/>
        </w:rPr>
        <w:t xml:space="preserve">pasajeros mediante buses que tienen recorrido interprovincial, </w:t>
      </w:r>
      <w:r w:rsidRPr="00B75242">
        <w:rPr>
          <w:rFonts w:ascii="gobCL" w:hAnsi="gobCL"/>
          <w:spacing w:val="-2"/>
        </w:rPr>
        <w:t xml:space="preserve">interregional </w:t>
      </w:r>
      <w:r w:rsidRPr="00B75242">
        <w:rPr>
          <w:rFonts w:ascii="gobCL" w:hAnsi="gobCL"/>
        </w:rPr>
        <w:t>o</w:t>
      </w:r>
      <w:r w:rsidRPr="00B75242">
        <w:rPr>
          <w:rFonts w:ascii="gobCL" w:hAnsi="gobCL"/>
          <w:spacing w:val="31"/>
        </w:rPr>
        <w:t xml:space="preserve"> </w:t>
      </w:r>
      <w:r w:rsidRPr="00B75242">
        <w:rPr>
          <w:rFonts w:ascii="gobCL" w:hAnsi="gobCL"/>
        </w:rPr>
        <w:t>intercomunal,</w:t>
      </w:r>
      <w:r w:rsidRPr="00B75242">
        <w:rPr>
          <w:rFonts w:ascii="gobCL" w:hAnsi="gobCL"/>
          <w:spacing w:val="31"/>
        </w:rPr>
        <w:t xml:space="preserve"> </w:t>
      </w:r>
      <w:r w:rsidRPr="00B75242">
        <w:rPr>
          <w:rFonts w:ascii="gobCL" w:hAnsi="gobCL"/>
        </w:rPr>
        <w:t>superiores</w:t>
      </w:r>
      <w:r w:rsidRPr="00B75242">
        <w:rPr>
          <w:rFonts w:ascii="gobCL" w:hAnsi="gobCL"/>
          <w:spacing w:val="32"/>
        </w:rPr>
        <w:t xml:space="preserve"> </w:t>
      </w:r>
      <w:r w:rsidRPr="00B75242">
        <w:rPr>
          <w:rFonts w:ascii="gobCL" w:hAnsi="gobCL"/>
        </w:rPr>
        <w:t>a</w:t>
      </w:r>
      <w:r w:rsidRPr="00B75242">
        <w:rPr>
          <w:rFonts w:ascii="gobCL" w:hAnsi="gobCL"/>
          <w:spacing w:val="31"/>
        </w:rPr>
        <w:t xml:space="preserve"> </w:t>
      </w:r>
      <w:r w:rsidRPr="00B75242">
        <w:rPr>
          <w:rFonts w:ascii="gobCL" w:hAnsi="gobCL"/>
        </w:rPr>
        <w:t>200</w:t>
      </w:r>
      <w:r w:rsidRPr="00B75242">
        <w:rPr>
          <w:rFonts w:ascii="gobCL" w:hAnsi="gobCL"/>
          <w:spacing w:val="32"/>
        </w:rPr>
        <w:t xml:space="preserve"> </w:t>
      </w:r>
      <w:r w:rsidRPr="00B75242">
        <w:rPr>
          <w:rFonts w:ascii="gobCL" w:hAnsi="gobCL"/>
        </w:rPr>
        <w:t>kilómetros</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distancia,</w:t>
      </w:r>
      <w:r w:rsidRPr="00B75242">
        <w:rPr>
          <w:rFonts w:ascii="gobCL" w:hAnsi="gobCL"/>
          <w:spacing w:val="31"/>
        </w:rPr>
        <w:t xml:space="preserve"> </w:t>
      </w:r>
      <w:r w:rsidRPr="00B75242">
        <w:rPr>
          <w:rFonts w:ascii="gobCL" w:hAnsi="gobCL"/>
        </w:rPr>
        <w:t>de</w:t>
      </w:r>
      <w:r w:rsidRPr="00B75242">
        <w:rPr>
          <w:rFonts w:ascii="gobCL" w:hAnsi="gobCL"/>
          <w:spacing w:val="32"/>
        </w:rPr>
        <w:t xml:space="preserve"> </w:t>
      </w:r>
      <w:r w:rsidRPr="00B75242">
        <w:rPr>
          <w:rFonts w:ascii="gobCL" w:hAnsi="gobCL"/>
        </w:rPr>
        <w:t>conformidad</w:t>
      </w:r>
      <w:r w:rsidR="00B75242">
        <w:rPr>
          <w:rFonts w:ascii="gobCL" w:hAnsi="gobCL"/>
        </w:rPr>
        <w:t xml:space="preserve"> </w:t>
      </w:r>
      <w:r w:rsidRPr="00B75242">
        <w:rPr>
          <w:rFonts w:ascii="gobCL" w:hAnsi="gobCL"/>
        </w:rPr>
        <w:t xml:space="preserve">con la letra c) del artículo 3º del decreto supremo Nº 80, de 2004, del Ministerio de Transportes y Telecomunicaciones, que aprueba </w:t>
      </w:r>
      <w:r w:rsidRPr="00B75242">
        <w:rPr>
          <w:rFonts w:ascii="gobCL" w:hAnsi="gobCL"/>
          <w:spacing w:val="-6"/>
        </w:rPr>
        <w:t xml:space="preserve">el </w:t>
      </w:r>
      <w:r w:rsidRPr="00B75242">
        <w:rPr>
          <w:rFonts w:ascii="gobCL" w:hAnsi="gobCL"/>
        </w:rPr>
        <w:t xml:space="preserve">Reglamento sobre el Transporte Privado Remunerado de Pasajeros. Abarca los servicios regulares de transporte interurbano de pasajeros, que </w:t>
      </w:r>
      <w:r w:rsidRPr="00B75242">
        <w:rPr>
          <w:rFonts w:ascii="gobCL" w:hAnsi="gobCL"/>
          <w:spacing w:val="-4"/>
        </w:rPr>
        <w:t>tienen</w:t>
      </w:r>
      <w:r w:rsidRPr="00B75242">
        <w:rPr>
          <w:rFonts w:ascii="gobCL" w:hAnsi="gobCL"/>
          <w:spacing w:val="58"/>
        </w:rPr>
        <w:t xml:space="preserve"> </w:t>
      </w:r>
      <w:r w:rsidRPr="00B75242">
        <w:rPr>
          <w:rFonts w:ascii="gobCL" w:hAnsi="gobCL"/>
        </w:rPr>
        <w:t xml:space="preserve">itinerarios fijos y horarios, con arreglo a los cuales cargan y descargan pasajeros    en    las    paradas    indicadas    en    los    horarios  </w:t>
      </w:r>
      <w:r w:rsidRPr="00B75242">
        <w:rPr>
          <w:rFonts w:ascii="gobCL" w:hAnsi="gobCL"/>
          <w:spacing w:val="22"/>
        </w:rPr>
        <w:t xml:space="preserve"> </w:t>
      </w:r>
      <w:r w:rsidRPr="00B75242">
        <w:rPr>
          <w:rFonts w:ascii="gobCL" w:hAnsi="gobCL"/>
        </w:rPr>
        <w:t>respectivos.</w:t>
      </w:r>
    </w:p>
    <w:p w14:paraId="2DB17A19" w14:textId="77777777" w:rsidR="008826D2" w:rsidRPr="00547647" w:rsidRDefault="008826D2" w:rsidP="008826D2">
      <w:pPr>
        <w:pStyle w:val="Textoindependiente"/>
        <w:spacing w:before="12"/>
        <w:ind w:left="0"/>
        <w:jc w:val="left"/>
        <w:rPr>
          <w:rFonts w:ascii="gobCL" w:hAnsi="gobCL"/>
          <w:sz w:val="22"/>
          <w:szCs w:val="22"/>
        </w:rPr>
      </w:pPr>
    </w:p>
    <w:p w14:paraId="0CA5D1E6" w14:textId="5A71B344"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Servicio de taxis y buses de turismo: comprende a las personas naturales</w:t>
      </w:r>
      <w:r w:rsidRPr="00547647">
        <w:rPr>
          <w:rFonts w:ascii="gobCL" w:hAnsi="gobCL"/>
          <w:spacing w:val="-40"/>
        </w:rPr>
        <w:t xml:space="preserve"> </w:t>
      </w:r>
      <w:r w:rsidRPr="00547647">
        <w:rPr>
          <w:rFonts w:ascii="gobCL" w:hAnsi="gobCL"/>
        </w:rPr>
        <w:t>o jurídicas</w:t>
      </w:r>
      <w:r w:rsidRPr="00547647">
        <w:rPr>
          <w:rFonts w:ascii="gobCL" w:hAnsi="gobCL"/>
          <w:spacing w:val="-7"/>
        </w:rPr>
        <w:t xml:space="preserve"> </w:t>
      </w:r>
      <w:r w:rsidRPr="00547647">
        <w:rPr>
          <w:rFonts w:ascii="gobCL" w:hAnsi="gobCL"/>
        </w:rPr>
        <w:t>que</w:t>
      </w:r>
      <w:r w:rsidRPr="00547647">
        <w:rPr>
          <w:rFonts w:ascii="gobCL" w:hAnsi="gobCL"/>
          <w:spacing w:val="-6"/>
        </w:rPr>
        <w:t xml:space="preserve"> </w:t>
      </w:r>
      <w:r w:rsidRPr="00547647">
        <w:rPr>
          <w:rFonts w:ascii="gobCL" w:hAnsi="gobCL"/>
        </w:rPr>
        <w:t>proveen</w:t>
      </w:r>
      <w:r w:rsidRPr="00547647">
        <w:rPr>
          <w:rFonts w:ascii="gobCL" w:hAnsi="gobCL"/>
          <w:spacing w:val="-6"/>
        </w:rPr>
        <w:t xml:space="preserve"> </w:t>
      </w:r>
      <w:r w:rsidRPr="00547647">
        <w:rPr>
          <w:rFonts w:ascii="gobCL" w:hAnsi="gobCL"/>
        </w:rPr>
        <w:t>el</w:t>
      </w:r>
      <w:r w:rsidRPr="00547647">
        <w:rPr>
          <w:rFonts w:ascii="gobCL" w:hAnsi="gobCL"/>
          <w:spacing w:val="-6"/>
        </w:rPr>
        <w:t xml:space="preserve"> </w:t>
      </w:r>
      <w:r w:rsidRPr="00547647">
        <w:rPr>
          <w:rFonts w:ascii="gobCL" w:hAnsi="gobCL"/>
        </w:rPr>
        <w:t>servicio</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B75242">
        <w:rPr>
          <w:rFonts w:ascii="gobCL" w:hAnsi="gobCL"/>
          <w:b/>
        </w:rPr>
        <w:t>transporte</w:t>
      </w:r>
      <w:r w:rsidRPr="00547647">
        <w:rPr>
          <w:rFonts w:ascii="gobCL" w:hAnsi="gobCL"/>
          <w:spacing w:val="-6"/>
        </w:rPr>
        <w:t xml:space="preserve"> </w:t>
      </w:r>
      <w:r w:rsidRPr="00547647">
        <w:rPr>
          <w:rFonts w:ascii="gobCL" w:hAnsi="gobCL"/>
        </w:rPr>
        <w:t>de</w:t>
      </w:r>
      <w:r w:rsidRPr="00547647">
        <w:rPr>
          <w:rFonts w:ascii="gobCL" w:hAnsi="gobCL"/>
          <w:spacing w:val="-6"/>
        </w:rPr>
        <w:t xml:space="preserve"> </w:t>
      </w:r>
      <w:r w:rsidRPr="00547647">
        <w:rPr>
          <w:rFonts w:ascii="gobCL" w:hAnsi="gobCL"/>
        </w:rPr>
        <w:t>pasajeros</w:t>
      </w:r>
      <w:r w:rsidRPr="00547647">
        <w:rPr>
          <w:rFonts w:ascii="gobCL" w:hAnsi="gobCL"/>
          <w:spacing w:val="-6"/>
        </w:rPr>
        <w:t xml:space="preserve"> </w:t>
      </w:r>
      <w:r w:rsidRPr="00547647">
        <w:rPr>
          <w:rFonts w:ascii="gobCL" w:hAnsi="gobCL"/>
        </w:rPr>
        <w:t>mediante</w:t>
      </w:r>
      <w:r w:rsidRPr="00547647">
        <w:rPr>
          <w:rFonts w:ascii="gobCL" w:hAnsi="gobCL"/>
          <w:spacing w:val="-6"/>
        </w:rPr>
        <w:t xml:space="preserve"> </w:t>
      </w:r>
      <w:r w:rsidRPr="00547647">
        <w:rPr>
          <w:rFonts w:ascii="gobCL" w:hAnsi="gobCL"/>
        </w:rPr>
        <w:t>taxis</w:t>
      </w:r>
      <w:r w:rsidRPr="00547647">
        <w:rPr>
          <w:rFonts w:ascii="gobCL" w:hAnsi="gobCL"/>
          <w:spacing w:val="-7"/>
        </w:rPr>
        <w:t xml:space="preserve"> </w:t>
      </w:r>
      <w:r w:rsidRPr="00547647">
        <w:rPr>
          <w:rFonts w:ascii="gobCL" w:hAnsi="gobCL"/>
          <w:spacing w:val="-11"/>
        </w:rPr>
        <w:t xml:space="preserve">y </w:t>
      </w:r>
      <w:r w:rsidRPr="00547647">
        <w:rPr>
          <w:rFonts w:ascii="gobCL" w:hAnsi="gobCL"/>
        </w:rPr>
        <w:t xml:space="preserve">radiotaxis de turismo, servicios de excursión en autobuses y servicios ocasionales de transporte en autobuses. Este tipo incluye el servicio </w:t>
      </w:r>
      <w:r w:rsidRPr="00547647">
        <w:rPr>
          <w:rFonts w:ascii="gobCL" w:hAnsi="gobCL"/>
          <w:spacing w:val="-6"/>
        </w:rPr>
        <w:t xml:space="preserve">de </w:t>
      </w:r>
      <w:r w:rsidRPr="00547647">
        <w:rPr>
          <w:rFonts w:ascii="gobCL" w:hAnsi="gobCL"/>
        </w:rPr>
        <w:t>transporte no regular de pasajeros, dedicados principalmente a realizar recorridos turísticos</w:t>
      </w:r>
      <w:r>
        <w:rPr>
          <w:rFonts w:ascii="gobCL" w:hAnsi="gobCL"/>
        </w:rPr>
        <w:t xml:space="preserve"> </w:t>
      </w:r>
      <w:r w:rsidRPr="00547647">
        <w:rPr>
          <w:rFonts w:ascii="gobCL" w:hAnsi="gobCL"/>
        </w:rPr>
        <w:t>en        ciudades</w:t>
      </w:r>
      <w:r>
        <w:rPr>
          <w:rFonts w:ascii="gobCL" w:hAnsi="gobCL"/>
        </w:rPr>
        <w:t xml:space="preserve"> </w:t>
      </w:r>
      <w:r w:rsidRPr="00547647">
        <w:rPr>
          <w:rFonts w:ascii="gobCL" w:hAnsi="gobCL"/>
        </w:rPr>
        <w:t>o sitios</w:t>
      </w:r>
      <w:r>
        <w:rPr>
          <w:rFonts w:ascii="gobCL" w:hAnsi="gobCL"/>
        </w:rPr>
        <w:t xml:space="preserve"> </w:t>
      </w:r>
      <w:r w:rsidRPr="00547647">
        <w:rPr>
          <w:rFonts w:ascii="gobCL" w:hAnsi="gobCL"/>
        </w:rPr>
        <w:t>de interés.</w:t>
      </w:r>
    </w:p>
    <w:p w14:paraId="50721C9A" w14:textId="77777777" w:rsidR="008826D2" w:rsidRPr="00547647" w:rsidRDefault="008826D2" w:rsidP="008826D2">
      <w:pPr>
        <w:pStyle w:val="Textoindependiente"/>
        <w:spacing w:before="11"/>
        <w:ind w:left="0"/>
        <w:jc w:val="left"/>
        <w:rPr>
          <w:rFonts w:ascii="gobCL" w:hAnsi="gobCL"/>
          <w:sz w:val="22"/>
          <w:szCs w:val="22"/>
        </w:rPr>
      </w:pPr>
    </w:p>
    <w:p w14:paraId="44C014B0" w14:textId="1EB99DD0" w:rsidR="008826D2" w:rsidRPr="00547647" w:rsidRDefault="008826D2" w:rsidP="00B75242">
      <w:pPr>
        <w:pStyle w:val="Prrafodelista"/>
        <w:widowControl w:val="0"/>
        <w:numPr>
          <w:ilvl w:val="0"/>
          <w:numId w:val="25"/>
        </w:numPr>
        <w:tabs>
          <w:tab w:val="left" w:pos="709"/>
          <w:tab w:val="left" w:pos="851"/>
        </w:tabs>
        <w:autoSpaceDE w:val="0"/>
        <w:autoSpaceDN w:val="0"/>
        <w:spacing w:before="42" w:after="0" w:line="240" w:lineRule="auto"/>
        <w:ind w:left="709" w:right="100" w:hanging="283"/>
        <w:contextualSpacing w:val="0"/>
        <w:jc w:val="both"/>
        <w:rPr>
          <w:rFonts w:ascii="gobCL" w:hAnsi="gobCL"/>
        </w:rPr>
      </w:pPr>
      <w:r w:rsidRPr="00547647">
        <w:rPr>
          <w:rFonts w:ascii="gobCL" w:hAnsi="gobCL"/>
        </w:rPr>
        <w:t xml:space="preserve">Servicio de transporte permanente de pasajeros al aeropuerto: comprende a las personas naturales o jurídicas que proveen el servicio </w:t>
      </w:r>
      <w:r w:rsidRPr="00547647">
        <w:rPr>
          <w:rFonts w:ascii="gobCL" w:hAnsi="gobCL"/>
          <w:spacing w:val="-6"/>
        </w:rPr>
        <w:t xml:space="preserve">de </w:t>
      </w:r>
      <w:r w:rsidRPr="00547647">
        <w:rPr>
          <w:rFonts w:ascii="gobCL" w:hAnsi="gobCL"/>
        </w:rPr>
        <w:t>transporte permanente de pasajeros mediante el traslado terrestre desde y hacia</w:t>
      </w:r>
      <w:r>
        <w:rPr>
          <w:rFonts w:ascii="gobCL" w:hAnsi="gobCL"/>
        </w:rPr>
        <w:t xml:space="preserve"> </w:t>
      </w:r>
      <w:r w:rsidRPr="00547647">
        <w:rPr>
          <w:rFonts w:ascii="gobCL" w:hAnsi="gobCL"/>
        </w:rPr>
        <w:t>los</w:t>
      </w:r>
      <w:r>
        <w:rPr>
          <w:rFonts w:ascii="gobCL" w:hAnsi="gobCL"/>
        </w:rPr>
        <w:t xml:space="preserve"> </w:t>
      </w:r>
      <w:r w:rsidRPr="00547647">
        <w:rPr>
          <w:rFonts w:ascii="gobCL" w:hAnsi="gobCL"/>
        </w:rPr>
        <w:t>aeropuertos</w:t>
      </w:r>
      <w:r>
        <w:rPr>
          <w:rFonts w:ascii="gobCL" w:hAnsi="gobCL"/>
        </w:rPr>
        <w:t xml:space="preserve"> </w:t>
      </w:r>
      <w:r w:rsidRPr="00547647">
        <w:rPr>
          <w:rFonts w:ascii="gobCL" w:hAnsi="gobCL"/>
        </w:rPr>
        <w:t>o</w:t>
      </w:r>
      <w:r>
        <w:rPr>
          <w:rFonts w:ascii="gobCL" w:hAnsi="gobCL"/>
        </w:rPr>
        <w:t xml:space="preserve"> </w:t>
      </w:r>
      <w:r w:rsidRPr="00547647">
        <w:rPr>
          <w:rFonts w:ascii="gobCL" w:hAnsi="gobCL"/>
          <w:spacing w:val="-3"/>
        </w:rPr>
        <w:t>aeródromos.</w:t>
      </w:r>
    </w:p>
    <w:p w14:paraId="17E68E7D" w14:textId="77777777" w:rsidR="008826D2" w:rsidRPr="00547647" w:rsidRDefault="008826D2" w:rsidP="008826D2">
      <w:pPr>
        <w:pStyle w:val="Textoindependiente"/>
        <w:spacing w:before="3"/>
        <w:ind w:left="0"/>
        <w:jc w:val="left"/>
        <w:rPr>
          <w:rFonts w:ascii="gobCL" w:hAnsi="gobCL"/>
          <w:sz w:val="22"/>
          <w:szCs w:val="22"/>
        </w:rPr>
      </w:pPr>
    </w:p>
    <w:p w14:paraId="02F51021" w14:textId="77777777" w:rsidR="008826D2" w:rsidRPr="00547647" w:rsidRDefault="008826D2" w:rsidP="008826D2">
      <w:pPr>
        <w:pStyle w:val="Prrafodelista"/>
        <w:widowControl w:val="0"/>
        <w:numPr>
          <w:ilvl w:val="0"/>
          <w:numId w:val="26"/>
        </w:numPr>
        <w:tabs>
          <w:tab w:val="left" w:pos="412"/>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marítima: </w:t>
      </w:r>
      <w:r w:rsidRPr="00547647">
        <w:rPr>
          <w:rFonts w:ascii="gobCL" w:hAnsi="gobCL"/>
        </w:rPr>
        <w:t xml:space="preserve">comprende a personas naturales o jurídicas que proveen el servicio de transporte </w:t>
      </w:r>
      <w:r w:rsidRPr="00547647">
        <w:rPr>
          <w:rFonts w:ascii="gobCL" w:hAnsi="gobCL"/>
          <w:spacing w:val="-9"/>
        </w:rPr>
        <w:t xml:space="preserve">de </w:t>
      </w:r>
      <w:r w:rsidRPr="00547647">
        <w:rPr>
          <w:rFonts w:ascii="gobCL" w:hAnsi="gobCL"/>
        </w:rPr>
        <w:t>pasajeros por vía marítima, lacustre, por ríos, canales y otras vías de navegación interior, como radas y entre puertos. Se deben incluir además los servicios de transbordadores y cruceros, como excursiones y visitas turísticas, entre</w:t>
      </w:r>
      <w:r w:rsidRPr="00547647">
        <w:rPr>
          <w:rFonts w:ascii="gobCL" w:hAnsi="gobCL"/>
          <w:spacing w:val="-1"/>
        </w:rPr>
        <w:t xml:space="preserve"> </w:t>
      </w:r>
      <w:r w:rsidRPr="00547647">
        <w:rPr>
          <w:rFonts w:ascii="gobCL" w:hAnsi="gobCL"/>
        </w:rPr>
        <w:t>otros.</w:t>
      </w:r>
    </w:p>
    <w:p w14:paraId="0E7876BE" w14:textId="77777777" w:rsidR="008826D2" w:rsidRPr="00547647" w:rsidRDefault="008826D2" w:rsidP="008826D2">
      <w:pPr>
        <w:pStyle w:val="Textoindependiente"/>
        <w:spacing w:before="11"/>
        <w:ind w:left="0"/>
        <w:jc w:val="left"/>
        <w:rPr>
          <w:rFonts w:ascii="gobCL" w:hAnsi="gobCL"/>
          <w:sz w:val="22"/>
          <w:szCs w:val="22"/>
        </w:rPr>
      </w:pPr>
    </w:p>
    <w:p w14:paraId="3E7005B5" w14:textId="71C3249D"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vía aérea: </w:t>
      </w:r>
      <w:r w:rsidRPr="00547647">
        <w:rPr>
          <w:rFonts w:ascii="gobCL" w:hAnsi="gobCL"/>
        </w:rPr>
        <w:t>comprende a las personas naturales o jurídicas que proveen el servicio de transporte regular de pasajeros por vía aérea, que tienen un itinerario determinado, y las que prestan servicios de excursiones por vía aérea. Se debe incluir además el servicio de</w:t>
      </w:r>
      <w:r w:rsidRPr="00547647">
        <w:rPr>
          <w:rFonts w:ascii="gobCL" w:hAnsi="gobCL"/>
          <w:spacing w:val="-1"/>
        </w:rPr>
        <w:t xml:space="preserve"> </w:t>
      </w:r>
      <w:r w:rsidR="003877A5" w:rsidRPr="00547647">
        <w:rPr>
          <w:rFonts w:ascii="gobCL" w:hAnsi="gobCL"/>
        </w:rPr>
        <w:t>chárter</w:t>
      </w:r>
      <w:r w:rsidRPr="00547647">
        <w:rPr>
          <w:rFonts w:ascii="gobCL" w:hAnsi="gobCL"/>
        </w:rPr>
        <w:t>.</w:t>
      </w:r>
    </w:p>
    <w:p w14:paraId="6A97C173" w14:textId="77777777" w:rsidR="008826D2" w:rsidRPr="00547647" w:rsidRDefault="008826D2" w:rsidP="008826D2">
      <w:pPr>
        <w:pStyle w:val="Textoindependiente"/>
        <w:spacing w:before="1"/>
        <w:ind w:left="0"/>
        <w:jc w:val="left"/>
        <w:rPr>
          <w:rFonts w:ascii="gobCL" w:hAnsi="gobCL"/>
          <w:sz w:val="22"/>
          <w:szCs w:val="22"/>
        </w:rPr>
      </w:pPr>
    </w:p>
    <w:p w14:paraId="5AE54AAB" w14:textId="77777777" w:rsidR="008826D2" w:rsidRPr="00547647" w:rsidRDefault="008826D2" w:rsidP="008826D2">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transporte de pasajeros por ferrocarril: </w:t>
      </w:r>
      <w:r w:rsidRPr="00547647">
        <w:rPr>
          <w:rFonts w:ascii="gobCL" w:hAnsi="gobCL"/>
        </w:rPr>
        <w:t>comprende a las personas</w:t>
      </w:r>
      <w:r w:rsidRPr="00547647">
        <w:rPr>
          <w:rFonts w:ascii="gobCL" w:hAnsi="gobCL"/>
          <w:spacing w:val="-8"/>
        </w:rPr>
        <w:t xml:space="preserve"> </w:t>
      </w:r>
      <w:r w:rsidRPr="00547647">
        <w:rPr>
          <w:rFonts w:ascii="gobCL" w:hAnsi="gobCL"/>
        </w:rPr>
        <w:t>naturales</w:t>
      </w:r>
      <w:r w:rsidRPr="00547647">
        <w:rPr>
          <w:rFonts w:ascii="gobCL" w:hAnsi="gobCL"/>
          <w:spacing w:val="-8"/>
        </w:rPr>
        <w:t xml:space="preserve"> </w:t>
      </w:r>
      <w:r w:rsidRPr="00547647">
        <w:rPr>
          <w:rFonts w:ascii="gobCL" w:hAnsi="gobCL"/>
        </w:rPr>
        <w:t>o</w:t>
      </w:r>
      <w:r w:rsidRPr="00547647">
        <w:rPr>
          <w:rFonts w:ascii="gobCL" w:hAnsi="gobCL"/>
          <w:spacing w:val="-8"/>
        </w:rPr>
        <w:t xml:space="preserve"> </w:t>
      </w:r>
      <w:r w:rsidRPr="00547647">
        <w:rPr>
          <w:rFonts w:ascii="gobCL" w:hAnsi="gobCL"/>
        </w:rPr>
        <w:t>jurídicas</w:t>
      </w:r>
      <w:r w:rsidRPr="00547647">
        <w:rPr>
          <w:rFonts w:ascii="gobCL" w:hAnsi="gobCL"/>
          <w:spacing w:val="-8"/>
        </w:rPr>
        <w:t xml:space="preserve"> </w:t>
      </w:r>
      <w:r w:rsidRPr="00547647">
        <w:rPr>
          <w:rFonts w:ascii="gobCL" w:hAnsi="gobCL"/>
        </w:rPr>
        <w:t>que</w:t>
      </w:r>
      <w:r w:rsidRPr="00547647">
        <w:rPr>
          <w:rFonts w:ascii="gobCL" w:hAnsi="gobCL"/>
          <w:spacing w:val="-8"/>
        </w:rPr>
        <w:t xml:space="preserve"> </w:t>
      </w:r>
      <w:r w:rsidRPr="00547647">
        <w:rPr>
          <w:rFonts w:ascii="gobCL" w:hAnsi="gobCL"/>
        </w:rPr>
        <w:t>proveen</w:t>
      </w:r>
      <w:r w:rsidRPr="00547647">
        <w:rPr>
          <w:rFonts w:ascii="gobCL" w:hAnsi="gobCL"/>
          <w:spacing w:val="-8"/>
        </w:rPr>
        <w:t xml:space="preserve"> </w:t>
      </w:r>
      <w:r w:rsidRPr="00547647">
        <w:rPr>
          <w:rFonts w:ascii="gobCL" w:hAnsi="gobCL"/>
        </w:rPr>
        <w:t>el</w:t>
      </w:r>
      <w:r w:rsidRPr="00547647">
        <w:rPr>
          <w:rFonts w:ascii="gobCL" w:hAnsi="gobCL"/>
          <w:spacing w:val="-8"/>
        </w:rPr>
        <w:t xml:space="preserve"> </w:t>
      </w:r>
      <w:r w:rsidRPr="00547647">
        <w:rPr>
          <w:rFonts w:ascii="gobCL" w:hAnsi="gobCL"/>
        </w:rPr>
        <w:t>servicio</w:t>
      </w:r>
      <w:r w:rsidRPr="00547647">
        <w:rPr>
          <w:rFonts w:ascii="gobCL" w:hAnsi="gobCL"/>
          <w:spacing w:val="-8"/>
        </w:rPr>
        <w:t xml:space="preserve"> </w:t>
      </w:r>
      <w:r w:rsidRPr="00547647">
        <w:rPr>
          <w:rFonts w:ascii="gobCL" w:hAnsi="gobCL"/>
        </w:rPr>
        <w:t>de</w:t>
      </w:r>
      <w:r w:rsidRPr="00547647">
        <w:rPr>
          <w:rFonts w:ascii="gobCL" w:hAnsi="gobCL"/>
          <w:spacing w:val="-8"/>
        </w:rPr>
        <w:t xml:space="preserve"> </w:t>
      </w:r>
      <w:r w:rsidRPr="00547647">
        <w:rPr>
          <w:rFonts w:ascii="gobCL" w:hAnsi="gobCL"/>
        </w:rPr>
        <w:t>transporte</w:t>
      </w:r>
      <w:r w:rsidRPr="00547647">
        <w:rPr>
          <w:rFonts w:ascii="gobCL" w:hAnsi="gobCL"/>
          <w:spacing w:val="-8"/>
        </w:rPr>
        <w:t xml:space="preserve"> </w:t>
      </w:r>
      <w:r w:rsidRPr="00547647">
        <w:rPr>
          <w:rFonts w:ascii="gobCL" w:hAnsi="gobCL"/>
        </w:rPr>
        <w:t>terrestre, interprovincial</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interregional,</w:t>
      </w:r>
      <w:r w:rsidRPr="00547647">
        <w:rPr>
          <w:rFonts w:ascii="gobCL" w:hAnsi="gobCL"/>
          <w:spacing w:val="-11"/>
        </w:rPr>
        <w:t xml:space="preserve"> </w:t>
      </w:r>
      <w:r w:rsidRPr="00547647">
        <w:rPr>
          <w:rFonts w:ascii="gobCL" w:hAnsi="gobCL"/>
        </w:rPr>
        <w:t>guiado</w:t>
      </w:r>
      <w:r w:rsidRPr="00547647">
        <w:rPr>
          <w:rFonts w:ascii="gobCL" w:hAnsi="gobCL"/>
          <w:spacing w:val="-10"/>
        </w:rPr>
        <w:t xml:space="preserve"> </w:t>
      </w:r>
      <w:r w:rsidRPr="00547647">
        <w:rPr>
          <w:rFonts w:ascii="gobCL" w:hAnsi="gobCL"/>
        </w:rPr>
        <w:lastRenderedPageBreak/>
        <w:t>sobre</w:t>
      </w:r>
      <w:r w:rsidRPr="00547647">
        <w:rPr>
          <w:rFonts w:ascii="gobCL" w:hAnsi="gobCL"/>
          <w:spacing w:val="-11"/>
        </w:rPr>
        <w:t xml:space="preserve"> </w:t>
      </w:r>
      <w:r w:rsidRPr="00547647">
        <w:rPr>
          <w:rFonts w:ascii="gobCL" w:hAnsi="gobCL"/>
        </w:rPr>
        <w:t>carriles</w:t>
      </w:r>
      <w:r w:rsidRPr="00547647">
        <w:rPr>
          <w:rFonts w:ascii="gobCL" w:hAnsi="gobCL"/>
          <w:spacing w:val="-11"/>
        </w:rPr>
        <w:t xml:space="preserve"> </w:t>
      </w:r>
      <w:r w:rsidRPr="00547647">
        <w:rPr>
          <w:rFonts w:ascii="gobCL" w:hAnsi="gobCL"/>
        </w:rPr>
        <w:t>o</w:t>
      </w:r>
      <w:r w:rsidRPr="00547647">
        <w:rPr>
          <w:rFonts w:ascii="gobCL" w:hAnsi="gobCL"/>
          <w:spacing w:val="-11"/>
        </w:rPr>
        <w:t xml:space="preserve"> </w:t>
      </w:r>
      <w:r w:rsidRPr="00547647">
        <w:rPr>
          <w:rFonts w:ascii="gobCL" w:hAnsi="gobCL"/>
        </w:rPr>
        <w:t>rieles</w:t>
      </w:r>
      <w:r w:rsidRPr="00547647">
        <w:rPr>
          <w:rFonts w:ascii="gobCL" w:hAnsi="gobCL"/>
          <w:spacing w:val="-10"/>
        </w:rPr>
        <w:t xml:space="preserve"> </w:t>
      </w:r>
      <w:r w:rsidRPr="00547647">
        <w:rPr>
          <w:rFonts w:ascii="gobCL" w:hAnsi="gobCL"/>
        </w:rPr>
        <w:t>de</w:t>
      </w:r>
      <w:r w:rsidRPr="00547647">
        <w:rPr>
          <w:rFonts w:ascii="gobCL" w:hAnsi="gobCL"/>
          <w:spacing w:val="-11"/>
        </w:rPr>
        <w:t xml:space="preserve"> </w:t>
      </w:r>
      <w:r w:rsidRPr="00547647">
        <w:rPr>
          <w:rFonts w:ascii="gobCL" w:hAnsi="gobCL"/>
        </w:rPr>
        <w:t>cualquier</w:t>
      </w:r>
      <w:r w:rsidRPr="00547647">
        <w:rPr>
          <w:rFonts w:ascii="gobCL" w:hAnsi="gobCL"/>
          <w:spacing w:val="-11"/>
        </w:rPr>
        <w:t xml:space="preserve"> </w:t>
      </w:r>
      <w:r w:rsidRPr="00547647">
        <w:rPr>
          <w:rFonts w:ascii="gobCL" w:hAnsi="gobCL"/>
          <w:spacing w:val="-3"/>
        </w:rPr>
        <w:t xml:space="preserve">tipo, </w:t>
      </w:r>
      <w:r w:rsidRPr="00547647">
        <w:rPr>
          <w:rFonts w:ascii="gobCL" w:hAnsi="gobCL"/>
        </w:rPr>
        <w:t>que hacen el camino o vía férrea sobre la cual circulan los trenes. Adicionalmente se podrán incluir los servicios de teleféricos y funiculares, los cuales realizan transporte de pasajeros por medio de cabinas o mediante sistema de líneas férreas localizadas en zonas de</w:t>
      </w:r>
      <w:r w:rsidRPr="00547647">
        <w:rPr>
          <w:rFonts w:ascii="gobCL" w:hAnsi="gobCL"/>
          <w:spacing w:val="-5"/>
        </w:rPr>
        <w:t xml:space="preserve"> </w:t>
      </w:r>
      <w:r w:rsidRPr="00547647">
        <w:rPr>
          <w:rFonts w:ascii="gobCL" w:hAnsi="gobCL"/>
        </w:rPr>
        <w:t>pendientes.</w:t>
      </w:r>
    </w:p>
    <w:p w14:paraId="296E5F8F" w14:textId="77777777" w:rsidR="008826D2" w:rsidRPr="00547647" w:rsidRDefault="008826D2" w:rsidP="008826D2">
      <w:pPr>
        <w:pStyle w:val="Textoindependiente"/>
        <w:spacing w:before="10"/>
        <w:ind w:left="0"/>
        <w:jc w:val="left"/>
        <w:rPr>
          <w:rFonts w:ascii="gobCL" w:hAnsi="gobCL"/>
          <w:sz w:val="22"/>
          <w:szCs w:val="22"/>
        </w:rPr>
      </w:pPr>
    </w:p>
    <w:p w14:paraId="6F1D39C6" w14:textId="004F0EAE" w:rsidR="008826D2" w:rsidRPr="008826D2"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8826D2">
        <w:rPr>
          <w:rFonts w:ascii="gobCL" w:hAnsi="gobCL"/>
          <w:b/>
        </w:rPr>
        <w:t>Servicio</w:t>
      </w:r>
      <w:r w:rsidRPr="008826D2">
        <w:rPr>
          <w:rFonts w:ascii="gobCL" w:hAnsi="gobCL"/>
          <w:b/>
          <w:spacing w:val="11"/>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arriendo</w:t>
      </w:r>
      <w:r w:rsidRPr="008826D2">
        <w:rPr>
          <w:rFonts w:ascii="gobCL" w:hAnsi="gobCL"/>
          <w:b/>
          <w:spacing w:val="12"/>
        </w:rPr>
        <w:t xml:space="preserve"> </w:t>
      </w:r>
      <w:r w:rsidRPr="008826D2">
        <w:rPr>
          <w:rFonts w:ascii="gobCL" w:hAnsi="gobCL"/>
          <w:b/>
        </w:rPr>
        <w:t>de</w:t>
      </w:r>
      <w:r w:rsidRPr="008826D2">
        <w:rPr>
          <w:rFonts w:ascii="gobCL" w:hAnsi="gobCL"/>
          <w:b/>
          <w:spacing w:val="11"/>
        </w:rPr>
        <w:t xml:space="preserve"> </w:t>
      </w:r>
      <w:r w:rsidRPr="008826D2">
        <w:rPr>
          <w:rFonts w:ascii="gobCL" w:hAnsi="gobCL"/>
          <w:b/>
        </w:rPr>
        <w:t>vehículos:</w:t>
      </w:r>
      <w:r w:rsidRPr="008826D2">
        <w:rPr>
          <w:rFonts w:ascii="gobCL" w:hAnsi="gobCL"/>
          <w:b/>
          <w:spacing w:val="11"/>
        </w:rPr>
        <w:t xml:space="preserve"> </w:t>
      </w:r>
      <w:r w:rsidRPr="008826D2">
        <w:rPr>
          <w:rFonts w:ascii="gobCL" w:hAnsi="gobCL"/>
        </w:rPr>
        <w:t>comprende</w:t>
      </w:r>
      <w:r w:rsidRPr="008826D2">
        <w:rPr>
          <w:rFonts w:ascii="gobCL" w:hAnsi="gobCL"/>
          <w:spacing w:val="11"/>
        </w:rPr>
        <w:t xml:space="preserve"> </w:t>
      </w:r>
      <w:r w:rsidRPr="008826D2">
        <w:rPr>
          <w:rFonts w:ascii="gobCL" w:hAnsi="gobCL"/>
        </w:rPr>
        <w:t>a</w:t>
      </w:r>
      <w:r w:rsidRPr="00464052">
        <w:rPr>
          <w:rFonts w:ascii="gobCL" w:hAnsi="gobCL"/>
          <w:spacing w:val="12"/>
        </w:rPr>
        <w:t xml:space="preserve"> </w:t>
      </w:r>
      <w:r w:rsidRPr="00464052">
        <w:rPr>
          <w:rFonts w:ascii="gobCL" w:hAnsi="gobCL"/>
        </w:rPr>
        <w:t>las</w:t>
      </w:r>
      <w:r w:rsidRPr="00AF4E7C">
        <w:rPr>
          <w:rFonts w:ascii="gobCL" w:hAnsi="gobCL"/>
          <w:spacing w:val="11"/>
        </w:rPr>
        <w:t xml:space="preserve"> </w:t>
      </w:r>
      <w:r w:rsidRPr="00AF4E7C">
        <w:rPr>
          <w:rFonts w:ascii="gobCL" w:hAnsi="gobCL"/>
        </w:rPr>
        <w:t>personas</w:t>
      </w:r>
      <w:r w:rsidRPr="00AF4E7C">
        <w:rPr>
          <w:rFonts w:ascii="gobCL" w:hAnsi="gobCL"/>
          <w:spacing w:val="12"/>
        </w:rPr>
        <w:t xml:space="preserve"> </w:t>
      </w:r>
      <w:r w:rsidRPr="00AF4E7C">
        <w:rPr>
          <w:rFonts w:ascii="gobCL" w:hAnsi="gobCL"/>
        </w:rPr>
        <w:t>naturales</w:t>
      </w:r>
      <w:r w:rsidRPr="00AF4E7C">
        <w:rPr>
          <w:rFonts w:ascii="gobCL" w:hAnsi="gobCL"/>
          <w:spacing w:val="11"/>
        </w:rPr>
        <w:t xml:space="preserve"> </w:t>
      </w:r>
      <w:r w:rsidRPr="00AF4E7C">
        <w:rPr>
          <w:rFonts w:ascii="gobCL" w:hAnsi="gobCL"/>
        </w:rPr>
        <w:t>o</w:t>
      </w:r>
      <w:r>
        <w:rPr>
          <w:rFonts w:ascii="gobCL" w:hAnsi="gobCL"/>
        </w:rPr>
        <w:t xml:space="preserve"> </w:t>
      </w:r>
      <w:r w:rsidRPr="008826D2">
        <w:rPr>
          <w:rFonts w:ascii="gobCL" w:hAnsi="gobCL"/>
        </w:rPr>
        <w:t>jurídicas que proveen el servicio de alquiler de automóviles, camionetas, van, furgones, motos, vehículos todo terreno u otro vehículo motorizado, sin conductor por horas, días u otros períodos de tiempo.</w:t>
      </w:r>
    </w:p>
    <w:p w14:paraId="4F3E4123" w14:textId="77777777" w:rsidR="008826D2" w:rsidRPr="00547647" w:rsidRDefault="008826D2" w:rsidP="008826D2">
      <w:pPr>
        <w:pStyle w:val="Textoindependiente"/>
        <w:spacing w:before="11"/>
        <w:ind w:left="0"/>
        <w:jc w:val="left"/>
        <w:rPr>
          <w:rFonts w:ascii="gobCL" w:hAnsi="gobCL"/>
          <w:sz w:val="22"/>
          <w:szCs w:val="22"/>
        </w:rPr>
      </w:pPr>
    </w:p>
    <w:p w14:paraId="2255BE3F" w14:textId="77777777" w:rsidR="008826D2" w:rsidRPr="00547647" w:rsidRDefault="008826D2" w:rsidP="00455409">
      <w:pPr>
        <w:pStyle w:val="Prrafodelista"/>
        <w:widowControl w:val="0"/>
        <w:numPr>
          <w:ilvl w:val="0"/>
          <w:numId w:val="26"/>
        </w:numPr>
        <w:tabs>
          <w:tab w:val="left" w:pos="478"/>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turismo aventura: </w:t>
      </w:r>
      <w:r w:rsidRPr="00547647">
        <w:rPr>
          <w:rFonts w:ascii="gobCL" w:hAnsi="gobCL"/>
        </w:rPr>
        <w:t xml:space="preserve">comprende a las personas naturales o jurídicas que realizan actividades específicas utilizando el entorno o </w:t>
      </w:r>
      <w:r w:rsidRPr="00547647">
        <w:rPr>
          <w:rFonts w:ascii="gobCL" w:hAnsi="gobCL"/>
          <w:spacing w:val="-4"/>
        </w:rPr>
        <w:t>medio</w:t>
      </w:r>
      <w:r w:rsidRPr="00547647">
        <w:rPr>
          <w:rFonts w:ascii="gobCL" w:hAnsi="gobCL"/>
          <w:spacing w:val="58"/>
        </w:rPr>
        <w:t xml:space="preserve"> </w:t>
      </w:r>
      <w:r w:rsidRPr="00547647">
        <w:rPr>
          <w:rFonts w:ascii="gobCL" w:hAnsi="gobCL"/>
        </w:rPr>
        <w:t>natural como soporte físico y recurso para producir en los turistas determinadas emociones y sensaciones de descubrimiento y de exploración, y que implican cierto empeño, actividad física y riesgo controlado.</w:t>
      </w:r>
      <w:r w:rsidRPr="00547647">
        <w:rPr>
          <w:rFonts w:ascii="gobCL" w:hAnsi="gobCL"/>
          <w:spacing w:val="-11"/>
        </w:rPr>
        <w:t xml:space="preserve"> </w:t>
      </w:r>
      <w:r w:rsidRPr="00547647">
        <w:rPr>
          <w:rFonts w:ascii="gobCL" w:hAnsi="gobCL"/>
        </w:rPr>
        <w:t>Estos</w:t>
      </w:r>
      <w:r w:rsidRPr="00547647">
        <w:rPr>
          <w:rFonts w:ascii="gobCL" w:hAnsi="gobCL"/>
          <w:spacing w:val="-11"/>
        </w:rPr>
        <w:t xml:space="preserve"> </w:t>
      </w:r>
      <w:r w:rsidRPr="00547647">
        <w:rPr>
          <w:rFonts w:ascii="gobCL" w:hAnsi="gobCL"/>
        </w:rPr>
        <w:t>servicios</w:t>
      </w:r>
      <w:r w:rsidRPr="00547647">
        <w:rPr>
          <w:rFonts w:ascii="gobCL" w:hAnsi="gobCL"/>
          <w:spacing w:val="-10"/>
        </w:rPr>
        <w:t xml:space="preserve"> </w:t>
      </w:r>
      <w:r w:rsidRPr="00547647">
        <w:rPr>
          <w:rFonts w:ascii="gobCL" w:hAnsi="gobCL"/>
        </w:rPr>
        <w:t>pueden</w:t>
      </w:r>
      <w:r w:rsidRPr="00547647">
        <w:rPr>
          <w:rFonts w:ascii="gobCL" w:hAnsi="gobCL"/>
          <w:spacing w:val="-11"/>
        </w:rPr>
        <w:t xml:space="preserve"> </w:t>
      </w:r>
      <w:r w:rsidRPr="00547647">
        <w:rPr>
          <w:rFonts w:ascii="gobCL" w:hAnsi="gobCL"/>
        </w:rPr>
        <w:t>ser</w:t>
      </w:r>
      <w:r w:rsidRPr="00547647">
        <w:rPr>
          <w:rFonts w:ascii="gobCL" w:hAnsi="gobCL"/>
          <w:spacing w:val="-11"/>
        </w:rPr>
        <w:t xml:space="preserve"> </w:t>
      </w:r>
      <w:r w:rsidRPr="00547647">
        <w:rPr>
          <w:rFonts w:ascii="gobCL" w:hAnsi="gobCL"/>
        </w:rPr>
        <w:t>provistos</w:t>
      </w:r>
      <w:r w:rsidRPr="00547647">
        <w:rPr>
          <w:rFonts w:ascii="gobCL" w:hAnsi="gobCL"/>
          <w:spacing w:val="-10"/>
        </w:rPr>
        <w:t xml:space="preserve"> </w:t>
      </w:r>
      <w:r w:rsidRPr="00547647">
        <w:rPr>
          <w:rFonts w:ascii="gobCL" w:hAnsi="gobCL"/>
        </w:rPr>
        <w:t>por</w:t>
      </w:r>
      <w:r w:rsidRPr="00547647">
        <w:rPr>
          <w:rFonts w:ascii="gobCL" w:hAnsi="gobCL"/>
          <w:spacing w:val="-11"/>
        </w:rPr>
        <w:t xml:space="preserve"> </w:t>
      </w:r>
      <w:r w:rsidRPr="00547647">
        <w:rPr>
          <w:rFonts w:ascii="gobCL" w:hAnsi="gobCL"/>
        </w:rPr>
        <w:t>Guías</w:t>
      </w:r>
      <w:r w:rsidRPr="00547647">
        <w:rPr>
          <w:rFonts w:ascii="gobCL" w:hAnsi="gobCL"/>
          <w:spacing w:val="-11"/>
        </w:rPr>
        <w:t xml:space="preserve"> </w:t>
      </w:r>
      <w:r w:rsidRPr="00547647">
        <w:rPr>
          <w:rFonts w:ascii="gobCL" w:hAnsi="gobCL"/>
        </w:rPr>
        <w:t>de</w:t>
      </w:r>
      <w:r w:rsidRPr="00547647">
        <w:rPr>
          <w:rFonts w:ascii="gobCL" w:hAnsi="gobCL"/>
          <w:spacing w:val="-10"/>
        </w:rPr>
        <w:t xml:space="preserve"> </w:t>
      </w:r>
      <w:r w:rsidRPr="00547647">
        <w:rPr>
          <w:rFonts w:ascii="gobCL" w:hAnsi="gobCL"/>
        </w:rPr>
        <w:t>Turismo</w:t>
      </w:r>
      <w:r w:rsidRPr="00547647">
        <w:rPr>
          <w:rFonts w:ascii="gobCL" w:hAnsi="gobCL"/>
          <w:spacing w:val="-11"/>
        </w:rPr>
        <w:t xml:space="preserve"> </w:t>
      </w:r>
      <w:r w:rsidRPr="00547647">
        <w:rPr>
          <w:rFonts w:ascii="gobCL" w:hAnsi="gobCL"/>
        </w:rPr>
        <w:t>y/o</w:t>
      </w:r>
      <w:r w:rsidRPr="00547647">
        <w:rPr>
          <w:rFonts w:ascii="gobCL" w:hAnsi="gobCL"/>
          <w:spacing w:val="-11"/>
        </w:rPr>
        <w:t xml:space="preserve"> </w:t>
      </w:r>
      <w:r w:rsidRPr="00547647">
        <w:rPr>
          <w:rFonts w:ascii="gobCL" w:hAnsi="gobCL"/>
        </w:rPr>
        <w:t>Tour Operadores.</w:t>
      </w:r>
    </w:p>
    <w:p w14:paraId="4E704B41" w14:textId="77777777" w:rsidR="008826D2" w:rsidRPr="00547647" w:rsidRDefault="008826D2" w:rsidP="008826D2">
      <w:pPr>
        <w:pStyle w:val="Textoindependiente"/>
        <w:spacing w:before="3"/>
        <w:ind w:left="0"/>
        <w:jc w:val="left"/>
        <w:rPr>
          <w:rFonts w:ascii="gobCL" w:hAnsi="gobCL"/>
          <w:sz w:val="22"/>
          <w:szCs w:val="22"/>
        </w:rPr>
      </w:pPr>
    </w:p>
    <w:p w14:paraId="4503EAAF" w14:textId="77777777" w:rsidR="008826D2" w:rsidRPr="00547647" w:rsidRDefault="008826D2" w:rsidP="008826D2">
      <w:pPr>
        <w:pStyle w:val="Prrafodelista"/>
        <w:widowControl w:val="0"/>
        <w:numPr>
          <w:ilvl w:val="0"/>
          <w:numId w:val="26"/>
        </w:numPr>
        <w:tabs>
          <w:tab w:val="left" w:pos="487"/>
        </w:tabs>
        <w:autoSpaceDE w:val="0"/>
        <w:autoSpaceDN w:val="0"/>
        <w:spacing w:after="0" w:line="240" w:lineRule="auto"/>
        <w:ind w:right="100" w:firstLine="0"/>
        <w:contextualSpacing w:val="0"/>
        <w:jc w:val="both"/>
        <w:rPr>
          <w:rFonts w:ascii="gobCL" w:hAnsi="gobCL"/>
        </w:rPr>
      </w:pPr>
      <w:r w:rsidRPr="00547647">
        <w:rPr>
          <w:rFonts w:ascii="gobCL" w:hAnsi="gobCL"/>
          <w:b/>
        </w:rPr>
        <w:t>Servicios deportivos</w:t>
      </w:r>
      <w:r w:rsidRPr="00547647">
        <w:rPr>
          <w:rFonts w:ascii="gobCL" w:hAnsi="gobCL"/>
        </w:rPr>
        <w:t xml:space="preserve">: comprende a las personas naturales o jurídicas dedicadas al desarrollo de alguna actividad física ejercida como juego </w:t>
      </w:r>
      <w:r w:rsidRPr="00547647">
        <w:rPr>
          <w:rFonts w:ascii="gobCL" w:hAnsi="gobCL"/>
          <w:spacing w:val="-12"/>
        </w:rPr>
        <w:t xml:space="preserve">o </w:t>
      </w:r>
      <w:r w:rsidRPr="00547647">
        <w:rPr>
          <w:rFonts w:ascii="gobCL" w:hAnsi="gobCL"/>
        </w:rPr>
        <w:t xml:space="preserve">competición que no esté considerada dentro de los Servicios de Turismo Aventura. Este servicio incluye la organización y dirección de todo tipo de actividades deportivas al aire libre y bajo techo, con la participación </w:t>
      </w:r>
      <w:r w:rsidRPr="00547647">
        <w:rPr>
          <w:rFonts w:ascii="gobCL" w:hAnsi="gobCL"/>
          <w:spacing w:val="-7"/>
        </w:rPr>
        <w:t xml:space="preserve">de </w:t>
      </w:r>
      <w:r w:rsidRPr="00547647">
        <w:rPr>
          <w:rFonts w:ascii="gobCL" w:hAnsi="gobCL"/>
        </w:rPr>
        <w:t xml:space="preserve">profesionales y aficionados, así como la explotación de las instalaciones </w:t>
      </w:r>
      <w:r w:rsidRPr="00547647">
        <w:rPr>
          <w:rFonts w:ascii="gobCL" w:hAnsi="gobCL"/>
          <w:spacing w:val="-7"/>
        </w:rPr>
        <w:t xml:space="preserve">en </w:t>
      </w:r>
      <w:r w:rsidRPr="00547647">
        <w:rPr>
          <w:rFonts w:ascii="gobCL" w:hAnsi="gobCL"/>
        </w:rPr>
        <w:t>que se realizan tales</w:t>
      </w:r>
      <w:r w:rsidRPr="00547647">
        <w:rPr>
          <w:rFonts w:ascii="gobCL" w:hAnsi="gobCL"/>
          <w:spacing w:val="-1"/>
        </w:rPr>
        <w:t xml:space="preserve"> </w:t>
      </w:r>
      <w:r w:rsidRPr="00547647">
        <w:rPr>
          <w:rFonts w:ascii="gobCL" w:hAnsi="gobCL"/>
        </w:rPr>
        <w:t>actividades.</w:t>
      </w:r>
    </w:p>
    <w:p w14:paraId="424F0EE5" w14:textId="77777777" w:rsidR="008826D2" w:rsidRPr="00547647" w:rsidRDefault="008826D2" w:rsidP="008826D2">
      <w:pPr>
        <w:pStyle w:val="Textoindependiente"/>
        <w:spacing w:before="10"/>
        <w:ind w:left="0"/>
        <w:jc w:val="left"/>
        <w:rPr>
          <w:rFonts w:ascii="gobCL" w:hAnsi="gobCL"/>
          <w:sz w:val="22"/>
          <w:szCs w:val="22"/>
        </w:rPr>
      </w:pPr>
    </w:p>
    <w:p w14:paraId="6DFB406E" w14:textId="77777777" w:rsidR="008826D2" w:rsidRPr="00547647" w:rsidRDefault="008826D2" w:rsidP="008826D2">
      <w:pPr>
        <w:pStyle w:val="Prrafodelista"/>
        <w:widowControl w:val="0"/>
        <w:numPr>
          <w:ilvl w:val="0"/>
          <w:numId w:val="26"/>
        </w:numPr>
        <w:tabs>
          <w:tab w:val="left" w:pos="323"/>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4"/>
        </w:rPr>
        <w:t xml:space="preserve"> </w:t>
      </w:r>
      <w:r w:rsidRPr="00547647">
        <w:rPr>
          <w:rFonts w:ascii="gobCL" w:hAnsi="gobCL"/>
          <w:b/>
        </w:rPr>
        <w:t>de</w:t>
      </w:r>
      <w:r w:rsidRPr="00547647">
        <w:rPr>
          <w:rFonts w:ascii="gobCL" w:hAnsi="gobCL"/>
          <w:b/>
          <w:spacing w:val="-14"/>
        </w:rPr>
        <w:t xml:space="preserve"> </w:t>
      </w:r>
      <w:r w:rsidRPr="00547647">
        <w:rPr>
          <w:rFonts w:ascii="gobCL" w:hAnsi="gobCL"/>
          <w:b/>
        </w:rPr>
        <w:t>esparcimiento</w:t>
      </w:r>
      <w:r w:rsidRPr="00547647">
        <w:rPr>
          <w:rFonts w:ascii="gobCL" w:hAnsi="gobCL"/>
        </w:rPr>
        <w:t>:</w:t>
      </w:r>
      <w:r w:rsidRPr="00547647">
        <w:rPr>
          <w:rFonts w:ascii="gobCL" w:hAnsi="gobCL"/>
          <w:spacing w:val="-13"/>
        </w:rPr>
        <w:t xml:space="preserve"> </w:t>
      </w:r>
      <w:r w:rsidRPr="00547647">
        <w:rPr>
          <w:rFonts w:ascii="gobCL" w:hAnsi="gobCL"/>
        </w:rPr>
        <w:t>comprende</w:t>
      </w:r>
      <w:r w:rsidRPr="00547647">
        <w:rPr>
          <w:rFonts w:ascii="gobCL" w:hAnsi="gobCL"/>
          <w:spacing w:val="-14"/>
        </w:rPr>
        <w:t xml:space="preserve"> </w:t>
      </w:r>
      <w:r w:rsidRPr="00547647">
        <w:rPr>
          <w:rFonts w:ascii="gobCL" w:hAnsi="gobCL"/>
        </w:rPr>
        <w:t>a</w:t>
      </w:r>
      <w:r w:rsidRPr="00547647">
        <w:rPr>
          <w:rFonts w:ascii="gobCL" w:hAnsi="gobCL"/>
          <w:spacing w:val="-13"/>
        </w:rPr>
        <w:t xml:space="preserve"> </w:t>
      </w:r>
      <w:r w:rsidRPr="00547647">
        <w:rPr>
          <w:rFonts w:ascii="gobCL" w:hAnsi="gobCL"/>
        </w:rPr>
        <w:t>las</w:t>
      </w:r>
      <w:r w:rsidRPr="00547647">
        <w:rPr>
          <w:rFonts w:ascii="gobCL" w:hAnsi="gobCL"/>
          <w:spacing w:val="-14"/>
        </w:rPr>
        <w:t xml:space="preserve"> </w:t>
      </w:r>
      <w:r w:rsidRPr="00547647">
        <w:rPr>
          <w:rFonts w:ascii="gobCL" w:hAnsi="gobCL"/>
        </w:rPr>
        <w:t>personas</w:t>
      </w:r>
      <w:r w:rsidRPr="00547647">
        <w:rPr>
          <w:rFonts w:ascii="gobCL" w:hAnsi="gobCL"/>
          <w:spacing w:val="-13"/>
        </w:rPr>
        <w:t xml:space="preserve"> </w:t>
      </w:r>
      <w:r w:rsidRPr="00547647">
        <w:rPr>
          <w:rFonts w:ascii="gobCL" w:hAnsi="gobCL"/>
        </w:rPr>
        <w:t>naturales</w:t>
      </w:r>
      <w:r w:rsidRPr="00547647">
        <w:rPr>
          <w:rFonts w:ascii="gobCL" w:hAnsi="gobCL"/>
          <w:spacing w:val="-14"/>
        </w:rPr>
        <w:t xml:space="preserve"> </w:t>
      </w:r>
      <w:r w:rsidRPr="00547647">
        <w:rPr>
          <w:rFonts w:ascii="gobCL" w:hAnsi="gobCL"/>
        </w:rPr>
        <w:t>o</w:t>
      </w:r>
      <w:r w:rsidRPr="00547647">
        <w:rPr>
          <w:rFonts w:ascii="gobCL" w:hAnsi="gobCL"/>
          <w:spacing w:val="-13"/>
        </w:rPr>
        <w:t xml:space="preserve"> </w:t>
      </w:r>
      <w:r w:rsidRPr="00547647">
        <w:rPr>
          <w:rFonts w:ascii="gobCL" w:hAnsi="gobCL"/>
        </w:rPr>
        <w:t>jurídicas dedicadas a la recreación, diversión y entretenimiento de las personas. Dicha actividad comprende las actividades relacionadas con parques de atracciones</w:t>
      </w:r>
      <w:r w:rsidRPr="00547647">
        <w:rPr>
          <w:rFonts w:ascii="gobCL" w:hAnsi="gobCL"/>
          <w:spacing w:val="-10"/>
        </w:rPr>
        <w:t xml:space="preserve"> </w:t>
      </w:r>
      <w:r w:rsidRPr="00547647">
        <w:rPr>
          <w:rFonts w:ascii="gobCL" w:hAnsi="gobCL"/>
        </w:rPr>
        <w:t>y</w:t>
      </w:r>
      <w:r w:rsidRPr="00547647">
        <w:rPr>
          <w:rFonts w:ascii="gobCL" w:hAnsi="gobCL"/>
          <w:spacing w:val="-9"/>
        </w:rPr>
        <w:t xml:space="preserve"> </w:t>
      </w:r>
      <w:r w:rsidRPr="00547647">
        <w:rPr>
          <w:rFonts w:ascii="gobCL" w:hAnsi="gobCL"/>
        </w:rPr>
        <w:t>temáticos;</w:t>
      </w:r>
      <w:r w:rsidRPr="00547647">
        <w:rPr>
          <w:rFonts w:ascii="gobCL" w:hAnsi="gobCL"/>
          <w:spacing w:val="-9"/>
        </w:rPr>
        <w:t xml:space="preserve"> </w:t>
      </w:r>
      <w:r w:rsidRPr="00547647">
        <w:rPr>
          <w:rFonts w:ascii="gobCL" w:hAnsi="gobCL"/>
        </w:rPr>
        <w:t>casinos</w:t>
      </w:r>
      <w:r w:rsidRPr="00547647">
        <w:rPr>
          <w:rFonts w:ascii="gobCL" w:hAnsi="gobCL"/>
          <w:spacing w:val="-9"/>
        </w:rPr>
        <w:t xml:space="preserve"> </w:t>
      </w:r>
      <w:r w:rsidRPr="00547647">
        <w:rPr>
          <w:rFonts w:ascii="gobCL" w:hAnsi="gobCL"/>
        </w:rPr>
        <w:t>de</w:t>
      </w:r>
      <w:r w:rsidRPr="00547647">
        <w:rPr>
          <w:rFonts w:ascii="gobCL" w:hAnsi="gobCL"/>
          <w:spacing w:val="-9"/>
        </w:rPr>
        <w:t xml:space="preserve"> </w:t>
      </w:r>
      <w:r w:rsidRPr="00547647">
        <w:rPr>
          <w:rFonts w:ascii="gobCL" w:hAnsi="gobCL"/>
        </w:rPr>
        <w:t>juegos</w:t>
      </w:r>
      <w:r w:rsidRPr="00547647">
        <w:rPr>
          <w:rFonts w:ascii="gobCL" w:hAnsi="gobCL"/>
          <w:spacing w:val="-9"/>
        </w:rPr>
        <w:t xml:space="preserve"> </w:t>
      </w:r>
      <w:r w:rsidRPr="00547647">
        <w:rPr>
          <w:rFonts w:ascii="gobCL" w:hAnsi="gobCL"/>
        </w:rPr>
        <w:t>regulados</w:t>
      </w:r>
      <w:r w:rsidRPr="00547647">
        <w:rPr>
          <w:rFonts w:ascii="gobCL" w:hAnsi="gobCL"/>
          <w:spacing w:val="-9"/>
        </w:rPr>
        <w:t xml:space="preserve"> </w:t>
      </w:r>
      <w:r w:rsidRPr="00547647">
        <w:rPr>
          <w:rFonts w:ascii="gobCL" w:hAnsi="gobCL"/>
        </w:rPr>
        <w:t>por</w:t>
      </w:r>
      <w:r w:rsidRPr="00547647">
        <w:rPr>
          <w:rFonts w:ascii="gobCL" w:hAnsi="gobCL"/>
          <w:spacing w:val="-9"/>
        </w:rPr>
        <w:t xml:space="preserve"> </w:t>
      </w:r>
      <w:r w:rsidRPr="00547647">
        <w:rPr>
          <w:rFonts w:ascii="gobCL" w:hAnsi="gobCL"/>
        </w:rPr>
        <w:t>la</w:t>
      </w:r>
      <w:r w:rsidRPr="00547647">
        <w:rPr>
          <w:rFonts w:ascii="gobCL" w:hAnsi="gobCL"/>
          <w:spacing w:val="-9"/>
        </w:rPr>
        <w:t xml:space="preserve"> </w:t>
      </w:r>
      <w:r w:rsidRPr="00547647">
        <w:rPr>
          <w:rFonts w:ascii="gobCL" w:hAnsi="gobCL"/>
        </w:rPr>
        <w:t>ley</w:t>
      </w:r>
      <w:r w:rsidRPr="00547647">
        <w:rPr>
          <w:rFonts w:ascii="gobCL" w:hAnsi="gobCL"/>
          <w:spacing w:val="-9"/>
        </w:rPr>
        <w:t xml:space="preserve"> </w:t>
      </w:r>
      <w:r w:rsidRPr="00547647">
        <w:rPr>
          <w:rFonts w:ascii="gobCL" w:hAnsi="gobCL"/>
        </w:rPr>
        <w:t>19.995;</w:t>
      </w:r>
      <w:r w:rsidRPr="00547647">
        <w:rPr>
          <w:rFonts w:ascii="gobCL" w:hAnsi="gobCL"/>
          <w:spacing w:val="-9"/>
        </w:rPr>
        <w:t xml:space="preserve"> </w:t>
      </w:r>
      <w:r w:rsidRPr="00547647">
        <w:rPr>
          <w:rFonts w:ascii="gobCL" w:hAnsi="gobCL"/>
        </w:rPr>
        <w:t>entre otras.</w:t>
      </w:r>
    </w:p>
    <w:p w14:paraId="5AE3A29D" w14:textId="77777777" w:rsidR="008826D2" w:rsidRPr="00547647" w:rsidRDefault="008826D2" w:rsidP="008826D2">
      <w:pPr>
        <w:pStyle w:val="Textoindependiente"/>
        <w:spacing w:before="1"/>
        <w:ind w:left="0"/>
        <w:jc w:val="left"/>
        <w:rPr>
          <w:rFonts w:ascii="gobCL" w:hAnsi="gobCL"/>
          <w:sz w:val="22"/>
          <w:szCs w:val="22"/>
        </w:rPr>
      </w:pPr>
    </w:p>
    <w:p w14:paraId="69E2352D" w14:textId="77777777" w:rsidR="008826D2" w:rsidRPr="00547647" w:rsidRDefault="008826D2" w:rsidP="008826D2">
      <w:pPr>
        <w:pStyle w:val="Prrafodelista"/>
        <w:widowControl w:val="0"/>
        <w:numPr>
          <w:ilvl w:val="0"/>
          <w:numId w:val="26"/>
        </w:numPr>
        <w:tabs>
          <w:tab w:val="left" w:pos="492"/>
        </w:tabs>
        <w:autoSpaceDE w:val="0"/>
        <w:autoSpaceDN w:val="0"/>
        <w:spacing w:after="0" w:line="240" w:lineRule="auto"/>
        <w:ind w:right="100" w:firstLine="0"/>
        <w:contextualSpacing w:val="0"/>
        <w:jc w:val="both"/>
        <w:rPr>
          <w:rFonts w:ascii="gobCL" w:hAnsi="gobCL"/>
        </w:rPr>
      </w:pPr>
      <w:r w:rsidRPr="00547647">
        <w:rPr>
          <w:rFonts w:ascii="gobCL" w:hAnsi="gobCL"/>
          <w:b/>
        </w:rPr>
        <w:t>Servicios</w:t>
      </w:r>
      <w:r w:rsidRPr="00547647">
        <w:rPr>
          <w:rFonts w:ascii="gobCL" w:hAnsi="gobCL"/>
          <w:b/>
          <w:spacing w:val="-13"/>
        </w:rPr>
        <w:t xml:space="preserve"> </w:t>
      </w:r>
      <w:r w:rsidRPr="00547647">
        <w:rPr>
          <w:rFonts w:ascii="gobCL" w:hAnsi="gobCL"/>
          <w:b/>
        </w:rPr>
        <w:t>de</w:t>
      </w:r>
      <w:r w:rsidRPr="00547647">
        <w:rPr>
          <w:rFonts w:ascii="gobCL" w:hAnsi="gobCL"/>
          <w:b/>
          <w:spacing w:val="-13"/>
        </w:rPr>
        <w:t xml:space="preserve"> </w:t>
      </w:r>
      <w:r w:rsidRPr="00547647">
        <w:rPr>
          <w:rFonts w:ascii="gobCL" w:hAnsi="gobCL"/>
          <w:b/>
        </w:rPr>
        <w:t>producción</w:t>
      </w:r>
      <w:r w:rsidRPr="00547647">
        <w:rPr>
          <w:rFonts w:ascii="gobCL" w:hAnsi="gobCL"/>
          <w:b/>
          <w:spacing w:val="-12"/>
        </w:rPr>
        <w:t xml:space="preserve"> </w:t>
      </w:r>
      <w:r w:rsidRPr="00547647">
        <w:rPr>
          <w:rFonts w:ascii="gobCL" w:hAnsi="gobCL"/>
          <w:b/>
        </w:rPr>
        <w:t>artesanal:</w:t>
      </w:r>
      <w:r w:rsidRPr="00547647">
        <w:rPr>
          <w:rFonts w:ascii="gobCL" w:hAnsi="gobCL"/>
          <w:b/>
          <w:spacing w:val="-13"/>
        </w:rPr>
        <w:t xml:space="preserve"> </w:t>
      </w:r>
      <w:r w:rsidRPr="00547647">
        <w:rPr>
          <w:rFonts w:ascii="gobCL" w:hAnsi="gobCL"/>
        </w:rPr>
        <w:t>comprende</w:t>
      </w:r>
      <w:r w:rsidRPr="00547647">
        <w:rPr>
          <w:rFonts w:ascii="gobCL" w:hAnsi="gobCL"/>
          <w:spacing w:val="-13"/>
        </w:rPr>
        <w:t xml:space="preserve"> </w:t>
      </w:r>
      <w:r w:rsidRPr="00547647">
        <w:rPr>
          <w:rFonts w:ascii="gobCL" w:hAnsi="gobCL"/>
        </w:rPr>
        <w:t>a</w:t>
      </w:r>
      <w:r w:rsidRPr="00547647">
        <w:rPr>
          <w:rFonts w:ascii="gobCL" w:hAnsi="gobCL"/>
          <w:spacing w:val="-12"/>
        </w:rPr>
        <w:t xml:space="preserve"> </w:t>
      </w:r>
      <w:r w:rsidRPr="00547647">
        <w:rPr>
          <w:rFonts w:ascii="gobCL" w:hAnsi="gobCL"/>
        </w:rPr>
        <w:t>las</w:t>
      </w:r>
      <w:r w:rsidRPr="00547647">
        <w:rPr>
          <w:rFonts w:ascii="gobCL" w:hAnsi="gobCL"/>
          <w:spacing w:val="-13"/>
        </w:rPr>
        <w:t xml:space="preserve"> </w:t>
      </w:r>
      <w:r w:rsidRPr="00547647">
        <w:rPr>
          <w:rFonts w:ascii="gobCL" w:hAnsi="gobCL"/>
        </w:rPr>
        <w:t>personas</w:t>
      </w:r>
      <w:r w:rsidRPr="00547647">
        <w:rPr>
          <w:rFonts w:ascii="gobCL" w:hAnsi="gobCL"/>
          <w:spacing w:val="-12"/>
        </w:rPr>
        <w:t xml:space="preserve"> </w:t>
      </w:r>
      <w:r>
        <w:rPr>
          <w:rFonts w:ascii="gobCL" w:hAnsi="gobCL"/>
        </w:rPr>
        <w:t>naturales</w:t>
      </w:r>
      <w:r w:rsidRPr="00547647">
        <w:rPr>
          <w:rFonts w:ascii="gobCL" w:hAnsi="gobCL"/>
        </w:rPr>
        <w:t xml:space="preserve"> o jurídicas que comercializan y exhiben productos y objetos elaborados manualmente a pequeña escala. Se clasifican</w:t>
      </w:r>
      <w:r w:rsidRPr="00547647">
        <w:rPr>
          <w:rFonts w:ascii="gobCL" w:hAnsi="gobCL"/>
          <w:spacing w:val="-2"/>
        </w:rPr>
        <w:t xml:space="preserve"> </w:t>
      </w:r>
      <w:r w:rsidRPr="00547647">
        <w:rPr>
          <w:rFonts w:ascii="gobCL" w:hAnsi="gobCL"/>
        </w:rPr>
        <w:t>en:</w:t>
      </w:r>
    </w:p>
    <w:p w14:paraId="261EFEE1" w14:textId="77777777" w:rsidR="008826D2" w:rsidRPr="00547647" w:rsidRDefault="008826D2" w:rsidP="008826D2">
      <w:pPr>
        <w:pStyle w:val="Textoindependiente"/>
        <w:spacing w:before="11"/>
        <w:ind w:left="0"/>
        <w:jc w:val="left"/>
        <w:rPr>
          <w:rFonts w:ascii="gobCL" w:hAnsi="gobCL"/>
          <w:sz w:val="22"/>
          <w:szCs w:val="22"/>
        </w:rPr>
      </w:pPr>
    </w:p>
    <w:p w14:paraId="0E24B710"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tradicional y/o contemporáne</w:t>
      </w:r>
      <w:r>
        <w:rPr>
          <w:rFonts w:ascii="gobCL" w:hAnsi="gobCL"/>
        </w:rPr>
        <w:t xml:space="preserve">a chilena: comprende a personas </w:t>
      </w:r>
      <w:r w:rsidRPr="00547647">
        <w:rPr>
          <w:rFonts w:ascii="gobCL" w:hAnsi="gobCL"/>
        </w:rPr>
        <w:t>naturales o jurídicas q</w:t>
      </w:r>
      <w:r>
        <w:rPr>
          <w:rFonts w:ascii="gobCL" w:hAnsi="gobCL"/>
        </w:rPr>
        <w:t xml:space="preserve">ue venden y/o exhiben artesanía tradicional y/o contemporánea </w:t>
      </w:r>
      <w:r w:rsidRPr="00547647">
        <w:rPr>
          <w:rFonts w:ascii="gobCL" w:hAnsi="gobCL"/>
          <w:spacing w:val="-3"/>
        </w:rPr>
        <w:t>chilena.</w:t>
      </w:r>
    </w:p>
    <w:p w14:paraId="318F9291"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Servicios de artesanía extranjera: comprende a personas naturales o jurídicas que venden y/o exhiben artesanía no comprendidas en la letra anterior.</w:t>
      </w:r>
    </w:p>
    <w:p w14:paraId="6BF68F87" w14:textId="77777777" w:rsidR="008826D2" w:rsidRPr="00547647" w:rsidRDefault="008826D2" w:rsidP="008826D2">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547647">
        <w:rPr>
          <w:rFonts w:ascii="gobCL" w:hAnsi="gobCL"/>
        </w:rPr>
        <w:t xml:space="preserve">Servicios de productos </w:t>
      </w:r>
      <w:proofErr w:type="spellStart"/>
      <w:r w:rsidRPr="00547647">
        <w:rPr>
          <w:rFonts w:ascii="gobCL" w:hAnsi="gobCL"/>
        </w:rPr>
        <w:t>agroelaborados</w:t>
      </w:r>
      <w:proofErr w:type="spellEnd"/>
      <w:r w:rsidRPr="00547647">
        <w:rPr>
          <w:rFonts w:ascii="gobCL" w:hAnsi="gobCL"/>
        </w:rPr>
        <w:t xml:space="preserve">: comprende a personas naturales o jurídicas que venden y/o exhiben productos elaborados a partir de insumos agrícolas, tales como alimentos, licores, cosméticos o </w:t>
      </w:r>
      <w:r>
        <w:rPr>
          <w:rFonts w:ascii="gobCL" w:hAnsi="gobCL"/>
        </w:rPr>
        <w:t xml:space="preserve">productos para el </w:t>
      </w:r>
      <w:r w:rsidRPr="00547647">
        <w:rPr>
          <w:rFonts w:ascii="gobCL" w:hAnsi="gobCL"/>
        </w:rPr>
        <w:t>bienestar</w:t>
      </w:r>
      <w:r>
        <w:rPr>
          <w:rFonts w:ascii="gobCL" w:hAnsi="gobCL"/>
        </w:rPr>
        <w:t xml:space="preserve"> </w:t>
      </w:r>
      <w:r w:rsidRPr="00547647">
        <w:rPr>
          <w:rFonts w:ascii="gobCL" w:hAnsi="gobCL"/>
        </w:rPr>
        <w:t>personal.</w:t>
      </w:r>
    </w:p>
    <w:p w14:paraId="5EF7BC88" w14:textId="62D835D1" w:rsidR="008826D2" w:rsidRPr="008826D2" w:rsidRDefault="008826D2" w:rsidP="00455409">
      <w:pPr>
        <w:pStyle w:val="Prrafodelista"/>
        <w:widowControl w:val="0"/>
        <w:numPr>
          <w:ilvl w:val="1"/>
          <w:numId w:val="26"/>
        </w:numPr>
        <w:tabs>
          <w:tab w:val="left" w:pos="709"/>
          <w:tab w:val="left" w:pos="2016"/>
          <w:tab w:val="left" w:pos="4074"/>
          <w:tab w:val="left" w:pos="5273"/>
          <w:tab w:val="left" w:pos="8026"/>
        </w:tabs>
        <w:autoSpaceDE w:val="0"/>
        <w:autoSpaceDN w:val="0"/>
        <w:spacing w:after="0" w:line="240" w:lineRule="auto"/>
        <w:ind w:left="709" w:right="100" w:hanging="283"/>
        <w:contextualSpacing w:val="0"/>
        <w:jc w:val="both"/>
        <w:rPr>
          <w:rFonts w:ascii="gobCL" w:hAnsi="gobCL"/>
        </w:rPr>
      </w:pPr>
      <w:r w:rsidRPr="008826D2">
        <w:rPr>
          <w:rFonts w:ascii="gobCL" w:hAnsi="gobCL"/>
        </w:rPr>
        <w:t>Manualidades:</w:t>
      </w:r>
      <w:r w:rsidRPr="008826D2">
        <w:rPr>
          <w:rFonts w:ascii="gobCL" w:hAnsi="gobCL"/>
          <w:spacing w:val="15"/>
        </w:rPr>
        <w:t xml:space="preserve"> </w:t>
      </w:r>
      <w:r w:rsidRPr="008826D2">
        <w:rPr>
          <w:rFonts w:ascii="gobCL" w:hAnsi="gobCL"/>
        </w:rPr>
        <w:t>comprende</w:t>
      </w:r>
      <w:r w:rsidRPr="008826D2">
        <w:rPr>
          <w:rFonts w:ascii="gobCL" w:hAnsi="gobCL"/>
          <w:spacing w:val="16"/>
        </w:rPr>
        <w:t xml:space="preserve"> </w:t>
      </w:r>
      <w:r w:rsidRPr="008826D2">
        <w:rPr>
          <w:rFonts w:ascii="gobCL" w:hAnsi="gobCL"/>
        </w:rPr>
        <w:t>a</w:t>
      </w:r>
      <w:r w:rsidRPr="008826D2">
        <w:rPr>
          <w:rFonts w:ascii="gobCL" w:hAnsi="gobCL"/>
          <w:spacing w:val="16"/>
        </w:rPr>
        <w:t xml:space="preserve"> </w:t>
      </w:r>
      <w:r w:rsidRPr="008826D2">
        <w:rPr>
          <w:rFonts w:ascii="gobCL" w:hAnsi="gobCL"/>
        </w:rPr>
        <w:t>personas</w:t>
      </w:r>
      <w:r w:rsidRPr="008826D2">
        <w:rPr>
          <w:rFonts w:ascii="gobCL" w:hAnsi="gobCL"/>
          <w:spacing w:val="15"/>
        </w:rPr>
        <w:t xml:space="preserve"> </w:t>
      </w:r>
      <w:r w:rsidRPr="008826D2">
        <w:rPr>
          <w:rFonts w:ascii="gobCL" w:hAnsi="gobCL"/>
        </w:rPr>
        <w:t>naturales</w:t>
      </w:r>
      <w:r w:rsidRPr="008826D2">
        <w:rPr>
          <w:rFonts w:ascii="gobCL" w:hAnsi="gobCL"/>
          <w:spacing w:val="16"/>
        </w:rPr>
        <w:t xml:space="preserve"> </w:t>
      </w:r>
      <w:r w:rsidRPr="008826D2">
        <w:rPr>
          <w:rFonts w:ascii="gobCL" w:hAnsi="gobCL"/>
        </w:rPr>
        <w:t>o</w:t>
      </w:r>
      <w:r w:rsidRPr="008826D2">
        <w:rPr>
          <w:rFonts w:ascii="gobCL" w:hAnsi="gobCL"/>
          <w:spacing w:val="16"/>
        </w:rPr>
        <w:t xml:space="preserve"> </w:t>
      </w:r>
      <w:r w:rsidRPr="008826D2">
        <w:rPr>
          <w:rFonts w:ascii="gobCL" w:hAnsi="gobCL"/>
        </w:rPr>
        <w:t>jurídicas</w:t>
      </w:r>
      <w:r w:rsidRPr="008826D2">
        <w:rPr>
          <w:rFonts w:ascii="gobCL" w:hAnsi="gobCL"/>
          <w:spacing w:val="16"/>
        </w:rPr>
        <w:t xml:space="preserve"> </w:t>
      </w:r>
      <w:r w:rsidRPr="008826D2">
        <w:rPr>
          <w:rFonts w:ascii="gobCL" w:hAnsi="gobCL"/>
        </w:rPr>
        <w:t>que</w:t>
      </w:r>
      <w:r>
        <w:rPr>
          <w:rFonts w:ascii="gobCL" w:hAnsi="gobCL"/>
        </w:rPr>
        <w:t xml:space="preserve"> </w:t>
      </w:r>
      <w:r w:rsidRPr="008826D2">
        <w:rPr>
          <w:rFonts w:ascii="gobCL" w:hAnsi="gobCL"/>
        </w:rPr>
        <w:t xml:space="preserve">venden y/o exhiben </w:t>
      </w:r>
      <w:r w:rsidRPr="008826D2">
        <w:rPr>
          <w:rFonts w:ascii="gobCL" w:hAnsi="gobCL"/>
        </w:rPr>
        <w:lastRenderedPageBreak/>
        <w:t>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61088B71" w14:textId="77777777" w:rsidR="008826D2" w:rsidRPr="00547647" w:rsidRDefault="008826D2" w:rsidP="008826D2">
      <w:pPr>
        <w:pStyle w:val="Textoindependiente"/>
        <w:spacing w:before="1"/>
        <w:ind w:left="851" w:hanging="567"/>
        <w:jc w:val="left"/>
        <w:rPr>
          <w:rFonts w:ascii="gobCL" w:hAnsi="gobCL"/>
          <w:sz w:val="22"/>
          <w:szCs w:val="22"/>
        </w:rPr>
      </w:pPr>
    </w:p>
    <w:p w14:paraId="1FDA4652" w14:textId="77777777" w:rsidR="008826D2" w:rsidRPr="00547647" w:rsidRDefault="008826D2" w:rsidP="008826D2">
      <w:pPr>
        <w:pStyle w:val="Prrafodelista"/>
        <w:widowControl w:val="0"/>
        <w:numPr>
          <w:ilvl w:val="0"/>
          <w:numId w:val="26"/>
        </w:numPr>
        <w:tabs>
          <w:tab w:val="left" w:pos="450"/>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de </w:t>
      </w:r>
      <w:proofErr w:type="spellStart"/>
      <w:r w:rsidRPr="00547647">
        <w:rPr>
          <w:rFonts w:ascii="gobCL" w:hAnsi="gobCL"/>
          <w:b/>
        </w:rPr>
        <w:t>souvenir</w:t>
      </w:r>
      <w:proofErr w:type="spellEnd"/>
      <w:r w:rsidRPr="00547647">
        <w:rPr>
          <w:rFonts w:ascii="gobCL" w:hAnsi="gobCL"/>
          <w:b/>
        </w:rPr>
        <w:t xml:space="preserve">: </w:t>
      </w:r>
      <w:r w:rsidRPr="00547647">
        <w:rPr>
          <w:rFonts w:ascii="gobCL" w:hAnsi="gobCL"/>
        </w:rPr>
        <w:t>comprenden a personas naturales o jurídica que ofrecen objetos que sirven como recuerdo de la visita a alg</w:t>
      </w:r>
      <w:r w:rsidRPr="00547647">
        <w:rPr>
          <w:rFonts w:ascii="gobCL" w:hAnsi="gobCL"/>
          <w:smallCaps/>
        </w:rPr>
        <w:t>ú</w:t>
      </w:r>
      <w:r w:rsidRPr="00547647">
        <w:rPr>
          <w:rFonts w:ascii="gobCL" w:hAnsi="gobCL"/>
        </w:rPr>
        <w:t xml:space="preserve">n lugar determinado, pudiendo utilizar para su elaboración maquinaria u </w:t>
      </w:r>
      <w:r w:rsidRPr="00547647">
        <w:rPr>
          <w:rFonts w:ascii="gobCL" w:hAnsi="gobCL"/>
          <w:spacing w:val="-4"/>
        </w:rPr>
        <w:t xml:space="preserve">otra </w:t>
      </w:r>
      <w:r w:rsidRPr="00547647">
        <w:rPr>
          <w:rFonts w:ascii="gobCL" w:hAnsi="gobCL"/>
        </w:rPr>
        <w:t>tecnología.</w:t>
      </w:r>
    </w:p>
    <w:p w14:paraId="13C86A38" w14:textId="77777777" w:rsidR="008826D2" w:rsidRPr="00547647" w:rsidRDefault="008826D2" w:rsidP="008826D2">
      <w:pPr>
        <w:pStyle w:val="Textoindependiente"/>
        <w:spacing w:before="2"/>
        <w:ind w:left="0"/>
        <w:jc w:val="left"/>
        <w:rPr>
          <w:rFonts w:ascii="gobCL" w:hAnsi="gobCL"/>
          <w:sz w:val="22"/>
          <w:szCs w:val="22"/>
        </w:rPr>
      </w:pPr>
    </w:p>
    <w:p w14:paraId="0A9FA330" w14:textId="77777777" w:rsidR="008826D2" w:rsidRPr="00547647" w:rsidRDefault="008826D2" w:rsidP="008826D2">
      <w:pPr>
        <w:pStyle w:val="Prrafodelista"/>
        <w:widowControl w:val="0"/>
        <w:numPr>
          <w:ilvl w:val="0"/>
          <w:numId w:val="26"/>
        </w:numPr>
        <w:tabs>
          <w:tab w:val="left" w:pos="485"/>
        </w:tabs>
        <w:autoSpaceDE w:val="0"/>
        <w:autoSpaceDN w:val="0"/>
        <w:spacing w:after="0" w:line="240" w:lineRule="auto"/>
        <w:ind w:right="100" w:firstLine="0"/>
        <w:contextualSpacing w:val="0"/>
        <w:jc w:val="both"/>
        <w:rPr>
          <w:rFonts w:ascii="gobCL" w:hAnsi="gobCL"/>
        </w:rPr>
      </w:pPr>
      <w:r w:rsidRPr="00547647">
        <w:rPr>
          <w:rFonts w:ascii="gobCL" w:hAnsi="gobCL"/>
          <w:b/>
        </w:rPr>
        <w:t xml:space="preserve">Servicios culturales: </w:t>
      </w:r>
      <w:r w:rsidRPr="00547647">
        <w:rPr>
          <w:rFonts w:ascii="gobCL" w:hAnsi="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w:t>
      </w:r>
      <w:r w:rsidRPr="00547647">
        <w:rPr>
          <w:rFonts w:ascii="gobCL" w:hAnsi="gobCL"/>
          <w:spacing w:val="-1"/>
        </w:rPr>
        <w:t xml:space="preserve"> </w:t>
      </w:r>
      <w:r w:rsidRPr="00547647">
        <w:rPr>
          <w:rFonts w:ascii="gobCL" w:hAnsi="gobCL"/>
        </w:rPr>
        <w:t>nacionales.</w:t>
      </w:r>
    </w:p>
    <w:p w14:paraId="1FF408F5" w14:textId="77777777" w:rsidR="0045696A" w:rsidRPr="00DB3D0E" w:rsidRDefault="0045696A" w:rsidP="0045696A">
      <w:pPr>
        <w:rPr>
          <w:rFonts w:ascii="gobCL" w:hAnsi="gobCL"/>
          <w:sz w:val="20"/>
          <w:szCs w:val="20"/>
        </w:rPr>
      </w:pPr>
    </w:p>
    <w:p w14:paraId="2F0BF522" w14:textId="77777777" w:rsidR="0045696A" w:rsidRDefault="0045696A" w:rsidP="0045696A">
      <w:pPr>
        <w:jc w:val="center"/>
        <w:rPr>
          <w:rFonts w:ascii="gobCL" w:hAnsi="gobCL"/>
          <w:b/>
          <w:sz w:val="20"/>
          <w:szCs w:val="20"/>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2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BDD58" w14:textId="77777777" w:rsidR="00A90B0D" w:rsidRDefault="00A90B0D">
      <w:pPr>
        <w:spacing w:after="0" w:line="240" w:lineRule="auto"/>
      </w:pPr>
      <w:r>
        <w:separator/>
      </w:r>
    </w:p>
  </w:endnote>
  <w:endnote w:type="continuationSeparator" w:id="0">
    <w:p w14:paraId="34974EF8" w14:textId="77777777" w:rsidR="00A90B0D" w:rsidRDefault="00A9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5669C8AF" w:rsidR="003422A4" w:rsidRDefault="003422A4">
        <w:pPr>
          <w:pStyle w:val="Piedepgina"/>
          <w:jc w:val="right"/>
        </w:pPr>
        <w:r>
          <w:fldChar w:fldCharType="begin"/>
        </w:r>
        <w:r>
          <w:instrText>PAGE   \* MERGEFORMAT</w:instrText>
        </w:r>
        <w:r>
          <w:fldChar w:fldCharType="separate"/>
        </w:r>
        <w:r w:rsidR="004315B4" w:rsidRPr="004315B4">
          <w:rPr>
            <w:noProof/>
            <w:lang w:val="es-ES"/>
          </w:rPr>
          <w:t>30</w:t>
        </w:r>
        <w:r>
          <w:fldChar w:fldCharType="end"/>
        </w:r>
      </w:p>
    </w:sdtContent>
  </w:sdt>
  <w:p w14:paraId="595D47AB" w14:textId="77777777" w:rsidR="003422A4" w:rsidRDefault="003422A4"/>
  <w:p w14:paraId="3B7F7823" w14:textId="77777777" w:rsidR="003422A4" w:rsidRDefault="003422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BDFC0" w14:textId="77777777" w:rsidR="00A90B0D" w:rsidRDefault="00A90B0D">
      <w:pPr>
        <w:spacing w:after="0" w:line="240" w:lineRule="auto"/>
      </w:pPr>
      <w:r>
        <w:separator/>
      </w:r>
    </w:p>
  </w:footnote>
  <w:footnote w:type="continuationSeparator" w:id="0">
    <w:p w14:paraId="6D9D2307" w14:textId="77777777" w:rsidR="00A90B0D" w:rsidRDefault="00A90B0D">
      <w:pPr>
        <w:spacing w:after="0" w:line="240" w:lineRule="auto"/>
      </w:pPr>
      <w:r>
        <w:continuationSeparator/>
      </w:r>
    </w:p>
  </w:footnote>
  <w:footnote w:id="1">
    <w:p w14:paraId="2D160462" w14:textId="63B63AAC" w:rsidR="003422A4" w:rsidRPr="003F29F2" w:rsidRDefault="003422A4"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31458344" w:rsidR="003422A4" w:rsidRPr="003422A4" w:rsidRDefault="003422A4" w:rsidP="006F4613">
      <w:pPr>
        <w:pStyle w:val="Textonotapie"/>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turística, se estará a lo dispuesto en l</w:t>
      </w:r>
      <w:r w:rsidR="003877A5">
        <w:rPr>
          <w:rFonts w:ascii="gobCL" w:hAnsi="gobCL"/>
          <w:sz w:val="18"/>
          <w:szCs w:val="18"/>
        </w:rPr>
        <w:t>os</w:t>
      </w:r>
      <w:r w:rsidRPr="003422A4">
        <w:rPr>
          <w:rFonts w:ascii="gobCL" w:hAnsi="gobCL"/>
          <w:sz w:val="18"/>
          <w:szCs w:val="18"/>
        </w:rPr>
        <w:t xml:space="preserve"> artículo</w:t>
      </w:r>
      <w:r w:rsidR="003877A5">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Fomento y Turismo que aprueba e</w:t>
      </w:r>
      <w:r w:rsidRPr="003422A4">
        <w:rPr>
          <w:rFonts w:ascii="gobCL" w:hAnsi="gobCL"/>
          <w:sz w:val="18"/>
          <w:szCs w:val="18"/>
        </w:rPr>
        <w:t>l Reglamento para la Aplicaci</w:t>
      </w:r>
      <w:r w:rsidRPr="003422A4">
        <w:rPr>
          <w:rFonts w:ascii="gobCL" w:hAnsi="gobCL" w:cs="gobCL"/>
          <w:sz w:val="18"/>
          <w:szCs w:val="18"/>
        </w:rPr>
        <w:t>ó</w:t>
      </w:r>
      <w:r w:rsidRPr="003422A4">
        <w:rPr>
          <w:rFonts w:ascii="gobCL" w:hAnsi="gobCL"/>
          <w:sz w:val="18"/>
          <w:szCs w:val="18"/>
        </w:rPr>
        <w:t>n del Sistema de Clasificaci</w:t>
      </w:r>
      <w:r w:rsidRPr="003422A4">
        <w:rPr>
          <w:rFonts w:ascii="gobCL" w:hAnsi="gobCL" w:cs="gobCL"/>
          <w:sz w:val="18"/>
          <w:szCs w:val="18"/>
        </w:rPr>
        <w:t>ó</w:t>
      </w:r>
      <w:r w:rsidRPr="003422A4">
        <w:rPr>
          <w:rFonts w:ascii="gobCL" w:hAnsi="gobCL"/>
          <w:sz w:val="18"/>
          <w:szCs w:val="18"/>
        </w:rPr>
        <w:t>n, Calidad y Seguridad de los Prestadores de Servicios Turísticos"</w:t>
      </w:r>
    </w:p>
    <w:p w14:paraId="14CF1DD0" w14:textId="5F921421" w:rsidR="003422A4" w:rsidRPr="00A74F82" w:rsidRDefault="003422A4">
      <w:pPr>
        <w:pStyle w:val="Textonotapie"/>
        <w:rPr>
          <w:lang w:val="es-ES"/>
        </w:rPr>
      </w:pPr>
    </w:p>
  </w:footnote>
  <w:footnote w:id="3">
    <w:p w14:paraId="7CE34ED9" w14:textId="77777777" w:rsidR="003422A4" w:rsidRDefault="003422A4">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438592CB" w14:textId="1D7045B4" w:rsidR="003422A4" w:rsidRDefault="003422A4">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8">
    <w:p w14:paraId="080D66B5" w14:textId="58314713" w:rsidR="003422A4" w:rsidRPr="008162AE" w:rsidRDefault="003422A4"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22A4" w:rsidRPr="007D6CAE" w:rsidRDefault="003422A4" w:rsidP="008162AE">
      <w:pPr>
        <w:pStyle w:val="Textonotapie"/>
        <w:jc w:val="both"/>
        <w:rPr>
          <w:lang w:val="es-ES"/>
        </w:rPr>
      </w:pPr>
    </w:p>
  </w:footnote>
  <w:footnote w:id="9">
    <w:p w14:paraId="72059EB8" w14:textId="77777777" w:rsidR="003422A4" w:rsidRDefault="003422A4">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792C"/>
    <w:rsid w:val="000B4B5F"/>
    <w:rsid w:val="000B7B51"/>
    <w:rsid w:val="000C149B"/>
    <w:rsid w:val="000C69A0"/>
    <w:rsid w:val="000D2830"/>
    <w:rsid w:val="000D29D9"/>
    <w:rsid w:val="000D2D87"/>
    <w:rsid w:val="000D440D"/>
    <w:rsid w:val="000D4CAF"/>
    <w:rsid w:val="000D514C"/>
    <w:rsid w:val="000E032F"/>
    <w:rsid w:val="000F1D84"/>
    <w:rsid w:val="000F3896"/>
    <w:rsid w:val="00113436"/>
    <w:rsid w:val="001140BF"/>
    <w:rsid w:val="00116ED8"/>
    <w:rsid w:val="00130170"/>
    <w:rsid w:val="001515EE"/>
    <w:rsid w:val="001632B4"/>
    <w:rsid w:val="00172486"/>
    <w:rsid w:val="0017554E"/>
    <w:rsid w:val="00180C26"/>
    <w:rsid w:val="00192985"/>
    <w:rsid w:val="00192990"/>
    <w:rsid w:val="001B0D1C"/>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438"/>
    <w:rsid w:val="00224DF9"/>
    <w:rsid w:val="0023302B"/>
    <w:rsid w:val="0023590C"/>
    <w:rsid w:val="0023777E"/>
    <w:rsid w:val="00245140"/>
    <w:rsid w:val="00271A39"/>
    <w:rsid w:val="00276634"/>
    <w:rsid w:val="002852A3"/>
    <w:rsid w:val="002862B1"/>
    <w:rsid w:val="0029292C"/>
    <w:rsid w:val="00293B07"/>
    <w:rsid w:val="00294E9C"/>
    <w:rsid w:val="002A6DA8"/>
    <w:rsid w:val="002B2B4A"/>
    <w:rsid w:val="002C18CA"/>
    <w:rsid w:val="002C4339"/>
    <w:rsid w:val="002D572A"/>
    <w:rsid w:val="002E187D"/>
    <w:rsid w:val="002F131E"/>
    <w:rsid w:val="00304E37"/>
    <w:rsid w:val="00305F3A"/>
    <w:rsid w:val="00310337"/>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A1305"/>
    <w:rsid w:val="003A60E0"/>
    <w:rsid w:val="003C1B2F"/>
    <w:rsid w:val="003C5175"/>
    <w:rsid w:val="003D1B89"/>
    <w:rsid w:val="003F09A2"/>
    <w:rsid w:val="003F29F2"/>
    <w:rsid w:val="003F6EA1"/>
    <w:rsid w:val="00401408"/>
    <w:rsid w:val="00401642"/>
    <w:rsid w:val="00404BF8"/>
    <w:rsid w:val="0040533F"/>
    <w:rsid w:val="00406BA9"/>
    <w:rsid w:val="0040737B"/>
    <w:rsid w:val="00420284"/>
    <w:rsid w:val="004315B4"/>
    <w:rsid w:val="00434E8F"/>
    <w:rsid w:val="0044638D"/>
    <w:rsid w:val="00447A31"/>
    <w:rsid w:val="00450A16"/>
    <w:rsid w:val="00455409"/>
    <w:rsid w:val="0045696A"/>
    <w:rsid w:val="00464052"/>
    <w:rsid w:val="00471623"/>
    <w:rsid w:val="00471FDE"/>
    <w:rsid w:val="00475B40"/>
    <w:rsid w:val="00481082"/>
    <w:rsid w:val="00482E34"/>
    <w:rsid w:val="00484EA9"/>
    <w:rsid w:val="00485862"/>
    <w:rsid w:val="00490379"/>
    <w:rsid w:val="0049178C"/>
    <w:rsid w:val="00496703"/>
    <w:rsid w:val="004974FD"/>
    <w:rsid w:val="004A36F2"/>
    <w:rsid w:val="004A5B63"/>
    <w:rsid w:val="004A7235"/>
    <w:rsid w:val="004B0274"/>
    <w:rsid w:val="004B0C3A"/>
    <w:rsid w:val="004D3DF8"/>
    <w:rsid w:val="004D63D0"/>
    <w:rsid w:val="004E6822"/>
    <w:rsid w:val="004E7786"/>
    <w:rsid w:val="005121F1"/>
    <w:rsid w:val="00517682"/>
    <w:rsid w:val="00521D81"/>
    <w:rsid w:val="005255F7"/>
    <w:rsid w:val="00531F0B"/>
    <w:rsid w:val="005375C3"/>
    <w:rsid w:val="00540817"/>
    <w:rsid w:val="00554088"/>
    <w:rsid w:val="005560C4"/>
    <w:rsid w:val="0056662E"/>
    <w:rsid w:val="00567495"/>
    <w:rsid w:val="00567BE1"/>
    <w:rsid w:val="005751F3"/>
    <w:rsid w:val="005A6BC4"/>
    <w:rsid w:val="005C07D1"/>
    <w:rsid w:val="005D07CD"/>
    <w:rsid w:val="005F7BCA"/>
    <w:rsid w:val="00611ED9"/>
    <w:rsid w:val="00613E16"/>
    <w:rsid w:val="006355D9"/>
    <w:rsid w:val="0063705D"/>
    <w:rsid w:val="0063721B"/>
    <w:rsid w:val="006435A2"/>
    <w:rsid w:val="006519BB"/>
    <w:rsid w:val="006577FE"/>
    <w:rsid w:val="00662C37"/>
    <w:rsid w:val="00665435"/>
    <w:rsid w:val="00670C52"/>
    <w:rsid w:val="00673820"/>
    <w:rsid w:val="00687C8D"/>
    <w:rsid w:val="00690897"/>
    <w:rsid w:val="00693CE7"/>
    <w:rsid w:val="00694145"/>
    <w:rsid w:val="0069417F"/>
    <w:rsid w:val="006A1269"/>
    <w:rsid w:val="006B0FBF"/>
    <w:rsid w:val="006D792F"/>
    <w:rsid w:val="006E6147"/>
    <w:rsid w:val="006F4613"/>
    <w:rsid w:val="00700A45"/>
    <w:rsid w:val="007027DC"/>
    <w:rsid w:val="007032B4"/>
    <w:rsid w:val="00720EBD"/>
    <w:rsid w:val="00727682"/>
    <w:rsid w:val="00735CE1"/>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603C"/>
    <w:rsid w:val="007C1BB4"/>
    <w:rsid w:val="007C48F8"/>
    <w:rsid w:val="007D2A1B"/>
    <w:rsid w:val="007D6CAE"/>
    <w:rsid w:val="007E3CA5"/>
    <w:rsid w:val="007E74A9"/>
    <w:rsid w:val="007E7A64"/>
    <w:rsid w:val="007F2F55"/>
    <w:rsid w:val="007F6E13"/>
    <w:rsid w:val="00806C4B"/>
    <w:rsid w:val="008162AE"/>
    <w:rsid w:val="0082040F"/>
    <w:rsid w:val="008215B4"/>
    <w:rsid w:val="00827089"/>
    <w:rsid w:val="008273BB"/>
    <w:rsid w:val="0083367A"/>
    <w:rsid w:val="008427DF"/>
    <w:rsid w:val="00851CB6"/>
    <w:rsid w:val="00855E79"/>
    <w:rsid w:val="00861EA5"/>
    <w:rsid w:val="008636DA"/>
    <w:rsid w:val="0086418B"/>
    <w:rsid w:val="00864BBD"/>
    <w:rsid w:val="008659E2"/>
    <w:rsid w:val="008669FB"/>
    <w:rsid w:val="00876FC3"/>
    <w:rsid w:val="008775F8"/>
    <w:rsid w:val="00880B27"/>
    <w:rsid w:val="0088151A"/>
    <w:rsid w:val="008826D2"/>
    <w:rsid w:val="008879E4"/>
    <w:rsid w:val="00892030"/>
    <w:rsid w:val="00896D24"/>
    <w:rsid w:val="008A116D"/>
    <w:rsid w:val="008B3B2B"/>
    <w:rsid w:val="008B416D"/>
    <w:rsid w:val="008D07F2"/>
    <w:rsid w:val="008E4372"/>
    <w:rsid w:val="008E498B"/>
    <w:rsid w:val="008E4A1B"/>
    <w:rsid w:val="008F0A0F"/>
    <w:rsid w:val="008F0D3C"/>
    <w:rsid w:val="008F2663"/>
    <w:rsid w:val="008F37EA"/>
    <w:rsid w:val="008F5A04"/>
    <w:rsid w:val="00900BEA"/>
    <w:rsid w:val="009042BF"/>
    <w:rsid w:val="00915B27"/>
    <w:rsid w:val="0092334B"/>
    <w:rsid w:val="00933515"/>
    <w:rsid w:val="009402BD"/>
    <w:rsid w:val="00943799"/>
    <w:rsid w:val="009503C2"/>
    <w:rsid w:val="00950892"/>
    <w:rsid w:val="009510F4"/>
    <w:rsid w:val="00953E50"/>
    <w:rsid w:val="00974270"/>
    <w:rsid w:val="00974436"/>
    <w:rsid w:val="0097618F"/>
    <w:rsid w:val="00981699"/>
    <w:rsid w:val="00982486"/>
    <w:rsid w:val="00994325"/>
    <w:rsid w:val="009A2A11"/>
    <w:rsid w:val="009A50FC"/>
    <w:rsid w:val="009B0AE8"/>
    <w:rsid w:val="009D163B"/>
    <w:rsid w:val="009D784D"/>
    <w:rsid w:val="009E425F"/>
    <w:rsid w:val="009E582F"/>
    <w:rsid w:val="00A07E28"/>
    <w:rsid w:val="00A11054"/>
    <w:rsid w:val="00A40A6E"/>
    <w:rsid w:val="00A4136D"/>
    <w:rsid w:val="00A43A56"/>
    <w:rsid w:val="00A46D68"/>
    <w:rsid w:val="00A51D35"/>
    <w:rsid w:val="00A53B07"/>
    <w:rsid w:val="00A57554"/>
    <w:rsid w:val="00A66369"/>
    <w:rsid w:val="00A741D0"/>
    <w:rsid w:val="00A74F82"/>
    <w:rsid w:val="00A771B7"/>
    <w:rsid w:val="00A90B0D"/>
    <w:rsid w:val="00AA1EF7"/>
    <w:rsid w:val="00AB4999"/>
    <w:rsid w:val="00AC7E40"/>
    <w:rsid w:val="00AF4E7C"/>
    <w:rsid w:val="00B00228"/>
    <w:rsid w:val="00B24FE6"/>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A156A"/>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7512"/>
    <w:rsid w:val="00C52DFB"/>
    <w:rsid w:val="00C65654"/>
    <w:rsid w:val="00C74650"/>
    <w:rsid w:val="00C75C39"/>
    <w:rsid w:val="00C82BE6"/>
    <w:rsid w:val="00C84066"/>
    <w:rsid w:val="00C9111E"/>
    <w:rsid w:val="00C976FC"/>
    <w:rsid w:val="00CA659F"/>
    <w:rsid w:val="00CA743B"/>
    <w:rsid w:val="00CA75E0"/>
    <w:rsid w:val="00CA7E52"/>
    <w:rsid w:val="00CC24E0"/>
    <w:rsid w:val="00CC2D54"/>
    <w:rsid w:val="00CD40AB"/>
    <w:rsid w:val="00CE36CC"/>
    <w:rsid w:val="00D0355B"/>
    <w:rsid w:val="00D133B3"/>
    <w:rsid w:val="00D2681E"/>
    <w:rsid w:val="00D27A3E"/>
    <w:rsid w:val="00D3491C"/>
    <w:rsid w:val="00D41AC0"/>
    <w:rsid w:val="00D55952"/>
    <w:rsid w:val="00D63E31"/>
    <w:rsid w:val="00D74651"/>
    <w:rsid w:val="00DA03FC"/>
    <w:rsid w:val="00DA0547"/>
    <w:rsid w:val="00DA08EE"/>
    <w:rsid w:val="00DA17F6"/>
    <w:rsid w:val="00DB3D0E"/>
    <w:rsid w:val="00DB6BAB"/>
    <w:rsid w:val="00DC7A8B"/>
    <w:rsid w:val="00DD71EB"/>
    <w:rsid w:val="00DE1EAB"/>
    <w:rsid w:val="00E00A58"/>
    <w:rsid w:val="00E13FA1"/>
    <w:rsid w:val="00E14A09"/>
    <w:rsid w:val="00E24946"/>
    <w:rsid w:val="00E26877"/>
    <w:rsid w:val="00E26AF4"/>
    <w:rsid w:val="00E270DD"/>
    <w:rsid w:val="00E3098F"/>
    <w:rsid w:val="00E323D1"/>
    <w:rsid w:val="00E3287F"/>
    <w:rsid w:val="00E32D6A"/>
    <w:rsid w:val="00E34D20"/>
    <w:rsid w:val="00E44C7A"/>
    <w:rsid w:val="00E5375D"/>
    <w:rsid w:val="00E62357"/>
    <w:rsid w:val="00E738D6"/>
    <w:rsid w:val="00E745DA"/>
    <w:rsid w:val="00E826B3"/>
    <w:rsid w:val="00E83034"/>
    <w:rsid w:val="00E97933"/>
    <w:rsid w:val="00EA1445"/>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31FF3"/>
    <w:rsid w:val="00F360C4"/>
    <w:rsid w:val="00F44599"/>
    <w:rsid w:val="00F555B2"/>
    <w:rsid w:val="00F72D9D"/>
    <w:rsid w:val="00F80F14"/>
    <w:rsid w:val="00F932D1"/>
    <w:rsid w:val="00F95841"/>
    <w:rsid w:val="00FA6FC9"/>
    <w:rsid w:val="00FB78E3"/>
    <w:rsid w:val="00FC0516"/>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idora.matus@codesser.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registro.sernatur.cl" TargetMode="External"/><Relationship Id="rId10" Type="http://schemas.openxmlformats.org/officeDocument/2006/relationships/hyperlink" Target="http://www.sercotec.cl" TargetMode="External"/><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73ADC8-B345-4134-A40E-6040419E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31</Pages>
  <Words>9486</Words>
  <Characters>52177</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Rodolfo Madriaga Ponce</cp:lastModifiedBy>
  <cp:revision>21</cp:revision>
  <cp:lastPrinted>2020-07-09T02:40:00Z</cp:lastPrinted>
  <dcterms:created xsi:type="dcterms:W3CDTF">2020-07-08T00:04:00Z</dcterms:created>
  <dcterms:modified xsi:type="dcterms:W3CDTF">2020-07-09T03:40:00Z</dcterms:modified>
</cp:coreProperties>
</file>