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3EB74027"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9B10DF">
        <w:rPr>
          <w:rFonts w:ascii="gobCL" w:hAnsi="gobCL"/>
          <w:b/>
          <w:sz w:val="40"/>
          <w:szCs w:val="48"/>
        </w:rPr>
        <w:t>DE ARICA Y PARINATOCA</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75A2E86D"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9B10DF">
        <w:rPr>
          <w:rFonts w:ascii="gobCL" w:hAnsi="gobCL"/>
        </w:rPr>
        <w:t>Región de Arica y Parinacota,</w:t>
      </w:r>
      <w:bookmarkStart w:id="0" w:name="_GoBack"/>
      <w:bookmarkEnd w:id="0"/>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BA15" w14:textId="77777777" w:rsidR="008576B1" w:rsidRDefault="008576B1" w:rsidP="0042236C">
      <w:r>
        <w:separator/>
      </w:r>
    </w:p>
  </w:endnote>
  <w:endnote w:type="continuationSeparator" w:id="0">
    <w:p w14:paraId="20F66183" w14:textId="77777777" w:rsidR="008576B1" w:rsidRDefault="008576B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26FD6FFF"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9B10DF">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1810A" w14:textId="77777777" w:rsidR="008576B1" w:rsidRDefault="008576B1"/>
  </w:footnote>
  <w:footnote w:type="continuationSeparator" w:id="0">
    <w:p w14:paraId="1962F951" w14:textId="77777777" w:rsidR="008576B1" w:rsidRDefault="008576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6B1"/>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BF0A4C-4002-4B01-8D69-B3EB0110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2020-07-31T18:58:00Z</dcterms:created>
  <dcterms:modified xsi:type="dcterms:W3CDTF">2020-07-31T18:58:00Z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