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D90" w:rsidRPr="001B2100" w:rsidRDefault="002F0B28" w:rsidP="00C13D90">
      <w:pPr>
        <w:autoSpaceDE w:val="0"/>
        <w:autoSpaceDN w:val="0"/>
        <w:adjustRightInd w:val="0"/>
        <w:rPr>
          <w:rFonts w:ascii="Palatino Linotype" w:hAnsi="Palatino Linotype" w:cs="Palatino Linotype"/>
          <w:color w:val="000000"/>
          <w:szCs w:val="24"/>
          <w:lang w:val="es-419" w:eastAsia="es-419"/>
        </w:rPr>
      </w:pPr>
      <w:r w:rsidRPr="001B2100">
        <w:rPr>
          <w:noProof/>
          <w:lang w:val="es-CL" w:eastAsia="es-CL"/>
        </w:rPr>
        <w:drawing>
          <wp:anchor distT="0" distB="0" distL="114300" distR="114300" simplePos="0" relativeHeight="251658240" behindDoc="1" locked="0" layoutInCell="1" allowOverlap="1">
            <wp:simplePos x="0" y="0"/>
            <wp:positionH relativeFrom="column">
              <wp:posOffset>-139065</wp:posOffset>
            </wp:positionH>
            <wp:positionV relativeFrom="paragraph">
              <wp:posOffset>0</wp:posOffset>
            </wp:positionV>
            <wp:extent cx="1804670" cy="1083310"/>
            <wp:effectExtent l="0" t="0" r="0" b="0"/>
            <wp:wrapTight wrapText="bothSides">
              <wp:wrapPolygon edited="0">
                <wp:start x="0" y="0"/>
                <wp:lineTo x="0" y="21271"/>
                <wp:lineTo x="21433" y="21271"/>
                <wp:lineTo x="21433" y="0"/>
                <wp:lineTo x="0" y="0"/>
              </wp:wrapPolygon>
            </wp:wrapTight>
            <wp:docPr id="3" name="Imagen 3" descr="C:\Users\maria.munoz\Desktop\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aria.munoz\Desktop\sc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AE4" w:rsidRPr="001B2100" w:rsidRDefault="00C13D90" w:rsidP="00C13D90">
      <w:pPr>
        <w:autoSpaceDE w:val="0"/>
        <w:autoSpaceDN w:val="0"/>
        <w:adjustRightInd w:val="0"/>
        <w:rPr>
          <w:rFonts w:ascii="Palatino Linotype" w:hAnsi="Palatino Linotype" w:cs="Palatino Linotype"/>
          <w:color w:val="000000"/>
          <w:szCs w:val="24"/>
          <w:lang w:val="es-419" w:eastAsia="es-419"/>
        </w:rPr>
      </w:pPr>
      <w:r w:rsidRPr="001B2100">
        <w:rPr>
          <w:rFonts w:ascii="Palatino Linotype" w:hAnsi="Palatino Linotype" w:cs="Palatino Linotype"/>
          <w:color w:val="000000"/>
          <w:szCs w:val="24"/>
          <w:lang w:val="es-419" w:eastAsia="es-419"/>
        </w:rPr>
        <w:t xml:space="preserve"> </w:t>
      </w:r>
    </w:p>
    <w:p w:rsidR="00E21A8D" w:rsidRPr="001B2100" w:rsidRDefault="00E21A8D" w:rsidP="00844BCA">
      <w:pPr>
        <w:autoSpaceDE w:val="0"/>
        <w:autoSpaceDN w:val="0"/>
        <w:adjustRightInd w:val="0"/>
        <w:rPr>
          <w:rFonts w:ascii="gobCL" w:hAnsi="gobCL" w:cs="Palatino Linotype"/>
          <w:b/>
          <w:bCs/>
          <w:color w:val="000000"/>
          <w:sz w:val="22"/>
          <w:szCs w:val="22"/>
          <w:lang w:val="es-419" w:eastAsia="es-419"/>
        </w:rPr>
      </w:pPr>
    </w:p>
    <w:p w:rsidR="00E21A8D" w:rsidRPr="001B2100" w:rsidRDefault="00E21A8D" w:rsidP="007151D6">
      <w:pPr>
        <w:autoSpaceDE w:val="0"/>
        <w:autoSpaceDN w:val="0"/>
        <w:adjustRightInd w:val="0"/>
        <w:ind w:left="4111"/>
        <w:rPr>
          <w:rFonts w:ascii="gobCL" w:hAnsi="gobCL" w:cs="Palatino Linotype"/>
          <w:b/>
          <w:bCs/>
          <w:color w:val="000000"/>
          <w:sz w:val="22"/>
          <w:szCs w:val="22"/>
          <w:lang w:val="es-419" w:eastAsia="es-419"/>
        </w:rPr>
      </w:pPr>
    </w:p>
    <w:p w:rsidR="00C13D90" w:rsidRPr="001B2100" w:rsidRDefault="00306AE4" w:rsidP="007151D6">
      <w:pPr>
        <w:autoSpaceDE w:val="0"/>
        <w:autoSpaceDN w:val="0"/>
        <w:adjustRightInd w:val="0"/>
        <w:ind w:left="4111"/>
        <w:rPr>
          <w:rFonts w:ascii="gobCL" w:hAnsi="gobCL" w:cs="Palatino Linotype"/>
          <w:b/>
          <w:bCs/>
          <w:color w:val="000000"/>
          <w:sz w:val="22"/>
          <w:szCs w:val="22"/>
          <w:lang w:val="es-419" w:eastAsia="es-419"/>
        </w:rPr>
      </w:pPr>
      <w:r w:rsidRPr="001B2100">
        <w:rPr>
          <w:rFonts w:ascii="gobCL" w:hAnsi="gobCL" w:cs="Palatino Linotype"/>
          <w:b/>
          <w:bCs/>
          <w:color w:val="000000"/>
          <w:sz w:val="22"/>
          <w:szCs w:val="22"/>
          <w:lang w:val="es-419" w:eastAsia="es-419"/>
        </w:rPr>
        <w:t>RESOLUCIÓN N°</w:t>
      </w:r>
      <w:r w:rsidR="00DC50FE" w:rsidRPr="001B2100">
        <w:rPr>
          <w:rFonts w:ascii="gobCL" w:hAnsi="gobCL" w:cs="Palatino Linotype"/>
          <w:b/>
          <w:bCs/>
          <w:color w:val="000000"/>
          <w:sz w:val="22"/>
          <w:szCs w:val="22"/>
          <w:lang w:val="es-419" w:eastAsia="es-419"/>
        </w:rPr>
        <w:t xml:space="preserve"> </w:t>
      </w:r>
      <w:r w:rsidR="00844BCA">
        <w:rPr>
          <w:rFonts w:ascii="gobCL" w:hAnsi="gobCL" w:cs="Palatino Linotype"/>
          <w:b/>
          <w:bCs/>
          <w:color w:val="000000"/>
          <w:sz w:val="22"/>
          <w:szCs w:val="22"/>
          <w:lang w:val="es-419" w:eastAsia="es-419"/>
        </w:rPr>
        <w:t>9975</w:t>
      </w:r>
    </w:p>
    <w:p w:rsidR="002F6118" w:rsidRPr="001B2100" w:rsidRDefault="002F6118" w:rsidP="007151D6">
      <w:pPr>
        <w:autoSpaceDE w:val="0"/>
        <w:autoSpaceDN w:val="0"/>
        <w:adjustRightInd w:val="0"/>
        <w:ind w:left="4111"/>
        <w:rPr>
          <w:rFonts w:ascii="gobCL" w:hAnsi="gobCL" w:cs="Palatino Linotype"/>
          <w:b/>
          <w:bCs/>
          <w:color w:val="000000"/>
          <w:sz w:val="22"/>
          <w:szCs w:val="22"/>
          <w:lang w:val="es-419" w:eastAsia="es-419"/>
        </w:rPr>
      </w:pPr>
    </w:p>
    <w:p w:rsidR="00C13D90" w:rsidRPr="001B2100" w:rsidRDefault="00C13D90" w:rsidP="002F6118">
      <w:pPr>
        <w:autoSpaceDE w:val="0"/>
        <w:autoSpaceDN w:val="0"/>
        <w:adjustRightInd w:val="0"/>
        <w:jc w:val="right"/>
        <w:rPr>
          <w:rFonts w:ascii="gobCL" w:hAnsi="gobCL" w:cs="Palatino Linotype"/>
          <w:color w:val="000000"/>
          <w:sz w:val="22"/>
          <w:szCs w:val="22"/>
          <w:lang w:val="es-419" w:eastAsia="es-419"/>
        </w:rPr>
      </w:pPr>
      <w:r w:rsidRPr="001B2100">
        <w:rPr>
          <w:rFonts w:ascii="gobCL" w:hAnsi="gobCL" w:cs="Palatino Linotype"/>
          <w:color w:val="000000"/>
          <w:sz w:val="22"/>
          <w:szCs w:val="22"/>
          <w:lang w:val="es-419" w:eastAsia="es-419"/>
        </w:rPr>
        <w:t xml:space="preserve">Santiago, </w:t>
      </w:r>
      <w:r w:rsidR="001B2100">
        <w:rPr>
          <w:rFonts w:ascii="gobCL" w:hAnsi="gobCL" w:cs="Palatino Linotype"/>
          <w:color w:val="000000"/>
          <w:sz w:val="22"/>
          <w:szCs w:val="22"/>
          <w:lang w:val="es-419" w:eastAsia="es-419"/>
        </w:rPr>
        <w:t>20</w:t>
      </w:r>
      <w:r w:rsidR="00C94F33" w:rsidRPr="001B2100">
        <w:rPr>
          <w:rFonts w:ascii="gobCL" w:hAnsi="gobCL" w:cs="Palatino Linotype"/>
          <w:color w:val="000000"/>
          <w:sz w:val="22"/>
          <w:szCs w:val="22"/>
          <w:lang w:val="es-419" w:eastAsia="es-419"/>
        </w:rPr>
        <w:t xml:space="preserve"> </w:t>
      </w:r>
      <w:r w:rsidR="00D25400" w:rsidRPr="001B2100">
        <w:rPr>
          <w:rFonts w:ascii="gobCL" w:hAnsi="gobCL" w:cs="Palatino Linotype"/>
          <w:color w:val="000000"/>
          <w:sz w:val="22"/>
          <w:szCs w:val="22"/>
          <w:lang w:val="es-419" w:eastAsia="es-419"/>
        </w:rPr>
        <w:t xml:space="preserve">de </w:t>
      </w:r>
      <w:r w:rsidR="00A113BE" w:rsidRPr="001B2100">
        <w:rPr>
          <w:rFonts w:ascii="gobCL" w:hAnsi="gobCL" w:cs="Palatino Linotype"/>
          <w:color w:val="000000"/>
          <w:sz w:val="22"/>
          <w:szCs w:val="22"/>
          <w:lang w:val="es-419" w:eastAsia="es-419"/>
        </w:rPr>
        <w:t>julio</w:t>
      </w:r>
      <w:r w:rsidR="00C94F33" w:rsidRPr="001B2100">
        <w:rPr>
          <w:rFonts w:ascii="gobCL" w:hAnsi="gobCL" w:cs="Palatino Linotype"/>
          <w:color w:val="000000"/>
          <w:sz w:val="22"/>
          <w:szCs w:val="22"/>
          <w:lang w:val="es-419" w:eastAsia="es-419"/>
        </w:rPr>
        <w:t xml:space="preserve"> </w:t>
      </w:r>
      <w:r w:rsidR="00D25400" w:rsidRPr="001B2100">
        <w:rPr>
          <w:rFonts w:ascii="gobCL" w:hAnsi="gobCL" w:cs="Palatino Linotype"/>
          <w:color w:val="000000"/>
          <w:sz w:val="22"/>
          <w:szCs w:val="22"/>
          <w:lang w:val="es-419" w:eastAsia="es-419"/>
        </w:rPr>
        <w:t xml:space="preserve">de </w:t>
      </w:r>
      <w:r w:rsidR="00C94F33" w:rsidRPr="001B2100">
        <w:rPr>
          <w:rFonts w:ascii="gobCL" w:hAnsi="gobCL" w:cs="Palatino Linotype"/>
          <w:color w:val="000000"/>
          <w:sz w:val="22"/>
          <w:szCs w:val="22"/>
          <w:lang w:val="es-419" w:eastAsia="es-419"/>
        </w:rPr>
        <w:t>20</w:t>
      </w:r>
      <w:r w:rsidR="00CB3E78" w:rsidRPr="001B2100">
        <w:rPr>
          <w:rFonts w:ascii="gobCL" w:hAnsi="gobCL" w:cs="Palatino Linotype"/>
          <w:color w:val="000000"/>
          <w:sz w:val="22"/>
          <w:szCs w:val="22"/>
          <w:lang w:val="es-419" w:eastAsia="es-419"/>
        </w:rPr>
        <w:t>20</w:t>
      </w:r>
    </w:p>
    <w:p w:rsidR="00306AE4" w:rsidRPr="001B2100" w:rsidRDefault="00306AE4" w:rsidP="002F6118">
      <w:pPr>
        <w:autoSpaceDE w:val="0"/>
        <w:autoSpaceDN w:val="0"/>
        <w:adjustRightInd w:val="0"/>
        <w:ind w:left="4111"/>
        <w:jc w:val="right"/>
        <w:rPr>
          <w:rFonts w:ascii="gobCL" w:hAnsi="gobCL" w:cs="Palatino Linotype"/>
          <w:color w:val="000000"/>
          <w:sz w:val="22"/>
          <w:szCs w:val="22"/>
          <w:lang w:val="es-419" w:eastAsia="es-419"/>
        </w:rPr>
      </w:pPr>
    </w:p>
    <w:p w:rsidR="00C13D90" w:rsidRPr="001B2100" w:rsidRDefault="00C13D90" w:rsidP="007151D6">
      <w:pPr>
        <w:autoSpaceDE w:val="0"/>
        <w:autoSpaceDN w:val="0"/>
        <w:adjustRightInd w:val="0"/>
        <w:ind w:left="4111"/>
        <w:rPr>
          <w:rFonts w:ascii="gobCL" w:hAnsi="gobCL" w:cs="Palatino Linotype"/>
          <w:color w:val="000000"/>
          <w:sz w:val="22"/>
          <w:szCs w:val="22"/>
          <w:lang w:val="es-419" w:eastAsia="es-419"/>
        </w:rPr>
      </w:pPr>
      <w:r w:rsidRPr="001B2100">
        <w:rPr>
          <w:rFonts w:ascii="gobCL" w:hAnsi="gobCL" w:cs="Palatino Linotype"/>
          <w:b/>
          <w:bCs/>
          <w:color w:val="000000"/>
          <w:sz w:val="22"/>
          <w:szCs w:val="22"/>
          <w:lang w:val="es-419" w:eastAsia="es-419"/>
        </w:rPr>
        <w:t>VISTO Y CONSIDERANDO</w:t>
      </w:r>
      <w:r w:rsidRPr="001B2100">
        <w:rPr>
          <w:rFonts w:ascii="gobCL" w:hAnsi="gobCL" w:cs="Palatino Linotype"/>
          <w:color w:val="000000"/>
          <w:sz w:val="22"/>
          <w:szCs w:val="22"/>
          <w:lang w:val="es-419" w:eastAsia="es-419"/>
        </w:rPr>
        <w:t xml:space="preserve">: </w:t>
      </w:r>
    </w:p>
    <w:p w:rsidR="00306AE4" w:rsidRPr="001B2100" w:rsidRDefault="00306AE4" w:rsidP="007151D6">
      <w:pPr>
        <w:autoSpaceDE w:val="0"/>
        <w:autoSpaceDN w:val="0"/>
        <w:adjustRightInd w:val="0"/>
        <w:ind w:left="4111"/>
        <w:rPr>
          <w:rFonts w:ascii="gobCL" w:hAnsi="gobCL" w:cs="Palatino Linotype"/>
          <w:color w:val="000000"/>
          <w:sz w:val="16"/>
          <w:szCs w:val="16"/>
          <w:lang w:val="es-419" w:eastAsia="es-419"/>
        </w:rPr>
      </w:pPr>
    </w:p>
    <w:p w:rsidR="00C13D90" w:rsidRPr="001B2100" w:rsidRDefault="00C13D90" w:rsidP="007151D6">
      <w:pPr>
        <w:autoSpaceDE w:val="0"/>
        <w:autoSpaceDN w:val="0"/>
        <w:adjustRightInd w:val="0"/>
        <w:ind w:left="4111"/>
        <w:jc w:val="both"/>
        <w:rPr>
          <w:rFonts w:ascii="gobCL" w:hAnsi="gobCL" w:cs="Palatino Linotype"/>
          <w:color w:val="000000"/>
          <w:sz w:val="22"/>
          <w:szCs w:val="22"/>
          <w:lang w:val="es-419" w:eastAsia="es-419"/>
        </w:rPr>
      </w:pPr>
      <w:r w:rsidRPr="001B2100">
        <w:rPr>
          <w:rFonts w:ascii="gobCL" w:hAnsi="gobCL" w:cs="Palatino Linotype"/>
          <w:color w:val="000000"/>
          <w:sz w:val="22"/>
          <w:szCs w:val="22"/>
          <w:lang w:val="es-419" w:eastAsia="es-419"/>
        </w:rPr>
        <w:t xml:space="preserve">1) Que, Sercotec es una Corporación de Derecho Privado que tiene como misión mejorar las capacidades y oportunidades de emprendedores, emprendedoras y de las empresas de menor tamaño para iniciar y aumentar sosteniblemente el valor de sus negocios, acompañando sus esfuerzos y evaluando el impacto de la acción institucional. </w:t>
      </w:r>
    </w:p>
    <w:p w:rsidR="00C13D90" w:rsidRPr="001B2100" w:rsidRDefault="00C13D90" w:rsidP="007151D6">
      <w:pPr>
        <w:autoSpaceDE w:val="0"/>
        <w:autoSpaceDN w:val="0"/>
        <w:adjustRightInd w:val="0"/>
        <w:ind w:left="4111"/>
        <w:rPr>
          <w:rFonts w:ascii="gobCL" w:hAnsi="gobCL" w:cs="Palatino Linotype"/>
          <w:color w:val="000000"/>
          <w:sz w:val="16"/>
          <w:szCs w:val="16"/>
          <w:lang w:val="es-419" w:eastAsia="es-419"/>
        </w:rPr>
      </w:pPr>
    </w:p>
    <w:p w:rsidR="00C13D90" w:rsidRPr="001B2100" w:rsidRDefault="00C13D90" w:rsidP="007151D6">
      <w:pPr>
        <w:autoSpaceDE w:val="0"/>
        <w:autoSpaceDN w:val="0"/>
        <w:adjustRightInd w:val="0"/>
        <w:ind w:left="4111"/>
        <w:jc w:val="both"/>
        <w:rPr>
          <w:rFonts w:ascii="gobCL" w:hAnsi="gobCL" w:cs="Palatino Linotype"/>
          <w:color w:val="000000"/>
          <w:sz w:val="22"/>
          <w:szCs w:val="22"/>
          <w:lang w:val="es-419" w:eastAsia="es-419"/>
        </w:rPr>
      </w:pPr>
      <w:r w:rsidRPr="001B2100">
        <w:rPr>
          <w:rFonts w:ascii="gobCL" w:hAnsi="gobCL" w:cs="Palatino Linotype"/>
          <w:color w:val="000000"/>
          <w:sz w:val="22"/>
          <w:szCs w:val="22"/>
          <w:lang w:val="es-419" w:eastAsia="es-419"/>
        </w:rPr>
        <w:t xml:space="preserve">2) Que, definido un modelo de operación agenciado de los instrumentos de la Corporación, en que los Operadores administran recursos traspasados del Servicio y ejecutan programas de fomento, </w:t>
      </w:r>
      <w:r w:rsidR="002F6118" w:rsidRPr="001B2100">
        <w:rPr>
          <w:rFonts w:ascii="gobCL" w:hAnsi="gobCL" w:cs="Palatino Linotype"/>
          <w:color w:val="000000"/>
          <w:sz w:val="22"/>
          <w:szCs w:val="22"/>
          <w:lang w:val="es-419" w:eastAsia="es-419"/>
        </w:rPr>
        <w:t>se establece la normativa para la ejecución de dicho modelo, el que se encuentra regulado en</w:t>
      </w:r>
      <w:r w:rsidRPr="001B2100">
        <w:rPr>
          <w:rFonts w:ascii="gobCL" w:hAnsi="gobCL" w:cs="Palatino Linotype"/>
          <w:color w:val="000000"/>
          <w:sz w:val="22"/>
          <w:szCs w:val="22"/>
          <w:lang w:val="es-419" w:eastAsia="es-419"/>
        </w:rPr>
        <w:t xml:space="preserve"> el Reglamento para Agentes Operadores de Sercotec </w:t>
      </w:r>
      <w:r w:rsidR="002F6118" w:rsidRPr="001B2100">
        <w:rPr>
          <w:rFonts w:ascii="gobCL" w:hAnsi="gobCL" w:cs="Palatino Linotype"/>
          <w:color w:val="000000"/>
          <w:sz w:val="22"/>
          <w:szCs w:val="22"/>
          <w:lang w:val="es-419" w:eastAsia="es-419"/>
        </w:rPr>
        <w:t>contenido en la</w:t>
      </w:r>
      <w:r w:rsidRPr="001B2100">
        <w:rPr>
          <w:rFonts w:ascii="gobCL" w:hAnsi="gobCL" w:cs="Palatino Linotype"/>
          <w:color w:val="000000"/>
          <w:sz w:val="22"/>
          <w:szCs w:val="22"/>
          <w:lang w:val="es-419" w:eastAsia="es-419"/>
        </w:rPr>
        <w:t xml:space="preserve"> Resolución N° </w:t>
      </w:r>
      <w:r w:rsidR="00306AE4" w:rsidRPr="001B2100">
        <w:rPr>
          <w:rFonts w:ascii="gobCL" w:hAnsi="gobCL" w:cs="Palatino Linotype"/>
          <w:color w:val="000000"/>
          <w:sz w:val="22"/>
          <w:szCs w:val="22"/>
          <w:lang w:val="es-419" w:eastAsia="es-419"/>
        </w:rPr>
        <w:t>9503, de 2017</w:t>
      </w:r>
      <w:r w:rsidRPr="001B2100">
        <w:rPr>
          <w:rFonts w:ascii="gobCL" w:hAnsi="gobCL" w:cs="Palatino Linotype"/>
          <w:color w:val="000000"/>
          <w:sz w:val="22"/>
          <w:szCs w:val="22"/>
          <w:lang w:val="es-419" w:eastAsia="es-419"/>
        </w:rPr>
        <w:t xml:space="preserve">. </w:t>
      </w:r>
    </w:p>
    <w:p w:rsidR="00C13D90" w:rsidRPr="001B2100" w:rsidRDefault="00C13D90" w:rsidP="007151D6">
      <w:pPr>
        <w:autoSpaceDE w:val="0"/>
        <w:autoSpaceDN w:val="0"/>
        <w:adjustRightInd w:val="0"/>
        <w:ind w:left="4111"/>
        <w:rPr>
          <w:rFonts w:ascii="gobCL" w:hAnsi="gobCL" w:cs="Palatino Linotype"/>
          <w:color w:val="000000"/>
          <w:sz w:val="16"/>
          <w:szCs w:val="16"/>
          <w:lang w:val="es-419" w:eastAsia="es-419"/>
        </w:rPr>
      </w:pPr>
    </w:p>
    <w:p w:rsidR="00C13D90" w:rsidRPr="001B2100" w:rsidRDefault="00C13D90" w:rsidP="007151D6">
      <w:pPr>
        <w:autoSpaceDE w:val="0"/>
        <w:autoSpaceDN w:val="0"/>
        <w:adjustRightInd w:val="0"/>
        <w:ind w:left="4111"/>
        <w:jc w:val="both"/>
        <w:rPr>
          <w:rFonts w:ascii="gobCL" w:hAnsi="gobCL" w:cs="Palatino Linotype"/>
          <w:color w:val="000000"/>
          <w:sz w:val="22"/>
          <w:szCs w:val="22"/>
          <w:lang w:val="es-419" w:eastAsia="es-419"/>
        </w:rPr>
      </w:pPr>
      <w:r w:rsidRPr="001B2100">
        <w:rPr>
          <w:rFonts w:ascii="gobCL" w:hAnsi="gobCL" w:cs="Palatino Linotype"/>
          <w:color w:val="000000"/>
          <w:sz w:val="22"/>
          <w:szCs w:val="22"/>
          <w:lang w:val="es-419" w:eastAsia="es-419"/>
        </w:rPr>
        <w:t xml:space="preserve">3) Que, </w:t>
      </w:r>
      <w:r w:rsidR="002F6118" w:rsidRPr="001B2100">
        <w:rPr>
          <w:rFonts w:ascii="gobCL" w:hAnsi="gobCL" w:cs="Palatino Linotype"/>
          <w:color w:val="000000"/>
          <w:sz w:val="22"/>
          <w:szCs w:val="22"/>
          <w:lang w:val="es-419" w:eastAsia="es-419"/>
        </w:rPr>
        <w:t xml:space="preserve">para el funcionamiento del modelo </w:t>
      </w:r>
      <w:r w:rsidR="00306AE4" w:rsidRPr="001B2100">
        <w:rPr>
          <w:rFonts w:ascii="gobCL" w:hAnsi="gobCL" w:cs="Palatino Linotype"/>
          <w:color w:val="000000"/>
          <w:sz w:val="22"/>
          <w:szCs w:val="22"/>
          <w:lang w:val="es-419" w:eastAsia="es-419"/>
        </w:rPr>
        <w:t>resulta necesario ampliar la oferta de agentes operadores en la</w:t>
      </w:r>
      <w:r w:rsidR="00D47F1F" w:rsidRPr="001B2100">
        <w:rPr>
          <w:rFonts w:ascii="gobCL" w:hAnsi="gobCL" w:cs="Palatino Linotype"/>
          <w:color w:val="000000"/>
          <w:sz w:val="22"/>
          <w:szCs w:val="22"/>
          <w:lang w:val="es-419" w:eastAsia="es-419"/>
        </w:rPr>
        <w:t>s regiones</w:t>
      </w:r>
      <w:r w:rsidR="00306AE4" w:rsidRPr="001B2100">
        <w:rPr>
          <w:rFonts w:ascii="gobCL" w:hAnsi="gobCL" w:cs="Palatino Linotype"/>
          <w:color w:val="000000"/>
          <w:sz w:val="22"/>
          <w:szCs w:val="22"/>
          <w:lang w:val="es-419" w:eastAsia="es-419"/>
        </w:rPr>
        <w:t xml:space="preserve"> de </w:t>
      </w:r>
      <w:r w:rsidR="00E21A8D" w:rsidRPr="001B2100">
        <w:rPr>
          <w:rFonts w:ascii="gobCL" w:hAnsi="gobCL"/>
          <w:sz w:val="22"/>
          <w:szCs w:val="22"/>
        </w:rPr>
        <w:t xml:space="preserve">Tarapacá, Valparaíso, Los </w:t>
      </w:r>
      <w:r w:rsidR="00A113BE" w:rsidRPr="001B2100">
        <w:rPr>
          <w:rFonts w:ascii="gobCL" w:hAnsi="gobCL"/>
          <w:sz w:val="22"/>
          <w:szCs w:val="22"/>
        </w:rPr>
        <w:t>Lagos; Magallanes</w:t>
      </w:r>
      <w:r w:rsidR="00E21A8D" w:rsidRPr="001B2100">
        <w:rPr>
          <w:rFonts w:ascii="gobCL" w:hAnsi="gobCL"/>
          <w:sz w:val="22"/>
          <w:szCs w:val="22"/>
        </w:rPr>
        <w:t xml:space="preserve"> y la Antártica Chilena</w:t>
      </w:r>
      <w:r w:rsidR="00306AE4" w:rsidRPr="001B2100">
        <w:rPr>
          <w:rFonts w:ascii="gobCL" w:hAnsi="gobCL" w:cs="Palatino Linotype"/>
          <w:color w:val="000000"/>
          <w:sz w:val="22"/>
          <w:szCs w:val="22"/>
          <w:lang w:val="es-419" w:eastAsia="es-419"/>
        </w:rPr>
        <w:t>, por lo cual se hace necesario convocar a todas las personas de derecho público o privado cuyas funciones y objetivos sean compatibles con la asignación de recursos para la ejecución de los programas de fomento de Sercotec</w:t>
      </w:r>
      <w:r w:rsidRPr="001B2100">
        <w:rPr>
          <w:rFonts w:ascii="gobCL" w:hAnsi="gobCL" w:cs="Palatino Linotype"/>
          <w:color w:val="000000"/>
          <w:sz w:val="22"/>
          <w:szCs w:val="22"/>
          <w:lang w:val="es-419" w:eastAsia="es-419"/>
        </w:rPr>
        <w:t xml:space="preserve">. </w:t>
      </w:r>
    </w:p>
    <w:p w:rsidR="00DC50FE" w:rsidRPr="001B2100" w:rsidRDefault="00DC50FE" w:rsidP="007151D6">
      <w:pPr>
        <w:autoSpaceDE w:val="0"/>
        <w:autoSpaceDN w:val="0"/>
        <w:adjustRightInd w:val="0"/>
        <w:ind w:left="4111"/>
        <w:jc w:val="both"/>
        <w:rPr>
          <w:rFonts w:ascii="gobCL" w:hAnsi="gobCL"/>
          <w:sz w:val="16"/>
          <w:szCs w:val="16"/>
        </w:rPr>
      </w:pPr>
    </w:p>
    <w:p w:rsidR="007851A6" w:rsidRPr="001B2100" w:rsidRDefault="007851A6" w:rsidP="007151D6">
      <w:pPr>
        <w:ind w:left="4111"/>
        <w:jc w:val="both"/>
        <w:rPr>
          <w:rFonts w:ascii="gobCL" w:hAnsi="gobCL"/>
          <w:sz w:val="22"/>
          <w:szCs w:val="22"/>
        </w:rPr>
      </w:pPr>
      <w:r w:rsidRPr="001B2100">
        <w:rPr>
          <w:rFonts w:ascii="gobCL" w:hAnsi="gobCL"/>
          <w:sz w:val="22"/>
          <w:szCs w:val="22"/>
        </w:rPr>
        <w:t>4) Que, en atención a lo precedentemente expuesto, las necesidades del Servicio y las atribuciones que me confieren los Estatutos vigentes de Sercotec.</w:t>
      </w:r>
    </w:p>
    <w:p w:rsidR="00284CC1" w:rsidRPr="001B2100" w:rsidRDefault="00284CC1" w:rsidP="00586471">
      <w:pPr>
        <w:jc w:val="both"/>
        <w:rPr>
          <w:rFonts w:ascii="gobCL" w:hAnsi="gobCL"/>
          <w:b/>
          <w:sz w:val="22"/>
          <w:szCs w:val="22"/>
        </w:rPr>
      </w:pPr>
    </w:p>
    <w:p w:rsidR="007851A6" w:rsidRPr="001B2100" w:rsidRDefault="007851A6" w:rsidP="007151D6">
      <w:pPr>
        <w:ind w:left="4111"/>
        <w:jc w:val="both"/>
        <w:rPr>
          <w:rFonts w:ascii="gobCL" w:hAnsi="gobCL"/>
          <w:b/>
          <w:sz w:val="22"/>
          <w:szCs w:val="22"/>
        </w:rPr>
      </w:pPr>
      <w:r w:rsidRPr="001B2100">
        <w:rPr>
          <w:rFonts w:ascii="gobCL" w:hAnsi="gobCL"/>
          <w:b/>
          <w:sz w:val="22"/>
          <w:szCs w:val="22"/>
        </w:rPr>
        <w:t>RESUELVO:</w:t>
      </w:r>
    </w:p>
    <w:p w:rsidR="007851A6" w:rsidRPr="001B2100" w:rsidRDefault="007851A6" w:rsidP="007151D6">
      <w:pPr>
        <w:ind w:left="4111"/>
        <w:jc w:val="both"/>
        <w:rPr>
          <w:rFonts w:ascii="gobCL" w:hAnsi="gobCL"/>
          <w:b/>
          <w:sz w:val="16"/>
          <w:szCs w:val="16"/>
        </w:rPr>
      </w:pPr>
    </w:p>
    <w:p w:rsidR="007151D6" w:rsidRPr="001B2100" w:rsidRDefault="007851A6" w:rsidP="007151D6">
      <w:pPr>
        <w:ind w:left="4111"/>
        <w:jc w:val="both"/>
        <w:rPr>
          <w:rFonts w:ascii="gobCL" w:hAnsi="gobCL"/>
          <w:sz w:val="22"/>
          <w:szCs w:val="22"/>
        </w:rPr>
      </w:pPr>
      <w:r w:rsidRPr="001B2100">
        <w:rPr>
          <w:rFonts w:ascii="gobCL" w:hAnsi="gobCL"/>
          <w:b/>
          <w:sz w:val="22"/>
          <w:szCs w:val="22"/>
        </w:rPr>
        <w:t>1° APRU</w:t>
      </w:r>
      <w:r w:rsidR="008A46E3" w:rsidRPr="001B2100">
        <w:rPr>
          <w:rFonts w:ascii="gobCL" w:hAnsi="gobCL"/>
          <w:b/>
          <w:sz w:val="22"/>
          <w:szCs w:val="22"/>
        </w:rPr>
        <w:t>ÉBA</w:t>
      </w:r>
      <w:r w:rsidRPr="001B2100">
        <w:rPr>
          <w:rFonts w:ascii="gobCL" w:hAnsi="gobCL"/>
          <w:b/>
          <w:sz w:val="22"/>
          <w:szCs w:val="22"/>
        </w:rPr>
        <w:t xml:space="preserve">SE </w:t>
      </w:r>
      <w:r w:rsidRPr="001B2100">
        <w:rPr>
          <w:rFonts w:ascii="gobCL" w:hAnsi="gobCL"/>
          <w:sz w:val="22"/>
          <w:szCs w:val="22"/>
        </w:rPr>
        <w:t>las Bases de Convocatoria para Agentes Operadores Sercotec y sus anexos para l</w:t>
      </w:r>
      <w:r w:rsidR="006A1D07" w:rsidRPr="001B2100">
        <w:rPr>
          <w:rFonts w:ascii="gobCL" w:hAnsi="gobCL"/>
          <w:sz w:val="22"/>
          <w:szCs w:val="22"/>
        </w:rPr>
        <w:t>as regiones de</w:t>
      </w:r>
      <w:r w:rsidR="008B0B66" w:rsidRPr="001B2100">
        <w:rPr>
          <w:rFonts w:ascii="gobCL" w:hAnsi="gobCL"/>
          <w:sz w:val="22"/>
          <w:szCs w:val="22"/>
        </w:rPr>
        <w:t xml:space="preserve"> </w:t>
      </w:r>
      <w:r w:rsidR="00C72EA1" w:rsidRPr="001B2100">
        <w:rPr>
          <w:rFonts w:ascii="gobCL" w:hAnsi="gobCL"/>
          <w:sz w:val="22"/>
          <w:szCs w:val="22"/>
        </w:rPr>
        <w:t>Tarapacá, Valparaíso, Los Lagos</w:t>
      </w:r>
      <w:r w:rsidR="00A113BE" w:rsidRPr="001B2100">
        <w:rPr>
          <w:rFonts w:ascii="gobCL" w:hAnsi="gobCL"/>
          <w:sz w:val="22"/>
          <w:szCs w:val="22"/>
        </w:rPr>
        <w:t xml:space="preserve">; </w:t>
      </w:r>
      <w:r w:rsidR="00C72EA1" w:rsidRPr="001B2100">
        <w:rPr>
          <w:rFonts w:ascii="gobCL" w:hAnsi="gobCL"/>
          <w:sz w:val="22"/>
          <w:szCs w:val="22"/>
        </w:rPr>
        <w:t>Magallanes y la Antártica Chilena</w:t>
      </w:r>
      <w:r w:rsidR="00D807E3" w:rsidRPr="001B2100" w:rsidDel="0029231C">
        <w:rPr>
          <w:rFonts w:ascii="gobCL" w:hAnsi="gobCL"/>
          <w:sz w:val="22"/>
          <w:szCs w:val="22"/>
        </w:rPr>
        <w:t>,</w:t>
      </w:r>
      <w:r w:rsidRPr="001B2100">
        <w:rPr>
          <w:rFonts w:ascii="gobCL" w:hAnsi="gobCL"/>
          <w:sz w:val="22"/>
          <w:szCs w:val="22"/>
        </w:rPr>
        <w:t xml:space="preserve"> cuyo texto es el siguiente:</w:t>
      </w:r>
    </w:p>
    <w:p w:rsidR="00284CC1" w:rsidRPr="001B2100" w:rsidRDefault="00284CC1" w:rsidP="007151D6">
      <w:pPr>
        <w:ind w:left="4111"/>
        <w:jc w:val="both"/>
        <w:rPr>
          <w:rFonts w:ascii="gobCL" w:hAnsi="gobCL"/>
          <w:sz w:val="22"/>
          <w:szCs w:val="22"/>
        </w:rPr>
      </w:pPr>
    </w:p>
    <w:p w:rsidR="00810291" w:rsidRPr="001B2100" w:rsidRDefault="00810291" w:rsidP="007151D6">
      <w:pPr>
        <w:ind w:left="4111"/>
        <w:jc w:val="both"/>
        <w:rPr>
          <w:rFonts w:ascii="gobCL" w:hAnsi="gobCL"/>
          <w:sz w:val="22"/>
          <w:szCs w:val="22"/>
        </w:rPr>
      </w:pPr>
    </w:p>
    <w:tbl>
      <w:tblPr>
        <w:tblW w:w="0" w:type="auto"/>
        <w:tblInd w:w="-72" w:type="dxa"/>
        <w:tblLayout w:type="fixed"/>
        <w:tblLook w:val="01E0" w:firstRow="1" w:lastRow="1" w:firstColumn="1" w:lastColumn="1" w:noHBand="0" w:noVBand="0"/>
      </w:tblPr>
      <w:tblGrid>
        <w:gridCol w:w="2165"/>
        <w:gridCol w:w="6520"/>
      </w:tblGrid>
      <w:tr w:rsidR="00740F45" w:rsidRPr="001B2100" w:rsidTr="00AE221C">
        <w:tc>
          <w:tcPr>
            <w:tcW w:w="8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F45" w:rsidRPr="001B2100" w:rsidRDefault="007151D6" w:rsidP="00AE221C">
            <w:pPr>
              <w:jc w:val="center"/>
              <w:rPr>
                <w:rFonts w:ascii="gobCL" w:hAnsi="gobCL"/>
                <w:b/>
                <w:sz w:val="22"/>
                <w:szCs w:val="22"/>
                <w:lang w:val="es-CL"/>
              </w:rPr>
            </w:pPr>
            <w:r w:rsidRPr="001B2100">
              <w:rPr>
                <w:rFonts w:ascii="gobCL" w:hAnsi="gobCL"/>
                <w:sz w:val="22"/>
                <w:szCs w:val="22"/>
              </w:rPr>
              <w:br w:type="page"/>
            </w:r>
          </w:p>
          <w:p w:rsidR="00323C98" w:rsidRPr="001B2100" w:rsidRDefault="00740F45" w:rsidP="00AE221C">
            <w:pPr>
              <w:jc w:val="center"/>
              <w:rPr>
                <w:rFonts w:ascii="gobCL" w:hAnsi="gobCL"/>
                <w:b/>
                <w:sz w:val="22"/>
                <w:szCs w:val="22"/>
                <w:lang w:val="es-CL"/>
              </w:rPr>
            </w:pPr>
            <w:r w:rsidRPr="001B2100">
              <w:rPr>
                <w:rFonts w:ascii="gobCL" w:hAnsi="gobCL"/>
                <w:b/>
                <w:sz w:val="22"/>
                <w:szCs w:val="22"/>
                <w:lang w:val="es-CL"/>
              </w:rPr>
              <w:t xml:space="preserve">BASES DE CONVOCATORIA PARA AGENTES OPERADORES </w:t>
            </w:r>
            <w:r w:rsidR="00AB1304" w:rsidRPr="001B2100">
              <w:rPr>
                <w:rFonts w:ascii="gobCL" w:hAnsi="gobCL"/>
                <w:b/>
                <w:sz w:val="22"/>
                <w:szCs w:val="22"/>
                <w:lang w:val="es-CL"/>
              </w:rPr>
              <w:t>SERCOTEC</w:t>
            </w:r>
          </w:p>
          <w:p w:rsidR="00740F45" w:rsidRPr="001B2100" w:rsidRDefault="00331A1E" w:rsidP="00D47F1F">
            <w:pPr>
              <w:jc w:val="center"/>
              <w:rPr>
                <w:rFonts w:ascii="gobCL" w:hAnsi="gobCL"/>
                <w:b/>
                <w:sz w:val="22"/>
                <w:szCs w:val="22"/>
                <w:lang w:val="es-CL"/>
              </w:rPr>
            </w:pPr>
            <w:r w:rsidRPr="001B2100">
              <w:rPr>
                <w:rFonts w:ascii="gobCL" w:hAnsi="gobCL"/>
                <w:b/>
                <w:sz w:val="22"/>
                <w:szCs w:val="22"/>
                <w:lang w:val="es-CL"/>
              </w:rPr>
              <w:t>REGI</w:t>
            </w:r>
            <w:r w:rsidR="00A05739" w:rsidRPr="001B2100">
              <w:rPr>
                <w:rFonts w:ascii="gobCL" w:hAnsi="gobCL"/>
                <w:b/>
                <w:sz w:val="22"/>
                <w:szCs w:val="22"/>
                <w:lang w:val="es-CL"/>
              </w:rPr>
              <w:t xml:space="preserve">ONES DE </w:t>
            </w:r>
            <w:r w:rsidR="00A113BE" w:rsidRPr="001B2100">
              <w:rPr>
                <w:rFonts w:ascii="gobCL" w:hAnsi="gobCL"/>
                <w:b/>
                <w:sz w:val="22"/>
                <w:szCs w:val="22"/>
              </w:rPr>
              <w:t>TARAPACÁ, VALPARAÍSO, LOS LAGOS;</w:t>
            </w:r>
            <w:r w:rsidR="00E21A8D" w:rsidRPr="001B2100">
              <w:rPr>
                <w:rFonts w:ascii="gobCL" w:hAnsi="gobCL"/>
                <w:b/>
                <w:sz w:val="22"/>
                <w:szCs w:val="22"/>
              </w:rPr>
              <w:t xml:space="preserve"> MAGALLANES Y LA ANTÁRTICA CHILENA</w:t>
            </w:r>
            <w:r w:rsidR="00E21A8D" w:rsidRPr="001B2100" w:rsidDel="0029231C">
              <w:rPr>
                <w:rFonts w:ascii="gobCL" w:hAnsi="gobCL"/>
                <w:b/>
                <w:sz w:val="22"/>
                <w:szCs w:val="22"/>
              </w:rPr>
              <w:t>,</w:t>
            </w:r>
          </w:p>
          <w:p w:rsidR="00D47F1F" w:rsidRPr="001B2100" w:rsidRDefault="00D47F1F" w:rsidP="00D47F1F">
            <w:pPr>
              <w:jc w:val="center"/>
              <w:rPr>
                <w:rFonts w:ascii="gobCL" w:hAnsi="gobCL"/>
                <w:b/>
                <w:sz w:val="22"/>
                <w:szCs w:val="22"/>
                <w:lang w:val="es-CL"/>
              </w:rPr>
            </w:pPr>
          </w:p>
        </w:tc>
      </w:tr>
      <w:tr w:rsidR="00740F45" w:rsidRPr="001B2100" w:rsidTr="00AE221C">
        <w:tc>
          <w:tcPr>
            <w:tcW w:w="8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F45" w:rsidRPr="001B2100" w:rsidRDefault="00740F45" w:rsidP="005E42D4">
            <w:pPr>
              <w:jc w:val="center"/>
              <w:rPr>
                <w:rFonts w:ascii="gobCL" w:hAnsi="gobCL" w:cs="Arial"/>
                <w:b/>
                <w:sz w:val="22"/>
                <w:szCs w:val="22"/>
              </w:rPr>
            </w:pPr>
          </w:p>
          <w:p w:rsidR="00740F45" w:rsidRPr="001B2100" w:rsidRDefault="00740F45" w:rsidP="005E42D4">
            <w:pPr>
              <w:jc w:val="center"/>
              <w:rPr>
                <w:rFonts w:ascii="gobCL" w:hAnsi="gobCL" w:cs="Arial"/>
                <w:b/>
                <w:sz w:val="22"/>
                <w:szCs w:val="22"/>
              </w:rPr>
            </w:pPr>
            <w:r w:rsidRPr="001B2100">
              <w:rPr>
                <w:rFonts w:ascii="gobCL" w:hAnsi="gobCL" w:cs="Arial"/>
                <w:b/>
                <w:sz w:val="22"/>
                <w:szCs w:val="22"/>
              </w:rPr>
              <w:t>Antecedentes</w:t>
            </w:r>
          </w:p>
          <w:p w:rsidR="00740F45" w:rsidRPr="001B2100" w:rsidRDefault="00740F45" w:rsidP="005E42D4">
            <w:pPr>
              <w:jc w:val="center"/>
              <w:rPr>
                <w:rFonts w:ascii="gobCL" w:hAnsi="gobCL" w:cs="Arial"/>
                <w:b/>
                <w:sz w:val="22"/>
                <w:szCs w:val="22"/>
              </w:rPr>
            </w:pPr>
          </w:p>
          <w:p w:rsidR="00740F45" w:rsidRPr="001B2100" w:rsidRDefault="00740F45" w:rsidP="005E42D4">
            <w:pPr>
              <w:jc w:val="both"/>
              <w:rPr>
                <w:rFonts w:ascii="gobCL" w:hAnsi="gobCL"/>
                <w:color w:val="000000"/>
                <w:sz w:val="22"/>
                <w:szCs w:val="22"/>
                <w:lang w:val="es-CL"/>
              </w:rPr>
            </w:pPr>
            <w:r w:rsidRPr="001B2100">
              <w:rPr>
                <w:rFonts w:ascii="gobCL" w:hAnsi="gobCL"/>
                <w:color w:val="000000"/>
                <w:sz w:val="22"/>
                <w:szCs w:val="22"/>
                <w:lang w:val="es-CL"/>
              </w:rPr>
              <w:t xml:space="preserve">El Servicio de Cooperación Técnica, Sercotec, </w:t>
            </w:r>
            <w:r w:rsidR="002E3C9F" w:rsidRPr="001B2100">
              <w:rPr>
                <w:rFonts w:ascii="gobCL" w:hAnsi="gobCL"/>
                <w:color w:val="000000"/>
                <w:sz w:val="22"/>
                <w:szCs w:val="22"/>
                <w:lang w:val="es-CL"/>
              </w:rPr>
              <w:t xml:space="preserve">constituye </w:t>
            </w:r>
            <w:r w:rsidR="00F53FF1" w:rsidRPr="001B2100">
              <w:rPr>
                <w:rFonts w:ascii="gobCL" w:hAnsi="gobCL"/>
                <w:color w:val="000000"/>
                <w:sz w:val="22"/>
                <w:szCs w:val="22"/>
                <w:lang w:val="es-CL"/>
              </w:rPr>
              <w:t>una Corporación de Derecho Privado</w:t>
            </w:r>
            <w:r w:rsidR="00C859B2" w:rsidRPr="001B2100">
              <w:rPr>
                <w:rFonts w:ascii="gobCL" w:hAnsi="gobCL"/>
                <w:color w:val="000000"/>
                <w:sz w:val="22"/>
                <w:szCs w:val="22"/>
                <w:lang w:val="es-CL"/>
              </w:rPr>
              <w:t xml:space="preserve"> </w:t>
            </w:r>
            <w:r w:rsidRPr="001B2100">
              <w:rPr>
                <w:rFonts w:ascii="gobCL" w:hAnsi="gobCL"/>
                <w:color w:val="000000"/>
                <w:sz w:val="22"/>
                <w:szCs w:val="22"/>
                <w:lang w:val="es-CL"/>
              </w:rPr>
              <w:t>dedicad</w:t>
            </w:r>
            <w:r w:rsidR="00C859B2" w:rsidRPr="001B2100">
              <w:rPr>
                <w:rFonts w:ascii="gobCL" w:hAnsi="gobCL"/>
                <w:color w:val="000000"/>
                <w:sz w:val="22"/>
                <w:szCs w:val="22"/>
                <w:lang w:val="es-CL"/>
              </w:rPr>
              <w:t>a</w:t>
            </w:r>
            <w:r w:rsidRPr="001B2100">
              <w:rPr>
                <w:rFonts w:ascii="gobCL" w:hAnsi="gobCL"/>
                <w:color w:val="000000"/>
                <w:sz w:val="22"/>
                <w:szCs w:val="22"/>
                <w:lang w:val="es-CL"/>
              </w:rPr>
              <w:t xml:space="preserve"> a apoyar a Ias micro y pequeñas empresas y a los emprendedores del país, para que se desarrollen y sean fuente de</w:t>
            </w:r>
            <w:r w:rsidR="003D2E29" w:rsidRPr="001B2100">
              <w:rPr>
                <w:rFonts w:ascii="gobCL" w:hAnsi="gobCL"/>
                <w:color w:val="000000"/>
                <w:sz w:val="22"/>
                <w:szCs w:val="22"/>
                <w:lang w:val="es-CL"/>
              </w:rPr>
              <w:t xml:space="preserve"> crecimiento para Chile</w:t>
            </w:r>
            <w:r w:rsidRPr="001B2100">
              <w:rPr>
                <w:rFonts w:ascii="gobCL" w:hAnsi="gobCL"/>
                <w:color w:val="000000"/>
                <w:sz w:val="22"/>
                <w:szCs w:val="22"/>
                <w:lang w:val="es-CL"/>
              </w:rPr>
              <w:t>.</w:t>
            </w:r>
          </w:p>
          <w:p w:rsidR="00740F45" w:rsidRPr="001B2100" w:rsidRDefault="00740F45" w:rsidP="005E42D4">
            <w:pPr>
              <w:jc w:val="both"/>
              <w:rPr>
                <w:rFonts w:ascii="gobCL" w:hAnsi="gobCL"/>
                <w:color w:val="000000"/>
                <w:sz w:val="22"/>
                <w:szCs w:val="22"/>
                <w:lang w:val="es-CL"/>
              </w:rPr>
            </w:pPr>
          </w:p>
          <w:p w:rsidR="00740F45" w:rsidRPr="001B2100" w:rsidRDefault="00740F45" w:rsidP="005E42D4">
            <w:pPr>
              <w:jc w:val="both"/>
              <w:rPr>
                <w:rFonts w:ascii="gobCL" w:hAnsi="gobCL"/>
                <w:color w:val="000000"/>
                <w:sz w:val="22"/>
                <w:szCs w:val="22"/>
                <w:lang w:val="es-CL"/>
              </w:rPr>
            </w:pPr>
            <w:r w:rsidRPr="001B2100">
              <w:rPr>
                <w:rFonts w:ascii="gobCL" w:hAnsi="gobCL"/>
                <w:color w:val="000000"/>
                <w:sz w:val="22"/>
                <w:szCs w:val="22"/>
                <w:lang w:val="es-CL"/>
              </w:rPr>
              <w:t>At</w:t>
            </w:r>
            <w:r w:rsidR="00961177" w:rsidRPr="001B2100">
              <w:rPr>
                <w:rFonts w:ascii="gobCL" w:hAnsi="gobCL"/>
                <w:color w:val="000000"/>
                <w:sz w:val="22"/>
                <w:szCs w:val="22"/>
                <w:lang w:val="es-CL"/>
              </w:rPr>
              <w:t>iende</w:t>
            </w:r>
            <w:r w:rsidRPr="001B2100">
              <w:rPr>
                <w:rFonts w:ascii="gobCL" w:hAnsi="gobCL"/>
                <w:color w:val="000000"/>
                <w:sz w:val="22"/>
                <w:szCs w:val="22"/>
                <w:lang w:val="es-CL"/>
              </w:rPr>
              <w:t xml:space="preserve"> a </w:t>
            </w:r>
            <w:r w:rsidR="00961177" w:rsidRPr="001B2100">
              <w:rPr>
                <w:rFonts w:ascii="gobCL" w:hAnsi="gobCL"/>
                <w:color w:val="000000"/>
                <w:sz w:val="22"/>
                <w:szCs w:val="22"/>
                <w:lang w:val="es-CL"/>
              </w:rPr>
              <w:t xml:space="preserve">los </w:t>
            </w:r>
            <w:r w:rsidRPr="001B2100">
              <w:rPr>
                <w:rFonts w:ascii="gobCL" w:hAnsi="gobCL"/>
                <w:color w:val="000000"/>
                <w:sz w:val="22"/>
                <w:szCs w:val="22"/>
                <w:lang w:val="es-CL"/>
              </w:rPr>
              <w:t>pequeños empresarios y empresarias que enfrentan el desafío de actuar con éxito en los mercados, así como a los emprendedores y las emprendedoras que buscan concretar sus proyectos de negocio.</w:t>
            </w:r>
          </w:p>
          <w:p w:rsidR="00740F45" w:rsidRPr="001B2100" w:rsidRDefault="00740F45" w:rsidP="005E42D4">
            <w:pPr>
              <w:jc w:val="both"/>
              <w:rPr>
                <w:rFonts w:ascii="gobCL" w:hAnsi="gobCL"/>
                <w:color w:val="000000"/>
                <w:sz w:val="22"/>
                <w:szCs w:val="22"/>
                <w:lang w:val="es-CL"/>
              </w:rPr>
            </w:pPr>
          </w:p>
          <w:p w:rsidR="00740F45" w:rsidRPr="001B2100" w:rsidRDefault="00961177" w:rsidP="005E42D4">
            <w:pPr>
              <w:jc w:val="both"/>
              <w:rPr>
                <w:rFonts w:ascii="gobCL" w:hAnsi="gobCL"/>
                <w:color w:val="000000"/>
                <w:sz w:val="22"/>
                <w:szCs w:val="22"/>
                <w:lang w:val="es-CL"/>
              </w:rPr>
            </w:pPr>
            <w:r w:rsidRPr="001B2100">
              <w:rPr>
                <w:rFonts w:ascii="gobCL" w:hAnsi="gobCL"/>
                <w:color w:val="000000"/>
                <w:sz w:val="22"/>
                <w:szCs w:val="22"/>
                <w:lang w:val="es-CL"/>
              </w:rPr>
              <w:t>La misión de Sercotec</w:t>
            </w:r>
            <w:r w:rsidR="00740F45" w:rsidRPr="001B2100">
              <w:rPr>
                <w:rFonts w:ascii="gobCL" w:hAnsi="gobCL"/>
                <w:color w:val="000000"/>
                <w:sz w:val="22"/>
                <w:szCs w:val="22"/>
                <w:lang w:val="es-CL"/>
              </w:rPr>
              <w:t xml:space="preserve"> se enfoca al mejoramiento de las capacidades y oportunidades de emprendedores, emprendedoras y de las empresas de menor tamaño para iniciar y aumentar sosteniblemente el valor de sus negocios, acompañando sus esfuerzos y evaluando el impacto de </w:t>
            </w:r>
            <w:r w:rsidRPr="001B2100">
              <w:rPr>
                <w:rFonts w:ascii="gobCL" w:hAnsi="gobCL"/>
                <w:color w:val="000000"/>
                <w:sz w:val="22"/>
                <w:szCs w:val="22"/>
                <w:lang w:val="es-CL"/>
              </w:rPr>
              <w:t>est</w:t>
            </w:r>
            <w:r w:rsidR="00740F45" w:rsidRPr="001B2100">
              <w:rPr>
                <w:rFonts w:ascii="gobCL" w:hAnsi="gobCL"/>
                <w:color w:val="000000"/>
                <w:sz w:val="22"/>
                <w:szCs w:val="22"/>
                <w:lang w:val="es-CL"/>
              </w:rPr>
              <w:t>a acción.</w:t>
            </w:r>
          </w:p>
          <w:p w:rsidR="00740F45" w:rsidRPr="001B2100" w:rsidRDefault="00740F45" w:rsidP="005E42D4">
            <w:pPr>
              <w:jc w:val="both"/>
              <w:rPr>
                <w:rFonts w:ascii="gobCL" w:hAnsi="gobCL"/>
                <w:color w:val="000000"/>
                <w:sz w:val="22"/>
                <w:szCs w:val="22"/>
                <w:lang w:val="es-CL"/>
              </w:rPr>
            </w:pPr>
          </w:p>
          <w:p w:rsidR="00BD09A9" w:rsidRPr="001B2100" w:rsidRDefault="00BD09A9" w:rsidP="00BD09A9">
            <w:pPr>
              <w:jc w:val="both"/>
              <w:rPr>
                <w:rFonts w:ascii="gobCL" w:hAnsi="gobCL"/>
                <w:color w:val="000000"/>
                <w:sz w:val="22"/>
                <w:szCs w:val="22"/>
                <w:lang w:val="es-CL"/>
              </w:rPr>
            </w:pPr>
            <w:r w:rsidRPr="001B2100">
              <w:rPr>
                <w:rFonts w:ascii="gobCL" w:hAnsi="gobCL"/>
                <w:color w:val="000000"/>
                <w:sz w:val="22"/>
                <w:szCs w:val="22"/>
                <w:lang w:val="es-CL"/>
              </w:rPr>
              <w:t xml:space="preserve">Sercotec, durante el periodo 2019 – 2022, y bajo el lema </w:t>
            </w:r>
            <w:r w:rsidRPr="001B2100">
              <w:rPr>
                <w:rFonts w:ascii="gobCL" w:hAnsi="gobCL"/>
                <w:i/>
                <w:color w:val="000000"/>
                <w:sz w:val="22"/>
                <w:szCs w:val="22"/>
                <w:lang w:val="es-CL"/>
              </w:rPr>
              <w:t>“Sercotec, hace más fácil la tarea de emprender”</w:t>
            </w:r>
            <w:r w:rsidRPr="001B2100">
              <w:rPr>
                <w:rFonts w:ascii="gobCL" w:hAnsi="gobCL"/>
                <w:color w:val="000000"/>
                <w:sz w:val="22"/>
                <w:szCs w:val="22"/>
                <w:lang w:val="es-CL"/>
              </w:rPr>
              <w:t>, busca simplificar y facilitar el acceso a nuestros servicios, haciéndolos accesibles para todos aquellos con espíritu emprendedor. Asimismo, espera transformarse en parte fundamental del ecosistema emprendedor, generando sinergias con actores estratégicos que vayan en directo beneficio de nuestros clientes. Además, realiza una gestión con foco en los territorios y en el ciclo de vida de las empresas, para contar con una oferta programática coherente y pertinente a las necesidades particulares de nuestros empresarios y emprendedores.</w:t>
            </w:r>
          </w:p>
          <w:p w:rsidR="00BD09A9" w:rsidRPr="001B2100" w:rsidRDefault="00BD09A9" w:rsidP="00BD09A9">
            <w:pPr>
              <w:jc w:val="both"/>
              <w:rPr>
                <w:rFonts w:ascii="gobCL" w:hAnsi="gobCL"/>
                <w:color w:val="000000"/>
                <w:sz w:val="22"/>
                <w:szCs w:val="22"/>
                <w:lang w:val="es-CL"/>
              </w:rPr>
            </w:pPr>
          </w:p>
          <w:p w:rsidR="00BD09A9" w:rsidRPr="001B2100" w:rsidRDefault="00BD09A9" w:rsidP="00BD09A9">
            <w:pPr>
              <w:jc w:val="both"/>
              <w:rPr>
                <w:rFonts w:ascii="gobCL" w:hAnsi="gobCL"/>
                <w:color w:val="000000"/>
                <w:sz w:val="22"/>
                <w:szCs w:val="22"/>
                <w:lang w:val="es-CL"/>
              </w:rPr>
            </w:pPr>
            <w:r w:rsidRPr="001B2100">
              <w:rPr>
                <w:rFonts w:ascii="gobCL" w:hAnsi="gobCL"/>
                <w:color w:val="000000"/>
                <w:sz w:val="22"/>
                <w:szCs w:val="22"/>
                <w:lang w:val="es-CL"/>
              </w:rPr>
              <w:t>Desde este marco de acción se definieron tres ejes estratégicos, que deberán guiar la implementación de nuestra oferta programática, considerada como el conjunto de instrumentos y programas vinculados con los centros de negocios:</w:t>
            </w:r>
          </w:p>
          <w:p w:rsidR="00BD09A9" w:rsidRPr="001B2100" w:rsidRDefault="00BD09A9" w:rsidP="00BD09A9">
            <w:pPr>
              <w:ind w:left="720"/>
              <w:rPr>
                <w:rFonts w:ascii="gobCL" w:hAnsi="gobCL" w:cs="Calibri"/>
                <w:color w:val="000000"/>
                <w:sz w:val="22"/>
                <w:szCs w:val="22"/>
                <w:lang w:val="es-CL"/>
              </w:rPr>
            </w:pPr>
          </w:p>
          <w:p w:rsidR="00BD09A9" w:rsidRPr="001B2100" w:rsidRDefault="00BD09A9" w:rsidP="00E97BC0">
            <w:pPr>
              <w:numPr>
                <w:ilvl w:val="0"/>
                <w:numId w:val="34"/>
              </w:numPr>
              <w:spacing w:after="160" w:line="256" w:lineRule="auto"/>
              <w:ind w:left="1134" w:hanging="425"/>
              <w:contextualSpacing/>
              <w:jc w:val="both"/>
              <w:rPr>
                <w:rFonts w:ascii="gobCL" w:hAnsi="gobCL" w:cs="Calibri"/>
                <w:color w:val="000000"/>
                <w:sz w:val="22"/>
                <w:szCs w:val="22"/>
                <w:lang w:val="es-CL"/>
              </w:rPr>
            </w:pPr>
            <w:r w:rsidRPr="001B2100">
              <w:rPr>
                <w:rFonts w:ascii="gobCL" w:hAnsi="gobCL" w:cs="Calibri"/>
                <w:color w:val="000000"/>
                <w:sz w:val="22"/>
                <w:szCs w:val="22"/>
                <w:lang w:val="es-CL"/>
              </w:rPr>
              <w:t>Modernización: Facilitar y agilizar los procesos y servicios internos de cara a los ciudadanos.</w:t>
            </w:r>
          </w:p>
          <w:p w:rsidR="00BD09A9" w:rsidRPr="001B2100" w:rsidRDefault="00BD09A9" w:rsidP="00E97BC0">
            <w:pPr>
              <w:numPr>
                <w:ilvl w:val="0"/>
                <w:numId w:val="34"/>
              </w:numPr>
              <w:spacing w:after="160" w:line="256" w:lineRule="auto"/>
              <w:ind w:left="1134" w:hanging="425"/>
              <w:contextualSpacing/>
              <w:jc w:val="both"/>
              <w:rPr>
                <w:rFonts w:ascii="gobCL" w:hAnsi="gobCL" w:cs="Calibri"/>
                <w:color w:val="000000"/>
                <w:sz w:val="22"/>
                <w:szCs w:val="22"/>
                <w:lang w:val="es-CL"/>
              </w:rPr>
            </w:pPr>
            <w:r w:rsidRPr="001B2100">
              <w:rPr>
                <w:rFonts w:ascii="gobCL" w:hAnsi="gobCL" w:cs="Calibri"/>
                <w:color w:val="000000"/>
                <w:sz w:val="22"/>
                <w:szCs w:val="22"/>
                <w:lang w:val="es-CL"/>
              </w:rPr>
              <w:t>Asociatividad y articulación: Potenciar la relación con los stakeholders, buscando ampliar y potenciar la oferta de servicios para los beneficiarios.</w:t>
            </w:r>
          </w:p>
          <w:p w:rsidR="00BD09A9" w:rsidRPr="001B2100" w:rsidRDefault="00BD09A9" w:rsidP="00E97BC0">
            <w:pPr>
              <w:numPr>
                <w:ilvl w:val="0"/>
                <w:numId w:val="34"/>
              </w:numPr>
              <w:spacing w:after="160" w:line="256" w:lineRule="auto"/>
              <w:ind w:left="1134" w:hanging="425"/>
              <w:contextualSpacing/>
              <w:jc w:val="both"/>
              <w:rPr>
                <w:rFonts w:ascii="gobCL" w:hAnsi="gobCL" w:cs="Calibri"/>
                <w:color w:val="000000"/>
                <w:sz w:val="22"/>
                <w:szCs w:val="22"/>
                <w:lang w:val="es-CL"/>
              </w:rPr>
            </w:pPr>
            <w:r w:rsidRPr="001B2100">
              <w:rPr>
                <w:rFonts w:ascii="gobCL" w:hAnsi="gobCL" w:cs="Calibri"/>
                <w:color w:val="000000"/>
                <w:sz w:val="22"/>
                <w:szCs w:val="22"/>
                <w:lang w:val="es-CL"/>
              </w:rPr>
              <w:t>Focalización: Concentrar y mejorar el servicio dirigido a los beneficiarios, según el ciclo de vida de sus negocios.</w:t>
            </w:r>
          </w:p>
          <w:p w:rsidR="004667C6" w:rsidRPr="001B2100" w:rsidRDefault="004667C6" w:rsidP="004667C6">
            <w:pPr>
              <w:spacing w:after="160" w:line="256" w:lineRule="auto"/>
              <w:ind w:left="1134"/>
              <w:contextualSpacing/>
              <w:jc w:val="both"/>
              <w:rPr>
                <w:rFonts w:ascii="gobCL" w:hAnsi="gobCL" w:cs="Calibri"/>
                <w:color w:val="000000"/>
                <w:sz w:val="22"/>
                <w:szCs w:val="22"/>
                <w:lang w:val="es-CL"/>
              </w:rPr>
            </w:pPr>
          </w:p>
          <w:p w:rsidR="00834B1B" w:rsidRPr="001B2100" w:rsidRDefault="00813D97" w:rsidP="005E42D4">
            <w:pPr>
              <w:jc w:val="both"/>
              <w:rPr>
                <w:rFonts w:ascii="gobCL" w:hAnsi="gobCL"/>
                <w:sz w:val="22"/>
                <w:szCs w:val="22"/>
              </w:rPr>
            </w:pPr>
            <w:r w:rsidRPr="001B2100">
              <w:rPr>
                <w:rFonts w:ascii="gobCL" w:hAnsi="gobCL"/>
                <w:sz w:val="22"/>
                <w:szCs w:val="22"/>
              </w:rPr>
              <w:t xml:space="preserve">Para lograr </w:t>
            </w:r>
            <w:r w:rsidR="002E3C9F" w:rsidRPr="001B2100">
              <w:rPr>
                <w:rFonts w:ascii="gobCL" w:hAnsi="gobCL"/>
                <w:sz w:val="22"/>
                <w:szCs w:val="22"/>
              </w:rPr>
              <w:t xml:space="preserve">estos </w:t>
            </w:r>
            <w:r w:rsidRPr="001B2100">
              <w:rPr>
                <w:rFonts w:ascii="gobCL" w:hAnsi="gobCL"/>
                <w:sz w:val="22"/>
                <w:szCs w:val="22"/>
              </w:rPr>
              <w:t>objetivos,</w:t>
            </w:r>
            <w:r w:rsidR="002E3C9F" w:rsidRPr="001B2100">
              <w:rPr>
                <w:rFonts w:ascii="gobCL" w:hAnsi="gobCL"/>
                <w:sz w:val="22"/>
                <w:szCs w:val="22"/>
              </w:rPr>
              <w:t xml:space="preserve"> Sercotec opera</w:t>
            </w:r>
            <w:r w:rsidRPr="001B2100">
              <w:rPr>
                <w:rFonts w:ascii="gobCL" w:hAnsi="gobCL"/>
                <w:sz w:val="22"/>
                <w:szCs w:val="22"/>
              </w:rPr>
              <w:t xml:space="preserve"> en la actualidad a través de </w:t>
            </w:r>
            <w:r w:rsidR="00BD09A9" w:rsidRPr="001B2100">
              <w:rPr>
                <w:rFonts w:ascii="gobCL" w:hAnsi="gobCL"/>
                <w:sz w:val="22"/>
                <w:szCs w:val="22"/>
              </w:rPr>
              <w:t>su red de</w:t>
            </w:r>
            <w:r w:rsidR="00912670" w:rsidRPr="001B2100">
              <w:rPr>
                <w:rFonts w:ascii="gobCL" w:hAnsi="gobCL"/>
                <w:sz w:val="22"/>
                <w:szCs w:val="22"/>
              </w:rPr>
              <w:t xml:space="preserve"> </w:t>
            </w:r>
            <w:r w:rsidR="002424C5" w:rsidRPr="001B2100">
              <w:rPr>
                <w:rFonts w:ascii="gobCL" w:hAnsi="gobCL"/>
                <w:sz w:val="22"/>
                <w:szCs w:val="22"/>
              </w:rPr>
              <w:t>Agentes O</w:t>
            </w:r>
            <w:r w:rsidRPr="001B2100">
              <w:rPr>
                <w:rFonts w:ascii="gobCL" w:hAnsi="gobCL"/>
                <w:sz w:val="22"/>
                <w:szCs w:val="22"/>
              </w:rPr>
              <w:t xml:space="preserve">peradores a nivel nacional que apoyan la gestión y operación de los instrumentos de fomento en todas las regiones del país, lo que se traduce en una mayor cobertura territorial y mejoramiento de la calidad de los proyectos. Esto, sobre la base de una alianza público-privada que busca maximizar el impacto económico. </w:t>
            </w:r>
            <w:r w:rsidR="002E3C9F" w:rsidRPr="001B2100">
              <w:rPr>
                <w:rFonts w:ascii="gobCL" w:hAnsi="gobCL"/>
                <w:sz w:val="22"/>
                <w:szCs w:val="22"/>
              </w:rPr>
              <w:t>De este modo</w:t>
            </w:r>
            <w:r w:rsidRPr="001B2100">
              <w:rPr>
                <w:rFonts w:ascii="gobCL" w:hAnsi="gobCL"/>
                <w:sz w:val="22"/>
                <w:szCs w:val="22"/>
              </w:rPr>
              <w:t xml:space="preserve"> la institución asegura un </w:t>
            </w:r>
            <w:r w:rsidR="00605C79" w:rsidRPr="001B2100">
              <w:rPr>
                <w:rFonts w:ascii="gobCL" w:hAnsi="gobCL"/>
                <w:sz w:val="22"/>
                <w:szCs w:val="22"/>
              </w:rPr>
              <w:t xml:space="preserve">estándar de apoyo adecuado y homogéneo a lo largo del país, </w:t>
            </w:r>
            <w:r w:rsidR="002E3C9F" w:rsidRPr="001B2100">
              <w:rPr>
                <w:rFonts w:ascii="gobCL" w:hAnsi="gobCL"/>
                <w:sz w:val="22"/>
                <w:szCs w:val="22"/>
              </w:rPr>
              <w:t>garantizando</w:t>
            </w:r>
            <w:r w:rsidR="00605C79" w:rsidRPr="001B2100">
              <w:rPr>
                <w:rFonts w:ascii="gobCL" w:hAnsi="gobCL"/>
                <w:sz w:val="22"/>
                <w:szCs w:val="22"/>
              </w:rPr>
              <w:t xml:space="preserve"> la eficiencia y eficacia en la generación de resultados.</w:t>
            </w:r>
          </w:p>
          <w:p w:rsidR="0070097E" w:rsidRPr="001B2100" w:rsidRDefault="0070097E" w:rsidP="005E42D4">
            <w:pPr>
              <w:jc w:val="both"/>
              <w:rPr>
                <w:rFonts w:ascii="gobCL" w:hAnsi="gobCL"/>
                <w:sz w:val="22"/>
                <w:szCs w:val="22"/>
              </w:rPr>
            </w:pPr>
          </w:p>
          <w:p w:rsidR="00771CA2" w:rsidRPr="001B2100" w:rsidRDefault="00BD09A9" w:rsidP="009C1422">
            <w:pPr>
              <w:jc w:val="both"/>
              <w:rPr>
                <w:rFonts w:ascii="gobCL" w:hAnsi="gobCL"/>
                <w:sz w:val="22"/>
                <w:szCs w:val="22"/>
              </w:rPr>
            </w:pPr>
            <w:r w:rsidRPr="001B2100">
              <w:rPr>
                <w:rFonts w:ascii="gobCL" w:hAnsi="gobCL"/>
                <w:sz w:val="22"/>
                <w:szCs w:val="22"/>
              </w:rPr>
              <w:t>En ese orden de ideas, Sercotec se ve en la necesidad de</w:t>
            </w:r>
            <w:r w:rsidR="000E21F4" w:rsidRPr="001B2100">
              <w:rPr>
                <w:rFonts w:ascii="gobCL" w:hAnsi="gobCL"/>
                <w:sz w:val="22"/>
                <w:szCs w:val="22"/>
              </w:rPr>
              <w:t xml:space="preserve"> ampliar </w:t>
            </w:r>
            <w:r w:rsidRPr="001B2100">
              <w:rPr>
                <w:rFonts w:ascii="gobCL" w:hAnsi="gobCL"/>
                <w:sz w:val="22"/>
                <w:szCs w:val="22"/>
              </w:rPr>
              <w:t>la</w:t>
            </w:r>
            <w:r w:rsidR="000E21F4" w:rsidRPr="001B2100">
              <w:rPr>
                <w:rFonts w:ascii="gobCL" w:hAnsi="gobCL"/>
                <w:sz w:val="22"/>
                <w:szCs w:val="22"/>
              </w:rPr>
              <w:t xml:space="preserve"> cobertura de agentes</w:t>
            </w:r>
            <w:r w:rsidR="008760EC" w:rsidRPr="001B2100">
              <w:rPr>
                <w:rFonts w:ascii="gobCL" w:hAnsi="gobCL"/>
                <w:sz w:val="22"/>
                <w:szCs w:val="22"/>
              </w:rPr>
              <w:t xml:space="preserve"> operadores en las regiones de </w:t>
            </w:r>
            <w:r w:rsidR="009F1099" w:rsidRPr="001B2100">
              <w:rPr>
                <w:rFonts w:ascii="gobCL" w:hAnsi="gobCL"/>
                <w:sz w:val="22"/>
                <w:szCs w:val="22"/>
              </w:rPr>
              <w:t>Tarapacá, Valparaíso, Los Lagos</w:t>
            </w:r>
            <w:r w:rsidR="00A113BE" w:rsidRPr="001B2100">
              <w:rPr>
                <w:rFonts w:ascii="gobCL" w:hAnsi="gobCL"/>
                <w:sz w:val="22"/>
                <w:szCs w:val="22"/>
              </w:rPr>
              <w:t>;</w:t>
            </w:r>
            <w:r w:rsidR="009F1099" w:rsidRPr="001B2100">
              <w:rPr>
                <w:rFonts w:ascii="gobCL" w:hAnsi="gobCL"/>
                <w:sz w:val="22"/>
                <w:szCs w:val="22"/>
              </w:rPr>
              <w:t xml:space="preserve"> Magallanes y la Antártica Chilena</w:t>
            </w:r>
            <w:r w:rsidR="008F6D24" w:rsidRPr="001B2100">
              <w:rPr>
                <w:rFonts w:ascii="gobCL" w:hAnsi="gobCL"/>
                <w:sz w:val="22"/>
                <w:szCs w:val="22"/>
              </w:rPr>
              <w:t xml:space="preserve"> </w:t>
            </w:r>
            <w:r w:rsidRPr="001B2100">
              <w:rPr>
                <w:rFonts w:ascii="gobCL" w:hAnsi="gobCL"/>
                <w:sz w:val="22"/>
                <w:szCs w:val="22"/>
              </w:rPr>
              <w:t>para la operación</w:t>
            </w:r>
            <w:r w:rsidR="008F6D24" w:rsidRPr="001B2100">
              <w:rPr>
                <w:rFonts w:ascii="gobCL" w:hAnsi="gobCL"/>
                <w:sz w:val="22"/>
                <w:szCs w:val="22"/>
              </w:rPr>
              <w:t xml:space="preserve"> </w:t>
            </w:r>
            <w:r w:rsidRPr="001B2100">
              <w:rPr>
                <w:rFonts w:ascii="gobCL" w:hAnsi="gobCL"/>
                <w:sz w:val="22"/>
                <w:szCs w:val="22"/>
              </w:rPr>
              <w:t>de</w:t>
            </w:r>
            <w:r w:rsidR="008F6D24" w:rsidRPr="001B2100">
              <w:rPr>
                <w:rFonts w:ascii="gobCL" w:hAnsi="gobCL"/>
                <w:sz w:val="22"/>
                <w:szCs w:val="22"/>
              </w:rPr>
              <w:t xml:space="preserve"> sus i</w:t>
            </w:r>
            <w:r w:rsidR="00F24379" w:rsidRPr="001B2100">
              <w:rPr>
                <w:rFonts w:ascii="gobCL" w:hAnsi="gobCL"/>
                <w:sz w:val="22"/>
                <w:szCs w:val="22"/>
              </w:rPr>
              <w:t>nstrumentos a contar del año 2020</w:t>
            </w:r>
            <w:r w:rsidR="008F6D24" w:rsidRPr="001B2100">
              <w:rPr>
                <w:rFonts w:ascii="gobCL" w:hAnsi="gobCL"/>
                <w:sz w:val="22"/>
                <w:szCs w:val="22"/>
              </w:rPr>
              <w:t>.</w:t>
            </w:r>
          </w:p>
          <w:p w:rsidR="00771CA2" w:rsidRPr="001B2100" w:rsidRDefault="00771CA2" w:rsidP="009C1422">
            <w:pPr>
              <w:jc w:val="both"/>
              <w:rPr>
                <w:rFonts w:ascii="gobCL" w:hAnsi="gobCL"/>
                <w:sz w:val="22"/>
                <w:szCs w:val="22"/>
              </w:rPr>
            </w:pPr>
          </w:p>
          <w:p w:rsidR="00771CA2" w:rsidRPr="001B2100" w:rsidRDefault="00771CA2" w:rsidP="009C1422">
            <w:pPr>
              <w:jc w:val="both"/>
              <w:rPr>
                <w:rFonts w:ascii="gobCL" w:hAnsi="gobCL"/>
                <w:sz w:val="22"/>
                <w:szCs w:val="22"/>
              </w:rPr>
            </w:pPr>
            <w:r w:rsidRPr="001B2100">
              <w:rPr>
                <w:rFonts w:ascii="gobCL" w:hAnsi="gobCL"/>
                <w:noProof/>
                <w:sz w:val="22"/>
                <w:szCs w:val="22"/>
                <w:lang w:val="es-CL" w:eastAsia="es-CL"/>
              </w:rPr>
              <w:drawing>
                <wp:inline distT="0" distB="0" distL="0" distR="0">
                  <wp:extent cx="5377180" cy="446278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7180" cy="4462780"/>
                          </a:xfrm>
                          <a:prstGeom prst="rect">
                            <a:avLst/>
                          </a:prstGeom>
                          <a:noFill/>
                          <a:ln>
                            <a:noFill/>
                          </a:ln>
                        </pic:spPr>
                      </pic:pic>
                    </a:graphicData>
                  </a:graphic>
                </wp:inline>
              </w:drawing>
            </w:r>
          </w:p>
          <w:p w:rsidR="00771CA2" w:rsidRPr="001B2100" w:rsidRDefault="00771CA2" w:rsidP="009C1422">
            <w:pPr>
              <w:jc w:val="both"/>
              <w:rPr>
                <w:rFonts w:ascii="gobCL" w:hAnsi="gobCL"/>
                <w:sz w:val="22"/>
                <w:szCs w:val="22"/>
              </w:rPr>
            </w:pPr>
          </w:p>
          <w:p w:rsidR="00605C79" w:rsidRPr="001B2100" w:rsidRDefault="00605C79" w:rsidP="009C1422">
            <w:pPr>
              <w:jc w:val="both"/>
              <w:rPr>
                <w:rFonts w:ascii="gobCL" w:hAnsi="gobCL"/>
                <w:sz w:val="22"/>
                <w:szCs w:val="22"/>
              </w:rPr>
            </w:pPr>
            <w:r w:rsidRPr="001B2100">
              <w:rPr>
                <w:rFonts w:ascii="gobCL" w:hAnsi="gobCL"/>
                <w:b/>
                <w:sz w:val="22"/>
                <w:szCs w:val="22"/>
              </w:rPr>
              <w:t>Nota:</w:t>
            </w:r>
            <w:r w:rsidRPr="001B2100">
              <w:rPr>
                <w:rFonts w:ascii="gobCL" w:hAnsi="gobCL"/>
                <w:sz w:val="22"/>
                <w:szCs w:val="22"/>
              </w:rPr>
              <w:t xml:space="preserve"> Los Instrumentos mencionados como No agenciados pueden ser rediseñados e incorporados a la oferta programática agenciada </w:t>
            </w:r>
            <w:r w:rsidR="009A3856" w:rsidRPr="001B2100">
              <w:rPr>
                <w:rFonts w:ascii="gobCL" w:hAnsi="gobCL"/>
                <w:sz w:val="22"/>
                <w:szCs w:val="22"/>
              </w:rPr>
              <w:t>de los siguientes años</w:t>
            </w:r>
            <w:r w:rsidRPr="001B2100">
              <w:rPr>
                <w:rFonts w:ascii="gobCL" w:hAnsi="gobCL"/>
                <w:sz w:val="22"/>
                <w:szCs w:val="22"/>
              </w:rPr>
              <w:t>.</w:t>
            </w:r>
          </w:p>
          <w:p w:rsidR="00740F45" w:rsidRPr="001B2100" w:rsidRDefault="00740F45" w:rsidP="005E42D4">
            <w:pPr>
              <w:jc w:val="both"/>
              <w:rPr>
                <w:rFonts w:ascii="gobCL" w:hAnsi="gobCL"/>
                <w:sz w:val="22"/>
                <w:szCs w:val="22"/>
              </w:rPr>
            </w:pPr>
          </w:p>
          <w:p w:rsidR="00740F45" w:rsidRPr="001B2100" w:rsidRDefault="00AB1304" w:rsidP="005E42D4">
            <w:pPr>
              <w:jc w:val="both"/>
              <w:rPr>
                <w:rFonts w:ascii="gobCL" w:hAnsi="gobCL"/>
                <w:sz w:val="22"/>
                <w:szCs w:val="22"/>
              </w:rPr>
            </w:pPr>
            <w:r w:rsidRPr="001B2100">
              <w:rPr>
                <w:rFonts w:ascii="gobCL" w:hAnsi="gobCL"/>
                <w:sz w:val="22"/>
                <w:szCs w:val="22"/>
                <w:lang w:val="es-CL"/>
              </w:rPr>
              <w:t>Los Agentes Operadores Sercotec</w:t>
            </w:r>
            <w:r w:rsidR="00740F45" w:rsidRPr="001B2100">
              <w:rPr>
                <w:rFonts w:ascii="gobCL" w:hAnsi="gobCL"/>
                <w:sz w:val="22"/>
                <w:szCs w:val="22"/>
                <w:lang w:val="es-CL"/>
              </w:rPr>
              <w:t xml:space="preserve">, en adelante "el/los Agente/s", </w:t>
            </w:r>
            <w:r w:rsidR="00740F45" w:rsidRPr="001B2100">
              <w:rPr>
                <w:rFonts w:ascii="gobCL" w:hAnsi="gobCL"/>
                <w:sz w:val="22"/>
                <w:szCs w:val="22"/>
              </w:rPr>
              <w:t xml:space="preserve">son entidades enfocadas </w:t>
            </w:r>
            <w:r w:rsidR="00623527" w:rsidRPr="001B2100">
              <w:rPr>
                <w:rFonts w:ascii="gobCL" w:hAnsi="gobCL"/>
                <w:sz w:val="22"/>
                <w:szCs w:val="22"/>
              </w:rPr>
              <w:t>en e</w:t>
            </w:r>
            <w:r w:rsidR="00740F45" w:rsidRPr="001B2100">
              <w:rPr>
                <w:rFonts w:ascii="gobCL" w:hAnsi="gobCL"/>
                <w:sz w:val="22"/>
                <w:szCs w:val="22"/>
              </w:rPr>
              <w:t xml:space="preserve">l desarrollo </w:t>
            </w:r>
            <w:r w:rsidR="00623527" w:rsidRPr="001B2100">
              <w:rPr>
                <w:rFonts w:ascii="gobCL" w:hAnsi="gobCL"/>
                <w:sz w:val="22"/>
                <w:szCs w:val="22"/>
              </w:rPr>
              <w:t xml:space="preserve">territorial y </w:t>
            </w:r>
            <w:r w:rsidR="00740F45" w:rsidRPr="001B2100">
              <w:rPr>
                <w:rFonts w:ascii="gobCL" w:hAnsi="gobCL"/>
                <w:sz w:val="22"/>
                <w:szCs w:val="22"/>
              </w:rPr>
              <w:t>fomento de actividades económicas de las empresas de menor tamaño. Los A</w:t>
            </w:r>
            <w:r w:rsidRPr="001B2100">
              <w:rPr>
                <w:rFonts w:ascii="gobCL" w:hAnsi="gobCL"/>
                <w:sz w:val="22"/>
                <w:szCs w:val="22"/>
              </w:rPr>
              <w:t>gentes</w:t>
            </w:r>
            <w:r w:rsidR="00740F45" w:rsidRPr="001B2100">
              <w:rPr>
                <w:rFonts w:ascii="gobCL" w:hAnsi="gobCL"/>
                <w:sz w:val="22"/>
                <w:szCs w:val="22"/>
              </w:rPr>
              <w:t xml:space="preserve"> gestionan y operan los instrumentos de fomento que Sercotec determine, cumpliendo con la focalización de </w:t>
            </w:r>
            <w:r w:rsidR="002E3C9F" w:rsidRPr="001B2100">
              <w:rPr>
                <w:rFonts w:ascii="gobCL" w:hAnsi="gobCL"/>
                <w:sz w:val="22"/>
                <w:szCs w:val="22"/>
              </w:rPr>
              <w:t xml:space="preserve">los </w:t>
            </w:r>
            <w:r w:rsidR="00740F45" w:rsidRPr="001B2100">
              <w:rPr>
                <w:rFonts w:ascii="gobCL" w:hAnsi="gobCL"/>
                <w:sz w:val="22"/>
                <w:szCs w:val="22"/>
              </w:rPr>
              <w:t>beneficiarios</w:t>
            </w:r>
            <w:r w:rsidR="00813D97" w:rsidRPr="001B2100">
              <w:rPr>
                <w:rFonts w:ascii="gobCL" w:hAnsi="gobCL"/>
                <w:sz w:val="22"/>
                <w:szCs w:val="22"/>
              </w:rPr>
              <w:t xml:space="preserve"> y sectores establecidos</w:t>
            </w:r>
            <w:r w:rsidR="00740F45" w:rsidRPr="001B2100">
              <w:rPr>
                <w:rFonts w:ascii="gobCL" w:hAnsi="gobCL"/>
                <w:sz w:val="22"/>
                <w:szCs w:val="22"/>
              </w:rPr>
              <w:t xml:space="preserve"> por la</w:t>
            </w:r>
            <w:r w:rsidR="0070097E" w:rsidRPr="001B2100">
              <w:rPr>
                <w:rFonts w:ascii="gobCL" w:hAnsi="gobCL"/>
                <w:sz w:val="22"/>
                <w:szCs w:val="22"/>
              </w:rPr>
              <w:t>s</w:t>
            </w:r>
            <w:r w:rsidR="00740F45" w:rsidRPr="001B2100">
              <w:rPr>
                <w:rFonts w:ascii="gobCL" w:hAnsi="gobCL"/>
                <w:sz w:val="22"/>
                <w:szCs w:val="22"/>
              </w:rPr>
              <w:t xml:space="preserve"> </w:t>
            </w:r>
            <w:r w:rsidR="002E3C9F" w:rsidRPr="001B2100">
              <w:rPr>
                <w:rFonts w:ascii="gobCL" w:hAnsi="gobCL"/>
                <w:sz w:val="22"/>
                <w:szCs w:val="22"/>
              </w:rPr>
              <w:t>Direcci</w:t>
            </w:r>
            <w:r w:rsidR="00AE240F" w:rsidRPr="001B2100">
              <w:rPr>
                <w:rFonts w:ascii="gobCL" w:hAnsi="gobCL"/>
                <w:sz w:val="22"/>
                <w:szCs w:val="22"/>
              </w:rPr>
              <w:t xml:space="preserve">ones Regionales a nivel país, </w:t>
            </w:r>
            <w:r w:rsidR="00740F45" w:rsidRPr="001B2100">
              <w:rPr>
                <w:rFonts w:ascii="gobCL" w:hAnsi="gobCL"/>
                <w:sz w:val="22"/>
                <w:szCs w:val="22"/>
              </w:rPr>
              <w:t>maximizando el impacto de estos instrumentos en la actividad económica regional.</w:t>
            </w:r>
          </w:p>
          <w:p w:rsidR="00740F45" w:rsidRPr="001B2100" w:rsidRDefault="00740F45" w:rsidP="005E42D4">
            <w:pPr>
              <w:jc w:val="both"/>
              <w:rPr>
                <w:rFonts w:ascii="gobCL" w:hAnsi="gobCL"/>
                <w:sz w:val="22"/>
                <w:szCs w:val="22"/>
                <w:lang w:val="es-CL"/>
              </w:rPr>
            </w:pPr>
          </w:p>
          <w:p w:rsidR="00740F45" w:rsidRPr="001B2100" w:rsidRDefault="00AB1304" w:rsidP="005E42D4">
            <w:pPr>
              <w:jc w:val="both"/>
              <w:rPr>
                <w:rFonts w:ascii="gobCL" w:hAnsi="gobCL"/>
                <w:sz w:val="22"/>
                <w:szCs w:val="22"/>
              </w:rPr>
            </w:pPr>
            <w:r w:rsidRPr="001B2100">
              <w:rPr>
                <w:rFonts w:ascii="gobCL" w:hAnsi="gobCL"/>
                <w:sz w:val="22"/>
                <w:szCs w:val="22"/>
              </w:rPr>
              <w:t>Los Agentes</w:t>
            </w:r>
            <w:r w:rsidR="00740F45" w:rsidRPr="001B2100">
              <w:rPr>
                <w:rFonts w:ascii="gobCL" w:hAnsi="gobCL"/>
                <w:sz w:val="22"/>
                <w:szCs w:val="22"/>
              </w:rPr>
              <w:t xml:space="preserve">, de acuerdo a lo establecido por </w:t>
            </w:r>
            <w:r w:rsidR="009F5108" w:rsidRPr="001B2100">
              <w:rPr>
                <w:rFonts w:ascii="gobCL" w:hAnsi="gobCL"/>
                <w:sz w:val="22"/>
                <w:szCs w:val="22"/>
              </w:rPr>
              <w:t>la</w:t>
            </w:r>
            <w:r w:rsidR="00AA71F1" w:rsidRPr="001B2100">
              <w:rPr>
                <w:rFonts w:ascii="gobCL" w:hAnsi="gobCL"/>
                <w:sz w:val="22"/>
                <w:szCs w:val="22"/>
              </w:rPr>
              <w:t>s</w:t>
            </w:r>
            <w:r w:rsidR="009F5108" w:rsidRPr="001B2100">
              <w:rPr>
                <w:rFonts w:ascii="gobCL" w:hAnsi="gobCL"/>
                <w:sz w:val="22"/>
                <w:szCs w:val="22"/>
              </w:rPr>
              <w:t xml:space="preserve"> </w:t>
            </w:r>
            <w:r w:rsidR="008760EC" w:rsidRPr="001B2100">
              <w:rPr>
                <w:rFonts w:ascii="gobCL" w:hAnsi="gobCL"/>
                <w:sz w:val="22"/>
                <w:szCs w:val="22"/>
              </w:rPr>
              <w:t>Direcciones</w:t>
            </w:r>
            <w:r w:rsidR="009F5108" w:rsidRPr="001B2100">
              <w:rPr>
                <w:rFonts w:ascii="gobCL" w:hAnsi="gobCL"/>
                <w:sz w:val="22"/>
                <w:szCs w:val="22"/>
              </w:rPr>
              <w:t xml:space="preserve"> Regional</w:t>
            </w:r>
            <w:r w:rsidR="008760EC" w:rsidRPr="001B2100">
              <w:rPr>
                <w:rFonts w:ascii="gobCL" w:hAnsi="gobCL"/>
                <w:sz w:val="22"/>
                <w:szCs w:val="22"/>
              </w:rPr>
              <w:t>es de las regiones señaladas</w:t>
            </w:r>
            <w:r w:rsidR="002E1455" w:rsidRPr="001B2100">
              <w:rPr>
                <w:rFonts w:ascii="gobCL" w:hAnsi="gobCL"/>
                <w:sz w:val="22"/>
                <w:szCs w:val="22"/>
              </w:rPr>
              <w:t>, se encarga</w:t>
            </w:r>
            <w:r w:rsidR="009F5108" w:rsidRPr="001B2100">
              <w:rPr>
                <w:rFonts w:ascii="gobCL" w:hAnsi="gobCL"/>
                <w:sz w:val="22"/>
                <w:szCs w:val="22"/>
              </w:rPr>
              <w:t>rán</w:t>
            </w:r>
            <w:r w:rsidR="002E1455" w:rsidRPr="001B2100">
              <w:rPr>
                <w:rFonts w:ascii="gobCL" w:hAnsi="gobCL"/>
                <w:sz w:val="22"/>
                <w:szCs w:val="22"/>
              </w:rPr>
              <w:t xml:space="preserve"> de planificar, </w:t>
            </w:r>
            <w:r w:rsidR="00740F45" w:rsidRPr="001B2100">
              <w:rPr>
                <w:rFonts w:ascii="gobCL" w:hAnsi="gobCL"/>
                <w:sz w:val="22"/>
                <w:szCs w:val="22"/>
              </w:rPr>
              <w:t>evaluar, supervisar y llevar el control administrativo y técnico de los recursos asignados a los instrumentos de fomento agenciados, para lo cual realizan actividades de generación y captación de demanda y, además, proveen de asesoría especializada a los beneficiarios.</w:t>
            </w:r>
          </w:p>
          <w:p w:rsidR="00740F45" w:rsidRPr="001B2100" w:rsidRDefault="00740F45" w:rsidP="005E42D4">
            <w:pPr>
              <w:jc w:val="both"/>
              <w:rPr>
                <w:rFonts w:ascii="gobCL" w:hAnsi="gobCL"/>
                <w:sz w:val="22"/>
                <w:szCs w:val="22"/>
              </w:rPr>
            </w:pPr>
          </w:p>
          <w:p w:rsidR="00740F45" w:rsidRPr="001B2100" w:rsidRDefault="00740F45" w:rsidP="005E42D4">
            <w:pPr>
              <w:jc w:val="both"/>
              <w:rPr>
                <w:rFonts w:ascii="gobCL" w:hAnsi="gobCL"/>
                <w:sz w:val="22"/>
                <w:szCs w:val="22"/>
                <w:lang w:val="es-CL"/>
              </w:rPr>
            </w:pPr>
            <w:r w:rsidRPr="001B2100">
              <w:rPr>
                <w:rFonts w:ascii="gobCL" w:hAnsi="gobCL"/>
                <w:sz w:val="22"/>
                <w:szCs w:val="22"/>
                <w:lang w:val="es-CL"/>
              </w:rPr>
              <w:lastRenderedPageBreak/>
              <w:t xml:space="preserve">Los </w:t>
            </w:r>
            <w:r w:rsidR="00AB1304" w:rsidRPr="001B2100">
              <w:rPr>
                <w:rFonts w:ascii="gobCL" w:hAnsi="gobCL"/>
                <w:sz w:val="22"/>
                <w:szCs w:val="22"/>
                <w:lang w:val="es-CL"/>
              </w:rPr>
              <w:t xml:space="preserve">Agentes </w:t>
            </w:r>
            <w:r w:rsidRPr="001B2100">
              <w:rPr>
                <w:rFonts w:ascii="gobCL" w:hAnsi="gobCL"/>
                <w:sz w:val="22"/>
                <w:szCs w:val="22"/>
                <w:lang w:val="es-CL"/>
              </w:rPr>
              <w:t>podrán estar constituidos por personas jurídicas de derecho público o privado (se excluyen personas naturales, comunidades, sucesiones y sociedades de hecho), habilitadas para suscribir convenios de asignación de fondos de presupuesto Sercotec (Convenios de Agenciamiento), para la ejecución de los proyectos de fomento, en el marco de los instrumentos cuyos reglamentos admitan su operación agenciada.</w:t>
            </w:r>
          </w:p>
          <w:p w:rsidR="00740F45" w:rsidRPr="001B2100" w:rsidRDefault="00740F45" w:rsidP="005E42D4">
            <w:pPr>
              <w:jc w:val="both"/>
              <w:rPr>
                <w:rFonts w:ascii="gobCL" w:hAnsi="gobCL"/>
                <w:sz w:val="22"/>
                <w:szCs w:val="22"/>
                <w:lang w:val="es-CL"/>
              </w:rPr>
            </w:pPr>
          </w:p>
          <w:p w:rsidR="00740F45" w:rsidRPr="001B2100" w:rsidRDefault="00740F45" w:rsidP="005E42D4">
            <w:pPr>
              <w:autoSpaceDE w:val="0"/>
              <w:autoSpaceDN w:val="0"/>
              <w:adjustRightInd w:val="0"/>
              <w:jc w:val="both"/>
              <w:rPr>
                <w:rFonts w:ascii="gobCL" w:hAnsi="gobCL"/>
                <w:sz w:val="22"/>
                <w:szCs w:val="22"/>
                <w:lang w:val="es-CL"/>
              </w:rPr>
            </w:pPr>
            <w:r w:rsidRPr="001B2100">
              <w:rPr>
                <w:rFonts w:ascii="gobCL" w:hAnsi="gobCL"/>
                <w:sz w:val="22"/>
                <w:szCs w:val="22"/>
                <w:lang w:val="es-CL"/>
              </w:rPr>
              <w:t xml:space="preserve">Finalizado el proceso de evaluación de propuestas </w:t>
            </w:r>
            <w:r w:rsidR="00623527" w:rsidRPr="001B2100">
              <w:rPr>
                <w:rFonts w:ascii="gobCL" w:hAnsi="gobCL"/>
                <w:sz w:val="22"/>
                <w:szCs w:val="22"/>
                <w:lang w:val="es-CL"/>
              </w:rPr>
              <w:t xml:space="preserve">recibidas en esta convocatoria </w:t>
            </w:r>
            <w:r w:rsidRPr="001B2100">
              <w:rPr>
                <w:rFonts w:ascii="gobCL" w:hAnsi="gobCL"/>
                <w:sz w:val="22"/>
                <w:szCs w:val="22"/>
                <w:lang w:val="es-CL"/>
              </w:rPr>
              <w:t>(</w:t>
            </w:r>
            <w:r w:rsidRPr="001B2100">
              <w:rPr>
                <w:rFonts w:ascii="gobCL" w:hAnsi="gobCL"/>
                <w:b/>
                <w:sz w:val="22"/>
                <w:szCs w:val="22"/>
                <w:lang w:val="es-CL"/>
              </w:rPr>
              <w:t xml:space="preserve">ver calendarización en </w:t>
            </w:r>
            <w:r w:rsidR="002C5036" w:rsidRPr="001B2100">
              <w:rPr>
                <w:rFonts w:ascii="gobCL" w:hAnsi="gobCL"/>
                <w:b/>
                <w:sz w:val="22"/>
                <w:szCs w:val="22"/>
                <w:lang w:val="es-CL"/>
              </w:rPr>
              <w:t>A</w:t>
            </w:r>
            <w:r w:rsidRPr="001B2100">
              <w:rPr>
                <w:rFonts w:ascii="gobCL" w:hAnsi="gobCL"/>
                <w:b/>
                <w:sz w:val="22"/>
                <w:szCs w:val="22"/>
                <w:lang w:val="es-CL"/>
              </w:rPr>
              <w:t xml:space="preserve">nexo N° </w:t>
            </w:r>
            <w:r w:rsidR="005E42D4" w:rsidRPr="001B2100">
              <w:rPr>
                <w:rFonts w:ascii="gobCL" w:hAnsi="gobCL"/>
                <w:b/>
                <w:sz w:val="22"/>
                <w:szCs w:val="22"/>
                <w:lang w:val="es-CL"/>
              </w:rPr>
              <w:t>8</w:t>
            </w:r>
            <w:r w:rsidRPr="001B2100">
              <w:rPr>
                <w:rFonts w:ascii="gobCL" w:hAnsi="gobCL"/>
                <w:sz w:val="22"/>
                <w:szCs w:val="22"/>
                <w:lang w:val="es-CL"/>
              </w:rPr>
              <w:t xml:space="preserve">), el </w:t>
            </w:r>
            <w:r w:rsidR="00AB1304" w:rsidRPr="001B2100">
              <w:rPr>
                <w:rFonts w:ascii="gobCL" w:hAnsi="gobCL"/>
                <w:sz w:val="22"/>
                <w:szCs w:val="22"/>
                <w:lang w:val="es-CL"/>
              </w:rPr>
              <w:t>Agente</w:t>
            </w:r>
            <w:r w:rsidRPr="001B2100">
              <w:rPr>
                <w:rFonts w:ascii="gobCL" w:hAnsi="gobCL"/>
                <w:sz w:val="22"/>
                <w:szCs w:val="22"/>
                <w:lang w:val="es-CL"/>
              </w:rPr>
              <w:t xml:space="preserve"> seleccionado deberá suscribir un Convenio de Agenciamiento </w:t>
            </w:r>
            <w:r w:rsidR="002C5036" w:rsidRPr="001B2100">
              <w:rPr>
                <w:rFonts w:ascii="gobCL" w:hAnsi="gobCL"/>
                <w:sz w:val="22"/>
                <w:szCs w:val="22"/>
                <w:lang w:val="es-CL"/>
              </w:rPr>
              <w:t xml:space="preserve">y </w:t>
            </w:r>
            <w:r w:rsidR="00623527" w:rsidRPr="001B2100">
              <w:rPr>
                <w:rFonts w:ascii="gobCL" w:hAnsi="gobCL"/>
                <w:sz w:val="22"/>
                <w:szCs w:val="22"/>
                <w:lang w:val="es-CL"/>
              </w:rPr>
              <w:t xml:space="preserve">un </w:t>
            </w:r>
            <w:r w:rsidRPr="001B2100">
              <w:rPr>
                <w:rFonts w:ascii="gobCL" w:hAnsi="gobCL"/>
                <w:sz w:val="22"/>
                <w:szCs w:val="22"/>
                <w:lang w:val="es-CL"/>
              </w:rPr>
              <w:t>Acuerdo de Desempeño Anual Regional. En ambos convenios constarán, a</w:t>
            </w:r>
            <w:r w:rsidR="002C5036" w:rsidRPr="001B2100">
              <w:rPr>
                <w:rFonts w:ascii="gobCL" w:hAnsi="gobCL"/>
                <w:sz w:val="22"/>
                <w:szCs w:val="22"/>
                <w:lang w:val="es-CL"/>
              </w:rPr>
              <w:t xml:space="preserve">l </w:t>
            </w:r>
            <w:r w:rsidRPr="001B2100">
              <w:rPr>
                <w:rFonts w:ascii="gobCL" w:hAnsi="gobCL"/>
                <w:sz w:val="22"/>
                <w:szCs w:val="22"/>
                <w:lang w:val="es-CL"/>
              </w:rPr>
              <w:t xml:space="preserve">menos, los antecedentes de </w:t>
            </w:r>
            <w:r w:rsidR="00623527" w:rsidRPr="001B2100">
              <w:rPr>
                <w:rFonts w:ascii="gobCL" w:hAnsi="gobCL"/>
                <w:sz w:val="22"/>
                <w:szCs w:val="22"/>
                <w:lang w:val="es-CL"/>
              </w:rPr>
              <w:t xml:space="preserve">su </w:t>
            </w:r>
            <w:r w:rsidRPr="001B2100">
              <w:rPr>
                <w:rFonts w:ascii="gobCL" w:hAnsi="gobCL"/>
                <w:sz w:val="22"/>
                <w:szCs w:val="22"/>
                <w:lang w:val="es-CL"/>
              </w:rPr>
              <w:t xml:space="preserve">incorporación, </w:t>
            </w:r>
            <w:r w:rsidR="00623527" w:rsidRPr="001B2100">
              <w:rPr>
                <w:rFonts w:ascii="gobCL" w:hAnsi="gobCL"/>
                <w:sz w:val="22"/>
                <w:szCs w:val="22"/>
                <w:lang w:val="es-CL"/>
              </w:rPr>
              <w:t xml:space="preserve">los </w:t>
            </w:r>
            <w:r w:rsidRPr="001B2100">
              <w:rPr>
                <w:rFonts w:ascii="gobCL" w:hAnsi="gobCL"/>
                <w:sz w:val="22"/>
                <w:szCs w:val="22"/>
                <w:lang w:val="es-CL"/>
              </w:rPr>
              <w:t xml:space="preserve">derechos, obligaciones, </w:t>
            </w:r>
            <w:r w:rsidR="00623527" w:rsidRPr="001B2100">
              <w:rPr>
                <w:rFonts w:ascii="gobCL" w:hAnsi="gobCL"/>
                <w:sz w:val="22"/>
                <w:szCs w:val="22"/>
                <w:lang w:val="es-CL"/>
              </w:rPr>
              <w:t>y</w:t>
            </w:r>
            <w:r w:rsidR="00B04057" w:rsidRPr="001B2100">
              <w:rPr>
                <w:rFonts w:ascii="gobCL" w:hAnsi="gobCL"/>
                <w:sz w:val="22"/>
                <w:szCs w:val="22"/>
                <w:lang w:val="es-CL"/>
              </w:rPr>
              <w:t xml:space="preserve"> la</w:t>
            </w:r>
            <w:r w:rsidR="00623527" w:rsidRPr="001B2100">
              <w:rPr>
                <w:rFonts w:ascii="gobCL" w:hAnsi="gobCL"/>
                <w:sz w:val="22"/>
                <w:szCs w:val="22"/>
                <w:lang w:val="es-CL"/>
              </w:rPr>
              <w:t xml:space="preserve"> </w:t>
            </w:r>
            <w:r w:rsidRPr="001B2100">
              <w:rPr>
                <w:rFonts w:ascii="gobCL" w:hAnsi="gobCL"/>
                <w:sz w:val="22"/>
                <w:szCs w:val="22"/>
                <w:lang w:val="es-CL"/>
              </w:rPr>
              <w:t xml:space="preserve">normativa que los regula, </w:t>
            </w:r>
            <w:r w:rsidR="00623527" w:rsidRPr="001B2100">
              <w:rPr>
                <w:rFonts w:ascii="gobCL" w:hAnsi="gobCL"/>
                <w:sz w:val="22"/>
                <w:szCs w:val="22"/>
                <w:lang w:val="es-CL"/>
              </w:rPr>
              <w:t xml:space="preserve">las </w:t>
            </w:r>
            <w:r w:rsidRPr="001B2100">
              <w:rPr>
                <w:rFonts w:ascii="gobCL" w:hAnsi="gobCL"/>
                <w:sz w:val="22"/>
                <w:szCs w:val="22"/>
                <w:lang w:val="es-CL"/>
              </w:rPr>
              <w:t>condiciones para mantener su calidad, incumplimientos, medidas y procedimientos a adoptar para estos casos de acuerdo a lo establecido en el Re</w:t>
            </w:r>
            <w:r w:rsidR="00AB1304" w:rsidRPr="001B2100">
              <w:rPr>
                <w:rFonts w:ascii="gobCL" w:hAnsi="gobCL"/>
                <w:sz w:val="22"/>
                <w:szCs w:val="22"/>
                <w:lang w:val="es-CL"/>
              </w:rPr>
              <w:t>glamento de Agentes Operadores</w:t>
            </w:r>
            <w:r w:rsidR="00E176A5" w:rsidRPr="001B2100">
              <w:rPr>
                <w:rFonts w:ascii="gobCL" w:hAnsi="gobCL"/>
                <w:sz w:val="22"/>
                <w:szCs w:val="22"/>
                <w:lang w:val="es-CL"/>
              </w:rPr>
              <w:t xml:space="preserve"> </w:t>
            </w:r>
            <w:r w:rsidRPr="001B2100">
              <w:rPr>
                <w:rFonts w:ascii="gobCL" w:hAnsi="gobCL"/>
                <w:sz w:val="22"/>
                <w:szCs w:val="22"/>
                <w:lang w:val="es-CL"/>
              </w:rPr>
              <w:t xml:space="preserve">Sercotec. El pago, garantía y condiciones de operación de cada instrumento estarán regulados en los </w:t>
            </w:r>
            <w:r w:rsidR="00813D97" w:rsidRPr="001B2100">
              <w:rPr>
                <w:rFonts w:ascii="gobCL" w:hAnsi="gobCL"/>
                <w:sz w:val="22"/>
                <w:szCs w:val="22"/>
                <w:lang w:val="es-CL"/>
              </w:rPr>
              <w:t xml:space="preserve">respectivos </w:t>
            </w:r>
            <w:r w:rsidRPr="001B2100">
              <w:rPr>
                <w:rFonts w:ascii="gobCL" w:hAnsi="gobCL"/>
                <w:sz w:val="22"/>
                <w:szCs w:val="22"/>
                <w:lang w:val="es-CL"/>
              </w:rPr>
              <w:t>reglamentos.</w:t>
            </w:r>
          </w:p>
          <w:p w:rsidR="00AB4DE1" w:rsidRPr="001B2100" w:rsidRDefault="00AB4DE1" w:rsidP="005E42D4">
            <w:pPr>
              <w:autoSpaceDE w:val="0"/>
              <w:autoSpaceDN w:val="0"/>
              <w:adjustRightInd w:val="0"/>
              <w:jc w:val="both"/>
              <w:rPr>
                <w:rFonts w:ascii="gobCL" w:hAnsi="gobCL"/>
                <w:sz w:val="22"/>
                <w:szCs w:val="22"/>
                <w:lang w:val="es-CL"/>
              </w:rPr>
            </w:pPr>
          </w:p>
          <w:p w:rsidR="00F366F0" w:rsidRPr="001B2100" w:rsidRDefault="00740F45" w:rsidP="005E42D4">
            <w:pPr>
              <w:autoSpaceDE w:val="0"/>
              <w:autoSpaceDN w:val="0"/>
              <w:adjustRightInd w:val="0"/>
              <w:jc w:val="both"/>
              <w:rPr>
                <w:rFonts w:ascii="gobCL" w:hAnsi="gobCL"/>
                <w:sz w:val="22"/>
                <w:szCs w:val="22"/>
                <w:lang w:val="es-CL"/>
              </w:rPr>
            </w:pPr>
            <w:r w:rsidRPr="001B2100">
              <w:rPr>
                <w:rFonts w:ascii="gobCL" w:hAnsi="gobCL"/>
                <w:sz w:val="22"/>
                <w:szCs w:val="22"/>
                <w:lang w:val="es-CL"/>
              </w:rPr>
              <w:t>Adicionalmente</w:t>
            </w:r>
            <w:r w:rsidR="00AA71F1" w:rsidRPr="001B2100">
              <w:rPr>
                <w:rFonts w:ascii="gobCL" w:hAnsi="gobCL"/>
                <w:sz w:val="22"/>
                <w:szCs w:val="22"/>
                <w:lang w:val="es-CL"/>
              </w:rPr>
              <w:t>,</w:t>
            </w:r>
            <w:r w:rsidRPr="001B2100">
              <w:rPr>
                <w:rFonts w:ascii="gobCL" w:hAnsi="gobCL"/>
                <w:sz w:val="22"/>
                <w:szCs w:val="22"/>
                <w:lang w:val="es-CL"/>
              </w:rPr>
              <w:t xml:space="preserve"> </w:t>
            </w:r>
            <w:r w:rsidR="00AA71F1" w:rsidRPr="001B2100">
              <w:rPr>
                <w:rFonts w:ascii="gobCL" w:hAnsi="gobCL"/>
                <w:sz w:val="22"/>
                <w:szCs w:val="22"/>
                <w:lang w:val="es-CL"/>
              </w:rPr>
              <w:t>e</w:t>
            </w:r>
            <w:r w:rsidRPr="001B2100">
              <w:rPr>
                <w:rFonts w:ascii="gobCL" w:hAnsi="gobCL"/>
                <w:sz w:val="22"/>
                <w:szCs w:val="22"/>
                <w:lang w:val="es-CL"/>
              </w:rPr>
              <w:t xml:space="preserve">l </w:t>
            </w:r>
            <w:r w:rsidR="00813D97" w:rsidRPr="001B2100">
              <w:rPr>
                <w:rFonts w:ascii="gobCL" w:hAnsi="gobCL"/>
                <w:sz w:val="22"/>
                <w:szCs w:val="22"/>
                <w:lang w:val="es-CL"/>
              </w:rPr>
              <w:t>Convenio de A</w:t>
            </w:r>
            <w:r w:rsidRPr="001B2100">
              <w:rPr>
                <w:rFonts w:ascii="gobCL" w:hAnsi="gobCL"/>
                <w:sz w:val="22"/>
                <w:szCs w:val="22"/>
                <w:lang w:val="es-CL"/>
              </w:rPr>
              <w:t>genciamiento</w:t>
            </w:r>
            <w:r w:rsidR="00D5330E" w:rsidRPr="001B2100">
              <w:rPr>
                <w:rFonts w:ascii="gobCL" w:hAnsi="gobCL"/>
                <w:sz w:val="22"/>
                <w:szCs w:val="22"/>
                <w:lang w:val="es-CL"/>
              </w:rPr>
              <w:t xml:space="preserve"> tendrá una duración de</w:t>
            </w:r>
            <w:r w:rsidR="00AD5C37" w:rsidRPr="001B2100">
              <w:rPr>
                <w:rFonts w:ascii="gobCL" w:hAnsi="gobCL"/>
                <w:sz w:val="22"/>
                <w:szCs w:val="22"/>
                <w:lang w:val="es-CL"/>
              </w:rPr>
              <w:t xml:space="preserve"> 5 años</w:t>
            </w:r>
            <w:r w:rsidR="00D5330E" w:rsidRPr="001B2100">
              <w:rPr>
                <w:rFonts w:ascii="gobCL" w:hAnsi="gobCL"/>
                <w:sz w:val="22"/>
                <w:szCs w:val="22"/>
                <w:lang w:val="es-CL"/>
              </w:rPr>
              <w:t xml:space="preserve"> desde la suscripción de este</w:t>
            </w:r>
            <w:r w:rsidRPr="001B2100">
              <w:rPr>
                <w:rFonts w:ascii="gobCL" w:hAnsi="gobCL"/>
                <w:sz w:val="22"/>
                <w:szCs w:val="22"/>
                <w:lang w:val="es-CL"/>
              </w:rPr>
              <w:t xml:space="preserve"> </w:t>
            </w:r>
            <w:r w:rsidR="00D5330E" w:rsidRPr="001B2100">
              <w:rPr>
                <w:rFonts w:ascii="gobCL" w:hAnsi="gobCL"/>
                <w:sz w:val="22"/>
                <w:szCs w:val="22"/>
                <w:lang w:val="es-CL"/>
              </w:rPr>
              <w:t xml:space="preserve">y </w:t>
            </w:r>
            <w:r w:rsidRPr="001B2100">
              <w:rPr>
                <w:rFonts w:ascii="gobCL" w:hAnsi="gobCL"/>
                <w:sz w:val="22"/>
                <w:szCs w:val="22"/>
                <w:lang w:val="es-CL"/>
              </w:rPr>
              <w:t xml:space="preserve">se suscribirá </w:t>
            </w:r>
            <w:r w:rsidR="00B04057" w:rsidRPr="001B2100">
              <w:rPr>
                <w:rFonts w:ascii="gobCL" w:hAnsi="gobCL"/>
                <w:sz w:val="22"/>
                <w:szCs w:val="22"/>
                <w:lang w:val="es-CL"/>
              </w:rPr>
              <w:t xml:space="preserve">el </w:t>
            </w:r>
            <w:r w:rsidRPr="001B2100">
              <w:rPr>
                <w:rFonts w:ascii="gobCL" w:hAnsi="gobCL"/>
                <w:sz w:val="22"/>
                <w:szCs w:val="22"/>
                <w:lang w:val="es-CL"/>
              </w:rPr>
              <w:t xml:space="preserve">Acuerdo de Desempeño Anual. En este Acuerdo se estipularán anualmente las condiciones mínimas que debe cumplir un Agente para operar en una Región determinada, </w:t>
            </w:r>
            <w:r w:rsidR="00B04057" w:rsidRPr="001B2100">
              <w:rPr>
                <w:rFonts w:ascii="gobCL" w:hAnsi="gobCL"/>
                <w:sz w:val="22"/>
                <w:szCs w:val="22"/>
                <w:lang w:val="es-CL"/>
              </w:rPr>
              <w:t xml:space="preserve">definiéndose </w:t>
            </w:r>
            <w:r w:rsidRPr="001B2100">
              <w:rPr>
                <w:rFonts w:ascii="gobCL" w:hAnsi="gobCL"/>
                <w:sz w:val="22"/>
                <w:szCs w:val="22"/>
                <w:lang w:val="es-CL"/>
              </w:rPr>
              <w:t xml:space="preserve">sus equipos profesionales, más un conjunto organizado de objetivos, </w:t>
            </w:r>
            <w:r w:rsidR="00B04057" w:rsidRPr="001B2100">
              <w:rPr>
                <w:rFonts w:ascii="gobCL" w:hAnsi="gobCL"/>
                <w:sz w:val="22"/>
                <w:szCs w:val="22"/>
                <w:lang w:val="es-CL"/>
              </w:rPr>
              <w:t>y las</w:t>
            </w:r>
            <w:r w:rsidRPr="001B2100">
              <w:rPr>
                <w:rFonts w:ascii="gobCL" w:hAnsi="gobCL"/>
                <w:sz w:val="22"/>
                <w:szCs w:val="22"/>
                <w:lang w:val="es-CL"/>
              </w:rPr>
              <w:t xml:space="preserve"> correspondientes metas, indicadores y medios de verificación, que orienten y ayuden al Agente en el cumplimiento de su misión, promuevan un uso eficiente y eficaz de </w:t>
            </w:r>
            <w:r w:rsidR="00B04057" w:rsidRPr="001B2100">
              <w:rPr>
                <w:rFonts w:ascii="gobCL" w:hAnsi="gobCL"/>
                <w:sz w:val="22"/>
                <w:szCs w:val="22"/>
                <w:lang w:val="es-CL"/>
              </w:rPr>
              <w:t xml:space="preserve">los </w:t>
            </w:r>
            <w:r w:rsidRPr="001B2100">
              <w:rPr>
                <w:rFonts w:ascii="gobCL" w:hAnsi="gobCL"/>
                <w:sz w:val="22"/>
                <w:szCs w:val="22"/>
                <w:lang w:val="es-CL"/>
              </w:rPr>
              <w:t>recursos públicos, y permitan una correcta y transparente rendición de cuentas.</w:t>
            </w:r>
          </w:p>
          <w:p w:rsidR="004D6C6E" w:rsidRPr="001B2100" w:rsidRDefault="004D6C6E" w:rsidP="005E42D4">
            <w:pPr>
              <w:autoSpaceDE w:val="0"/>
              <w:autoSpaceDN w:val="0"/>
              <w:adjustRightInd w:val="0"/>
              <w:jc w:val="both"/>
              <w:rPr>
                <w:rFonts w:ascii="gobCL" w:hAnsi="gobCL"/>
                <w:sz w:val="22"/>
                <w:szCs w:val="22"/>
                <w:lang w:val="es-CL"/>
              </w:rPr>
            </w:pP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3D7087" w:rsidP="003D7087">
            <w:pPr>
              <w:numPr>
                <w:ilvl w:val="0"/>
                <w:numId w:val="1"/>
              </w:numPr>
              <w:tabs>
                <w:tab w:val="clear" w:pos="180"/>
                <w:tab w:val="num" w:pos="360"/>
              </w:tabs>
              <w:ind w:hanging="180"/>
              <w:jc w:val="both"/>
              <w:rPr>
                <w:rFonts w:ascii="gobCL" w:hAnsi="gobCL" w:cs="Arial"/>
                <w:b/>
                <w:sz w:val="22"/>
                <w:szCs w:val="22"/>
              </w:rPr>
            </w:pPr>
            <w:r w:rsidRPr="001B2100">
              <w:rPr>
                <w:rFonts w:ascii="gobCL" w:hAnsi="gobCL" w:cs="Arial"/>
                <w:b/>
                <w:sz w:val="22"/>
                <w:szCs w:val="22"/>
              </w:rPr>
              <w:lastRenderedPageBreak/>
              <w:t>Condiciones   Generales, Objetivo.</w:t>
            </w: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2F0B28" w:rsidP="003D7087">
            <w:pPr>
              <w:ind w:left="180"/>
              <w:jc w:val="both"/>
              <w:rPr>
                <w:rFonts w:ascii="gobCL" w:hAnsi="gobCL" w:cs="Arial"/>
                <w:b/>
                <w:sz w:val="22"/>
                <w:szCs w:val="22"/>
              </w:rPr>
            </w:pPr>
            <w:r w:rsidRPr="001B2100">
              <w:rPr>
                <w:rFonts w:ascii="gobCL" w:hAnsi="gobCL"/>
                <w:noProof/>
                <w:sz w:val="22"/>
                <w:szCs w:val="22"/>
                <w:lang w:val="es-CL" w:eastAsia="es-CL"/>
              </w:rPr>
              <mc:AlternateContent>
                <mc:Choice Requires="wps">
                  <w:drawing>
                    <wp:anchor distT="0" distB="0" distL="114300" distR="114300" simplePos="0" relativeHeight="251657216" behindDoc="0" locked="0" layoutInCell="1" allowOverlap="1">
                      <wp:simplePos x="0" y="0"/>
                      <wp:positionH relativeFrom="column">
                        <wp:posOffset>-69215</wp:posOffset>
                      </wp:positionH>
                      <wp:positionV relativeFrom="paragraph">
                        <wp:posOffset>114935</wp:posOffset>
                      </wp:positionV>
                      <wp:extent cx="5506720" cy="635"/>
                      <wp:effectExtent l="12700" t="13335" r="508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67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4E4216" id="_x0000_t32" coordsize="21600,21600" o:spt="32" o:oned="t" path="m,l21600,21600e" filled="f">
                      <v:path arrowok="t" fillok="f" o:connecttype="none"/>
                      <o:lock v:ext="edit" shapetype="t"/>
                    </v:shapetype>
                    <v:shape id="AutoShape 2" o:spid="_x0000_s1026" type="#_x0000_t32" style="position:absolute;margin-left:-5.45pt;margin-top:9.05pt;width:433.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k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"/>
                  </w:pict>
                </mc:Fallback>
              </mc:AlternateContent>
            </w: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3D7087">
            <w:pPr>
              <w:ind w:left="180"/>
              <w:jc w:val="both"/>
              <w:rPr>
                <w:rFonts w:ascii="gobCL" w:hAnsi="gobCL" w:cs="Arial"/>
                <w:b/>
                <w:sz w:val="22"/>
                <w:szCs w:val="22"/>
              </w:rPr>
            </w:pPr>
          </w:p>
          <w:p w:rsidR="003D7087" w:rsidRPr="001B2100" w:rsidRDefault="003D7087" w:rsidP="00B02CFB">
            <w:pPr>
              <w:ind w:left="180"/>
              <w:jc w:val="both"/>
              <w:rPr>
                <w:rFonts w:ascii="gobCL" w:hAnsi="gobCL" w:cs="Arial"/>
                <w:b/>
                <w:sz w:val="22"/>
                <w:szCs w:val="22"/>
              </w:rPr>
            </w:pPr>
            <w:r w:rsidRPr="001B2100">
              <w:rPr>
                <w:rFonts w:ascii="gobCL" w:hAnsi="gobCL" w:cs="Arial"/>
                <w:b/>
                <w:sz w:val="22"/>
                <w:szCs w:val="22"/>
              </w:rPr>
              <w:t xml:space="preserve">2. De los servicios </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3D7087" w:rsidP="003D7087">
            <w:pPr>
              <w:pStyle w:val="WW-Textoindependiente2"/>
              <w:widowControl/>
              <w:rPr>
                <w:rFonts w:ascii="gobCL" w:hAnsi="gobCL" w:cs="Arial"/>
                <w:b/>
                <w:bCs/>
                <w:sz w:val="22"/>
                <w:szCs w:val="22"/>
                <w:lang w:val="es-ES_tradnl"/>
              </w:rPr>
            </w:pPr>
            <w:r w:rsidRPr="001B2100">
              <w:rPr>
                <w:rFonts w:ascii="gobCL" w:hAnsi="gobCL" w:cs="Arial"/>
                <w:b/>
                <w:sz w:val="22"/>
                <w:szCs w:val="22"/>
                <w:lang w:bidi="he-IL"/>
              </w:rPr>
              <w:lastRenderedPageBreak/>
              <w:t>A) CONDICIONES GENERALES:</w:t>
            </w:r>
          </w:p>
          <w:p w:rsidR="003D7087" w:rsidRPr="001B2100" w:rsidRDefault="003D7087" w:rsidP="003D7087">
            <w:pPr>
              <w:jc w:val="both"/>
              <w:rPr>
                <w:rFonts w:ascii="gobCL" w:hAnsi="gobCL"/>
                <w:sz w:val="22"/>
                <w:szCs w:val="22"/>
                <w:lang w:val="es-CL"/>
              </w:rPr>
            </w:pPr>
          </w:p>
          <w:p w:rsidR="005B14BF" w:rsidRPr="001B2100" w:rsidRDefault="003D7087" w:rsidP="003D7087">
            <w:pPr>
              <w:jc w:val="both"/>
              <w:rPr>
                <w:rFonts w:ascii="gobCL" w:hAnsi="gobCL"/>
                <w:sz w:val="22"/>
                <w:szCs w:val="22"/>
                <w:lang w:val="es-CL"/>
              </w:rPr>
            </w:pPr>
            <w:r w:rsidRPr="001B2100">
              <w:rPr>
                <w:rFonts w:ascii="gobCL" w:hAnsi="gobCL"/>
                <w:sz w:val="22"/>
                <w:szCs w:val="22"/>
                <w:lang w:val="es-CL"/>
              </w:rPr>
              <w:t xml:space="preserve">Esta convocatoria pública, se regirá por las presentes Bases, por el Reglamento aprobado por Resolución de Gerencia General de Sercotec N° </w:t>
            </w:r>
            <w:r w:rsidR="0042237E" w:rsidRPr="001B2100">
              <w:rPr>
                <w:rFonts w:ascii="gobCL" w:hAnsi="gobCL"/>
                <w:sz w:val="22"/>
                <w:szCs w:val="22"/>
                <w:lang w:val="es-CL"/>
              </w:rPr>
              <w:t>9503</w:t>
            </w:r>
            <w:r w:rsidR="00E145FC" w:rsidRPr="001B2100">
              <w:rPr>
                <w:rFonts w:ascii="gobCL" w:hAnsi="gobCL"/>
                <w:sz w:val="22"/>
                <w:szCs w:val="22"/>
                <w:lang w:val="es-CL"/>
              </w:rPr>
              <w:t xml:space="preserve"> de 2017</w:t>
            </w:r>
            <w:r w:rsidRPr="001B2100">
              <w:rPr>
                <w:rFonts w:ascii="gobCL" w:hAnsi="gobCL"/>
                <w:sz w:val="22"/>
                <w:szCs w:val="22"/>
                <w:lang w:val="es-CL"/>
              </w:rPr>
              <w:t xml:space="preserve"> por las disposiciones legales vigentes y las respuestas y aclaraciones publicadas en el sitio web de Sercotec, en el marco del proceso de consultas y respuestas. </w:t>
            </w:r>
          </w:p>
          <w:p w:rsidR="005B14BF" w:rsidRPr="001B2100" w:rsidRDefault="005B14BF" w:rsidP="003D7087">
            <w:pPr>
              <w:jc w:val="both"/>
              <w:rPr>
                <w:rFonts w:ascii="gobCL" w:hAnsi="gobCL"/>
                <w:sz w:val="22"/>
                <w:szCs w:val="22"/>
                <w:lang w:val="es-CL"/>
              </w:rPr>
            </w:pPr>
          </w:p>
          <w:p w:rsidR="003D7087" w:rsidRPr="001B2100" w:rsidRDefault="003D7087" w:rsidP="003D7087">
            <w:pPr>
              <w:jc w:val="both"/>
              <w:rPr>
                <w:rFonts w:ascii="gobCL" w:hAnsi="gobCL"/>
                <w:sz w:val="22"/>
                <w:szCs w:val="22"/>
                <w:lang w:val="es-CL"/>
              </w:rPr>
            </w:pPr>
            <w:r w:rsidRPr="001B2100">
              <w:rPr>
                <w:rFonts w:ascii="gobCL" w:hAnsi="gobCL"/>
                <w:sz w:val="22"/>
                <w:szCs w:val="22"/>
                <w:lang w:val="es-CL"/>
              </w:rPr>
              <w:t>Dichos antecedentes, instrumentos y disposiciones se entenderán conocidos por los oferentes por el solo hecho de su presentación a la convocatoria.</w:t>
            </w:r>
          </w:p>
          <w:p w:rsidR="003D7087" w:rsidRPr="001B2100" w:rsidRDefault="003D7087" w:rsidP="003D7087">
            <w:pPr>
              <w:jc w:val="both"/>
              <w:rPr>
                <w:rFonts w:ascii="gobCL" w:hAnsi="gobCL"/>
                <w:sz w:val="22"/>
                <w:szCs w:val="22"/>
                <w:lang w:val="es-CL"/>
              </w:rPr>
            </w:pPr>
          </w:p>
          <w:p w:rsidR="003D7087" w:rsidRPr="001B2100" w:rsidRDefault="003D7087" w:rsidP="003D7087">
            <w:pPr>
              <w:jc w:val="both"/>
              <w:rPr>
                <w:rFonts w:ascii="gobCL" w:hAnsi="gobCL"/>
                <w:sz w:val="22"/>
                <w:szCs w:val="22"/>
                <w:lang w:val="es-CL"/>
              </w:rPr>
            </w:pPr>
            <w:r w:rsidRPr="001B2100">
              <w:rPr>
                <w:rFonts w:ascii="gobCL" w:hAnsi="gobCL"/>
                <w:sz w:val="22"/>
                <w:szCs w:val="22"/>
                <w:lang w:val="es-CL"/>
              </w:rPr>
              <w:t>Los oferentes serán responsables por los datos suministrados en su oferta. De la misma manera, asumirán los costos de su preparación y los demás que sean necesarios para la correcta presentación de la misma.</w:t>
            </w:r>
          </w:p>
          <w:p w:rsidR="003D7087" w:rsidRPr="001B2100" w:rsidRDefault="003D7087" w:rsidP="003D7087">
            <w:pPr>
              <w:jc w:val="both"/>
              <w:rPr>
                <w:rFonts w:ascii="gobCL" w:hAnsi="gobCL"/>
                <w:sz w:val="22"/>
                <w:szCs w:val="22"/>
                <w:lang w:val="es-CL"/>
              </w:rPr>
            </w:pPr>
          </w:p>
          <w:p w:rsidR="003D7087" w:rsidRPr="001B2100" w:rsidRDefault="003D7087" w:rsidP="003D7087">
            <w:pPr>
              <w:jc w:val="both"/>
              <w:rPr>
                <w:rFonts w:ascii="gobCL" w:hAnsi="gobCL"/>
                <w:sz w:val="22"/>
                <w:szCs w:val="22"/>
                <w:lang w:val="es-CL"/>
              </w:rPr>
            </w:pPr>
            <w:r w:rsidRPr="001B2100">
              <w:rPr>
                <w:rFonts w:ascii="gobCL" w:hAnsi="gobCL"/>
                <w:sz w:val="22"/>
                <w:szCs w:val="22"/>
                <w:lang w:val="es-CL"/>
              </w:rPr>
              <w:t>Los plazos de días a que se haga mención, se entenderán de días corridos, salvo expresa mención en contrario. En su caso, si el vencimiento de un determinado plazo correspondiera a un día sábado, domingo o festivo, éste se entenderá cumplido el primer día hábil siguiente hasta las 12:00 h</w:t>
            </w:r>
            <w:r w:rsidR="00B3149D" w:rsidRPr="001B2100">
              <w:rPr>
                <w:rFonts w:ascii="gobCL" w:hAnsi="gobCL"/>
                <w:sz w:val="22"/>
                <w:szCs w:val="22"/>
                <w:lang w:val="es-CL"/>
              </w:rPr>
              <w:t>oras.</w:t>
            </w:r>
          </w:p>
          <w:p w:rsidR="000C3C05" w:rsidRPr="001B2100" w:rsidRDefault="000C3C05" w:rsidP="003D7087">
            <w:pPr>
              <w:jc w:val="both"/>
              <w:rPr>
                <w:rFonts w:ascii="gobCL" w:hAnsi="gobCL"/>
                <w:sz w:val="22"/>
                <w:szCs w:val="22"/>
                <w:lang w:val="es-CL"/>
              </w:rPr>
            </w:pPr>
          </w:p>
          <w:p w:rsidR="000C3C05" w:rsidRPr="001B2100" w:rsidRDefault="000C3C05" w:rsidP="003D7087">
            <w:pPr>
              <w:jc w:val="both"/>
              <w:rPr>
                <w:rFonts w:ascii="gobCL" w:hAnsi="gobCL"/>
                <w:sz w:val="22"/>
                <w:szCs w:val="22"/>
                <w:lang w:val="es-CL"/>
              </w:rPr>
            </w:pPr>
          </w:p>
          <w:p w:rsidR="003D7087" w:rsidRPr="001B2100" w:rsidRDefault="003D7087" w:rsidP="003D7087">
            <w:pPr>
              <w:jc w:val="both"/>
              <w:rPr>
                <w:rFonts w:ascii="gobCL" w:hAnsi="gobCL" w:cs="Arial"/>
                <w:sz w:val="22"/>
                <w:szCs w:val="22"/>
                <w:lang w:val="es-CL"/>
              </w:rPr>
            </w:pPr>
          </w:p>
          <w:p w:rsidR="003D7087" w:rsidRPr="001B2100" w:rsidRDefault="003D7087" w:rsidP="003D7087">
            <w:pPr>
              <w:pStyle w:val="WW-Textoindependiente2"/>
              <w:widowControl/>
              <w:rPr>
                <w:rFonts w:ascii="gobCL" w:hAnsi="gobCL" w:cs="Arial"/>
                <w:b/>
                <w:sz w:val="22"/>
                <w:szCs w:val="22"/>
                <w:lang w:bidi="he-IL"/>
              </w:rPr>
            </w:pPr>
            <w:r w:rsidRPr="001B2100">
              <w:rPr>
                <w:rFonts w:ascii="gobCL" w:hAnsi="gobCL" w:cs="Arial"/>
                <w:b/>
                <w:sz w:val="22"/>
                <w:szCs w:val="22"/>
                <w:lang w:bidi="he-IL"/>
              </w:rPr>
              <w:t>B) OBJETIVO:</w:t>
            </w:r>
          </w:p>
          <w:p w:rsidR="003D7087" w:rsidRPr="001B2100" w:rsidRDefault="003D7087" w:rsidP="003D7087">
            <w:pPr>
              <w:pStyle w:val="WW-Textoindependiente2"/>
              <w:widowControl/>
              <w:rPr>
                <w:rFonts w:ascii="gobCL" w:hAnsi="gobCL" w:cs="Arial"/>
                <w:b/>
                <w:sz w:val="22"/>
                <w:szCs w:val="22"/>
                <w:lang w:bidi="he-IL"/>
              </w:rPr>
            </w:pPr>
          </w:p>
          <w:p w:rsidR="003D7087" w:rsidRPr="001B2100" w:rsidRDefault="003D7087" w:rsidP="006069D1">
            <w:pPr>
              <w:pStyle w:val="WW-Textoindependiente2"/>
              <w:widowControl/>
              <w:rPr>
                <w:rFonts w:ascii="gobCL" w:hAnsi="gobCL"/>
                <w:sz w:val="22"/>
                <w:szCs w:val="22"/>
                <w:lang w:val="es-CL"/>
              </w:rPr>
            </w:pPr>
            <w:r w:rsidRPr="001B2100">
              <w:rPr>
                <w:rFonts w:ascii="gobCL" w:hAnsi="gobCL"/>
                <w:sz w:val="22"/>
                <w:szCs w:val="22"/>
                <w:lang w:val="es-CL"/>
              </w:rPr>
              <w:t>Seleccionar a personas jurídicas de derecho público o privado, que se encuentren habilitadas para suscribir los convenios de asignación de fondos de presupuesto Sercotec (Convenios de Agenciamiento), y para la ejecución de proyectos de fomento, en el marco de los instrumentos/programas cuyos reglamentos admitan su operación agenciada.</w:t>
            </w:r>
          </w:p>
          <w:p w:rsidR="00733AAF" w:rsidRPr="001B2100" w:rsidRDefault="00733AAF" w:rsidP="003D7087">
            <w:pPr>
              <w:pStyle w:val="WW-Textoindependiente2"/>
              <w:widowControl/>
              <w:rPr>
                <w:rFonts w:ascii="gobCL" w:hAnsi="gobCL"/>
                <w:sz w:val="22"/>
                <w:szCs w:val="22"/>
                <w:lang w:val="es-CL"/>
              </w:rPr>
            </w:pPr>
          </w:p>
          <w:p w:rsidR="007A7889" w:rsidRPr="001B2100" w:rsidRDefault="007A7889" w:rsidP="003D7087">
            <w:pPr>
              <w:pStyle w:val="WW-Textoindependiente2"/>
              <w:widowControl/>
              <w:rPr>
                <w:rFonts w:ascii="gobCL" w:hAnsi="gobCL"/>
                <w:sz w:val="22"/>
                <w:szCs w:val="22"/>
                <w:lang w:val="es-CL"/>
              </w:rPr>
            </w:pPr>
          </w:p>
          <w:p w:rsidR="00733AAF" w:rsidRPr="001B2100" w:rsidRDefault="00733AAF" w:rsidP="003D7087">
            <w:pPr>
              <w:pStyle w:val="WW-Textoindependiente2"/>
              <w:widowControl/>
              <w:rPr>
                <w:rFonts w:ascii="gobCL" w:hAnsi="gobCL"/>
                <w:sz w:val="22"/>
                <w:szCs w:val="22"/>
                <w:lang w:val="es-CL"/>
              </w:rPr>
            </w:pPr>
          </w:p>
          <w:p w:rsidR="00BB4AAA" w:rsidRPr="001B2100" w:rsidRDefault="005A6690" w:rsidP="00BB4AAA">
            <w:pPr>
              <w:pStyle w:val="WW-Textoindependiente2"/>
              <w:widowControl/>
              <w:rPr>
                <w:rFonts w:ascii="gobCL" w:hAnsi="gobCL"/>
                <w:sz w:val="22"/>
                <w:szCs w:val="22"/>
                <w:lang w:val="es-CL"/>
              </w:rPr>
            </w:pPr>
            <w:r w:rsidRPr="001B2100">
              <w:rPr>
                <w:rFonts w:ascii="gobCL" w:hAnsi="gobCL"/>
                <w:sz w:val="22"/>
                <w:szCs w:val="22"/>
                <w:lang w:val="es-CL"/>
              </w:rPr>
              <w:t>Los servicios solicitados por Sercotec son los siguientes:</w:t>
            </w:r>
          </w:p>
          <w:p w:rsidR="00BB4AAA" w:rsidRPr="001B2100" w:rsidRDefault="00BB4AAA" w:rsidP="00BB4AAA">
            <w:pPr>
              <w:pStyle w:val="WW-Textoindependiente2"/>
              <w:widowControl/>
              <w:rPr>
                <w:rFonts w:ascii="gobCL" w:hAnsi="gobCL"/>
                <w:sz w:val="22"/>
                <w:szCs w:val="22"/>
                <w:lang w:val="es-CL"/>
              </w:rPr>
            </w:pPr>
          </w:p>
          <w:p w:rsidR="00BB4AAA" w:rsidRPr="001B2100" w:rsidRDefault="00BB4AAA" w:rsidP="00E97BC0">
            <w:pPr>
              <w:pStyle w:val="WW-Textoindependiente2"/>
              <w:widowControl/>
              <w:numPr>
                <w:ilvl w:val="0"/>
                <w:numId w:val="31"/>
              </w:numPr>
              <w:rPr>
                <w:rFonts w:ascii="gobCL" w:hAnsi="gobCL"/>
                <w:sz w:val="22"/>
                <w:szCs w:val="22"/>
                <w:lang w:val="es-CL"/>
              </w:rPr>
            </w:pPr>
            <w:r w:rsidRPr="001B2100">
              <w:rPr>
                <w:rFonts w:ascii="gobCL" w:hAnsi="gobCL"/>
                <w:sz w:val="22"/>
                <w:szCs w:val="22"/>
                <w:lang w:val="es-CL"/>
              </w:rPr>
              <w:t>A</w:t>
            </w:r>
            <w:r w:rsidRPr="001B2100">
              <w:rPr>
                <w:rFonts w:ascii="gobCL" w:hAnsi="gobCL"/>
                <w:snapToGrid/>
                <w:sz w:val="22"/>
                <w:szCs w:val="22"/>
                <w:lang w:val="es-CL"/>
              </w:rPr>
              <w:t>poyo a la postulación</w:t>
            </w:r>
          </w:p>
          <w:p w:rsidR="00BB4AAA" w:rsidRPr="001B2100" w:rsidRDefault="00BB4AAA" w:rsidP="00E97BC0">
            <w:pPr>
              <w:pStyle w:val="WW-Textoindependiente2"/>
              <w:widowControl/>
              <w:numPr>
                <w:ilvl w:val="0"/>
                <w:numId w:val="31"/>
              </w:numPr>
              <w:rPr>
                <w:rFonts w:ascii="gobCL" w:hAnsi="gobCL"/>
                <w:sz w:val="22"/>
                <w:szCs w:val="22"/>
                <w:lang w:val="es-CL"/>
              </w:rPr>
            </w:pPr>
            <w:r w:rsidRPr="001B2100">
              <w:rPr>
                <w:rFonts w:ascii="gobCL" w:hAnsi="gobCL"/>
                <w:snapToGrid/>
                <w:sz w:val="22"/>
                <w:szCs w:val="22"/>
                <w:lang w:val="es-CL"/>
              </w:rPr>
              <w:t>Evaluación</w:t>
            </w:r>
          </w:p>
          <w:p w:rsidR="00BB4AAA" w:rsidRPr="001B2100" w:rsidRDefault="00BB4AAA" w:rsidP="00E97BC0">
            <w:pPr>
              <w:pStyle w:val="WW-Textoindependiente2"/>
              <w:widowControl/>
              <w:numPr>
                <w:ilvl w:val="0"/>
                <w:numId w:val="31"/>
              </w:numPr>
              <w:rPr>
                <w:rFonts w:ascii="gobCL" w:hAnsi="gobCL"/>
                <w:sz w:val="22"/>
                <w:szCs w:val="22"/>
                <w:lang w:val="es-CL"/>
              </w:rPr>
            </w:pPr>
            <w:r w:rsidRPr="001B2100">
              <w:rPr>
                <w:rFonts w:ascii="gobCL" w:hAnsi="gobCL"/>
                <w:snapToGrid/>
                <w:sz w:val="22"/>
                <w:szCs w:val="22"/>
                <w:lang w:val="es-CL"/>
              </w:rPr>
              <w:t>Asesoría</w:t>
            </w:r>
          </w:p>
          <w:p w:rsidR="00BB4AAA" w:rsidRPr="001B2100" w:rsidRDefault="00BB4AAA" w:rsidP="00E97BC0">
            <w:pPr>
              <w:pStyle w:val="WW-Textoindependiente2"/>
              <w:widowControl/>
              <w:numPr>
                <w:ilvl w:val="0"/>
                <w:numId w:val="31"/>
              </w:numPr>
              <w:rPr>
                <w:rFonts w:ascii="gobCL" w:hAnsi="gobCL"/>
                <w:sz w:val="22"/>
                <w:szCs w:val="22"/>
                <w:lang w:val="es-CL"/>
              </w:rPr>
            </w:pPr>
            <w:r w:rsidRPr="001B2100">
              <w:rPr>
                <w:rFonts w:ascii="gobCL" w:hAnsi="gobCL"/>
                <w:snapToGrid/>
                <w:sz w:val="22"/>
                <w:szCs w:val="22"/>
                <w:lang w:val="es-CL"/>
              </w:rPr>
              <w:t>Acompañamiento</w:t>
            </w:r>
          </w:p>
          <w:p w:rsidR="00BB4AAA" w:rsidRPr="001B2100" w:rsidRDefault="00BB4AAA" w:rsidP="00E97BC0">
            <w:pPr>
              <w:pStyle w:val="WW-Textoindependiente2"/>
              <w:widowControl/>
              <w:numPr>
                <w:ilvl w:val="0"/>
                <w:numId w:val="31"/>
              </w:numPr>
              <w:rPr>
                <w:rFonts w:ascii="gobCL" w:hAnsi="gobCL"/>
                <w:sz w:val="22"/>
                <w:szCs w:val="22"/>
                <w:lang w:val="es-CL"/>
              </w:rPr>
            </w:pPr>
            <w:r w:rsidRPr="001B2100">
              <w:rPr>
                <w:rFonts w:ascii="gobCL" w:hAnsi="gobCL"/>
                <w:snapToGrid/>
                <w:sz w:val="22"/>
                <w:szCs w:val="22"/>
                <w:lang w:val="es-CL"/>
              </w:rPr>
              <w:t>Supervisión</w:t>
            </w:r>
          </w:p>
          <w:p w:rsidR="00BB4AAA" w:rsidRPr="001B2100" w:rsidRDefault="00BB4AAA" w:rsidP="00E97BC0">
            <w:pPr>
              <w:pStyle w:val="WW-Textoindependiente2"/>
              <w:widowControl/>
              <w:numPr>
                <w:ilvl w:val="0"/>
                <w:numId w:val="31"/>
              </w:numPr>
              <w:rPr>
                <w:rFonts w:ascii="gobCL" w:hAnsi="gobCL"/>
                <w:sz w:val="22"/>
                <w:szCs w:val="22"/>
                <w:lang w:val="es-CL"/>
              </w:rPr>
            </w:pPr>
            <w:r w:rsidRPr="001B2100">
              <w:rPr>
                <w:rFonts w:ascii="gobCL" w:hAnsi="gobCL"/>
                <w:snapToGrid/>
                <w:sz w:val="22"/>
                <w:szCs w:val="22"/>
                <w:lang w:val="es-CL"/>
              </w:rPr>
              <w:t>Seguimiento</w:t>
            </w:r>
          </w:p>
          <w:p w:rsidR="00BB4AAA" w:rsidRPr="001B2100" w:rsidRDefault="00BB4AAA" w:rsidP="00E97BC0">
            <w:pPr>
              <w:pStyle w:val="WW-Textoindependiente2"/>
              <w:widowControl/>
              <w:numPr>
                <w:ilvl w:val="0"/>
                <w:numId w:val="31"/>
              </w:numPr>
              <w:rPr>
                <w:rFonts w:ascii="gobCL" w:hAnsi="gobCL"/>
                <w:sz w:val="22"/>
                <w:szCs w:val="22"/>
                <w:lang w:val="es-CL"/>
              </w:rPr>
            </w:pPr>
            <w:r w:rsidRPr="001B2100">
              <w:rPr>
                <w:rFonts w:ascii="gobCL" w:hAnsi="gobCL"/>
                <w:snapToGrid/>
                <w:sz w:val="22"/>
                <w:szCs w:val="22"/>
                <w:lang w:val="es-CL"/>
              </w:rPr>
              <w:t xml:space="preserve">Rendición de recursos </w:t>
            </w:r>
          </w:p>
          <w:p w:rsidR="00BB4AAA" w:rsidRPr="001B2100" w:rsidRDefault="00BB4AAA" w:rsidP="00BB4AAA">
            <w:pPr>
              <w:pStyle w:val="WW-Textoindependiente2"/>
              <w:widowControl/>
              <w:rPr>
                <w:rFonts w:ascii="gobCL" w:hAnsi="gobCL"/>
                <w:snapToGrid/>
                <w:sz w:val="22"/>
                <w:szCs w:val="22"/>
                <w:lang w:val="es-CL"/>
              </w:rPr>
            </w:pPr>
          </w:p>
          <w:p w:rsidR="00BB4AAA" w:rsidRPr="001B2100" w:rsidRDefault="00BB4AAA" w:rsidP="00BB4AAA">
            <w:pPr>
              <w:pStyle w:val="WW-Textoindependiente2"/>
              <w:widowControl/>
              <w:rPr>
                <w:rFonts w:ascii="gobCL" w:hAnsi="gobCL"/>
                <w:snapToGrid/>
                <w:sz w:val="22"/>
                <w:szCs w:val="22"/>
                <w:lang w:val="es-CL"/>
              </w:rPr>
            </w:pPr>
            <w:r w:rsidRPr="001B2100">
              <w:rPr>
                <w:rFonts w:ascii="gobCL" w:hAnsi="gobCL"/>
                <w:snapToGrid/>
                <w:sz w:val="22"/>
                <w:szCs w:val="22"/>
                <w:lang w:val="es-CL"/>
              </w:rPr>
              <w:t>Entre otros requeridos por cada instrumento agenciado de Sercotec, de la administración de programas y proyectos de fomento.</w:t>
            </w:r>
          </w:p>
          <w:p w:rsidR="00BB4AAA" w:rsidRPr="001B2100" w:rsidRDefault="00BB4AAA" w:rsidP="00BB4AAA">
            <w:pPr>
              <w:pStyle w:val="WW-Textoindependiente2"/>
              <w:widowControl/>
              <w:rPr>
                <w:rFonts w:ascii="gobCL" w:hAnsi="gobCL"/>
                <w:sz w:val="22"/>
                <w:szCs w:val="22"/>
                <w:lang w:val="es-CL"/>
              </w:rPr>
            </w:pPr>
            <w:r w:rsidRPr="001B2100">
              <w:rPr>
                <w:rFonts w:ascii="gobCL" w:hAnsi="gobCL"/>
                <w:snapToGrid/>
                <w:sz w:val="22"/>
                <w:szCs w:val="22"/>
                <w:lang w:val="es-CL"/>
              </w:rPr>
              <w:t xml:space="preserve"> </w:t>
            </w:r>
          </w:p>
          <w:p w:rsidR="00733AAF" w:rsidRPr="001B2100" w:rsidRDefault="001609A3" w:rsidP="003D7087">
            <w:pPr>
              <w:pStyle w:val="WW-Textoindependiente2"/>
              <w:widowControl/>
              <w:rPr>
                <w:rFonts w:ascii="gobCL" w:hAnsi="gobCL"/>
                <w:sz w:val="22"/>
                <w:szCs w:val="22"/>
                <w:lang w:val="es-CL"/>
              </w:rPr>
            </w:pPr>
            <w:r w:rsidRPr="001B2100">
              <w:rPr>
                <w:rFonts w:ascii="gobCL" w:hAnsi="gobCL"/>
                <w:sz w:val="22"/>
                <w:szCs w:val="22"/>
                <w:lang w:val="es-CL"/>
              </w:rPr>
              <w:t xml:space="preserve">Además de todas aquellas acciones </w:t>
            </w:r>
            <w:r w:rsidR="00BB4AAA" w:rsidRPr="001B2100">
              <w:rPr>
                <w:rFonts w:ascii="gobCL" w:hAnsi="gobCL"/>
                <w:sz w:val="22"/>
                <w:szCs w:val="22"/>
                <w:lang w:val="es-CL"/>
              </w:rPr>
              <w:t>emanadas</w:t>
            </w:r>
            <w:r w:rsidRPr="001B2100">
              <w:rPr>
                <w:rFonts w:ascii="gobCL" w:hAnsi="gobCL"/>
                <w:sz w:val="22"/>
                <w:szCs w:val="22"/>
                <w:lang w:val="es-CL"/>
              </w:rPr>
              <w:t xml:space="preserve"> de la operación de los instrumentos agenciados y lo que se </w:t>
            </w:r>
            <w:r w:rsidR="00DA0AD2" w:rsidRPr="001B2100">
              <w:rPr>
                <w:rFonts w:ascii="gobCL" w:hAnsi="gobCL"/>
                <w:sz w:val="22"/>
                <w:szCs w:val="22"/>
                <w:lang w:val="es-CL"/>
              </w:rPr>
              <w:t>establezca</w:t>
            </w:r>
            <w:r w:rsidRPr="001B2100">
              <w:rPr>
                <w:rFonts w:ascii="gobCL" w:hAnsi="gobCL"/>
                <w:sz w:val="22"/>
                <w:szCs w:val="22"/>
                <w:lang w:val="es-CL"/>
              </w:rPr>
              <w:t xml:space="preserve"> en el acuerdo de desempeño anual</w:t>
            </w:r>
            <w:r w:rsidR="009C1422" w:rsidRPr="001B2100">
              <w:rPr>
                <w:rFonts w:ascii="gobCL" w:hAnsi="gobCL"/>
                <w:sz w:val="22"/>
                <w:szCs w:val="22"/>
                <w:lang w:val="es-CL"/>
              </w:rPr>
              <w:t>.</w:t>
            </w: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0C5BD8" w:rsidP="00E97BC0">
            <w:pPr>
              <w:numPr>
                <w:ilvl w:val="0"/>
                <w:numId w:val="33"/>
              </w:numPr>
              <w:jc w:val="center"/>
              <w:rPr>
                <w:rFonts w:ascii="gobCL" w:hAnsi="gobCL" w:cs="Arial"/>
                <w:b/>
                <w:sz w:val="22"/>
                <w:szCs w:val="22"/>
              </w:rPr>
            </w:pPr>
            <w:r w:rsidRPr="001B2100">
              <w:rPr>
                <w:rFonts w:ascii="gobCL" w:hAnsi="gobCL" w:cs="Arial"/>
                <w:b/>
                <w:sz w:val="22"/>
                <w:szCs w:val="22"/>
              </w:rPr>
              <w:lastRenderedPageBreak/>
              <w:t xml:space="preserve"> </w:t>
            </w:r>
            <w:r w:rsidR="003D7087" w:rsidRPr="001B2100">
              <w:rPr>
                <w:rFonts w:ascii="gobCL" w:hAnsi="gobCL" w:cs="Arial"/>
                <w:b/>
                <w:sz w:val="22"/>
                <w:szCs w:val="22"/>
              </w:rPr>
              <w:t>De las ofertas.</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3D7087">
            <w:pPr>
              <w:jc w:val="both"/>
              <w:rPr>
                <w:rFonts w:ascii="gobCL" w:hAnsi="gobCL"/>
                <w:sz w:val="22"/>
                <w:szCs w:val="22"/>
                <w:lang w:val="es-CL"/>
              </w:rPr>
            </w:pPr>
            <w:r w:rsidRPr="001B2100">
              <w:rPr>
                <w:rFonts w:ascii="gobCL" w:hAnsi="gobCL"/>
                <w:sz w:val="22"/>
                <w:szCs w:val="22"/>
                <w:lang w:val="es-CL"/>
              </w:rPr>
              <w:t>El llamado a la convocatoria pública será publicado en el sitio web de Sercotec.</w:t>
            </w:r>
            <w:r w:rsidR="009C1422" w:rsidRPr="001B2100">
              <w:rPr>
                <w:rFonts w:ascii="gobCL" w:hAnsi="gobCL"/>
                <w:sz w:val="22"/>
                <w:szCs w:val="22"/>
                <w:lang w:val="es-CL"/>
              </w:rPr>
              <w:t xml:space="preserve"> (www.sercotec.cl)</w:t>
            </w:r>
          </w:p>
          <w:p w:rsidR="003D7087" w:rsidRPr="001B2100" w:rsidRDefault="003D7087" w:rsidP="003D7087">
            <w:pPr>
              <w:jc w:val="both"/>
              <w:rPr>
                <w:rFonts w:ascii="gobCL" w:hAnsi="gobCL"/>
                <w:sz w:val="22"/>
                <w:szCs w:val="22"/>
                <w:lang w:val="es-CL"/>
              </w:rPr>
            </w:pPr>
          </w:p>
          <w:p w:rsidR="003D7087" w:rsidRPr="001B2100" w:rsidRDefault="003D7087" w:rsidP="003D7087">
            <w:pPr>
              <w:jc w:val="both"/>
              <w:rPr>
                <w:rFonts w:ascii="gobCL" w:hAnsi="gobCL"/>
                <w:sz w:val="22"/>
                <w:szCs w:val="22"/>
                <w:lang w:val="es-CL"/>
              </w:rPr>
            </w:pPr>
            <w:r w:rsidRPr="001B2100">
              <w:rPr>
                <w:rFonts w:ascii="gobCL" w:hAnsi="gobCL"/>
                <w:sz w:val="22"/>
                <w:szCs w:val="22"/>
                <w:lang w:val="es-CL"/>
              </w:rPr>
              <w:t xml:space="preserve">Las propuestas no estarán sujetas a condición alguna, serán de carácter irrevocable y podrán ser postuladas a la presente convocatoria </w:t>
            </w:r>
            <w:r w:rsidRPr="001B2100">
              <w:rPr>
                <w:rFonts w:ascii="gobCL" w:hAnsi="gobCL"/>
                <w:b/>
                <w:sz w:val="22"/>
                <w:szCs w:val="22"/>
                <w:u w:val="single"/>
                <w:lang w:val="es-CL"/>
              </w:rPr>
              <w:t xml:space="preserve">desde </w:t>
            </w:r>
            <w:r w:rsidR="007A7889" w:rsidRPr="001B2100">
              <w:rPr>
                <w:rFonts w:ascii="gobCL" w:hAnsi="gobCL"/>
                <w:b/>
                <w:sz w:val="22"/>
                <w:szCs w:val="22"/>
                <w:u w:val="single"/>
                <w:lang w:val="es-CL"/>
              </w:rPr>
              <w:t>el día 22 de julio de 2020 a las 18:00 horas hasta el día 31 de julio de 2020 a las 1</w:t>
            </w:r>
            <w:r w:rsidR="00F54757" w:rsidRPr="001B2100">
              <w:rPr>
                <w:rFonts w:ascii="gobCL" w:hAnsi="gobCL"/>
                <w:b/>
                <w:sz w:val="22"/>
                <w:szCs w:val="22"/>
                <w:u w:val="single"/>
                <w:lang w:val="es-CL"/>
              </w:rPr>
              <w:t>8</w:t>
            </w:r>
            <w:r w:rsidR="007A7889" w:rsidRPr="001B2100">
              <w:rPr>
                <w:rFonts w:ascii="gobCL" w:hAnsi="gobCL"/>
                <w:b/>
                <w:sz w:val="22"/>
                <w:szCs w:val="22"/>
                <w:u w:val="single"/>
                <w:lang w:val="es-CL"/>
              </w:rPr>
              <w:t>:00 horas</w:t>
            </w:r>
            <w:r w:rsidRPr="001B2100">
              <w:rPr>
                <w:rFonts w:ascii="gobCL" w:hAnsi="gobCL"/>
                <w:sz w:val="22"/>
                <w:szCs w:val="22"/>
                <w:lang w:val="es-CL"/>
              </w:rPr>
              <w:t>, considerando la hora de Chile Continental.</w:t>
            </w:r>
          </w:p>
          <w:p w:rsidR="003D7087" w:rsidRPr="001B2100" w:rsidRDefault="003D7087" w:rsidP="003D7087">
            <w:pPr>
              <w:jc w:val="both"/>
              <w:rPr>
                <w:rFonts w:ascii="gobCL" w:hAnsi="gobCL"/>
                <w:sz w:val="22"/>
                <w:szCs w:val="22"/>
                <w:lang w:val="es-CL"/>
              </w:rPr>
            </w:pPr>
          </w:p>
          <w:p w:rsidR="00FF5F9C" w:rsidRPr="001B2100" w:rsidRDefault="003D7087" w:rsidP="003D7087">
            <w:pPr>
              <w:jc w:val="both"/>
              <w:rPr>
                <w:rFonts w:ascii="gobCL" w:hAnsi="gobCL"/>
                <w:sz w:val="22"/>
                <w:szCs w:val="22"/>
                <w:lang w:val="es-CL"/>
              </w:rPr>
            </w:pPr>
            <w:r w:rsidRPr="001B2100">
              <w:rPr>
                <w:rFonts w:ascii="gobCL" w:hAnsi="gobCL"/>
                <w:sz w:val="22"/>
                <w:szCs w:val="22"/>
                <w:lang w:val="es-CL"/>
              </w:rPr>
              <w:t>Las ofertas deberán presentarse</w:t>
            </w:r>
            <w:r w:rsidR="003D7763" w:rsidRPr="001B2100">
              <w:rPr>
                <w:rFonts w:ascii="gobCL" w:hAnsi="gobCL"/>
                <w:sz w:val="22"/>
                <w:szCs w:val="22"/>
                <w:lang w:val="es-CL"/>
              </w:rPr>
              <w:t xml:space="preserve"> vía correo electrónico,</w:t>
            </w:r>
            <w:r w:rsidRPr="001B2100">
              <w:rPr>
                <w:rFonts w:ascii="gobCL" w:hAnsi="gobCL"/>
                <w:sz w:val="22"/>
                <w:szCs w:val="22"/>
                <w:lang w:val="es-CL"/>
              </w:rPr>
              <w:t xml:space="preserve"> </w:t>
            </w:r>
            <w:r w:rsidR="00A63B02" w:rsidRPr="001B2100">
              <w:rPr>
                <w:rFonts w:ascii="gobCL" w:hAnsi="gobCL"/>
                <w:sz w:val="22"/>
                <w:szCs w:val="22"/>
                <w:lang w:val="es-CL"/>
              </w:rPr>
              <w:t>sólo</w:t>
            </w:r>
            <w:r w:rsidRPr="001B2100">
              <w:rPr>
                <w:rFonts w:ascii="gobCL" w:hAnsi="gobCL"/>
                <w:sz w:val="22"/>
                <w:szCs w:val="22"/>
                <w:lang w:val="es-CL"/>
              </w:rPr>
              <w:t xml:space="preserve"> </w:t>
            </w:r>
            <w:r w:rsidR="00A63B02" w:rsidRPr="001B2100">
              <w:rPr>
                <w:rFonts w:ascii="gobCL" w:hAnsi="gobCL"/>
                <w:sz w:val="22"/>
                <w:szCs w:val="22"/>
                <w:lang w:val="es-CL"/>
              </w:rPr>
              <w:t xml:space="preserve">en </w:t>
            </w:r>
            <w:r w:rsidRPr="001B2100">
              <w:rPr>
                <w:rFonts w:ascii="gobCL" w:hAnsi="gobCL"/>
                <w:sz w:val="22"/>
                <w:szCs w:val="22"/>
                <w:lang w:val="es-CL"/>
              </w:rPr>
              <w:t xml:space="preserve">soporte digital, y deben </w:t>
            </w:r>
            <w:r w:rsidR="00FF5F9C" w:rsidRPr="001B2100">
              <w:rPr>
                <w:rFonts w:ascii="gobCL" w:hAnsi="gobCL"/>
                <w:sz w:val="22"/>
                <w:szCs w:val="22"/>
                <w:lang w:val="es-CL"/>
              </w:rPr>
              <w:t>ser enviadas al correo</w:t>
            </w:r>
            <w:r w:rsidR="003D7763" w:rsidRPr="001B2100">
              <w:rPr>
                <w:rFonts w:ascii="gobCL" w:hAnsi="gobCL"/>
                <w:sz w:val="22"/>
                <w:szCs w:val="22"/>
                <w:lang w:val="es-CL"/>
              </w:rPr>
              <w:t xml:space="preserve"> habilitado para esta convocatoria</w:t>
            </w:r>
            <w:r w:rsidR="00FF5F9C" w:rsidRPr="001B2100">
              <w:rPr>
                <w:rFonts w:ascii="gobCL" w:hAnsi="gobCL"/>
                <w:sz w:val="22"/>
                <w:szCs w:val="22"/>
                <w:lang w:val="es-CL"/>
              </w:rPr>
              <w:t>:</w:t>
            </w:r>
          </w:p>
          <w:p w:rsidR="000C3C05" w:rsidRPr="001B2100" w:rsidRDefault="000C3C05" w:rsidP="00FF5F9C">
            <w:pPr>
              <w:pStyle w:val="Ttulo2"/>
              <w:jc w:val="center"/>
              <w:rPr>
                <w:lang w:val="es-CL"/>
              </w:rPr>
            </w:pPr>
          </w:p>
          <w:p w:rsidR="00FF5F9C" w:rsidRPr="001B2100" w:rsidRDefault="00FF5F9C" w:rsidP="00FF5F9C">
            <w:pPr>
              <w:pStyle w:val="Ttulo2"/>
              <w:jc w:val="center"/>
              <w:rPr>
                <w:lang w:val="es-CL"/>
              </w:rPr>
            </w:pPr>
            <w:r w:rsidRPr="001B2100">
              <w:rPr>
                <w:lang w:val="es-CL"/>
              </w:rPr>
              <w:t>convocatoria.aos.regional@sercotec.cl</w:t>
            </w:r>
          </w:p>
          <w:p w:rsidR="000C3C05" w:rsidRPr="001B2100" w:rsidRDefault="000C3C05" w:rsidP="003D7087">
            <w:pPr>
              <w:jc w:val="both"/>
              <w:rPr>
                <w:rFonts w:ascii="gobCL" w:hAnsi="gobCL"/>
                <w:sz w:val="22"/>
                <w:szCs w:val="22"/>
                <w:lang w:val="es-CL"/>
              </w:rPr>
            </w:pPr>
          </w:p>
          <w:p w:rsidR="003D7087" w:rsidRPr="001B2100" w:rsidRDefault="003D7087" w:rsidP="003D7087">
            <w:pPr>
              <w:jc w:val="both"/>
              <w:rPr>
                <w:rFonts w:ascii="gobCL" w:hAnsi="gobCL"/>
                <w:sz w:val="22"/>
                <w:szCs w:val="22"/>
                <w:lang w:val="es-CL"/>
              </w:rPr>
            </w:pPr>
            <w:r w:rsidRPr="001B2100">
              <w:rPr>
                <w:rFonts w:ascii="gobCL" w:hAnsi="gobCL"/>
                <w:sz w:val="22"/>
                <w:szCs w:val="22"/>
                <w:lang w:val="es-CL"/>
              </w:rPr>
              <w:t xml:space="preserve">Las ofertas deberán presentarse </w:t>
            </w:r>
            <w:r w:rsidR="00944789" w:rsidRPr="001B2100">
              <w:rPr>
                <w:rFonts w:ascii="gobCL" w:hAnsi="gobCL"/>
                <w:sz w:val="22"/>
                <w:szCs w:val="22"/>
                <w:lang w:val="es-CL"/>
              </w:rPr>
              <w:t>en dos correos</w:t>
            </w:r>
            <w:r w:rsidR="003D7763" w:rsidRPr="001B2100">
              <w:rPr>
                <w:rFonts w:ascii="gobCL" w:hAnsi="gobCL"/>
                <w:sz w:val="22"/>
                <w:szCs w:val="22"/>
                <w:lang w:val="es-CL"/>
              </w:rPr>
              <w:t xml:space="preserve"> electrónicos</w:t>
            </w:r>
            <w:r w:rsidRPr="001B2100">
              <w:rPr>
                <w:rFonts w:ascii="gobCL" w:hAnsi="gobCL"/>
                <w:sz w:val="22"/>
                <w:szCs w:val="22"/>
                <w:lang w:val="es-CL"/>
              </w:rPr>
              <w:t xml:space="preserve">, el primer </w:t>
            </w:r>
            <w:r w:rsidR="00944789" w:rsidRPr="001B2100">
              <w:rPr>
                <w:rFonts w:ascii="gobCL" w:hAnsi="gobCL"/>
                <w:sz w:val="22"/>
                <w:szCs w:val="22"/>
                <w:lang w:val="es-CL"/>
              </w:rPr>
              <w:t>correo</w:t>
            </w:r>
            <w:r w:rsidRPr="001B2100">
              <w:rPr>
                <w:rFonts w:ascii="gobCL" w:hAnsi="gobCL"/>
                <w:sz w:val="22"/>
                <w:szCs w:val="22"/>
                <w:lang w:val="es-CL"/>
              </w:rPr>
              <w:t xml:space="preserve"> </w:t>
            </w:r>
            <w:r w:rsidR="003D7763" w:rsidRPr="001B2100">
              <w:rPr>
                <w:rFonts w:ascii="gobCL" w:hAnsi="gobCL"/>
                <w:sz w:val="22"/>
                <w:szCs w:val="22"/>
                <w:lang w:val="es-CL"/>
              </w:rPr>
              <w:t xml:space="preserve">electrónico </w:t>
            </w:r>
            <w:r w:rsidRPr="001B2100">
              <w:rPr>
                <w:rFonts w:ascii="gobCL" w:hAnsi="gobCL"/>
                <w:sz w:val="22"/>
                <w:szCs w:val="22"/>
                <w:lang w:val="es-CL"/>
              </w:rPr>
              <w:t xml:space="preserve">con el título </w:t>
            </w:r>
            <w:r w:rsidRPr="001B2100">
              <w:rPr>
                <w:rFonts w:ascii="gobCL" w:hAnsi="gobCL"/>
                <w:b/>
                <w:sz w:val="22"/>
                <w:szCs w:val="22"/>
                <w:lang w:val="es-CL"/>
              </w:rPr>
              <w:t xml:space="preserve">“Antecedentes del Oferente” </w:t>
            </w:r>
            <w:r w:rsidRPr="001B2100">
              <w:rPr>
                <w:rFonts w:ascii="gobCL" w:hAnsi="gobCL"/>
                <w:sz w:val="22"/>
                <w:szCs w:val="22"/>
                <w:lang w:val="es-CL"/>
              </w:rPr>
              <w:t>y el segundo</w:t>
            </w:r>
            <w:r w:rsidR="003D7763" w:rsidRPr="001B2100">
              <w:rPr>
                <w:rFonts w:ascii="gobCL" w:hAnsi="gobCL"/>
                <w:sz w:val="22"/>
                <w:szCs w:val="22"/>
                <w:lang w:val="es-CL"/>
              </w:rPr>
              <w:t xml:space="preserve"> correo electrónico</w:t>
            </w:r>
            <w:r w:rsidRPr="001B2100">
              <w:rPr>
                <w:rFonts w:ascii="gobCL" w:hAnsi="gobCL"/>
                <w:sz w:val="22"/>
                <w:szCs w:val="22"/>
                <w:lang w:val="es-CL"/>
              </w:rPr>
              <w:t xml:space="preserve"> con </w:t>
            </w:r>
            <w:r w:rsidRPr="001B2100">
              <w:rPr>
                <w:rFonts w:ascii="gobCL" w:hAnsi="gobCL"/>
                <w:b/>
                <w:sz w:val="22"/>
                <w:szCs w:val="22"/>
                <w:lang w:val="es-CL"/>
              </w:rPr>
              <w:t xml:space="preserve">“Propuesta Técnica Regional”. </w:t>
            </w:r>
            <w:r w:rsidR="003D7763" w:rsidRPr="001B2100">
              <w:rPr>
                <w:rFonts w:ascii="gobCL" w:hAnsi="gobCL"/>
                <w:sz w:val="22"/>
                <w:szCs w:val="22"/>
                <w:lang w:val="es-CL"/>
              </w:rPr>
              <w:t>Ambos</w:t>
            </w:r>
            <w:r w:rsidRPr="001B2100">
              <w:rPr>
                <w:rFonts w:ascii="gobCL" w:hAnsi="gobCL"/>
                <w:sz w:val="22"/>
                <w:szCs w:val="22"/>
                <w:lang w:val="es-CL"/>
              </w:rPr>
              <w:t xml:space="preserve"> </w:t>
            </w:r>
            <w:r w:rsidR="003D7763" w:rsidRPr="001B2100">
              <w:rPr>
                <w:rFonts w:ascii="gobCL" w:hAnsi="gobCL"/>
                <w:sz w:val="22"/>
                <w:szCs w:val="22"/>
                <w:lang w:val="es-CL"/>
              </w:rPr>
              <w:t>correos electrónicos deben estar dirigido</w:t>
            </w:r>
            <w:r w:rsidRPr="001B2100">
              <w:rPr>
                <w:rFonts w:ascii="gobCL" w:hAnsi="gobCL"/>
                <w:sz w:val="22"/>
                <w:szCs w:val="22"/>
                <w:lang w:val="es-CL"/>
              </w:rPr>
              <w:t xml:space="preserve">s a la Gerencia de Programas de Sercotec, </w:t>
            </w:r>
            <w:r w:rsidR="003D7763" w:rsidRPr="001B2100">
              <w:rPr>
                <w:rFonts w:ascii="gobCL" w:hAnsi="gobCL"/>
                <w:sz w:val="22"/>
                <w:szCs w:val="22"/>
                <w:lang w:val="es-CL"/>
              </w:rPr>
              <w:t xml:space="preserve">enviados y </w:t>
            </w:r>
            <w:r w:rsidR="003D7763" w:rsidRPr="001B2100">
              <w:rPr>
                <w:rFonts w:ascii="gobCL" w:hAnsi="gobCL"/>
                <w:sz w:val="22"/>
                <w:szCs w:val="22"/>
                <w:lang w:val="es-CL"/>
              </w:rPr>
              <w:lastRenderedPageBreak/>
              <w:t>recepcionados</w:t>
            </w:r>
            <w:r w:rsidRPr="001B2100">
              <w:rPr>
                <w:rFonts w:ascii="gobCL" w:hAnsi="gobCL"/>
                <w:sz w:val="22"/>
                <w:szCs w:val="22"/>
                <w:lang w:val="es-CL"/>
              </w:rPr>
              <w:t xml:space="preserve"> dentro del plazo señalado en estas Bases, y </w:t>
            </w:r>
            <w:r w:rsidR="00944789" w:rsidRPr="001B2100">
              <w:rPr>
                <w:rFonts w:ascii="gobCL" w:hAnsi="gobCL"/>
                <w:sz w:val="22"/>
                <w:szCs w:val="22"/>
                <w:lang w:val="es-CL"/>
              </w:rPr>
              <w:t>con los rótulos</w:t>
            </w:r>
            <w:r w:rsidRPr="001B2100">
              <w:rPr>
                <w:rFonts w:ascii="gobCL" w:hAnsi="gobCL"/>
                <w:sz w:val="22"/>
                <w:szCs w:val="22"/>
                <w:lang w:val="es-CL"/>
              </w:rPr>
              <w:t xml:space="preserve"> </w:t>
            </w:r>
            <w:r w:rsidR="00944789" w:rsidRPr="001B2100">
              <w:rPr>
                <w:rFonts w:ascii="gobCL" w:hAnsi="gobCL"/>
                <w:sz w:val="22"/>
                <w:szCs w:val="22"/>
                <w:lang w:val="es-CL"/>
              </w:rPr>
              <w:t>de</w:t>
            </w:r>
            <w:r w:rsidRPr="001B2100">
              <w:rPr>
                <w:rFonts w:ascii="gobCL" w:hAnsi="gobCL"/>
                <w:sz w:val="22"/>
                <w:szCs w:val="22"/>
                <w:lang w:val="es-CL"/>
              </w:rPr>
              <w:t xml:space="preserve"> </w:t>
            </w:r>
            <w:r w:rsidR="000A1C1D" w:rsidRPr="001B2100">
              <w:rPr>
                <w:rFonts w:ascii="gobCL" w:hAnsi="gobCL"/>
                <w:sz w:val="22"/>
                <w:szCs w:val="22"/>
                <w:lang w:val="es-CL"/>
              </w:rPr>
              <w:t>los</w:t>
            </w:r>
            <w:r w:rsidRPr="001B2100">
              <w:rPr>
                <w:rFonts w:ascii="gobCL" w:hAnsi="gobCL"/>
                <w:sz w:val="22"/>
                <w:szCs w:val="22"/>
                <w:lang w:val="es-CL"/>
              </w:rPr>
              <w:t xml:space="preserve"> </w:t>
            </w:r>
            <w:r w:rsidRPr="001B2100">
              <w:rPr>
                <w:rFonts w:ascii="gobCL" w:hAnsi="gobCL"/>
                <w:b/>
                <w:sz w:val="22"/>
                <w:szCs w:val="22"/>
                <w:lang w:val="es-CL"/>
              </w:rPr>
              <w:t>Anexo</w:t>
            </w:r>
            <w:r w:rsidR="000A1C1D" w:rsidRPr="001B2100">
              <w:rPr>
                <w:rFonts w:ascii="gobCL" w:hAnsi="gobCL"/>
                <w:b/>
                <w:sz w:val="22"/>
                <w:szCs w:val="22"/>
                <w:lang w:val="es-CL"/>
              </w:rPr>
              <w:t>s</w:t>
            </w:r>
            <w:r w:rsidRPr="001B2100">
              <w:rPr>
                <w:rFonts w:ascii="gobCL" w:hAnsi="gobCL"/>
                <w:b/>
                <w:sz w:val="22"/>
                <w:szCs w:val="22"/>
                <w:lang w:val="es-CL"/>
              </w:rPr>
              <w:t xml:space="preserve"> N° 2</w:t>
            </w:r>
            <w:r w:rsidR="000A1C1D" w:rsidRPr="001B2100">
              <w:rPr>
                <w:rFonts w:ascii="gobCL" w:hAnsi="gobCL"/>
                <w:b/>
                <w:sz w:val="22"/>
                <w:szCs w:val="22"/>
                <w:lang w:val="es-CL"/>
              </w:rPr>
              <w:t xml:space="preserve"> y 2.1</w:t>
            </w:r>
            <w:r w:rsidRPr="001B2100">
              <w:rPr>
                <w:rFonts w:ascii="gobCL" w:hAnsi="gobCL"/>
                <w:sz w:val="22"/>
                <w:szCs w:val="22"/>
                <w:lang w:val="es-CL"/>
              </w:rPr>
              <w:t>.</w:t>
            </w:r>
          </w:p>
          <w:p w:rsidR="003D7087" w:rsidRPr="001B2100" w:rsidRDefault="003D7087" w:rsidP="003D7087">
            <w:pPr>
              <w:jc w:val="both"/>
              <w:rPr>
                <w:rFonts w:ascii="gobCL" w:hAnsi="gobCL"/>
                <w:sz w:val="22"/>
                <w:szCs w:val="22"/>
                <w:lang w:val="es-CL"/>
              </w:rPr>
            </w:pP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0C5BD8" w:rsidP="000C5BD8">
            <w:pPr>
              <w:rPr>
                <w:rFonts w:ascii="gobCL" w:hAnsi="gobCL" w:cs="Arial"/>
                <w:b/>
                <w:sz w:val="22"/>
                <w:szCs w:val="22"/>
                <w:lang w:bidi="he-IL"/>
              </w:rPr>
            </w:pPr>
            <w:r w:rsidRPr="001B2100">
              <w:rPr>
                <w:rFonts w:ascii="gobCL" w:hAnsi="gobCL" w:cs="Arial"/>
                <w:b/>
                <w:sz w:val="22"/>
                <w:szCs w:val="22"/>
                <w:lang w:bidi="he-IL"/>
              </w:rPr>
              <w:lastRenderedPageBreak/>
              <w:t xml:space="preserve">4. </w:t>
            </w:r>
            <w:r w:rsidR="003D7087" w:rsidRPr="001B2100">
              <w:rPr>
                <w:rFonts w:ascii="gobCL" w:hAnsi="gobCL" w:cs="Arial"/>
                <w:b/>
                <w:sz w:val="22"/>
                <w:szCs w:val="22"/>
                <w:lang w:bidi="he-IL"/>
              </w:rPr>
              <w:t xml:space="preserve"> Consultas, Respuestas y Aclaraciones.</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3D7087">
            <w:pPr>
              <w:jc w:val="both"/>
              <w:rPr>
                <w:rFonts w:ascii="gobCL" w:eastAsia="Arial Unicode MS" w:hAnsi="gobCL" w:cs="Arial"/>
                <w:sz w:val="22"/>
                <w:szCs w:val="22"/>
                <w:lang w:val="es-CL"/>
              </w:rPr>
            </w:pPr>
            <w:r w:rsidRPr="001B2100">
              <w:rPr>
                <w:rFonts w:ascii="gobCL" w:eastAsia="Arial Unicode MS" w:hAnsi="gobCL" w:cs="Arial"/>
                <w:sz w:val="22"/>
                <w:szCs w:val="22"/>
                <w:lang w:val="es-CL"/>
              </w:rPr>
              <w:t>Los oferentes podrán formular consultas y Sercotec responder todas las consultas acerca del concurso.</w:t>
            </w:r>
          </w:p>
          <w:p w:rsidR="003D7087" w:rsidRPr="001B2100" w:rsidRDefault="003D7087" w:rsidP="003D7087">
            <w:pPr>
              <w:jc w:val="both"/>
              <w:rPr>
                <w:rFonts w:ascii="gobCL" w:eastAsia="Arial Unicode MS" w:hAnsi="gobCL" w:cs="Arial"/>
                <w:sz w:val="22"/>
                <w:szCs w:val="22"/>
                <w:lang w:val="es-CL"/>
              </w:rPr>
            </w:pPr>
          </w:p>
          <w:p w:rsidR="003D7087" w:rsidRPr="001B2100" w:rsidRDefault="003D7087" w:rsidP="003D7087">
            <w:pPr>
              <w:jc w:val="both"/>
              <w:rPr>
                <w:rFonts w:ascii="gobCL" w:eastAsia="Arial Unicode MS" w:hAnsi="gobCL" w:cs="Arial"/>
                <w:b/>
                <w:sz w:val="22"/>
                <w:szCs w:val="22"/>
                <w:u w:val="single"/>
                <w:lang w:val="es-CL"/>
              </w:rPr>
            </w:pPr>
            <w:r w:rsidRPr="001B2100">
              <w:rPr>
                <w:rFonts w:ascii="gobCL" w:eastAsia="Arial Unicode MS" w:hAnsi="gobCL" w:cs="Arial"/>
                <w:sz w:val="22"/>
                <w:szCs w:val="22"/>
                <w:lang w:val="es-CL"/>
              </w:rPr>
              <w:t xml:space="preserve">Las consultas deberán formularse por escrito, a través del sitio web institucional </w:t>
            </w:r>
            <w:r w:rsidRPr="001B2100">
              <w:rPr>
                <w:rFonts w:ascii="gobCL" w:eastAsia="Arial Unicode MS" w:hAnsi="gobCL" w:cs="Arial"/>
                <w:b/>
                <w:sz w:val="22"/>
                <w:szCs w:val="22"/>
                <w:u w:val="single"/>
                <w:lang w:val="es-CL"/>
              </w:rPr>
              <w:t>www.sercotec.cl.</w:t>
            </w:r>
            <w:r w:rsidRPr="001B2100">
              <w:rPr>
                <w:rFonts w:ascii="gobCL" w:eastAsia="Arial Unicode MS" w:hAnsi="gobCL" w:cs="Arial"/>
                <w:sz w:val="22"/>
                <w:szCs w:val="22"/>
                <w:lang w:val="es-CL"/>
              </w:rPr>
              <w:t xml:space="preserve"> El plazo para formular consultas acerca del concurso será de </w:t>
            </w:r>
            <w:r w:rsidR="00F54757" w:rsidRPr="001B2100">
              <w:rPr>
                <w:rFonts w:ascii="gobCL" w:eastAsia="Arial Unicode MS" w:hAnsi="gobCL" w:cs="Arial"/>
                <w:sz w:val="22"/>
                <w:szCs w:val="22"/>
                <w:lang w:val="es-CL"/>
              </w:rPr>
              <w:t>2</w:t>
            </w:r>
            <w:r w:rsidR="006870A2" w:rsidRPr="001B2100">
              <w:rPr>
                <w:rFonts w:ascii="gobCL" w:eastAsia="Arial Unicode MS" w:hAnsi="gobCL" w:cs="Arial"/>
                <w:sz w:val="22"/>
                <w:szCs w:val="22"/>
                <w:lang w:val="es-CL"/>
              </w:rPr>
              <w:t xml:space="preserve"> (</w:t>
            </w:r>
            <w:r w:rsidR="00F54757" w:rsidRPr="001B2100">
              <w:rPr>
                <w:rFonts w:ascii="gobCL" w:eastAsia="Arial Unicode MS" w:hAnsi="gobCL" w:cs="Arial"/>
                <w:sz w:val="22"/>
                <w:szCs w:val="22"/>
                <w:lang w:val="es-CL"/>
              </w:rPr>
              <w:t>dos</w:t>
            </w:r>
            <w:r w:rsidRPr="001B2100">
              <w:rPr>
                <w:rFonts w:ascii="gobCL" w:eastAsia="Arial Unicode MS" w:hAnsi="gobCL" w:cs="Arial"/>
                <w:sz w:val="22"/>
                <w:szCs w:val="22"/>
                <w:lang w:val="es-CL"/>
              </w:rPr>
              <w:t xml:space="preserve">) días </w:t>
            </w:r>
            <w:r w:rsidR="00792BBD" w:rsidRPr="001B2100">
              <w:rPr>
                <w:rFonts w:ascii="gobCL" w:eastAsia="Arial Unicode MS" w:hAnsi="gobCL" w:cs="Arial"/>
                <w:sz w:val="22"/>
                <w:szCs w:val="22"/>
                <w:lang w:val="es-CL"/>
              </w:rPr>
              <w:t>corridos</w:t>
            </w:r>
            <w:r w:rsidRPr="001B2100">
              <w:rPr>
                <w:rFonts w:ascii="gobCL" w:eastAsia="Arial Unicode MS" w:hAnsi="gobCL" w:cs="Arial"/>
                <w:sz w:val="22"/>
                <w:szCs w:val="22"/>
                <w:lang w:val="es-CL"/>
              </w:rPr>
              <w:t xml:space="preserve">, contados desde el primer día de publicación en el sitio WEB de Sercotec, esto es, desde </w:t>
            </w:r>
            <w:r w:rsidRPr="001B2100">
              <w:rPr>
                <w:rFonts w:ascii="gobCL" w:eastAsia="Arial Unicode MS" w:hAnsi="gobCL" w:cs="Arial"/>
                <w:b/>
                <w:sz w:val="22"/>
                <w:szCs w:val="22"/>
                <w:u w:val="single"/>
                <w:lang w:val="es-CL"/>
              </w:rPr>
              <w:t xml:space="preserve">el día </w:t>
            </w:r>
            <w:r w:rsidR="007A7889" w:rsidRPr="001B2100">
              <w:rPr>
                <w:rFonts w:ascii="gobCL" w:eastAsia="Arial Unicode MS" w:hAnsi="gobCL" w:cs="Arial"/>
                <w:b/>
                <w:sz w:val="22"/>
                <w:szCs w:val="22"/>
                <w:u w:val="single"/>
                <w:lang w:val="es-CL"/>
              </w:rPr>
              <w:t>22 de julio 18:00 horas hasta el día 24 de julio de 2020 a las 18:00 horas.</w:t>
            </w:r>
          </w:p>
          <w:p w:rsidR="003D7087" w:rsidRPr="001B2100" w:rsidRDefault="003D7087" w:rsidP="003D7087">
            <w:pPr>
              <w:jc w:val="both"/>
              <w:rPr>
                <w:rFonts w:ascii="gobCL" w:eastAsia="Arial Unicode MS" w:hAnsi="gobCL" w:cs="Arial"/>
                <w:sz w:val="22"/>
                <w:szCs w:val="22"/>
                <w:lang w:val="es-CL"/>
              </w:rPr>
            </w:pPr>
          </w:p>
          <w:p w:rsidR="003D7087" w:rsidRPr="001B2100" w:rsidRDefault="003D7087" w:rsidP="003D7087">
            <w:pPr>
              <w:jc w:val="both"/>
              <w:rPr>
                <w:rFonts w:ascii="gobCL" w:eastAsia="Arial Unicode MS" w:hAnsi="gobCL" w:cs="Arial"/>
                <w:b/>
                <w:sz w:val="22"/>
                <w:szCs w:val="22"/>
                <w:u w:val="single"/>
                <w:lang w:val="es-CL"/>
              </w:rPr>
            </w:pPr>
            <w:r w:rsidRPr="001B2100">
              <w:rPr>
                <w:rFonts w:ascii="gobCL" w:eastAsia="Arial Unicode MS" w:hAnsi="gobCL" w:cs="Arial"/>
                <w:b/>
                <w:sz w:val="22"/>
                <w:szCs w:val="22"/>
                <w:u w:val="single"/>
                <w:lang w:val="es-CL"/>
              </w:rPr>
              <w:t>No serán admitidas consultas formuladas fuera de plazo o por conducto diferente al señalado. Tampoco se realizará ronda presencial de preguntas.</w:t>
            </w:r>
          </w:p>
          <w:p w:rsidR="003D7087" w:rsidRPr="001B2100" w:rsidRDefault="003D7087" w:rsidP="003D7087">
            <w:pPr>
              <w:jc w:val="both"/>
              <w:rPr>
                <w:rFonts w:ascii="gobCL" w:eastAsia="Arial Unicode MS" w:hAnsi="gobCL" w:cs="Arial"/>
                <w:b/>
                <w:sz w:val="22"/>
                <w:szCs w:val="22"/>
                <w:u w:val="single"/>
                <w:lang w:val="es-CL"/>
              </w:rPr>
            </w:pPr>
          </w:p>
          <w:p w:rsidR="003D7087" w:rsidRPr="001B2100" w:rsidRDefault="003D7087" w:rsidP="003D7087">
            <w:pPr>
              <w:jc w:val="both"/>
              <w:rPr>
                <w:rFonts w:ascii="gobCL" w:eastAsia="Arial Unicode MS" w:hAnsi="gobCL" w:cs="Arial"/>
                <w:sz w:val="22"/>
                <w:szCs w:val="22"/>
                <w:lang w:val="es-CL"/>
              </w:rPr>
            </w:pPr>
            <w:r w:rsidRPr="001B2100">
              <w:rPr>
                <w:rFonts w:ascii="gobCL" w:eastAsia="Arial Unicode MS" w:hAnsi="gobCL" w:cs="Arial"/>
                <w:sz w:val="22"/>
                <w:szCs w:val="22"/>
                <w:lang w:val="es-CL"/>
              </w:rPr>
              <w:t xml:space="preserve">Las respuestas serán generales y publicadas en el mismo sitio, sin hacer referencia a la identidad del participante que formula la pregunta. Las consultas serán respondidas siempre que se formulen en forma respetuosa, concreta y precisa y que sean pertinentes al desarrollo de este concurso y cuya respuesta no involucre información reservada del Servicio de Cooperación Técnica. </w:t>
            </w:r>
            <w:r w:rsidRPr="001B2100">
              <w:rPr>
                <w:rFonts w:ascii="gobCL" w:eastAsia="Arial Unicode MS" w:hAnsi="gobCL" w:cs="Arial"/>
                <w:sz w:val="22"/>
                <w:szCs w:val="22"/>
              </w:rPr>
              <w:t>En ningún caso a través de una respuesta uno de los proponentes podrá quedar en situación de privilegio respecto del resto.</w:t>
            </w:r>
          </w:p>
          <w:p w:rsidR="003D7087" w:rsidRPr="001B2100" w:rsidRDefault="003D7087" w:rsidP="003D7087">
            <w:pPr>
              <w:jc w:val="both"/>
              <w:rPr>
                <w:rFonts w:ascii="gobCL" w:eastAsia="Arial Unicode MS" w:hAnsi="gobCL" w:cs="Arial"/>
                <w:sz w:val="22"/>
                <w:szCs w:val="22"/>
                <w:lang w:val="es-CL"/>
              </w:rPr>
            </w:pPr>
          </w:p>
          <w:p w:rsidR="003D7087" w:rsidRPr="001B2100" w:rsidRDefault="003D7087" w:rsidP="003D7087">
            <w:pPr>
              <w:jc w:val="both"/>
              <w:rPr>
                <w:rFonts w:ascii="gobCL" w:eastAsia="Arial Unicode MS" w:hAnsi="gobCL" w:cs="Arial"/>
                <w:sz w:val="22"/>
                <w:szCs w:val="22"/>
                <w:lang w:val="es-CL"/>
              </w:rPr>
            </w:pPr>
            <w:r w:rsidRPr="001B2100">
              <w:rPr>
                <w:rFonts w:ascii="gobCL" w:eastAsia="Arial Unicode MS" w:hAnsi="gobCL" w:cs="Arial"/>
                <w:sz w:val="22"/>
                <w:szCs w:val="22"/>
                <w:lang w:val="es-CL"/>
              </w:rPr>
              <w:t xml:space="preserve">Una vez finalizado el plazo para realizar consultas, Sercotec tendrá </w:t>
            </w:r>
            <w:r w:rsidR="007A7889" w:rsidRPr="001B2100">
              <w:rPr>
                <w:rFonts w:ascii="gobCL" w:eastAsia="Arial Unicode MS" w:hAnsi="gobCL" w:cs="Arial"/>
                <w:sz w:val="22"/>
                <w:szCs w:val="22"/>
                <w:lang w:val="es-CL"/>
              </w:rPr>
              <w:t xml:space="preserve">hasta el día </w:t>
            </w:r>
            <w:r w:rsidR="007A7889" w:rsidRPr="001B2100">
              <w:rPr>
                <w:rFonts w:ascii="gobCL" w:hAnsi="gobCL"/>
                <w:b/>
                <w:color w:val="222222"/>
                <w:sz w:val="22"/>
                <w:szCs w:val="22"/>
                <w:u w:val="single"/>
              </w:rPr>
              <w:t>27 de julio de 2020 a las 18.00</w:t>
            </w:r>
            <w:r w:rsidR="007A7889" w:rsidRPr="001B2100">
              <w:rPr>
                <w:rFonts w:ascii="gobCL" w:hAnsi="gobCL"/>
                <w:color w:val="222222"/>
                <w:sz w:val="22"/>
                <w:szCs w:val="22"/>
              </w:rPr>
              <w:t xml:space="preserve"> horas, para responder.</w:t>
            </w:r>
            <w:r w:rsidRPr="001B2100">
              <w:rPr>
                <w:rFonts w:ascii="gobCL" w:eastAsia="Arial Unicode MS" w:hAnsi="gobCL" w:cs="Arial"/>
                <w:sz w:val="22"/>
                <w:szCs w:val="22"/>
                <w:lang w:val="es-CL"/>
              </w:rPr>
              <w:t xml:space="preserve"> </w:t>
            </w:r>
          </w:p>
          <w:p w:rsidR="003D7087" w:rsidRPr="001B2100" w:rsidRDefault="003D7087" w:rsidP="003D7087">
            <w:pPr>
              <w:jc w:val="both"/>
              <w:rPr>
                <w:rFonts w:ascii="gobCL" w:eastAsia="Arial Unicode MS" w:hAnsi="gobCL" w:cs="Arial"/>
                <w:sz w:val="22"/>
                <w:szCs w:val="22"/>
                <w:lang w:val="es-CL"/>
              </w:rPr>
            </w:pPr>
          </w:p>
          <w:p w:rsidR="003D7087" w:rsidRPr="001B2100" w:rsidRDefault="003D7087" w:rsidP="003D7087">
            <w:pPr>
              <w:jc w:val="both"/>
              <w:rPr>
                <w:rFonts w:ascii="gobCL" w:eastAsia="Arial Unicode MS" w:hAnsi="gobCL" w:cs="Arial"/>
                <w:b/>
                <w:sz w:val="22"/>
                <w:szCs w:val="22"/>
                <w:u w:val="single"/>
                <w:lang w:val="es-CL"/>
              </w:rPr>
            </w:pPr>
            <w:r w:rsidRPr="001B2100">
              <w:rPr>
                <w:rFonts w:ascii="gobCL" w:eastAsia="Arial Unicode MS" w:hAnsi="gobCL" w:cs="Arial"/>
                <w:b/>
                <w:sz w:val="22"/>
                <w:szCs w:val="22"/>
                <w:u w:val="single"/>
                <w:lang w:val="es-CL"/>
              </w:rPr>
              <w:t>Las respuestas y las aclaraciones no podrán modificar el contenido esencial de las presentes bases y formarán parte integrante de las mismas.</w:t>
            </w:r>
          </w:p>
          <w:p w:rsidR="003D7087" w:rsidRPr="001B2100" w:rsidRDefault="003D7087" w:rsidP="003D7087">
            <w:pPr>
              <w:jc w:val="both"/>
              <w:rPr>
                <w:rFonts w:ascii="gobCL" w:eastAsia="Arial Unicode MS" w:hAnsi="gobCL" w:cs="Arial"/>
                <w:b/>
                <w:sz w:val="22"/>
                <w:szCs w:val="22"/>
                <w:lang w:val="es-CL"/>
              </w:rPr>
            </w:pPr>
          </w:p>
          <w:p w:rsidR="003D7087" w:rsidRPr="001B2100" w:rsidRDefault="003D7087" w:rsidP="003D7087">
            <w:pPr>
              <w:jc w:val="both"/>
              <w:rPr>
                <w:rFonts w:ascii="gobCL" w:eastAsia="Arial Unicode MS" w:hAnsi="gobCL" w:cs="Arial"/>
                <w:sz w:val="22"/>
                <w:szCs w:val="22"/>
                <w:lang w:val="es-CL"/>
              </w:rPr>
            </w:pPr>
            <w:r w:rsidRPr="001B2100">
              <w:rPr>
                <w:rFonts w:ascii="gobCL" w:eastAsia="Arial Unicode MS" w:hAnsi="gobCL" w:cs="Arial"/>
                <w:sz w:val="22"/>
                <w:szCs w:val="22"/>
                <w:lang w:val="es-CL"/>
              </w:rPr>
              <w:t>El Servicio podrá efectuar, a iniciativa propia, aclaraciones a las presentes Bases, para precisar el alcance, complementar e interpretar algún elemento de su contenido que, a su juicio no haya quedado suficientemente claro, y dificulte la obtención de buenas propuestas.</w:t>
            </w:r>
          </w:p>
          <w:p w:rsidR="000A1C1D" w:rsidRPr="001B2100" w:rsidRDefault="000A1C1D" w:rsidP="003D7087">
            <w:pPr>
              <w:jc w:val="both"/>
              <w:rPr>
                <w:rFonts w:ascii="gobCL" w:eastAsia="Arial Unicode MS" w:hAnsi="gobCL" w:cs="Arial"/>
                <w:sz w:val="22"/>
                <w:szCs w:val="22"/>
                <w:lang w:val="es-CL"/>
              </w:rPr>
            </w:pPr>
          </w:p>
          <w:p w:rsidR="003D7087" w:rsidRPr="001B2100" w:rsidRDefault="003D7087" w:rsidP="003D7087">
            <w:pPr>
              <w:jc w:val="both"/>
              <w:rPr>
                <w:rFonts w:ascii="gobCL" w:eastAsia="Arial Unicode MS" w:hAnsi="gobCL" w:cs="Arial"/>
                <w:sz w:val="22"/>
                <w:szCs w:val="22"/>
                <w:lang w:val="es-CL"/>
              </w:rPr>
            </w:pPr>
            <w:r w:rsidRPr="001B2100">
              <w:rPr>
                <w:rFonts w:ascii="gobCL" w:eastAsia="Arial Unicode MS" w:hAnsi="gobCL" w:cs="Arial"/>
                <w:sz w:val="22"/>
                <w:szCs w:val="22"/>
                <w:lang w:val="es-CL"/>
              </w:rPr>
              <w:t>Estas aclaraciones serán publicadas a través del sitio web de Sercotec, y en ningún caso se podrán formular aclaraciones con posterioridad al vencimiento del plazo para la entrega de las respuestas señaladas en el punto anterior. De igual forma, se entenderá que estas aclaraciones contribuyen a determinar el alcance y sentido de las bases y, en tal condición, deberán ser consideradas por los oferentes en la preparación de sus ofertas, no siendo admisible reclamación posterior alguna.</w:t>
            </w: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0C5BD8" w:rsidP="003D7087">
            <w:pPr>
              <w:jc w:val="both"/>
              <w:rPr>
                <w:rFonts w:ascii="gobCL" w:hAnsi="gobCL" w:cs="Arial"/>
                <w:b/>
                <w:sz w:val="22"/>
                <w:szCs w:val="22"/>
                <w:lang w:bidi="he-IL"/>
              </w:rPr>
            </w:pPr>
            <w:r w:rsidRPr="001B2100">
              <w:rPr>
                <w:rFonts w:ascii="gobCL" w:hAnsi="gobCL" w:cs="Arial"/>
                <w:b/>
                <w:sz w:val="22"/>
                <w:szCs w:val="22"/>
                <w:lang w:bidi="he-IL"/>
              </w:rPr>
              <w:lastRenderedPageBreak/>
              <w:t>5</w:t>
            </w:r>
            <w:r w:rsidR="003D7087" w:rsidRPr="001B2100">
              <w:rPr>
                <w:rFonts w:ascii="gobCL" w:hAnsi="gobCL" w:cs="Arial"/>
                <w:b/>
                <w:sz w:val="22"/>
                <w:szCs w:val="22"/>
                <w:lang w:bidi="he-IL"/>
              </w:rPr>
              <w:t>. Presentación de las Ofertas.</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3D7087">
            <w:pPr>
              <w:jc w:val="both"/>
              <w:rPr>
                <w:rFonts w:ascii="gobCL" w:hAnsi="gobCL" w:cs="Arial"/>
                <w:sz w:val="22"/>
                <w:szCs w:val="22"/>
              </w:rPr>
            </w:pPr>
            <w:r w:rsidRPr="001B2100">
              <w:rPr>
                <w:rFonts w:ascii="gobCL" w:hAnsi="gobCL" w:cs="Arial"/>
                <w:sz w:val="22"/>
                <w:szCs w:val="22"/>
              </w:rPr>
              <w:t xml:space="preserve">El/ los Oferente(s) debe(n) </w:t>
            </w:r>
            <w:r w:rsidR="00944789" w:rsidRPr="001B2100">
              <w:rPr>
                <w:rFonts w:ascii="gobCL" w:hAnsi="gobCL" w:cs="Arial"/>
                <w:sz w:val="22"/>
                <w:szCs w:val="22"/>
              </w:rPr>
              <w:t>enviar</w:t>
            </w:r>
            <w:r w:rsidRPr="001B2100">
              <w:rPr>
                <w:rFonts w:ascii="gobCL" w:hAnsi="gobCL" w:cs="Arial"/>
                <w:sz w:val="22"/>
                <w:szCs w:val="22"/>
              </w:rPr>
              <w:t xml:space="preserve"> </w:t>
            </w:r>
            <w:r w:rsidRPr="001B2100">
              <w:rPr>
                <w:rFonts w:ascii="gobCL" w:hAnsi="gobCL" w:cs="Arial"/>
                <w:b/>
                <w:sz w:val="22"/>
                <w:szCs w:val="22"/>
              </w:rPr>
              <w:t xml:space="preserve">2 </w:t>
            </w:r>
            <w:r w:rsidR="00944789" w:rsidRPr="001B2100">
              <w:rPr>
                <w:rFonts w:ascii="gobCL" w:hAnsi="gobCL" w:cs="Arial"/>
                <w:b/>
                <w:sz w:val="22"/>
                <w:szCs w:val="22"/>
              </w:rPr>
              <w:t>correos</w:t>
            </w:r>
            <w:r w:rsidR="003D7763" w:rsidRPr="001B2100">
              <w:rPr>
                <w:rFonts w:ascii="gobCL" w:hAnsi="gobCL" w:cs="Arial"/>
                <w:b/>
                <w:sz w:val="22"/>
                <w:szCs w:val="22"/>
              </w:rPr>
              <w:t xml:space="preserve"> electrónicos</w:t>
            </w:r>
            <w:r w:rsidRPr="001B2100">
              <w:rPr>
                <w:rFonts w:ascii="gobCL" w:hAnsi="gobCL" w:cs="Arial"/>
                <w:sz w:val="22"/>
                <w:szCs w:val="22"/>
              </w:rPr>
              <w:t xml:space="preserve"> individualizados que contengan </w:t>
            </w:r>
            <w:r w:rsidR="00944789" w:rsidRPr="001B2100">
              <w:rPr>
                <w:rFonts w:ascii="gobCL" w:hAnsi="gobCL" w:cs="Arial"/>
                <w:sz w:val="22"/>
                <w:szCs w:val="22"/>
              </w:rPr>
              <w:t xml:space="preserve">en archivos digitales </w:t>
            </w:r>
            <w:r w:rsidR="003D7763" w:rsidRPr="001B2100">
              <w:rPr>
                <w:rFonts w:ascii="gobCL" w:hAnsi="gobCL" w:cs="Arial"/>
                <w:sz w:val="22"/>
                <w:szCs w:val="22"/>
              </w:rPr>
              <w:t>en</w:t>
            </w:r>
            <w:r w:rsidR="00944789" w:rsidRPr="001B2100">
              <w:rPr>
                <w:rFonts w:ascii="gobCL" w:hAnsi="gobCL" w:cs="Arial"/>
                <w:sz w:val="22"/>
                <w:szCs w:val="22"/>
              </w:rPr>
              <w:t xml:space="preserve"> PDF la siguiente información</w:t>
            </w:r>
            <w:r w:rsidRPr="001B2100">
              <w:rPr>
                <w:rFonts w:ascii="gobCL" w:hAnsi="gobCL" w:cs="Arial"/>
                <w:sz w:val="22"/>
                <w:szCs w:val="22"/>
              </w:rPr>
              <w:t>:</w:t>
            </w:r>
          </w:p>
          <w:p w:rsidR="003D7087" w:rsidRPr="001B2100" w:rsidRDefault="003D7087" w:rsidP="003D7087">
            <w:pPr>
              <w:jc w:val="both"/>
              <w:rPr>
                <w:rFonts w:ascii="gobCL" w:hAnsi="gobCL" w:cs="Arial"/>
                <w:sz w:val="22"/>
                <w:szCs w:val="22"/>
              </w:rPr>
            </w:pPr>
          </w:p>
          <w:p w:rsidR="003D7087" w:rsidRPr="001B2100" w:rsidRDefault="00944789" w:rsidP="003D7087">
            <w:pPr>
              <w:jc w:val="both"/>
              <w:rPr>
                <w:rFonts w:ascii="gobCL" w:hAnsi="gobCL" w:cs="Arial"/>
                <w:sz w:val="22"/>
                <w:szCs w:val="22"/>
              </w:rPr>
            </w:pPr>
            <w:r w:rsidRPr="001B2100">
              <w:rPr>
                <w:rFonts w:ascii="gobCL" w:hAnsi="gobCL" w:cs="Arial"/>
                <w:b/>
                <w:sz w:val="22"/>
                <w:szCs w:val="22"/>
                <w:u w:val="single"/>
              </w:rPr>
              <w:t>Correo</w:t>
            </w:r>
            <w:r w:rsidR="003D7087" w:rsidRPr="001B2100">
              <w:rPr>
                <w:rFonts w:ascii="gobCL" w:hAnsi="gobCL" w:cs="Arial"/>
                <w:b/>
                <w:sz w:val="22"/>
                <w:szCs w:val="22"/>
                <w:u w:val="single"/>
              </w:rPr>
              <w:t xml:space="preserve"> N° 1</w:t>
            </w:r>
            <w:r w:rsidR="003D7087" w:rsidRPr="001B2100">
              <w:rPr>
                <w:rFonts w:ascii="gobCL" w:hAnsi="gobCL" w:cs="Arial"/>
                <w:b/>
                <w:sz w:val="22"/>
                <w:szCs w:val="22"/>
              </w:rPr>
              <w:t xml:space="preserve">: </w:t>
            </w:r>
            <w:r w:rsidR="003D7087" w:rsidRPr="001B2100">
              <w:rPr>
                <w:rFonts w:ascii="gobCL" w:hAnsi="gobCL" w:cs="Arial"/>
                <w:sz w:val="22"/>
                <w:szCs w:val="22"/>
              </w:rPr>
              <w:t xml:space="preserve">Antecedentes legales, financieros y currículo que </w:t>
            </w:r>
            <w:r w:rsidR="00316F83" w:rsidRPr="001B2100">
              <w:rPr>
                <w:rFonts w:ascii="gobCL" w:hAnsi="gobCL" w:cs="Arial"/>
                <w:sz w:val="22"/>
                <w:szCs w:val="22"/>
              </w:rPr>
              <w:t>dé</w:t>
            </w:r>
            <w:r w:rsidR="003D7087" w:rsidRPr="001B2100">
              <w:rPr>
                <w:rFonts w:ascii="gobCL" w:hAnsi="gobCL" w:cs="Arial"/>
                <w:sz w:val="22"/>
                <w:szCs w:val="22"/>
              </w:rPr>
              <w:t xml:space="preserve"> cuenta de capacidades técnicas y experiencia del oferente</w:t>
            </w:r>
            <w:r w:rsidR="00025375" w:rsidRPr="001B2100">
              <w:rPr>
                <w:rFonts w:ascii="gobCL" w:hAnsi="gobCL" w:cs="Arial"/>
                <w:sz w:val="22"/>
                <w:szCs w:val="22"/>
              </w:rPr>
              <w:t xml:space="preserve"> en servicios similares a Sercotec</w:t>
            </w:r>
            <w:r w:rsidR="003D7087" w:rsidRPr="001B2100">
              <w:rPr>
                <w:rFonts w:ascii="gobCL" w:hAnsi="gobCL" w:cs="Arial"/>
                <w:sz w:val="22"/>
                <w:szCs w:val="22"/>
              </w:rPr>
              <w:t xml:space="preserve"> (ver punto </w:t>
            </w:r>
            <w:r w:rsidR="00C022D2" w:rsidRPr="001B2100">
              <w:rPr>
                <w:rFonts w:ascii="gobCL" w:hAnsi="gobCL" w:cs="Arial"/>
                <w:sz w:val="22"/>
                <w:szCs w:val="22"/>
              </w:rPr>
              <w:t>5</w:t>
            </w:r>
            <w:r w:rsidR="003D7087" w:rsidRPr="001B2100">
              <w:rPr>
                <w:rFonts w:ascii="gobCL" w:hAnsi="gobCL" w:cs="Arial"/>
                <w:sz w:val="22"/>
                <w:szCs w:val="22"/>
              </w:rPr>
              <w:t xml:space="preserve">.1 de Bases y Anexo N° </w:t>
            </w:r>
            <w:r w:rsidR="002107F7" w:rsidRPr="001B2100">
              <w:rPr>
                <w:rFonts w:ascii="gobCL" w:hAnsi="gobCL" w:cs="Arial"/>
                <w:sz w:val="22"/>
                <w:szCs w:val="22"/>
              </w:rPr>
              <w:t>9</w:t>
            </w:r>
            <w:r w:rsidR="003D7087" w:rsidRPr="001B2100">
              <w:rPr>
                <w:rFonts w:ascii="gobCL" w:hAnsi="gobCL" w:cs="Arial"/>
                <w:sz w:val="22"/>
                <w:szCs w:val="22"/>
              </w:rPr>
              <w:t>).</w:t>
            </w:r>
          </w:p>
          <w:p w:rsidR="003D7087" w:rsidRPr="001B2100" w:rsidRDefault="003D7087" w:rsidP="003D7087">
            <w:pPr>
              <w:ind w:left="720"/>
              <w:jc w:val="both"/>
              <w:rPr>
                <w:rFonts w:ascii="gobCL" w:hAnsi="gobCL" w:cs="Arial"/>
                <w:sz w:val="22"/>
                <w:szCs w:val="22"/>
              </w:rPr>
            </w:pPr>
          </w:p>
          <w:p w:rsidR="003D7087" w:rsidRPr="001B2100" w:rsidRDefault="00944789" w:rsidP="003D7087">
            <w:pPr>
              <w:jc w:val="both"/>
              <w:rPr>
                <w:rFonts w:ascii="gobCL" w:hAnsi="gobCL" w:cs="Arial"/>
                <w:sz w:val="22"/>
                <w:szCs w:val="22"/>
              </w:rPr>
            </w:pPr>
            <w:r w:rsidRPr="001B2100">
              <w:rPr>
                <w:rFonts w:ascii="gobCL" w:hAnsi="gobCL" w:cs="Arial"/>
                <w:b/>
                <w:sz w:val="22"/>
                <w:szCs w:val="22"/>
                <w:u w:val="single"/>
              </w:rPr>
              <w:t>Correo</w:t>
            </w:r>
            <w:r w:rsidR="003D7087" w:rsidRPr="001B2100">
              <w:rPr>
                <w:rFonts w:ascii="gobCL" w:hAnsi="gobCL" w:cs="Arial"/>
                <w:b/>
                <w:sz w:val="22"/>
                <w:szCs w:val="22"/>
                <w:u w:val="single"/>
              </w:rPr>
              <w:t xml:space="preserve"> N° 2</w:t>
            </w:r>
            <w:r w:rsidR="003D7087" w:rsidRPr="001B2100">
              <w:rPr>
                <w:rFonts w:ascii="gobCL" w:hAnsi="gobCL" w:cs="Arial"/>
                <w:b/>
                <w:sz w:val="22"/>
                <w:szCs w:val="22"/>
              </w:rPr>
              <w:t xml:space="preserve">: </w:t>
            </w:r>
            <w:r w:rsidR="003D7087" w:rsidRPr="001B2100">
              <w:rPr>
                <w:rFonts w:ascii="gobCL" w:hAnsi="gobCL" w:cs="Arial"/>
                <w:sz w:val="22"/>
                <w:szCs w:val="22"/>
              </w:rPr>
              <w:t>Propuesta técnica regional que contenga:</w:t>
            </w:r>
          </w:p>
          <w:p w:rsidR="003D7087" w:rsidRPr="001B2100" w:rsidRDefault="003D7087" w:rsidP="003D7087">
            <w:pPr>
              <w:jc w:val="both"/>
              <w:rPr>
                <w:rFonts w:ascii="gobCL" w:hAnsi="gobCL" w:cs="Arial"/>
                <w:sz w:val="22"/>
                <w:szCs w:val="22"/>
              </w:rPr>
            </w:pPr>
          </w:p>
          <w:p w:rsidR="00316F83" w:rsidRPr="001B2100" w:rsidRDefault="00316F83" w:rsidP="00E97BC0">
            <w:pPr>
              <w:numPr>
                <w:ilvl w:val="0"/>
                <w:numId w:val="22"/>
              </w:numPr>
              <w:jc w:val="both"/>
              <w:rPr>
                <w:rFonts w:ascii="gobCL" w:hAnsi="gobCL" w:cs="Arial"/>
                <w:sz w:val="22"/>
                <w:szCs w:val="22"/>
              </w:rPr>
            </w:pPr>
            <w:r w:rsidRPr="001B2100">
              <w:rPr>
                <w:rFonts w:ascii="gobCL" w:hAnsi="gobCL" w:cs="Arial"/>
                <w:sz w:val="22"/>
                <w:szCs w:val="22"/>
              </w:rPr>
              <w:t>Capacidades técnicas y experiencia del oferente en servicios similares a Sercotec en la región (</w:t>
            </w:r>
            <w:r w:rsidRPr="001B2100">
              <w:rPr>
                <w:rFonts w:ascii="gobCL" w:hAnsi="gobCL"/>
                <w:sz w:val="22"/>
                <w:szCs w:val="22"/>
                <w:lang w:val="es-CL"/>
              </w:rPr>
              <w:t xml:space="preserve">ver punto </w:t>
            </w:r>
            <w:r w:rsidR="00C022D2" w:rsidRPr="001B2100">
              <w:rPr>
                <w:rFonts w:ascii="gobCL" w:hAnsi="gobCL"/>
                <w:sz w:val="22"/>
                <w:szCs w:val="22"/>
                <w:lang w:val="es-CL"/>
              </w:rPr>
              <w:t>5</w:t>
            </w:r>
            <w:r w:rsidRPr="001B2100">
              <w:rPr>
                <w:rFonts w:ascii="gobCL" w:hAnsi="gobCL"/>
                <w:sz w:val="22"/>
                <w:szCs w:val="22"/>
                <w:lang w:val="es-CL"/>
              </w:rPr>
              <w:t>.2 de las presentes bases)</w:t>
            </w:r>
          </w:p>
          <w:p w:rsidR="003D7087" w:rsidRPr="001B2100" w:rsidRDefault="003D7087" w:rsidP="00E97BC0">
            <w:pPr>
              <w:numPr>
                <w:ilvl w:val="0"/>
                <w:numId w:val="22"/>
              </w:numPr>
              <w:jc w:val="both"/>
              <w:rPr>
                <w:rFonts w:ascii="gobCL" w:hAnsi="gobCL" w:cs="Arial"/>
                <w:sz w:val="22"/>
                <w:szCs w:val="22"/>
              </w:rPr>
            </w:pPr>
            <w:r w:rsidRPr="001B2100">
              <w:rPr>
                <w:rFonts w:ascii="gobCL" w:hAnsi="gobCL"/>
                <w:sz w:val="22"/>
                <w:szCs w:val="22"/>
                <w:lang w:val="es-CL"/>
              </w:rPr>
              <w:t xml:space="preserve">Diagnóstico del desarrollo económico y productivo en la Región </w:t>
            </w:r>
            <w:r w:rsidR="00177C6F" w:rsidRPr="001B2100">
              <w:rPr>
                <w:rFonts w:ascii="gobCL" w:hAnsi="gobCL"/>
                <w:sz w:val="22"/>
                <w:szCs w:val="22"/>
                <w:lang w:val="es-CL"/>
              </w:rPr>
              <w:t xml:space="preserve">a la que se postula </w:t>
            </w:r>
            <w:r w:rsidRPr="001B2100">
              <w:rPr>
                <w:rFonts w:ascii="gobCL" w:hAnsi="gobCL"/>
                <w:sz w:val="22"/>
                <w:szCs w:val="22"/>
                <w:lang w:val="es-CL"/>
              </w:rPr>
              <w:t xml:space="preserve">(ver punto </w:t>
            </w:r>
            <w:r w:rsidR="00C022D2" w:rsidRPr="001B2100">
              <w:rPr>
                <w:rFonts w:ascii="gobCL" w:hAnsi="gobCL"/>
                <w:sz w:val="22"/>
                <w:szCs w:val="22"/>
                <w:lang w:val="es-CL"/>
              </w:rPr>
              <w:t>5</w:t>
            </w:r>
            <w:r w:rsidRPr="001B2100">
              <w:rPr>
                <w:rFonts w:ascii="gobCL" w:hAnsi="gobCL"/>
                <w:sz w:val="22"/>
                <w:szCs w:val="22"/>
                <w:lang w:val="es-CL"/>
              </w:rPr>
              <w:t>.2 de las presentes bases).</w:t>
            </w:r>
          </w:p>
          <w:p w:rsidR="003D7087" w:rsidRPr="001B2100" w:rsidRDefault="003D7087" w:rsidP="00E97BC0">
            <w:pPr>
              <w:numPr>
                <w:ilvl w:val="0"/>
                <w:numId w:val="22"/>
              </w:numPr>
              <w:jc w:val="both"/>
              <w:rPr>
                <w:rFonts w:ascii="gobCL" w:hAnsi="gobCL" w:cs="Arial"/>
                <w:sz w:val="22"/>
                <w:szCs w:val="22"/>
              </w:rPr>
            </w:pPr>
            <w:r w:rsidRPr="001B2100">
              <w:rPr>
                <w:rFonts w:ascii="gobCL" w:hAnsi="gobCL"/>
                <w:sz w:val="22"/>
                <w:szCs w:val="22"/>
                <w:lang w:val="es-CL"/>
              </w:rPr>
              <w:t xml:space="preserve">Propuesta de la acción de fomento, descripción de las acciones, descripción de la estructura organizacional a implementar y experiencia de los profesionales para el desempeño del Agente (Ver punto </w:t>
            </w:r>
            <w:r w:rsidR="00C022D2" w:rsidRPr="001B2100">
              <w:rPr>
                <w:rFonts w:ascii="gobCL" w:hAnsi="gobCL"/>
                <w:sz w:val="22"/>
                <w:szCs w:val="22"/>
                <w:lang w:val="es-CL"/>
              </w:rPr>
              <w:t>5</w:t>
            </w:r>
            <w:r w:rsidRPr="001B2100">
              <w:rPr>
                <w:rFonts w:ascii="gobCL" w:hAnsi="gobCL"/>
                <w:sz w:val="22"/>
                <w:szCs w:val="22"/>
                <w:lang w:val="es-CL"/>
              </w:rPr>
              <w:t xml:space="preserve">.2 de Bases y Anexo N° </w:t>
            </w:r>
            <w:r w:rsidR="006E0FC8" w:rsidRPr="001B2100">
              <w:rPr>
                <w:rFonts w:ascii="gobCL" w:hAnsi="gobCL"/>
                <w:sz w:val="22"/>
                <w:szCs w:val="22"/>
                <w:lang w:val="es-CL"/>
              </w:rPr>
              <w:t>4,</w:t>
            </w:r>
            <w:r w:rsidR="00C022D2" w:rsidRPr="001B2100">
              <w:rPr>
                <w:rFonts w:ascii="gobCL" w:hAnsi="gobCL"/>
                <w:sz w:val="22"/>
                <w:szCs w:val="22"/>
                <w:lang w:val="es-CL"/>
              </w:rPr>
              <w:t xml:space="preserve"> 5</w:t>
            </w:r>
            <w:r w:rsidR="006E0FC8" w:rsidRPr="001B2100">
              <w:rPr>
                <w:rFonts w:ascii="gobCL" w:hAnsi="gobCL"/>
                <w:sz w:val="22"/>
                <w:szCs w:val="22"/>
                <w:lang w:val="es-CL"/>
              </w:rPr>
              <w:t>, 10</w:t>
            </w:r>
            <w:r w:rsidRPr="001B2100">
              <w:rPr>
                <w:rFonts w:ascii="gobCL" w:hAnsi="gobCL"/>
                <w:sz w:val="22"/>
                <w:szCs w:val="22"/>
                <w:lang w:val="es-CL"/>
              </w:rPr>
              <w:t>).</w:t>
            </w:r>
          </w:p>
          <w:p w:rsidR="003D7087" w:rsidRPr="001B2100" w:rsidRDefault="003D7087" w:rsidP="003D7087">
            <w:pPr>
              <w:ind w:left="720"/>
              <w:jc w:val="both"/>
              <w:rPr>
                <w:rFonts w:ascii="gobCL" w:hAnsi="gobCL" w:cs="Arial"/>
                <w:sz w:val="22"/>
                <w:szCs w:val="22"/>
              </w:rPr>
            </w:pPr>
          </w:p>
          <w:p w:rsidR="003D7087" w:rsidRPr="001B2100" w:rsidRDefault="003D7087" w:rsidP="003D7087">
            <w:pPr>
              <w:jc w:val="both"/>
              <w:rPr>
                <w:rFonts w:ascii="gobCL" w:hAnsi="gobCL" w:cs="Arial"/>
                <w:b/>
                <w:sz w:val="22"/>
                <w:szCs w:val="22"/>
              </w:rPr>
            </w:pPr>
            <w:r w:rsidRPr="001B2100">
              <w:rPr>
                <w:rFonts w:ascii="gobCL" w:hAnsi="gobCL" w:cs="Arial"/>
                <w:b/>
                <w:sz w:val="22"/>
                <w:szCs w:val="22"/>
              </w:rPr>
              <w:t>Las ofertas que no cumplan cualquiera de los requisitos que se solicitan a continuación no serán evaluadas:</w:t>
            </w:r>
          </w:p>
        </w:tc>
      </w:tr>
      <w:tr w:rsidR="003D7087" w:rsidRPr="001B2100" w:rsidTr="0075764A">
        <w:trPr>
          <w:trHeight w:val="1117"/>
        </w:trPr>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3D7087" w:rsidP="003D7087">
            <w:pPr>
              <w:rPr>
                <w:rFonts w:ascii="gobCL" w:hAnsi="gobCL" w:cs="Arial"/>
                <w:b/>
                <w:sz w:val="22"/>
                <w:szCs w:val="22"/>
                <w:lang w:bidi="he-IL"/>
              </w:rPr>
            </w:pPr>
          </w:p>
          <w:p w:rsidR="003D7087" w:rsidRPr="001B2100" w:rsidRDefault="00B2638E" w:rsidP="003D7087">
            <w:pPr>
              <w:rPr>
                <w:rFonts w:ascii="gobCL" w:hAnsi="gobCL" w:cs="Arial"/>
                <w:b/>
                <w:sz w:val="22"/>
                <w:szCs w:val="22"/>
                <w:lang w:bidi="he-IL"/>
              </w:rPr>
            </w:pPr>
            <w:r w:rsidRPr="001B2100">
              <w:rPr>
                <w:rFonts w:ascii="gobCL" w:hAnsi="gobCL" w:cs="Arial"/>
                <w:b/>
                <w:sz w:val="22"/>
                <w:szCs w:val="22"/>
                <w:lang w:bidi="he-IL"/>
              </w:rPr>
              <w:t>5</w:t>
            </w:r>
            <w:r w:rsidR="003D7087" w:rsidRPr="001B2100">
              <w:rPr>
                <w:rFonts w:ascii="gobCL" w:hAnsi="gobCL" w:cs="Arial"/>
                <w:b/>
                <w:sz w:val="22"/>
                <w:szCs w:val="22"/>
                <w:lang w:bidi="he-IL"/>
              </w:rPr>
              <w:t>.1. Antecedentes del Oferente.</w:t>
            </w:r>
          </w:p>
          <w:p w:rsidR="003D7087" w:rsidRPr="001B2100" w:rsidRDefault="003D7087" w:rsidP="003D7087">
            <w:pPr>
              <w:rPr>
                <w:rFonts w:ascii="gobCL" w:hAnsi="gobCL" w:cs="Arial"/>
                <w:b/>
                <w:sz w:val="22"/>
                <w:szCs w:val="22"/>
                <w:lang w:bidi="he-IL"/>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E97BC0">
            <w:pPr>
              <w:numPr>
                <w:ilvl w:val="0"/>
                <w:numId w:val="18"/>
              </w:numPr>
              <w:ind w:left="317" w:hanging="284"/>
              <w:jc w:val="both"/>
              <w:rPr>
                <w:rFonts w:ascii="gobCL" w:hAnsi="gobCL" w:cs="Arial"/>
                <w:b/>
                <w:sz w:val="22"/>
                <w:szCs w:val="22"/>
              </w:rPr>
            </w:pPr>
            <w:r w:rsidRPr="001B2100">
              <w:rPr>
                <w:rFonts w:ascii="gobCL" w:hAnsi="gobCL" w:cs="Arial"/>
                <w:b/>
                <w:sz w:val="22"/>
                <w:szCs w:val="22"/>
              </w:rPr>
              <w:t>ANTECEDENTES DEL OFERENTE.</w:t>
            </w:r>
          </w:p>
          <w:p w:rsidR="003D7087" w:rsidRPr="001B2100" w:rsidRDefault="003D7087" w:rsidP="003D7087">
            <w:pPr>
              <w:jc w:val="both"/>
              <w:rPr>
                <w:rFonts w:ascii="gobCL" w:hAnsi="gobCL" w:cs="Arial"/>
                <w:sz w:val="22"/>
                <w:szCs w:val="22"/>
              </w:rPr>
            </w:pPr>
          </w:p>
          <w:p w:rsidR="003D7087" w:rsidRPr="001B2100" w:rsidRDefault="003D7087" w:rsidP="003D7087">
            <w:pPr>
              <w:jc w:val="both"/>
              <w:rPr>
                <w:rFonts w:ascii="gobCL" w:hAnsi="gobCL"/>
                <w:sz w:val="22"/>
                <w:szCs w:val="22"/>
                <w:lang w:val="es-CL"/>
              </w:rPr>
            </w:pPr>
            <w:r w:rsidRPr="001B2100">
              <w:rPr>
                <w:rFonts w:ascii="gobCL" w:hAnsi="gobCL" w:cs="Arial"/>
                <w:sz w:val="22"/>
                <w:szCs w:val="22"/>
              </w:rPr>
              <w:t xml:space="preserve">El oferente debe presentar los siguientes antecedentes </w:t>
            </w:r>
            <w:r w:rsidRPr="001B2100">
              <w:rPr>
                <w:rFonts w:ascii="gobCL" w:hAnsi="gobCL"/>
                <w:sz w:val="22"/>
                <w:szCs w:val="22"/>
                <w:lang w:val="es-CL"/>
              </w:rPr>
              <w:t xml:space="preserve">legales, técnicos y financieros en soporte </w:t>
            </w:r>
            <w:r w:rsidR="003D7763" w:rsidRPr="001B2100">
              <w:rPr>
                <w:rFonts w:ascii="gobCL" w:hAnsi="gobCL"/>
                <w:sz w:val="22"/>
                <w:szCs w:val="22"/>
                <w:lang w:val="es-CL"/>
              </w:rPr>
              <w:t>digital, formato PDF</w:t>
            </w:r>
            <w:r w:rsidRPr="001B2100">
              <w:rPr>
                <w:rFonts w:ascii="gobCL" w:hAnsi="gobCL"/>
                <w:sz w:val="22"/>
                <w:szCs w:val="22"/>
                <w:lang w:val="es-CL"/>
              </w:rPr>
              <w:t>.</w:t>
            </w:r>
          </w:p>
          <w:p w:rsidR="003D7087" w:rsidRPr="001B2100" w:rsidRDefault="003D7087" w:rsidP="003D7087">
            <w:pPr>
              <w:jc w:val="both"/>
              <w:rPr>
                <w:rFonts w:ascii="gobCL" w:hAnsi="gobCL"/>
                <w:sz w:val="22"/>
                <w:szCs w:val="22"/>
                <w:lang w:val="es-CL"/>
              </w:rPr>
            </w:pPr>
          </w:p>
          <w:tbl>
            <w:tblPr>
              <w:tblpPr w:leftFromText="141" w:rightFromText="141" w:vertAnchor="text" w:horzAnchor="margin" w:tblpY="256"/>
              <w:tblOverlap w:val="never"/>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037"/>
            </w:tblGrid>
            <w:tr w:rsidR="003D7087" w:rsidRPr="001B2100" w:rsidTr="000B7321">
              <w:trPr>
                <w:trHeight w:val="426"/>
              </w:trPr>
              <w:tc>
                <w:tcPr>
                  <w:tcW w:w="2263" w:type="dxa"/>
                  <w:shd w:val="clear" w:color="auto" w:fill="C6D9F1"/>
                  <w:vAlign w:val="center"/>
                </w:tcPr>
                <w:p w:rsidR="003D7087" w:rsidRPr="001B2100" w:rsidRDefault="003D7087" w:rsidP="003D7087">
                  <w:pPr>
                    <w:jc w:val="both"/>
                    <w:rPr>
                      <w:rFonts w:ascii="gobCL" w:hAnsi="gobCL"/>
                      <w:sz w:val="20"/>
                      <w:szCs w:val="22"/>
                    </w:rPr>
                  </w:pPr>
                  <w:r w:rsidRPr="001B2100">
                    <w:rPr>
                      <w:rFonts w:ascii="gobCL" w:hAnsi="gobCL" w:cs="Arial"/>
                      <w:b/>
                      <w:sz w:val="20"/>
                      <w:szCs w:val="22"/>
                    </w:rPr>
                    <w:t xml:space="preserve">Documentación del </w:t>
                  </w:r>
                  <w:r w:rsidRPr="001B2100">
                    <w:rPr>
                      <w:rFonts w:ascii="gobCL" w:hAnsi="gobCL"/>
                      <w:b/>
                      <w:sz w:val="20"/>
                      <w:szCs w:val="22"/>
                    </w:rPr>
                    <w:t>Postulante</w:t>
                  </w:r>
                </w:p>
              </w:tc>
              <w:tc>
                <w:tcPr>
                  <w:tcW w:w="4037" w:type="dxa"/>
                  <w:shd w:val="clear" w:color="auto" w:fill="C6D9F1"/>
                  <w:vAlign w:val="center"/>
                </w:tcPr>
                <w:p w:rsidR="003D7087" w:rsidRPr="001B2100" w:rsidRDefault="003D7087" w:rsidP="003D7087">
                  <w:pPr>
                    <w:pStyle w:val="Prrafodelista"/>
                    <w:ind w:left="0"/>
                    <w:contextualSpacing/>
                    <w:jc w:val="both"/>
                    <w:rPr>
                      <w:rFonts w:ascii="gobCL" w:hAnsi="gobCL"/>
                      <w:sz w:val="20"/>
                      <w:szCs w:val="22"/>
                    </w:rPr>
                  </w:pPr>
                  <w:r w:rsidRPr="001B2100">
                    <w:rPr>
                      <w:rFonts w:ascii="gobCL" w:hAnsi="gobCL"/>
                      <w:sz w:val="20"/>
                      <w:szCs w:val="22"/>
                    </w:rPr>
                    <w:t>Documentos que acreditan requisitos legales</w:t>
                  </w:r>
                </w:p>
              </w:tc>
            </w:tr>
            <w:tr w:rsidR="003D7087" w:rsidRPr="001B2100" w:rsidTr="000B7321">
              <w:trPr>
                <w:trHeight w:val="892"/>
              </w:trPr>
              <w:tc>
                <w:tcPr>
                  <w:tcW w:w="2263" w:type="dxa"/>
                  <w:shd w:val="clear" w:color="auto" w:fill="auto"/>
                  <w:hideMark/>
                </w:tcPr>
                <w:p w:rsidR="003D7087" w:rsidRPr="001B2100" w:rsidRDefault="003D7087" w:rsidP="003D7087">
                  <w:pPr>
                    <w:jc w:val="both"/>
                    <w:rPr>
                      <w:rFonts w:ascii="gobCL" w:hAnsi="gobCL"/>
                      <w:sz w:val="20"/>
                      <w:szCs w:val="22"/>
                    </w:rPr>
                  </w:pPr>
                  <w:r w:rsidRPr="001B2100">
                    <w:rPr>
                      <w:rFonts w:ascii="gobCL" w:hAnsi="gobCL"/>
                      <w:sz w:val="20"/>
                      <w:szCs w:val="22"/>
                    </w:rPr>
                    <w:t>Sociedades y</w:t>
                  </w:r>
                </w:p>
                <w:p w:rsidR="003D7087" w:rsidRPr="001B2100" w:rsidRDefault="003D7087" w:rsidP="003D7087">
                  <w:pPr>
                    <w:jc w:val="both"/>
                    <w:rPr>
                      <w:rFonts w:ascii="gobCL" w:hAnsi="gobCL"/>
                      <w:sz w:val="20"/>
                      <w:szCs w:val="22"/>
                    </w:rPr>
                  </w:pPr>
                  <w:r w:rsidRPr="001B2100">
                    <w:rPr>
                      <w:rFonts w:ascii="gobCL" w:hAnsi="gobCL"/>
                      <w:sz w:val="20"/>
                      <w:szCs w:val="22"/>
                    </w:rPr>
                    <w:t>E.I.R.L.</w:t>
                  </w:r>
                </w:p>
              </w:tc>
              <w:tc>
                <w:tcPr>
                  <w:tcW w:w="4037" w:type="dxa"/>
                  <w:shd w:val="clear" w:color="auto" w:fill="auto"/>
                  <w:hideMark/>
                </w:tcPr>
                <w:p w:rsidR="003D7087" w:rsidRPr="001B2100" w:rsidRDefault="003D7087" w:rsidP="00E97BC0">
                  <w:pPr>
                    <w:pStyle w:val="Prrafodelista"/>
                    <w:numPr>
                      <w:ilvl w:val="0"/>
                      <w:numId w:val="17"/>
                    </w:numPr>
                    <w:ind w:left="220" w:hanging="220"/>
                    <w:contextualSpacing/>
                    <w:jc w:val="both"/>
                    <w:rPr>
                      <w:rFonts w:ascii="gobCL" w:hAnsi="gobCL"/>
                      <w:sz w:val="20"/>
                      <w:szCs w:val="22"/>
                    </w:rPr>
                  </w:pPr>
                  <w:r w:rsidRPr="001B2100">
                    <w:rPr>
                      <w:rFonts w:ascii="gobCL" w:hAnsi="gobCL"/>
                      <w:sz w:val="20"/>
                      <w:szCs w:val="22"/>
                    </w:rPr>
                    <w:t>RUT de la empresa.</w:t>
                  </w:r>
                </w:p>
                <w:p w:rsidR="003D7087" w:rsidRPr="001B2100" w:rsidRDefault="003D7087" w:rsidP="00E97BC0">
                  <w:pPr>
                    <w:pStyle w:val="Prrafodelista"/>
                    <w:numPr>
                      <w:ilvl w:val="0"/>
                      <w:numId w:val="17"/>
                    </w:numPr>
                    <w:ind w:left="220" w:hanging="220"/>
                    <w:contextualSpacing/>
                    <w:jc w:val="both"/>
                    <w:rPr>
                      <w:rFonts w:ascii="gobCL" w:hAnsi="gobCL"/>
                      <w:sz w:val="20"/>
                      <w:szCs w:val="22"/>
                    </w:rPr>
                  </w:pPr>
                  <w:r w:rsidRPr="001B2100">
                    <w:rPr>
                      <w:rFonts w:ascii="gobCL" w:hAnsi="gobCL"/>
                      <w:sz w:val="20"/>
                      <w:szCs w:val="22"/>
                    </w:rPr>
                    <w:t>Inscripción, con certificado vigencia de la escritura social en el Registro de Comercio del Conservador de Bienes Raíces correspondiente, con no más de 60 días de antigüedad a la fecha de su presentación, el que se podrá sustituir, por ejemplo, con: certificado de estatuto actualizado emitido por el registro de empresas y sociedades, certificado de vigencia emitido por el registro de empresas y sociedades, y/o el certificado de anotaciones emitido por el registro de empresas y sociedades.</w:t>
                  </w:r>
                </w:p>
              </w:tc>
            </w:tr>
            <w:tr w:rsidR="003D7087" w:rsidRPr="001B2100" w:rsidTr="000B7321">
              <w:trPr>
                <w:trHeight w:val="665"/>
              </w:trPr>
              <w:tc>
                <w:tcPr>
                  <w:tcW w:w="2263" w:type="dxa"/>
                  <w:shd w:val="clear" w:color="auto" w:fill="auto"/>
                  <w:hideMark/>
                </w:tcPr>
                <w:p w:rsidR="003D7087" w:rsidRPr="001B2100" w:rsidRDefault="003D7087" w:rsidP="003D7087">
                  <w:pPr>
                    <w:jc w:val="both"/>
                    <w:rPr>
                      <w:rFonts w:ascii="gobCL" w:hAnsi="gobCL"/>
                      <w:sz w:val="20"/>
                      <w:szCs w:val="22"/>
                    </w:rPr>
                  </w:pPr>
                  <w:r w:rsidRPr="001B2100">
                    <w:rPr>
                      <w:rFonts w:ascii="gobCL" w:hAnsi="gobCL"/>
                      <w:sz w:val="20"/>
                      <w:szCs w:val="22"/>
                    </w:rPr>
                    <w:t>Asociaciones Gremiales</w:t>
                  </w:r>
                </w:p>
              </w:tc>
              <w:tc>
                <w:tcPr>
                  <w:tcW w:w="4037" w:type="dxa"/>
                  <w:shd w:val="clear" w:color="auto" w:fill="auto"/>
                  <w:hideMark/>
                </w:tcPr>
                <w:p w:rsidR="003D7087" w:rsidRPr="001B2100" w:rsidRDefault="003D7087" w:rsidP="00E97BC0">
                  <w:pPr>
                    <w:pStyle w:val="Prrafodelista"/>
                    <w:numPr>
                      <w:ilvl w:val="0"/>
                      <w:numId w:val="17"/>
                    </w:numPr>
                    <w:ind w:left="220" w:hanging="220"/>
                    <w:contextualSpacing/>
                    <w:jc w:val="both"/>
                    <w:rPr>
                      <w:rFonts w:ascii="gobCL" w:hAnsi="gobCL"/>
                      <w:sz w:val="20"/>
                      <w:szCs w:val="22"/>
                    </w:rPr>
                  </w:pPr>
                  <w:r w:rsidRPr="001B2100">
                    <w:rPr>
                      <w:rFonts w:ascii="gobCL" w:hAnsi="gobCL"/>
                      <w:sz w:val="20"/>
                      <w:szCs w:val="22"/>
                    </w:rPr>
                    <w:t>Certificado de vigencia emitido por el Ministerio de Economía, Fomento y Turismo, con no más de 60 días de antigüedad a la fecha de su presentación.</w:t>
                  </w:r>
                </w:p>
                <w:p w:rsidR="003D7087" w:rsidRPr="001B2100" w:rsidRDefault="003D7087" w:rsidP="00E97BC0">
                  <w:pPr>
                    <w:pStyle w:val="Prrafodelista"/>
                    <w:numPr>
                      <w:ilvl w:val="0"/>
                      <w:numId w:val="17"/>
                    </w:numPr>
                    <w:ind w:left="220" w:hanging="220"/>
                    <w:contextualSpacing/>
                    <w:jc w:val="both"/>
                    <w:rPr>
                      <w:rFonts w:ascii="gobCL" w:hAnsi="gobCL"/>
                      <w:sz w:val="20"/>
                      <w:szCs w:val="22"/>
                    </w:rPr>
                  </w:pPr>
                  <w:r w:rsidRPr="001B2100">
                    <w:rPr>
                      <w:rFonts w:ascii="gobCL" w:hAnsi="gobCL"/>
                      <w:sz w:val="20"/>
                      <w:szCs w:val="22"/>
                    </w:rPr>
                    <w:lastRenderedPageBreak/>
                    <w:t>Copia de RUT</w:t>
                  </w:r>
                </w:p>
              </w:tc>
            </w:tr>
            <w:tr w:rsidR="003D7087" w:rsidRPr="001B2100" w:rsidTr="000B7321">
              <w:trPr>
                <w:trHeight w:val="906"/>
              </w:trPr>
              <w:tc>
                <w:tcPr>
                  <w:tcW w:w="2263" w:type="dxa"/>
                  <w:shd w:val="clear" w:color="auto" w:fill="auto"/>
                  <w:hideMark/>
                </w:tcPr>
                <w:p w:rsidR="003D7087" w:rsidRPr="001B2100" w:rsidRDefault="003D7087" w:rsidP="003D7087">
                  <w:pPr>
                    <w:tabs>
                      <w:tab w:val="left" w:pos="2980"/>
                    </w:tabs>
                    <w:jc w:val="both"/>
                    <w:rPr>
                      <w:rFonts w:ascii="gobCL" w:hAnsi="gobCL"/>
                      <w:sz w:val="20"/>
                      <w:szCs w:val="22"/>
                    </w:rPr>
                  </w:pPr>
                  <w:r w:rsidRPr="001B2100">
                    <w:rPr>
                      <w:rFonts w:ascii="gobCL" w:hAnsi="gobCL"/>
                      <w:sz w:val="20"/>
                      <w:szCs w:val="22"/>
                    </w:rPr>
                    <w:lastRenderedPageBreak/>
                    <w:t>Asociaciones y</w:t>
                  </w:r>
                </w:p>
                <w:p w:rsidR="003D7087" w:rsidRPr="001B2100" w:rsidRDefault="003D7087" w:rsidP="003D7087">
                  <w:pPr>
                    <w:tabs>
                      <w:tab w:val="left" w:pos="2980"/>
                    </w:tabs>
                    <w:jc w:val="both"/>
                    <w:rPr>
                      <w:rFonts w:ascii="gobCL" w:hAnsi="gobCL"/>
                      <w:sz w:val="20"/>
                      <w:szCs w:val="22"/>
                    </w:rPr>
                  </w:pPr>
                  <w:r w:rsidRPr="001B2100">
                    <w:rPr>
                      <w:rFonts w:ascii="gobCL" w:hAnsi="gobCL"/>
                      <w:sz w:val="20"/>
                      <w:szCs w:val="22"/>
                    </w:rPr>
                    <w:t>Fundaciones</w:t>
                  </w:r>
                </w:p>
              </w:tc>
              <w:tc>
                <w:tcPr>
                  <w:tcW w:w="4037" w:type="dxa"/>
                  <w:shd w:val="clear" w:color="auto" w:fill="auto"/>
                  <w:hideMark/>
                </w:tcPr>
                <w:p w:rsidR="003D7087" w:rsidRPr="001B2100" w:rsidRDefault="003D7087" w:rsidP="00E97BC0">
                  <w:pPr>
                    <w:pStyle w:val="Prrafodelista"/>
                    <w:numPr>
                      <w:ilvl w:val="0"/>
                      <w:numId w:val="17"/>
                    </w:numPr>
                    <w:ind w:left="220" w:hanging="220"/>
                    <w:contextualSpacing/>
                    <w:jc w:val="both"/>
                    <w:rPr>
                      <w:rFonts w:ascii="gobCL" w:hAnsi="gobCL"/>
                      <w:sz w:val="20"/>
                      <w:szCs w:val="22"/>
                    </w:rPr>
                  </w:pPr>
                  <w:r w:rsidRPr="001B2100">
                    <w:rPr>
                      <w:rFonts w:ascii="gobCL" w:hAnsi="gobCL"/>
                      <w:sz w:val="20"/>
                      <w:szCs w:val="22"/>
                    </w:rPr>
                    <w:t>Certificado de vigencia emitido por el Registro Civil e Identificación, con no más de 60 días de antigüedad a la fecha de su presentación.</w:t>
                  </w:r>
                </w:p>
                <w:p w:rsidR="003D7087" w:rsidRPr="001B2100" w:rsidRDefault="003D7087" w:rsidP="00E97BC0">
                  <w:pPr>
                    <w:pStyle w:val="Prrafodelista"/>
                    <w:numPr>
                      <w:ilvl w:val="0"/>
                      <w:numId w:val="17"/>
                    </w:numPr>
                    <w:ind w:left="220" w:hanging="220"/>
                    <w:contextualSpacing/>
                    <w:jc w:val="both"/>
                    <w:rPr>
                      <w:rFonts w:ascii="gobCL" w:hAnsi="gobCL"/>
                      <w:sz w:val="20"/>
                      <w:szCs w:val="22"/>
                    </w:rPr>
                  </w:pPr>
                  <w:r w:rsidRPr="001B2100">
                    <w:rPr>
                      <w:rFonts w:ascii="gobCL" w:hAnsi="gobCL"/>
                      <w:sz w:val="20"/>
                      <w:szCs w:val="22"/>
                    </w:rPr>
                    <w:t>Copia de RUT</w:t>
                  </w:r>
                </w:p>
              </w:tc>
            </w:tr>
            <w:tr w:rsidR="003D7087" w:rsidRPr="001B2100" w:rsidTr="000B7321">
              <w:trPr>
                <w:trHeight w:val="1134"/>
              </w:trPr>
              <w:tc>
                <w:tcPr>
                  <w:tcW w:w="2263" w:type="dxa"/>
                  <w:shd w:val="clear" w:color="auto" w:fill="auto"/>
                </w:tcPr>
                <w:p w:rsidR="003D7087" w:rsidRPr="001B2100" w:rsidRDefault="003D7087" w:rsidP="003D7087">
                  <w:pPr>
                    <w:tabs>
                      <w:tab w:val="left" w:pos="2980"/>
                    </w:tabs>
                    <w:jc w:val="both"/>
                    <w:rPr>
                      <w:rFonts w:ascii="gobCL" w:hAnsi="gobCL"/>
                      <w:sz w:val="20"/>
                      <w:szCs w:val="22"/>
                    </w:rPr>
                  </w:pPr>
                  <w:r w:rsidRPr="001B2100">
                    <w:rPr>
                      <w:rFonts w:ascii="gobCL" w:hAnsi="gobCL"/>
                      <w:sz w:val="20"/>
                      <w:szCs w:val="22"/>
                    </w:rPr>
                    <w:t>Cooperativas</w:t>
                  </w:r>
                </w:p>
              </w:tc>
              <w:tc>
                <w:tcPr>
                  <w:tcW w:w="4037" w:type="dxa"/>
                  <w:shd w:val="clear" w:color="auto" w:fill="auto"/>
                </w:tcPr>
                <w:p w:rsidR="003D7087" w:rsidRPr="001B2100" w:rsidRDefault="003D7087" w:rsidP="00E97BC0">
                  <w:pPr>
                    <w:pStyle w:val="Prrafodelista"/>
                    <w:numPr>
                      <w:ilvl w:val="0"/>
                      <w:numId w:val="17"/>
                    </w:numPr>
                    <w:ind w:left="220" w:hanging="220"/>
                    <w:contextualSpacing/>
                    <w:jc w:val="both"/>
                    <w:rPr>
                      <w:rFonts w:ascii="gobCL" w:hAnsi="gobCL"/>
                      <w:sz w:val="20"/>
                      <w:szCs w:val="22"/>
                    </w:rPr>
                  </w:pPr>
                  <w:r w:rsidRPr="001B2100">
                    <w:rPr>
                      <w:rFonts w:ascii="gobCL" w:hAnsi="gobCL"/>
                      <w:sz w:val="20"/>
                      <w:szCs w:val="22"/>
                    </w:rPr>
                    <w:t>Certificado de vigencia emitido por el Departamento de Cooperativas del Ministerio de Economía, con no más de 60 días de antigüedad a la fecha de su presentación.</w:t>
                  </w:r>
                </w:p>
                <w:p w:rsidR="003D7087" w:rsidRPr="001B2100" w:rsidRDefault="003D7087" w:rsidP="00E97BC0">
                  <w:pPr>
                    <w:pStyle w:val="Prrafodelista"/>
                    <w:numPr>
                      <w:ilvl w:val="0"/>
                      <w:numId w:val="17"/>
                    </w:numPr>
                    <w:ind w:left="220" w:hanging="220"/>
                    <w:contextualSpacing/>
                    <w:jc w:val="both"/>
                    <w:rPr>
                      <w:rFonts w:ascii="gobCL" w:hAnsi="gobCL"/>
                      <w:sz w:val="20"/>
                      <w:szCs w:val="22"/>
                    </w:rPr>
                  </w:pPr>
                  <w:r w:rsidRPr="001B2100">
                    <w:rPr>
                      <w:rFonts w:ascii="gobCL" w:hAnsi="gobCL"/>
                      <w:sz w:val="20"/>
                      <w:szCs w:val="22"/>
                    </w:rPr>
                    <w:t>Copia de RUT</w:t>
                  </w:r>
                </w:p>
              </w:tc>
            </w:tr>
          </w:tbl>
          <w:p w:rsidR="003D7087" w:rsidRPr="001B2100" w:rsidRDefault="003D7087" w:rsidP="003D7087">
            <w:pPr>
              <w:pStyle w:val="Prrafodelista"/>
              <w:ind w:left="0"/>
              <w:contextualSpacing/>
              <w:jc w:val="both"/>
              <w:rPr>
                <w:rFonts w:ascii="gobCL" w:hAnsi="gobCL"/>
                <w:b/>
                <w:sz w:val="22"/>
                <w:szCs w:val="22"/>
                <w:lang w:val="es-CL"/>
              </w:rPr>
            </w:pPr>
          </w:p>
          <w:p w:rsidR="003D7087" w:rsidRPr="001B2100" w:rsidRDefault="003D7087" w:rsidP="003D7087">
            <w:pPr>
              <w:pStyle w:val="Prrafodelista"/>
              <w:ind w:left="0"/>
              <w:contextualSpacing/>
              <w:jc w:val="both"/>
              <w:rPr>
                <w:rFonts w:ascii="gobCL" w:hAnsi="gobCL"/>
                <w:b/>
                <w:sz w:val="22"/>
                <w:szCs w:val="22"/>
                <w:lang w:val="es-CL"/>
              </w:rPr>
            </w:pPr>
            <w:r w:rsidRPr="001B2100">
              <w:rPr>
                <w:rFonts w:ascii="gobCL" w:hAnsi="gobCL"/>
                <w:b/>
                <w:sz w:val="22"/>
                <w:szCs w:val="22"/>
                <w:lang w:val="es-CL"/>
              </w:rPr>
              <w:t>En todos los casos anteriores, la documentación indicada</w:t>
            </w:r>
            <w:r w:rsidR="00E23148" w:rsidRPr="001B2100">
              <w:rPr>
                <w:rFonts w:ascii="gobCL" w:hAnsi="gobCL"/>
                <w:b/>
                <w:sz w:val="22"/>
                <w:szCs w:val="22"/>
                <w:lang w:val="es-CL"/>
              </w:rPr>
              <w:t xml:space="preserve"> </w:t>
            </w:r>
            <w:r w:rsidRPr="001B2100">
              <w:rPr>
                <w:rFonts w:ascii="gobCL" w:hAnsi="gobCL"/>
                <w:b/>
                <w:sz w:val="22"/>
                <w:szCs w:val="22"/>
                <w:lang w:val="es-CL"/>
              </w:rPr>
              <w:t>es ilustrativa, por lo que en casos calificados el respectivo requisito podrá acreditarse mediante otra documentación fidedigna, lo que será evaluado por la Fiscalía de Sercotec respetando siempre los principios de legalidad e igualdad de los proponentes.</w:t>
            </w:r>
          </w:p>
          <w:p w:rsidR="003D7087" w:rsidRPr="001B2100" w:rsidRDefault="003D7087" w:rsidP="003D7087">
            <w:pPr>
              <w:pStyle w:val="Prrafodelista"/>
              <w:ind w:left="0"/>
              <w:contextualSpacing/>
              <w:jc w:val="both"/>
              <w:rPr>
                <w:rFonts w:ascii="gobCL" w:hAnsi="gobCL"/>
                <w:b/>
                <w:sz w:val="22"/>
                <w:szCs w:val="22"/>
                <w:lang w:val="es-CL"/>
              </w:rPr>
            </w:pPr>
          </w:p>
          <w:p w:rsidR="003D7087" w:rsidRPr="001B2100" w:rsidRDefault="003D7087" w:rsidP="00E97BC0">
            <w:pPr>
              <w:numPr>
                <w:ilvl w:val="0"/>
                <w:numId w:val="18"/>
              </w:numPr>
              <w:ind w:left="317" w:hanging="284"/>
              <w:jc w:val="both"/>
              <w:rPr>
                <w:rFonts w:ascii="gobCL" w:hAnsi="gobCL" w:cs="Arial"/>
                <w:b/>
                <w:sz w:val="22"/>
                <w:szCs w:val="22"/>
              </w:rPr>
            </w:pPr>
            <w:r w:rsidRPr="001B2100">
              <w:rPr>
                <w:rFonts w:ascii="gobCL" w:hAnsi="gobCL" w:cs="Arial"/>
                <w:b/>
                <w:sz w:val="22"/>
                <w:szCs w:val="22"/>
              </w:rPr>
              <w:t>CAPACIDADES TÉCNICAS Y EXPERIENCIA</w:t>
            </w:r>
            <w:r w:rsidR="00274F92" w:rsidRPr="001B2100">
              <w:rPr>
                <w:rFonts w:ascii="gobCL" w:hAnsi="gobCL" w:cs="Arial"/>
                <w:b/>
                <w:sz w:val="22"/>
                <w:szCs w:val="22"/>
              </w:rPr>
              <w:t xml:space="preserve"> DEL OFERENTE</w:t>
            </w:r>
            <w:r w:rsidRPr="001B2100">
              <w:rPr>
                <w:rFonts w:ascii="gobCL" w:hAnsi="gobCL" w:cs="Arial"/>
                <w:b/>
                <w:sz w:val="22"/>
                <w:szCs w:val="22"/>
              </w:rPr>
              <w:t>.</w:t>
            </w:r>
          </w:p>
          <w:p w:rsidR="003D7087" w:rsidRPr="001B2100" w:rsidRDefault="003D7087" w:rsidP="003D7087">
            <w:pPr>
              <w:pStyle w:val="Prrafodelista"/>
              <w:ind w:left="33"/>
              <w:contextualSpacing/>
              <w:jc w:val="both"/>
              <w:rPr>
                <w:rFonts w:ascii="gobCL" w:hAnsi="gobCL"/>
                <w:sz w:val="22"/>
                <w:szCs w:val="22"/>
                <w:lang w:val="es-CL"/>
              </w:rPr>
            </w:pPr>
          </w:p>
          <w:p w:rsidR="003D7087" w:rsidRPr="001B2100" w:rsidRDefault="003D7087" w:rsidP="003D7087">
            <w:pPr>
              <w:pStyle w:val="Prrafodelista"/>
              <w:ind w:left="33"/>
              <w:contextualSpacing/>
              <w:jc w:val="both"/>
              <w:rPr>
                <w:rFonts w:ascii="gobCL" w:hAnsi="gobCL"/>
                <w:sz w:val="22"/>
                <w:szCs w:val="22"/>
                <w:lang w:val="es-CL"/>
              </w:rPr>
            </w:pPr>
            <w:r w:rsidRPr="001B2100">
              <w:rPr>
                <w:rFonts w:ascii="gobCL" w:hAnsi="gobCL"/>
                <w:sz w:val="22"/>
                <w:szCs w:val="22"/>
                <w:lang w:val="es-CL"/>
              </w:rPr>
              <w:t>2.1. Misión, objetivos y principales actividades del oferente.</w:t>
            </w:r>
          </w:p>
          <w:p w:rsidR="003D7087" w:rsidRPr="001B2100" w:rsidRDefault="003D7087" w:rsidP="00BB4AAA">
            <w:pPr>
              <w:pStyle w:val="Prrafodelista"/>
              <w:ind w:left="33"/>
              <w:contextualSpacing/>
              <w:jc w:val="both"/>
              <w:rPr>
                <w:rFonts w:ascii="gobCL" w:hAnsi="gobCL"/>
                <w:sz w:val="22"/>
                <w:szCs w:val="22"/>
                <w:lang w:val="es-CL"/>
              </w:rPr>
            </w:pPr>
            <w:r w:rsidRPr="001B2100">
              <w:rPr>
                <w:rFonts w:ascii="gobCL" w:hAnsi="gobCL"/>
                <w:sz w:val="22"/>
                <w:szCs w:val="22"/>
                <w:lang w:val="es-CL"/>
              </w:rPr>
              <w:t>2.2. Capacidades y experiencia técnica del oferente. Currículo que considere proyectos e iniciativas desarrolladas relacionadas a servicio</w:t>
            </w:r>
            <w:r w:rsidR="00BE139E" w:rsidRPr="001B2100">
              <w:rPr>
                <w:rFonts w:ascii="gobCL" w:hAnsi="gobCL"/>
                <w:sz w:val="22"/>
                <w:szCs w:val="22"/>
                <w:lang w:val="es-CL"/>
              </w:rPr>
              <w:t>s</w:t>
            </w:r>
            <w:r w:rsidRPr="001B2100">
              <w:rPr>
                <w:rFonts w:ascii="gobCL" w:hAnsi="gobCL"/>
                <w:sz w:val="22"/>
                <w:szCs w:val="22"/>
                <w:lang w:val="es-CL"/>
              </w:rPr>
              <w:t xml:space="preserve"> </w:t>
            </w:r>
            <w:r w:rsidR="00BE139E" w:rsidRPr="001B2100">
              <w:rPr>
                <w:rFonts w:ascii="gobCL" w:hAnsi="gobCL"/>
                <w:sz w:val="22"/>
                <w:szCs w:val="22"/>
                <w:lang w:val="es-CL"/>
              </w:rPr>
              <w:t>similares a S</w:t>
            </w:r>
            <w:r w:rsidRPr="001B2100">
              <w:rPr>
                <w:rFonts w:ascii="gobCL" w:hAnsi="gobCL"/>
                <w:sz w:val="22"/>
                <w:szCs w:val="22"/>
                <w:lang w:val="es-CL"/>
              </w:rPr>
              <w:t>ercotec.</w:t>
            </w:r>
          </w:p>
          <w:p w:rsidR="003D7087" w:rsidRPr="001B2100" w:rsidRDefault="003D7087" w:rsidP="003D7087">
            <w:pPr>
              <w:pStyle w:val="Prrafodelista"/>
              <w:ind w:left="0"/>
              <w:contextualSpacing/>
              <w:jc w:val="both"/>
              <w:rPr>
                <w:rFonts w:ascii="gobCL" w:hAnsi="gobCL"/>
                <w:sz w:val="22"/>
                <w:szCs w:val="22"/>
                <w:lang w:val="es-CL"/>
              </w:rPr>
            </w:pPr>
          </w:p>
          <w:p w:rsidR="003D7087" w:rsidRPr="001B2100" w:rsidRDefault="003D7087" w:rsidP="00E97BC0">
            <w:pPr>
              <w:numPr>
                <w:ilvl w:val="0"/>
                <w:numId w:val="18"/>
              </w:numPr>
              <w:ind w:left="317" w:hanging="284"/>
              <w:jc w:val="both"/>
              <w:rPr>
                <w:rFonts w:ascii="gobCL" w:hAnsi="gobCL" w:cs="Arial"/>
                <w:b/>
                <w:sz w:val="22"/>
                <w:szCs w:val="22"/>
              </w:rPr>
            </w:pPr>
            <w:r w:rsidRPr="001B2100">
              <w:rPr>
                <w:rFonts w:ascii="gobCL" w:hAnsi="gobCL" w:cs="Arial"/>
                <w:b/>
                <w:sz w:val="22"/>
                <w:szCs w:val="22"/>
              </w:rPr>
              <w:t>CAPACIDADES FINANCIERAS DEL OFERENTE.</w:t>
            </w:r>
          </w:p>
          <w:p w:rsidR="003D7087" w:rsidRPr="001B2100" w:rsidRDefault="003D7087" w:rsidP="003D7087">
            <w:pPr>
              <w:pStyle w:val="Prrafodelista"/>
              <w:ind w:left="33"/>
              <w:contextualSpacing/>
              <w:jc w:val="both"/>
              <w:rPr>
                <w:rFonts w:ascii="gobCL" w:hAnsi="gobCL"/>
                <w:sz w:val="22"/>
                <w:szCs w:val="22"/>
                <w:lang w:val="es-ES_tradnl"/>
              </w:rPr>
            </w:pPr>
          </w:p>
          <w:p w:rsidR="003D7087" w:rsidRPr="001B2100" w:rsidRDefault="003D7087" w:rsidP="003D7087">
            <w:pPr>
              <w:pStyle w:val="Prrafodelista"/>
              <w:ind w:left="33"/>
              <w:contextualSpacing/>
              <w:jc w:val="both"/>
              <w:rPr>
                <w:rFonts w:ascii="gobCL" w:hAnsi="gobCL"/>
                <w:sz w:val="22"/>
                <w:szCs w:val="22"/>
                <w:lang w:val="es-CL"/>
              </w:rPr>
            </w:pPr>
            <w:r w:rsidRPr="001B2100">
              <w:rPr>
                <w:rFonts w:ascii="gobCL" w:hAnsi="gobCL"/>
                <w:sz w:val="22"/>
                <w:szCs w:val="22"/>
                <w:lang w:val="es-ES_tradnl"/>
              </w:rPr>
              <w:t>3</w:t>
            </w:r>
            <w:r w:rsidRPr="001B2100">
              <w:rPr>
                <w:rFonts w:ascii="gobCL" w:hAnsi="gobCL"/>
                <w:sz w:val="22"/>
                <w:szCs w:val="22"/>
                <w:lang w:val="es-CL"/>
              </w:rPr>
              <w:t>.1. Balance</w:t>
            </w:r>
            <w:r w:rsidR="00CB21A9" w:rsidRPr="001B2100">
              <w:rPr>
                <w:rFonts w:ascii="gobCL" w:hAnsi="gobCL"/>
                <w:sz w:val="22"/>
                <w:szCs w:val="22"/>
                <w:lang w:val="es-CL"/>
              </w:rPr>
              <w:t xml:space="preserve"> Clasificado (NO GENERAL)</w:t>
            </w:r>
            <w:r w:rsidRPr="001B2100">
              <w:rPr>
                <w:rFonts w:ascii="gobCL" w:hAnsi="gobCL"/>
                <w:sz w:val="22"/>
                <w:szCs w:val="22"/>
                <w:lang w:val="es-CL"/>
              </w:rPr>
              <w:t xml:space="preserve"> y Estad</w:t>
            </w:r>
            <w:r w:rsidR="001066A1" w:rsidRPr="001B2100">
              <w:rPr>
                <w:rFonts w:ascii="gobCL" w:hAnsi="gobCL"/>
                <w:sz w:val="22"/>
                <w:szCs w:val="22"/>
                <w:lang w:val="es-CL"/>
              </w:rPr>
              <w:t xml:space="preserve">o Resultado </w:t>
            </w:r>
            <w:r w:rsidR="00CB21A9" w:rsidRPr="001B2100">
              <w:rPr>
                <w:rFonts w:ascii="gobCL" w:hAnsi="gobCL"/>
                <w:sz w:val="22"/>
                <w:szCs w:val="22"/>
                <w:lang w:val="es-CL"/>
              </w:rPr>
              <w:t>a</w:t>
            </w:r>
            <w:r w:rsidR="001066A1" w:rsidRPr="001B2100">
              <w:rPr>
                <w:rFonts w:ascii="gobCL" w:hAnsi="gobCL"/>
                <w:sz w:val="22"/>
                <w:szCs w:val="22"/>
                <w:lang w:val="es-CL"/>
              </w:rPr>
              <w:t>ño</w:t>
            </w:r>
            <w:r w:rsidR="00CB21A9" w:rsidRPr="001B2100">
              <w:rPr>
                <w:rFonts w:ascii="gobCL" w:hAnsi="gobCL"/>
                <w:sz w:val="22"/>
                <w:szCs w:val="22"/>
                <w:lang w:val="es-CL"/>
              </w:rPr>
              <w:t>s</w:t>
            </w:r>
            <w:r w:rsidR="001066A1" w:rsidRPr="001B2100">
              <w:rPr>
                <w:rFonts w:ascii="gobCL" w:hAnsi="gobCL"/>
                <w:sz w:val="22"/>
                <w:szCs w:val="22"/>
                <w:lang w:val="es-CL"/>
              </w:rPr>
              <w:t xml:space="preserve"> 201</w:t>
            </w:r>
            <w:r w:rsidR="00632E94" w:rsidRPr="001B2100">
              <w:rPr>
                <w:rFonts w:ascii="gobCL" w:hAnsi="gobCL"/>
                <w:sz w:val="22"/>
                <w:szCs w:val="22"/>
                <w:lang w:val="es-CL"/>
              </w:rPr>
              <w:t>8</w:t>
            </w:r>
            <w:r w:rsidR="000A1C1D" w:rsidRPr="001B2100">
              <w:rPr>
                <w:rFonts w:ascii="gobCL" w:hAnsi="gobCL"/>
                <w:sz w:val="22"/>
                <w:szCs w:val="22"/>
                <w:lang w:val="es-CL"/>
              </w:rPr>
              <w:t xml:space="preserve"> Y 201</w:t>
            </w:r>
            <w:r w:rsidR="00632E94" w:rsidRPr="001B2100">
              <w:rPr>
                <w:rFonts w:ascii="gobCL" w:hAnsi="gobCL"/>
                <w:sz w:val="22"/>
                <w:szCs w:val="22"/>
                <w:lang w:val="es-CL"/>
              </w:rPr>
              <w:t>9</w:t>
            </w:r>
            <w:r w:rsidR="00E9223D" w:rsidRPr="001B2100">
              <w:rPr>
                <w:rStyle w:val="Refdenotaalpie"/>
                <w:rFonts w:ascii="gobCL" w:hAnsi="gobCL"/>
                <w:sz w:val="22"/>
                <w:szCs w:val="22"/>
                <w:lang w:val="es-CL"/>
              </w:rPr>
              <w:footnoteReference w:id="1"/>
            </w:r>
            <w:r w:rsidRPr="001B2100">
              <w:rPr>
                <w:rFonts w:ascii="gobCL" w:hAnsi="gobCL"/>
                <w:sz w:val="22"/>
                <w:szCs w:val="22"/>
                <w:lang w:val="es-CL"/>
              </w:rPr>
              <w:t>.</w:t>
            </w:r>
          </w:p>
          <w:p w:rsidR="003D7087" w:rsidRPr="001B2100" w:rsidRDefault="003D7087" w:rsidP="003D7087">
            <w:pPr>
              <w:pStyle w:val="Prrafodelista"/>
              <w:ind w:left="33"/>
              <w:contextualSpacing/>
              <w:jc w:val="both"/>
              <w:rPr>
                <w:rFonts w:ascii="gobCL" w:hAnsi="gobCL"/>
                <w:sz w:val="22"/>
                <w:szCs w:val="22"/>
                <w:lang w:val="es-CL"/>
              </w:rPr>
            </w:pPr>
            <w:r w:rsidRPr="001B2100">
              <w:rPr>
                <w:rFonts w:ascii="gobCL" w:hAnsi="gobCL"/>
                <w:sz w:val="22"/>
                <w:szCs w:val="22"/>
                <w:lang w:val="es-CL"/>
              </w:rPr>
              <w:t>3.2. Declaración Renta años tributarios 201</w:t>
            </w:r>
            <w:r w:rsidR="00632E94" w:rsidRPr="001B2100">
              <w:rPr>
                <w:rFonts w:ascii="gobCL" w:hAnsi="gobCL"/>
                <w:sz w:val="22"/>
                <w:szCs w:val="22"/>
                <w:lang w:val="es-CL"/>
              </w:rPr>
              <w:t>8</w:t>
            </w:r>
            <w:r w:rsidRPr="001B2100">
              <w:rPr>
                <w:rFonts w:ascii="gobCL" w:hAnsi="gobCL"/>
                <w:sz w:val="22"/>
                <w:szCs w:val="22"/>
                <w:lang w:val="es-CL"/>
              </w:rPr>
              <w:t>-201</w:t>
            </w:r>
            <w:r w:rsidR="00632E94" w:rsidRPr="001B2100">
              <w:rPr>
                <w:rFonts w:ascii="gobCL" w:hAnsi="gobCL"/>
                <w:sz w:val="22"/>
                <w:szCs w:val="22"/>
                <w:lang w:val="es-CL"/>
              </w:rPr>
              <w:t>9</w:t>
            </w:r>
            <w:r w:rsidRPr="001B2100">
              <w:rPr>
                <w:rFonts w:ascii="gobCL" w:hAnsi="gobCL"/>
                <w:sz w:val="22"/>
                <w:szCs w:val="22"/>
                <w:lang w:val="es-CL"/>
              </w:rPr>
              <w:t>.</w:t>
            </w:r>
          </w:p>
          <w:p w:rsidR="003D7087" w:rsidRPr="001B2100" w:rsidRDefault="003D7087" w:rsidP="003D7087">
            <w:pPr>
              <w:pStyle w:val="Prrafodelista"/>
              <w:ind w:left="33"/>
              <w:contextualSpacing/>
              <w:jc w:val="both"/>
              <w:rPr>
                <w:rFonts w:ascii="gobCL" w:hAnsi="gobCL"/>
                <w:sz w:val="22"/>
                <w:szCs w:val="22"/>
                <w:lang w:val="es-CL"/>
              </w:rPr>
            </w:pPr>
            <w:r w:rsidRPr="001B2100">
              <w:rPr>
                <w:rFonts w:ascii="gobCL" w:hAnsi="gobCL"/>
                <w:sz w:val="22"/>
                <w:szCs w:val="22"/>
                <w:lang w:val="es-CL"/>
              </w:rPr>
              <w:t>3.3. Últimos 12 (doce) meses I.V.A.</w:t>
            </w:r>
          </w:p>
          <w:p w:rsidR="003D7087" w:rsidRPr="001B2100" w:rsidRDefault="003D7087" w:rsidP="003D7087">
            <w:pPr>
              <w:pStyle w:val="Prrafodelista"/>
              <w:ind w:left="33"/>
              <w:contextualSpacing/>
              <w:jc w:val="both"/>
              <w:rPr>
                <w:rFonts w:ascii="gobCL" w:hAnsi="gobCL"/>
                <w:sz w:val="22"/>
                <w:szCs w:val="22"/>
                <w:lang w:val="es-CL"/>
              </w:rPr>
            </w:pPr>
            <w:r w:rsidRPr="001B2100">
              <w:rPr>
                <w:rFonts w:ascii="gobCL" w:hAnsi="gobCL"/>
                <w:sz w:val="22"/>
                <w:szCs w:val="22"/>
                <w:lang w:val="es-CL"/>
              </w:rPr>
              <w:t>3.4. Formulario 30 emitido por la Dirección del Trabajo.</w:t>
            </w: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B2638E" w:rsidP="003D7087">
            <w:pPr>
              <w:rPr>
                <w:rFonts w:ascii="gobCL" w:hAnsi="gobCL" w:cs="Arial"/>
                <w:b/>
                <w:sz w:val="22"/>
                <w:szCs w:val="22"/>
                <w:lang w:bidi="he-IL"/>
              </w:rPr>
            </w:pPr>
            <w:r w:rsidRPr="001B2100">
              <w:rPr>
                <w:rFonts w:ascii="gobCL" w:hAnsi="gobCL" w:cs="Arial"/>
                <w:b/>
                <w:sz w:val="22"/>
                <w:szCs w:val="22"/>
              </w:rPr>
              <w:lastRenderedPageBreak/>
              <w:t>5</w:t>
            </w:r>
            <w:r w:rsidR="003D7087" w:rsidRPr="001B2100">
              <w:rPr>
                <w:rFonts w:ascii="gobCL" w:hAnsi="gobCL" w:cs="Arial"/>
                <w:b/>
                <w:sz w:val="22"/>
                <w:szCs w:val="22"/>
              </w:rPr>
              <w:t>.2. Propuesta técnica regional.</w:t>
            </w:r>
          </w:p>
          <w:p w:rsidR="003D7087" w:rsidRPr="001B2100" w:rsidRDefault="003D7087" w:rsidP="003D7087">
            <w:pPr>
              <w:rPr>
                <w:rFonts w:ascii="gobCL" w:hAnsi="gobCL" w:cs="Arial"/>
                <w:b/>
                <w:sz w:val="22"/>
                <w:szCs w:val="22"/>
                <w:lang w:bidi="he-IL"/>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3D7087">
            <w:pPr>
              <w:jc w:val="both"/>
              <w:rPr>
                <w:rFonts w:ascii="gobCL" w:hAnsi="gobCL" w:cs="Arial"/>
                <w:sz w:val="22"/>
                <w:szCs w:val="22"/>
                <w:lang w:val="es-CL"/>
              </w:rPr>
            </w:pPr>
            <w:r w:rsidRPr="001B2100">
              <w:rPr>
                <w:rFonts w:ascii="gobCL" w:hAnsi="gobCL" w:cs="Arial"/>
                <w:sz w:val="22"/>
                <w:szCs w:val="22"/>
                <w:lang w:val="es-CL"/>
              </w:rPr>
              <w:t xml:space="preserve">El oferente deberá presentar una Propuesta Técnica Regional </w:t>
            </w:r>
            <w:r w:rsidR="003D7763" w:rsidRPr="001B2100">
              <w:rPr>
                <w:rFonts w:ascii="gobCL" w:hAnsi="gobCL" w:cs="Arial"/>
                <w:sz w:val="22"/>
                <w:szCs w:val="22"/>
                <w:lang w:val="es-CL"/>
              </w:rPr>
              <w:t xml:space="preserve">en </w:t>
            </w:r>
            <w:r w:rsidRPr="001B2100">
              <w:rPr>
                <w:rFonts w:ascii="gobCL" w:hAnsi="gobCL"/>
                <w:sz w:val="22"/>
                <w:szCs w:val="22"/>
                <w:lang w:val="es-CL"/>
              </w:rPr>
              <w:t>soporte digital</w:t>
            </w:r>
            <w:r w:rsidR="003D7763" w:rsidRPr="001B2100">
              <w:rPr>
                <w:rFonts w:ascii="gobCL" w:hAnsi="gobCL"/>
                <w:sz w:val="22"/>
                <w:szCs w:val="22"/>
                <w:lang w:val="es-CL"/>
              </w:rPr>
              <w:t xml:space="preserve"> PDF,</w:t>
            </w:r>
            <w:r w:rsidRPr="001B2100">
              <w:rPr>
                <w:rFonts w:ascii="gobCL" w:hAnsi="gobCL"/>
                <w:sz w:val="22"/>
                <w:szCs w:val="22"/>
                <w:lang w:val="es-CL"/>
              </w:rPr>
              <w:t xml:space="preserve"> </w:t>
            </w:r>
            <w:r w:rsidRPr="001B2100">
              <w:rPr>
                <w:rFonts w:ascii="gobCL" w:hAnsi="gobCL" w:cs="Arial"/>
                <w:sz w:val="22"/>
                <w:szCs w:val="22"/>
                <w:lang w:val="es-CL"/>
              </w:rPr>
              <w:t xml:space="preserve">considerando los puntos </w:t>
            </w:r>
            <w:r w:rsidR="007F5788" w:rsidRPr="001B2100">
              <w:rPr>
                <w:rFonts w:ascii="gobCL" w:hAnsi="gobCL" w:cs="Arial"/>
                <w:b/>
                <w:sz w:val="22"/>
                <w:szCs w:val="22"/>
                <w:lang w:val="es-CL"/>
              </w:rPr>
              <w:t>16</w:t>
            </w:r>
            <w:r w:rsidR="00314132" w:rsidRPr="001B2100">
              <w:rPr>
                <w:rFonts w:ascii="gobCL" w:hAnsi="gobCL" w:cs="Arial"/>
                <w:b/>
                <w:sz w:val="22"/>
                <w:szCs w:val="22"/>
                <w:lang w:val="es-CL"/>
              </w:rPr>
              <w:t>, 17 y 18</w:t>
            </w:r>
            <w:r w:rsidR="00314132" w:rsidRPr="001B2100">
              <w:rPr>
                <w:rFonts w:ascii="gobCL" w:hAnsi="gobCL" w:cs="Arial"/>
                <w:sz w:val="22"/>
                <w:szCs w:val="22"/>
                <w:lang w:val="es-CL"/>
              </w:rPr>
              <w:t xml:space="preserve"> de</w:t>
            </w:r>
            <w:r w:rsidRPr="001B2100">
              <w:rPr>
                <w:rFonts w:ascii="gobCL" w:hAnsi="gobCL" w:cs="Arial"/>
                <w:sz w:val="22"/>
                <w:szCs w:val="22"/>
                <w:lang w:val="es-CL"/>
              </w:rPr>
              <w:t xml:space="preserve"> Bases, la que debe subdividir en 2 capítulos, desarrollando los contenidos que se describen a continuación:</w:t>
            </w:r>
          </w:p>
          <w:p w:rsidR="003D7087" w:rsidRPr="001B2100" w:rsidRDefault="003D7087" w:rsidP="003D7087">
            <w:pPr>
              <w:jc w:val="both"/>
              <w:rPr>
                <w:rFonts w:ascii="gobCL" w:hAnsi="gobCL"/>
                <w:sz w:val="22"/>
                <w:szCs w:val="22"/>
                <w:lang w:val="es-CL"/>
              </w:rPr>
            </w:pPr>
          </w:p>
          <w:p w:rsidR="003D7087" w:rsidRPr="001B2100" w:rsidRDefault="003D7087" w:rsidP="00E97BC0">
            <w:pPr>
              <w:numPr>
                <w:ilvl w:val="0"/>
                <w:numId w:val="19"/>
              </w:numPr>
              <w:ind w:left="317" w:hanging="317"/>
              <w:jc w:val="both"/>
              <w:rPr>
                <w:rFonts w:ascii="gobCL" w:hAnsi="gobCL" w:cs="Arial"/>
                <w:b/>
                <w:sz w:val="22"/>
                <w:szCs w:val="22"/>
                <w:lang w:val="es-CL"/>
              </w:rPr>
            </w:pPr>
            <w:r w:rsidRPr="001B2100">
              <w:rPr>
                <w:rFonts w:ascii="gobCL" w:hAnsi="gobCL" w:cs="Arial"/>
                <w:b/>
                <w:sz w:val="22"/>
                <w:szCs w:val="22"/>
                <w:lang w:val="es-CL"/>
              </w:rPr>
              <w:t>Desarrollo económico y fomento productivo en Región.</w:t>
            </w:r>
          </w:p>
          <w:p w:rsidR="00316A80" w:rsidRPr="001B2100" w:rsidRDefault="00316A80" w:rsidP="00316A80">
            <w:pPr>
              <w:ind w:left="317"/>
              <w:jc w:val="both"/>
              <w:rPr>
                <w:rFonts w:ascii="gobCL" w:hAnsi="gobCL" w:cs="Arial"/>
                <w:b/>
                <w:sz w:val="22"/>
                <w:szCs w:val="22"/>
                <w:lang w:val="es-CL"/>
              </w:rPr>
            </w:pPr>
          </w:p>
          <w:p w:rsidR="003D7087" w:rsidRPr="001B2100" w:rsidRDefault="00316A80" w:rsidP="003D7087">
            <w:pPr>
              <w:jc w:val="both"/>
              <w:rPr>
                <w:rFonts w:ascii="gobCL" w:hAnsi="gobCL" w:cs="Arial"/>
                <w:sz w:val="22"/>
                <w:szCs w:val="22"/>
                <w:lang w:val="es-CL"/>
              </w:rPr>
            </w:pPr>
            <w:r w:rsidRPr="001B2100">
              <w:rPr>
                <w:rFonts w:ascii="gobCL" w:hAnsi="gobCL" w:cs="Arial"/>
                <w:sz w:val="22"/>
                <w:szCs w:val="22"/>
                <w:lang w:val="es-CL"/>
              </w:rPr>
              <w:t xml:space="preserve">1.1    Los oferentes deberán incluir un </w:t>
            </w:r>
            <w:r w:rsidR="00025375" w:rsidRPr="001B2100">
              <w:rPr>
                <w:rFonts w:ascii="gobCL" w:hAnsi="gobCL" w:cs="Arial"/>
                <w:sz w:val="22"/>
                <w:szCs w:val="22"/>
                <w:lang w:val="es-CL"/>
              </w:rPr>
              <w:t>currículo</w:t>
            </w:r>
            <w:r w:rsidRPr="001B2100">
              <w:rPr>
                <w:rFonts w:ascii="gobCL" w:hAnsi="gobCL" w:cs="Arial"/>
                <w:sz w:val="22"/>
                <w:szCs w:val="22"/>
                <w:lang w:val="es-CL"/>
              </w:rPr>
              <w:t xml:space="preserve"> detallado donde den cuenta de la experiencia en servicios similares en la </w:t>
            </w:r>
            <w:r w:rsidR="008B0B66" w:rsidRPr="001B2100">
              <w:rPr>
                <w:rFonts w:ascii="gobCL" w:hAnsi="gobCL" w:cs="Arial"/>
                <w:sz w:val="22"/>
                <w:szCs w:val="22"/>
                <w:lang w:val="es-CL"/>
              </w:rPr>
              <w:t>región a la que postulen</w:t>
            </w:r>
            <w:r w:rsidR="00025375" w:rsidRPr="001B2100">
              <w:rPr>
                <w:rFonts w:ascii="gobCL" w:hAnsi="gobCL" w:cs="Arial"/>
                <w:sz w:val="22"/>
                <w:szCs w:val="22"/>
                <w:lang w:val="es-CL"/>
              </w:rPr>
              <w:t xml:space="preserve"> (como postulante)</w:t>
            </w:r>
          </w:p>
          <w:p w:rsidR="003D7087" w:rsidRPr="001B2100" w:rsidRDefault="003D7087" w:rsidP="003D7087">
            <w:pPr>
              <w:jc w:val="both"/>
              <w:rPr>
                <w:rFonts w:ascii="gobCL" w:hAnsi="gobCL" w:cs="Arial"/>
                <w:sz w:val="22"/>
                <w:szCs w:val="22"/>
                <w:lang w:val="es-CL"/>
              </w:rPr>
            </w:pPr>
            <w:r w:rsidRPr="001B2100">
              <w:rPr>
                <w:rFonts w:ascii="gobCL" w:hAnsi="gobCL" w:cs="Arial"/>
                <w:sz w:val="22"/>
                <w:szCs w:val="22"/>
                <w:lang w:val="es-CL"/>
              </w:rPr>
              <w:lastRenderedPageBreak/>
              <w:t>1.</w:t>
            </w:r>
            <w:r w:rsidR="00316A80" w:rsidRPr="001B2100">
              <w:rPr>
                <w:rFonts w:ascii="gobCL" w:hAnsi="gobCL" w:cs="Arial"/>
                <w:sz w:val="22"/>
                <w:szCs w:val="22"/>
                <w:lang w:val="es-CL"/>
              </w:rPr>
              <w:t>2</w:t>
            </w:r>
            <w:r w:rsidRPr="001B2100">
              <w:rPr>
                <w:rFonts w:ascii="gobCL" w:hAnsi="gobCL" w:cs="Arial"/>
                <w:sz w:val="22"/>
                <w:szCs w:val="22"/>
                <w:lang w:val="es-CL"/>
              </w:rPr>
              <w:t>.</w:t>
            </w:r>
            <w:r w:rsidRPr="001B2100">
              <w:rPr>
                <w:rFonts w:ascii="gobCL" w:hAnsi="gobCL" w:cs="Arial"/>
                <w:sz w:val="22"/>
                <w:szCs w:val="22"/>
                <w:lang w:val="es-CL"/>
              </w:rPr>
              <w:tab/>
              <w:t>Los interesados en la postulación deberán proponer los ámbitos de acción caracterizados por variables tales como la cobertura territorial y sectores productivos, donde el oferente debe demostrar la fortaleza que presenta tanto en el territorio como en el sector productivo específico a atender. Además, deberá presentar el tamaño de los potenciales beneficiarios y,</w:t>
            </w:r>
            <w:r w:rsidR="00C70093" w:rsidRPr="001B2100">
              <w:rPr>
                <w:rFonts w:ascii="gobCL" w:hAnsi="gobCL" w:cs="Arial"/>
                <w:sz w:val="22"/>
                <w:szCs w:val="22"/>
                <w:lang w:val="es-CL"/>
              </w:rPr>
              <w:t xml:space="preserve"> en general, </w:t>
            </w:r>
            <w:r w:rsidR="006614B3" w:rsidRPr="001B2100">
              <w:rPr>
                <w:rFonts w:ascii="gobCL" w:hAnsi="gobCL" w:cs="Arial"/>
                <w:sz w:val="22"/>
                <w:szCs w:val="22"/>
                <w:lang w:val="es-CL"/>
              </w:rPr>
              <w:t>el explicitación</w:t>
            </w:r>
            <w:r w:rsidRPr="001B2100">
              <w:rPr>
                <w:rFonts w:ascii="gobCL" w:hAnsi="gobCL" w:cs="Arial"/>
                <w:sz w:val="22"/>
                <w:szCs w:val="22"/>
                <w:lang w:val="es-CL"/>
              </w:rPr>
              <w:t xml:space="preserve"> del universo potencial de clientes a atender.</w:t>
            </w:r>
          </w:p>
          <w:p w:rsidR="003D7087" w:rsidRPr="001B2100" w:rsidRDefault="003D7087" w:rsidP="003D7087">
            <w:pPr>
              <w:jc w:val="both"/>
              <w:rPr>
                <w:rFonts w:ascii="gobCL" w:hAnsi="gobCL" w:cs="Arial"/>
                <w:sz w:val="22"/>
                <w:szCs w:val="22"/>
                <w:lang w:val="es-CL"/>
              </w:rPr>
            </w:pPr>
            <w:r w:rsidRPr="001B2100">
              <w:rPr>
                <w:rFonts w:ascii="gobCL" w:hAnsi="gobCL" w:cs="Arial"/>
                <w:sz w:val="22"/>
                <w:szCs w:val="22"/>
                <w:lang w:val="es-CL"/>
              </w:rPr>
              <w:t>1.</w:t>
            </w:r>
            <w:r w:rsidR="00316A80" w:rsidRPr="001B2100">
              <w:rPr>
                <w:rFonts w:ascii="gobCL" w:hAnsi="gobCL" w:cs="Arial"/>
                <w:sz w:val="22"/>
                <w:szCs w:val="22"/>
                <w:lang w:val="es-CL"/>
              </w:rPr>
              <w:t>3.</w:t>
            </w:r>
            <w:r w:rsidR="00316A80" w:rsidRPr="001B2100">
              <w:rPr>
                <w:rFonts w:ascii="gobCL" w:hAnsi="gobCL" w:cs="Arial"/>
                <w:sz w:val="22"/>
                <w:szCs w:val="22"/>
                <w:lang w:val="es-CL"/>
              </w:rPr>
              <w:tab/>
              <w:t>Indicar el c</w:t>
            </w:r>
            <w:r w:rsidRPr="001B2100">
              <w:rPr>
                <w:rFonts w:ascii="gobCL" w:hAnsi="gobCL" w:cs="Arial"/>
                <w:sz w:val="22"/>
                <w:szCs w:val="22"/>
                <w:lang w:val="es-CL"/>
              </w:rPr>
              <w:t xml:space="preserve">onocimiento </w:t>
            </w:r>
            <w:r w:rsidR="00316A80" w:rsidRPr="001B2100">
              <w:rPr>
                <w:rFonts w:ascii="gobCL" w:hAnsi="gobCL" w:cs="Arial"/>
                <w:sz w:val="22"/>
                <w:szCs w:val="22"/>
                <w:lang w:val="es-CL"/>
              </w:rPr>
              <w:t xml:space="preserve">que posee sobre </w:t>
            </w:r>
            <w:r w:rsidRPr="001B2100">
              <w:rPr>
                <w:rFonts w:ascii="gobCL" w:hAnsi="gobCL" w:cs="Arial"/>
                <w:sz w:val="22"/>
                <w:szCs w:val="22"/>
                <w:lang w:val="es-CL"/>
              </w:rPr>
              <w:t>instrumentos de fomento productivo con foco en las Empresas de Menor Tamaño (EMT), empresarios/as, emprendedores/as y entorno.</w:t>
            </w:r>
          </w:p>
          <w:p w:rsidR="003D7087" w:rsidRPr="001B2100" w:rsidRDefault="003D7087" w:rsidP="003D7087">
            <w:pPr>
              <w:jc w:val="both"/>
              <w:rPr>
                <w:rFonts w:ascii="gobCL" w:hAnsi="gobCL" w:cs="Arial"/>
                <w:sz w:val="22"/>
                <w:szCs w:val="22"/>
                <w:lang w:val="es-CL"/>
              </w:rPr>
            </w:pPr>
          </w:p>
          <w:p w:rsidR="003D7087" w:rsidRPr="001B2100" w:rsidRDefault="003D7087" w:rsidP="00E97BC0">
            <w:pPr>
              <w:numPr>
                <w:ilvl w:val="0"/>
                <w:numId w:val="19"/>
              </w:numPr>
              <w:ind w:left="317" w:hanging="317"/>
              <w:jc w:val="both"/>
              <w:rPr>
                <w:rFonts w:ascii="gobCL" w:hAnsi="gobCL" w:cs="Arial"/>
                <w:b/>
                <w:sz w:val="22"/>
                <w:szCs w:val="22"/>
                <w:lang w:val="es-CL"/>
              </w:rPr>
            </w:pPr>
            <w:r w:rsidRPr="001B2100">
              <w:rPr>
                <w:rFonts w:ascii="gobCL" w:hAnsi="gobCL" w:cs="Arial"/>
                <w:b/>
                <w:sz w:val="22"/>
                <w:szCs w:val="22"/>
                <w:lang w:val="es-CL"/>
              </w:rPr>
              <w:t>Oferta Técnica del Oferente.</w:t>
            </w:r>
          </w:p>
          <w:p w:rsidR="003D7087" w:rsidRPr="001B2100" w:rsidRDefault="003D7087" w:rsidP="003D7087">
            <w:pPr>
              <w:jc w:val="both"/>
              <w:rPr>
                <w:rFonts w:ascii="gobCL" w:hAnsi="gobCL" w:cs="Arial"/>
                <w:sz w:val="22"/>
                <w:szCs w:val="22"/>
                <w:lang w:val="es-CL"/>
              </w:rPr>
            </w:pPr>
          </w:p>
          <w:p w:rsidR="003D7087" w:rsidRPr="001B2100" w:rsidRDefault="003D7087" w:rsidP="003D7087">
            <w:pPr>
              <w:jc w:val="both"/>
              <w:rPr>
                <w:rFonts w:ascii="gobCL" w:hAnsi="gobCL" w:cs="Arial"/>
                <w:sz w:val="22"/>
                <w:szCs w:val="22"/>
                <w:lang w:val="es-CL"/>
              </w:rPr>
            </w:pPr>
            <w:r w:rsidRPr="001B2100">
              <w:rPr>
                <w:rFonts w:ascii="gobCL" w:hAnsi="gobCL" w:cs="Arial"/>
                <w:sz w:val="22"/>
                <w:szCs w:val="22"/>
                <w:lang w:val="es-CL"/>
              </w:rPr>
              <w:t>2.1.</w:t>
            </w:r>
            <w:r w:rsidRPr="001B2100">
              <w:rPr>
                <w:rFonts w:ascii="gobCL" w:hAnsi="gobCL" w:cs="Arial"/>
                <w:sz w:val="22"/>
                <w:szCs w:val="22"/>
                <w:lang w:val="es-CL"/>
              </w:rPr>
              <w:tab/>
              <w:t>Propuesta de la acción de fomento a desarrollar por el oferente: Objetivos de la acción, caracterización de potenciales beneficiarios a quien se dirigirá la acción de fomento, tamaño potencial del mercado de beneficiarios/as (</w:t>
            </w:r>
            <w:r w:rsidRPr="001B2100">
              <w:rPr>
                <w:rFonts w:ascii="gobCL" w:hAnsi="gobCL" w:cs="Arial"/>
                <w:b/>
                <w:sz w:val="22"/>
                <w:szCs w:val="22"/>
                <w:lang w:val="es-CL"/>
              </w:rPr>
              <w:t>ver en Anexo N° 3 los criterios regionales de focalización territorial, sectorial y perfil de clientes</w:t>
            </w:r>
            <w:r w:rsidRPr="001B2100">
              <w:rPr>
                <w:rFonts w:ascii="gobCL" w:hAnsi="gobCL" w:cs="Arial"/>
                <w:sz w:val="22"/>
                <w:szCs w:val="22"/>
                <w:lang w:val="es-CL"/>
              </w:rPr>
              <w:t>).</w:t>
            </w:r>
          </w:p>
          <w:p w:rsidR="003D7087" w:rsidRPr="001B2100" w:rsidRDefault="003D7087" w:rsidP="003D7087">
            <w:pPr>
              <w:jc w:val="both"/>
              <w:rPr>
                <w:rFonts w:ascii="gobCL" w:hAnsi="gobCL" w:cs="Arial"/>
                <w:sz w:val="22"/>
                <w:szCs w:val="22"/>
                <w:lang w:val="es-ES"/>
              </w:rPr>
            </w:pPr>
          </w:p>
          <w:p w:rsidR="003D7087" w:rsidRPr="001B2100" w:rsidRDefault="003D7087" w:rsidP="003D7087">
            <w:pPr>
              <w:pStyle w:val="Prrafodelista"/>
              <w:widowControl w:val="0"/>
              <w:ind w:left="0"/>
              <w:jc w:val="both"/>
              <w:rPr>
                <w:rFonts w:ascii="gobCL" w:hAnsi="gobCL" w:cs="Arial"/>
                <w:sz w:val="22"/>
                <w:szCs w:val="22"/>
              </w:rPr>
            </w:pPr>
            <w:r w:rsidRPr="001B2100">
              <w:rPr>
                <w:rFonts w:ascii="gobCL" w:hAnsi="gobCL" w:cs="Arial"/>
                <w:sz w:val="22"/>
                <w:szCs w:val="22"/>
              </w:rPr>
              <w:t>2.</w:t>
            </w:r>
            <w:r w:rsidR="00316A80" w:rsidRPr="001B2100">
              <w:rPr>
                <w:rFonts w:ascii="gobCL" w:hAnsi="gobCL" w:cs="Arial"/>
                <w:sz w:val="22"/>
                <w:szCs w:val="22"/>
              </w:rPr>
              <w:t>2</w:t>
            </w:r>
            <w:r w:rsidRPr="001B2100">
              <w:rPr>
                <w:rFonts w:ascii="gobCL" w:hAnsi="gobCL" w:cs="Arial"/>
                <w:sz w:val="22"/>
                <w:szCs w:val="22"/>
              </w:rPr>
              <w:t>.</w:t>
            </w:r>
            <w:r w:rsidRPr="001B2100">
              <w:rPr>
                <w:rFonts w:ascii="gobCL" w:hAnsi="gobCL" w:cs="Arial"/>
                <w:sz w:val="22"/>
                <w:szCs w:val="22"/>
              </w:rPr>
              <w:tab/>
            </w:r>
            <w:r w:rsidRPr="001B2100">
              <w:rPr>
                <w:rFonts w:ascii="gobCL" w:hAnsi="gobCL" w:cs="Arial"/>
                <w:sz w:val="22"/>
                <w:szCs w:val="22"/>
                <w:lang w:val="es-CL"/>
              </w:rPr>
              <w:t xml:space="preserve">Descripción de estructura organizacional y de recursos humanos que el oferente dispondrá para esta actividad. Se deben adjuntar currículos de los directivos/as, ejecutivos/as, profesionales y administrativos/as que participarán en organización oferente, </w:t>
            </w:r>
            <w:r w:rsidR="00224D7A" w:rsidRPr="001B2100">
              <w:rPr>
                <w:rFonts w:ascii="gobCL" w:hAnsi="gobCL" w:cs="Arial"/>
                <w:sz w:val="22"/>
                <w:szCs w:val="22"/>
                <w:lang w:val="es-CL"/>
              </w:rPr>
              <w:t>a nivel regional</w:t>
            </w:r>
            <w:r w:rsidRPr="001B2100">
              <w:rPr>
                <w:rFonts w:ascii="gobCL" w:hAnsi="gobCL" w:cs="Arial"/>
                <w:sz w:val="22"/>
                <w:szCs w:val="22"/>
                <w:lang w:val="es-CL"/>
              </w:rPr>
              <w:t xml:space="preserve"> donde corresponda</w:t>
            </w:r>
            <w:r w:rsidRPr="001B2100" w:rsidDel="007C59D1">
              <w:rPr>
                <w:rFonts w:ascii="gobCL" w:hAnsi="gobCL" w:cs="Arial"/>
                <w:sz w:val="22"/>
                <w:szCs w:val="22"/>
              </w:rPr>
              <w:t xml:space="preserve"> </w:t>
            </w:r>
            <w:r w:rsidRPr="001B2100">
              <w:rPr>
                <w:rFonts w:ascii="gobCL" w:hAnsi="gobCL" w:cs="Arial"/>
                <w:sz w:val="22"/>
                <w:szCs w:val="22"/>
              </w:rPr>
              <w:t>(</w:t>
            </w:r>
            <w:r w:rsidRPr="001B2100">
              <w:rPr>
                <w:rFonts w:ascii="gobCL" w:hAnsi="gobCL" w:cs="Arial"/>
                <w:b/>
                <w:sz w:val="22"/>
                <w:szCs w:val="22"/>
              </w:rPr>
              <w:t>de acuerdo al Anexo N° 4 de las bases</w:t>
            </w:r>
            <w:r w:rsidRPr="001B2100">
              <w:rPr>
                <w:rFonts w:ascii="gobCL" w:hAnsi="gobCL" w:cs="Arial"/>
                <w:sz w:val="22"/>
                <w:szCs w:val="22"/>
              </w:rPr>
              <w:t>).</w:t>
            </w:r>
          </w:p>
          <w:p w:rsidR="003D7087" w:rsidRPr="001B2100" w:rsidRDefault="003D7087" w:rsidP="003D7087">
            <w:pPr>
              <w:pStyle w:val="Prrafodelista"/>
              <w:widowControl w:val="0"/>
              <w:ind w:left="0"/>
              <w:jc w:val="both"/>
              <w:rPr>
                <w:rFonts w:ascii="gobCL" w:hAnsi="gobCL" w:cs="Arial"/>
                <w:sz w:val="22"/>
                <w:szCs w:val="22"/>
              </w:rPr>
            </w:pPr>
          </w:p>
          <w:p w:rsidR="003D7087" w:rsidRPr="001B2100" w:rsidRDefault="003D7087" w:rsidP="003D7087">
            <w:pPr>
              <w:jc w:val="both"/>
              <w:rPr>
                <w:rFonts w:ascii="gobCL" w:hAnsi="gobCL" w:cs="Arial"/>
                <w:b/>
                <w:sz w:val="22"/>
                <w:szCs w:val="22"/>
                <w:lang w:val="es-ES"/>
              </w:rPr>
            </w:pPr>
            <w:r w:rsidRPr="001B2100">
              <w:rPr>
                <w:rFonts w:ascii="gobCL" w:hAnsi="gobCL" w:cs="Arial"/>
                <w:b/>
                <w:sz w:val="22"/>
                <w:szCs w:val="22"/>
                <w:lang w:val="es-ES"/>
              </w:rPr>
              <w:t xml:space="preserve">El no cumplimiento de las condiciones comprometidas se sancionará de acuerdo a lo estipulado en el reglamento de </w:t>
            </w:r>
            <w:r w:rsidRPr="001B2100">
              <w:rPr>
                <w:rFonts w:ascii="gobCL" w:hAnsi="gobCL"/>
                <w:b/>
                <w:sz w:val="22"/>
                <w:szCs w:val="22"/>
                <w:lang w:val="es-CL"/>
              </w:rPr>
              <w:t>Agentes Operadores Sercotec</w:t>
            </w:r>
            <w:r w:rsidRPr="001B2100">
              <w:rPr>
                <w:rFonts w:ascii="gobCL" w:hAnsi="gobCL" w:cs="Arial"/>
                <w:b/>
                <w:sz w:val="22"/>
                <w:szCs w:val="22"/>
                <w:lang w:val="es-ES"/>
              </w:rPr>
              <w:t xml:space="preserve"> y procedimientos asociados. En el evento de que las propuestas presentadas falten a la verdad, se tendrán como no presentadas.</w:t>
            </w: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B2638E" w:rsidP="003D7087">
            <w:pPr>
              <w:rPr>
                <w:rFonts w:ascii="gobCL" w:hAnsi="gobCL" w:cs="Arial"/>
                <w:b/>
                <w:sz w:val="22"/>
                <w:szCs w:val="22"/>
              </w:rPr>
            </w:pPr>
            <w:r w:rsidRPr="001B2100">
              <w:rPr>
                <w:rFonts w:ascii="gobCL" w:hAnsi="gobCL" w:cs="Arial"/>
                <w:b/>
                <w:sz w:val="22"/>
                <w:szCs w:val="22"/>
              </w:rPr>
              <w:lastRenderedPageBreak/>
              <w:t>6</w:t>
            </w:r>
            <w:r w:rsidR="003D7087" w:rsidRPr="001B2100">
              <w:rPr>
                <w:rFonts w:ascii="gobCL" w:hAnsi="gobCL" w:cs="Arial"/>
                <w:b/>
                <w:sz w:val="22"/>
                <w:szCs w:val="22"/>
              </w:rPr>
              <w:t>. Proceso de Recepción, Evaluación y Selección.</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3D7087">
            <w:pPr>
              <w:pStyle w:val="OmniPage4"/>
              <w:numPr>
                <w:ilvl w:val="0"/>
                <w:numId w:val="2"/>
              </w:numPr>
              <w:spacing w:line="240" w:lineRule="auto"/>
              <w:ind w:right="36"/>
              <w:jc w:val="both"/>
              <w:rPr>
                <w:rFonts w:ascii="gobCL" w:hAnsi="gobCL" w:cs="Arial"/>
                <w:b/>
                <w:sz w:val="22"/>
                <w:szCs w:val="22"/>
                <w:lang w:val="es-ES_tradnl"/>
              </w:rPr>
            </w:pPr>
            <w:r w:rsidRPr="001B2100">
              <w:rPr>
                <w:rFonts w:ascii="gobCL" w:hAnsi="gobCL" w:cs="Arial"/>
                <w:b/>
                <w:sz w:val="22"/>
                <w:szCs w:val="22"/>
                <w:lang w:val="es-ES_tradnl"/>
              </w:rPr>
              <w:t>RECEPCION Y APERTURA DE LAS OFERTAS:</w:t>
            </w:r>
          </w:p>
          <w:p w:rsidR="003D7087" w:rsidRPr="001B2100" w:rsidRDefault="003D7087" w:rsidP="003D7087">
            <w:pPr>
              <w:pStyle w:val="OmniPage4"/>
              <w:spacing w:line="240" w:lineRule="auto"/>
              <w:ind w:right="36"/>
              <w:jc w:val="both"/>
              <w:rPr>
                <w:rFonts w:ascii="gobCL" w:hAnsi="gobCL" w:cs="Arial"/>
                <w:sz w:val="22"/>
                <w:szCs w:val="22"/>
                <w:lang w:val="es-ES_tradnl"/>
              </w:rPr>
            </w:pPr>
          </w:p>
          <w:p w:rsidR="003D7087" w:rsidRPr="001B2100" w:rsidRDefault="003D7763" w:rsidP="003D7087">
            <w:pPr>
              <w:pStyle w:val="OmniPage4"/>
              <w:spacing w:line="240" w:lineRule="auto"/>
              <w:ind w:right="36"/>
              <w:jc w:val="both"/>
              <w:rPr>
                <w:rFonts w:ascii="gobCL" w:hAnsi="gobCL" w:cs="Arial"/>
                <w:sz w:val="22"/>
                <w:szCs w:val="22"/>
                <w:lang w:val="es-ES_tradnl"/>
              </w:rPr>
            </w:pPr>
            <w:r w:rsidRPr="001B2100">
              <w:rPr>
                <w:rFonts w:ascii="gobCL" w:hAnsi="gobCL" w:cs="Arial"/>
                <w:sz w:val="22"/>
                <w:szCs w:val="22"/>
                <w:lang w:val="es-ES_tradnl"/>
              </w:rPr>
              <w:t>Los correos N° 1 y N° 2, deben contener respectivamente</w:t>
            </w:r>
            <w:r w:rsidR="003D7087" w:rsidRPr="001B2100">
              <w:rPr>
                <w:rFonts w:ascii="gobCL" w:hAnsi="gobCL" w:cs="Arial"/>
                <w:sz w:val="22"/>
                <w:szCs w:val="22"/>
                <w:lang w:val="es-ES_tradnl"/>
              </w:rPr>
              <w:t xml:space="preserve"> los Antecedentes del Oferente y la Propuesta Técnica</w:t>
            </w:r>
            <w:r w:rsidRPr="001B2100">
              <w:rPr>
                <w:rFonts w:ascii="gobCL" w:hAnsi="gobCL" w:cs="Arial"/>
                <w:sz w:val="22"/>
                <w:szCs w:val="22"/>
                <w:lang w:val="es-ES_tradnl"/>
              </w:rPr>
              <w:t xml:space="preserve">, los que deben </w:t>
            </w:r>
            <w:r w:rsidR="003D7087" w:rsidRPr="001B2100">
              <w:rPr>
                <w:rFonts w:ascii="gobCL" w:hAnsi="gobCL" w:cs="Arial"/>
                <w:sz w:val="22"/>
                <w:szCs w:val="22"/>
                <w:lang w:val="es-ES_tradnl"/>
              </w:rPr>
              <w:t xml:space="preserve">ser </w:t>
            </w:r>
            <w:r w:rsidRPr="001B2100">
              <w:rPr>
                <w:rFonts w:ascii="gobCL" w:hAnsi="gobCL" w:cs="Arial"/>
                <w:sz w:val="22"/>
                <w:szCs w:val="22"/>
                <w:lang w:val="es-ES_tradnl"/>
              </w:rPr>
              <w:t>enviados vía correo electrónico</w:t>
            </w:r>
            <w:r w:rsidR="003D7087" w:rsidRPr="001B2100">
              <w:rPr>
                <w:rFonts w:ascii="gobCL" w:hAnsi="gobCL" w:cs="Arial"/>
                <w:sz w:val="22"/>
                <w:szCs w:val="22"/>
                <w:lang w:val="es-ES_tradnl"/>
              </w:rPr>
              <w:t xml:space="preserve"> dentro del plazo establecido en el Punto N° 2, “</w:t>
            </w:r>
            <w:r w:rsidR="003D7087" w:rsidRPr="001B2100">
              <w:rPr>
                <w:rFonts w:ascii="gobCL" w:hAnsi="gobCL" w:cs="Arial"/>
                <w:b/>
                <w:sz w:val="22"/>
                <w:szCs w:val="22"/>
                <w:lang w:val="es-ES_tradnl"/>
              </w:rPr>
              <w:t>De las ofertas</w:t>
            </w:r>
            <w:r w:rsidR="003D7087" w:rsidRPr="001B2100">
              <w:rPr>
                <w:rFonts w:ascii="gobCL" w:hAnsi="gobCL" w:cs="Arial"/>
                <w:sz w:val="22"/>
                <w:szCs w:val="22"/>
                <w:lang w:val="es-ES_tradnl"/>
              </w:rPr>
              <w:t xml:space="preserve">”. </w:t>
            </w:r>
          </w:p>
          <w:p w:rsidR="003D7087" w:rsidRPr="001B2100" w:rsidRDefault="003D7087" w:rsidP="003D7087">
            <w:pPr>
              <w:pStyle w:val="OmniPage4"/>
              <w:spacing w:line="240" w:lineRule="auto"/>
              <w:ind w:right="36"/>
              <w:jc w:val="both"/>
              <w:rPr>
                <w:rFonts w:ascii="gobCL" w:hAnsi="gobCL" w:cs="Arial"/>
                <w:sz w:val="22"/>
                <w:szCs w:val="22"/>
                <w:lang w:val="es-ES_tradnl"/>
              </w:rPr>
            </w:pPr>
          </w:p>
          <w:p w:rsidR="003D7087" w:rsidRPr="001B2100" w:rsidRDefault="003D7087" w:rsidP="003D7087">
            <w:pPr>
              <w:pStyle w:val="OmniPage4"/>
              <w:spacing w:line="240" w:lineRule="auto"/>
              <w:ind w:right="36"/>
              <w:jc w:val="both"/>
              <w:rPr>
                <w:rFonts w:ascii="gobCL" w:hAnsi="gobCL" w:cs="Arial"/>
                <w:sz w:val="22"/>
                <w:szCs w:val="22"/>
                <w:lang w:val="es-ES_tradnl"/>
              </w:rPr>
            </w:pPr>
            <w:r w:rsidRPr="001B2100">
              <w:rPr>
                <w:rFonts w:ascii="gobCL" w:hAnsi="gobCL" w:cs="Arial"/>
                <w:sz w:val="22"/>
                <w:szCs w:val="22"/>
                <w:lang w:val="es-ES_tradnl"/>
              </w:rPr>
              <w:t>La Gerencia de Programas generará un acta de recepción de postulaciones donde se dejará constancia del día y la hora de recepción, el número de las ofertas presentadas, la individualización de los oferentes, su nombre y/o razón social y las observaciones que el acto mereciere a los presentes.</w:t>
            </w:r>
          </w:p>
          <w:p w:rsidR="003D7087" w:rsidRPr="001B2100" w:rsidRDefault="003D7087" w:rsidP="003D7087">
            <w:pPr>
              <w:pStyle w:val="OmniPage4"/>
              <w:spacing w:line="240" w:lineRule="auto"/>
              <w:ind w:right="36"/>
              <w:jc w:val="both"/>
              <w:rPr>
                <w:rFonts w:ascii="gobCL" w:hAnsi="gobCL" w:cs="Arial"/>
                <w:sz w:val="22"/>
                <w:szCs w:val="22"/>
                <w:lang w:val="es-ES_tradnl"/>
              </w:rPr>
            </w:pPr>
          </w:p>
          <w:p w:rsidR="0035475D" w:rsidRPr="001B2100" w:rsidRDefault="00D62856" w:rsidP="003D7087">
            <w:pPr>
              <w:pStyle w:val="OmniPage4"/>
              <w:spacing w:line="240" w:lineRule="auto"/>
              <w:ind w:right="36"/>
              <w:jc w:val="both"/>
              <w:rPr>
                <w:rFonts w:ascii="gobCL" w:hAnsi="gobCL" w:cs="Arial"/>
                <w:sz w:val="22"/>
                <w:szCs w:val="22"/>
                <w:lang w:val="es-ES_tradnl"/>
              </w:rPr>
            </w:pPr>
            <w:r w:rsidRPr="001B2100">
              <w:rPr>
                <w:rFonts w:ascii="gobCL" w:hAnsi="gobCL" w:cs="Arial"/>
                <w:sz w:val="22"/>
                <w:szCs w:val="22"/>
                <w:lang w:val="es-ES_tradnl"/>
              </w:rPr>
              <w:t>La apertura de los</w:t>
            </w:r>
            <w:r w:rsidR="003D7087" w:rsidRPr="001B2100">
              <w:rPr>
                <w:rFonts w:ascii="gobCL" w:hAnsi="gobCL" w:cs="Arial"/>
                <w:sz w:val="22"/>
                <w:szCs w:val="22"/>
                <w:lang w:val="es-ES_tradnl"/>
              </w:rPr>
              <w:t xml:space="preserve"> </w:t>
            </w:r>
            <w:r w:rsidRPr="001B2100">
              <w:rPr>
                <w:rFonts w:ascii="gobCL" w:hAnsi="gobCL" w:cs="Arial"/>
                <w:sz w:val="22"/>
                <w:szCs w:val="22"/>
                <w:lang w:val="es-ES_tradnl"/>
              </w:rPr>
              <w:t>correos</w:t>
            </w:r>
            <w:r w:rsidR="003D7087" w:rsidRPr="001B2100">
              <w:rPr>
                <w:rFonts w:ascii="gobCL" w:hAnsi="gobCL" w:cs="Arial"/>
                <w:sz w:val="22"/>
                <w:szCs w:val="22"/>
                <w:lang w:val="es-ES_tradnl"/>
              </w:rPr>
              <w:t xml:space="preserve"> se realizará </w:t>
            </w:r>
            <w:r w:rsidR="00327D81" w:rsidRPr="001B2100">
              <w:rPr>
                <w:rFonts w:ascii="gobCL" w:hAnsi="gobCL" w:cs="Arial"/>
                <w:sz w:val="22"/>
                <w:szCs w:val="22"/>
                <w:lang w:val="es-ES_tradnl"/>
              </w:rPr>
              <w:t xml:space="preserve">el día </w:t>
            </w:r>
            <w:r w:rsidR="0035475D" w:rsidRPr="001B2100">
              <w:rPr>
                <w:rFonts w:ascii="gobCL" w:hAnsi="gobCL"/>
                <w:b/>
                <w:color w:val="222222"/>
                <w:sz w:val="22"/>
                <w:szCs w:val="22"/>
                <w:u w:val="single"/>
              </w:rPr>
              <w:t>03 de agosto de 2020</w:t>
            </w:r>
            <w:r w:rsidR="00632E94" w:rsidRPr="001B2100">
              <w:rPr>
                <w:rFonts w:ascii="gobCL" w:hAnsi="gobCL"/>
                <w:b/>
                <w:color w:val="222222"/>
                <w:sz w:val="22"/>
                <w:szCs w:val="22"/>
                <w:u w:val="single"/>
              </w:rPr>
              <w:t>, a las 15.30 horas.</w:t>
            </w:r>
          </w:p>
          <w:p w:rsidR="00F54757" w:rsidRPr="001B2100" w:rsidRDefault="00F54757" w:rsidP="003D7087">
            <w:pPr>
              <w:pStyle w:val="OmniPage4"/>
              <w:spacing w:line="240" w:lineRule="auto"/>
              <w:ind w:right="36"/>
              <w:jc w:val="both"/>
              <w:rPr>
                <w:rFonts w:ascii="gobCL" w:hAnsi="gobCL" w:cs="Arial"/>
                <w:sz w:val="22"/>
                <w:szCs w:val="22"/>
                <w:lang w:val="es-ES_tradnl"/>
              </w:rPr>
            </w:pPr>
          </w:p>
          <w:p w:rsidR="003D7087" w:rsidRPr="001B2100" w:rsidRDefault="003D7087" w:rsidP="003D7087">
            <w:pPr>
              <w:pStyle w:val="OmniPage4"/>
              <w:spacing w:line="240" w:lineRule="auto"/>
              <w:ind w:right="36"/>
              <w:jc w:val="both"/>
              <w:rPr>
                <w:rFonts w:ascii="gobCL" w:hAnsi="gobCL" w:cs="Arial"/>
                <w:sz w:val="22"/>
                <w:szCs w:val="22"/>
                <w:lang w:val="es-ES_tradnl"/>
              </w:rPr>
            </w:pPr>
            <w:r w:rsidRPr="001B2100">
              <w:rPr>
                <w:rFonts w:ascii="gobCL" w:hAnsi="gobCL" w:cs="Arial"/>
                <w:sz w:val="22"/>
                <w:szCs w:val="22"/>
                <w:lang w:val="es-ES_tradnl"/>
              </w:rPr>
              <w:t>La Gerencia de Programas realizará la apertura de l</w:t>
            </w:r>
            <w:r w:rsidR="00D62856" w:rsidRPr="001B2100">
              <w:rPr>
                <w:rFonts w:ascii="gobCL" w:hAnsi="gobCL" w:cs="Arial"/>
                <w:sz w:val="22"/>
                <w:szCs w:val="22"/>
                <w:lang w:val="es-ES_tradnl"/>
              </w:rPr>
              <w:t>o</w:t>
            </w:r>
            <w:r w:rsidRPr="001B2100">
              <w:rPr>
                <w:rFonts w:ascii="gobCL" w:hAnsi="gobCL" w:cs="Arial"/>
                <w:sz w:val="22"/>
                <w:szCs w:val="22"/>
                <w:lang w:val="es-ES_tradnl"/>
              </w:rPr>
              <w:t>s</w:t>
            </w:r>
            <w:r w:rsidR="00D62856" w:rsidRPr="001B2100">
              <w:rPr>
                <w:rFonts w:ascii="gobCL" w:hAnsi="gobCL" w:cs="Arial"/>
                <w:sz w:val="22"/>
                <w:szCs w:val="22"/>
                <w:lang w:val="es-ES_tradnl"/>
              </w:rPr>
              <w:t xml:space="preserve"> correos electrónicos con las</w:t>
            </w:r>
            <w:r w:rsidRPr="001B2100">
              <w:rPr>
                <w:rFonts w:ascii="gobCL" w:hAnsi="gobCL" w:cs="Arial"/>
                <w:sz w:val="22"/>
                <w:szCs w:val="22"/>
                <w:lang w:val="es-ES_tradnl"/>
              </w:rPr>
              <w:t xml:space="preserve"> ofertas en conjunto con el Fiscal o el/la </w:t>
            </w:r>
            <w:r w:rsidRPr="001B2100">
              <w:rPr>
                <w:rFonts w:ascii="gobCL" w:hAnsi="gobCL" w:cs="Arial"/>
                <w:sz w:val="22"/>
                <w:szCs w:val="22"/>
                <w:lang w:val="es-ES_tradnl"/>
              </w:rPr>
              <w:lastRenderedPageBreak/>
              <w:t xml:space="preserve">profesional de Fiscalía que éste designe, quién actuará como ministro de fe para acreditar que la documentación contenida sea la solicitada en los requisitos mencionados en el </w:t>
            </w:r>
            <w:r w:rsidRPr="001B2100">
              <w:rPr>
                <w:rFonts w:ascii="gobCL" w:hAnsi="gobCL" w:cs="Arial"/>
                <w:b/>
                <w:sz w:val="22"/>
                <w:szCs w:val="22"/>
                <w:lang w:val="es-ES_tradnl"/>
              </w:rPr>
              <w:t xml:space="preserve">punto </w:t>
            </w:r>
            <w:r w:rsidR="00BB0AA7" w:rsidRPr="001B2100">
              <w:rPr>
                <w:rFonts w:ascii="gobCL" w:hAnsi="gobCL" w:cs="Arial"/>
                <w:b/>
                <w:sz w:val="22"/>
                <w:szCs w:val="22"/>
                <w:lang w:val="es-ES_tradnl"/>
              </w:rPr>
              <w:t>5</w:t>
            </w:r>
            <w:r w:rsidRPr="001B2100">
              <w:rPr>
                <w:rFonts w:ascii="gobCL" w:hAnsi="gobCL" w:cs="Arial"/>
                <w:b/>
                <w:sz w:val="22"/>
                <w:szCs w:val="22"/>
                <w:lang w:val="es-ES_tradnl"/>
              </w:rPr>
              <w:t>.1 de las presentes Bases</w:t>
            </w:r>
            <w:r w:rsidRPr="001B2100">
              <w:rPr>
                <w:rFonts w:ascii="gobCL" w:hAnsi="gobCL" w:cs="Arial"/>
                <w:sz w:val="22"/>
                <w:szCs w:val="22"/>
                <w:lang w:val="es-ES_tradnl"/>
              </w:rPr>
              <w:t>. Para estos efectos se generará un “Acta de Apertura General”, que dejará constancia de si cumple o no con toda la documentación solicitada.</w:t>
            </w:r>
          </w:p>
          <w:p w:rsidR="003D7087" w:rsidRPr="001B2100" w:rsidRDefault="003D7087" w:rsidP="003D7087">
            <w:pPr>
              <w:pStyle w:val="OmniPage4"/>
              <w:spacing w:line="240" w:lineRule="auto"/>
              <w:ind w:right="36"/>
              <w:jc w:val="both"/>
              <w:rPr>
                <w:rFonts w:ascii="gobCL" w:hAnsi="gobCL" w:cs="Arial"/>
                <w:sz w:val="22"/>
                <w:szCs w:val="22"/>
                <w:lang w:val="es-ES_tradnl"/>
              </w:rPr>
            </w:pPr>
          </w:p>
          <w:p w:rsidR="003D7087" w:rsidRPr="001B2100" w:rsidRDefault="003D7087" w:rsidP="003D7087">
            <w:pPr>
              <w:pStyle w:val="OmniPage4"/>
              <w:spacing w:line="240" w:lineRule="auto"/>
              <w:ind w:right="36"/>
              <w:jc w:val="both"/>
              <w:rPr>
                <w:rFonts w:ascii="gobCL" w:hAnsi="gobCL" w:cs="Arial"/>
                <w:sz w:val="22"/>
                <w:szCs w:val="22"/>
                <w:lang w:val="es-ES"/>
              </w:rPr>
            </w:pPr>
            <w:r w:rsidRPr="001B2100">
              <w:rPr>
                <w:rFonts w:ascii="gobCL" w:hAnsi="gobCL" w:cs="Arial"/>
                <w:sz w:val="22"/>
                <w:szCs w:val="22"/>
                <w:lang w:val="es-ES_tradnl"/>
              </w:rPr>
              <w:t xml:space="preserve">Una vez realizado el proceso de apertura y si </w:t>
            </w:r>
            <w:r w:rsidRPr="001B2100">
              <w:rPr>
                <w:rFonts w:ascii="gobCL" w:hAnsi="gobCL" w:cs="Arial"/>
                <w:sz w:val="22"/>
                <w:szCs w:val="22"/>
                <w:lang w:val="es-ES"/>
              </w:rPr>
              <w:t xml:space="preserve">la Gerencia de Programas detecta que los oferentes no hubiesen presentado correctamente o hubiesen omitido algunos de los documentos exigidos en el </w:t>
            </w:r>
            <w:r w:rsidRPr="001B2100">
              <w:rPr>
                <w:rFonts w:ascii="gobCL" w:hAnsi="gobCL" w:cs="Arial"/>
                <w:b/>
                <w:sz w:val="22"/>
                <w:szCs w:val="22"/>
                <w:lang w:val="es-ES"/>
              </w:rPr>
              <w:t xml:space="preserve">punto </w:t>
            </w:r>
            <w:r w:rsidR="00BB0AA7" w:rsidRPr="001B2100">
              <w:rPr>
                <w:rFonts w:ascii="gobCL" w:hAnsi="gobCL" w:cs="Arial"/>
                <w:b/>
                <w:sz w:val="22"/>
                <w:szCs w:val="22"/>
                <w:lang w:val="es-ES"/>
              </w:rPr>
              <w:t>5</w:t>
            </w:r>
            <w:r w:rsidRPr="001B2100">
              <w:rPr>
                <w:rFonts w:ascii="gobCL" w:hAnsi="gobCL" w:cs="Arial"/>
                <w:b/>
                <w:sz w:val="22"/>
                <w:szCs w:val="22"/>
                <w:lang w:val="es-ES"/>
              </w:rPr>
              <w:t xml:space="preserve">.1 “Antecedentes del oferente” </w:t>
            </w:r>
            <w:r w:rsidRPr="001B2100">
              <w:rPr>
                <w:rFonts w:ascii="gobCL" w:hAnsi="gobCL" w:cs="Arial"/>
                <w:sz w:val="22"/>
                <w:szCs w:val="22"/>
                <w:lang w:val="es-ES"/>
              </w:rPr>
              <w:t xml:space="preserve">de las presentes bases, se le concederá por una sola vez un plazo de hasta </w:t>
            </w:r>
            <w:r w:rsidRPr="001B2100">
              <w:rPr>
                <w:rFonts w:ascii="gobCL" w:hAnsi="gobCL" w:cs="Arial"/>
                <w:b/>
                <w:sz w:val="22"/>
                <w:szCs w:val="22"/>
                <w:u w:val="single"/>
                <w:lang w:val="es-ES"/>
              </w:rPr>
              <w:t>dos (2) días hábiles administrativos</w:t>
            </w:r>
            <w:r w:rsidRPr="001B2100">
              <w:rPr>
                <w:rFonts w:ascii="gobCL" w:hAnsi="gobCL" w:cs="Arial"/>
                <w:sz w:val="22"/>
                <w:szCs w:val="22"/>
                <w:lang w:val="es-ES"/>
              </w:rPr>
              <w:t xml:space="preserve"> para subsanar el error u omisión de documentos, contados desde la notificación del error o incumplimiento. Dicha notificación será a través de correo electrónico.</w:t>
            </w:r>
          </w:p>
          <w:p w:rsidR="007B72AE" w:rsidRPr="001B2100" w:rsidRDefault="007B72AE" w:rsidP="003D7087">
            <w:pPr>
              <w:pStyle w:val="OmniPage4"/>
              <w:spacing w:line="240" w:lineRule="auto"/>
              <w:ind w:right="36"/>
              <w:jc w:val="both"/>
              <w:rPr>
                <w:rFonts w:ascii="gobCL" w:hAnsi="gobCL" w:cs="Arial"/>
                <w:sz w:val="22"/>
                <w:szCs w:val="22"/>
                <w:lang w:val="es-ES"/>
              </w:rPr>
            </w:pPr>
          </w:p>
          <w:p w:rsidR="003D7087" w:rsidRPr="001B2100" w:rsidRDefault="003D7087" w:rsidP="003D7087">
            <w:pPr>
              <w:jc w:val="both"/>
              <w:rPr>
                <w:rFonts w:ascii="gobCL" w:hAnsi="gobCL" w:cs="Arial"/>
                <w:sz w:val="22"/>
                <w:szCs w:val="22"/>
                <w:lang w:eastAsia="es-ES"/>
              </w:rPr>
            </w:pPr>
            <w:r w:rsidRPr="001B2100">
              <w:rPr>
                <w:rFonts w:ascii="gobCL" w:hAnsi="gobCL" w:cs="Arial"/>
                <w:sz w:val="22"/>
                <w:szCs w:val="22"/>
                <w:lang w:eastAsia="es-ES"/>
              </w:rPr>
              <w:t xml:space="preserve">Una vez transcurrido dicho plazo, si los oferentes no entregan la documentación faltante o no corrigen la entregada quedarán fuera de concurso sin necesidad de notificación alguna. </w:t>
            </w:r>
          </w:p>
          <w:p w:rsidR="003D7087" w:rsidRPr="001B2100" w:rsidRDefault="003D7087" w:rsidP="003D7087">
            <w:pPr>
              <w:pStyle w:val="OmniPage4"/>
              <w:spacing w:line="240" w:lineRule="auto"/>
              <w:ind w:right="36"/>
              <w:jc w:val="both"/>
              <w:rPr>
                <w:rFonts w:ascii="gobCL" w:hAnsi="gobCL" w:cs="Arial"/>
                <w:sz w:val="22"/>
                <w:szCs w:val="22"/>
                <w:lang w:val="es-ES_tradnl"/>
              </w:rPr>
            </w:pPr>
          </w:p>
          <w:p w:rsidR="003D7087" w:rsidRPr="001B2100" w:rsidRDefault="003D7087" w:rsidP="00D62856">
            <w:pPr>
              <w:pStyle w:val="Ttulo2"/>
              <w:jc w:val="both"/>
              <w:rPr>
                <w:rFonts w:ascii="gobCL" w:hAnsi="gobCL"/>
                <w:b w:val="0"/>
                <w:bCs w:val="0"/>
                <w:i w:val="0"/>
                <w:iCs w:val="0"/>
                <w:sz w:val="22"/>
                <w:szCs w:val="22"/>
                <w:lang w:eastAsia="es-ES"/>
              </w:rPr>
            </w:pPr>
            <w:r w:rsidRPr="001B2100">
              <w:rPr>
                <w:rFonts w:ascii="gobCL" w:hAnsi="gobCL"/>
                <w:b w:val="0"/>
                <w:bCs w:val="0"/>
                <w:i w:val="0"/>
                <w:iCs w:val="0"/>
                <w:sz w:val="22"/>
                <w:szCs w:val="22"/>
                <w:lang w:eastAsia="es-ES"/>
              </w:rPr>
              <w:t xml:space="preserve">* NOTA: Cualquier observación que deseen efectuar los oferentes que participaron en la propuesta, en relación con la recepción y apertura de las ofertas, podrán presentarse dentro de las 48 horas siguientes a la etapa de apertura </w:t>
            </w:r>
            <w:r w:rsidR="00D62856" w:rsidRPr="001B2100">
              <w:rPr>
                <w:rFonts w:ascii="gobCL" w:hAnsi="gobCL"/>
                <w:b w:val="0"/>
                <w:bCs w:val="0"/>
                <w:i w:val="0"/>
                <w:iCs w:val="0"/>
                <w:sz w:val="22"/>
                <w:szCs w:val="22"/>
                <w:lang w:eastAsia="es-ES"/>
              </w:rPr>
              <w:t xml:space="preserve">al correo electrónico: </w:t>
            </w:r>
            <w:hyperlink r:id="rId10" w:history="1">
              <w:r w:rsidR="00D62856" w:rsidRPr="001B2100">
                <w:rPr>
                  <w:rFonts w:ascii="gobCL" w:hAnsi="gobCL"/>
                  <w:bCs w:val="0"/>
                  <w:i w:val="0"/>
                  <w:iCs w:val="0"/>
                  <w:sz w:val="22"/>
                  <w:szCs w:val="22"/>
                  <w:lang w:eastAsia="es-ES"/>
                </w:rPr>
                <w:t>convocatoria.aos.regional@sercotec.cl</w:t>
              </w:r>
            </w:hyperlink>
            <w:r w:rsidR="00D62856" w:rsidRPr="001B2100">
              <w:rPr>
                <w:rFonts w:ascii="gobCL" w:hAnsi="gobCL"/>
                <w:b w:val="0"/>
                <w:bCs w:val="0"/>
                <w:i w:val="0"/>
                <w:iCs w:val="0"/>
                <w:sz w:val="22"/>
                <w:szCs w:val="22"/>
                <w:lang w:eastAsia="es-ES"/>
              </w:rPr>
              <w:t xml:space="preserve">, </w:t>
            </w:r>
            <w:r w:rsidRPr="001B2100">
              <w:rPr>
                <w:rFonts w:ascii="gobCL" w:hAnsi="gobCL"/>
                <w:b w:val="0"/>
                <w:bCs w:val="0"/>
                <w:i w:val="0"/>
                <w:iCs w:val="0"/>
                <w:sz w:val="22"/>
                <w:szCs w:val="22"/>
                <w:lang w:eastAsia="es-ES"/>
              </w:rPr>
              <w:t>diri</w:t>
            </w:r>
            <w:r w:rsidR="00D62856" w:rsidRPr="001B2100">
              <w:rPr>
                <w:rFonts w:ascii="gobCL" w:hAnsi="gobCL"/>
                <w:b w:val="0"/>
                <w:bCs w:val="0"/>
                <w:i w:val="0"/>
                <w:iCs w:val="0"/>
                <w:sz w:val="22"/>
                <w:szCs w:val="22"/>
                <w:lang w:eastAsia="es-ES"/>
              </w:rPr>
              <w:t>gido a la Gerencia de Programas.</w:t>
            </w:r>
          </w:p>
          <w:p w:rsidR="003D7087" w:rsidRPr="001B2100" w:rsidRDefault="003D7087" w:rsidP="003D7087">
            <w:pPr>
              <w:pStyle w:val="OmniPage4"/>
              <w:spacing w:line="240" w:lineRule="auto"/>
              <w:ind w:right="36"/>
              <w:jc w:val="both"/>
              <w:rPr>
                <w:rFonts w:ascii="gobCL" w:hAnsi="gobCL" w:cs="Arial"/>
                <w:sz w:val="22"/>
                <w:szCs w:val="22"/>
                <w:lang w:val="es-ES_tradnl"/>
              </w:rPr>
            </w:pPr>
          </w:p>
          <w:p w:rsidR="003D7087" w:rsidRPr="001B2100" w:rsidRDefault="003D7087" w:rsidP="003D7087">
            <w:pPr>
              <w:pStyle w:val="OmniPage4"/>
              <w:numPr>
                <w:ilvl w:val="0"/>
                <w:numId w:val="2"/>
              </w:numPr>
              <w:spacing w:line="240" w:lineRule="auto"/>
              <w:ind w:right="36"/>
              <w:jc w:val="both"/>
              <w:rPr>
                <w:rFonts w:ascii="gobCL" w:hAnsi="gobCL" w:cs="Arial"/>
                <w:b/>
                <w:sz w:val="22"/>
                <w:szCs w:val="22"/>
                <w:lang w:val="es-ES_tradnl"/>
              </w:rPr>
            </w:pPr>
            <w:r w:rsidRPr="001B2100">
              <w:rPr>
                <w:rFonts w:ascii="gobCL" w:hAnsi="gobCL" w:cs="Arial"/>
                <w:b/>
                <w:sz w:val="22"/>
                <w:szCs w:val="22"/>
                <w:lang w:val="es-ES_tradnl"/>
              </w:rPr>
              <w:t>ADMISIBILIDAD DE LAS OFERTAS:</w:t>
            </w:r>
          </w:p>
          <w:p w:rsidR="003D7087" w:rsidRPr="001B2100" w:rsidRDefault="003D7087" w:rsidP="003D7087">
            <w:pPr>
              <w:pStyle w:val="OmniPage4"/>
              <w:spacing w:line="240" w:lineRule="auto"/>
              <w:ind w:right="36"/>
              <w:jc w:val="both"/>
              <w:rPr>
                <w:rFonts w:ascii="gobCL" w:hAnsi="gobCL" w:cs="Arial"/>
                <w:sz w:val="22"/>
                <w:szCs w:val="22"/>
                <w:lang w:val="es-ES_tradnl"/>
              </w:rPr>
            </w:pPr>
          </w:p>
          <w:p w:rsidR="003D7087" w:rsidRPr="001B2100" w:rsidRDefault="003D7087" w:rsidP="003D7087">
            <w:pPr>
              <w:pStyle w:val="OmniPage4"/>
              <w:spacing w:line="240" w:lineRule="auto"/>
              <w:ind w:right="36"/>
              <w:jc w:val="both"/>
              <w:rPr>
                <w:rFonts w:ascii="gobCL" w:hAnsi="gobCL" w:cs="Arial"/>
                <w:sz w:val="22"/>
                <w:szCs w:val="22"/>
                <w:lang w:val="es-ES_tradnl"/>
              </w:rPr>
            </w:pPr>
            <w:r w:rsidRPr="001B2100">
              <w:rPr>
                <w:rFonts w:ascii="gobCL" w:hAnsi="gobCL" w:cs="Arial"/>
                <w:sz w:val="22"/>
                <w:szCs w:val="22"/>
                <w:lang w:val="es-ES_tradnl"/>
              </w:rPr>
              <w:t xml:space="preserve">Una Comisión Técnica de Admisibilidad, conformada por a lo menos </w:t>
            </w:r>
            <w:r w:rsidR="007B72AE" w:rsidRPr="001B2100">
              <w:rPr>
                <w:rFonts w:ascii="gobCL" w:hAnsi="gobCL" w:cs="Arial"/>
                <w:sz w:val="22"/>
                <w:szCs w:val="22"/>
                <w:lang w:val="es-ES_tradnl"/>
              </w:rPr>
              <w:t>dos</w:t>
            </w:r>
            <w:r w:rsidRPr="001B2100">
              <w:rPr>
                <w:rFonts w:ascii="gobCL" w:hAnsi="gobCL" w:cs="Arial"/>
                <w:sz w:val="22"/>
                <w:szCs w:val="22"/>
                <w:lang w:val="es-ES_tradnl"/>
              </w:rPr>
              <w:t xml:space="preserve"> profesionales del Nivel Central, designados por el/la Gerente/a de Programas, realizará el proceso de admisibilidad en conjunto con el fiscal o el/la profesional de fiscalía que éste designe, quienes actuarán como ministros de fe para verificar la legalidad y veracidad de información entregada, generando un Acta de Admisibilidad.</w:t>
            </w:r>
          </w:p>
          <w:p w:rsidR="003D7087" w:rsidRPr="001B2100" w:rsidRDefault="003D7087" w:rsidP="003D7087">
            <w:pPr>
              <w:jc w:val="both"/>
              <w:rPr>
                <w:rFonts w:ascii="gobCL" w:hAnsi="gobCL" w:cs="Arial"/>
                <w:sz w:val="22"/>
                <w:szCs w:val="22"/>
                <w:lang w:eastAsia="es-ES"/>
              </w:rPr>
            </w:pPr>
          </w:p>
          <w:p w:rsidR="003D7087" w:rsidRPr="001B2100" w:rsidRDefault="003D7087" w:rsidP="003D7087">
            <w:pPr>
              <w:jc w:val="both"/>
              <w:rPr>
                <w:rFonts w:ascii="gobCL" w:hAnsi="gobCL" w:cs="Arial"/>
                <w:sz w:val="22"/>
                <w:szCs w:val="22"/>
                <w:lang w:eastAsia="es-ES"/>
              </w:rPr>
            </w:pPr>
            <w:r w:rsidRPr="001B2100">
              <w:rPr>
                <w:rFonts w:ascii="gobCL" w:hAnsi="gobCL" w:cs="Arial"/>
                <w:sz w:val="22"/>
                <w:szCs w:val="22"/>
                <w:lang w:eastAsia="es-ES"/>
              </w:rPr>
              <w:t>El Servicio le podrá solicitar a las proponentes aclaraciones con respecto a su oferta, siempre que dichas aclaraciones no signifiquen una alteración sustancial de la oferta presentada originalmente y no afecten la estricta sujeción a las bases y la igualdad de los oferentes, y en ningún caso podrá a través de esta aclaración uno de los proponentes quedar en situación de privilegio con relación al resto. Todas las aclaraciones que solicite Sercotec, podrán ser requeridas y respondidas mediante correo electrónico.</w:t>
            </w:r>
          </w:p>
          <w:p w:rsidR="003D7087" w:rsidRPr="001B2100" w:rsidRDefault="003D7087" w:rsidP="003D7087">
            <w:pPr>
              <w:jc w:val="both"/>
              <w:rPr>
                <w:rFonts w:ascii="gobCL" w:hAnsi="gobCL" w:cs="Arial"/>
                <w:sz w:val="22"/>
                <w:szCs w:val="22"/>
                <w:lang w:eastAsia="es-ES"/>
              </w:rPr>
            </w:pPr>
          </w:p>
          <w:p w:rsidR="003D7087" w:rsidRPr="001B2100" w:rsidRDefault="003D7087" w:rsidP="003D7087">
            <w:pPr>
              <w:jc w:val="both"/>
              <w:rPr>
                <w:rFonts w:ascii="gobCL" w:hAnsi="gobCL" w:cs="Arial"/>
                <w:sz w:val="22"/>
                <w:szCs w:val="22"/>
                <w:lang w:eastAsia="es-ES"/>
              </w:rPr>
            </w:pPr>
            <w:r w:rsidRPr="001B2100">
              <w:rPr>
                <w:rFonts w:ascii="gobCL" w:hAnsi="gobCL" w:cs="Arial"/>
                <w:sz w:val="22"/>
                <w:szCs w:val="22"/>
                <w:lang w:eastAsia="es-ES"/>
              </w:rPr>
              <w:t xml:space="preserve">Sin perjuicio de lo anterior, los errores formales en que incurra el oferente en la presentación de su oferta, tales como errores </w:t>
            </w:r>
            <w:r w:rsidRPr="001B2100">
              <w:rPr>
                <w:rFonts w:ascii="gobCL" w:hAnsi="gobCL" w:cs="Arial"/>
                <w:sz w:val="22"/>
                <w:szCs w:val="22"/>
                <w:lang w:eastAsia="es-ES"/>
              </w:rPr>
              <w:lastRenderedPageBreak/>
              <w:t>manifiestos de digitación o de ordenación de antecedentes, no serán causal suficiente para el rechazo de la oferta, siempre y cuando las rectificaciones de dichos errores no afectaren los principios indicados en el párrafo anterior.</w:t>
            </w:r>
          </w:p>
          <w:p w:rsidR="003D7087" w:rsidRPr="001B2100" w:rsidRDefault="003D7087" w:rsidP="003D7087">
            <w:pPr>
              <w:pStyle w:val="OmniPage4"/>
              <w:spacing w:line="240" w:lineRule="auto"/>
              <w:ind w:right="36"/>
              <w:jc w:val="both"/>
              <w:rPr>
                <w:rFonts w:ascii="gobCL" w:hAnsi="gobCL" w:cs="Arial"/>
                <w:sz w:val="22"/>
                <w:szCs w:val="22"/>
                <w:lang w:val="es-ES_tradnl"/>
              </w:rPr>
            </w:pPr>
          </w:p>
          <w:p w:rsidR="003D7087" w:rsidRPr="001B2100" w:rsidRDefault="00E40633" w:rsidP="00BB0AA7">
            <w:pPr>
              <w:pStyle w:val="OmniPage4"/>
              <w:spacing w:line="240" w:lineRule="auto"/>
              <w:ind w:right="36"/>
              <w:jc w:val="both"/>
              <w:rPr>
                <w:rFonts w:ascii="gobCL" w:hAnsi="gobCL" w:cs="Arial"/>
                <w:sz w:val="22"/>
                <w:szCs w:val="22"/>
                <w:lang w:val="es-ES_tradnl"/>
              </w:rPr>
            </w:pPr>
            <w:r w:rsidRPr="001B2100">
              <w:rPr>
                <w:rFonts w:ascii="gobCL" w:hAnsi="gobCL" w:cs="Arial"/>
                <w:b/>
                <w:bCs/>
                <w:i/>
                <w:iCs/>
                <w:sz w:val="22"/>
                <w:szCs w:val="22"/>
                <w:lang w:val="es-ES_tradnl"/>
              </w:rPr>
              <w:t>NOTA:</w:t>
            </w:r>
            <w:r w:rsidRPr="001B2100">
              <w:rPr>
                <w:rFonts w:ascii="gobCL" w:hAnsi="gobCL"/>
                <w:b/>
                <w:bCs/>
                <w:i/>
                <w:iCs/>
                <w:sz w:val="22"/>
                <w:szCs w:val="22"/>
                <w:lang w:val="es-ES_tradnl"/>
              </w:rPr>
              <w:t xml:space="preserve"> </w:t>
            </w:r>
            <w:r w:rsidRPr="001B2100">
              <w:rPr>
                <w:rFonts w:ascii="gobCL" w:hAnsi="gobCL"/>
                <w:bCs/>
                <w:iCs/>
                <w:sz w:val="22"/>
                <w:szCs w:val="22"/>
                <w:lang w:val="es-ES_tradnl"/>
              </w:rPr>
              <w:t>Cualquier observación que deseen efectuar los oferentes que participaron en la propuesta, en relación con la admisibilidad de las ofertas, podrán presentarse dentro de las 48 horas siguientes a la etapa de apertura al correo electrónico</w:t>
            </w:r>
            <w:r w:rsidRPr="001B2100">
              <w:rPr>
                <w:rFonts w:ascii="gobCL" w:hAnsi="gobCL"/>
                <w:bCs/>
                <w:iCs/>
                <w:sz w:val="22"/>
                <w:szCs w:val="22"/>
              </w:rPr>
              <w:t xml:space="preserve">: </w:t>
            </w:r>
            <w:hyperlink r:id="rId11" w:history="1">
              <w:r w:rsidRPr="001B2100">
                <w:rPr>
                  <w:rFonts w:ascii="gobCL" w:hAnsi="gobCL"/>
                  <w:b/>
                  <w:bCs/>
                  <w:i/>
                  <w:iCs/>
                  <w:sz w:val="22"/>
                  <w:szCs w:val="22"/>
                  <w:lang w:val="es-ES_tradnl"/>
                </w:rPr>
                <w:t>convocatoria.aos.regional@sercotec.c</w:t>
              </w:r>
              <w:r w:rsidRPr="001B2100">
                <w:rPr>
                  <w:rFonts w:ascii="gobCL" w:hAnsi="gobCL"/>
                  <w:b/>
                  <w:bCs/>
                  <w:iCs/>
                  <w:sz w:val="22"/>
                  <w:szCs w:val="22"/>
                  <w:lang w:val="es-ES_tradnl"/>
                </w:rPr>
                <w:t>l</w:t>
              </w:r>
            </w:hyperlink>
            <w:r w:rsidRPr="001B2100">
              <w:rPr>
                <w:rFonts w:ascii="gobCL" w:hAnsi="gobCL"/>
                <w:bCs/>
                <w:iCs/>
                <w:sz w:val="22"/>
                <w:szCs w:val="22"/>
                <w:lang w:val="es-ES_tradnl"/>
              </w:rPr>
              <w:t>, diri</w:t>
            </w:r>
            <w:r w:rsidRPr="001B2100">
              <w:rPr>
                <w:rFonts w:ascii="gobCL" w:hAnsi="gobCL"/>
                <w:bCs/>
                <w:iCs/>
                <w:sz w:val="22"/>
                <w:szCs w:val="22"/>
              </w:rPr>
              <w:t>gido a la Gerencia de Programas.</w:t>
            </w:r>
          </w:p>
          <w:p w:rsidR="003D7087" w:rsidRPr="001B2100" w:rsidRDefault="003D7087" w:rsidP="003D7087">
            <w:pPr>
              <w:pStyle w:val="OmniPage4"/>
              <w:spacing w:line="240" w:lineRule="auto"/>
              <w:ind w:left="360" w:right="36"/>
              <w:jc w:val="both"/>
              <w:rPr>
                <w:rFonts w:ascii="gobCL" w:hAnsi="gobCL" w:cs="Arial"/>
                <w:sz w:val="22"/>
                <w:szCs w:val="22"/>
                <w:lang w:val="es-ES_tradnl"/>
              </w:rPr>
            </w:pPr>
          </w:p>
          <w:p w:rsidR="003D7087" w:rsidRPr="001B2100" w:rsidRDefault="003D7087" w:rsidP="003D7087">
            <w:pPr>
              <w:pStyle w:val="OmniPage4"/>
              <w:numPr>
                <w:ilvl w:val="0"/>
                <w:numId w:val="2"/>
              </w:numPr>
              <w:spacing w:line="240" w:lineRule="auto"/>
              <w:ind w:right="36"/>
              <w:jc w:val="both"/>
              <w:rPr>
                <w:rFonts w:ascii="gobCL" w:hAnsi="gobCL" w:cs="Arial"/>
                <w:b/>
                <w:sz w:val="22"/>
                <w:szCs w:val="22"/>
                <w:lang w:val="es-CL"/>
              </w:rPr>
            </w:pPr>
            <w:r w:rsidRPr="001B2100">
              <w:rPr>
                <w:rFonts w:ascii="gobCL" w:hAnsi="gobCL"/>
                <w:b/>
                <w:sz w:val="22"/>
                <w:szCs w:val="22"/>
                <w:lang w:val="es-CL"/>
              </w:rPr>
              <w:t>EVALUACIÓN TECNICA Y SELECCIÓN GENERAL:</w:t>
            </w:r>
          </w:p>
          <w:p w:rsidR="003D7087" w:rsidRPr="001B2100" w:rsidRDefault="003D7087" w:rsidP="003D7087">
            <w:pPr>
              <w:jc w:val="both"/>
              <w:rPr>
                <w:rFonts w:ascii="gobCL" w:hAnsi="gobCL"/>
                <w:sz w:val="22"/>
                <w:szCs w:val="22"/>
                <w:lang w:val="es-CL"/>
              </w:rPr>
            </w:pPr>
          </w:p>
          <w:p w:rsidR="003D7087" w:rsidRPr="001B2100" w:rsidRDefault="003D7087" w:rsidP="003D7087">
            <w:pPr>
              <w:jc w:val="both"/>
              <w:rPr>
                <w:rFonts w:ascii="gobCL" w:hAnsi="gobCL"/>
                <w:sz w:val="22"/>
                <w:szCs w:val="22"/>
              </w:rPr>
            </w:pPr>
            <w:r w:rsidRPr="001B2100">
              <w:rPr>
                <w:rFonts w:ascii="gobCL" w:hAnsi="gobCL"/>
                <w:sz w:val="22"/>
                <w:szCs w:val="22"/>
                <w:lang w:val="es-CL"/>
              </w:rPr>
              <w:t xml:space="preserve">Se conformará una comisión técnica, que estará encargada de la </w:t>
            </w:r>
            <w:r w:rsidRPr="001B2100">
              <w:rPr>
                <w:rFonts w:ascii="gobCL" w:hAnsi="gobCL"/>
                <w:sz w:val="22"/>
                <w:szCs w:val="22"/>
              </w:rPr>
              <w:t>evaluación de oferentes, generando un acta de evaluación y selección general. La comisión estará integrada por al menos dos profesionales del Nivel Central, designados por el/la gerente/a de Programas, más (1) un profesional de la Gerencia de Administración y Finanzas.</w:t>
            </w:r>
          </w:p>
          <w:p w:rsidR="003D7087" w:rsidRPr="001B2100" w:rsidRDefault="003D7087" w:rsidP="003D7087">
            <w:pPr>
              <w:jc w:val="both"/>
              <w:rPr>
                <w:rFonts w:ascii="gobCL" w:hAnsi="gobCL"/>
                <w:sz w:val="22"/>
                <w:szCs w:val="22"/>
              </w:rPr>
            </w:pPr>
          </w:p>
          <w:p w:rsidR="003D7087" w:rsidRPr="001B2100" w:rsidRDefault="003D7087" w:rsidP="003D7087">
            <w:pPr>
              <w:jc w:val="both"/>
              <w:rPr>
                <w:rFonts w:ascii="gobCL" w:hAnsi="gobCL"/>
                <w:b/>
                <w:sz w:val="22"/>
                <w:szCs w:val="22"/>
                <w:lang w:val="es-CL"/>
              </w:rPr>
            </w:pPr>
            <w:r w:rsidRPr="001B2100">
              <w:rPr>
                <w:rFonts w:ascii="gobCL" w:hAnsi="gobCL"/>
                <w:b/>
                <w:sz w:val="22"/>
                <w:szCs w:val="22"/>
                <w:u w:val="single"/>
                <w:lang w:val="es-CL"/>
              </w:rPr>
              <w:t>C.1. Evaluación técnica del oferente</w:t>
            </w:r>
            <w:r w:rsidRPr="001B2100">
              <w:rPr>
                <w:rFonts w:ascii="gobCL" w:hAnsi="gobCL"/>
                <w:b/>
                <w:sz w:val="22"/>
                <w:szCs w:val="22"/>
                <w:lang w:val="es-CL"/>
              </w:rPr>
              <w:t>:</w:t>
            </w:r>
          </w:p>
          <w:p w:rsidR="003D7087" w:rsidRPr="001B2100" w:rsidRDefault="003D7087" w:rsidP="003D7087">
            <w:pPr>
              <w:jc w:val="both"/>
              <w:rPr>
                <w:rFonts w:ascii="gobCL" w:hAnsi="gobCL"/>
                <w:b/>
                <w:sz w:val="22"/>
                <w:szCs w:val="22"/>
                <w:lang w:val="es-CL"/>
              </w:rPr>
            </w:pPr>
          </w:p>
          <w:p w:rsidR="003D7087" w:rsidRPr="001B2100" w:rsidRDefault="003D7087" w:rsidP="003D7087">
            <w:pPr>
              <w:jc w:val="both"/>
              <w:rPr>
                <w:rFonts w:ascii="gobCL" w:hAnsi="gobCL"/>
                <w:sz w:val="22"/>
                <w:szCs w:val="22"/>
                <w:lang w:val="es-CL"/>
              </w:rPr>
            </w:pPr>
            <w:r w:rsidRPr="001B2100">
              <w:rPr>
                <w:rFonts w:ascii="gobCL" w:hAnsi="gobCL"/>
                <w:sz w:val="22"/>
                <w:szCs w:val="22"/>
                <w:lang w:val="es-CL"/>
              </w:rPr>
              <w:t xml:space="preserve">(Ver pauta de evaluación en </w:t>
            </w:r>
            <w:r w:rsidRPr="001B2100">
              <w:rPr>
                <w:rFonts w:ascii="gobCL" w:hAnsi="gobCL"/>
                <w:b/>
                <w:sz w:val="22"/>
                <w:szCs w:val="22"/>
                <w:lang w:val="es-CL"/>
              </w:rPr>
              <w:t xml:space="preserve">Anexo N° </w:t>
            </w:r>
            <w:r w:rsidR="00BE139E" w:rsidRPr="001B2100">
              <w:rPr>
                <w:rFonts w:ascii="gobCL" w:hAnsi="gobCL"/>
                <w:b/>
                <w:sz w:val="22"/>
                <w:szCs w:val="22"/>
                <w:lang w:val="es-CL"/>
              </w:rPr>
              <w:t>9</w:t>
            </w:r>
            <w:r w:rsidRPr="001B2100">
              <w:rPr>
                <w:rFonts w:ascii="gobCL" w:hAnsi="gobCL"/>
                <w:b/>
                <w:sz w:val="22"/>
                <w:szCs w:val="22"/>
                <w:lang w:val="es-CL"/>
              </w:rPr>
              <w:t xml:space="preserve"> </w:t>
            </w:r>
            <w:r w:rsidRPr="001B2100">
              <w:rPr>
                <w:rFonts w:ascii="gobCL" w:hAnsi="gobCL"/>
                <w:sz w:val="22"/>
                <w:szCs w:val="22"/>
                <w:lang w:val="es-CL"/>
              </w:rPr>
              <w:t>de las presentes bases)</w:t>
            </w:r>
          </w:p>
          <w:p w:rsidR="003D7087" w:rsidRPr="001B2100" w:rsidRDefault="003D7087" w:rsidP="003D7087">
            <w:pPr>
              <w:jc w:val="both"/>
              <w:rPr>
                <w:rFonts w:ascii="gobCL" w:hAnsi="gobCL"/>
                <w:sz w:val="22"/>
                <w:szCs w:val="22"/>
                <w:lang w:val="es-CL"/>
              </w:rPr>
            </w:pPr>
          </w:p>
          <w:p w:rsidR="003D7087" w:rsidRPr="001B2100" w:rsidRDefault="003D7087" w:rsidP="003D7087">
            <w:pPr>
              <w:jc w:val="both"/>
              <w:rPr>
                <w:rFonts w:ascii="gobCL" w:hAnsi="gobCL"/>
                <w:sz w:val="22"/>
                <w:szCs w:val="22"/>
                <w:lang w:val="es-CL"/>
              </w:rPr>
            </w:pPr>
            <w:r w:rsidRPr="001B2100">
              <w:rPr>
                <w:rFonts w:ascii="gobCL" w:hAnsi="gobCL"/>
                <w:sz w:val="22"/>
                <w:szCs w:val="22"/>
                <w:lang w:val="es-CL"/>
              </w:rPr>
              <w:t>C.1.1. Capacidades técnicas y experiencia del oferente</w:t>
            </w:r>
            <w:r w:rsidR="00736EC4" w:rsidRPr="001B2100">
              <w:rPr>
                <w:rFonts w:ascii="gobCL" w:hAnsi="gobCL"/>
                <w:sz w:val="22"/>
                <w:szCs w:val="22"/>
                <w:lang w:val="es-CL"/>
              </w:rPr>
              <w:t xml:space="preserve"> en servicios similares</w:t>
            </w:r>
            <w:r w:rsidRPr="001B2100">
              <w:rPr>
                <w:rFonts w:ascii="gobCL" w:hAnsi="gobCL"/>
                <w:sz w:val="22"/>
                <w:szCs w:val="22"/>
                <w:lang w:val="es-CL"/>
              </w:rPr>
              <w:t>.</w:t>
            </w:r>
          </w:p>
          <w:p w:rsidR="003D7087" w:rsidRPr="001B2100" w:rsidRDefault="003D7087" w:rsidP="003D7087">
            <w:pPr>
              <w:jc w:val="both"/>
              <w:rPr>
                <w:rFonts w:ascii="gobCL" w:hAnsi="gobCL"/>
                <w:sz w:val="22"/>
                <w:szCs w:val="22"/>
                <w:lang w:val="es-CL"/>
              </w:rPr>
            </w:pPr>
          </w:p>
          <w:p w:rsidR="003D7087" w:rsidRPr="001B2100" w:rsidRDefault="003D7087" w:rsidP="003D7087">
            <w:pPr>
              <w:jc w:val="both"/>
              <w:rPr>
                <w:rFonts w:ascii="gobCL" w:hAnsi="gobCL"/>
                <w:sz w:val="22"/>
                <w:szCs w:val="22"/>
                <w:lang w:val="es-CL"/>
              </w:rPr>
            </w:pPr>
            <w:r w:rsidRPr="001B2100">
              <w:rPr>
                <w:rFonts w:ascii="gobCL" w:hAnsi="gobCL"/>
                <w:sz w:val="22"/>
                <w:szCs w:val="22"/>
                <w:lang w:val="es-CL"/>
              </w:rPr>
              <w:t>C.1.2. Antecedentes financieros que den cuenta de la solvencia del oferente.</w:t>
            </w:r>
          </w:p>
          <w:p w:rsidR="00E16C17" w:rsidRPr="001B2100" w:rsidRDefault="00E16C17" w:rsidP="003D7087">
            <w:pPr>
              <w:jc w:val="both"/>
              <w:rPr>
                <w:rFonts w:ascii="gobCL" w:hAnsi="gobCL"/>
                <w:sz w:val="22"/>
                <w:szCs w:val="22"/>
                <w:lang w:val="es-CL"/>
              </w:rPr>
            </w:pPr>
          </w:p>
          <w:p w:rsidR="00E16C17" w:rsidRPr="001B2100" w:rsidRDefault="00E16C17" w:rsidP="003D7087">
            <w:pPr>
              <w:jc w:val="both"/>
              <w:rPr>
                <w:rFonts w:ascii="gobCL" w:hAnsi="gobCL"/>
                <w:sz w:val="22"/>
                <w:szCs w:val="22"/>
                <w:lang w:val="es-CL"/>
              </w:rPr>
            </w:pPr>
          </w:p>
          <w:p w:rsidR="003D7087" w:rsidRPr="001B2100" w:rsidRDefault="003D7087" w:rsidP="003D7087">
            <w:pPr>
              <w:jc w:val="both"/>
              <w:rPr>
                <w:rFonts w:ascii="gobCL" w:hAnsi="gobCL"/>
                <w:sz w:val="22"/>
                <w:szCs w:val="22"/>
                <w:lang w:val="es-CL"/>
              </w:rPr>
            </w:pPr>
          </w:p>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1843"/>
            </w:tblGrid>
            <w:tr w:rsidR="003D7087" w:rsidRPr="001B2100" w:rsidTr="00B05902">
              <w:trPr>
                <w:trHeight w:val="347"/>
              </w:trPr>
              <w:tc>
                <w:tcPr>
                  <w:tcW w:w="4281" w:type="dxa"/>
                  <w:shd w:val="clear" w:color="auto" w:fill="auto"/>
                </w:tcPr>
                <w:p w:rsidR="003D7087" w:rsidRPr="001B2100" w:rsidRDefault="003D7087" w:rsidP="003D7087">
                  <w:pPr>
                    <w:jc w:val="both"/>
                    <w:rPr>
                      <w:rFonts w:ascii="gobCL" w:hAnsi="gobCL"/>
                      <w:b/>
                      <w:sz w:val="22"/>
                      <w:szCs w:val="22"/>
                      <w:lang w:val="es-CL"/>
                    </w:rPr>
                  </w:pPr>
                  <w:r w:rsidRPr="001B2100">
                    <w:rPr>
                      <w:rFonts w:ascii="gobCL" w:hAnsi="gobCL"/>
                      <w:b/>
                      <w:sz w:val="22"/>
                      <w:szCs w:val="22"/>
                      <w:lang w:val="es-CL"/>
                    </w:rPr>
                    <w:t>Evaluación de Elegibilidad</w:t>
                  </w:r>
                </w:p>
              </w:tc>
              <w:tc>
                <w:tcPr>
                  <w:tcW w:w="1843" w:type="dxa"/>
                  <w:shd w:val="clear" w:color="auto" w:fill="auto"/>
                </w:tcPr>
                <w:p w:rsidR="003D7087" w:rsidRPr="001B2100" w:rsidRDefault="003D7087" w:rsidP="003D7087">
                  <w:pPr>
                    <w:jc w:val="center"/>
                    <w:rPr>
                      <w:rFonts w:ascii="gobCL" w:hAnsi="gobCL"/>
                      <w:b/>
                      <w:sz w:val="22"/>
                      <w:szCs w:val="22"/>
                      <w:lang w:val="es-CL"/>
                    </w:rPr>
                  </w:pPr>
                  <w:r w:rsidRPr="001B2100">
                    <w:rPr>
                      <w:rFonts w:ascii="gobCL" w:hAnsi="gobCL"/>
                      <w:b/>
                      <w:sz w:val="22"/>
                      <w:szCs w:val="22"/>
                      <w:lang w:val="es-CL"/>
                    </w:rPr>
                    <w:t>Ponderación (30% del total de evaluación)</w:t>
                  </w:r>
                </w:p>
              </w:tc>
            </w:tr>
            <w:tr w:rsidR="003D7087" w:rsidRPr="001B2100" w:rsidTr="00B05902">
              <w:trPr>
                <w:trHeight w:val="346"/>
              </w:trPr>
              <w:tc>
                <w:tcPr>
                  <w:tcW w:w="4281" w:type="dxa"/>
                  <w:shd w:val="clear" w:color="auto" w:fill="auto"/>
                </w:tcPr>
                <w:p w:rsidR="003D7087" w:rsidRPr="001B2100" w:rsidRDefault="003D7087" w:rsidP="00736EC4">
                  <w:pPr>
                    <w:jc w:val="both"/>
                    <w:rPr>
                      <w:rFonts w:ascii="gobCL" w:hAnsi="gobCL"/>
                      <w:b/>
                      <w:sz w:val="22"/>
                      <w:szCs w:val="22"/>
                      <w:lang w:val="es-CL"/>
                    </w:rPr>
                  </w:pPr>
                  <w:r w:rsidRPr="001B2100">
                    <w:rPr>
                      <w:rFonts w:ascii="gobCL" w:hAnsi="gobCL"/>
                      <w:sz w:val="22"/>
                      <w:szCs w:val="22"/>
                      <w:lang w:val="es-CL"/>
                    </w:rPr>
                    <w:t>Capacidades técnicas</w:t>
                  </w:r>
                  <w:r w:rsidR="00274F92" w:rsidRPr="001B2100">
                    <w:rPr>
                      <w:rFonts w:ascii="gobCL" w:hAnsi="gobCL"/>
                      <w:sz w:val="22"/>
                      <w:szCs w:val="22"/>
                      <w:lang w:val="es-CL"/>
                    </w:rPr>
                    <w:t xml:space="preserve"> y</w:t>
                  </w:r>
                  <w:r w:rsidRPr="001B2100">
                    <w:rPr>
                      <w:rFonts w:ascii="gobCL" w:hAnsi="gobCL"/>
                      <w:sz w:val="22"/>
                      <w:szCs w:val="22"/>
                      <w:lang w:val="es-CL"/>
                    </w:rPr>
                    <w:t xml:space="preserve"> </w:t>
                  </w:r>
                  <w:r w:rsidR="00274F92" w:rsidRPr="001B2100">
                    <w:rPr>
                      <w:rFonts w:ascii="gobCL" w:hAnsi="gobCL"/>
                      <w:sz w:val="22"/>
                      <w:szCs w:val="22"/>
                      <w:lang w:val="es-CL"/>
                    </w:rPr>
                    <w:t>experiencia del oferente</w:t>
                  </w:r>
                  <w:r w:rsidR="00736EC4" w:rsidRPr="001B2100">
                    <w:rPr>
                      <w:rFonts w:ascii="gobCL" w:hAnsi="gobCL"/>
                      <w:sz w:val="22"/>
                      <w:szCs w:val="22"/>
                      <w:lang w:val="es-CL"/>
                    </w:rPr>
                    <w:t xml:space="preserve"> en servicios similares</w:t>
                  </w:r>
                  <w:r w:rsidR="00274F92" w:rsidRPr="001B2100">
                    <w:rPr>
                      <w:rFonts w:ascii="gobCL" w:hAnsi="gobCL"/>
                      <w:sz w:val="22"/>
                      <w:szCs w:val="22"/>
                      <w:lang w:val="es-CL"/>
                    </w:rPr>
                    <w:t xml:space="preserve"> </w:t>
                  </w:r>
                  <w:r w:rsidRPr="001B2100">
                    <w:rPr>
                      <w:rFonts w:ascii="gobCL" w:hAnsi="gobCL"/>
                      <w:sz w:val="22"/>
                      <w:szCs w:val="22"/>
                      <w:lang w:val="es-CL"/>
                    </w:rPr>
                    <w:t>(</w:t>
                  </w:r>
                  <w:r w:rsidR="00736EC4" w:rsidRPr="001B2100">
                    <w:rPr>
                      <w:rFonts w:ascii="gobCL" w:hAnsi="gobCL"/>
                      <w:sz w:val="22"/>
                      <w:szCs w:val="22"/>
                      <w:lang w:val="es-CL"/>
                    </w:rPr>
                    <w:t>50</w:t>
                  </w:r>
                  <w:r w:rsidRPr="001B2100">
                    <w:rPr>
                      <w:rFonts w:ascii="gobCL" w:hAnsi="gobCL"/>
                      <w:sz w:val="22"/>
                      <w:szCs w:val="22"/>
                      <w:lang w:val="es-CL"/>
                    </w:rPr>
                    <w:t>%)</w:t>
                  </w:r>
                </w:p>
              </w:tc>
              <w:tc>
                <w:tcPr>
                  <w:tcW w:w="1843" w:type="dxa"/>
                  <w:vMerge w:val="restart"/>
                  <w:shd w:val="clear" w:color="auto" w:fill="auto"/>
                  <w:vAlign w:val="center"/>
                </w:tcPr>
                <w:p w:rsidR="003D7087" w:rsidRPr="001B2100" w:rsidRDefault="003D7087" w:rsidP="003D7087">
                  <w:pPr>
                    <w:jc w:val="center"/>
                    <w:rPr>
                      <w:rFonts w:ascii="gobCL" w:hAnsi="gobCL"/>
                      <w:b/>
                      <w:sz w:val="22"/>
                      <w:szCs w:val="22"/>
                      <w:lang w:val="es-CL"/>
                    </w:rPr>
                  </w:pPr>
                  <w:r w:rsidRPr="001B2100">
                    <w:rPr>
                      <w:rFonts w:ascii="gobCL" w:hAnsi="gobCL"/>
                      <w:b/>
                      <w:sz w:val="22"/>
                      <w:szCs w:val="22"/>
                      <w:lang w:val="es-CL"/>
                    </w:rPr>
                    <w:t>30%</w:t>
                  </w:r>
                </w:p>
              </w:tc>
            </w:tr>
            <w:tr w:rsidR="003D7087" w:rsidRPr="001B2100" w:rsidTr="00B05902">
              <w:trPr>
                <w:trHeight w:val="346"/>
              </w:trPr>
              <w:tc>
                <w:tcPr>
                  <w:tcW w:w="4281" w:type="dxa"/>
                  <w:shd w:val="clear" w:color="auto" w:fill="auto"/>
                </w:tcPr>
                <w:p w:rsidR="003D7087" w:rsidRPr="001B2100" w:rsidRDefault="003D7087" w:rsidP="00736EC4">
                  <w:pPr>
                    <w:jc w:val="both"/>
                    <w:rPr>
                      <w:rFonts w:ascii="gobCL" w:hAnsi="gobCL"/>
                      <w:sz w:val="22"/>
                      <w:szCs w:val="22"/>
                      <w:lang w:val="es-CL"/>
                    </w:rPr>
                  </w:pPr>
                  <w:r w:rsidRPr="001B2100">
                    <w:rPr>
                      <w:rFonts w:ascii="gobCL" w:hAnsi="gobCL"/>
                      <w:sz w:val="22"/>
                      <w:szCs w:val="22"/>
                      <w:lang w:val="es-CL"/>
                    </w:rPr>
                    <w:t>Situación financiera y patrimonial (</w:t>
                  </w:r>
                  <w:r w:rsidR="00736EC4" w:rsidRPr="001B2100">
                    <w:rPr>
                      <w:rFonts w:ascii="gobCL" w:hAnsi="gobCL"/>
                      <w:sz w:val="22"/>
                      <w:szCs w:val="22"/>
                      <w:lang w:val="es-CL"/>
                    </w:rPr>
                    <w:t>4</w:t>
                  </w:r>
                  <w:r w:rsidRPr="001B2100">
                    <w:rPr>
                      <w:rFonts w:ascii="gobCL" w:hAnsi="gobCL"/>
                      <w:sz w:val="22"/>
                      <w:szCs w:val="22"/>
                      <w:lang w:val="es-CL"/>
                    </w:rPr>
                    <w:t xml:space="preserve">0%) </w:t>
                  </w:r>
                </w:p>
              </w:tc>
              <w:tc>
                <w:tcPr>
                  <w:tcW w:w="1843" w:type="dxa"/>
                  <w:vMerge/>
                  <w:shd w:val="clear" w:color="auto" w:fill="auto"/>
                </w:tcPr>
                <w:p w:rsidR="003D7087" w:rsidRPr="001B2100" w:rsidRDefault="003D7087" w:rsidP="003D7087">
                  <w:pPr>
                    <w:jc w:val="both"/>
                    <w:rPr>
                      <w:rFonts w:ascii="gobCL" w:hAnsi="gobCL"/>
                      <w:b/>
                      <w:sz w:val="22"/>
                      <w:szCs w:val="22"/>
                      <w:lang w:val="es-CL"/>
                    </w:rPr>
                  </w:pPr>
                </w:p>
              </w:tc>
            </w:tr>
            <w:tr w:rsidR="003D7087" w:rsidRPr="001B2100" w:rsidTr="00B05902">
              <w:trPr>
                <w:trHeight w:val="346"/>
              </w:trPr>
              <w:tc>
                <w:tcPr>
                  <w:tcW w:w="4281" w:type="dxa"/>
                  <w:shd w:val="clear" w:color="auto" w:fill="auto"/>
                </w:tcPr>
                <w:p w:rsidR="003D7087" w:rsidRPr="001B2100" w:rsidRDefault="003D7087" w:rsidP="00736EC4">
                  <w:pPr>
                    <w:jc w:val="both"/>
                    <w:rPr>
                      <w:rFonts w:ascii="gobCL" w:hAnsi="gobCL"/>
                      <w:sz w:val="22"/>
                      <w:szCs w:val="22"/>
                      <w:lang w:val="es-CL"/>
                    </w:rPr>
                  </w:pPr>
                  <w:r w:rsidRPr="001B2100">
                    <w:rPr>
                      <w:rFonts w:ascii="gobCL" w:hAnsi="gobCL"/>
                      <w:sz w:val="22"/>
                      <w:szCs w:val="22"/>
                      <w:lang w:val="es-CL"/>
                    </w:rPr>
                    <w:t>Cumplimiento obligaciones tributarias (</w:t>
                  </w:r>
                  <w:r w:rsidR="00736EC4" w:rsidRPr="001B2100">
                    <w:rPr>
                      <w:rFonts w:ascii="gobCL" w:hAnsi="gobCL"/>
                      <w:sz w:val="22"/>
                      <w:szCs w:val="22"/>
                      <w:lang w:val="es-CL"/>
                    </w:rPr>
                    <w:t>1</w:t>
                  </w:r>
                  <w:r w:rsidRPr="001B2100">
                    <w:rPr>
                      <w:rFonts w:ascii="gobCL" w:hAnsi="gobCL"/>
                      <w:sz w:val="22"/>
                      <w:szCs w:val="22"/>
                      <w:lang w:val="es-CL"/>
                    </w:rPr>
                    <w:t>0%)</w:t>
                  </w:r>
                </w:p>
              </w:tc>
              <w:tc>
                <w:tcPr>
                  <w:tcW w:w="1843" w:type="dxa"/>
                  <w:vMerge/>
                  <w:shd w:val="clear" w:color="auto" w:fill="auto"/>
                </w:tcPr>
                <w:p w:rsidR="003D7087" w:rsidRPr="001B2100" w:rsidRDefault="003D7087" w:rsidP="003D7087">
                  <w:pPr>
                    <w:jc w:val="both"/>
                    <w:rPr>
                      <w:rFonts w:ascii="gobCL" w:hAnsi="gobCL"/>
                      <w:b/>
                      <w:sz w:val="22"/>
                      <w:szCs w:val="22"/>
                      <w:lang w:val="es-CL"/>
                    </w:rPr>
                  </w:pPr>
                </w:p>
              </w:tc>
            </w:tr>
          </w:tbl>
          <w:p w:rsidR="003D7087" w:rsidRPr="001B2100" w:rsidRDefault="003D7087" w:rsidP="003D7087">
            <w:pPr>
              <w:pStyle w:val="OmniPage4"/>
              <w:spacing w:line="240" w:lineRule="auto"/>
              <w:ind w:right="36"/>
              <w:jc w:val="both"/>
              <w:rPr>
                <w:rFonts w:ascii="gobCL" w:hAnsi="gobCL" w:cs="Arial"/>
                <w:sz w:val="22"/>
                <w:szCs w:val="22"/>
                <w:lang w:val="es-CL"/>
              </w:rPr>
            </w:pPr>
          </w:p>
          <w:p w:rsidR="003D7087" w:rsidRPr="001B2100" w:rsidRDefault="003D7087" w:rsidP="003D7087">
            <w:pPr>
              <w:pStyle w:val="OmniPage4"/>
              <w:spacing w:line="240" w:lineRule="auto"/>
              <w:ind w:right="36"/>
              <w:jc w:val="both"/>
              <w:rPr>
                <w:rFonts w:ascii="gobCL" w:hAnsi="gobCL" w:cs="Arial"/>
                <w:sz w:val="22"/>
                <w:szCs w:val="22"/>
                <w:lang w:val="es-CL"/>
              </w:rPr>
            </w:pPr>
            <w:r w:rsidRPr="001B2100">
              <w:rPr>
                <w:rFonts w:ascii="gobCL" w:hAnsi="gobCL" w:cs="Arial"/>
                <w:sz w:val="22"/>
                <w:szCs w:val="22"/>
                <w:lang w:val="es-CL"/>
              </w:rPr>
              <w:t>Cada tema perteneciente a un criterio de evaluación es calificado con una nota de 1 a 7.</w:t>
            </w:r>
          </w:p>
          <w:p w:rsidR="003D7087" w:rsidRPr="001B2100" w:rsidRDefault="003D7087" w:rsidP="003D7087">
            <w:pPr>
              <w:pStyle w:val="OmniPage4"/>
              <w:spacing w:line="240" w:lineRule="auto"/>
              <w:ind w:right="36"/>
              <w:jc w:val="both"/>
              <w:rPr>
                <w:rFonts w:ascii="gobCL" w:hAnsi="gobCL" w:cs="Arial"/>
                <w:sz w:val="22"/>
                <w:szCs w:val="22"/>
                <w:lang w:val="es-CL"/>
              </w:rPr>
            </w:pPr>
          </w:p>
          <w:p w:rsidR="003D7087" w:rsidRPr="001B2100" w:rsidRDefault="003D7087" w:rsidP="003D7087">
            <w:pPr>
              <w:pStyle w:val="OmniPage4"/>
              <w:spacing w:line="240" w:lineRule="auto"/>
              <w:ind w:right="36"/>
              <w:jc w:val="both"/>
              <w:rPr>
                <w:rFonts w:ascii="gobCL" w:hAnsi="gobCL" w:cs="Arial"/>
                <w:sz w:val="22"/>
                <w:szCs w:val="22"/>
                <w:lang w:val="es-CL"/>
              </w:rPr>
            </w:pPr>
            <w:r w:rsidRPr="001B2100">
              <w:rPr>
                <w:rFonts w:ascii="gobCL" w:hAnsi="gobCL" w:cs="Arial"/>
                <w:sz w:val="22"/>
                <w:szCs w:val="22"/>
                <w:lang w:val="es-CL"/>
              </w:rPr>
              <w:t>La nota derivada de la evaluación de elegibilidad del oferente corresponde al 30% del total de la evaluación.</w:t>
            </w:r>
          </w:p>
          <w:p w:rsidR="003D7087" w:rsidRPr="001B2100" w:rsidRDefault="003D7087" w:rsidP="003D7087">
            <w:pPr>
              <w:pStyle w:val="OmniPage4"/>
              <w:spacing w:line="240" w:lineRule="auto"/>
              <w:ind w:right="36"/>
              <w:jc w:val="both"/>
              <w:rPr>
                <w:rFonts w:ascii="gobCL" w:hAnsi="gobCL" w:cs="Arial"/>
                <w:sz w:val="22"/>
                <w:szCs w:val="22"/>
                <w:lang w:val="es-CL"/>
              </w:rPr>
            </w:pPr>
          </w:p>
          <w:p w:rsidR="00327D81" w:rsidRPr="001B2100" w:rsidRDefault="00327D81" w:rsidP="003D7087">
            <w:pPr>
              <w:pStyle w:val="OmniPage4"/>
              <w:spacing w:line="240" w:lineRule="auto"/>
              <w:ind w:right="36"/>
              <w:jc w:val="both"/>
              <w:rPr>
                <w:rFonts w:ascii="gobCL" w:hAnsi="gobCL" w:cs="Arial"/>
                <w:sz w:val="22"/>
                <w:szCs w:val="22"/>
                <w:lang w:val="es-CL"/>
              </w:rPr>
            </w:pPr>
          </w:p>
          <w:p w:rsidR="003D7087" w:rsidRPr="001B2100" w:rsidRDefault="003D7087" w:rsidP="003D7087">
            <w:pPr>
              <w:numPr>
                <w:ilvl w:val="0"/>
                <w:numId w:val="2"/>
              </w:numPr>
              <w:jc w:val="both"/>
              <w:rPr>
                <w:rFonts w:ascii="gobCL" w:hAnsi="gobCL"/>
                <w:b/>
                <w:sz w:val="22"/>
                <w:szCs w:val="22"/>
                <w:lang w:val="es-CL"/>
              </w:rPr>
            </w:pPr>
            <w:r w:rsidRPr="001B2100">
              <w:rPr>
                <w:rFonts w:ascii="gobCL" w:hAnsi="gobCL"/>
                <w:b/>
                <w:sz w:val="22"/>
                <w:szCs w:val="22"/>
                <w:lang w:val="es-CL"/>
              </w:rPr>
              <w:lastRenderedPageBreak/>
              <w:t>EVALUACIÓN DE PROPUESTA TÉCNICA A NIVEL REGIONAL:</w:t>
            </w:r>
          </w:p>
          <w:p w:rsidR="003D7087" w:rsidRPr="001B2100" w:rsidRDefault="003D7087" w:rsidP="003D7087">
            <w:pPr>
              <w:jc w:val="both"/>
              <w:rPr>
                <w:rFonts w:ascii="gobCL" w:hAnsi="gobCL"/>
                <w:sz w:val="22"/>
                <w:szCs w:val="22"/>
                <w:lang w:val="es-ES"/>
              </w:rPr>
            </w:pPr>
          </w:p>
          <w:p w:rsidR="003D7087" w:rsidRPr="001B2100" w:rsidRDefault="007B72AE" w:rsidP="003D7087">
            <w:pPr>
              <w:jc w:val="both"/>
              <w:rPr>
                <w:rFonts w:ascii="gobCL" w:hAnsi="gobCL"/>
                <w:sz w:val="22"/>
                <w:szCs w:val="22"/>
                <w:lang w:val="es-ES"/>
              </w:rPr>
            </w:pPr>
            <w:r w:rsidRPr="001B2100">
              <w:rPr>
                <w:rFonts w:ascii="gobCL" w:hAnsi="gobCL"/>
                <w:sz w:val="22"/>
                <w:szCs w:val="22"/>
                <w:lang w:val="es-ES"/>
              </w:rPr>
              <w:t>Cada una de las</w:t>
            </w:r>
            <w:r w:rsidR="00493163" w:rsidRPr="001B2100">
              <w:rPr>
                <w:rFonts w:ascii="gobCL" w:hAnsi="gobCL"/>
                <w:sz w:val="22"/>
                <w:szCs w:val="22"/>
              </w:rPr>
              <w:t xml:space="preserve"> </w:t>
            </w:r>
            <w:r w:rsidRPr="001B2100">
              <w:rPr>
                <w:rFonts w:ascii="gobCL" w:hAnsi="gobCL"/>
                <w:sz w:val="22"/>
                <w:szCs w:val="22"/>
              </w:rPr>
              <w:t>direccio</w:t>
            </w:r>
            <w:r w:rsidR="00493163" w:rsidRPr="001B2100">
              <w:rPr>
                <w:rFonts w:ascii="gobCL" w:hAnsi="gobCL"/>
                <w:sz w:val="22"/>
                <w:szCs w:val="22"/>
              </w:rPr>
              <w:t>n</w:t>
            </w:r>
            <w:r w:rsidRPr="001B2100">
              <w:rPr>
                <w:rFonts w:ascii="gobCL" w:hAnsi="gobCL"/>
                <w:sz w:val="22"/>
                <w:szCs w:val="22"/>
              </w:rPr>
              <w:t>es</w:t>
            </w:r>
            <w:r w:rsidR="00493163" w:rsidRPr="001B2100">
              <w:rPr>
                <w:rFonts w:ascii="gobCL" w:hAnsi="gobCL"/>
                <w:sz w:val="22"/>
                <w:szCs w:val="22"/>
              </w:rPr>
              <w:t xml:space="preserve"> </w:t>
            </w:r>
            <w:r w:rsidRPr="001B2100">
              <w:rPr>
                <w:rFonts w:ascii="gobCL" w:hAnsi="gobCL"/>
                <w:sz w:val="22"/>
                <w:szCs w:val="22"/>
              </w:rPr>
              <w:t>r</w:t>
            </w:r>
            <w:r w:rsidR="00493163" w:rsidRPr="001B2100">
              <w:rPr>
                <w:rFonts w:ascii="gobCL" w:hAnsi="gobCL"/>
                <w:sz w:val="22"/>
                <w:szCs w:val="22"/>
              </w:rPr>
              <w:t>egional</w:t>
            </w:r>
            <w:r w:rsidRPr="001B2100">
              <w:rPr>
                <w:rFonts w:ascii="gobCL" w:hAnsi="gobCL"/>
                <w:sz w:val="22"/>
                <w:szCs w:val="22"/>
              </w:rPr>
              <w:t>es</w:t>
            </w:r>
            <w:r w:rsidR="00493163" w:rsidRPr="001B2100">
              <w:rPr>
                <w:rFonts w:ascii="gobCL" w:hAnsi="gobCL"/>
                <w:sz w:val="22"/>
                <w:szCs w:val="22"/>
              </w:rPr>
              <w:t xml:space="preserve"> </w:t>
            </w:r>
            <w:r w:rsidRPr="001B2100">
              <w:rPr>
                <w:rFonts w:ascii="gobCL" w:hAnsi="gobCL"/>
                <w:sz w:val="22"/>
                <w:szCs w:val="22"/>
              </w:rPr>
              <w:t>podrá</w:t>
            </w:r>
            <w:r w:rsidRPr="001B2100">
              <w:rPr>
                <w:rFonts w:ascii="gobCL" w:hAnsi="gobCL"/>
                <w:sz w:val="22"/>
                <w:szCs w:val="22"/>
                <w:lang w:val="es-ES"/>
              </w:rPr>
              <w:t xml:space="preserve"> iniciar</w:t>
            </w:r>
            <w:r w:rsidR="003D7087" w:rsidRPr="001B2100">
              <w:rPr>
                <w:rFonts w:ascii="gobCL" w:hAnsi="gobCL"/>
                <w:sz w:val="22"/>
                <w:szCs w:val="22"/>
                <w:lang w:val="es-ES"/>
              </w:rPr>
              <w:t xml:space="preserve"> el proceso de Evaluación Regional</w:t>
            </w:r>
            <w:r w:rsidRPr="001B2100">
              <w:rPr>
                <w:rFonts w:ascii="gobCL" w:hAnsi="gobCL"/>
                <w:sz w:val="22"/>
                <w:szCs w:val="22"/>
                <w:lang w:val="es-ES"/>
              </w:rPr>
              <w:t xml:space="preserve"> (</w:t>
            </w:r>
            <w:r w:rsidR="00C43380" w:rsidRPr="001B2100">
              <w:rPr>
                <w:rFonts w:ascii="gobCL" w:hAnsi="gobCL"/>
                <w:sz w:val="22"/>
                <w:szCs w:val="22"/>
                <w:lang w:val="es-ES"/>
              </w:rPr>
              <w:t>Correo</w:t>
            </w:r>
            <w:r w:rsidRPr="001B2100">
              <w:rPr>
                <w:rFonts w:ascii="gobCL" w:hAnsi="gobCL"/>
                <w:sz w:val="22"/>
                <w:szCs w:val="22"/>
                <w:lang w:val="es-ES"/>
              </w:rPr>
              <w:t xml:space="preserve"> N° 2</w:t>
            </w:r>
            <w:r w:rsidR="00C43380" w:rsidRPr="001B2100">
              <w:rPr>
                <w:rFonts w:ascii="gobCL" w:hAnsi="gobCL"/>
                <w:sz w:val="22"/>
                <w:szCs w:val="22"/>
                <w:lang w:val="es-ES"/>
              </w:rPr>
              <w:t>, que será reenviado por la Gerencia de Programas</w:t>
            </w:r>
            <w:r w:rsidRPr="001B2100">
              <w:rPr>
                <w:rFonts w:ascii="gobCL" w:hAnsi="gobCL"/>
                <w:sz w:val="22"/>
                <w:szCs w:val="22"/>
                <w:lang w:val="es-ES"/>
              </w:rPr>
              <w:t>)</w:t>
            </w:r>
            <w:r w:rsidR="003D7087" w:rsidRPr="001B2100">
              <w:rPr>
                <w:rFonts w:ascii="gobCL" w:hAnsi="gobCL"/>
                <w:sz w:val="22"/>
                <w:szCs w:val="22"/>
                <w:lang w:val="es-ES"/>
              </w:rPr>
              <w:t>.</w:t>
            </w:r>
          </w:p>
          <w:p w:rsidR="003D7087" w:rsidRPr="001B2100" w:rsidRDefault="003D7087" w:rsidP="003D7087">
            <w:pPr>
              <w:jc w:val="both"/>
              <w:rPr>
                <w:rFonts w:ascii="gobCL" w:hAnsi="gobCL"/>
                <w:sz w:val="22"/>
                <w:szCs w:val="22"/>
                <w:lang w:val="es-ES"/>
              </w:rPr>
            </w:pPr>
          </w:p>
          <w:p w:rsidR="003D7087" w:rsidRPr="001B2100" w:rsidRDefault="003D7087" w:rsidP="003D7087">
            <w:pPr>
              <w:jc w:val="both"/>
              <w:rPr>
                <w:rFonts w:ascii="gobCL" w:hAnsi="gobCL"/>
                <w:sz w:val="22"/>
                <w:szCs w:val="22"/>
                <w:lang w:val="es-CL"/>
              </w:rPr>
            </w:pPr>
            <w:r w:rsidRPr="001B2100">
              <w:rPr>
                <w:rFonts w:ascii="gobCL" w:hAnsi="gobCL"/>
                <w:b/>
                <w:sz w:val="22"/>
                <w:szCs w:val="22"/>
                <w:u w:val="single"/>
                <w:lang w:val="es-CL"/>
              </w:rPr>
              <w:t>D.1. Evaluación propuesta técnica regional del oferente</w:t>
            </w:r>
            <w:r w:rsidRPr="001B2100">
              <w:rPr>
                <w:rFonts w:ascii="gobCL" w:hAnsi="gobCL"/>
                <w:b/>
                <w:sz w:val="22"/>
                <w:szCs w:val="22"/>
                <w:lang w:val="es-CL"/>
              </w:rPr>
              <w:t xml:space="preserve">: </w:t>
            </w:r>
          </w:p>
          <w:p w:rsidR="003D7087" w:rsidRPr="001B2100" w:rsidRDefault="003D7087" w:rsidP="003D7087">
            <w:pPr>
              <w:jc w:val="both"/>
              <w:rPr>
                <w:rFonts w:ascii="gobCL" w:hAnsi="gobCL"/>
                <w:sz w:val="22"/>
                <w:szCs w:val="22"/>
                <w:lang w:val="es-CL"/>
              </w:rPr>
            </w:pPr>
          </w:p>
          <w:p w:rsidR="003D7087" w:rsidRPr="001B2100" w:rsidRDefault="008E19A3" w:rsidP="003D7087">
            <w:pPr>
              <w:jc w:val="both"/>
              <w:rPr>
                <w:rFonts w:ascii="gobCL" w:hAnsi="gobCL"/>
                <w:sz w:val="22"/>
                <w:szCs w:val="22"/>
                <w:lang w:val="es-CL"/>
              </w:rPr>
            </w:pPr>
            <w:r w:rsidRPr="001B2100">
              <w:rPr>
                <w:rFonts w:ascii="gobCL" w:hAnsi="gobCL"/>
                <w:sz w:val="22"/>
                <w:szCs w:val="22"/>
                <w:lang w:val="es-CL"/>
              </w:rPr>
              <w:t>Sólo se procederá</w:t>
            </w:r>
            <w:r w:rsidR="003D7087" w:rsidRPr="001B2100">
              <w:rPr>
                <w:rFonts w:ascii="gobCL" w:hAnsi="gobCL"/>
                <w:sz w:val="22"/>
                <w:szCs w:val="22"/>
                <w:lang w:val="es-CL"/>
              </w:rPr>
              <w:t xml:space="preserve"> a abrir </w:t>
            </w:r>
            <w:r w:rsidR="00A10E2F" w:rsidRPr="001B2100">
              <w:rPr>
                <w:rFonts w:ascii="gobCL" w:hAnsi="gobCL"/>
                <w:sz w:val="22"/>
                <w:szCs w:val="22"/>
                <w:lang w:val="es-CL"/>
              </w:rPr>
              <w:t xml:space="preserve">los correos electrónicos N° 2, que contienen las </w:t>
            </w:r>
            <w:r w:rsidR="003D7087" w:rsidRPr="001B2100">
              <w:rPr>
                <w:rFonts w:ascii="gobCL" w:hAnsi="gobCL"/>
                <w:sz w:val="22"/>
                <w:szCs w:val="22"/>
                <w:lang w:val="es-CL"/>
              </w:rPr>
              <w:t>Propuestas Técnicas Regional</w:t>
            </w:r>
            <w:r w:rsidR="008B0B66" w:rsidRPr="001B2100">
              <w:rPr>
                <w:rFonts w:ascii="gobCL" w:hAnsi="gobCL"/>
                <w:sz w:val="22"/>
                <w:szCs w:val="22"/>
                <w:lang w:val="es-CL"/>
              </w:rPr>
              <w:t>es</w:t>
            </w:r>
            <w:r w:rsidR="003D7087" w:rsidRPr="001B2100">
              <w:rPr>
                <w:rFonts w:ascii="gobCL" w:hAnsi="gobCL"/>
                <w:sz w:val="22"/>
                <w:szCs w:val="22"/>
                <w:lang w:val="es-CL"/>
              </w:rPr>
              <w:t>, respecto de oferentes cuyas ofertas hayan sido evaluadas por la Comisión Técnica indicada en el punto anterior.</w:t>
            </w:r>
          </w:p>
          <w:p w:rsidR="003D7087" w:rsidRPr="001B2100" w:rsidRDefault="003D7087" w:rsidP="003D7087">
            <w:pPr>
              <w:jc w:val="both"/>
              <w:rPr>
                <w:rFonts w:ascii="gobCL" w:hAnsi="gobCL"/>
                <w:sz w:val="22"/>
                <w:szCs w:val="22"/>
                <w:lang w:val="es-CL"/>
              </w:rPr>
            </w:pPr>
          </w:p>
          <w:p w:rsidR="003D7087" w:rsidRPr="001B2100" w:rsidRDefault="003D7087" w:rsidP="003D7087">
            <w:pPr>
              <w:jc w:val="both"/>
              <w:rPr>
                <w:rFonts w:ascii="gobCL" w:hAnsi="gobCL"/>
                <w:b/>
                <w:sz w:val="22"/>
                <w:szCs w:val="22"/>
                <w:lang w:val="es-CL"/>
              </w:rPr>
            </w:pPr>
            <w:r w:rsidRPr="001B2100">
              <w:rPr>
                <w:rFonts w:ascii="gobCL" w:hAnsi="gobCL"/>
                <w:b/>
                <w:bCs/>
                <w:sz w:val="22"/>
                <w:szCs w:val="22"/>
                <w:lang w:val="es-ES"/>
              </w:rPr>
              <w:t>Una Comisión Ejecutiva Regional</w:t>
            </w:r>
            <w:r w:rsidRPr="001B2100">
              <w:rPr>
                <w:rFonts w:ascii="gobCL" w:hAnsi="gobCL"/>
                <w:bCs/>
                <w:sz w:val="22"/>
                <w:szCs w:val="22"/>
                <w:lang w:val="es-ES"/>
              </w:rPr>
              <w:t>,</w:t>
            </w:r>
            <w:r w:rsidRPr="001B2100">
              <w:rPr>
                <w:rFonts w:ascii="gobCL" w:hAnsi="gobCL"/>
                <w:b/>
                <w:bCs/>
                <w:sz w:val="22"/>
                <w:szCs w:val="22"/>
                <w:lang w:val="es-ES"/>
              </w:rPr>
              <w:t xml:space="preserve"> </w:t>
            </w:r>
            <w:r w:rsidRPr="001B2100">
              <w:rPr>
                <w:rFonts w:ascii="gobCL" w:hAnsi="gobCL"/>
                <w:sz w:val="22"/>
                <w:szCs w:val="22"/>
                <w:lang w:val="es-ES"/>
              </w:rPr>
              <w:t xml:space="preserve">conformada por al menos </w:t>
            </w:r>
            <w:r w:rsidR="008E19A3" w:rsidRPr="001B2100">
              <w:rPr>
                <w:rFonts w:ascii="gobCL" w:hAnsi="gobCL"/>
                <w:sz w:val="22"/>
                <w:szCs w:val="22"/>
                <w:lang w:val="es-ES"/>
              </w:rPr>
              <w:t>dos</w:t>
            </w:r>
            <w:r w:rsidRPr="001B2100">
              <w:rPr>
                <w:rFonts w:ascii="gobCL" w:hAnsi="gobCL"/>
                <w:sz w:val="22"/>
                <w:szCs w:val="22"/>
                <w:lang w:val="es-ES"/>
              </w:rPr>
              <w:t xml:space="preserve"> (</w:t>
            </w:r>
            <w:r w:rsidR="008E19A3" w:rsidRPr="001B2100">
              <w:rPr>
                <w:rFonts w:ascii="gobCL" w:hAnsi="gobCL"/>
                <w:sz w:val="22"/>
                <w:szCs w:val="22"/>
                <w:lang w:val="es-ES"/>
              </w:rPr>
              <w:t>2</w:t>
            </w:r>
            <w:r w:rsidRPr="001B2100">
              <w:rPr>
                <w:rFonts w:ascii="gobCL" w:hAnsi="gobCL"/>
                <w:sz w:val="22"/>
                <w:szCs w:val="22"/>
                <w:lang w:val="es-ES"/>
              </w:rPr>
              <w:t xml:space="preserve">) funcionarios/as de </w:t>
            </w:r>
            <w:r w:rsidR="00B05902" w:rsidRPr="001B2100">
              <w:rPr>
                <w:rFonts w:ascii="gobCL" w:hAnsi="gobCL"/>
                <w:sz w:val="22"/>
                <w:szCs w:val="22"/>
              </w:rPr>
              <w:t>cada</w:t>
            </w:r>
            <w:r w:rsidR="00C56437" w:rsidRPr="001B2100">
              <w:rPr>
                <w:rFonts w:ascii="gobCL" w:hAnsi="gobCL"/>
                <w:sz w:val="22"/>
                <w:szCs w:val="22"/>
              </w:rPr>
              <w:t xml:space="preserve"> </w:t>
            </w:r>
            <w:r w:rsidRPr="001B2100">
              <w:rPr>
                <w:rFonts w:ascii="gobCL" w:hAnsi="gobCL"/>
                <w:sz w:val="22"/>
                <w:szCs w:val="22"/>
              </w:rPr>
              <w:t>Direcci</w:t>
            </w:r>
            <w:r w:rsidR="00C56437" w:rsidRPr="001B2100">
              <w:rPr>
                <w:rFonts w:ascii="gobCL" w:hAnsi="gobCL"/>
                <w:sz w:val="22"/>
                <w:szCs w:val="22"/>
              </w:rPr>
              <w:t>ón</w:t>
            </w:r>
            <w:r w:rsidRPr="001B2100">
              <w:rPr>
                <w:rFonts w:ascii="gobCL" w:hAnsi="gobCL"/>
                <w:sz w:val="22"/>
                <w:szCs w:val="22"/>
              </w:rPr>
              <w:t xml:space="preserve"> </w:t>
            </w:r>
            <w:r w:rsidR="00C56437" w:rsidRPr="001B2100">
              <w:rPr>
                <w:rFonts w:ascii="gobCL" w:hAnsi="gobCL"/>
                <w:sz w:val="22"/>
                <w:szCs w:val="22"/>
              </w:rPr>
              <w:t>Regional</w:t>
            </w:r>
            <w:r w:rsidR="008760EC" w:rsidRPr="001B2100">
              <w:rPr>
                <w:rFonts w:ascii="gobCL" w:hAnsi="gobCL"/>
                <w:sz w:val="22"/>
                <w:szCs w:val="22"/>
              </w:rPr>
              <w:t xml:space="preserve"> (</w:t>
            </w:r>
            <w:r w:rsidR="009F1099" w:rsidRPr="001B2100">
              <w:rPr>
                <w:rFonts w:ascii="gobCL" w:hAnsi="gobCL"/>
                <w:sz w:val="22"/>
                <w:szCs w:val="22"/>
              </w:rPr>
              <w:t>Tarapacá, Valparaíso, Los Lagos</w:t>
            </w:r>
            <w:r w:rsidR="00327D81" w:rsidRPr="001B2100">
              <w:rPr>
                <w:rFonts w:ascii="gobCL" w:hAnsi="gobCL"/>
                <w:sz w:val="22"/>
                <w:szCs w:val="22"/>
              </w:rPr>
              <w:t xml:space="preserve">; </w:t>
            </w:r>
            <w:r w:rsidR="009F1099" w:rsidRPr="001B2100">
              <w:rPr>
                <w:rFonts w:ascii="gobCL" w:hAnsi="gobCL"/>
                <w:sz w:val="22"/>
                <w:szCs w:val="22"/>
              </w:rPr>
              <w:t>Magallanes y la Antártica Chilena</w:t>
            </w:r>
            <w:r w:rsidR="008760EC" w:rsidRPr="001B2100">
              <w:rPr>
                <w:rFonts w:ascii="gobCL" w:hAnsi="gobCL"/>
                <w:sz w:val="22"/>
                <w:szCs w:val="22"/>
              </w:rPr>
              <w:t>)</w:t>
            </w:r>
            <w:r w:rsidR="00C56437" w:rsidRPr="001B2100">
              <w:rPr>
                <w:rFonts w:ascii="gobCL" w:hAnsi="gobCL"/>
                <w:sz w:val="22"/>
                <w:szCs w:val="22"/>
              </w:rPr>
              <w:t xml:space="preserve"> </w:t>
            </w:r>
            <w:r w:rsidRPr="001B2100">
              <w:rPr>
                <w:rFonts w:ascii="gobCL" w:hAnsi="gobCL"/>
                <w:sz w:val="22"/>
                <w:szCs w:val="22"/>
                <w:lang w:val="es-ES"/>
              </w:rPr>
              <w:t>eval</w:t>
            </w:r>
            <w:r w:rsidR="008E19A3" w:rsidRPr="001B2100">
              <w:rPr>
                <w:rFonts w:ascii="gobCL" w:hAnsi="gobCL"/>
                <w:sz w:val="22"/>
                <w:szCs w:val="22"/>
                <w:lang w:val="es-ES"/>
              </w:rPr>
              <w:t>uará</w:t>
            </w:r>
            <w:r w:rsidRPr="001B2100">
              <w:rPr>
                <w:rFonts w:ascii="gobCL" w:hAnsi="gobCL"/>
                <w:sz w:val="22"/>
                <w:szCs w:val="22"/>
                <w:lang w:val="es-ES"/>
              </w:rPr>
              <w:t xml:space="preserve"> a los postulantes</w:t>
            </w:r>
            <w:r w:rsidR="00EF27AF" w:rsidRPr="001B2100">
              <w:rPr>
                <w:rFonts w:ascii="gobCL" w:hAnsi="gobCL"/>
                <w:sz w:val="22"/>
                <w:szCs w:val="22"/>
                <w:lang w:val="es-ES"/>
              </w:rPr>
              <w:t xml:space="preserve"> para la región respectiva</w:t>
            </w:r>
            <w:r w:rsidRPr="001B2100">
              <w:rPr>
                <w:rFonts w:ascii="gobCL" w:hAnsi="gobCL"/>
                <w:sz w:val="22"/>
                <w:szCs w:val="22"/>
                <w:lang w:val="es-ES"/>
              </w:rPr>
              <w:t xml:space="preserve">, en base a los criterios establecidos en las bases, seleccionando a las postulaciones que cuenten con las capacidades para operar los instrumentos de Sercotec a nivel regional (ver pauta de evaluación técnica regional en </w:t>
            </w:r>
            <w:r w:rsidRPr="001B2100">
              <w:rPr>
                <w:rFonts w:ascii="gobCL" w:hAnsi="gobCL"/>
                <w:b/>
                <w:sz w:val="22"/>
                <w:szCs w:val="22"/>
                <w:lang w:val="es-ES"/>
              </w:rPr>
              <w:t xml:space="preserve">anexo N° </w:t>
            </w:r>
            <w:r w:rsidR="00736EC4" w:rsidRPr="001B2100">
              <w:rPr>
                <w:rFonts w:ascii="gobCL" w:hAnsi="gobCL"/>
                <w:b/>
                <w:sz w:val="22"/>
                <w:szCs w:val="22"/>
                <w:lang w:val="es-ES"/>
              </w:rPr>
              <w:t>10</w:t>
            </w:r>
            <w:r w:rsidRPr="001B2100">
              <w:rPr>
                <w:rFonts w:ascii="gobCL" w:hAnsi="gobCL"/>
                <w:sz w:val="22"/>
                <w:szCs w:val="22"/>
                <w:lang w:val="es-ES"/>
              </w:rPr>
              <w:t>)</w:t>
            </w:r>
          </w:p>
          <w:p w:rsidR="003D7087" w:rsidRPr="001B2100" w:rsidRDefault="003D7087" w:rsidP="003D7087">
            <w:pPr>
              <w:jc w:val="both"/>
              <w:rPr>
                <w:rFonts w:ascii="gobCL" w:hAnsi="gobCL"/>
                <w:b/>
                <w:sz w:val="22"/>
                <w:szCs w:val="22"/>
                <w:lang w:val="es-CL"/>
              </w:rPr>
            </w:pPr>
          </w:p>
          <w:p w:rsidR="003D7087" w:rsidRPr="001B2100" w:rsidRDefault="003D7087" w:rsidP="003D7087">
            <w:pPr>
              <w:jc w:val="both"/>
              <w:rPr>
                <w:rFonts w:ascii="gobCL" w:hAnsi="gobCL"/>
                <w:b/>
                <w:sz w:val="22"/>
                <w:szCs w:val="22"/>
                <w:lang w:val="es-CL"/>
              </w:rPr>
            </w:pPr>
          </w:p>
          <w:tbl>
            <w:tblPr>
              <w:tblpPr w:leftFromText="141" w:rightFromText="141" w:vertAnchor="text" w:horzAnchor="margin" w:tblpY="-221"/>
              <w:tblOverlap w:val="neve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876"/>
            </w:tblGrid>
            <w:tr w:rsidR="003D7087" w:rsidRPr="001B2100" w:rsidTr="00132F29">
              <w:trPr>
                <w:trHeight w:val="318"/>
              </w:trPr>
              <w:tc>
                <w:tcPr>
                  <w:tcW w:w="4248" w:type="dxa"/>
                  <w:shd w:val="clear" w:color="auto" w:fill="auto"/>
                </w:tcPr>
                <w:p w:rsidR="003D7087" w:rsidRPr="001B2100" w:rsidRDefault="003D7087" w:rsidP="003D7087">
                  <w:pPr>
                    <w:jc w:val="both"/>
                    <w:rPr>
                      <w:rFonts w:ascii="gobCL" w:hAnsi="gobCL"/>
                      <w:b/>
                      <w:sz w:val="22"/>
                      <w:szCs w:val="22"/>
                      <w:lang w:val="es-CL"/>
                    </w:rPr>
                  </w:pPr>
                  <w:r w:rsidRPr="001B2100">
                    <w:rPr>
                      <w:rFonts w:ascii="gobCL" w:hAnsi="gobCL"/>
                      <w:b/>
                      <w:sz w:val="22"/>
                      <w:szCs w:val="22"/>
                      <w:lang w:val="es-CL"/>
                    </w:rPr>
                    <w:lastRenderedPageBreak/>
                    <w:t>Criterios de evaluación regional</w:t>
                  </w:r>
                </w:p>
              </w:tc>
              <w:tc>
                <w:tcPr>
                  <w:tcW w:w="1876" w:type="dxa"/>
                  <w:shd w:val="clear" w:color="auto" w:fill="auto"/>
                </w:tcPr>
                <w:p w:rsidR="003D7087" w:rsidRPr="001B2100" w:rsidRDefault="003D7087" w:rsidP="003D7087">
                  <w:pPr>
                    <w:jc w:val="center"/>
                    <w:rPr>
                      <w:rFonts w:ascii="gobCL" w:hAnsi="gobCL"/>
                      <w:b/>
                      <w:sz w:val="22"/>
                      <w:szCs w:val="22"/>
                      <w:lang w:val="es-CL"/>
                    </w:rPr>
                  </w:pPr>
                  <w:r w:rsidRPr="001B2100">
                    <w:rPr>
                      <w:rFonts w:ascii="gobCL" w:hAnsi="gobCL"/>
                      <w:b/>
                      <w:sz w:val="22"/>
                      <w:szCs w:val="22"/>
                      <w:lang w:val="es-CL"/>
                    </w:rPr>
                    <w:t>Ponderación (70% del total de evaluación)</w:t>
                  </w:r>
                </w:p>
              </w:tc>
            </w:tr>
            <w:tr w:rsidR="003D7087" w:rsidRPr="001B2100" w:rsidTr="00132F29">
              <w:trPr>
                <w:trHeight w:val="1546"/>
              </w:trPr>
              <w:tc>
                <w:tcPr>
                  <w:tcW w:w="4248" w:type="dxa"/>
                  <w:shd w:val="clear" w:color="auto" w:fill="auto"/>
                </w:tcPr>
                <w:p w:rsidR="003D7087" w:rsidRPr="001B2100" w:rsidRDefault="003D7087" w:rsidP="003D7087">
                  <w:pPr>
                    <w:jc w:val="both"/>
                    <w:rPr>
                      <w:rFonts w:ascii="gobCL" w:hAnsi="gobCL"/>
                      <w:b/>
                      <w:sz w:val="22"/>
                      <w:szCs w:val="22"/>
                      <w:lang w:val="es-CL"/>
                    </w:rPr>
                  </w:pPr>
                  <w:r w:rsidRPr="001B2100">
                    <w:rPr>
                      <w:rFonts w:ascii="gobCL" w:hAnsi="gobCL" w:cs="Arial"/>
                      <w:b/>
                      <w:sz w:val="22"/>
                      <w:szCs w:val="22"/>
                      <w:lang w:val="es-CL"/>
                    </w:rPr>
                    <w:t>Desarrollo económico y fomento productivo en la Región</w:t>
                  </w:r>
                  <w:r w:rsidRPr="001B2100">
                    <w:rPr>
                      <w:rFonts w:ascii="gobCL" w:hAnsi="gobCL"/>
                      <w:b/>
                      <w:sz w:val="22"/>
                      <w:szCs w:val="22"/>
                      <w:lang w:val="es-CL"/>
                    </w:rPr>
                    <w:t>.</w:t>
                  </w:r>
                </w:p>
                <w:p w:rsidR="00C47EBB" w:rsidRPr="001B2100" w:rsidRDefault="00C47EBB" w:rsidP="003D7087">
                  <w:pPr>
                    <w:jc w:val="both"/>
                    <w:rPr>
                      <w:rFonts w:ascii="gobCL" w:hAnsi="gobCL"/>
                      <w:b/>
                      <w:sz w:val="22"/>
                      <w:szCs w:val="22"/>
                      <w:lang w:val="es-CL"/>
                    </w:rPr>
                  </w:pPr>
                </w:p>
                <w:p w:rsidR="003D7087" w:rsidRPr="001B2100" w:rsidRDefault="003D7087" w:rsidP="003D7087">
                  <w:pPr>
                    <w:numPr>
                      <w:ilvl w:val="0"/>
                      <w:numId w:val="3"/>
                    </w:numPr>
                    <w:jc w:val="both"/>
                    <w:rPr>
                      <w:rFonts w:ascii="gobCL" w:hAnsi="gobCL"/>
                      <w:b/>
                      <w:sz w:val="22"/>
                      <w:szCs w:val="22"/>
                      <w:lang w:val="es-CL"/>
                    </w:rPr>
                  </w:pPr>
                  <w:r w:rsidRPr="001B2100">
                    <w:rPr>
                      <w:rFonts w:ascii="gobCL" w:hAnsi="gobCL" w:cs="Arial"/>
                      <w:sz w:val="22"/>
                      <w:szCs w:val="22"/>
                      <w:lang w:val="es-CL"/>
                    </w:rPr>
                    <w:t>Conocimiento de la</w:t>
                  </w:r>
                  <w:r w:rsidRPr="001B2100">
                    <w:rPr>
                      <w:rFonts w:ascii="gobCL" w:hAnsi="gobCL" w:cs="Arial"/>
                      <w:sz w:val="22"/>
                      <w:szCs w:val="22"/>
                      <w:lang w:val="es-ES"/>
                    </w:rPr>
                    <w:t xml:space="preserve"> actual situación económica </w:t>
                  </w:r>
                  <w:r w:rsidR="00736EC4" w:rsidRPr="001B2100">
                    <w:rPr>
                      <w:rFonts w:ascii="gobCL" w:hAnsi="gobCL" w:cs="Arial"/>
                      <w:sz w:val="22"/>
                      <w:szCs w:val="22"/>
                      <w:lang w:val="es-ES"/>
                    </w:rPr>
                    <w:t xml:space="preserve">actual </w:t>
                  </w:r>
                  <w:r w:rsidRPr="001B2100">
                    <w:rPr>
                      <w:rFonts w:ascii="gobCL" w:hAnsi="gobCL" w:cs="Arial"/>
                      <w:sz w:val="22"/>
                      <w:szCs w:val="22"/>
                      <w:lang w:val="es-ES"/>
                    </w:rPr>
                    <w:t>de la región y potenciales ámbitos de acción (</w:t>
                  </w:r>
                  <w:r w:rsidR="009B4FA0" w:rsidRPr="001B2100">
                    <w:rPr>
                      <w:rFonts w:ascii="gobCL" w:hAnsi="gobCL" w:cs="Arial"/>
                      <w:sz w:val="22"/>
                      <w:szCs w:val="22"/>
                      <w:lang w:val="es-ES"/>
                    </w:rPr>
                    <w:t>50</w:t>
                  </w:r>
                  <w:r w:rsidRPr="001B2100">
                    <w:rPr>
                      <w:rFonts w:ascii="gobCL" w:hAnsi="gobCL" w:cs="Arial"/>
                      <w:sz w:val="22"/>
                      <w:szCs w:val="22"/>
                      <w:lang w:val="es-ES"/>
                    </w:rPr>
                    <w:t>%).</w:t>
                  </w:r>
                </w:p>
                <w:p w:rsidR="003D7087" w:rsidRPr="001B2100" w:rsidRDefault="003D7087" w:rsidP="009B4FA0">
                  <w:pPr>
                    <w:numPr>
                      <w:ilvl w:val="0"/>
                      <w:numId w:val="3"/>
                    </w:numPr>
                    <w:jc w:val="both"/>
                    <w:rPr>
                      <w:rFonts w:ascii="gobCL" w:hAnsi="gobCL"/>
                      <w:b/>
                      <w:sz w:val="22"/>
                      <w:szCs w:val="22"/>
                      <w:lang w:val="es-CL"/>
                    </w:rPr>
                  </w:pPr>
                  <w:r w:rsidRPr="001B2100">
                    <w:rPr>
                      <w:rFonts w:ascii="gobCL" w:hAnsi="gobCL" w:cs="Arial"/>
                      <w:sz w:val="22"/>
                      <w:szCs w:val="22"/>
                      <w:lang w:val="es-ES"/>
                    </w:rPr>
                    <w:t>Conocimiento de los instrumentos de Fomento productivo con foco en las Empresas de Menor Tamaño, empresarios/as, emprendedores/as y entorno</w:t>
                  </w:r>
                  <w:r w:rsidR="009B4FA0" w:rsidRPr="001B2100">
                    <w:rPr>
                      <w:rFonts w:ascii="gobCL" w:hAnsi="gobCL" w:cs="Arial"/>
                      <w:sz w:val="22"/>
                      <w:szCs w:val="22"/>
                      <w:lang w:val="es-ES"/>
                    </w:rPr>
                    <w:t xml:space="preserve"> (</w:t>
                  </w:r>
                  <w:r w:rsidRPr="001B2100">
                    <w:rPr>
                      <w:rFonts w:ascii="gobCL" w:hAnsi="gobCL" w:cs="Arial"/>
                      <w:sz w:val="22"/>
                      <w:szCs w:val="22"/>
                      <w:lang w:val="es-ES"/>
                    </w:rPr>
                    <w:t xml:space="preserve"> </w:t>
                  </w:r>
                  <w:r w:rsidR="009B4FA0" w:rsidRPr="001B2100">
                    <w:rPr>
                      <w:rFonts w:ascii="gobCL" w:hAnsi="gobCL" w:cs="Arial"/>
                      <w:sz w:val="22"/>
                      <w:szCs w:val="22"/>
                      <w:lang w:val="es-ES"/>
                    </w:rPr>
                    <w:t>50</w:t>
                  </w:r>
                  <w:r w:rsidRPr="001B2100">
                    <w:rPr>
                      <w:rFonts w:ascii="gobCL" w:hAnsi="gobCL" w:cs="Arial"/>
                      <w:sz w:val="22"/>
                      <w:szCs w:val="22"/>
                      <w:lang w:val="es-ES"/>
                    </w:rPr>
                    <w:t>%).</w:t>
                  </w:r>
                </w:p>
              </w:tc>
              <w:tc>
                <w:tcPr>
                  <w:tcW w:w="1876" w:type="dxa"/>
                  <w:shd w:val="clear" w:color="auto" w:fill="auto"/>
                  <w:vAlign w:val="center"/>
                </w:tcPr>
                <w:p w:rsidR="003D7087" w:rsidRPr="001B2100" w:rsidRDefault="003D7087" w:rsidP="003D7087">
                  <w:pPr>
                    <w:jc w:val="center"/>
                    <w:rPr>
                      <w:rFonts w:ascii="gobCL" w:hAnsi="gobCL"/>
                      <w:b/>
                      <w:sz w:val="22"/>
                      <w:szCs w:val="22"/>
                      <w:lang w:val="es-CL"/>
                    </w:rPr>
                  </w:pPr>
                  <w:r w:rsidRPr="001B2100">
                    <w:rPr>
                      <w:rFonts w:ascii="gobCL" w:hAnsi="gobCL"/>
                      <w:b/>
                      <w:sz w:val="22"/>
                      <w:szCs w:val="22"/>
                      <w:lang w:val="es-CL"/>
                    </w:rPr>
                    <w:t>20%</w:t>
                  </w:r>
                </w:p>
              </w:tc>
            </w:tr>
            <w:tr w:rsidR="003D7087" w:rsidRPr="001B2100" w:rsidTr="00132F29">
              <w:trPr>
                <w:trHeight w:val="551"/>
              </w:trPr>
              <w:tc>
                <w:tcPr>
                  <w:tcW w:w="4248" w:type="dxa"/>
                  <w:shd w:val="clear" w:color="auto" w:fill="auto"/>
                </w:tcPr>
                <w:p w:rsidR="003D7087" w:rsidRPr="001B2100" w:rsidRDefault="003D7087" w:rsidP="003D7087">
                  <w:pPr>
                    <w:jc w:val="both"/>
                    <w:rPr>
                      <w:rFonts w:ascii="gobCL" w:hAnsi="gobCL"/>
                      <w:b/>
                      <w:sz w:val="22"/>
                      <w:szCs w:val="22"/>
                      <w:lang w:val="es-CL"/>
                    </w:rPr>
                  </w:pPr>
                  <w:r w:rsidRPr="001B2100">
                    <w:rPr>
                      <w:rFonts w:ascii="gobCL" w:hAnsi="gobCL"/>
                      <w:b/>
                      <w:sz w:val="22"/>
                      <w:szCs w:val="22"/>
                      <w:lang w:val="es-CL"/>
                    </w:rPr>
                    <w:t>Calidad de oferta técnica del oferente.</w:t>
                  </w:r>
                </w:p>
                <w:p w:rsidR="003D7087" w:rsidRPr="001B2100" w:rsidRDefault="003D7087" w:rsidP="003D7087">
                  <w:pPr>
                    <w:jc w:val="both"/>
                    <w:rPr>
                      <w:rFonts w:ascii="gobCL" w:hAnsi="gobCL"/>
                      <w:b/>
                      <w:sz w:val="22"/>
                      <w:szCs w:val="22"/>
                      <w:lang w:val="es-CL"/>
                    </w:rPr>
                  </w:pPr>
                </w:p>
                <w:p w:rsidR="00C47EBB" w:rsidRPr="001B2100" w:rsidRDefault="003D7087" w:rsidP="00D00E7D">
                  <w:pPr>
                    <w:numPr>
                      <w:ilvl w:val="0"/>
                      <w:numId w:val="4"/>
                    </w:numPr>
                    <w:jc w:val="both"/>
                    <w:rPr>
                      <w:rFonts w:ascii="gobCL" w:hAnsi="gobCL"/>
                      <w:sz w:val="22"/>
                      <w:szCs w:val="22"/>
                      <w:lang w:val="es-CL"/>
                    </w:rPr>
                  </w:pPr>
                  <w:r w:rsidRPr="001B2100">
                    <w:rPr>
                      <w:rFonts w:ascii="gobCL" w:hAnsi="gobCL"/>
                      <w:sz w:val="22"/>
                      <w:szCs w:val="22"/>
                      <w:lang w:val="es-CL"/>
                    </w:rPr>
                    <w:t>Metodologías de evaluación y de seguimiento y actividades a desarrollar (</w:t>
                  </w:r>
                  <w:r w:rsidR="00322022" w:rsidRPr="001B2100">
                    <w:rPr>
                      <w:rFonts w:ascii="gobCL" w:hAnsi="gobCL"/>
                      <w:sz w:val="22"/>
                      <w:szCs w:val="22"/>
                      <w:lang w:val="es-CL"/>
                    </w:rPr>
                    <w:t>20</w:t>
                  </w:r>
                  <w:r w:rsidRPr="001B2100">
                    <w:rPr>
                      <w:rFonts w:ascii="gobCL" w:hAnsi="gobCL"/>
                      <w:sz w:val="22"/>
                      <w:szCs w:val="22"/>
                      <w:lang w:val="es-CL"/>
                    </w:rPr>
                    <w:t>%).</w:t>
                  </w:r>
                </w:p>
                <w:p w:rsidR="003D7087" w:rsidRPr="001B2100" w:rsidRDefault="003D7087" w:rsidP="003D7087">
                  <w:pPr>
                    <w:numPr>
                      <w:ilvl w:val="0"/>
                      <w:numId w:val="4"/>
                    </w:numPr>
                    <w:jc w:val="both"/>
                    <w:rPr>
                      <w:rFonts w:ascii="gobCL" w:hAnsi="gobCL"/>
                      <w:sz w:val="22"/>
                      <w:szCs w:val="22"/>
                      <w:lang w:val="es-CL"/>
                    </w:rPr>
                  </w:pPr>
                  <w:r w:rsidRPr="001B2100">
                    <w:rPr>
                      <w:rFonts w:ascii="gobCL" w:hAnsi="gobCL"/>
                      <w:sz w:val="22"/>
                      <w:szCs w:val="22"/>
                      <w:lang w:val="es-CL"/>
                    </w:rPr>
                    <w:t>Estructura organizacional de recursos humanos (</w:t>
                  </w:r>
                  <w:r w:rsidR="009B4FA0" w:rsidRPr="001B2100">
                    <w:rPr>
                      <w:rFonts w:ascii="gobCL" w:hAnsi="gobCL"/>
                      <w:sz w:val="22"/>
                      <w:szCs w:val="22"/>
                      <w:lang w:val="es-CL"/>
                    </w:rPr>
                    <w:t>15</w:t>
                  </w:r>
                  <w:r w:rsidRPr="001B2100">
                    <w:rPr>
                      <w:rFonts w:ascii="gobCL" w:hAnsi="gobCL"/>
                      <w:sz w:val="22"/>
                      <w:szCs w:val="22"/>
                      <w:lang w:val="es-CL"/>
                    </w:rPr>
                    <w:t xml:space="preserve">%). </w:t>
                  </w:r>
                </w:p>
                <w:p w:rsidR="003D7087" w:rsidRPr="001B2100" w:rsidRDefault="003D7087" w:rsidP="003D7087">
                  <w:pPr>
                    <w:numPr>
                      <w:ilvl w:val="0"/>
                      <w:numId w:val="4"/>
                    </w:numPr>
                    <w:jc w:val="both"/>
                    <w:rPr>
                      <w:rFonts w:ascii="gobCL" w:hAnsi="gobCL"/>
                      <w:sz w:val="22"/>
                      <w:szCs w:val="22"/>
                      <w:lang w:val="es-CL"/>
                    </w:rPr>
                  </w:pPr>
                  <w:r w:rsidRPr="001B2100">
                    <w:rPr>
                      <w:rFonts w:ascii="gobCL" w:hAnsi="gobCL"/>
                      <w:sz w:val="22"/>
                      <w:szCs w:val="22"/>
                      <w:lang w:val="es-CL"/>
                    </w:rPr>
                    <w:t>Experiencia técnica de los profesionales (2</w:t>
                  </w:r>
                  <w:r w:rsidR="00322022" w:rsidRPr="001B2100">
                    <w:rPr>
                      <w:rFonts w:ascii="gobCL" w:hAnsi="gobCL"/>
                      <w:sz w:val="22"/>
                      <w:szCs w:val="22"/>
                      <w:lang w:val="es-CL"/>
                    </w:rPr>
                    <w:t>0</w:t>
                  </w:r>
                  <w:r w:rsidRPr="001B2100">
                    <w:rPr>
                      <w:rFonts w:ascii="gobCL" w:hAnsi="gobCL"/>
                      <w:sz w:val="22"/>
                      <w:szCs w:val="22"/>
                      <w:lang w:val="es-CL"/>
                    </w:rPr>
                    <w:t>%).</w:t>
                  </w:r>
                </w:p>
                <w:p w:rsidR="00D00E7D" w:rsidRPr="001B2100" w:rsidRDefault="00D00E7D" w:rsidP="003D7087">
                  <w:pPr>
                    <w:numPr>
                      <w:ilvl w:val="0"/>
                      <w:numId w:val="4"/>
                    </w:numPr>
                    <w:jc w:val="both"/>
                    <w:rPr>
                      <w:rFonts w:ascii="gobCL" w:hAnsi="gobCL"/>
                      <w:sz w:val="22"/>
                      <w:szCs w:val="22"/>
                      <w:lang w:val="es-CL"/>
                    </w:rPr>
                  </w:pPr>
                  <w:r w:rsidRPr="001B2100">
                    <w:rPr>
                      <w:rFonts w:ascii="gobCL" w:hAnsi="gobCL"/>
                      <w:sz w:val="22"/>
                      <w:szCs w:val="22"/>
                      <w:lang w:val="es-CL"/>
                    </w:rPr>
                    <w:t>Experiencia técnica del director del programa de fomento propuesto (</w:t>
                  </w:r>
                  <w:r w:rsidR="009B4FA0" w:rsidRPr="001B2100">
                    <w:rPr>
                      <w:rFonts w:ascii="gobCL" w:hAnsi="gobCL"/>
                      <w:sz w:val="22"/>
                      <w:szCs w:val="22"/>
                      <w:lang w:val="es-CL"/>
                    </w:rPr>
                    <w:t>2</w:t>
                  </w:r>
                  <w:r w:rsidR="00322022" w:rsidRPr="001B2100">
                    <w:rPr>
                      <w:rFonts w:ascii="gobCL" w:hAnsi="gobCL"/>
                      <w:sz w:val="22"/>
                      <w:szCs w:val="22"/>
                      <w:lang w:val="es-CL"/>
                    </w:rPr>
                    <w:t>0</w:t>
                  </w:r>
                  <w:r w:rsidRPr="001B2100">
                    <w:rPr>
                      <w:rFonts w:ascii="gobCL" w:hAnsi="gobCL"/>
                      <w:sz w:val="22"/>
                      <w:szCs w:val="22"/>
                      <w:lang w:val="es-CL"/>
                    </w:rPr>
                    <w:t>%)</w:t>
                  </w:r>
                </w:p>
                <w:p w:rsidR="00322022" w:rsidRPr="001B2100" w:rsidRDefault="00322022" w:rsidP="009B4FA0">
                  <w:pPr>
                    <w:numPr>
                      <w:ilvl w:val="0"/>
                      <w:numId w:val="4"/>
                    </w:numPr>
                    <w:jc w:val="both"/>
                    <w:rPr>
                      <w:rFonts w:ascii="gobCL" w:hAnsi="gobCL"/>
                      <w:sz w:val="22"/>
                      <w:szCs w:val="22"/>
                      <w:lang w:val="es-CL"/>
                    </w:rPr>
                  </w:pPr>
                  <w:r w:rsidRPr="001B2100">
                    <w:rPr>
                      <w:rFonts w:ascii="gobCL" w:hAnsi="gobCL"/>
                      <w:sz w:val="22"/>
                      <w:szCs w:val="22"/>
                      <w:lang w:val="es-CL"/>
                    </w:rPr>
                    <w:t>Infraestructura (15%)</w:t>
                  </w:r>
                </w:p>
                <w:p w:rsidR="009B4FA0" w:rsidRPr="001B2100" w:rsidRDefault="003D7087" w:rsidP="00322022">
                  <w:pPr>
                    <w:numPr>
                      <w:ilvl w:val="0"/>
                      <w:numId w:val="4"/>
                    </w:numPr>
                    <w:jc w:val="both"/>
                    <w:rPr>
                      <w:rFonts w:ascii="gobCL" w:hAnsi="gobCL"/>
                      <w:sz w:val="22"/>
                      <w:szCs w:val="22"/>
                      <w:lang w:val="es-CL"/>
                    </w:rPr>
                  </w:pPr>
                  <w:r w:rsidRPr="001B2100">
                    <w:rPr>
                      <w:rFonts w:ascii="gobCL" w:hAnsi="gobCL"/>
                      <w:sz w:val="22"/>
                      <w:szCs w:val="22"/>
                      <w:lang w:val="es-CL"/>
                    </w:rPr>
                    <w:t>Coherencia y consistencia general de la Oferta Técnica (</w:t>
                  </w:r>
                  <w:r w:rsidR="009B4FA0" w:rsidRPr="001B2100">
                    <w:rPr>
                      <w:rFonts w:ascii="gobCL" w:hAnsi="gobCL"/>
                      <w:sz w:val="22"/>
                      <w:szCs w:val="22"/>
                      <w:lang w:val="es-CL"/>
                    </w:rPr>
                    <w:t>10</w:t>
                  </w:r>
                  <w:r w:rsidRPr="001B2100">
                    <w:rPr>
                      <w:rFonts w:ascii="gobCL" w:hAnsi="gobCL"/>
                      <w:sz w:val="22"/>
                      <w:szCs w:val="22"/>
                      <w:lang w:val="es-CL"/>
                    </w:rPr>
                    <w:t>%).</w:t>
                  </w:r>
                </w:p>
              </w:tc>
              <w:tc>
                <w:tcPr>
                  <w:tcW w:w="1876" w:type="dxa"/>
                  <w:shd w:val="clear" w:color="auto" w:fill="auto"/>
                  <w:vAlign w:val="center"/>
                </w:tcPr>
                <w:p w:rsidR="003D7087" w:rsidRPr="001B2100" w:rsidRDefault="003D7087" w:rsidP="003D7087">
                  <w:pPr>
                    <w:jc w:val="center"/>
                    <w:rPr>
                      <w:rFonts w:ascii="gobCL" w:hAnsi="gobCL"/>
                      <w:b/>
                      <w:sz w:val="22"/>
                      <w:szCs w:val="22"/>
                      <w:lang w:val="es-CL"/>
                    </w:rPr>
                  </w:pPr>
                  <w:r w:rsidRPr="001B2100">
                    <w:rPr>
                      <w:rFonts w:ascii="gobCL" w:hAnsi="gobCL"/>
                      <w:b/>
                      <w:sz w:val="22"/>
                      <w:szCs w:val="22"/>
                      <w:lang w:val="es-CL"/>
                    </w:rPr>
                    <w:t>50%</w:t>
                  </w:r>
                </w:p>
              </w:tc>
            </w:tr>
          </w:tbl>
          <w:p w:rsidR="00327D81" w:rsidRPr="001B2100" w:rsidRDefault="00327D81" w:rsidP="003D7087">
            <w:pPr>
              <w:pStyle w:val="OmniPage4"/>
              <w:spacing w:line="240" w:lineRule="auto"/>
              <w:ind w:right="36"/>
              <w:jc w:val="both"/>
              <w:rPr>
                <w:rFonts w:ascii="gobCL" w:hAnsi="gobCL"/>
                <w:sz w:val="22"/>
                <w:szCs w:val="22"/>
                <w:lang w:val="es-CL"/>
              </w:rPr>
            </w:pPr>
          </w:p>
          <w:p w:rsidR="003D7087" w:rsidRPr="001B2100" w:rsidRDefault="003D7087" w:rsidP="003D7087">
            <w:pPr>
              <w:pStyle w:val="OmniPage4"/>
              <w:spacing w:line="240" w:lineRule="auto"/>
              <w:ind w:right="36"/>
              <w:jc w:val="both"/>
              <w:rPr>
                <w:rFonts w:ascii="gobCL" w:hAnsi="gobCL" w:cs="Arial"/>
                <w:sz w:val="22"/>
                <w:szCs w:val="22"/>
                <w:lang w:val="es-CL"/>
              </w:rPr>
            </w:pPr>
            <w:r w:rsidRPr="001B2100">
              <w:rPr>
                <w:rFonts w:ascii="gobCL" w:hAnsi="gobCL"/>
                <w:sz w:val="22"/>
                <w:szCs w:val="22"/>
                <w:lang w:val="es-CL"/>
              </w:rPr>
              <w:t>La Direcci</w:t>
            </w:r>
            <w:r w:rsidR="00C56437" w:rsidRPr="001B2100">
              <w:rPr>
                <w:rFonts w:ascii="gobCL" w:hAnsi="gobCL"/>
                <w:sz w:val="22"/>
                <w:szCs w:val="22"/>
                <w:lang w:val="es-CL"/>
              </w:rPr>
              <w:t>ón</w:t>
            </w:r>
            <w:r w:rsidRPr="001B2100">
              <w:rPr>
                <w:rFonts w:ascii="gobCL" w:hAnsi="gobCL"/>
                <w:sz w:val="22"/>
                <w:szCs w:val="22"/>
                <w:lang w:val="es-CL"/>
              </w:rPr>
              <w:t xml:space="preserve"> Regional </w:t>
            </w:r>
            <w:r w:rsidR="008760EC" w:rsidRPr="001B2100">
              <w:rPr>
                <w:rFonts w:ascii="gobCL" w:hAnsi="gobCL"/>
                <w:sz w:val="22"/>
                <w:szCs w:val="22"/>
                <w:lang w:val="es-CL"/>
              </w:rPr>
              <w:t xml:space="preserve">correspondiente </w:t>
            </w:r>
            <w:r w:rsidRPr="001B2100">
              <w:rPr>
                <w:rFonts w:ascii="gobCL" w:hAnsi="gobCL" w:cs="Arial"/>
                <w:sz w:val="22"/>
                <w:szCs w:val="22"/>
                <w:lang w:val="es-CL"/>
              </w:rPr>
              <w:t>podrá solicitar</w:t>
            </w:r>
            <w:r w:rsidR="00B05902" w:rsidRPr="001B2100">
              <w:rPr>
                <w:rFonts w:ascii="gobCL" w:hAnsi="gobCL" w:cs="Arial"/>
                <w:sz w:val="22"/>
                <w:szCs w:val="22"/>
                <w:lang w:val="es-CL"/>
              </w:rPr>
              <w:t>,</w:t>
            </w:r>
            <w:r w:rsidR="00A10E2F" w:rsidRPr="001B2100">
              <w:rPr>
                <w:rFonts w:ascii="gobCL" w:hAnsi="gobCL" w:cs="Arial"/>
                <w:sz w:val="22"/>
                <w:szCs w:val="22"/>
                <w:lang w:val="es-CL"/>
              </w:rPr>
              <w:t xml:space="preserve"> vía correo electrónico,</w:t>
            </w:r>
            <w:r w:rsidRPr="001B2100">
              <w:rPr>
                <w:rFonts w:ascii="gobCL" w:hAnsi="gobCL" w:cs="Arial"/>
                <w:sz w:val="22"/>
                <w:szCs w:val="22"/>
                <w:lang w:val="es-CL"/>
              </w:rPr>
              <w:t xml:space="preserve"> a los</w:t>
            </w:r>
            <w:r w:rsidR="00B05902" w:rsidRPr="001B2100">
              <w:rPr>
                <w:rFonts w:ascii="gobCL" w:hAnsi="gobCL" w:cs="Arial"/>
                <w:sz w:val="22"/>
                <w:szCs w:val="22"/>
                <w:lang w:val="es-CL"/>
              </w:rPr>
              <w:t xml:space="preserve"> </w:t>
            </w:r>
            <w:r w:rsidRPr="001B2100">
              <w:rPr>
                <w:rFonts w:ascii="gobCL" w:hAnsi="gobCL" w:cs="Arial"/>
                <w:sz w:val="22"/>
                <w:szCs w:val="22"/>
                <w:lang w:val="es-CL"/>
              </w:rPr>
              <w:t>oferentes</w:t>
            </w:r>
            <w:r w:rsidR="00B05902" w:rsidRPr="001B2100">
              <w:rPr>
                <w:rFonts w:ascii="gobCL" w:hAnsi="gobCL" w:cs="Arial"/>
                <w:sz w:val="22"/>
                <w:szCs w:val="22"/>
                <w:lang w:val="es-CL"/>
              </w:rPr>
              <w:t xml:space="preserve">, </w:t>
            </w:r>
            <w:r w:rsidRPr="001B2100">
              <w:rPr>
                <w:rFonts w:ascii="gobCL" w:hAnsi="gobCL" w:cs="Arial"/>
                <w:sz w:val="22"/>
                <w:szCs w:val="22"/>
                <w:lang w:val="es-CL"/>
              </w:rPr>
              <w:t>aclaraciones con respecto a sus ofertas, siempre que dichas aclaraciones no signifiquen la alteración sustancial de la oferta presentada originalmente, y no afecten estricta sujeción a las bases y la igualdad de los oferentes, y en ningún caso podrá a través de esta aclaración uno de los proponentes quedar en situación de privilegio respecto del resto.</w:t>
            </w:r>
          </w:p>
          <w:p w:rsidR="003D7087" w:rsidRPr="001B2100" w:rsidRDefault="003D7087" w:rsidP="003D7087">
            <w:pPr>
              <w:pStyle w:val="OmniPage4"/>
              <w:spacing w:line="240" w:lineRule="auto"/>
              <w:ind w:right="36"/>
              <w:jc w:val="both"/>
              <w:rPr>
                <w:rFonts w:ascii="gobCL" w:hAnsi="gobCL" w:cs="Arial"/>
                <w:sz w:val="22"/>
                <w:szCs w:val="22"/>
                <w:lang w:val="es-CL"/>
              </w:rPr>
            </w:pPr>
          </w:p>
          <w:p w:rsidR="00E16C17" w:rsidRPr="001B2100" w:rsidRDefault="00E16C17" w:rsidP="003D7087">
            <w:pPr>
              <w:pStyle w:val="OmniPage4"/>
              <w:spacing w:line="240" w:lineRule="auto"/>
              <w:ind w:right="36"/>
              <w:jc w:val="both"/>
              <w:rPr>
                <w:rFonts w:ascii="gobCL" w:hAnsi="gobCL" w:cs="Arial"/>
                <w:sz w:val="22"/>
                <w:szCs w:val="22"/>
                <w:lang w:val="es-CL"/>
              </w:rPr>
            </w:pPr>
          </w:p>
          <w:p w:rsidR="003D7087" w:rsidRPr="001B2100" w:rsidRDefault="003D7087" w:rsidP="003D7087">
            <w:pPr>
              <w:pStyle w:val="OmniPage4"/>
              <w:spacing w:line="240" w:lineRule="auto"/>
              <w:ind w:right="36"/>
              <w:jc w:val="both"/>
              <w:rPr>
                <w:rFonts w:ascii="gobCL" w:hAnsi="gobCL" w:cs="Arial"/>
                <w:b/>
                <w:sz w:val="22"/>
                <w:szCs w:val="22"/>
                <w:lang w:val="es-CL"/>
              </w:rPr>
            </w:pPr>
            <w:r w:rsidRPr="001B2100">
              <w:rPr>
                <w:rFonts w:ascii="gobCL" w:hAnsi="gobCL" w:cs="Arial"/>
                <w:sz w:val="22"/>
                <w:szCs w:val="22"/>
                <w:lang w:val="es-CL"/>
              </w:rPr>
              <w:t xml:space="preserve">Cada tema perteneciente a un criterio de evaluación será calificado con nota de 1 a 7, de acuerdo a las pautas indicadas en el </w:t>
            </w:r>
            <w:r w:rsidRPr="001B2100">
              <w:rPr>
                <w:rFonts w:ascii="gobCL" w:hAnsi="gobCL" w:cs="Arial"/>
                <w:b/>
                <w:sz w:val="22"/>
                <w:szCs w:val="22"/>
                <w:lang w:val="es-CL"/>
              </w:rPr>
              <w:t xml:space="preserve">Anexo N° </w:t>
            </w:r>
            <w:r w:rsidR="00E16C17" w:rsidRPr="001B2100">
              <w:rPr>
                <w:rFonts w:ascii="gobCL" w:hAnsi="gobCL" w:cs="Arial"/>
                <w:b/>
                <w:sz w:val="22"/>
                <w:szCs w:val="22"/>
                <w:lang w:val="es-CL"/>
              </w:rPr>
              <w:t>10</w:t>
            </w:r>
            <w:r w:rsidRPr="001B2100">
              <w:rPr>
                <w:rFonts w:ascii="gobCL" w:hAnsi="gobCL" w:cs="Arial"/>
                <w:b/>
                <w:sz w:val="22"/>
                <w:szCs w:val="22"/>
                <w:lang w:val="es-CL"/>
              </w:rPr>
              <w:t>.</w:t>
            </w:r>
          </w:p>
          <w:p w:rsidR="008E19A3" w:rsidRPr="001B2100" w:rsidRDefault="008E19A3" w:rsidP="003D7087">
            <w:pPr>
              <w:pStyle w:val="OmniPage4"/>
              <w:spacing w:line="240" w:lineRule="auto"/>
              <w:ind w:right="36"/>
              <w:jc w:val="both"/>
              <w:rPr>
                <w:rFonts w:ascii="gobCL" w:hAnsi="gobCL" w:cs="Arial"/>
                <w:sz w:val="22"/>
                <w:szCs w:val="22"/>
                <w:lang w:val="es-CL"/>
              </w:rPr>
            </w:pPr>
          </w:p>
          <w:p w:rsidR="003D7087" w:rsidRPr="001B2100" w:rsidRDefault="003D7087" w:rsidP="003D7087">
            <w:pPr>
              <w:pStyle w:val="OmniPage4"/>
              <w:spacing w:line="240" w:lineRule="auto"/>
              <w:ind w:right="36"/>
              <w:jc w:val="both"/>
              <w:rPr>
                <w:rFonts w:ascii="gobCL" w:hAnsi="gobCL" w:cs="Arial"/>
                <w:sz w:val="22"/>
                <w:szCs w:val="22"/>
                <w:lang w:val="es-CL"/>
              </w:rPr>
            </w:pPr>
            <w:r w:rsidRPr="001B2100">
              <w:rPr>
                <w:rFonts w:ascii="gobCL" w:hAnsi="gobCL" w:cs="Arial"/>
                <w:sz w:val="22"/>
                <w:szCs w:val="22"/>
                <w:lang w:val="es-CL"/>
              </w:rPr>
              <w:t>La nota final de la propuesta corresponde a la ponderación de los resultados del producto de la nota, según los criterios de evaluación de elegibilidad nacional y regional.</w:t>
            </w:r>
          </w:p>
          <w:p w:rsidR="003D7087" w:rsidRPr="001B2100" w:rsidRDefault="003D7087" w:rsidP="003D7087">
            <w:pPr>
              <w:pStyle w:val="OmniPage4"/>
              <w:spacing w:line="240" w:lineRule="auto"/>
              <w:ind w:right="36"/>
              <w:jc w:val="both"/>
              <w:rPr>
                <w:rFonts w:ascii="gobCL" w:hAnsi="gobCL" w:cs="Arial"/>
                <w:sz w:val="22"/>
                <w:szCs w:val="22"/>
                <w:lang w:val="es-CL"/>
              </w:rPr>
            </w:pPr>
          </w:p>
          <w:p w:rsidR="003D7087" w:rsidRPr="001B2100" w:rsidRDefault="003D7087" w:rsidP="003D7087">
            <w:pPr>
              <w:pStyle w:val="OmniPage4"/>
              <w:spacing w:line="240" w:lineRule="auto"/>
              <w:ind w:right="36"/>
              <w:jc w:val="both"/>
              <w:rPr>
                <w:rFonts w:ascii="gobCL" w:hAnsi="gobCL" w:cs="Arial"/>
                <w:sz w:val="22"/>
                <w:szCs w:val="22"/>
                <w:lang w:val="es-CL"/>
              </w:rPr>
            </w:pPr>
            <w:r w:rsidRPr="001B2100">
              <w:rPr>
                <w:rFonts w:ascii="gobCL" w:hAnsi="gobCL" w:cs="Arial"/>
                <w:sz w:val="22"/>
                <w:szCs w:val="22"/>
                <w:lang w:val="es-CL"/>
              </w:rPr>
              <w:t>La nota final mínima de corte exigida debe ser igual o superior a 5.0</w:t>
            </w:r>
          </w:p>
          <w:p w:rsidR="003D7087" w:rsidRPr="001B2100" w:rsidRDefault="003D7087" w:rsidP="003D7087">
            <w:pPr>
              <w:pStyle w:val="OmniPage4"/>
              <w:spacing w:line="240" w:lineRule="auto"/>
              <w:ind w:right="36"/>
              <w:jc w:val="both"/>
              <w:rPr>
                <w:rFonts w:ascii="gobCL" w:hAnsi="gobCL" w:cs="Arial"/>
                <w:sz w:val="22"/>
                <w:szCs w:val="22"/>
                <w:lang w:val="es-CL"/>
              </w:rPr>
            </w:pPr>
          </w:p>
          <w:p w:rsidR="003D7087" w:rsidRPr="001B2100" w:rsidRDefault="003D7087" w:rsidP="006069D1">
            <w:pPr>
              <w:pStyle w:val="OmniPage4"/>
              <w:spacing w:line="240" w:lineRule="auto"/>
              <w:ind w:right="36"/>
              <w:jc w:val="both"/>
              <w:rPr>
                <w:rFonts w:ascii="gobCL" w:hAnsi="gobCL" w:cs="Arial"/>
                <w:sz w:val="22"/>
                <w:szCs w:val="22"/>
                <w:lang w:val="es-ES"/>
              </w:rPr>
            </w:pPr>
            <w:r w:rsidRPr="001B2100">
              <w:rPr>
                <w:rFonts w:ascii="gobCL" w:hAnsi="gobCL"/>
                <w:sz w:val="22"/>
                <w:szCs w:val="22"/>
                <w:lang w:val="es-CL"/>
              </w:rPr>
              <w:t xml:space="preserve">La </w:t>
            </w:r>
            <w:r w:rsidR="00C56437" w:rsidRPr="001B2100">
              <w:rPr>
                <w:rFonts w:ascii="gobCL" w:hAnsi="gobCL"/>
                <w:sz w:val="22"/>
                <w:szCs w:val="22"/>
                <w:lang w:val="es-CL"/>
              </w:rPr>
              <w:t>Dirección Regional</w:t>
            </w:r>
            <w:r w:rsidRPr="001B2100">
              <w:rPr>
                <w:rFonts w:ascii="gobCL" w:hAnsi="gobCL"/>
                <w:sz w:val="22"/>
                <w:szCs w:val="22"/>
                <w:lang w:val="es-CL"/>
              </w:rPr>
              <w:t xml:space="preserve"> </w:t>
            </w:r>
            <w:r w:rsidR="008760EC" w:rsidRPr="001B2100">
              <w:rPr>
                <w:rFonts w:ascii="gobCL" w:hAnsi="gobCL"/>
                <w:sz w:val="22"/>
                <w:szCs w:val="22"/>
                <w:lang w:val="es-CL"/>
              </w:rPr>
              <w:t xml:space="preserve">respectiva </w:t>
            </w:r>
            <w:r w:rsidRPr="001B2100">
              <w:rPr>
                <w:rFonts w:ascii="gobCL" w:hAnsi="gobCL" w:cs="Arial"/>
                <w:sz w:val="22"/>
                <w:szCs w:val="22"/>
                <w:lang w:val="es-CL"/>
              </w:rPr>
              <w:t>enviará el resultado de la evaluación a la Gerencia de Programas de Sercotec informando el/los proponente/s que hayan obtenido el puntaje máximo,</w:t>
            </w:r>
            <w:r w:rsidRPr="001B2100">
              <w:rPr>
                <w:rFonts w:ascii="gobCL" w:hAnsi="gobCL" w:cs="Arial"/>
                <w:sz w:val="22"/>
                <w:szCs w:val="22"/>
                <w:lang w:val="es-ES"/>
              </w:rPr>
              <w:t xml:space="preserve"> y luego generará una lista de prelación con los postulantes que no resultaron seleccionados y que su nota final es igual o superior a un 5.0, quedando registro en </w:t>
            </w:r>
            <w:r w:rsidRPr="001B2100">
              <w:rPr>
                <w:rFonts w:ascii="gobCL" w:hAnsi="gobCL" w:cs="Arial"/>
                <w:b/>
                <w:sz w:val="22"/>
                <w:szCs w:val="22"/>
                <w:lang w:val="es-ES"/>
              </w:rPr>
              <w:t>Acta Evaluación y Selección Regional</w:t>
            </w:r>
            <w:r w:rsidRPr="001B2100">
              <w:rPr>
                <w:rFonts w:ascii="gobCL" w:hAnsi="gobCL" w:cs="Arial"/>
                <w:sz w:val="22"/>
                <w:szCs w:val="22"/>
                <w:lang w:val="es-ES"/>
              </w:rPr>
              <w:t>.</w:t>
            </w: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B2638E" w:rsidP="003D7087">
            <w:pPr>
              <w:rPr>
                <w:rFonts w:ascii="gobCL" w:hAnsi="gobCL" w:cs="Arial"/>
                <w:b/>
                <w:sz w:val="22"/>
                <w:szCs w:val="22"/>
              </w:rPr>
            </w:pPr>
            <w:r w:rsidRPr="001B2100">
              <w:rPr>
                <w:rFonts w:ascii="gobCL" w:hAnsi="gobCL" w:cs="Arial"/>
                <w:b/>
                <w:sz w:val="22"/>
                <w:szCs w:val="22"/>
              </w:rPr>
              <w:lastRenderedPageBreak/>
              <w:t>7</w:t>
            </w:r>
            <w:r w:rsidR="003D7087" w:rsidRPr="001B2100">
              <w:rPr>
                <w:rFonts w:ascii="gobCL" w:hAnsi="gobCL" w:cs="Arial"/>
                <w:b/>
                <w:sz w:val="22"/>
                <w:szCs w:val="22"/>
              </w:rPr>
              <w:t>. Validación Selección Regional.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6069D1">
            <w:pPr>
              <w:pStyle w:val="OmniPage4"/>
              <w:spacing w:line="240" w:lineRule="auto"/>
              <w:ind w:right="36"/>
              <w:jc w:val="both"/>
              <w:rPr>
                <w:rFonts w:ascii="gobCL" w:hAnsi="gobCL" w:cs="Arial"/>
                <w:sz w:val="22"/>
                <w:szCs w:val="22"/>
                <w:lang w:val="es-ES"/>
              </w:rPr>
            </w:pPr>
            <w:r w:rsidRPr="001B2100">
              <w:rPr>
                <w:rFonts w:ascii="gobCL" w:hAnsi="gobCL" w:cs="Arial"/>
                <w:bCs/>
                <w:sz w:val="22"/>
                <w:szCs w:val="22"/>
                <w:lang w:val="es-ES"/>
              </w:rPr>
              <w:t>El Comité de Gerentes</w:t>
            </w:r>
            <w:r w:rsidRPr="001B2100">
              <w:rPr>
                <w:rFonts w:ascii="gobCL" w:hAnsi="gobCL" w:cs="Arial"/>
                <w:b/>
                <w:bCs/>
                <w:sz w:val="22"/>
                <w:szCs w:val="22"/>
                <w:lang w:val="es-ES"/>
              </w:rPr>
              <w:t xml:space="preserve"> </w:t>
            </w:r>
            <w:r w:rsidR="008760EC" w:rsidRPr="001B2100">
              <w:rPr>
                <w:rFonts w:ascii="gobCL" w:hAnsi="gobCL" w:cs="Arial"/>
                <w:sz w:val="22"/>
                <w:szCs w:val="22"/>
                <w:lang w:val="es-ES"/>
              </w:rPr>
              <w:t xml:space="preserve">validará cada </w:t>
            </w:r>
            <w:r w:rsidRPr="001B2100">
              <w:rPr>
                <w:rFonts w:ascii="gobCL" w:hAnsi="gobCL" w:cs="Arial"/>
                <w:sz w:val="22"/>
                <w:szCs w:val="22"/>
                <w:lang w:val="es-ES"/>
              </w:rPr>
              <w:t xml:space="preserve">selección regional y lista de prelación de los postulantes, pudiendo solicitar antecedentes adicionales a </w:t>
            </w:r>
            <w:r w:rsidR="00C56437" w:rsidRPr="001B2100">
              <w:rPr>
                <w:rFonts w:ascii="gobCL" w:hAnsi="gobCL"/>
                <w:sz w:val="22"/>
                <w:szCs w:val="22"/>
                <w:lang w:val="es-CL"/>
              </w:rPr>
              <w:t>la Dirección Regional</w:t>
            </w:r>
            <w:r w:rsidRPr="001B2100">
              <w:rPr>
                <w:rFonts w:ascii="gobCL" w:hAnsi="gobCL" w:cs="Arial"/>
                <w:sz w:val="22"/>
                <w:szCs w:val="22"/>
                <w:lang w:val="es-ES"/>
              </w:rPr>
              <w:t>, o también observaciones al proceso de evaluación y selección. Para ello se generará un Acta Final de Seleccionado(s) y lista de prelación.</w:t>
            </w: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B2638E" w:rsidP="003D7087">
            <w:pPr>
              <w:rPr>
                <w:rFonts w:ascii="gobCL" w:hAnsi="gobCL" w:cs="Arial"/>
                <w:b/>
                <w:sz w:val="22"/>
                <w:szCs w:val="22"/>
              </w:rPr>
            </w:pPr>
            <w:r w:rsidRPr="001B2100">
              <w:rPr>
                <w:rFonts w:ascii="gobCL" w:hAnsi="gobCL" w:cs="Arial"/>
                <w:b/>
                <w:sz w:val="22"/>
                <w:szCs w:val="22"/>
              </w:rPr>
              <w:t>8</w:t>
            </w:r>
            <w:r w:rsidR="003D7087" w:rsidRPr="001B2100">
              <w:rPr>
                <w:rFonts w:ascii="gobCL" w:hAnsi="gobCL" w:cs="Arial"/>
                <w:b/>
                <w:sz w:val="22"/>
                <w:szCs w:val="22"/>
              </w:rPr>
              <w:t>. Aviso de Resultados.</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3D7087">
            <w:pPr>
              <w:widowControl w:val="0"/>
              <w:jc w:val="both"/>
              <w:rPr>
                <w:rFonts w:ascii="gobCL" w:hAnsi="gobCL" w:cs="Arial"/>
                <w:sz w:val="22"/>
                <w:szCs w:val="22"/>
              </w:rPr>
            </w:pPr>
            <w:r w:rsidRPr="001B2100">
              <w:rPr>
                <w:rFonts w:ascii="gobCL" w:hAnsi="gobCL" w:cs="Arial"/>
                <w:sz w:val="22"/>
                <w:szCs w:val="22"/>
              </w:rPr>
              <w:t xml:space="preserve">La Gerencia de Programas de Sercotec comunicará sobre los resultados obtenidos a través del sitio web institucional y </w:t>
            </w:r>
            <w:r w:rsidR="00C56437" w:rsidRPr="001B2100">
              <w:rPr>
                <w:rFonts w:ascii="gobCL" w:hAnsi="gobCL" w:cs="Arial"/>
                <w:sz w:val="22"/>
                <w:szCs w:val="22"/>
              </w:rPr>
              <w:t>la Dirección Regional</w:t>
            </w:r>
            <w:r w:rsidRPr="001B2100">
              <w:rPr>
                <w:rFonts w:ascii="gobCL" w:hAnsi="gobCL" w:cs="Arial"/>
                <w:sz w:val="22"/>
                <w:szCs w:val="22"/>
              </w:rPr>
              <w:t xml:space="preserve"> </w:t>
            </w:r>
            <w:r w:rsidR="00F13EF4" w:rsidRPr="001B2100">
              <w:rPr>
                <w:rFonts w:ascii="gobCL" w:hAnsi="gobCL" w:cs="Arial"/>
                <w:sz w:val="22"/>
                <w:szCs w:val="22"/>
              </w:rPr>
              <w:t xml:space="preserve">respectiva </w:t>
            </w:r>
            <w:r w:rsidRPr="001B2100">
              <w:rPr>
                <w:rFonts w:ascii="gobCL" w:hAnsi="gobCL" w:cs="Arial"/>
                <w:sz w:val="22"/>
                <w:szCs w:val="22"/>
              </w:rPr>
              <w:t>tomará contacto con el (los) oferente(s) seleccionado(s).</w:t>
            </w:r>
          </w:p>
          <w:p w:rsidR="003D7087" w:rsidRPr="001B2100" w:rsidRDefault="003D7087" w:rsidP="003D7087">
            <w:pPr>
              <w:widowControl w:val="0"/>
              <w:jc w:val="both"/>
              <w:rPr>
                <w:rFonts w:ascii="gobCL" w:hAnsi="gobCL" w:cs="Arial"/>
                <w:sz w:val="22"/>
                <w:szCs w:val="22"/>
              </w:rPr>
            </w:pPr>
          </w:p>
          <w:p w:rsidR="003D7087" w:rsidRPr="001B2100" w:rsidRDefault="003D7087" w:rsidP="00FA76F7">
            <w:pPr>
              <w:widowControl w:val="0"/>
              <w:jc w:val="both"/>
              <w:rPr>
                <w:rFonts w:ascii="gobCL" w:hAnsi="gobCL" w:cs="Arial"/>
                <w:snapToGrid w:val="0"/>
                <w:color w:val="000000"/>
                <w:sz w:val="22"/>
                <w:szCs w:val="22"/>
                <w:lang w:val="es-ES"/>
              </w:rPr>
            </w:pPr>
            <w:r w:rsidRPr="001B2100">
              <w:rPr>
                <w:rFonts w:ascii="gobCL" w:hAnsi="gobCL" w:cs="Arial"/>
                <w:snapToGrid w:val="0"/>
                <w:color w:val="000000"/>
                <w:sz w:val="22"/>
                <w:szCs w:val="22"/>
              </w:rPr>
              <w:t>A</w:t>
            </w:r>
            <w:r w:rsidRPr="001B2100">
              <w:rPr>
                <w:rFonts w:ascii="gobCL" w:hAnsi="gobCL" w:cs="Arial"/>
                <w:snapToGrid w:val="0"/>
                <w:color w:val="000000"/>
                <w:sz w:val="22"/>
                <w:szCs w:val="22"/>
                <w:lang w:val="es-ES"/>
              </w:rPr>
              <w:t xml:space="preserve"> quien(es) resulte(n) seleccionado(s), </w:t>
            </w:r>
            <w:r w:rsidRPr="001B2100">
              <w:rPr>
                <w:rFonts w:ascii="gobCL" w:hAnsi="gobCL"/>
                <w:sz w:val="22"/>
                <w:szCs w:val="22"/>
              </w:rPr>
              <w:t>la</w:t>
            </w:r>
            <w:r w:rsidR="009B231D" w:rsidRPr="001B2100">
              <w:rPr>
                <w:rFonts w:ascii="gobCL" w:hAnsi="gobCL"/>
                <w:sz w:val="22"/>
                <w:szCs w:val="22"/>
              </w:rPr>
              <w:t xml:space="preserve"> Dirección Regional</w:t>
            </w:r>
            <w:r w:rsidR="00F13EF4" w:rsidRPr="001B2100">
              <w:rPr>
                <w:rFonts w:ascii="gobCL" w:hAnsi="gobCL"/>
                <w:sz w:val="22"/>
                <w:szCs w:val="22"/>
              </w:rPr>
              <w:t xml:space="preserve"> que corresponda</w:t>
            </w:r>
            <w:r w:rsidR="009B231D" w:rsidRPr="001B2100">
              <w:rPr>
                <w:rFonts w:ascii="gobCL" w:hAnsi="gobCL"/>
                <w:sz w:val="22"/>
                <w:szCs w:val="22"/>
              </w:rPr>
              <w:t xml:space="preserve"> </w:t>
            </w:r>
            <w:r w:rsidRPr="001B2100">
              <w:rPr>
                <w:rFonts w:ascii="gobCL" w:hAnsi="gobCL" w:cs="Arial"/>
                <w:snapToGrid w:val="0"/>
                <w:color w:val="000000"/>
                <w:sz w:val="22"/>
                <w:szCs w:val="22"/>
                <w:lang w:val="es-ES"/>
              </w:rPr>
              <w:t xml:space="preserve">lo(s) convocará(n) a iniciar el proceso de formalización y a aquellos que queden en lista de prelación se les informará que podrán ser llamados a formalizar en caso de que el(los) seleccionado(s) no concrete(n) su formalización o se dé término anticipadamente al contrato. </w:t>
            </w: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B2638E" w:rsidP="003D7087">
            <w:pPr>
              <w:rPr>
                <w:rFonts w:ascii="gobCL" w:hAnsi="gobCL" w:cs="Arial"/>
                <w:b/>
                <w:sz w:val="22"/>
                <w:szCs w:val="22"/>
              </w:rPr>
            </w:pPr>
            <w:r w:rsidRPr="001B2100">
              <w:rPr>
                <w:rFonts w:ascii="gobCL" w:hAnsi="gobCL" w:cs="Arial"/>
                <w:b/>
                <w:sz w:val="22"/>
                <w:szCs w:val="22"/>
              </w:rPr>
              <w:t>9</w:t>
            </w:r>
            <w:r w:rsidR="003D7087" w:rsidRPr="001B2100">
              <w:rPr>
                <w:rFonts w:ascii="gobCL" w:hAnsi="gobCL" w:cs="Arial"/>
                <w:b/>
                <w:sz w:val="22"/>
                <w:szCs w:val="22"/>
              </w:rPr>
              <w:t>. Formalización.</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3D7087">
            <w:pPr>
              <w:jc w:val="both"/>
              <w:rPr>
                <w:rFonts w:ascii="gobCL" w:hAnsi="gobCL" w:cs="Arial"/>
                <w:sz w:val="22"/>
                <w:szCs w:val="22"/>
              </w:rPr>
            </w:pPr>
            <w:r w:rsidRPr="001B2100">
              <w:rPr>
                <w:rFonts w:ascii="gobCL" w:hAnsi="gobCL" w:cs="Arial"/>
                <w:sz w:val="22"/>
                <w:szCs w:val="22"/>
              </w:rPr>
              <w:t xml:space="preserve">En el caso, que existan proponentes que hayan calificado con una nota 5 o superior, se elegirá a lo menos a un Agente Operador, según disponibilidad presupuestaria, siguiendo estrictamente el orden de notas establecido en el acta de selección y prelación. En el caso, que no existan oferentes con nota igual o superior a un 5, Sercotec dispondrá de los medios para contar con un Agente Operador. </w:t>
            </w:r>
          </w:p>
          <w:p w:rsidR="003D7087" w:rsidRPr="001B2100" w:rsidRDefault="003D7087" w:rsidP="003D7087">
            <w:pPr>
              <w:rPr>
                <w:rFonts w:ascii="gobCL" w:hAnsi="gobCL" w:cs="Arial"/>
                <w:sz w:val="22"/>
                <w:szCs w:val="22"/>
              </w:rPr>
            </w:pPr>
          </w:p>
          <w:p w:rsidR="003D7087" w:rsidRPr="001B2100" w:rsidRDefault="003D7087" w:rsidP="003D7087">
            <w:pPr>
              <w:jc w:val="both"/>
              <w:rPr>
                <w:rFonts w:ascii="gobCL" w:hAnsi="gobCL" w:cs="Arial"/>
                <w:sz w:val="22"/>
                <w:szCs w:val="22"/>
              </w:rPr>
            </w:pPr>
            <w:r w:rsidRPr="001B2100">
              <w:rPr>
                <w:rFonts w:ascii="gobCL" w:hAnsi="gobCL" w:cs="Arial"/>
                <w:sz w:val="22"/>
                <w:szCs w:val="22"/>
                <w:lang w:val="es-CL"/>
              </w:rPr>
              <w:t>Una vez seleccionado e informado formalmente a través de correo electrónico institucional, el postulante deberá</w:t>
            </w:r>
            <w:r w:rsidR="00145383" w:rsidRPr="001B2100">
              <w:rPr>
                <w:rFonts w:ascii="gobCL" w:hAnsi="gobCL" w:cs="Arial"/>
                <w:sz w:val="22"/>
                <w:szCs w:val="22"/>
                <w:lang w:val="es-CL"/>
              </w:rPr>
              <w:t xml:space="preserve"> enviar al correo electrónico</w:t>
            </w:r>
            <w:r w:rsidRPr="001B2100">
              <w:rPr>
                <w:rFonts w:ascii="gobCL" w:hAnsi="gobCL" w:cs="Arial"/>
                <w:sz w:val="22"/>
                <w:szCs w:val="22"/>
                <w:lang w:val="es-CL"/>
              </w:rPr>
              <w:t xml:space="preserve"> </w:t>
            </w:r>
            <w:hyperlink r:id="rId12" w:history="1">
              <w:r w:rsidR="00145383" w:rsidRPr="001B2100">
                <w:rPr>
                  <w:rFonts w:ascii="gobCL" w:hAnsi="gobCL"/>
                  <w:b/>
                  <w:bCs/>
                  <w:i/>
                  <w:iCs/>
                  <w:sz w:val="22"/>
                  <w:szCs w:val="22"/>
                  <w:lang w:eastAsia="es-ES"/>
                </w:rPr>
                <w:t>convocatoria.aos.regional@sercotec.c</w:t>
              </w:r>
              <w:r w:rsidR="00145383" w:rsidRPr="001B2100">
                <w:rPr>
                  <w:rFonts w:ascii="gobCL" w:hAnsi="gobCL"/>
                  <w:b/>
                  <w:bCs/>
                  <w:iCs/>
                  <w:sz w:val="22"/>
                  <w:szCs w:val="22"/>
                  <w:lang w:eastAsia="es-ES"/>
                </w:rPr>
                <w:t>l</w:t>
              </w:r>
            </w:hyperlink>
            <w:r w:rsidR="00145383" w:rsidRPr="001B2100">
              <w:rPr>
                <w:rFonts w:ascii="gobCL" w:hAnsi="gobCL"/>
                <w:b/>
                <w:bCs/>
                <w:iCs/>
                <w:sz w:val="22"/>
                <w:szCs w:val="22"/>
                <w:lang w:eastAsia="es-ES"/>
              </w:rPr>
              <w:t>,</w:t>
            </w:r>
            <w:r w:rsidRPr="001B2100">
              <w:rPr>
                <w:rFonts w:ascii="gobCL" w:hAnsi="gobCL"/>
                <w:sz w:val="22"/>
                <w:szCs w:val="22"/>
              </w:rPr>
              <w:t xml:space="preserve"> </w:t>
            </w:r>
            <w:r w:rsidRPr="001B2100">
              <w:rPr>
                <w:rFonts w:ascii="gobCL" w:hAnsi="gobCL" w:cs="Arial"/>
                <w:sz w:val="22"/>
                <w:szCs w:val="22"/>
                <w:lang w:val="es-CL"/>
              </w:rPr>
              <w:t xml:space="preserve">todos los documentos indicados en el Anexo N° </w:t>
            </w:r>
            <w:r w:rsidR="00C41A5A" w:rsidRPr="001B2100">
              <w:rPr>
                <w:rFonts w:ascii="gobCL" w:hAnsi="gobCL" w:cs="Arial"/>
                <w:sz w:val="22"/>
                <w:szCs w:val="22"/>
                <w:lang w:val="es-CL"/>
              </w:rPr>
              <w:t>6</w:t>
            </w:r>
            <w:r w:rsidRPr="001B2100">
              <w:rPr>
                <w:rFonts w:ascii="gobCL" w:hAnsi="gobCL" w:cs="Arial"/>
                <w:sz w:val="22"/>
                <w:szCs w:val="22"/>
                <w:lang w:val="es-CL"/>
              </w:rPr>
              <w:t xml:space="preserve">, </w:t>
            </w:r>
            <w:r w:rsidR="00145383" w:rsidRPr="001B2100">
              <w:rPr>
                <w:rFonts w:ascii="gobCL" w:hAnsi="gobCL" w:cs="Arial"/>
                <w:sz w:val="22"/>
                <w:szCs w:val="22"/>
                <w:lang w:val="es-CL"/>
              </w:rPr>
              <w:t xml:space="preserve">en formato digital PDF, </w:t>
            </w:r>
            <w:r w:rsidRPr="001B2100">
              <w:rPr>
                <w:rFonts w:ascii="gobCL" w:hAnsi="gobCL" w:cs="Arial"/>
                <w:sz w:val="22"/>
                <w:szCs w:val="22"/>
              </w:rPr>
              <w:t xml:space="preserve">en un plazo no superior a </w:t>
            </w:r>
            <w:r w:rsidR="0035475D" w:rsidRPr="001B2100">
              <w:rPr>
                <w:rFonts w:ascii="gobCL" w:hAnsi="gobCL" w:cs="Arial"/>
                <w:sz w:val="22"/>
                <w:szCs w:val="22"/>
                <w:u w:val="single"/>
              </w:rPr>
              <w:t>3</w:t>
            </w:r>
            <w:r w:rsidRPr="001B2100">
              <w:rPr>
                <w:rFonts w:ascii="gobCL" w:hAnsi="gobCL" w:cs="Arial"/>
                <w:sz w:val="22"/>
                <w:szCs w:val="22"/>
                <w:u w:val="single"/>
              </w:rPr>
              <w:t xml:space="preserve"> días corridos</w:t>
            </w:r>
            <w:r w:rsidRPr="001B2100">
              <w:rPr>
                <w:rFonts w:ascii="gobCL" w:hAnsi="gobCL" w:cs="Arial"/>
                <w:sz w:val="22"/>
                <w:szCs w:val="22"/>
              </w:rPr>
              <w:t>, contados desde la fecha en que se le notifique como ganador.</w:t>
            </w:r>
          </w:p>
          <w:p w:rsidR="003D7087" w:rsidRPr="001B2100" w:rsidRDefault="003D7087" w:rsidP="003D7087">
            <w:pPr>
              <w:jc w:val="both"/>
              <w:rPr>
                <w:rFonts w:ascii="gobCL" w:hAnsi="gobCL" w:cs="Arial"/>
                <w:sz w:val="22"/>
                <w:szCs w:val="22"/>
              </w:rPr>
            </w:pPr>
          </w:p>
          <w:p w:rsidR="003D7087" w:rsidRPr="001B2100" w:rsidRDefault="00F13EF4" w:rsidP="003D7087">
            <w:pPr>
              <w:jc w:val="both"/>
              <w:rPr>
                <w:rFonts w:ascii="gobCL" w:hAnsi="gobCL" w:cs="Arial"/>
                <w:sz w:val="22"/>
                <w:szCs w:val="22"/>
                <w:lang w:val="es-ES"/>
              </w:rPr>
            </w:pPr>
            <w:r w:rsidRPr="001B2100">
              <w:rPr>
                <w:rFonts w:ascii="gobCL" w:hAnsi="gobCL"/>
                <w:sz w:val="22"/>
                <w:szCs w:val="22"/>
              </w:rPr>
              <w:t xml:space="preserve">Cada </w:t>
            </w:r>
            <w:r w:rsidR="00B11114" w:rsidRPr="001B2100">
              <w:rPr>
                <w:rFonts w:ascii="gobCL" w:hAnsi="gobCL"/>
                <w:sz w:val="22"/>
                <w:szCs w:val="22"/>
              </w:rPr>
              <w:t xml:space="preserve">Dirección Regional </w:t>
            </w:r>
            <w:r w:rsidR="003D7087" w:rsidRPr="001B2100">
              <w:rPr>
                <w:rFonts w:ascii="gobCL" w:hAnsi="gobCL" w:cs="Arial"/>
                <w:sz w:val="22"/>
                <w:szCs w:val="22"/>
                <w:lang w:val="es-ES"/>
              </w:rPr>
              <w:t xml:space="preserve">formalizará al postulante seleccionado como Agente Operador Sercotec habilitado para operar en la Región </w:t>
            </w:r>
            <w:r w:rsidRPr="001B2100">
              <w:rPr>
                <w:rFonts w:ascii="gobCL" w:hAnsi="gobCL" w:cs="Arial"/>
                <w:sz w:val="22"/>
                <w:szCs w:val="22"/>
                <w:lang w:val="es-ES"/>
              </w:rPr>
              <w:t>pertinente</w:t>
            </w:r>
            <w:r w:rsidR="003D7087" w:rsidRPr="001B2100">
              <w:rPr>
                <w:rFonts w:ascii="gobCL" w:hAnsi="gobCL" w:cs="Arial"/>
                <w:sz w:val="22"/>
                <w:szCs w:val="22"/>
                <w:lang w:val="es-ES"/>
              </w:rPr>
              <w:t>, conforme lo disponen los requisitos de formalización indicados en los anexos, en la forma indicada en el párrafo precedente del presente acápite. Una vez verificado el cumplimiento de requisitos se procederá a la firma del Convenio de Agenciamiento</w:t>
            </w:r>
            <w:r w:rsidR="00D807E3" w:rsidRPr="001B2100">
              <w:rPr>
                <w:rFonts w:ascii="gobCL" w:hAnsi="gobCL" w:cs="Arial"/>
                <w:sz w:val="22"/>
                <w:szCs w:val="22"/>
                <w:lang w:val="es-ES"/>
              </w:rPr>
              <w:t xml:space="preserve"> por las partes, representado Sercotec por su Gerente General</w:t>
            </w:r>
            <w:r w:rsidR="003D7087" w:rsidRPr="001B2100">
              <w:rPr>
                <w:rFonts w:ascii="gobCL" w:hAnsi="gobCL" w:cs="Arial"/>
                <w:sz w:val="22"/>
                <w:szCs w:val="22"/>
                <w:lang w:val="es-ES"/>
              </w:rPr>
              <w:t>. La propuesta del postulante, incluido el Plan Estratégico de Intervención, formará parte integrante del Convenio. Todos los antecedentes de</w:t>
            </w:r>
            <w:r w:rsidRPr="001B2100">
              <w:rPr>
                <w:rFonts w:ascii="gobCL" w:hAnsi="gobCL" w:cs="Arial"/>
                <w:sz w:val="22"/>
                <w:szCs w:val="22"/>
                <w:lang w:val="es-ES"/>
              </w:rPr>
              <w:t xml:space="preserve"> </w:t>
            </w:r>
            <w:r w:rsidR="003D7087" w:rsidRPr="001B2100">
              <w:rPr>
                <w:rFonts w:ascii="gobCL" w:hAnsi="gobCL" w:cs="Arial"/>
                <w:sz w:val="22"/>
                <w:szCs w:val="22"/>
                <w:lang w:val="es-ES"/>
              </w:rPr>
              <w:t>l</w:t>
            </w:r>
            <w:r w:rsidRPr="001B2100">
              <w:rPr>
                <w:rFonts w:ascii="gobCL" w:hAnsi="gobCL" w:cs="Arial"/>
                <w:sz w:val="22"/>
                <w:szCs w:val="22"/>
                <w:lang w:val="es-ES"/>
              </w:rPr>
              <w:t>os A</w:t>
            </w:r>
            <w:r w:rsidR="003D7087" w:rsidRPr="001B2100">
              <w:rPr>
                <w:rFonts w:ascii="gobCL" w:hAnsi="gobCL" w:cs="Arial"/>
                <w:sz w:val="22"/>
                <w:szCs w:val="22"/>
                <w:lang w:val="es-ES"/>
              </w:rPr>
              <w:t>gente</w:t>
            </w:r>
            <w:r w:rsidR="00533D84" w:rsidRPr="001B2100">
              <w:rPr>
                <w:rFonts w:ascii="gobCL" w:hAnsi="gobCL" w:cs="Arial"/>
                <w:sz w:val="22"/>
                <w:szCs w:val="22"/>
                <w:lang w:val="es-ES"/>
              </w:rPr>
              <w:t>s</w:t>
            </w:r>
            <w:r w:rsidR="003D7087" w:rsidRPr="001B2100">
              <w:rPr>
                <w:rFonts w:ascii="gobCL" w:hAnsi="gobCL" w:cs="Arial"/>
                <w:sz w:val="22"/>
                <w:szCs w:val="22"/>
                <w:lang w:val="es-ES"/>
              </w:rPr>
              <w:t xml:space="preserve"> Operador</w:t>
            </w:r>
            <w:r w:rsidRPr="001B2100">
              <w:rPr>
                <w:rFonts w:ascii="gobCL" w:hAnsi="gobCL" w:cs="Arial"/>
                <w:sz w:val="22"/>
                <w:szCs w:val="22"/>
                <w:lang w:val="es-ES"/>
              </w:rPr>
              <w:t>es</w:t>
            </w:r>
            <w:r w:rsidR="003D7087" w:rsidRPr="001B2100">
              <w:rPr>
                <w:rFonts w:ascii="gobCL" w:hAnsi="gobCL" w:cs="Arial"/>
                <w:sz w:val="22"/>
                <w:szCs w:val="22"/>
                <w:lang w:val="es-ES"/>
              </w:rPr>
              <w:t xml:space="preserve"> formalizado</w:t>
            </w:r>
            <w:r w:rsidRPr="001B2100">
              <w:rPr>
                <w:rFonts w:ascii="gobCL" w:hAnsi="gobCL" w:cs="Arial"/>
                <w:sz w:val="22"/>
                <w:szCs w:val="22"/>
                <w:lang w:val="es-ES"/>
              </w:rPr>
              <w:t>s</w:t>
            </w:r>
            <w:r w:rsidR="003D7087" w:rsidRPr="001B2100">
              <w:rPr>
                <w:rFonts w:ascii="gobCL" w:hAnsi="gobCL" w:cs="Arial"/>
                <w:sz w:val="22"/>
                <w:szCs w:val="22"/>
                <w:lang w:val="es-ES"/>
              </w:rPr>
              <w:t xml:space="preserve"> deberán ser custodiados por </w:t>
            </w:r>
            <w:r w:rsidR="003D7087" w:rsidRPr="001B2100">
              <w:rPr>
                <w:rFonts w:ascii="gobCL" w:hAnsi="gobCL"/>
                <w:sz w:val="22"/>
                <w:szCs w:val="22"/>
              </w:rPr>
              <w:t>la Direcci</w:t>
            </w:r>
            <w:r w:rsidR="00B11114" w:rsidRPr="001B2100">
              <w:rPr>
                <w:rFonts w:ascii="gobCL" w:hAnsi="gobCL"/>
                <w:sz w:val="22"/>
                <w:szCs w:val="22"/>
              </w:rPr>
              <w:t xml:space="preserve">ón Regional </w:t>
            </w:r>
            <w:r w:rsidRPr="001B2100">
              <w:rPr>
                <w:rFonts w:ascii="gobCL" w:hAnsi="gobCL"/>
                <w:sz w:val="22"/>
                <w:szCs w:val="22"/>
              </w:rPr>
              <w:t>correspondiente</w:t>
            </w:r>
            <w:r w:rsidR="00B11114" w:rsidRPr="001B2100">
              <w:rPr>
                <w:rFonts w:ascii="gobCL" w:hAnsi="gobCL"/>
                <w:sz w:val="22"/>
                <w:szCs w:val="22"/>
              </w:rPr>
              <w:t>.</w:t>
            </w:r>
          </w:p>
          <w:p w:rsidR="003D7087" w:rsidRPr="001B2100" w:rsidRDefault="003D7087" w:rsidP="003D7087">
            <w:pPr>
              <w:jc w:val="both"/>
              <w:rPr>
                <w:rFonts w:ascii="gobCL" w:hAnsi="gobCL" w:cs="Arial"/>
                <w:sz w:val="22"/>
                <w:szCs w:val="22"/>
                <w:lang w:val="es-ES"/>
              </w:rPr>
            </w:pPr>
          </w:p>
          <w:p w:rsidR="003D7087" w:rsidRPr="001B2100" w:rsidRDefault="003D7087" w:rsidP="0058782D">
            <w:pPr>
              <w:jc w:val="both"/>
              <w:rPr>
                <w:rFonts w:ascii="gobCL" w:hAnsi="gobCL" w:cs="Arial"/>
                <w:sz w:val="22"/>
                <w:szCs w:val="22"/>
                <w:lang w:val="es-ES"/>
              </w:rPr>
            </w:pPr>
            <w:r w:rsidRPr="001B2100">
              <w:rPr>
                <w:rFonts w:ascii="gobCL" w:hAnsi="gobCL" w:cs="Arial"/>
                <w:sz w:val="22"/>
                <w:szCs w:val="22"/>
                <w:lang w:val="es-ES"/>
              </w:rPr>
              <w:t xml:space="preserve">En el caso de que el postulante seleccionado no pudiese ser formalizado por causas no imputables a Sercotec dentro del plazo máximo de </w:t>
            </w:r>
            <w:r w:rsidRPr="001B2100">
              <w:rPr>
                <w:rFonts w:ascii="gobCL" w:hAnsi="gobCL" w:cs="Arial"/>
                <w:sz w:val="22"/>
                <w:szCs w:val="22"/>
                <w:u w:val="single"/>
                <w:lang w:val="es-ES"/>
              </w:rPr>
              <w:t>0</w:t>
            </w:r>
            <w:r w:rsidR="0058782D" w:rsidRPr="001B2100">
              <w:rPr>
                <w:rFonts w:ascii="gobCL" w:hAnsi="gobCL" w:cs="Arial"/>
                <w:sz w:val="22"/>
                <w:szCs w:val="22"/>
                <w:u w:val="single"/>
                <w:lang w:val="es-ES"/>
              </w:rPr>
              <w:t>5</w:t>
            </w:r>
            <w:r w:rsidRPr="001B2100">
              <w:rPr>
                <w:rFonts w:ascii="gobCL" w:hAnsi="gobCL" w:cs="Arial"/>
                <w:sz w:val="22"/>
                <w:szCs w:val="22"/>
                <w:u w:val="single"/>
                <w:lang w:val="es-ES"/>
              </w:rPr>
              <w:t xml:space="preserve"> días hábiles</w:t>
            </w:r>
            <w:r w:rsidRPr="001B2100">
              <w:rPr>
                <w:rFonts w:ascii="gobCL" w:hAnsi="gobCL" w:cs="Arial"/>
                <w:sz w:val="22"/>
                <w:szCs w:val="22"/>
                <w:lang w:val="es-ES"/>
              </w:rPr>
              <w:t>,</w:t>
            </w:r>
            <w:r w:rsidRPr="001B2100">
              <w:rPr>
                <w:rFonts w:ascii="gobCL" w:hAnsi="gobCL" w:cs="Arial"/>
                <w:sz w:val="22"/>
                <w:szCs w:val="22"/>
              </w:rPr>
              <w:t xml:space="preserve"> </w:t>
            </w:r>
            <w:r w:rsidRPr="001B2100">
              <w:rPr>
                <w:rFonts w:ascii="gobCL" w:hAnsi="gobCL" w:cs="Arial"/>
                <w:sz w:val="22"/>
                <w:szCs w:val="22"/>
                <w:lang w:val="es-ES"/>
              </w:rPr>
              <w:t>se llamará al siguiente postulante, conforme al orden establecido en la lista de prelación.</w:t>
            </w: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B2638E" w:rsidP="003D7087">
            <w:pPr>
              <w:rPr>
                <w:rFonts w:ascii="gobCL" w:hAnsi="gobCL" w:cs="Arial"/>
                <w:b/>
                <w:sz w:val="22"/>
                <w:szCs w:val="22"/>
              </w:rPr>
            </w:pPr>
            <w:r w:rsidRPr="001B2100">
              <w:rPr>
                <w:rFonts w:ascii="gobCL" w:hAnsi="gobCL" w:cs="Arial"/>
                <w:b/>
                <w:sz w:val="22"/>
                <w:szCs w:val="22"/>
              </w:rPr>
              <w:lastRenderedPageBreak/>
              <w:t>10</w:t>
            </w:r>
            <w:r w:rsidR="003D7087" w:rsidRPr="001B2100">
              <w:rPr>
                <w:rFonts w:ascii="gobCL" w:hAnsi="gobCL" w:cs="Arial"/>
                <w:b/>
                <w:sz w:val="22"/>
                <w:szCs w:val="22"/>
              </w:rPr>
              <w:t>. Contrapartes Técnica Regiona</w:t>
            </w:r>
            <w:r w:rsidR="005339F1" w:rsidRPr="001B2100">
              <w:rPr>
                <w:rFonts w:ascii="gobCL" w:hAnsi="gobCL" w:cs="Arial"/>
                <w:b/>
                <w:sz w:val="22"/>
                <w:szCs w:val="22"/>
              </w:rPr>
              <w:t>l</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FF79E0">
            <w:pPr>
              <w:jc w:val="both"/>
              <w:rPr>
                <w:rFonts w:ascii="gobCL" w:hAnsi="gobCL" w:cs="Arial"/>
                <w:b/>
                <w:sz w:val="22"/>
                <w:szCs w:val="22"/>
              </w:rPr>
            </w:pPr>
            <w:r w:rsidRPr="001B2100">
              <w:rPr>
                <w:rFonts w:ascii="gobCL" w:hAnsi="gobCL" w:cs="Arial"/>
                <w:sz w:val="22"/>
                <w:szCs w:val="22"/>
              </w:rPr>
              <w:t xml:space="preserve">Actuarán como Contraparte Técnica los/las funcionarios/as indicados en el </w:t>
            </w:r>
            <w:r w:rsidRPr="001B2100">
              <w:rPr>
                <w:rFonts w:ascii="gobCL" w:hAnsi="gobCL" w:cs="Arial"/>
                <w:b/>
                <w:sz w:val="22"/>
                <w:szCs w:val="22"/>
              </w:rPr>
              <w:t>anexo N°</w:t>
            </w:r>
            <w:r w:rsidR="00FF79E0" w:rsidRPr="001B2100">
              <w:rPr>
                <w:rFonts w:ascii="gobCL" w:hAnsi="gobCL" w:cs="Arial"/>
                <w:b/>
                <w:sz w:val="22"/>
                <w:szCs w:val="22"/>
              </w:rPr>
              <w:t>7</w:t>
            </w: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3D7087" w:rsidP="00B2638E">
            <w:pPr>
              <w:rPr>
                <w:rFonts w:ascii="gobCL" w:hAnsi="gobCL" w:cs="Arial"/>
                <w:b/>
                <w:sz w:val="22"/>
                <w:szCs w:val="22"/>
              </w:rPr>
            </w:pPr>
            <w:r w:rsidRPr="001B2100">
              <w:rPr>
                <w:rFonts w:ascii="gobCL" w:hAnsi="gobCL" w:cs="Arial"/>
                <w:b/>
                <w:sz w:val="22"/>
                <w:szCs w:val="22"/>
              </w:rPr>
              <w:t>1</w:t>
            </w:r>
            <w:r w:rsidR="00B2638E" w:rsidRPr="001B2100">
              <w:rPr>
                <w:rFonts w:ascii="gobCL" w:hAnsi="gobCL" w:cs="Arial"/>
                <w:b/>
                <w:sz w:val="22"/>
                <w:szCs w:val="22"/>
              </w:rPr>
              <w:t>1</w:t>
            </w:r>
            <w:r w:rsidRPr="001B2100">
              <w:rPr>
                <w:rFonts w:ascii="gobCL" w:hAnsi="gobCL" w:cs="Arial"/>
                <w:b/>
                <w:sz w:val="22"/>
                <w:szCs w:val="22"/>
              </w:rPr>
              <w:t>. Vigencia Convenio Agente Operador.</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3D7087">
            <w:pPr>
              <w:jc w:val="both"/>
              <w:rPr>
                <w:rFonts w:ascii="gobCL" w:hAnsi="gobCL" w:cs="Arial"/>
                <w:bCs/>
                <w:sz w:val="22"/>
                <w:szCs w:val="22"/>
              </w:rPr>
            </w:pPr>
            <w:r w:rsidRPr="001B2100">
              <w:rPr>
                <w:rFonts w:ascii="gobCL" w:hAnsi="gobCL" w:cs="Arial"/>
                <w:bCs/>
                <w:sz w:val="22"/>
                <w:szCs w:val="22"/>
              </w:rPr>
              <w:t xml:space="preserve">La habilitación como Agente Operador Sercotec tendrá una duración de </w:t>
            </w:r>
            <w:r w:rsidR="00373037" w:rsidRPr="001B2100">
              <w:rPr>
                <w:rFonts w:ascii="gobCL" w:hAnsi="gobCL" w:cs="Arial"/>
                <w:b/>
                <w:bCs/>
                <w:sz w:val="22"/>
                <w:szCs w:val="22"/>
                <w:u w:val="single"/>
              </w:rPr>
              <w:t>cinco</w:t>
            </w:r>
            <w:r w:rsidR="00FF79E0" w:rsidRPr="001B2100">
              <w:rPr>
                <w:rFonts w:ascii="gobCL" w:hAnsi="gobCL" w:cs="Arial"/>
                <w:b/>
                <w:bCs/>
                <w:sz w:val="22"/>
                <w:szCs w:val="22"/>
                <w:u w:val="single"/>
              </w:rPr>
              <w:t xml:space="preserve"> (</w:t>
            </w:r>
            <w:r w:rsidR="00373037" w:rsidRPr="001B2100">
              <w:rPr>
                <w:rFonts w:ascii="gobCL" w:hAnsi="gobCL" w:cs="Arial"/>
                <w:b/>
                <w:bCs/>
                <w:sz w:val="22"/>
                <w:szCs w:val="22"/>
                <w:u w:val="single"/>
              </w:rPr>
              <w:t>5</w:t>
            </w:r>
            <w:r w:rsidR="00FF79E0" w:rsidRPr="001B2100">
              <w:rPr>
                <w:rFonts w:ascii="gobCL" w:hAnsi="gobCL" w:cs="Arial"/>
                <w:b/>
                <w:bCs/>
                <w:sz w:val="22"/>
                <w:szCs w:val="22"/>
                <w:u w:val="single"/>
              </w:rPr>
              <w:t>)</w:t>
            </w:r>
            <w:r w:rsidRPr="001B2100">
              <w:rPr>
                <w:rFonts w:ascii="gobCL" w:hAnsi="gobCL" w:cs="Arial"/>
                <w:bCs/>
                <w:sz w:val="22"/>
                <w:szCs w:val="22"/>
              </w:rPr>
              <w:t xml:space="preserve"> años (Convenio de Agenciamiento), condicionada al desempeño de sus actividades estipuladas en los acuerdos de desempeño anual suscritos con </w:t>
            </w:r>
            <w:r w:rsidRPr="001B2100">
              <w:rPr>
                <w:rFonts w:ascii="gobCL" w:hAnsi="gobCL"/>
                <w:sz w:val="22"/>
                <w:szCs w:val="22"/>
              </w:rPr>
              <w:t>la</w:t>
            </w:r>
            <w:r w:rsidR="00120911" w:rsidRPr="001B2100">
              <w:rPr>
                <w:rFonts w:ascii="gobCL" w:hAnsi="gobCL"/>
                <w:sz w:val="22"/>
                <w:szCs w:val="22"/>
              </w:rPr>
              <w:t>s</w:t>
            </w:r>
            <w:r w:rsidRPr="001B2100">
              <w:rPr>
                <w:rFonts w:ascii="gobCL" w:hAnsi="gobCL"/>
                <w:sz w:val="22"/>
                <w:szCs w:val="22"/>
              </w:rPr>
              <w:t xml:space="preserve"> </w:t>
            </w:r>
            <w:r w:rsidR="00120911" w:rsidRPr="001B2100">
              <w:rPr>
                <w:rFonts w:ascii="gobCL" w:hAnsi="gobCL"/>
                <w:sz w:val="22"/>
                <w:szCs w:val="22"/>
              </w:rPr>
              <w:t>direccio</w:t>
            </w:r>
            <w:r w:rsidR="00161B14" w:rsidRPr="001B2100">
              <w:rPr>
                <w:rFonts w:ascii="gobCL" w:hAnsi="gobCL"/>
                <w:sz w:val="22"/>
                <w:szCs w:val="22"/>
              </w:rPr>
              <w:t>n</w:t>
            </w:r>
            <w:r w:rsidR="00120911" w:rsidRPr="001B2100">
              <w:rPr>
                <w:rFonts w:ascii="gobCL" w:hAnsi="gobCL"/>
                <w:sz w:val="22"/>
                <w:szCs w:val="22"/>
              </w:rPr>
              <w:t>es</w:t>
            </w:r>
            <w:r w:rsidR="00161B14" w:rsidRPr="001B2100">
              <w:rPr>
                <w:rFonts w:ascii="gobCL" w:hAnsi="gobCL"/>
                <w:sz w:val="22"/>
                <w:szCs w:val="22"/>
              </w:rPr>
              <w:t xml:space="preserve"> </w:t>
            </w:r>
            <w:r w:rsidR="00120911" w:rsidRPr="001B2100">
              <w:rPr>
                <w:rFonts w:ascii="gobCL" w:hAnsi="gobCL"/>
                <w:sz w:val="22"/>
                <w:szCs w:val="22"/>
              </w:rPr>
              <w:t>r</w:t>
            </w:r>
            <w:r w:rsidR="00161B14" w:rsidRPr="001B2100">
              <w:rPr>
                <w:rFonts w:ascii="gobCL" w:hAnsi="gobCL"/>
                <w:sz w:val="22"/>
                <w:szCs w:val="22"/>
              </w:rPr>
              <w:t>egional</w:t>
            </w:r>
            <w:r w:rsidR="00120911" w:rsidRPr="001B2100">
              <w:rPr>
                <w:rFonts w:ascii="gobCL" w:hAnsi="gobCL"/>
                <w:sz w:val="22"/>
                <w:szCs w:val="22"/>
              </w:rPr>
              <w:t>es</w:t>
            </w:r>
            <w:r w:rsidR="00161B14" w:rsidRPr="001B2100">
              <w:rPr>
                <w:rFonts w:ascii="gobCL" w:hAnsi="gobCL"/>
                <w:sz w:val="22"/>
                <w:szCs w:val="22"/>
              </w:rPr>
              <w:t xml:space="preserve"> </w:t>
            </w:r>
            <w:r w:rsidR="00120911" w:rsidRPr="001B2100">
              <w:rPr>
                <w:rFonts w:ascii="gobCL" w:hAnsi="gobCL"/>
                <w:sz w:val="22"/>
                <w:szCs w:val="22"/>
              </w:rPr>
              <w:t>que abarca la presente convocatoria</w:t>
            </w:r>
            <w:r w:rsidRPr="001B2100">
              <w:rPr>
                <w:rFonts w:ascii="gobCL" w:hAnsi="gobCL" w:cs="Arial"/>
                <w:bCs/>
                <w:sz w:val="22"/>
                <w:szCs w:val="22"/>
              </w:rPr>
              <w:t xml:space="preserve">. Este plazo podrá ser ampliado hasta por </w:t>
            </w:r>
            <w:r w:rsidR="00FF79E0" w:rsidRPr="001B2100">
              <w:rPr>
                <w:rFonts w:ascii="gobCL" w:hAnsi="gobCL" w:cs="Arial"/>
                <w:bCs/>
                <w:sz w:val="22"/>
                <w:szCs w:val="22"/>
              </w:rPr>
              <w:t>6 meses</w:t>
            </w:r>
            <w:r w:rsidRPr="001B2100">
              <w:rPr>
                <w:rFonts w:ascii="gobCL" w:hAnsi="gobCL" w:cs="Arial"/>
                <w:bCs/>
                <w:sz w:val="22"/>
                <w:szCs w:val="22"/>
              </w:rPr>
              <w:t xml:space="preserve"> más siempre que el Agente Operador hubiese dado cumplimiento a las actividades señaladas en los respectivos Acuerdos de Desempeño Anual con informe favorable del director Regional y la aprobación del Comité de Gerentes del Nivel Central de Sercotec.</w:t>
            </w:r>
          </w:p>
          <w:p w:rsidR="00B2638E" w:rsidRPr="001B2100" w:rsidRDefault="00B2638E" w:rsidP="003D7087">
            <w:pPr>
              <w:jc w:val="both"/>
              <w:rPr>
                <w:rFonts w:ascii="gobCL" w:hAnsi="gobCL" w:cs="Arial"/>
                <w:bCs/>
                <w:sz w:val="22"/>
                <w:szCs w:val="22"/>
              </w:rPr>
            </w:pP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3D7087" w:rsidP="00B2638E">
            <w:pPr>
              <w:rPr>
                <w:rFonts w:ascii="gobCL" w:hAnsi="gobCL" w:cs="Arial"/>
                <w:b/>
                <w:sz w:val="22"/>
                <w:szCs w:val="22"/>
              </w:rPr>
            </w:pPr>
            <w:r w:rsidRPr="001B2100">
              <w:rPr>
                <w:rFonts w:ascii="gobCL" w:hAnsi="gobCL"/>
                <w:b/>
                <w:bCs/>
                <w:sz w:val="22"/>
                <w:szCs w:val="22"/>
              </w:rPr>
              <w:t>1</w:t>
            </w:r>
            <w:r w:rsidR="00B2638E" w:rsidRPr="001B2100">
              <w:rPr>
                <w:rFonts w:ascii="gobCL" w:hAnsi="gobCL"/>
                <w:b/>
                <w:bCs/>
                <w:sz w:val="22"/>
                <w:szCs w:val="22"/>
              </w:rPr>
              <w:t>2</w:t>
            </w:r>
            <w:r w:rsidRPr="001B2100">
              <w:rPr>
                <w:rFonts w:ascii="gobCL" w:hAnsi="gobCL"/>
                <w:b/>
                <w:bCs/>
                <w:sz w:val="22"/>
                <w:szCs w:val="22"/>
              </w:rPr>
              <w:t>. Supervisión del contrato/Inspección/Sanción.</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3D7087">
            <w:pPr>
              <w:jc w:val="both"/>
              <w:rPr>
                <w:rFonts w:ascii="gobCL" w:hAnsi="gobCL" w:cs="Arial"/>
                <w:bCs/>
                <w:sz w:val="22"/>
                <w:szCs w:val="22"/>
              </w:rPr>
            </w:pPr>
            <w:r w:rsidRPr="001B2100">
              <w:rPr>
                <w:rFonts w:ascii="gobCL" w:hAnsi="gobCL"/>
                <w:sz w:val="22"/>
                <w:szCs w:val="22"/>
              </w:rPr>
              <w:t xml:space="preserve">Sercotec, durante la ejecución del convenio de agenciamiento, podrá ejercer las facultades de dirección y control sobre la forma y modo de cumplimiento de las actividades por parte del Agente Operador, en lo material, técnico, jurídico y económico. Asimismo, podrá unilateralmente modificar los mencionados convenios, ya sea en lo referido a plazos, evaluaciones, forma de ejecución y seguimiento y pago, siempre que no se altere de manera sustantiva los mismos. </w:t>
            </w: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3D7087" w:rsidP="00B2638E">
            <w:pPr>
              <w:rPr>
                <w:rFonts w:ascii="gobCL" w:hAnsi="gobCL" w:cs="Arial"/>
                <w:b/>
                <w:sz w:val="22"/>
                <w:szCs w:val="22"/>
              </w:rPr>
            </w:pPr>
            <w:r w:rsidRPr="001B2100">
              <w:rPr>
                <w:rFonts w:ascii="gobCL" w:hAnsi="gobCL" w:cs="Arial"/>
                <w:b/>
                <w:sz w:val="22"/>
                <w:szCs w:val="22"/>
              </w:rPr>
              <w:t>1</w:t>
            </w:r>
            <w:r w:rsidR="00B2638E" w:rsidRPr="001B2100">
              <w:rPr>
                <w:rFonts w:ascii="gobCL" w:hAnsi="gobCL" w:cs="Arial"/>
                <w:b/>
                <w:sz w:val="22"/>
                <w:szCs w:val="22"/>
              </w:rPr>
              <w:t>3</w:t>
            </w:r>
            <w:r w:rsidRPr="001B2100">
              <w:rPr>
                <w:rFonts w:ascii="gobCL" w:hAnsi="gobCL" w:cs="Arial"/>
                <w:b/>
                <w:sz w:val="22"/>
                <w:szCs w:val="22"/>
              </w:rPr>
              <w:t>. Sanciones y Término anticipado.</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3D7087">
            <w:pPr>
              <w:tabs>
                <w:tab w:val="left" w:pos="0"/>
              </w:tabs>
              <w:suppressAutoHyphens/>
              <w:jc w:val="both"/>
              <w:rPr>
                <w:rFonts w:ascii="gobCL" w:hAnsi="gobCL" w:cs="Arial"/>
                <w:color w:val="000000"/>
                <w:spacing w:val="-3"/>
                <w:sz w:val="22"/>
                <w:szCs w:val="22"/>
              </w:rPr>
            </w:pPr>
            <w:r w:rsidRPr="001B2100">
              <w:rPr>
                <w:rFonts w:ascii="gobCL" w:hAnsi="gobCL" w:cs="Arial"/>
                <w:color w:val="000000"/>
                <w:spacing w:val="-3"/>
                <w:sz w:val="22"/>
                <w:szCs w:val="22"/>
              </w:rPr>
              <w:t>En el evento de que se incurriere en alguna de las causales mencionadas en el Reglamento de Agentes Operadores de Sercotec, se podrán aplicar las sanciones que se establezcan o podrá modificarse o terminarse anticipadamente.</w:t>
            </w: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3D7087" w:rsidP="00B2638E">
            <w:pPr>
              <w:rPr>
                <w:rFonts w:ascii="gobCL" w:hAnsi="gobCL" w:cs="Arial"/>
                <w:b/>
                <w:sz w:val="22"/>
                <w:szCs w:val="22"/>
              </w:rPr>
            </w:pPr>
            <w:r w:rsidRPr="001B2100">
              <w:rPr>
                <w:rFonts w:ascii="gobCL" w:hAnsi="gobCL" w:cs="Arial"/>
                <w:b/>
                <w:sz w:val="22"/>
                <w:szCs w:val="22"/>
              </w:rPr>
              <w:t>1</w:t>
            </w:r>
            <w:r w:rsidR="00B2638E" w:rsidRPr="001B2100">
              <w:rPr>
                <w:rFonts w:ascii="gobCL" w:hAnsi="gobCL" w:cs="Arial"/>
                <w:b/>
                <w:sz w:val="22"/>
                <w:szCs w:val="22"/>
              </w:rPr>
              <w:t>4</w:t>
            </w:r>
            <w:r w:rsidRPr="001B2100">
              <w:rPr>
                <w:rFonts w:ascii="gobCL" w:hAnsi="gobCL" w:cs="Arial"/>
                <w:b/>
                <w:sz w:val="22"/>
                <w:szCs w:val="22"/>
              </w:rPr>
              <w:t>. Propiedad Intelectual y Confidencialidad.</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3D7087">
            <w:pPr>
              <w:jc w:val="both"/>
              <w:rPr>
                <w:rFonts w:ascii="gobCL" w:hAnsi="gobCL" w:cs="Arial"/>
                <w:sz w:val="22"/>
                <w:szCs w:val="22"/>
                <w:lang w:val="es-CL"/>
              </w:rPr>
            </w:pPr>
            <w:r w:rsidRPr="001B2100">
              <w:rPr>
                <w:rFonts w:ascii="gobCL" w:hAnsi="gobCL" w:cs="Arial"/>
                <w:color w:val="000000"/>
                <w:sz w:val="22"/>
                <w:szCs w:val="22"/>
                <w:lang w:val="es-CL"/>
              </w:rPr>
              <w:t xml:space="preserve">El producto del trabajo que eventualmente se desarrolle por el Agente o por sus dependientes, con ocasión del contrato, tales como las obras audiovisuales, videogramas, informes u otros, </w:t>
            </w:r>
            <w:r w:rsidRPr="001B2100">
              <w:rPr>
                <w:rFonts w:ascii="gobCL" w:hAnsi="gobCL" w:cs="Arial"/>
                <w:sz w:val="22"/>
                <w:szCs w:val="22"/>
                <w:lang w:val="es-CL"/>
              </w:rPr>
              <w:t xml:space="preserve">serán sus respectivas propiedades objeto de cesión a favor de Sercotec, quien se reserva el derecho de disponer de ellos libremente, sin limitaciones de ninguna especie, no pudiendo, por tanto, el Agente Operador realizar ningún acto respecto de ellos ajeno al contrato, sin autorización previa y expresa de Sercotec. </w:t>
            </w:r>
          </w:p>
          <w:p w:rsidR="003D7087" w:rsidRPr="001B2100" w:rsidRDefault="003D7087" w:rsidP="003D7087">
            <w:pPr>
              <w:tabs>
                <w:tab w:val="left" w:pos="0"/>
              </w:tabs>
              <w:suppressAutoHyphens/>
              <w:jc w:val="both"/>
              <w:rPr>
                <w:rFonts w:ascii="gobCL" w:hAnsi="gobCL" w:cs="Arial"/>
                <w:color w:val="000000"/>
                <w:sz w:val="22"/>
                <w:szCs w:val="22"/>
                <w:lang w:val="es-CL"/>
              </w:rPr>
            </w:pPr>
          </w:p>
          <w:p w:rsidR="003D7087" w:rsidRPr="001B2100" w:rsidRDefault="003D7087" w:rsidP="003D7087">
            <w:pPr>
              <w:tabs>
                <w:tab w:val="left" w:pos="0"/>
              </w:tabs>
              <w:suppressAutoHyphens/>
              <w:jc w:val="both"/>
              <w:rPr>
                <w:rFonts w:ascii="gobCL" w:hAnsi="gobCL" w:cs="Arial"/>
                <w:color w:val="000000"/>
                <w:sz w:val="22"/>
                <w:szCs w:val="22"/>
                <w:lang w:val="es-CL"/>
              </w:rPr>
            </w:pPr>
            <w:r w:rsidRPr="001B2100">
              <w:rPr>
                <w:rFonts w:ascii="gobCL" w:hAnsi="gobCL" w:cs="Arial"/>
                <w:color w:val="000000"/>
                <w:sz w:val="22"/>
                <w:szCs w:val="22"/>
                <w:lang w:val="es-CL"/>
              </w:rPr>
              <w:t>Toda la información, indistintamente de los medios en que se encuentre, digital o físico, relativa a Sercotec o a terceros a la que el Agente tenga acceso con motivo del contrato, tendrá el carácter de confidencial. En consecuencia, dicha información deberá mantenerse en carácter de reservada, respondiendo el Agente Operador de todos los perjuicios que se deriven de la infracción de esta obligación.</w:t>
            </w: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3D7087" w:rsidP="00B2638E">
            <w:pPr>
              <w:ind w:left="252"/>
              <w:rPr>
                <w:rFonts w:ascii="gobCL" w:hAnsi="gobCL" w:cs="Arial"/>
                <w:b/>
                <w:sz w:val="22"/>
                <w:szCs w:val="22"/>
              </w:rPr>
            </w:pPr>
            <w:r w:rsidRPr="001B2100">
              <w:rPr>
                <w:rFonts w:ascii="gobCL" w:hAnsi="gobCL" w:cs="Arial"/>
                <w:b/>
                <w:sz w:val="22"/>
                <w:szCs w:val="22"/>
              </w:rPr>
              <w:t>1</w:t>
            </w:r>
            <w:r w:rsidR="00B2638E" w:rsidRPr="001B2100">
              <w:rPr>
                <w:rFonts w:ascii="gobCL" w:hAnsi="gobCL" w:cs="Arial"/>
                <w:b/>
                <w:sz w:val="22"/>
                <w:szCs w:val="22"/>
              </w:rPr>
              <w:t>5</w:t>
            </w:r>
            <w:r w:rsidRPr="001B2100">
              <w:rPr>
                <w:rFonts w:ascii="gobCL" w:hAnsi="gobCL" w:cs="Arial"/>
                <w:b/>
                <w:sz w:val="22"/>
                <w:szCs w:val="22"/>
              </w:rPr>
              <w:t xml:space="preserve">. Relación contractual entre el Agente Operador y sus dependientes y </w:t>
            </w:r>
            <w:r w:rsidRPr="001B2100">
              <w:rPr>
                <w:rFonts w:ascii="gobCL" w:hAnsi="gobCL" w:cs="Arial"/>
                <w:b/>
                <w:sz w:val="22"/>
                <w:szCs w:val="22"/>
              </w:rPr>
              <w:lastRenderedPageBreak/>
              <w:t>Subcontratación.</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3D7087">
            <w:pPr>
              <w:jc w:val="both"/>
              <w:rPr>
                <w:rFonts w:ascii="gobCL" w:hAnsi="gobCL" w:cs="Arial"/>
                <w:sz w:val="22"/>
                <w:szCs w:val="22"/>
              </w:rPr>
            </w:pPr>
            <w:r w:rsidRPr="001B2100">
              <w:rPr>
                <w:rFonts w:ascii="gobCL" w:hAnsi="gobCL" w:cs="Arial"/>
                <w:sz w:val="22"/>
                <w:szCs w:val="22"/>
              </w:rPr>
              <w:lastRenderedPageBreak/>
              <w:t>El personal de trabajo dependerá única y exclusivamente del Agente Operador contratante y, por tanto, no tendrá relación laboral directa ni indirecta con el Servicio de Cooperación Técnica, ni con ninguna de sus oficinas o dependencias.</w:t>
            </w:r>
          </w:p>
          <w:p w:rsidR="003D7087" w:rsidRPr="001B2100" w:rsidRDefault="003D7087" w:rsidP="003D7087">
            <w:pPr>
              <w:jc w:val="both"/>
              <w:rPr>
                <w:rFonts w:ascii="gobCL" w:hAnsi="gobCL" w:cs="Arial"/>
                <w:sz w:val="22"/>
                <w:szCs w:val="22"/>
              </w:rPr>
            </w:pPr>
            <w:r w:rsidRPr="001B2100">
              <w:rPr>
                <w:rFonts w:ascii="gobCL" w:hAnsi="gobCL" w:cs="Arial"/>
                <w:sz w:val="22"/>
                <w:szCs w:val="22"/>
              </w:rPr>
              <w:lastRenderedPageBreak/>
              <w:t>Todas las obligaciones de carácter laboral, previsional y/o de cualquier otra naturaleza que puedan existir entre dichos dependientes y el Agente Operador, como el empleador de los mismos, no empecerán ni afectarán en modo alguno al Servicio de Cooperación Técnica.</w:t>
            </w:r>
          </w:p>
          <w:p w:rsidR="003D7087" w:rsidRPr="001B2100" w:rsidRDefault="003D7087" w:rsidP="003D7087">
            <w:pPr>
              <w:jc w:val="both"/>
              <w:rPr>
                <w:rFonts w:ascii="gobCL" w:hAnsi="gobCL" w:cs="Arial"/>
                <w:sz w:val="22"/>
                <w:szCs w:val="22"/>
              </w:rPr>
            </w:pPr>
          </w:p>
          <w:p w:rsidR="003D7087" w:rsidRPr="001B2100" w:rsidRDefault="003D7087" w:rsidP="003D7087">
            <w:pPr>
              <w:jc w:val="both"/>
              <w:rPr>
                <w:rFonts w:ascii="gobCL" w:hAnsi="gobCL" w:cs="Arial"/>
                <w:sz w:val="22"/>
                <w:szCs w:val="22"/>
              </w:rPr>
            </w:pPr>
            <w:r w:rsidRPr="001B2100">
              <w:rPr>
                <w:rFonts w:ascii="gobCL" w:hAnsi="gobCL" w:cs="Arial"/>
                <w:sz w:val="22"/>
                <w:szCs w:val="22"/>
              </w:rPr>
              <w:t>El Agente Operador debe acreditar, previo a la suscripción del convenio de Agenciamiento, el pago de las obligaciones previsionales en las entidades que corresponda (AFP, Isapres, Fonasa, etc.). El cumplimiento del pago de obligaciones las previsionales debe ser acreditado en forma permanente con cada una de las rendiciones de los fondos transferidos por Sercotec.</w:t>
            </w:r>
          </w:p>
          <w:p w:rsidR="003D7087" w:rsidRPr="001B2100" w:rsidRDefault="003D7087" w:rsidP="003D7087">
            <w:pPr>
              <w:jc w:val="both"/>
              <w:rPr>
                <w:rFonts w:ascii="gobCL" w:hAnsi="gobCL" w:cs="Arial"/>
                <w:sz w:val="22"/>
                <w:szCs w:val="22"/>
              </w:rPr>
            </w:pPr>
          </w:p>
          <w:p w:rsidR="003D7087" w:rsidRPr="001B2100" w:rsidRDefault="003D7087" w:rsidP="003D7087">
            <w:pPr>
              <w:jc w:val="both"/>
              <w:rPr>
                <w:rFonts w:ascii="gobCL" w:hAnsi="gobCL" w:cs="Arial"/>
                <w:sz w:val="22"/>
                <w:szCs w:val="22"/>
              </w:rPr>
            </w:pPr>
            <w:r w:rsidRPr="001B2100">
              <w:rPr>
                <w:rFonts w:ascii="gobCL" w:hAnsi="gobCL" w:cs="Arial"/>
                <w:sz w:val="22"/>
                <w:szCs w:val="22"/>
              </w:rPr>
              <w:t>Sercotec podrá retener del o los pagos que correspondan el monto que adeude el Contratista por concepto de remuneraciones u obligaciones previsionales con sus trabajadores o con los trabajadores del Subcontratista si correspondiese, dicho monto será utilizado para pagar al trabajador o a la institución previsional respectiva.</w:t>
            </w:r>
          </w:p>
          <w:p w:rsidR="003D7087" w:rsidRPr="001B2100" w:rsidRDefault="003D7087" w:rsidP="003D7087">
            <w:pPr>
              <w:jc w:val="both"/>
              <w:rPr>
                <w:rFonts w:ascii="gobCL" w:hAnsi="gobCL" w:cs="Arial"/>
                <w:sz w:val="22"/>
                <w:szCs w:val="22"/>
              </w:rPr>
            </w:pPr>
          </w:p>
          <w:p w:rsidR="003D7087" w:rsidRPr="001B2100" w:rsidRDefault="003D7087" w:rsidP="00916BD8">
            <w:pPr>
              <w:jc w:val="both"/>
              <w:rPr>
                <w:rFonts w:ascii="gobCL" w:hAnsi="gobCL" w:cs="Arial"/>
                <w:sz w:val="22"/>
                <w:szCs w:val="22"/>
              </w:rPr>
            </w:pPr>
            <w:r w:rsidRPr="001B2100">
              <w:rPr>
                <w:rFonts w:ascii="gobCL" w:hAnsi="gobCL" w:cs="Arial"/>
                <w:sz w:val="22"/>
                <w:szCs w:val="22"/>
              </w:rPr>
              <w:t>El Agente Operador deberá prestar los servicios con personal propio. No obstante, y siempre y cuando una situación puntual lo amerite, podrá subcontratar parcialmente la prestación del servicio previa autorización expresa de Sercotec</w:t>
            </w:r>
            <w:r w:rsidR="00916BD8" w:rsidRPr="001B2100">
              <w:rPr>
                <w:rFonts w:ascii="gobCL" w:hAnsi="gobCL" w:cs="Arial"/>
                <w:sz w:val="22"/>
                <w:szCs w:val="22"/>
              </w:rPr>
              <w:t>.</w:t>
            </w:r>
          </w:p>
        </w:tc>
      </w:tr>
      <w:tr w:rsidR="003D7087" w:rsidRPr="001B2100" w:rsidTr="0075764A">
        <w:trPr>
          <w:trHeight w:val="713"/>
        </w:trPr>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3D7087" w:rsidP="00B2638E">
            <w:pPr>
              <w:ind w:left="252"/>
              <w:rPr>
                <w:rFonts w:ascii="gobCL" w:hAnsi="gobCL" w:cs="Arial"/>
                <w:b/>
                <w:sz w:val="22"/>
                <w:szCs w:val="22"/>
              </w:rPr>
            </w:pPr>
            <w:r w:rsidRPr="001B2100">
              <w:rPr>
                <w:rFonts w:ascii="gobCL" w:hAnsi="gobCL" w:cs="Arial"/>
                <w:b/>
                <w:sz w:val="22"/>
                <w:szCs w:val="22"/>
              </w:rPr>
              <w:lastRenderedPageBreak/>
              <w:t>1</w:t>
            </w:r>
            <w:r w:rsidR="00B2638E" w:rsidRPr="001B2100">
              <w:rPr>
                <w:rFonts w:ascii="gobCL" w:hAnsi="gobCL" w:cs="Arial"/>
                <w:b/>
                <w:sz w:val="22"/>
                <w:szCs w:val="22"/>
              </w:rPr>
              <w:t>6</w:t>
            </w:r>
            <w:r w:rsidRPr="001B2100">
              <w:rPr>
                <w:rFonts w:ascii="gobCL" w:hAnsi="gobCL" w:cs="Arial"/>
                <w:b/>
                <w:sz w:val="22"/>
                <w:szCs w:val="22"/>
              </w:rPr>
              <w:t>. De los Instrumentos de Sercotec.</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021223">
            <w:pPr>
              <w:autoSpaceDE w:val="0"/>
              <w:autoSpaceDN w:val="0"/>
              <w:adjustRightInd w:val="0"/>
              <w:jc w:val="both"/>
              <w:rPr>
                <w:rFonts w:ascii="gobCL" w:hAnsi="gobCL"/>
                <w:b/>
                <w:sz w:val="22"/>
                <w:szCs w:val="22"/>
              </w:rPr>
            </w:pPr>
            <w:r w:rsidRPr="001B2100">
              <w:rPr>
                <w:rFonts w:ascii="gobCL" w:hAnsi="gobCL"/>
                <w:b/>
                <w:sz w:val="22"/>
                <w:szCs w:val="22"/>
              </w:rPr>
              <w:t>Los reglamentos de instrumentos agenciados se adjuntan como anexo a las presentes bases de convocatoria.</w:t>
            </w:r>
            <w:r w:rsidR="00021223" w:rsidRPr="001B2100">
              <w:rPr>
                <w:rFonts w:ascii="gobCL" w:hAnsi="gobCL"/>
                <w:b/>
                <w:sz w:val="22"/>
                <w:szCs w:val="22"/>
              </w:rPr>
              <w:t xml:space="preserve"> </w:t>
            </w:r>
          </w:p>
        </w:tc>
      </w:tr>
      <w:tr w:rsidR="003D7087" w:rsidRPr="001B2100" w:rsidTr="0075764A">
        <w:trPr>
          <w:trHeight w:val="410"/>
        </w:trPr>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3D7087" w:rsidP="00B2638E">
            <w:pPr>
              <w:ind w:left="252"/>
              <w:rPr>
                <w:rFonts w:ascii="gobCL" w:hAnsi="gobCL" w:cs="Arial"/>
                <w:b/>
                <w:sz w:val="22"/>
                <w:szCs w:val="22"/>
              </w:rPr>
            </w:pPr>
            <w:r w:rsidRPr="001B2100">
              <w:rPr>
                <w:rFonts w:ascii="gobCL" w:hAnsi="gobCL" w:cs="Arial"/>
                <w:b/>
                <w:sz w:val="22"/>
                <w:szCs w:val="22"/>
              </w:rPr>
              <w:t>1</w:t>
            </w:r>
            <w:r w:rsidR="00B2638E" w:rsidRPr="001B2100">
              <w:rPr>
                <w:rFonts w:ascii="gobCL" w:hAnsi="gobCL" w:cs="Arial"/>
                <w:b/>
                <w:sz w:val="22"/>
                <w:szCs w:val="22"/>
              </w:rPr>
              <w:t>7</w:t>
            </w:r>
            <w:r w:rsidRPr="001B2100">
              <w:rPr>
                <w:rFonts w:ascii="gobCL" w:hAnsi="gobCL" w:cs="Arial"/>
                <w:b/>
                <w:sz w:val="22"/>
                <w:szCs w:val="22"/>
              </w:rPr>
              <w:t>. De las Transferencias y Rendiciones.</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3D7087">
            <w:pPr>
              <w:jc w:val="both"/>
              <w:rPr>
                <w:rFonts w:ascii="gobCL" w:hAnsi="gobCL" w:cs="Arial"/>
                <w:color w:val="000000"/>
                <w:sz w:val="22"/>
                <w:szCs w:val="22"/>
              </w:rPr>
            </w:pPr>
            <w:r w:rsidRPr="001B2100">
              <w:rPr>
                <w:rFonts w:ascii="gobCL" w:hAnsi="gobCL" w:cs="Arial"/>
                <w:b/>
                <w:color w:val="000000"/>
                <w:sz w:val="22"/>
                <w:szCs w:val="22"/>
                <w:u w:val="single"/>
              </w:rPr>
              <w:t>Transferencias</w:t>
            </w:r>
            <w:r w:rsidRPr="001B2100">
              <w:rPr>
                <w:rFonts w:ascii="gobCL" w:hAnsi="gobCL" w:cs="Arial"/>
                <w:color w:val="000000"/>
                <w:sz w:val="22"/>
                <w:szCs w:val="22"/>
              </w:rPr>
              <w:t>:</w:t>
            </w:r>
          </w:p>
          <w:p w:rsidR="003D7087" w:rsidRPr="001B2100" w:rsidRDefault="003D7087" w:rsidP="003D7087">
            <w:pPr>
              <w:jc w:val="both"/>
              <w:rPr>
                <w:rFonts w:ascii="gobCL" w:hAnsi="gobCL" w:cs="Arial"/>
                <w:color w:val="000000"/>
                <w:sz w:val="22"/>
                <w:szCs w:val="22"/>
              </w:rPr>
            </w:pPr>
          </w:p>
          <w:p w:rsidR="003D7087" w:rsidRPr="001B2100" w:rsidRDefault="003D7087" w:rsidP="003D7087">
            <w:pPr>
              <w:jc w:val="both"/>
              <w:rPr>
                <w:rFonts w:ascii="gobCL" w:hAnsi="gobCL" w:cs="Arial"/>
                <w:color w:val="000000"/>
                <w:sz w:val="22"/>
                <w:szCs w:val="22"/>
              </w:rPr>
            </w:pPr>
            <w:r w:rsidRPr="001B2100">
              <w:rPr>
                <w:rFonts w:ascii="gobCL" w:hAnsi="gobCL" w:cs="Arial"/>
                <w:color w:val="000000"/>
                <w:sz w:val="22"/>
                <w:szCs w:val="22"/>
              </w:rPr>
              <w:t xml:space="preserve">Sercotec podrá realizar las transferencias a los Agentes Operadores, previa formalización del Convenio de agenciamiento, acuerdo de desempeño anual y recepción de garantías de acuerdo al procedimiento de documentos en garantía de Sercotec aprobado mediante Resolución N° </w:t>
            </w:r>
            <w:r w:rsidR="00264711" w:rsidRPr="001B2100">
              <w:rPr>
                <w:rFonts w:ascii="gobCL" w:hAnsi="gobCL" w:cs="Arial"/>
                <w:color w:val="000000"/>
                <w:sz w:val="22"/>
                <w:szCs w:val="22"/>
              </w:rPr>
              <w:t xml:space="preserve">9392 del mes de </w:t>
            </w:r>
            <w:r w:rsidR="005548FB" w:rsidRPr="001B2100">
              <w:rPr>
                <w:rFonts w:ascii="gobCL" w:hAnsi="gobCL" w:cs="Arial"/>
                <w:color w:val="000000"/>
                <w:sz w:val="22"/>
                <w:szCs w:val="22"/>
              </w:rPr>
              <w:t>diciembre</w:t>
            </w:r>
            <w:r w:rsidR="00264711" w:rsidRPr="001B2100">
              <w:rPr>
                <w:rFonts w:ascii="gobCL" w:hAnsi="gobCL" w:cs="Arial"/>
                <w:color w:val="000000"/>
                <w:sz w:val="22"/>
                <w:szCs w:val="22"/>
              </w:rPr>
              <w:t xml:space="preserve"> de 2016</w:t>
            </w:r>
            <w:r w:rsidRPr="001B2100">
              <w:rPr>
                <w:rFonts w:ascii="gobCL" w:hAnsi="gobCL" w:cs="Arial"/>
                <w:color w:val="000000"/>
                <w:sz w:val="22"/>
                <w:szCs w:val="22"/>
              </w:rPr>
              <w:t>. Las garantías podrán ser:</w:t>
            </w:r>
          </w:p>
          <w:p w:rsidR="003D7087" w:rsidRPr="001B2100" w:rsidRDefault="003D7087" w:rsidP="003D7087">
            <w:pPr>
              <w:numPr>
                <w:ilvl w:val="0"/>
                <w:numId w:val="9"/>
              </w:numPr>
              <w:jc w:val="both"/>
              <w:rPr>
                <w:rFonts w:ascii="gobCL" w:hAnsi="gobCL" w:cs="Arial"/>
                <w:bCs/>
                <w:color w:val="000000"/>
                <w:sz w:val="22"/>
                <w:szCs w:val="22"/>
              </w:rPr>
            </w:pPr>
            <w:r w:rsidRPr="001B2100">
              <w:rPr>
                <w:rFonts w:ascii="gobCL" w:hAnsi="gobCL" w:cs="Arial"/>
                <w:bCs/>
                <w:color w:val="000000"/>
                <w:sz w:val="22"/>
                <w:szCs w:val="22"/>
              </w:rPr>
              <w:t>Pólizas de seguro: deben ser de ejecución inmediata, irrevocables y emitidas a nombre de Sercotec.</w:t>
            </w:r>
          </w:p>
          <w:p w:rsidR="003D7087" w:rsidRPr="001B2100" w:rsidRDefault="003D7087" w:rsidP="003D7087">
            <w:pPr>
              <w:numPr>
                <w:ilvl w:val="0"/>
                <w:numId w:val="9"/>
              </w:numPr>
              <w:jc w:val="both"/>
              <w:rPr>
                <w:rFonts w:ascii="gobCL" w:hAnsi="gobCL" w:cs="Arial"/>
                <w:bCs/>
                <w:color w:val="000000"/>
                <w:sz w:val="22"/>
                <w:szCs w:val="22"/>
              </w:rPr>
            </w:pPr>
            <w:r w:rsidRPr="001B2100">
              <w:rPr>
                <w:rFonts w:ascii="gobCL" w:hAnsi="gobCL" w:cs="Arial"/>
                <w:bCs/>
                <w:color w:val="000000"/>
                <w:sz w:val="22"/>
                <w:szCs w:val="22"/>
              </w:rPr>
              <w:t>Boletas bancarias: deben ser pagaderas a la vista, irrevocables, no endosables, nominativas, a nombre de Sercotec (no asociadas a crédito).</w:t>
            </w:r>
          </w:p>
          <w:p w:rsidR="003D7087" w:rsidRPr="001B2100" w:rsidRDefault="003D7087" w:rsidP="003D7087">
            <w:pPr>
              <w:numPr>
                <w:ilvl w:val="0"/>
                <w:numId w:val="9"/>
              </w:numPr>
              <w:jc w:val="both"/>
              <w:rPr>
                <w:rFonts w:ascii="gobCL" w:hAnsi="gobCL" w:cs="Arial"/>
                <w:bCs/>
                <w:color w:val="000000"/>
                <w:sz w:val="22"/>
                <w:szCs w:val="22"/>
              </w:rPr>
            </w:pPr>
            <w:r w:rsidRPr="001B2100">
              <w:rPr>
                <w:rFonts w:ascii="gobCL" w:hAnsi="gobCL" w:cs="Arial"/>
                <w:bCs/>
                <w:color w:val="000000"/>
                <w:sz w:val="22"/>
                <w:szCs w:val="22"/>
              </w:rPr>
              <w:t xml:space="preserve">Certificados de fianza: deben ser nominativos, irrevocables, pagaderos a la vista, no negociables. </w:t>
            </w:r>
          </w:p>
          <w:p w:rsidR="003D7087" w:rsidRPr="001B2100" w:rsidRDefault="003D7087" w:rsidP="003D7087">
            <w:pPr>
              <w:jc w:val="both"/>
              <w:rPr>
                <w:rFonts w:ascii="gobCL" w:hAnsi="gobCL" w:cs="Arial"/>
                <w:b/>
                <w:bCs/>
                <w:color w:val="000000"/>
                <w:sz w:val="22"/>
                <w:szCs w:val="22"/>
              </w:rPr>
            </w:pPr>
          </w:p>
          <w:p w:rsidR="003D7087" w:rsidRPr="001B2100" w:rsidRDefault="003D7087" w:rsidP="003D7087">
            <w:pPr>
              <w:jc w:val="both"/>
              <w:rPr>
                <w:rFonts w:ascii="gobCL" w:hAnsi="gobCL" w:cs="Arial"/>
                <w:bCs/>
                <w:color w:val="000000"/>
                <w:sz w:val="22"/>
                <w:szCs w:val="22"/>
              </w:rPr>
            </w:pPr>
            <w:r w:rsidRPr="001B2100">
              <w:rPr>
                <w:rFonts w:ascii="gobCL" w:hAnsi="gobCL" w:cs="Arial"/>
                <w:b/>
                <w:bCs/>
                <w:color w:val="000000"/>
                <w:sz w:val="22"/>
                <w:szCs w:val="22"/>
                <w:u w:val="single"/>
              </w:rPr>
              <w:t>Cuentas corrientes</w:t>
            </w:r>
            <w:r w:rsidRPr="001B2100">
              <w:rPr>
                <w:rFonts w:ascii="gobCL" w:hAnsi="gobCL" w:cs="Arial"/>
                <w:bCs/>
                <w:color w:val="000000"/>
                <w:sz w:val="22"/>
                <w:szCs w:val="22"/>
              </w:rPr>
              <w:t>:</w:t>
            </w:r>
          </w:p>
          <w:p w:rsidR="003D7087" w:rsidRPr="001B2100" w:rsidRDefault="003D7087" w:rsidP="003D7087">
            <w:pPr>
              <w:tabs>
                <w:tab w:val="left" w:pos="7230"/>
              </w:tabs>
              <w:jc w:val="both"/>
              <w:rPr>
                <w:rFonts w:ascii="gobCL" w:hAnsi="gobCL" w:cs="Arial"/>
                <w:color w:val="000000"/>
                <w:sz w:val="22"/>
                <w:szCs w:val="22"/>
              </w:rPr>
            </w:pPr>
          </w:p>
          <w:p w:rsidR="003D7087" w:rsidRPr="001B2100" w:rsidRDefault="003D7087" w:rsidP="003D7087">
            <w:pPr>
              <w:tabs>
                <w:tab w:val="left" w:pos="7230"/>
              </w:tabs>
              <w:jc w:val="both"/>
              <w:rPr>
                <w:rFonts w:ascii="gobCL" w:hAnsi="gobCL" w:cs="Arial"/>
                <w:color w:val="000000"/>
                <w:sz w:val="22"/>
                <w:szCs w:val="22"/>
              </w:rPr>
            </w:pPr>
            <w:r w:rsidRPr="001B2100">
              <w:rPr>
                <w:rFonts w:ascii="gobCL" w:hAnsi="gobCL" w:cs="Arial"/>
                <w:color w:val="000000"/>
                <w:sz w:val="22"/>
                <w:szCs w:val="22"/>
              </w:rPr>
              <w:t>El Agente Operador debe poner a disposición dos (2) cuentas corrientes bancarias una habilitada para la recepción de cofinanciamiento de Sercotec y otra para aportes empresariales. Estas cuentas no podrán generar intereses. Sercotec proporcionará un plan de cuentas para el control y registro de estos recursos.</w:t>
            </w:r>
          </w:p>
          <w:p w:rsidR="003D7087" w:rsidRPr="001B2100" w:rsidRDefault="003D7087" w:rsidP="003D7087">
            <w:pPr>
              <w:tabs>
                <w:tab w:val="left" w:pos="7230"/>
              </w:tabs>
              <w:jc w:val="both"/>
              <w:rPr>
                <w:rFonts w:ascii="gobCL" w:hAnsi="gobCL" w:cs="Arial"/>
                <w:b/>
                <w:color w:val="000000"/>
                <w:sz w:val="22"/>
                <w:szCs w:val="22"/>
              </w:rPr>
            </w:pPr>
          </w:p>
          <w:p w:rsidR="003D7087" w:rsidRPr="001B2100" w:rsidRDefault="003D7087" w:rsidP="003D7087">
            <w:pPr>
              <w:tabs>
                <w:tab w:val="left" w:pos="7230"/>
              </w:tabs>
              <w:jc w:val="both"/>
              <w:rPr>
                <w:rFonts w:ascii="gobCL" w:hAnsi="gobCL" w:cs="Arial"/>
                <w:b/>
                <w:color w:val="000000"/>
                <w:sz w:val="22"/>
                <w:szCs w:val="22"/>
                <w:u w:val="single"/>
              </w:rPr>
            </w:pPr>
            <w:r w:rsidRPr="001B2100">
              <w:rPr>
                <w:rFonts w:ascii="gobCL" w:hAnsi="gobCL" w:cs="Arial"/>
                <w:b/>
                <w:color w:val="000000"/>
                <w:sz w:val="22"/>
                <w:szCs w:val="22"/>
                <w:u w:val="single"/>
              </w:rPr>
              <w:t>Rendiciones:</w:t>
            </w:r>
          </w:p>
          <w:p w:rsidR="003D7087" w:rsidRPr="001B2100" w:rsidRDefault="003D7087" w:rsidP="003D7087">
            <w:pPr>
              <w:pStyle w:val="Prrafodelista"/>
              <w:ind w:left="0"/>
              <w:jc w:val="both"/>
              <w:rPr>
                <w:rFonts w:ascii="gobCL" w:hAnsi="gobCL"/>
                <w:sz w:val="22"/>
                <w:szCs w:val="22"/>
                <w:lang w:val="es-MX"/>
              </w:rPr>
            </w:pPr>
          </w:p>
          <w:p w:rsidR="003D7087" w:rsidRPr="001B2100" w:rsidRDefault="003D7087" w:rsidP="003D7087">
            <w:pPr>
              <w:pStyle w:val="Prrafodelista"/>
              <w:ind w:left="0"/>
              <w:jc w:val="both"/>
              <w:rPr>
                <w:rFonts w:ascii="gobCL" w:hAnsi="gobCL"/>
                <w:sz w:val="22"/>
                <w:szCs w:val="22"/>
                <w:lang w:val="es-MX"/>
              </w:rPr>
            </w:pPr>
            <w:r w:rsidRPr="001B2100">
              <w:rPr>
                <w:rFonts w:ascii="gobCL" w:hAnsi="gobCL"/>
                <w:sz w:val="22"/>
                <w:szCs w:val="22"/>
                <w:lang w:val="es-MX"/>
              </w:rPr>
              <w:t xml:space="preserve">Los recursos deben rendirse según lo dispuesto en Resolución N° </w:t>
            </w:r>
            <w:r w:rsidR="006A5004" w:rsidRPr="001B2100">
              <w:rPr>
                <w:rFonts w:ascii="gobCL" w:hAnsi="gobCL"/>
                <w:sz w:val="22"/>
                <w:szCs w:val="22"/>
                <w:lang w:val="es-MX"/>
              </w:rPr>
              <w:t>9</w:t>
            </w:r>
            <w:r w:rsidR="00CA3C40" w:rsidRPr="001B2100">
              <w:rPr>
                <w:rFonts w:ascii="gobCL" w:hAnsi="gobCL"/>
                <w:sz w:val="22"/>
                <w:szCs w:val="22"/>
                <w:lang w:val="es-MX"/>
              </w:rPr>
              <w:t>856</w:t>
            </w:r>
            <w:r w:rsidR="006A5004" w:rsidRPr="001B2100">
              <w:rPr>
                <w:rFonts w:ascii="gobCL" w:hAnsi="gobCL"/>
                <w:sz w:val="22"/>
                <w:szCs w:val="22"/>
                <w:lang w:val="es-MX"/>
              </w:rPr>
              <w:t xml:space="preserve"> </w:t>
            </w:r>
            <w:r w:rsidRPr="001B2100">
              <w:rPr>
                <w:rFonts w:ascii="gobCL" w:hAnsi="gobCL"/>
                <w:sz w:val="22"/>
                <w:szCs w:val="22"/>
                <w:lang w:val="es-MX"/>
              </w:rPr>
              <w:t>de</w:t>
            </w:r>
            <w:r w:rsidR="00CA3C40" w:rsidRPr="001B2100">
              <w:rPr>
                <w:rFonts w:ascii="gobCL" w:hAnsi="gobCL"/>
                <w:sz w:val="22"/>
                <w:szCs w:val="22"/>
                <w:lang w:val="es-MX"/>
              </w:rPr>
              <w:t xml:space="preserve"> 23 de diciembre</w:t>
            </w:r>
            <w:r w:rsidRPr="001B2100">
              <w:rPr>
                <w:rFonts w:ascii="gobCL" w:hAnsi="gobCL"/>
                <w:sz w:val="22"/>
                <w:szCs w:val="22"/>
                <w:lang w:val="es-MX"/>
              </w:rPr>
              <w:t xml:space="preserve"> 201</w:t>
            </w:r>
            <w:r w:rsidR="00CA3C40" w:rsidRPr="001B2100">
              <w:rPr>
                <w:rFonts w:ascii="gobCL" w:hAnsi="gobCL"/>
                <w:sz w:val="22"/>
                <w:szCs w:val="22"/>
                <w:lang w:val="es-MX"/>
              </w:rPr>
              <w:t>9</w:t>
            </w:r>
            <w:r w:rsidRPr="001B2100">
              <w:rPr>
                <w:rFonts w:ascii="gobCL" w:hAnsi="gobCL"/>
                <w:sz w:val="22"/>
                <w:szCs w:val="22"/>
                <w:lang w:val="es-MX"/>
              </w:rPr>
              <w:t xml:space="preserve">, correspondiente al Procedimiento de </w:t>
            </w:r>
            <w:r w:rsidR="006A5004" w:rsidRPr="001B2100">
              <w:rPr>
                <w:rFonts w:ascii="gobCL" w:hAnsi="gobCL"/>
                <w:sz w:val="22"/>
                <w:szCs w:val="22"/>
                <w:lang w:val="es-MX"/>
              </w:rPr>
              <w:t>R</w:t>
            </w:r>
            <w:r w:rsidRPr="001B2100">
              <w:rPr>
                <w:rFonts w:ascii="gobCL" w:hAnsi="gobCL"/>
                <w:sz w:val="22"/>
                <w:szCs w:val="22"/>
                <w:lang w:val="es-MX"/>
              </w:rPr>
              <w:t xml:space="preserve">endiciones para los Agentes Operadores de Sercotec, y sus respectivos instructivos, los que serán entregados a los Agentes Operadores formalizados. </w:t>
            </w:r>
          </w:p>
          <w:p w:rsidR="003D7087" w:rsidRPr="001B2100" w:rsidRDefault="003D7087" w:rsidP="003D7087">
            <w:pPr>
              <w:tabs>
                <w:tab w:val="left" w:pos="7230"/>
              </w:tabs>
              <w:jc w:val="both"/>
              <w:rPr>
                <w:rFonts w:ascii="gobCL" w:hAnsi="gobCL" w:cs="Arial"/>
                <w:b/>
                <w:color w:val="000000"/>
                <w:sz w:val="22"/>
                <w:szCs w:val="22"/>
                <w:lang w:val="es-MX"/>
              </w:rPr>
            </w:pPr>
          </w:p>
          <w:p w:rsidR="003D7087" w:rsidRPr="001B2100" w:rsidRDefault="003D7087" w:rsidP="003D7087">
            <w:pPr>
              <w:pStyle w:val="Prrafodelista"/>
              <w:ind w:left="0"/>
              <w:jc w:val="both"/>
              <w:rPr>
                <w:rFonts w:ascii="gobCL" w:hAnsi="gobCL"/>
                <w:sz w:val="22"/>
                <w:szCs w:val="22"/>
                <w:lang w:val="es-MX"/>
              </w:rPr>
            </w:pPr>
            <w:r w:rsidRPr="001B2100">
              <w:rPr>
                <w:rFonts w:ascii="gobCL" w:hAnsi="gobCL"/>
                <w:sz w:val="22"/>
                <w:szCs w:val="22"/>
                <w:lang w:val="es-MX"/>
              </w:rPr>
              <w:t>El proceso de rendición está comprendido por:</w:t>
            </w:r>
          </w:p>
          <w:p w:rsidR="003D7087" w:rsidRPr="001B2100" w:rsidRDefault="003D7087" w:rsidP="00E97BC0">
            <w:pPr>
              <w:pStyle w:val="Prrafodelista"/>
              <w:numPr>
                <w:ilvl w:val="0"/>
                <w:numId w:val="16"/>
              </w:numPr>
              <w:ind w:left="360"/>
              <w:jc w:val="both"/>
              <w:rPr>
                <w:rFonts w:ascii="gobCL" w:hAnsi="gobCL"/>
                <w:sz w:val="22"/>
                <w:szCs w:val="22"/>
                <w:lang w:val="es-MX"/>
              </w:rPr>
            </w:pPr>
            <w:r w:rsidRPr="001B2100">
              <w:rPr>
                <w:rFonts w:ascii="gobCL" w:hAnsi="gobCL"/>
                <w:sz w:val="22"/>
                <w:szCs w:val="22"/>
                <w:lang w:val="es-MX"/>
              </w:rPr>
              <w:t>La normativa vigente que rige a los recursos transferidos por Ley de Presupuestos. Los Agentes Operadores tienen la obligación de rendir cuenta mediante la presentación de informes y las rendiciones de gastos de los fondos transferidos a cada instrumento y proyecto. Todos los informes y rendiciones de cuentas deberán presentarse en la Direcci</w:t>
            </w:r>
            <w:r w:rsidR="005339F1" w:rsidRPr="001B2100">
              <w:rPr>
                <w:rFonts w:ascii="gobCL" w:hAnsi="gobCL"/>
                <w:sz w:val="22"/>
                <w:szCs w:val="22"/>
                <w:lang w:val="es-MX"/>
              </w:rPr>
              <w:t>ó</w:t>
            </w:r>
            <w:r w:rsidRPr="001B2100">
              <w:rPr>
                <w:rFonts w:ascii="gobCL" w:hAnsi="gobCL"/>
                <w:sz w:val="22"/>
                <w:szCs w:val="22"/>
                <w:lang w:val="es-MX"/>
              </w:rPr>
              <w:t>n regional</w:t>
            </w:r>
            <w:r w:rsidR="00F13EF4" w:rsidRPr="001B2100">
              <w:rPr>
                <w:rFonts w:ascii="gobCL" w:hAnsi="gobCL"/>
                <w:sz w:val="22"/>
                <w:szCs w:val="22"/>
                <w:lang w:val="es-MX"/>
              </w:rPr>
              <w:t xml:space="preserve"> correspondiente</w:t>
            </w:r>
            <w:r w:rsidRPr="001B2100">
              <w:rPr>
                <w:rFonts w:ascii="gobCL" w:hAnsi="gobCL"/>
                <w:sz w:val="22"/>
                <w:szCs w:val="22"/>
                <w:lang w:val="es-MX"/>
              </w:rPr>
              <w:t>.</w:t>
            </w:r>
          </w:p>
          <w:p w:rsidR="003D7087" w:rsidRPr="001B2100" w:rsidRDefault="003D7087" w:rsidP="003D7087">
            <w:pPr>
              <w:pStyle w:val="Prrafodelista"/>
              <w:ind w:left="360"/>
              <w:jc w:val="both"/>
              <w:rPr>
                <w:rFonts w:ascii="gobCL" w:hAnsi="gobCL"/>
                <w:sz w:val="22"/>
                <w:szCs w:val="22"/>
                <w:lang w:val="es-MX"/>
              </w:rPr>
            </w:pPr>
          </w:p>
          <w:p w:rsidR="003D7087" w:rsidRPr="001B2100" w:rsidRDefault="003D7087" w:rsidP="00E97BC0">
            <w:pPr>
              <w:numPr>
                <w:ilvl w:val="0"/>
                <w:numId w:val="16"/>
              </w:numPr>
              <w:ind w:left="360"/>
              <w:jc w:val="both"/>
              <w:rPr>
                <w:rFonts w:ascii="gobCL" w:hAnsi="gobCL"/>
                <w:sz w:val="22"/>
                <w:szCs w:val="22"/>
                <w:lang w:val="es-CL"/>
              </w:rPr>
            </w:pPr>
            <w:r w:rsidRPr="001B2100">
              <w:rPr>
                <w:rFonts w:ascii="gobCL" w:hAnsi="gobCL"/>
                <w:sz w:val="22"/>
                <w:szCs w:val="22"/>
                <w:lang w:val="es-MX"/>
              </w:rPr>
              <w:t>Revisiones mensuales: El Agente Operador deberá entregar mensualmente en la Oficina de Partes de la Direcci</w:t>
            </w:r>
            <w:r w:rsidR="005339F1" w:rsidRPr="001B2100">
              <w:rPr>
                <w:rFonts w:ascii="gobCL" w:hAnsi="gobCL"/>
                <w:sz w:val="22"/>
                <w:szCs w:val="22"/>
                <w:lang w:val="es-MX"/>
              </w:rPr>
              <w:t>ón</w:t>
            </w:r>
            <w:r w:rsidR="00330194" w:rsidRPr="001B2100">
              <w:rPr>
                <w:rFonts w:ascii="gobCL" w:hAnsi="gobCL"/>
                <w:sz w:val="22"/>
                <w:szCs w:val="22"/>
                <w:lang w:val="es-MX"/>
              </w:rPr>
              <w:t xml:space="preserve"> regional</w:t>
            </w:r>
            <w:r w:rsidR="00F13EF4" w:rsidRPr="001B2100">
              <w:rPr>
                <w:rFonts w:ascii="gobCL" w:hAnsi="gobCL"/>
                <w:sz w:val="22"/>
                <w:szCs w:val="22"/>
                <w:lang w:val="es-MX"/>
              </w:rPr>
              <w:t xml:space="preserve"> pertinente</w:t>
            </w:r>
            <w:r w:rsidRPr="001B2100">
              <w:rPr>
                <w:rFonts w:ascii="gobCL" w:hAnsi="gobCL"/>
                <w:sz w:val="22"/>
                <w:szCs w:val="22"/>
                <w:lang w:val="es-MX"/>
              </w:rPr>
              <w:t xml:space="preserve">, en formato digital, el Auxiliar de Beneficiarios, dentro de los cinco (5) días del mes siguiente. </w:t>
            </w:r>
          </w:p>
          <w:p w:rsidR="003D7087" w:rsidRPr="001B2100" w:rsidRDefault="003D7087" w:rsidP="003D7087">
            <w:pPr>
              <w:pStyle w:val="Prrafodelista"/>
              <w:rPr>
                <w:rFonts w:ascii="gobCL" w:hAnsi="gobCL"/>
                <w:sz w:val="22"/>
                <w:szCs w:val="22"/>
                <w:lang w:val="es-MX"/>
              </w:rPr>
            </w:pPr>
          </w:p>
          <w:p w:rsidR="003D7087" w:rsidRPr="001B2100" w:rsidRDefault="003D7087" w:rsidP="00E97BC0">
            <w:pPr>
              <w:numPr>
                <w:ilvl w:val="0"/>
                <w:numId w:val="16"/>
              </w:numPr>
              <w:ind w:left="360"/>
              <w:jc w:val="both"/>
              <w:rPr>
                <w:rFonts w:ascii="gobCL" w:hAnsi="gobCL"/>
                <w:sz w:val="22"/>
                <w:szCs w:val="22"/>
                <w:lang w:val="es-CL"/>
              </w:rPr>
            </w:pPr>
            <w:r w:rsidRPr="001B2100">
              <w:rPr>
                <w:rFonts w:ascii="gobCL" w:hAnsi="gobCL"/>
                <w:sz w:val="22"/>
                <w:szCs w:val="22"/>
                <w:lang w:val="es-MX"/>
              </w:rPr>
              <w:t xml:space="preserve">Rendiciones trimestrales: </w:t>
            </w:r>
            <w:r w:rsidRPr="001B2100">
              <w:rPr>
                <w:rFonts w:ascii="gobCL" w:eastAsia="Arial Unicode MS" w:hAnsi="gobCL" w:cs="Arial"/>
                <w:color w:val="000000"/>
                <w:sz w:val="22"/>
                <w:szCs w:val="22"/>
                <w:lang w:val="es-ES" w:eastAsia="es-ES"/>
              </w:rPr>
              <w:t>El Agente Operador deberá presentar a Sercotec la rendición de los gastos de acuerdo a los hitos de avance técnico y financiero del proyecto, con la documentación que indica el Instructivo de Contabilizaciones y Formatos de Rendición para el Agente Operador.</w:t>
            </w:r>
          </w:p>
          <w:p w:rsidR="003D7087" w:rsidRPr="001B2100" w:rsidRDefault="003D7087" w:rsidP="003D7087">
            <w:pPr>
              <w:pStyle w:val="Prrafodelista"/>
              <w:rPr>
                <w:rFonts w:ascii="gobCL" w:eastAsia="Arial Unicode MS" w:hAnsi="gobCL" w:cs="Arial"/>
                <w:color w:val="000000"/>
                <w:sz w:val="22"/>
                <w:szCs w:val="22"/>
              </w:rPr>
            </w:pPr>
          </w:p>
          <w:p w:rsidR="003D7087" w:rsidRPr="001B2100" w:rsidRDefault="003D7087" w:rsidP="003D7087">
            <w:pPr>
              <w:ind w:left="360"/>
              <w:jc w:val="both"/>
              <w:rPr>
                <w:rFonts w:ascii="gobCL" w:hAnsi="gobCL"/>
                <w:sz w:val="22"/>
                <w:szCs w:val="22"/>
                <w:lang w:val="es-CL"/>
              </w:rPr>
            </w:pPr>
            <w:r w:rsidRPr="001B2100">
              <w:rPr>
                <w:rFonts w:ascii="gobCL" w:eastAsia="Arial Unicode MS" w:hAnsi="gobCL" w:cs="Arial"/>
                <w:color w:val="000000"/>
                <w:sz w:val="22"/>
                <w:szCs w:val="22"/>
                <w:lang w:val="es-ES" w:eastAsia="es-ES"/>
              </w:rPr>
              <w:t xml:space="preserve">El proceso de rendiciones es en base a la confección de informes trimestrales con cierre el último día del mes respectivo y deberá ser entregada en la Oficina de Partes de </w:t>
            </w:r>
            <w:r w:rsidR="005339F1" w:rsidRPr="001B2100">
              <w:rPr>
                <w:rFonts w:ascii="gobCL" w:eastAsia="Arial Unicode MS" w:hAnsi="gobCL" w:cs="Arial"/>
                <w:color w:val="000000"/>
                <w:sz w:val="22"/>
                <w:szCs w:val="22"/>
                <w:lang w:val="es-ES" w:eastAsia="es-ES"/>
              </w:rPr>
              <w:t xml:space="preserve">la </w:t>
            </w:r>
            <w:r w:rsidRPr="001B2100">
              <w:rPr>
                <w:rFonts w:ascii="gobCL" w:eastAsia="Arial Unicode MS" w:hAnsi="gobCL" w:cs="Arial"/>
                <w:color w:val="000000"/>
                <w:sz w:val="22"/>
                <w:szCs w:val="22"/>
                <w:lang w:val="es-ES" w:eastAsia="es-ES"/>
              </w:rPr>
              <w:t>Direcci</w:t>
            </w:r>
            <w:r w:rsidR="005339F1" w:rsidRPr="001B2100">
              <w:rPr>
                <w:rFonts w:ascii="gobCL" w:eastAsia="Arial Unicode MS" w:hAnsi="gobCL" w:cs="Arial"/>
                <w:color w:val="000000"/>
                <w:sz w:val="22"/>
                <w:szCs w:val="22"/>
                <w:lang w:val="es-ES" w:eastAsia="es-ES"/>
              </w:rPr>
              <w:t>ón</w:t>
            </w:r>
            <w:r w:rsidRPr="001B2100">
              <w:rPr>
                <w:rFonts w:ascii="gobCL" w:eastAsia="Arial Unicode MS" w:hAnsi="gobCL" w:cs="Arial"/>
                <w:color w:val="000000"/>
                <w:sz w:val="22"/>
                <w:szCs w:val="22"/>
                <w:lang w:val="es-ES" w:eastAsia="es-ES"/>
              </w:rPr>
              <w:t xml:space="preserve"> regional</w:t>
            </w:r>
            <w:r w:rsidR="00F13EF4" w:rsidRPr="001B2100">
              <w:rPr>
                <w:rFonts w:ascii="gobCL" w:eastAsia="Arial Unicode MS" w:hAnsi="gobCL" w:cs="Arial"/>
                <w:color w:val="000000"/>
                <w:sz w:val="22"/>
                <w:szCs w:val="22"/>
                <w:lang w:val="es-ES" w:eastAsia="es-ES"/>
              </w:rPr>
              <w:t xml:space="preserve"> que corresponda</w:t>
            </w:r>
            <w:r w:rsidRPr="001B2100">
              <w:rPr>
                <w:rFonts w:ascii="gobCL" w:eastAsia="Arial Unicode MS" w:hAnsi="gobCL" w:cs="Arial"/>
                <w:color w:val="000000"/>
                <w:sz w:val="22"/>
                <w:szCs w:val="22"/>
                <w:lang w:val="es-ES" w:eastAsia="es-ES"/>
              </w:rPr>
              <w:t>, hasta el día quince (15) del mes siguiente al trimestre que se informa, en formato digital e impreso.</w:t>
            </w:r>
          </w:p>
          <w:p w:rsidR="003D7087" w:rsidRPr="001B2100" w:rsidRDefault="003D7087" w:rsidP="003D7087">
            <w:pPr>
              <w:ind w:left="360"/>
              <w:jc w:val="both"/>
              <w:rPr>
                <w:rFonts w:ascii="gobCL" w:hAnsi="gobCL"/>
                <w:sz w:val="22"/>
                <w:szCs w:val="22"/>
                <w:lang w:val="es-CL"/>
              </w:rPr>
            </w:pPr>
          </w:p>
          <w:p w:rsidR="003D7087" w:rsidRPr="001B2100" w:rsidRDefault="003D7087" w:rsidP="003D7087">
            <w:pPr>
              <w:ind w:left="360"/>
              <w:jc w:val="both"/>
              <w:rPr>
                <w:rFonts w:ascii="gobCL" w:hAnsi="gobCL"/>
                <w:sz w:val="22"/>
                <w:szCs w:val="22"/>
                <w:lang w:val="es-CL"/>
              </w:rPr>
            </w:pPr>
            <w:r w:rsidRPr="001B2100">
              <w:rPr>
                <w:rFonts w:ascii="gobCL" w:eastAsia="Arial Unicode MS" w:hAnsi="gobCL" w:cs="Arial"/>
                <w:color w:val="000000"/>
                <w:sz w:val="22"/>
                <w:szCs w:val="22"/>
                <w:lang w:val="es-ES" w:eastAsia="es-ES"/>
              </w:rPr>
              <w:t>El Agente Operador que lo requiera podrá realizar rendiciones anticipadas dentro del trimestre respectivo, considerando las mismas indicaciones de forma y fondo que deben cumplir para las rendiciones trimestrales. El plazo para entregar la documentación, será hasta el día quince (15) del mes siguiente al periodo anticipado que se está rindiendo.</w:t>
            </w:r>
          </w:p>
          <w:p w:rsidR="003D7087" w:rsidRPr="001B2100" w:rsidRDefault="003D7087" w:rsidP="003D7087">
            <w:pPr>
              <w:pStyle w:val="Prrafodelista"/>
              <w:ind w:left="0"/>
              <w:jc w:val="both"/>
              <w:rPr>
                <w:rFonts w:ascii="gobCL" w:hAnsi="gobCL"/>
                <w:sz w:val="22"/>
                <w:szCs w:val="22"/>
                <w:lang w:val="es-MX"/>
              </w:rPr>
            </w:pPr>
          </w:p>
          <w:p w:rsidR="003D7087" w:rsidRPr="001B2100" w:rsidRDefault="003D7087" w:rsidP="00567872">
            <w:pPr>
              <w:pStyle w:val="Prrafodelista"/>
              <w:ind w:left="0"/>
              <w:jc w:val="both"/>
              <w:rPr>
                <w:rFonts w:ascii="gobCL" w:hAnsi="gobCL"/>
                <w:sz w:val="22"/>
                <w:szCs w:val="22"/>
                <w:lang w:val="es-MX"/>
              </w:rPr>
            </w:pPr>
            <w:r w:rsidRPr="001B2100">
              <w:rPr>
                <w:rFonts w:ascii="gobCL" w:hAnsi="gobCL"/>
                <w:sz w:val="22"/>
                <w:szCs w:val="22"/>
                <w:lang w:val="es-MX"/>
              </w:rPr>
              <w:t xml:space="preserve">En caso de que el/los Agentes Operadores incurriese(n) en alguna falta relativa a la rendición de los fondos o no cumplan con las obligaciones contraídas, Sercotec podrá aplicar las sanciones que se encuentran establecidas en el procedimiento </w:t>
            </w:r>
            <w:r w:rsidR="00567872" w:rsidRPr="001B2100">
              <w:rPr>
                <w:rFonts w:ascii="gobCL" w:hAnsi="gobCL"/>
                <w:sz w:val="22"/>
                <w:szCs w:val="22"/>
                <w:lang w:val="es-MX"/>
              </w:rPr>
              <w:t xml:space="preserve">sancionatorio </w:t>
            </w:r>
            <w:r w:rsidRPr="001B2100">
              <w:rPr>
                <w:rFonts w:ascii="gobCL" w:hAnsi="gobCL"/>
                <w:sz w:val="22"/>
                <w:szCs w:val="22"/>
                <w:lang w:val="es-MX"/>
              </w:rPr>
              <w:t>correspondiente o, de ser necesario, hacer efectiva la(s) garantía(s) antes indicada(s) e iniciará las ac</w:t>
            </w:r>
            <w:r w:rsidR="007A65D1" w:rsidRPr="001B2100">
              <w:rPr>
                <w:rFonts w:ascii="gobCL" w:hAnsi="gobCL"/>
                <w:sz w:val="22"/>
                <w:szCs w:val="22"/>
                <w:lang w:val="es-MX"/>
              </w:rPr>
              <w:t>ciones legales correspondientes</w:t>
            </w:r>
            <w:r w:rsidR="00567872" w:rsidRPr="001B2100">
              <w:rPr>
                <w:rFonts w:ascii="gobCL" w:hAnsi="gobCL"/>
                <w:sz w:val="22"/>
                <w:szCs w:val="22"/>
                <w:lang w:val="es-MX"/>
              </w:rPr>
              <w:t>.</w:t>
            </w:r>
          </w:p>
          <w:p w:rsidR="007A65D1" w:rsidRPr="001B2100" w:rsidRDefault="007A65D1" w:rsidP="00567872">
            <w:pPr>
              <w:pStyle w:val="Prrafodelista"/>
              <w:ind w:left="0"/>
              <w:jc w:val="both"/>
              <w:rPr>
                <w:rFonts w:ascii="gobCL" w:hAnsi="gobCL"/>
                <w:sz w:val="22"/>
                <w:szCs w:val="22"/>
                <w:lang w:val="es-MX"/>
              </w:rPr>
            </w:pPr>
          </w:p>
          <w:p w:rsidR="007A65D1" w:rsidRPr="001B2100" w:rsidRDefault="007A65D1" w:rsidP="007A65D1">
            <w:pPr>
              <w:pStyle w:val="Prrafodelista"/>
              <w:ind w:left="0"/>
              <w:jc w:val="both"/>
              <w:rPr>
                <w:rFonts w:ascii="gobCL" w:hAnsi="gobCL"/>
                <w:sz w:val="22"/>
                <w:szCs w:val="22"/>
                <w:lang w:val="es-MX"/>
              </w:rPr>
            </w:pPr>
            <w:r w:rsidRPr="001B2100">
              <w:rPr>
                <w:rFonts w:ascii="gobCL" w:hAnsi="gobCL"/>
                <w:sz w:val="22"/>
                <w:szCs w:val="22"/>
                <w:lang w:val="es-MX"/>
              </w:rPr>
              <w:lastRenderedPageBreak/>
              <w:t xml:space="preserve">Nota: Los Plazos señalados en el presente cuadro son indicativos, pudiendo sufrir modificaciones en los respectivos convenios y/o reglamentos. </w:t>
            </w: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RDefault="003D7087" w:rsidP="00B2638E">
            <w:pPr>
              <w:ind w:left="252"/>
              <w:rPr>
                <w:rFonts w:ascii="gobCL" w:hAnsi="gobCL" w:cs="Arial"/>
                <w:b/>
                <w:sz w:val="22"/>
                <w:szCs w:val="22"/>
              </w:rPr>
            </w:pPr>
            <w:r w:rsidRPr="001B2100">
              <w:rPr>
                <w:rFonts w:ascii="gobCL" w:hAnsi="gobCL" w:cs="Arial"/>
                <w:b/>
                <w:sz w:val="22"/>
                <w:szCs w:val="22"/>
              </w:rPr>
              <w:lastRenderedPageBreak/>
              <w:t>1</w:t>
            </w:r>
            <w:r w:rsidR="00B2638E" w:rsidRPr="001B2100">
              <w:rPr>
                <w:rFonts w:ascii="gobCL" w:hAnsi="gobCL" w:cs="Arial"/>
                <w:b/>
                <w:sz w:val="22"/>
                <w:szCs w:val="22"/>
              </w:rPr>
              <w:t>8</w:t>
            </w:r>
            <w:r w:rsidRPr="001B2100">
              <w:rPr>
                <w:rFonts w:ascii="gobCL" w:hAnsi="gobCL" w:cs="Arial"/>
                <w:b/>
                <w:sz w:val="22"/>
                <w:szCs w:val="22"/>
              </w:rPr>
              <w:t>. De los Criterios de Medición del Desempeño de los Agentes Operadores seleccionados</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3D7087" w:rsidP="003D7087">
            <w:pPr>
              <w:autoSpaceDE w:val="0"/>
              <w:autoSpaceDN w:val="0"/>
              <w:adjustRightInd w:val="0"/>
              <w:jc w:val="both"/>
              <w:rPr>
                <w:rFonts w:ascii="gobCL" w:hAnsi="gobCL"/>
                <w:sz w:val="22"/>
                <w:szCs w:val="22"/>
                <w:lang w:val="es-CL"/>
              </w:rPr>
            </w:pPr>
            <w:r w:rsidRPr="001B2100">
              <w:rPr>
                <w:rFonts w:ascii="gobCL" w:hAnsi="gobCL"/>
                <w:sz w:val="22"/>
                <w:szCs w:val="22"/>
                <w:lang w:val="es-CL"/>
              </w:rPr>
              <w:t>En el Acuerdo de Desempeño Anual se estipulan las condiciones mínimas que deberá cumplir un Agente para operar en cada región, definiendo su equipo profesional, más un conjunto organizado de objetivos, con sus respectivas metas, indicadores y medios de verificación, que le orienten y ayuden en el cumplimiento de su misión, promuevan un uso eficiente y eficaz de recursos públicos, y permitan una correcta y transparente rendición de cuentas.</w:t>
            </w:r>
          </w:p>
          <w:p w:rsidR="003D7087" w:rsidRPr="001B2100" w:rsidRDefault="003D7087" w:rsidP="003D7087">
            <w:pPr>
              <w:autoSpaceDE w:val="0"/>
              <w:autoSpaceDN w:val="0"/>
              <w:adjustRightInd w:val="0"/>
              <w:jc w:val="both"/>
              <w:rPr>
                <w:rFonts w:ascii="gobCL" w:hAnsi="gobCL"/>
                <w:sz w:val="22"/>
                <w:szCs w:val="22"/>
                <w:lang w:val="es-CL"/>
              </w:rPr>
            </w:pPr>
          </w:p>
          <w:p w:rsidR="003D7087" w:rsidRPr="001B2100" w:rsidRDefault="003D7087" w:rsidP="003D7087">
            <w:pPr>
              <w:autoSpaceDE w:val="0"/>
              <w:autoSpaceDN w:val="0"/>
              <w:adjustRightInd w:val="0"/>
              <w:jc w:val="both"/>
              <w:rPr>
                <w:rFonts w:ascii="gobCL" w:hAnsi="gobCL"/>
                <w:sz w:val="22"/>
                <w:szCs w:val="22"/>
                <w:lang w:val="es-CL"/>
              </w:rPr>
            </w:pPr>
            <w:r w:rsidRPr="001B2100">
              <w:rPr>
                <w:rFonts w:ascii="gobCL" w:hAnsi="gobCL"/>
                <w:sz w:val="22"/>
                <w:szCs w:val="22"/>
                <w:lang w:val="es-CL"/>
              </w:rPr>
              <w:t>El Agente Operador deberá entregar toda la información necesaria (incluyendo encuesta de satisfacción), tanto para que Sercotec o quien éste designe pueda realizar acciones relacionadas con evaluación de impacto de proyectos desarrollados por el Agente Operador.</w:t>
            </w:r>
          </w:p>
          <w:p w:rsidR="003D7087" w:rsidRPr="001B2100" w:rsidRDefault="003D7087" w:rsidP="003D7087">
            <w:pPr>
              <w:autoSpaceDE w:val="0"/>
              <w:autoSpaceDN w:val="0"/>
              <w:adjustRightInd w:val="0"/>
              <w:jc w:val="both"/>
              <w:rPr>
                <w:rFonts w:ascii="gobCL" w:hAnsi="gobCL"/>
                <w:sz w:val="22"/>
                <w:szCs w:val="22"/>
                <w:lang w:val="es-CL"/>
              </w:rPr>
            </w:pPr>
          </w:p>
          <w:p w:rsidR="003D7087" w:rsidRPr="001B2100" w:rsidRDefault="003D7087" w:rsidP="003D7087">
            <w:pPr>
              <w:autoSpaceDE w:val="0"/>
              <w:autoSpaceDN w:val="0"/>
              <w:adjustRightInd w:val="0"/>
              <w:jc w:val="both"/>
              <w:rPr>
                <w:rFonts w:ascii="gobCL" w:hAnsi="gobCL"/>
                <w:sz w:val="22"/>
                <w:szCs w:val="22"/>
                <w:lang w:val="es-CL"/>
              </w:rPr>
            </w:pPr>
            <w:r w:rsidRPr="001B2100">
              <w:rPr>
                <w:rFonts w:ascii="gobCL" w:hAnsi="gobCL"/>
                <w:sz w:val="22"/>
                <w:szCs w:val="22"/>
                <w:lang w:val="es-CL"/>
              </w:rPr>
              <w:t>La evaluación del desempeño del Agente Operador Sercotec será anual, con medición semestral. Los elementos a considerar estarán relacionados con los compromisos ofrecidos en la propuesta técnica del oferente seleccionado y con la administración y gestión que realice el Agente Operador durante el año.</w:t>
            </w:r>
          </w:p>
          <w:p w:rsidR="003D7087" w:rsidRPr="001B2100" w:rsidRDefault="003D7087" w:rsidP="003D7087">
            <w:pPr>
              <w:autoSpaceDE w:val="0"/>
              <w:autoSpaceDN w:val="0"/>
              <w:adjustRightInd w:val="0"/>
              <w:jc w:val="both"/>
              <w:rPr>
                <w:rFonts w:ascii="gobCL" w:hAnsi="gobCL"/>
                <w:sz w:val="22"/>
                <w:szCs w:val="22"/>
                <w:lang w:val="es-CL"/>
              </w:rPr>
            </w:pPr>
          </w:p>
          <w:p w:rsidR="003D7087" w:rsidRPr="001B2100" w:rsidRDefault="003D7087" w:rsidP="003D7087">
            <w:pPr>
              <w:jc w:val="both"/>
              <w:rPr>
                <w:rFonts w:ascii="gobCL" w:hAnsi="gobCL"/>
                <w:sz w:val="22"/>
                <w:szCs w:val="22"/>
              </w:rPr>
            </w:pPr>
            <w:r w:rsidRPr="001B2100">
              <w:rPr>
                <w:rFonts w:ascii="gobCL" w:hAnsi="gobCL"/>
                <w:b/>
                <w:sz w:val="22"/>
                <w:szCs w:val="22"/>
                <w:u w:val="single"/>
              </w:rPr>
              <w:t>Contenidos del Seguimiento</w:t>
            </w:r>
            <w:r w:rsidRPr="001B2100">
              <w:rPr>
                <w:rFonts w:ascii="gobCL" w:hAnsi="gobCL"/>
                <w:sz w:val="22"/>
                <w:szCs w:val="22"/>
              </w:rPr>
              <w:t>:</w:t>
            </w:r>
          </w:p>
          <w:p w:rsidR="003D7087" w:rsidRPr="001B2100" w:rsidRDefault="003D7087" w:rsidP="003D7087">
            <w:pPr>
              <w:jc w:val="both"/>
              <w:rPr>
                <w:rFonts w:ascii="gobCL" w:hAnsi="gobCL"/>
                <w:sz w:val="22"/>
                <w:szCs w:val="22"/>
              </w:rPr>
            </w:pPr>
          </w:p>
          <w:p w:rsidR="003D7087" w:rsidRPr="001B2100" w:rsidRDefault="003D7087" w:rsidP="003D7087">
            <w:pPr>
              <w:jc w:val="both"/>
              <w:rPr>
                <w:rFonts w:ascii="gobCL" w:hAnsi="gobCL"/>
                <w:sz w:val="22"/>
                <w:szCs w:val="22"/>
              </w:rPr>
            </w:pPr>
            <w:r w:rsidRPr="001B2100">
              <w:rPr>
                <w:rFonts w:ascii="gobCL" w:hAnsi="gobCL"/>
                <w:sz w:val="22"/>
                <w:szCs w:val="22"/>
              </w:rPr>
              <w:t>El modelo global de seguimiento al desempeño del Agente contempla inicialmente cinco (5) grupos de aspectos/factores, los que podrán ser mejorados e incorporados a la medición en forma paulatina y diferenciada durante el primer año, segundo año, y sucesivos de operación del modelo:</w:t>
            </w:r>
          </w:p>
          <w:p w:rsidR="003D7087" w:rsidRPr="001B2100" w:rsidRDefault="003D7087" w:rsidP="003D7087">
            <w:pPr>
              <w:jc w:val="both"/>
              <w:rPr>
                <w:rFonts w:ascii="gobCL" w:hAnsi="gobCL"/>
                <w:sz w:val="22"/>
                <w:szCs w:val="22"/>
              </w:rPr>
            </w:pPr>
          </w:p>
          <w:p w:rsidR="003D7087" w:rsidRPr="001B2100" w:rsidRDefault="003D7087" w:rsidP="00E97BC0">
            <w:pPr>
              <w:numPr>
                <w:ilvl w:val="0"/>
                <w:numId w:val="20"/>
              </w:numPr>
              <w:jc w:val="both"/>
              <w:rPr>
                <w:rFonts w:ascii="gobCL" w:hAnsi="gobCL"/>
                <w:sz w:val="22"/>
                <w:szCs w:val="22"/>
              </w:rPr>
            </w:pPr>
            <w:r w:rsidRPr="001B2100">
              <w:rPr>
                <w:rFonts w:ascii="gobCL" w:hAnsi="gobCL"/>
                <w:sz w:val="22"/>
                <w:szCs w:val="22"/>
                <w:u w:val="single"/>
              </w:rPr>
              <w:t>Factor 1</w:t>
            </w:r>
            <w:r w:rsidRPr="001B2100">
              <w:rPr>
                <w:rFonts w:ascii="gobCL" w:hAnsi="gobCL"/>
                <w:sz w:val="22"/>
                <w:szCs w:val="22"/>
              </w:rPr>
              <w:t xml:space="preserve"> Compromisos contenidos en la propuesta técnica del oferente seleccionado (factores habilitantes):</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Infraestructura: Oficinas y equipamiento.</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Estructura organizacional.</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Recursos humanos.</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Plan de promoción y difusión.</w:t>
            </w:r>
          </w:p>
          <w:p w:rsidR="003D7087" w:rsidRPr="001B2100" w:rsidRDefault="003D7087" w:rsidP="003D7087">
            <w:pPr>
              <w:jc w:val="both"/>
              <w:rPr>
                <w:rFonts w:ascii="gobCL" w:hAnsi="gobCL"/>
                <w:sz w:val="22"/>
                <w:szCs w:val="22"/>
              </w:rPr>
            </w:pPr>
          </w:p>
          <w:p w:rsidR="003D7087" w:rsidRPr="001B2100" w:rsidRDefault="003D7087" w:rsidP="00E97BC0">
            <w:pPr>
              <w:numPr>
                <w:ilvl w:val="0"/>
                <w:numId w:val="20"/>
              </w:numPr>
              <w:jc w:val="both"/>
              <w:rPr>
                <w:rFonts w:ascii="gobCL" w:hAnsi="gobCL"/>
                <w:sz w:val="22"/>
                <w:szCs w:val="22"/>
              </w:rPr>
            </w:pPr>
            <w:r w:rsidRPr="001B2100">
              <w:rPr>
                <w:rFonts w:ascii="gobCL" w:hAnsi="gobCL"/>
                <w:sz w:val="22"/>
                <w:szCs w:val="22"/>
                <w:u w:val="single"/>
              </w:rPr>
              <w:t>Factor 2</w:t>
            </w:r>
            <w:r w:rsidRPr="001B2100">
              <w:rPr>
                <w:rFonts w:ascii="gobCL" w:hAnsi="gobCL"/>
                <w:sz w:val="22"/>
                <w:szCs w:val="22"/>
              </w:rPr>
              <w:t xml:space="preserve"> Gestión del Agente Operador en la prestación de servicios:</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 xml:space="preserve">Cobertura y servicios de información a empresarios/as. </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 xml:space="preserve">Levantamiento de las líneas de base, de acuerdo a los cuestionarios y criterios que serán proporcionados por Sercotec. </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Levantamiento, preparación, presentación de proyectos a la Direcci</w:t>
            </w:r>
            <w:r w:rsidR="005339F1" w:rsidRPr="001B2100">
              <w:rPr>
                <w:rFonts w:ascii="gobCL" w:hAnsi="gobCL"/>
                <w:sz w:val="22"/>
                <w:szCs w:val="22"/>
              </w:rPr>
              <w:t>ón</w:t>
            </w:r>
            <w:r w:rsidRPr="001B2100">
              <w:rPr>
                <w:rFonts w:ascii="gobCL" w:hAnsi="gobCL"/>
                <w:sz w:val="22"/>
                <w:szCs w:val="22"/>
              </w:rPr>
              <w:t xml:space="preserve"> regional (N° de proyectos presentados al Com</w:t>
            </w:r>
            <w:r w:rsidR="008F3621" w:rsidRPr="001B2100">
              <w:rPr>
                <w:rFonts w:ascii="gobCL" w:hAnsi="gobCL"/>
                <w:sz w:val="22"/>
                <w:szCs w:val="22"/>
              </w:rPr>
              <w:t>ité de Evaluación Regional, CER</w:t>
            </w:r>
            <w:r w:rsidRPr="001B2100">
              <w:rPr>
                <w:rFonts w:ascii="gobCL" w:hAnsi="gobCL"/>
                <w:sz w:val="22"/>
                <w:szCs w:val="22"/>
              </w:rPr>
              <w:t xml:space="preserve">). </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 xml:space="preserve">Cumplimiento de la planificación presupuestaria (colocaciones). </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lastRenderedPageBreak/>
              <w:t xml:space="preserve">Tiempos de respuesta a requerimientos de Sercotec. </w:t>
            </w:r>
          </w:p>
          <w:p w:rsidR="003D7087" w:rsidRPr="001B2100" w:rsidRDefault="003D7087" w:rsidP="003D7087">
            <w:pPr>
              <w:jc w:val="both"/>
              <w:rPr>
                <w:rFonts w:ascii="gobCL" w:hAnsi="gobCL"/>
                <w:sz w:val="22"/>
                <w:szCs w:val="22"/>
              </w:rPr>
            </w:pPr>
          </w:p>
          <w:p w:rsidR="003D7087" w:rsidRPr="001B2100" w:rsidRDefault="003D7087" w:rsidP="00E97BC0">
            <w:pPr>
              <w:numPr>
                <w:ilvl w:val="0"/>
                <w:numId w:val="20"/>
              </w:numPr>
              <w:jc w:val="both"/>
              <w:rPr>
                <w:rFonts w:ascii="gobCL" w:hAnsi="gobCL"/>
                <w:sz w:val="22"/>
                <w:szCs w:val="22"/>
              </w:rPr>
            </w:pPr>
            <w:r w:rsidRPr="001B2100">
              <w:rPr>
                <w:rFonts w:ascii="gobCL" w:hAnsi="gobCL"/>
                <w:sz w:val="22"/>
                <w:szCs w:val="22"/>
                <w:u w:val="single"/>
              </w:rPr>
              <w:t>Factor 3</w:t>
            </w:r>
            <w:r w:rsidRPr="001B2100">
              <w:rPr>
                <w:rFonts w:ascii="gobCL" w:hAnsi="gobCL"/>
                <w:sz w:val="22"/>
                <w:szCs w:val="22"/>
              </w:rPr>
              <w:t xml:space="preserve"> Gestión de proyectos del Agente Operador:</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 xml:space="preserve">Elegibilidad de proyectos: cumplimiento de documentos del/la empresario/a y del proyecto solicitada por cada uno de los instrumentos de fomento. </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 xml:space="preserve">Pertinencia de proyectos: levantamiento de la situación empresarial, detección del problema y de instrumento a utilizar (diagnóstico). Análisis de la coherencia entre el diagnóstico, la estrategia, plan de trabajo y estructura de costos del proyecto (implementación/desarrollo). </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 xml:space="preserve">Seguimiento: seguimiento de proyectos en ejecución y evidencia de las visitas a terreno realizadas. Control de cumplimiento de las actividades con sus registros. </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Resultados del proyecto: comparación entre resultados planificados y obtenidos durante ejecución de proyecto. Relación entre el costo y resultados finales del proyecto.</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 xml:space="preserve">Mantención de las bases de datos que contengan toda la información relativa al levantamiento de las líneas de base de los/las postulantes. </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 xml:space="preserve">Cierre del proyecto: cumplimiento de los pasos a seguir para el cierre de los proyectos de Sercotec. </w:t>
            </w:r>
          </w:p>
          <w:p w:rsidR="003D7087" w:rsidRPr="001B2100" w:rsidRDefault="003D7087" w:rsidP="003D7087">
            <w:pPr>
              <w:jc w:val="both"/>
              <w:rPr>
                <w:rFonts w:ascii="gobCL" w:hAnsi="gobCL"/>
                <w:sz w:val="22"/>
                <w:szCs w:val="22"/>
              </w:rPr>
            </w:pPr>
          </w:p>
          <w:p w:rsidR="003D7087" w:rsidRPr="001B2100" w:rsidRDefault="003D7087" w:rsidP="00E97BC0">
            <w:pPr>
              <w:numPr>
                <w:ilvl w:val="0"/>
                <w:numId w:val="20"/>
              </w:numPr>
              <w:jc w:val="both"/>
              <w:rPr>
                <w:rFonts w:ascii="gobCL" w:hAnsi="gobCL"/>
                <w:sz w:val="22"/>
                <w:szCs w:val="22"/>
              </w:rPr>
            </w:pPr>
            <w:r w:rsidRPr="001B2100">
              <w:rPr>
                <w:rFonts w:ascii="gobCL" w:hAnsi="gobCL"/>
                <w:sz w:val="22"/>
                <w:szCs w:val="22"/>
                <w:u w:val="single"/>
              </w:rPr>
              <w:t>Factor 4 Rendiciones</w:t>
            </w:r>
            <w:r w:rsidRPr="001B2100">
              <w:rPr>
                <w:rFonts w:ascii="gobCL" w:hAnsi="gobCL"/>
                <w:sz w:val="22"/>
                <w:szCs w:val="22"/>
              </w:rPr>
              <w:t xml:space="preserve"> de fondos y administración:</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 xml:space="preserve">Rendición de todos los recursos de Sercotec acorde a los requerimientos establecidos por éste. </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 xml:space="preserve">Cumplimiento de plazos en las rendiciones. </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Tasa de aprobación/rechazo de rendiciones.</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 xml:space="preserve">Mantención de la documentación de elegibilidad y formalización de los proyectos. </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Mantención de los registros de los proyectos en bases de datos.</w:t>
            </w:r>
          </w:p>
          <w:p w:rsidR="003D7087" w:rsidRPr="001B2100" w:rsidRDefault="003D7087" w:rsidP="003D7087">
            <w:pPr>
              <w:jc w:val="both"/>
              <w:rPr>
                <w:rFonts w:ascii="gobCL" w:hAnsi="gobCL"/>
                <w:sz w:val="22"/>
                <w:szCs w:val="22"/>
              </w:rPr>
            </w:pPr>
          </w:p>
          <w:p w:rsidR="003D7087" w:rsidRPr="001B2100" w:rsidRDefault="003D7087" w:rsidP="00E97BC0">
            <w:pPr>
              <w:numPr>
                <w:ilvl w:val="0"/>
                <w:numId w:val="20"/>
              </w:numPr>
              <w:jc w:val="both"/>
              <w:rPr>
                <w:rFonts w:ascii="gobCL" w:hAnsi="gobCL"/>
                <w:sz w:val="22"/>
                <w:szCs w:val="22"/>
              </w:rPr>
            </w:pPr>
            <w:r w:rsidRPr="001B2100">
              <w:rPr>
                <w:rFonts w:ascii="gobCL" w:hAnsi="gobCL"/>
                <w:sz w:val="22"/>
                <w:szCs w:val="22"/>
                <w:u w:val="single"/>
              </w:rPr>
              <w:t>Factor 5</w:t>
            </w:r>
            <w:r w:rsidRPr="001B2100">
              <w:rPr>
                <w:rFonts w:ascii="gobCL" w:hAnsi="gobCL"/>
                <w:sz w:val="22"/>
                <w:szCs w:val="22"/>
              </w:rPr>
              <w:t xml:space="preserve"> Calidad:</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 xml:space="preserve">Medición de los niveles de satisfacción usuaria de los clientes/usuarios/beneficiarios. </w:t>
            </w:r>
          </w:p>
          <w:p w:rsidR="003D7087" w:rsidRPr="001B2100" w:rsidRDefault="003D7087" w:rsidP="00E97BC0">
            <w:pPr>
              <w:numPr>
                <w:ilvl w:val="0"/>
                <w:numId w:val="21"/>
              </w:numPr>
              <w:jc w:val="both"/>
              <w:rPr>
                <w:rFonts w:ascii="gobCL" w:hAnsi="gobCL"/>
                <w:sz w:val="22"/>
                <w:szCs w:val="22"/>
              </w:rPr>
            </w:pPr>
            <w:r w:rsidRPr="001B2100">
              <w:rPr>
                <w:rFonts w:ascii="gobCL" w:hAnsi="gobCL"/>
                <w:sz w:val="22"/>
                <w:szCs w:val="22"/>
              </w:rPr>
              <w:t>Medición de los niveles de satisfacción usuaria de la Direcci</w:t>
            </w:r>
            <w:r w:rsidR="005339F1" w:rsidRPr="001B2100">
              <w:rPr>
                <w:rFonts w:ascii="gobCL" w:hAnsi="gobCL"/>
                <w:sz w:val="22"/>
                <w:szCs w:val="22"/>
              </w:rPr>
              <w:t>ón</w:t>
            </w:r>
            <w:r w:rsidRPr="001B2100">
              <w:rPr>
                <w:rFonts w:ascii="gobCL" w:hAnsi="gobCL"/>
                <w:sz w:val="22"/>
                <w:szCs w:val="22"/>
              </w:rPr>
              <w:t xml:space="preserve"> regional de Sercotec.</w:t>
            </w:r>
          </w:p>
          <w:p w:rsidR="003D7087" w:rsidRPr="001B2100" w:rsidRDefault="003D7087" w:rsidP="003D7087">
            <w:pPr>
              <w:autoSpaceDE w:val="0"/>
              <w:autoSpaceDN w:val="0"/>
              <w:adjustRightInd w:val="0"/>
              <w:jc w:val="both"/>
              <w:rPr>
                <w:rFonts w:ascii="gobCL" w:hAnsi="gobCL"/>
                <w:sz w:val="22"/>
                <w:szCs w:val="22"/>
              </w:rPr>
            </w:pPr>
          </w:p>
          <w:p w:rsidR="003D7087" w:rsidRPr="001B2100" w:rsidRDefault="003D7087" w:rsidP="003D7087">
            <w:pPr>
              <w:pStyle w:val="Prrafodelista"/>
              <w:autoSpaceDE w:val="0"/>
              <w:autoSpaceDN w:val="0"/>
              <w:adjustRightInd w:val="0"/>
              <w:ind w:left="0"/>
              <w:contextualSpacing/>
              <w:jc w:val="both"/>
              <w:rPr>
                <w:rFonts w:ascii="gobCL" w:hAnsi="gobCL"/>
                <w:b/>
                <w:sz w:val="22"/>
                <w:szCs w:val="22"/>
              </w:rPr>
            </w:pPr>
            <w:r w:rsidRPr="001B2100">
              <w:rPr>
                <w:rFonts w:ascii="gobCL" w:hAnsi="gobCL"/>
                <w:b/>
                <w:sz w:val="22"/>
                <w:szCs w:val="22"/>
              </w:rPr>
              <w:t>*Nota: Sercotec se reserva el derecho de modificar/ajustar los criterios de desempeño.</w:t>
            </w:r>
          </w:p>
        </w:tc>
      </w:tr>
      <w:tr w:rsidR="003D7087" w:rsidRPr="001B2100"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1B2100" w:rsidDel="00D743CC" w:rsidRDefault="003D7087" w:rsidP="00B2638E">
            <w:pPr>
              <w:ind w:left="252"/>
              <w:rPr>
                <w:rFonts w:ascii="gobCL" w:hAnsi="gobCL" w:cs="Arial"/>
                <w:b/>
                <w:sz w:val="22"/>
                <w:szCs w:val="22"/>
              </w:rPr>
            </w:pPr>
            <w:r w:rsidRPr="001B2100">
              <w:rPr>
                <w:rFonts w:ascii="gobCL" w:hAnsi="gobCL" w:cs="Arial"/>
                <w:b/>
                <w:sz w:val="22"/>
                <w:szCs w:val="22"/>
              </w:rPr>
              <w:lastRenderedPageBreak/>
              <w:t>1</w:t>
            </w:r>
            <w:r w:rsidR="00B2638E" w:rsidRPr="001B2100">
              <w:rPr>
                <w:rFonts w:ascii="gobCL" w:hAnsi="gobCL" w:cs="Arial"/>
                <w:b/>
                <w:sz w:val="22"/>
                <w:szCs w:val="22"/>
              </w:rPr>
              <w:t>9</w:t>
            </w:r>
            <w:r w:rsidRPr="001B2100">
              <w:rPr>
                <w:rFonts w:ascii="gobCL" w:hAnsi="gobCL" w:cs="Arial"/>
                <w:b/>
                <w:sz w:val="22"/>
                <w:szCs w:val="22"/>
              </w:rPr>
              <w:t>. Prohibición de cesión</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1B2100" w:rsidRDefault="00F13EF4" w:rsidP="003D7087">
            <w:pPr>
              <w:tabs>
                <w:tab w:val="left" w:pos="7230"/>
              </w:tabs>
              <w:jc w:val="both"/>
              <w:rPr>
                <w:rFonts w:ascii="gobCL" w:hAnsi="gobCL" w:cs="Arial"/>
                <w:color w:val="000000"/>
                <w:sz w:val="22"/>
                <w:szCs w:val="22"/>
              </w:rPr>
            </w:pPr>
            <w:r w:rsidRPr="001B2100">
              <w:rPr>
                <w:rFonts w:ascii="gobCL" w:hAnsi="gobCL" w:cs="Arial"/>
                <w:color w:val="000000"/>
                <w:sz w:val="22"/>
                <w:szCs w:val="22"/>
              </w:rPr>
              <w:t>Los</w:t>
            </w:r>
            <w:r w:rsidR="003D7087" w:rsidRPr="001B2100">
              <w:rPr>
                <w:rFonts w:ascii="gobCL" w:hAnsi="gobCL" w:cs="Arial"/>
                <w:color w:val="000000"/>
                <w:sz w:val="22"/>
                <w:szCs w:val="22"/>
              </w:rPr>
              <w:t xml:space="preserve"> Agente</w:t>
            </w:r>
            <w:r w:rsidRPr="001B2100">
              <w:rPr>
                <w:rFonts w:ascii="gobCL" w:hAnsi="gobCL" w:cs="Arial"/>
                <w:color w:val="000000"/>
                <w:sz w:val="22"/>
                <w:szCs w:val="22"/>
              </w:rPr>
              <w:t>s</w:t>
            </w:r>
            <w:r w:rsidR="003D7087" w:rsidRPr="001B2100">
              <w:rPr>
                <w:rFonts w:ascii="gobCL" w:hAnsi="gobCL" w:cs="Arial"/>
                <w:color w:val="000000"/>
                <w:sz w:val="22"/>
                <w:szCs w:val="22"/>
              </w:rPr>
              <w:t xml:space="preserve"> Operador</w:t>
            </w:r>
            <w:r w:rsidRPr="001B2100">
              <w:rPr>
                <w:rFonts w:ascii="gobCL" w:hAnsi="gobCL" w:cs="Arial"/>
                <w:color w:val="000000"/>
                <w:sz w:val="22"/>
                <w:szCs w:val="22"/>
              </w:rPr>
              <w:t>es</w:t>
            </w:r>
            <w:r w:rsidR="003D7087" w:rsidRPr="001B2100">
              <w:rPr>
                <w:rFonts w:ascii="gobCL" w:hAnsi="gobCL" w:cs="Arial"/>
                <w:color w:val="000000"/>
                <w:sz w:val="22"/>
                <w:szCs w:val="22"/>
              </w:rPr>
              <w:t xml:space="preserve"> seleccionado</w:t>
            </w:r>
            <w:r w:rsidRPr="001B2100">
              <w:rPr>
                <w:rFonts w:ascii="gobCL" w:hAnsi="gobCL" w:cs="Arial"/>
                <w:color w:val="000000"/>
                <w:sz w:val="22"/>
                <w:szCs w:val="22"/>
              </w:rPr>
              <w:t>s</w:t>
            </w:r>
            <w:r w:rsidR="003D7087" w:rsidRPr="001B2100">
              <w:rPr>
                <w:rFonts w:ascii="gobCL" w:hAnsi="gobCL" w:cs="Arial"/>
                <w:color w:val="000000"/>
                <w:sz w:val="22"/>
                <w:szCs w:val="22"/>
              </w:rPr>
              <w:t xml:space="preserve"> no podrá</w:t>
            </w:r>
            <w:r w:rsidRPr="001B2100">
              <w:rPr>
                <w:rFonts w:ascii="gobCL" w:hAnsi="gobCL" w:cs="Arial"/>
                <w:color w:val="000000"/>
                <w:sz w:val="22"/>
                <w:szCs w:val="22"/>
              </w:rPr>
              <w:t>n</w:t>
            </w:r>
            <w:r w:rsidR="003D7087" w:rsidRPr="001B2100">
              <w:rPr>
                <w:rFonts w:ascii="gobCL" w:hAnsi="gobCL" w:cs="Arial"/>
                <w:color w:val="000000"/>
                <w:sz w:val="22"/>
                <w:szCs w:val="22"/>
              </w:rPr>
              <w:t xml:space="preserve"> ceder ni transferir en forma alguna, sea total o parcialmente, los derechos y obligaciones que nacen con ocasión del presente concurso y del contrato que en definitiva se suscriba, salvo que norma legal especial permita las referidas cesiones.</w:t>
            </w:r>
          </w:p>
          <w:p w:rsidR="003D7087" w:rsidRPr="001B2100" w:rsidRDefault="003D7087" w:rsidP="003D7087">
            <w:pPr>
              <w:tabs>
                <w:tab w:val="left" w:pos="7230"/>
              </w:tabs>
              <w:jc w:val="both"/>
              <w:rPr>
                <w:rFonts w:ascii="gobCL" w:hAnsi="gobCL" w:cs="Arial"/>
                <w:color w:val="000000"/>
                <w:sz w:val="22"/>
                <w:szCs w:val="22"/>
              </w:rPr>
            </w:pPr>
          </w:p>
          <w:p w:rsidR="003D7087" w:rsidRPr="001B2100" w:rsidRDefault="003D7087" w:rsidP="003D7087">
            <w:pPr>
              <w:tabs>
                <w:tab w:val="left" w:pos="7230"/>
              </w:tabs>
              <w:jc w:val="both"/>
              <w:rPr>
                <w:rFonts w:ascii="gobCL" w:hAnsi="gobCL" w:cs="Arial"/>
                <w:color w:val="000000"/>
                <w:sz w:val="22"/>
                <w:szCs w:val="22"/>
              </w:rPr>
            </w:pPr>
            <w:r w:rsidRPr="001B2100">
              <w:rPr>
                <w:rFonts w:ascii="gobCL" w:hAnsi="gobCL" w:cs="Arial"/>
                <w:color w:val="000000"/>
                <w:sz w:val="22"/>
                <w:szCs w:val="22"/>
              </w:rPr>
              <w:t>Lo anterior, sin perjuicio de que los documentos justificativos de los créditos que emanen del contrato puedan transferirse de acuerdo a las normas de derecho común.</w:t>
            </w:r>
          </w:p>
        </w:tc>
      </w:tr>
    </w:tbl>
    <w:p w:rsidR="009935D9" w:rsidRPr="001B2100" w:rsidRDefault="009935D9" w:rsidP="008F0D15">
      <w:pPr>
        <w:rPr>
          <w:rFonts w:ascii="gobCL" w:hAnsi="gobCL" w:cs="Arial"/>
          <w:sz w:val="22"/>
          <w:szCs w:val="22"/>
        </w:rPr>
      </w:pPr>
    </w:p>
    <w:p w:rsidR="009935D9" w:rsidRPr="001B2100" w:rsidRDefault="009935D9" w:rsidP="008F0D15">
      <w:pPr>
        <w:jc w:val="center"/>
        <w:rPr>
          <w:rFonts w:ascii="gobCL" w:hAnsi="gobCL" w:cs="Arial"/>
          <w:sz w:val="22"/>
          <w:szCs w:val="22"/>
        </w:rPr>
      </w:pPr>
    </w:p>
    <w:p w:rsidR="009935D9" w:rsidRPr="001B2100" w:rsidRDefault="009935D9" w:rsidP="008F0D15">
      <w:pPr>
        <w:jc w:val="center"/>
        <w:rPr>
          <w:rFonts w:ascii="gobCL" w:hAnsi="gobCL" w:cs="Arial"/>
          <w:sz w:val="22"/>
          <w:szCs w:val="22"/>
        </w:rPr>
      </w:pPr>
    </w:p>
    <w:p w:rsidR="00E06940" w:rsidRPr="001B2100" w:rsidRDefault="0075764A" w:rsidP="00F770AB">
      <w:pPr>
        <w:jc w:val="center"/>
        <w:rPr>
          <w:rFonts w:ascii="gobCL" w:hAnsi="gobCL" w:cs="Arial"/>
          <w:b/>
          <w:bCs/>
          <w:sz w:val="22"/>
          <w:szCs w:val="22"/>
          <w:lang w:eastAsia="es-ES"/>
        </w:rPr>
      </w:pPr>
      <w:r w:rsidRPr="001B2100">
        <w:rPr>
          <w:rFonts w:ascii="gobCL" w:hAnsi="gobCL" w:cs="Arial"/>
          <w:b/>
          <w:bCs/>
          <w:sz w:val="22"/>
          <w:szCs w:val="22"/>
          <w:lang w:eastAsia="es-ES"/>
        </w:rPr>
        <w:br w:type="page"/>
      </w:r>
      <w:r w:rsidR="00E06940" w:rsidRPr="001B2100">
        <w:rPr>
          <w:rFonts w:ascii="gobCL" w:hAnsi="gobCL" w:cs="Arial"/>
          <w:b/>
          <w:bCs/>
          <w:sz w:val="22"/>
          <w:szCs w:val="22"/>
          <w:lang w:eastAsia="es-ES"/>
        </w:rPr>
        <w:lastRenderedPageBreak/>
        <w:t>ANEXOS DE CO</w:t>
      </w:r>
      <w:r w:rsidR="00B158BD" w:rsidRPr="001B2100">
        <w:rPr>
          <w:rFonts w:ascii="gobCL" w:hAnsi="gobCL" w:cs="Arial"/>
          <w:b/>
          <w:bCs/>
          <w:sz w:val="22"/>
          <w:szCs w:val="22"/>
          <w:lang w:eastAsia="es-ES"/>
        </w:rPr>
        <w:t>NVOCATORIA</w:t>
      </w:r>
    </w:p>
    <w:p w:rsidR="00616DE2" w:rsidRPr="001B2100" w:rsidRDefault="00616DE2" w:rsidP="008F0D15">
      <w:pPr>
        <w:jc w:val="center"/>
        <w:rPr>
          <w:rFonts w:ascii="gobCL" w:hAnsi="gobCL"/>
          <w:b/>
          <w:sz w:val="22"/>
          <w:szCs w:val="22"/>
        </w:rPr>
      </w:pPr>
    </w:p>
    <w:p w:rsidR="009935D9" w:rsidRPr="001B2100" w:rsidRDefault="00FD5C10" w:rsidP="008F0D15">
      <w:pPr>
        <w:jc w:val="center"/>
        <w:rPr>
          <w:rFonts w:ascii="gobCL" w:hAnsi="gobCL"/>
          <w:b/>
          <w:sz w:val="22"/>
          <w:szCs w:val="22"/>
          <w:lang w:val="es-CL"/>
        </w:rPr>
      </w:pPr>
      <w:r w:rsidRPr="001B2100">
        <w:rPr>
          <w:rFonts w:ascii="gobCL" w:hAnsi="gobCL"/>
          <w:b/>
          <w:sz w:val="22"/>
          <w:szCs w:val="22"/>
          <w:lang w:val="es-CL"/>
        </w:rPr>
        <w:t xml:space="preserve"> CONVOCATORIA PARA AGENTES OPERADORES </w:t>
      </w:r>
    </w:p>
    <w:p w:rsidR="00495A42" w:rsidRPr="001B2100" w:rsidRDefault="009F1099" w:rsidP="008F0D15">
      <w:pPr>
        <w:jc w:val="center"/>
        <w:rPr>
          <w:rFonts w:ascii="gobCL" w:hAnsi="gobCL"/>
          <w:b/>
          <w:sz w:val="22"/>
          <w:szCs w:val="22"/>
          <w:lang w:val="es-CL"/>
        </w:rPr>
      </w:pPr>
      <w:r w:rsidRPr="001B2100">
        <w:rPr>
          <w:rFonts w:ascii="gobCL" w:hAnsi="gobCL"/>
          <w:b/>
          <w:sz w:val="22"/>
          <w:szCs w:val="22"/>
        </w:rPr>
        <w:t>TA</w:t>
      </w:r>
      <w:r w:rsidR="00EB1673" w:rsidRPr="001B2100">
        <w:rPr>
          <w:rFonts w:ascii="gobCL" w:hAnsi="gobCL"/>
          <w:b/>
          <w:sz w:val="22"/>
          <w:szCs w:val="22"/>
        </w:rPr>
        <w:t xml:space="preserve">RAPACÁ, VALPARAÍSO, LOS LAGOS; </w:t>
      </w:r>
      <w:r w:rsidRPr="001B2100">
        <w:rPr>
          <w:rFonts w:ascii="gobCL" w:hAnsi="gobCL"/>
          <w:b/>
          <w:sz w:val="22"/>
          <w:szCs w:val="22"/>
        </w:rPr>
        <w:t>MAGALLANES Y LA ANTÁRTICA CHILENA</w:t>
      </w:r>
    </w:p>
    <w:p w:rsidR="00616DE2" w:rsidRPr="001B2100" w:rsidRDefault="00616DE2" w:rsidP="008F0D15">
      <w:pPr>
        <w:jc w:val="center"/>
        <w:rPr>
          <w:rFonts w:ascii="gobCL" w:hAnsi="gobCL"/>
          <w:b/>
          <w:sz w:val="22"/>
          <w:szCs w:val="22"/>
          <w:lang w:val="es-CL"/>
        </w:rPr>
      </w:pPr>
    </w:p>
    <w:p w:rsidR="007C4537" w:rsidRPr="001B2100" w:rsidRDefault="007C4537" w:rsidP="008F0D15">
      <w:pPr>
        <w:jc w:val="center"/>
        <w:rPr>
          <w:rFonts w:ascii="gobCL" w:hAnsi="gobCL"/>
          <w:b/>
          <w:sz w:val="22"/>
          <w:szCs w:val="22"/>
          <w:lang w:val="es-CL"/>
        </w:rPr>
      </w:pPr>
      <w:r w:rsidRPr="001B2100">
        <w:rPr>
          <w:rFonts w:ascii="gobCL" w:hAnsi="gobCL"/>
          <w:b/>
          <w:sz w:val="22"/>
          <w:szCs w:val="22"/>
          <w:lang w:val="es-CL"/>
        </w:rPr>
        <w:t>SERCOTEC</w:t>
      </w:r>
    </w:p>
    <w:p w:rsidR="00616DE2" w:rsidRPr="001B2100" w:rsidRDefault="00616DE2" w:rsidP="008F0D15">
      <w:pPr>
        <w:jc w:val="center"/>
        <w:rPr>
          <w:rFonts w:ascii="gobCL" w:hAnsi="gobCL"/>
          <w:b/>
          <w:sz w:val="22"/>
          <w:szCs w:val="22"/>
          <w:lang w:val="es-CL"/>
        </w:rPr>
      </w:pPr>
    </w:p>
    <w:p w:rsidR="00616DE2" w:rsidRPr="001B2100" w:rsidRDefault="00616DE2" w:rsidP="00616DE2">
      <w:pPr>
        <w:jc w:val="center"/>
        <w:rPr>
          <w:rFonts w:ascii="gobCL" w:hAnsi="gobCL"/>
          <w:b/>
          <w:sz w:val="22"/>
          <w:szCs w:val="22"/>
          <w:lang w:val="es-CL"/>
        </w:rPr>
      </w:pPr>
    </w:p>
    <w:p w:rsidR="00616DE2" w:rsidRPr="001B2100" w:rsidRDefault="00616DE2" w:rsidP="008F0D15">
      <w:pPr>
        <w:jc w:val="center"/>
        <w:rPr>
          <w:rFonts w:ascii="gobCL" w:hAnsi="gobCL" w:cs="Arial"/>
          <w:sz w:val="22"/>
          <w:szCs w:val="22"/>
        </w:rPr>
      </w:pPr>
    </w:p>
    <w:p w:rsidR="008B4D9C" w:rsidRPr="001B2100" w:rsidRDefault="000F3D6A" w:rsidP="008F0D15">
      <w:pPr>
        <w:jc w:val="center"/>
        <w:rPr>
          <w:rFonts w:ascii="gobCL" w:hAnsi="gobCL" w:cs="Arial"/>
          <w:b/>
          <w:sz w:val="22"/>
          <w:szCs w:val="22"/>
        </w:rPr>
      </w:pPr>
      <w:r w:rsidRPr="001B2100">
        <w:rPr>
          <w:rFonts w:ascii="gobCL" w:hAnsi="gobCL" w:cs="Arial"/>
          <w:b/>
          <w:sz w:val="22"/>
          <w:szCs w:val="22"/>
        </w:rPr>
        <w:t>20</w:t>
      </w:r>
      <w:r w:rsidR="00810291" w:rsidRPr="001B2100">
        <w:rPr>
          <w:rFonts w:ascii="gobCL" w:hAnsi="gobCL" w:cs="Arial"/>
          <w:b/>
          <w:sz w:val="22"/>
          <w:szCs w:val="22"/>
        </w:rPr>
        <w:t>20</w:t>
      </w:r>
    </w:p>
    <w:p w:rsidR="00C15C13" w:rsidRPr="001B2100" w:rsidRDefault="00CD60CF" w:rsidP="00CD60CF">
      <w:pPr>
        <w:rPr>
          <w:rFonts w:ascii="gobCL" w:eastAsia="Calibri" w:hAnsi="gobCL"/>
          <w:b/>
          <w:sz w:val="22"/>
          <w:szCs w:val="22"/>
          <w:lang w:val="es-ES" w:eastAsia="en-US"/>
        </w:rPr>
      </w:pPr>
      <w:r w:rsidRPr="001B2100">
        <w:rPr>
          <w:rFonts w:ascii="gobCL" w:eastAsia="Calibri" w:hAnsi="gobCL"/>
          <w:b/>
          <w:sz w:val="22"/>
          <w:szCs w:val="22"/>
          <w:lang w:val="es-ES" w:eastAsia="en-US"/>
        </w:rPr>
        <w:t xml:space="preserve"> </w:t>
      </w:r>
    </w:p>
    <w:p w:rsidR="00212159" w:rsidRPr="001B2100" w:rsidRDefault="00212159" w:rsidP="008F0D15">
      <w:pPr>
        <w:jc w:val="center"/>
        <w:rPr>
          <w:rFonts w:ascii="gobCL" w:hAnsi="gobCL" w:cs="Arial"/>
          <w:b/>
          <w:sz w:val="22"/>
          <w:szCs w:val="22"/>
        </w:rPr>
      </w:pPr>
    </w:p>
    <w:p w:rsidR="000F3D6A" w:rsidRPr="001B2100" w:rsidRDefault="000F3D6A" w:rsidP="008F0D15">
      <w:pPr>
        <w:jc w:val="center"/>
        <w:rPr>
          <w:rFonts w:ascii="gobCL" w:hAnsi="gobCL" w:cs="Arial"/>
          <w:b/>
          <w:sz w:val="22"/>
          <w:szCs w:val="22"/>
        </w:rPr>
      </w:pPr>
    </w:p>
    <w:p w:rsidR="000F3D6A" w:rsidRPr="001B2100" w:rsidRDefault="000F3D6A" w:rsidP="008F0D15">
      <w:pPr>
        <w:jc w:val="center"/>
        <w:rPr>
          <w:rFonts w:ascii="gobCL" w:hAnsi="gobCL" w:cs="Arial"/>
          <w:b/>
          <w:sz w:val="22"/>
          <w:szCs w:val="22"/>
        </w:rPr>
      </w:pPr>
    </w:p>
    <w:p w:rsidR="000F3D6A" w:rsidRPr="001B2100" w:rsidRDefault="000F3D6A" w:rsidP="008F0D15">
      <w:pPr>
        <w:jc w:val="center"/>
        <w:rPr>
          <w:rFonts w:ascii="gobCL" w:hAnsi="gobCL" w:cs="Arial"/>
          <w:b/>
          <w:sz w:val="22"/>
          <w:szCs w:val="22"/>
        </w:rPr>
      </w:pPr>
    </w:p>
    <w:p w:rsidR="000F3D6A" w:rsidRPr="001B2100" w:rsidRDefault="000F3D6A" w:rsidP="008F0D15">
      <w:pPr>
        <w:jc w:val="center"/>
        <w:rPr>
          <w:rFonts w:ascii="gobCL" w:hAnsi="gobCL" w:cs="Arial"/>
          <w:b/>
          <w:sz w:val="22"/>
          <w:szCs w:val="22"/>
        </w:rPr>
      </w:pPr>
    </w:p>
    <w:p w:rsidR="002942E1" w:rsidRPr="001B2100" w:rsidRDefault="002942E1" w:rsidP="008F0D15">
      <w:pPr>
        <w:jc w:val="center"/>
        <w:rPr>
          <w:rFonts w:ascii="gobCL" w:hAnsi="gobCL" w:cs="Arial"/>
          <w:b/>
          <w:sz w:val="22"/>
          <w:szCs w:val="22"/>
        </w:rPr>
      </w:pPr>
    </w:p>
    <w:p w:rsidR="002942E1" w:rsidRPr="001B2100" w:rsidRDefault="002942E1" w:rsidP="0075764A">
      <w:pPr>
        <w:rPr>
          <w:rFonts w:ascii="gobCL" w:hAnsi="gobCL" w:cs="Arial"/>
          <w:b/>
          <w:sz w:val="22"/>
          <w:szCs w:val="22"/>
        </w:rPr>
      </w:pPr>
    </w:p>
    <w:p w:rsidR="002942E1" w:rsidRPr="001B2100" w:rsidRDefault="002942E1" w:rsidP="008F0D15">
      <w:pPr>
        <w:jc w:val="center"/>
        <w:rPr>
          <w:rFonts w:ascii="gobCL" w:hAnsi="gobCL" w:cs="Arial"/>
          <w:b/>
          <w:sz w:val="22"/>
          <w:szCs w:val="22"/>
        </w:rPr>
      </w:pPr>
    </w:p>
    <w:p w:rsidR="002942E1" w:rsidRPr="001B2100" w:rsidRDefault="002942E1" w:rsidP="008F0D15">
      <w:pPr>
        <w:jc w:val="center"/>
        <w:rPr>
          <w:rFonts w:ascii="gobCL" w:hAnsi="gobCL" w:cs="Arial"/>
          <w:b/>
          <w:sz w:val="22"/>
          <w:szCs w:val="22"/>
        </w:rPr>
      </w:pPr>
    </w:p>
    <w:p w:rsidR="002942E1" w:rsidRPr="001B2100" w:rsidRDefault="002942E1" w:rsidP="008F0D15">
      <w:pPr>
        <w:jc w:val="center"/>
        <w:rPr>
          <w:rFonts w:ascii="gobCL" w:hAnsi="gobCL" w:cs="Arial"/>
          <w:b/>
          <w:sz w:val="22"/>
          <w:szCs w:val="22"/>
        </w:rPr>
      </w:pPr>
    </w:p>
    <w:p w:rsidR="002942E1" w:rsidRPr="001B2100" w:rsidRDefault="002942E1" w:rsidP="008F0D15">
      <w:pPr>
        <w:jc w:val="center"/>
        <w:rPr>
          <w:rFonts w:ascii="gobCL" w:hAnsi="gobCL" w:cs="Arial"/>
          <w:b/>
          <w:sz w:val="22"/>
          <w:szCs w:val="22"/>
        </w:rPr>
      </w:pPr>
    </w:p>
    <w:p w:rsidR="002942E1" w:rsidRPr="001B2100" w:rsidRDefault="002942E1" w:rsidP="008F0D15">
      <w:pPr>
        <w:jc w:val="center"/>
        <w:rPr>
          <w:rFonts w:ascii="gobCL" w:hAnsi="gobCL" w:cs="Arial"/>
          <w:b/>
          <w:sz w:val="22"/>
          <w:szCs w:val="22"/>
        </w:rPr>
      </w:pPr>
    </w:p>
    <w:p w:rsidR="002942E1" w:rsidRPr="001B2100" w:rsidRDefault="002942E1" w:rsidP="008F0D15">
      <w:pPr>
        <w:jc w:val="center"/>
        <w:rPr>
          <w:rFonts w:ascii="gobCL" w:hAnsi="gobCL" w:cs="Arial"/>
          <w:b/>
          <w:sz w:val="22"/>
          <w:szCs w:val="22"/>
        </w:rPr>
      </w:pPr>
    </w:p>
    <w:p w:rsidR="002942E1" w:rsidRPr="001B2100" w:rsidRDefault="002942E1" w:rsidP="00B2638E">
      <w:pPr>
        <w:rPr>
          <w:rFonts w:ascii="gobCL" w:hAnsi="gobCL" w:cs="Arial"/>
          <w:b/>
          <w:sz w:val="22"/>
          <w:szCs w:val="22"/>
        </w:rPr>
      </w:pPr>
    </w:p>
    <w:p w:rsidR="002942E1" w:rsidRPr="001B2100" w:rsidRDefault="002942E1" w:rsidP="008F0D15">
      <w:pPr>
        <w:jc w:val="center"/>
        <w:rPr>
          <w:rFonts w:ascii="gobCL" w:hAnsi="gobCL" w:cs="Arial"/>
          <w:b/>
          <w:sz w:val="22"/>
          <w:szCs w:val="22"/>
        </w:rPr>
      </w:pPr>
    </w:p>
    <w:p w:rsidR="000F3D6A" w:rsidRPr="001B2100" w:rsidRDefault="00D13E17" w:rsidP="000F3D6A">
      <w:pPr>
        <w:jc w:val="center"/>
        <w:rPr>
          <w:rFonts w:ascii="gobCL" w:hAnsi="gobCL" w:cs="Arial"/>
          <w:b/>
          <w:sz w:val="22"/>
          <w:szCs w:val="22"/>
        </w:rPr>
      </w:pPr>
      <w:r w:rsidRPr="001B2100">
        <w:rPr>
          <w:rFonts w:ascii="gobCL" w:hAnsi="gobCL" w:cs="Arial"/>
          <w:b/>
          <w:sz w:val="22"/>
          <w:szCs w:val="22"/>
        </w:rPr>
        <w:br w:type="page"/>
      </w:r>
      <w:r w:rsidR="000F3D6A" w:rsidRPr="001B2100">
        <w:rPr>
          <w:rFonts w:ascii="gobCL" w:hAnsi="gobCL" w:cs="Arial"/>
          <w:b/>
          <w:sz w:val="22"/>
          <w:szCs w:val="22"/>
        </w:rPr>
        <w:lastRenderedPageBreak/>
        <w:t xml:space="preserve">ANEXO </w:t>
      </w:r>
      <w:r w:rsidR="00296224" w:rsidRPr="001B2100">
        <w:rPr>
          <w:rFonts w:ascii="gobCL" w:hAnsi="gobCL" w:cs="Arial"/>
          <w:b/>
          <w:sz w:val="22"/>
          <w:szCs w:val="22"/>
        </w:rPr>
        <w:t xml:space="preserve">N° </w:t>
      </w:r>
      <w:r w:rsidR="000F3D6A" w:rsidRPr="001B2100">
        <w:rPr>
          <w:rFonts w:ascii="gobCL" w:hAnsi="gobCL" w:cs="Arial"/>
          <w:b/>
          <w:sz w:val="22"/>
          <w:szCs w:val="22"/>
        </w:rPr>
        <w:t>1</w:t>
      </w:r>
    </w:p>
    <w:p w:rsidR="00296224" w:rsidRPr="001B2100" w:rsidRDefault="00296224" w:rsidP="000F3D6A">
      <w:pPr>
        <w:jc w:val="center"/>
        <w:rPr>
          <w:rFonts w:ascii="gobCL" w:hAnsi="gobCL" w:cs="Arial"/>
          <w:b/>
          <w:sz w:val="22"/>
          <w:szCs w:val="22"/>
        </w:rPr>
      </w:pPr>
    </w:p>
    <w:p w:rsidR="000F3D6A" w:rsidRPr="001B2100" w:rsidRDefault="004F485F" w:rsidP="000F3D6A">
      <w:pPr>
        <w:jc w:val="center"/>
        <w:rPr>
          <w:rFonts w:ascii="gobCL" w:hAnsi="gobCL" w:cs="Arial"/>
          <w:b/>
          <w:sz w:val="22"/>
          <w:szCs w:val="22"/>
        </w:rPr>
      </w:pPr>
      <w:r w:rsidRPr="001B2100">
        <w:rPr>
          <w:rFonts w:ascii="gobCL" w:hAnsi="gobCL" w:cs="Arial"/>
          <w:b/>
          <w:sz w:val="22"/>
          <w:szCs w:val="22"/>
        </w:rPr>
        <w:t>DIRECTORIO DE OFICINA</w:t>
      </w:r>
      <w:r w:rsidR="000F3D6A" w:rsidRPr="001B2100">
        <w:rPr>
          <w:rFonts w:ascii="gobCL" w:hAnsi="gobCL" w:cs="Arial"/>
          <w:b/>
          <w:sz w:val="22"/>
          <w:szCs w:val="22"/>
        </w:rPr>
        <w:t xml:space="preserve"> DE SERCOTEC</w:t>
      </w:r>
    </w:p>
    <w:p w:rsidR="000F3D6A" w:rsidRPr="001B2100" w:rsidRDefault="000F3D6A" w:rsidP="000F3D6A">
      <w:pPr>
        <w:jc w:val="center"/>
        <w:rPr>
          <w:rFonts w:ascii="gobCL" w:hAnsi="gobCL"/>
          <w:noProof/>
          <w:sz w:val="22"/>
          <w:szCs w:val="22"/>
          <w:lang w:val="es-ES" w:eastAsia="es-ES"/>
        </w:rPr>
      </w:pPr>
    </w:p>
    <w:p w:rsidR="00581C87" w:rsidRPr="001B2100" w:rsidRDefault="00581C87" w:rsidP="000F3D6A">
      <w:pPr>
        <w:jc w:val="center"/>
        <w:rPr>
          <w:rFonts w:ascii="gobCL" w:hAnsi="gobCL"/>
          <w:noProof/>
          <w:sz w:val="22"/>
          <w:szCs w:val="22"/>
          <w:lang w:val="es-ES" w:eastAsia="es-ES"/>
        </w:rPr>
      </w:pPr>
    </w:p>
    <w:p w:rsidR="00655D82" w:rsidRPr="001B2100" w:rsidRDefault="003A7CDF" w:rsidP="00655D82">
      <w:pPr>
        <w:jc w:val="both"/>
        <w:rPr>
          <w:rFonts w:ascii="gobCL" w:hAnsi="gobCL"/>
          <w:b/>
          <w:noProof/>
          <w:sz w:val="22"/>
          <w:szCs w:val="22"/>
          <w:lang w:val="es-CL" w:eastAsia="es-ES"/>
        </w:rPr>
      </w:pPr>
      <w:r w:rsidRPr="001B2100">
        <w:rPr>
          <w:rFonts w:ascii="gobCL" w:hAnsi="gobCL"/>
          <w:b/>
          <w:noProof/>
          <w:sz w:val="22"/>
          <w:szCs w:val="22"/>
          <w:lang w:val="es-CL" w:eastAsia="es-ES"/>
        </w:rPr>
        <w:t xml:space="preserve">Región de </w:t>
      </w:r>
      <w:r w:rsidR="00655D82" w:rsidRPr="001B2100">
        <w:rPr>
          <w:rFonts w:ascii="gobCL" w:hAnsi="gobCL"/>
          <w:b/>
          <w:noProof/>
          <w:sz w:val="22"/>
          <w:szCs w:val="22"/>
          <w:lang w:val="es-CL" w:eastAsia="es-ES"/>
        </w:rPr>
        <w:t>Tarapacá</w:t>
      </w:r>
    </w:p>
    <w:p w:rsidR="003A7CDF" w:rsidRPr="001B2100" w:rsidRDefault="00655D82" w:rsidP="00655D82">
      <w:pPr>
        <w:jc w:val="both"/>
        <w:rPr>
          <w:rFonts w:ascii="gobCL" w:hAnsi="gobCL"/>
          <w:b/>
          <w:noProof/>
          <w:sz w:val="22"/>
          <w:szCs w:val="22"/>
          <w:lang w:val="es-CL" w:eastAsia="es-ES"/>
        </w:rPr>
      </w:pPr>
      <w:r w:rsidRPr="001B2100">
        <w:rPr>
          <w:rFonts w:ascii="gobCL" w:hAnsi="gobCL"/>
          <w:noProof/>
          <w:sz w:val="22"/>
          <w:szCs w:val="22"/>
          <w:lang w:val="es-CL" w:eastAsia="es-ES"/>
        </w:rPr>
        <w:t>Manuel Bulnes 439, Iquique, Región de Tarapacá. Fono: 232425120</w:t>
      </w:r>
    </w:p>
    <w:p w:rsidR="003A7CDF" w:rsidRPr="001B2100" w:rsidRDefault="003A7CDF" w:rsidP="00581C87">
      <w:pPr>
        <w:jc w:val="both"/>
        <w:rPr>
          <w:rFonts w:ascii="gobCL" w:hAnsi="gobCL"/>
          <w:b/>
          <w:noProof/>
          <w:sz w:val="22"/>
          <w:szCs w:val="22"/>
          <w:lang w:val="es-CL" w:eastAsia="es-ES"/>
        </w:rPr>
      </w:pPr>
    </w:p>
    <w:p w:rsidR="00901C11" w:rsidRPr="001B2100" w:rsidRDefault="00901C11" w:rsidP="00581C87">
      <w:pPr>
        <w:jc w:val="both"/>
        <w:rPr>
          <w:rFonts w:ascii="gobCL" w:hAnsi="gobCL"/>
          <w:b/>
          <w:noProof/>
          <w:sz w:val="22"/>
          <w:szCs w:val="22"/>
          <w:lang w:val="es-CL" w:eastAsia="es-ES"/>
        </w:rPr>
      </w:pPr>
      <w:r w:rsidRPr="001B2100">
        <w:rPr>
          <w:rFonts w:ascii="gobCL" w:hAnsi="gobCL"/>
          <w:b/>
          <w:noProof/>
          <w:sz w:val="22"/>
          <w:szCs w:val="22"/>
          <w:lang w:val="es-CL" w:eastAsia="es-ES"/>
        </w:rPr>
        <w:t>Región de Valparaíso</w:t>
      </w:r>
    </w:p>
    <w:p w:rsidR="00901C11" w:rsidRPr="001B2100" w:rsidRDefault="00901C11" w:rsidP="00581C87">
      <w:pPr>
        <w:jc w:val="both"/>
        <w:rPr>
          <w:rFonts w:ascii="gobCL" w:hAnsi="gobCL"/>
          <w:noProof/>
          <w:sz w:val="22"/>
          <w:szCs w:val="22"/>
          <w:lang w:val="es-CL" w:eastAsia="es-ES"/>
        </w:rPr>
      </w:pPr>
      <w:r w:rsidRPr="001B2100">
        <w:rPr>
          <w:rFonts w:ascii="gobCL" w:hAnsi="gobCL"/>
          <w:noProof/>
          <w:sz w:val="22"/>
          <w:szCs w:val="22"/>
          <w:lang w:val="es-CL" w:eastAsia="es-ES"/>
        </w:rPr>
        <w:t>Errázuriz 1178, piso 8, oficina 85, Edificio Olivarí, Valparaíso. Teléfonos: 232425200</w:t>
      </w:r>
    </w:p>
    <w:p w:rsidR="00901C11" w:rsidRPr="001B2100" w:rsidRDefault="00901C11" w:rsidP="00581C87">
      <w:pPr>
        <w:jc w:val="both"/>
        <w:rPr>
          <w:rFonts w:ascii="gobCL" w:hAnsi="gobCL"/>
          <w:b/>
          <w:noProof/>
          <w:sz w:val="22"/>
          <w:szCs w:val="22"/>
          <w:lang w:val="es-CL" w:eastAsia="es-ES"/>
        </w:rPr>
      </w:pPr>
    </w:p>
    <w:p w:rsidR="00210340" w:rsidRPr="001B2100" w:rsidRDefault="009824CA" w:rsidP="00D13E17">
      <w:pPr>
        <w:jc w:val="both"/>
        <w:rPr>
          <w:rFonts w:ascii="Segoe UI" w:hAnsi="Segoe UI" w:cs="Segoe UI"/>
          <w:color w:val="333333"/>
          <w:shd w:val="clear" w:color="auto" w:fill="FFFFFF"/>
        </w:rPr>
      </w:pPr>
      <w:r w:rsidRPr="001B2100">
        <w:rPr>
          <w:rFonts w:ascii="gobCL" w:hAnsi="gobCL"/>
          <w:b/>
          <w:noProof/>
          <w:sz w:val="22"/>
          <w:szCs w:val="22"/>
          <w:lang w:val="es-CL" w:eastAsia="es-ES"/>
        </w:rPr>
        <w:t xml:space="preserve">Región de </w:t>
      </w:r>
      <w:r w:rsidR="00210340" w:rsidRPr="001B2100">
        <w:rPr>
          <w:rFonts w:ascii="gobCL" w:hAnsi="gobCL"/>
          <w:b/>
          <w:noProof/>
          <w:sz w:val="22"/>
          <w:szCs w:val="22"/>
          <w:lang w:val="es-CL" w:eastAsia="es-ES"/>
        </w:rPr>
        <w:t>Los Lagos</w:t>
      </w:r>
      <w:r w:rsidR="00210340" w:rsidRPr="001B2100">
        <w:rPr>
          <w:rFonts w:ascii="Segoe UI" w:hAnsi="Segoe UI" w:cs="Segoe UI"/>
          <w:color w:val="333333"/>
          <w:shd w:val="clear" w:color="auto" w:fill="FFFFFF"/>
        </w:rPr>
        <w:t xml:space="preserve"> </w:t>
      </w:r>
    </w:p>
    <w:p w:rsidR="009824CA" w:rsidRPr="001B2100" w:rsidRDefault="009824CA" w:rsidP="00D13E17">
      <w:pPr>
        <w:jc w:val="both"/>
        <w:rPr>
          <w:rFonts w:ascii="gobCL" w:hAnsi="gobCL"/>
          <w:noProof/>
          <w:sz w:val="22"/>
          <w:szCs w:val="22"/>
          <w:lang w:val="es-CL" w:eastAsia="es-ES"/>
        </w:rPr>
      </w:pPr>
      <w:r w:rsidRPr="001B2100">
        <w:rPr>
          <w:rFonts w:ascii="gobCL" w:hAnsi="gobCL"/>
          <w:noProof/>
          <w:sz w:val="22"/>
          <w:szCs w:val="22"/>
          <w:lang w:val="es-CL" w:eastAsia="es-ES"/>
        </w:rPr>
        <w:t xml:space="preserve">Dirección Regional, </w:t>
      </w:r>
      <w:r w:rsidR="00210340" w:rsidRPr="001B2100">
        <w:rPr>
          <w:rFonts w:ascii="gobCL" w:hAnsi="gobCL"/>
          <w:noProof/>
          <w:sz w:val="22"/>
          <w:szCs w:val="22"/>
          <w:lang w:val="es-CL" w:eastAsia="es-ES"/>
        </w:rPr>
        <w:t>Ejército 485, casas 4 y 5, Puerto Montt.</w:t>
      </w:r>
      <w:r w:rsidRPr="001B2100">
        <w:rPr>
          <w:rFonts w:ascii="gobCL" w:hAnsi="gobCL"/>
          <w:noProof/>
          <w:sz w:val="22"/>
          <w:szCs w:val="22"/>
          <w:lang w:val="es-CL" w:eastAsia="es-ES"/>
        </w:rPr>
        <w:t xml:space="preserve"> Fono: </w:t>
      </w:r>
      <w:r w:rsidR="00210340" w:rsidRPr="001B2100">
        <w:rPr>
          <w:rFonts w:ascii="gobCL" w:hAnsi="gobCL"/>
          <w:noProof/>
          <w:sz w:val="22"/>
          <w:szCs w:val="22"/>
          <w:lang w:val="es-CL" w:eastAsia="es-ES"/>
        </w:rPr>
        <w:t>232425345</w:t>
      </w:r>
    </w:p>
    <w:p w:rsidR="009824CA" w:rsidRPr="001B2100" w:rsidRDefault="009824CA" w:rsidP="00D13E17">
      <w:pPr>
        <w:jc w:val="both"/>
        <w:rPr>
          <w:rFonts w:ascii="gobCL" w:hAnsi="gobCL"/>
          <w:noProof/>
          <w:sz w:val="22"/>
          <w:szCs w:val="22"/>
          <w:lang w:val="es-CL" w:eastAsia="es-ES"/>
        </w:rPr>
      </w:pPr>
    </w:p>
    <w:p w:rsidR="009824CA" w:rsidRPr="001B2100" w:rsidRDefault="00643211" w:rsidP="00D13E17">
      <w:pPr>
        <w:jc w:val="both"/>
        <w:rPr>
          <w:rFonts w:ascii="gobCL" w:hAnsi="gobCL"/>
          <w:b/>
          <w:noProof/>
          <w:sz w:val="22"/>
          <w:szCs w:val="22"/>
          <w:lang w:val="es-CL" w:eastAsia="es-ES"/>
        </w:rPr>
      </w:pPr>
      <w:r w:rsidRPr="001B2100">
        <w:rPr>
          <w:rFonts w:ascii="gobCL" w:hAnsi="gobCL"/>
          <w:b/>
          <w:noProof/>
          <w:sz w:val="22"/>
          <w:szCs w:val="22"/>
          <w:lang w:val="es-CL" w:eastAsia="es-ES"/>
        </w:rPr>
        <w:t>Región de Magallanes y l</w:t>
      </w:r>
      <w:r w:rsidR="009824CA" w:rsidRPr="001B2100">
        <w:rPr>
          <w:rFonts w:ascii="gobCL" w:hAnsi="gobCL"/>
          <w:b/>
          <w:noProof/>
          <w:sz w:val="22"/>
          <w:szCs w:val="22"/>
          <w:lang w:val="es-CL" w:eastAsia="es-ES"/>
        </w:rPr>
        <w:t>a Antártica Chilena</w:t>
      </w:r>
    </w:p>
    <w:p w:rsidR="00D13E17" w:rsidRPr="001B2100" w:rsidRDefault="009824CA" w:rsidP="00D13E17">
      <w:pPr>
        <w:jc w:val="both"/>
        <w:rPr>
          <w:rFonts w:ascii="gobCL" w:hAnsi="gobCL"/>
          <w:noProof/>
          <w:sz w:val="22"/>
          <w:szCs w:val="22"/>
          <w:lang w:val="es-CL" w:eastAsia="es-ES"/>
        </w:rPr>
      </w:pPr>
      <w:r w:rsidRPr="001B2100">
        <w:rPr>
          <w:rFonts w:ascii="gobCL" w:hAnsi="gobCL"/>
          <w:noProof/>
          <w:sz w:val="22"/>
          <w:szCs w:val="22"/>
          <w:lang w:val="es-CL" w:eastAsia="es-ES"/>
        </w:rPr>
        <w:t>Dirección Regional, Roca 817, piso 2, Oficina 24, Punta Arenas, Fono: 61224 4570</w:t>
      </w:r>
    </w:p>
    <w:p w:rsidR="00581C87" w:rsidRPr="001B2100" w:rsidRDefault="00581C87" w:rsidP="00581C87">
      <w:pPr>
        <w:jc w:val="both"/>
        <w:rPr>
          <w:rFonts w:ascii="gobCL" w:hAnsi="gobCL"/>
          <w:noProof/>
          <w:sz w:val="22"/>
          <w:szCs w:val="22"/>
          <w:lang w:val="es-CL" w:eastAsia="es-ES"/>
        </w:rPr>
      </w:pPr>
    </w:p>
    <w:p w:rsidR="000F3D6A" w:rsidRPr="001B2100" w:rsidRDefault="000F3D6A" w:rsidP="00AB6729">
      <w:pPr>
        <w:jc w:val="center"/>
        <w:rPr>
          <w:rFonts w:ascii="gobCL" w:hAnsi="gobCL"/>
          <w:b/>
          <w:noProof/>
          <w:sz w:val="22"/>
          <w:szCs w:val="22"/>
          <w:lang w:val="es-ES" w:eastAsia="es-ES"/>
        </w:rPr>
      </w:pPr>
      <w:r w:rsidRPr="001B2100">
        <w:rPr>
          <w:rFonts w:ascii="gobCL" w:hAnsi="gobCL"/>
          <w:b/>
          <w:noProof/>
          <w:sz w:val="22"/>
          <w:szCs w:val="22"/>
          <w:lang w:val="es-ES" w:eastAsia="es-ES"/>
        </w:rPr>
        <w:br w:type="page"/>
      </w:r>
      <w:r w:rsidRPr="001B2100">
        <w:rPr>
          <w:rFonts w:ascii="gobCL" w:hAnsi="gobCL"/>
          <w:b/>
          <w:noProof/>
          <w:sz w:val="22"/>
          <w:szCs w:val="22"/>
          <w:lang w:val="es-ES" w:eastAsia="es-ES"/>
        </w:rPr>
        <w:lastRenderedPageBreak/>
        <w:t>ANEXO N° 2</w:t>
      </w:r>
    </w:p>
    <w:p w:rsidR="000F3D6A" w:rsidRPr="001B2100" w:rsidRDefault="000F3D6A" w:rsidP="000F3D6A">
      <w:pPr>
        <w:jc w:val="center"/>
        <w:rPr>
          <w:rFonts w:ascii="gobCL" w:hAnsi="gobCL"/>
          <w:b/>
          <w:noProof/>
          <w:sz w:val="22"/>
          <w:szCs w:val="22"/>
          <w:lang w:val="es-ES" w:eastAsia="es-ES"/>
        </w:rPr>
      </w:pPr>
    </w:p>
    <w:p w:rsidR="000F3D6A" w:rsidRPr="001B2100" w:rsidRDefault="00296224" w:rsidP="000F3D6A">
      <w:pPr>
        <w:jc w:val="center"/>
        <w:rPr>
          <w:rFonts w:ascii="gobCL" w:hAnsi="gobCL"/>
          <w:b/>
          <w:noProof/>
          <w:sz w:val="22"/>
          <w:szCs w:val="22"/>
          <w:lang w:val="es-ES" w:eastAsia="es-ES"/>
        </w:rPr>
      </w:pPr>
      <w:r w:rsidRPr="001B2100">
        <w:rPr>
          <w:rFonts w:ascii="gobCL" w:hAnsi="gobCL"/>
          <w:b/>
          <w:noProof/>
          <w:sz w:val="22"/>
          <w:szCs w:val="22"/>
          <w:lang w:val="es-ES" w:eastAsia="es-ES"/>
        </w:rPr>
        <w:t xml:space="preserve">IDENTIFICACION </w:t>
      </w:r>
      <w:r w:rsidR="00145383" w:rsidRPr="001B2100">
        <w:rPr>
          <w:rFonts w:ascii="gobCL" w:hAnsi="gobCL"/>
          <w:b/>
          <w:noProof/>
          <w:sz w:val="22"/>
          <w:szCs w:val="22"/>
          <w:lang w:val="es-ES" w:eastAsia="es-ES"/>
        </w:rPr>
        <w:t>CORREO</w:t>
      </w:r>
      <w:r w:rsidR="000F3D6A" w:rsidRPr="001B2100">
        <w:rPr>
          <w:rFonts w:ascii="gobCL" w:hAnsi="gobCL"/>
          <w:b/>
          <w:noProof/>
          <w:sz w:val="22"/>
          <w:szCs w:val="22"/>
          <w:lang w:val="es-ES" w:eastAsia="es-ES"/>
        </w:rPr>
        <w:t xml:space="preserve"> N° 1</w:t>
      </w:r>
    </w:p>
    <w:p w:rsidR="000F3D6A" w:rsidRPr="001B2100" w:rsidRDefault="000F3D6A" w:rsidP="000F3D6A">
      <w:pPr>
        <w:jc w:val="center"/>
        <w:rPr>
          <w:rFonts w:ascii="gobCL" w:hAnsi="gobCL"/>
          <w:b/>
          <w:noProof/>
          <w:sz w:val="22"/>
          <w:szCs w:val="22"/>
          <w:lang w:val="es-ES" w:eastAsia="es-ES"/>
        </w:rPr>
      </w:pPr>
    </w:p>
    <w:p w:rsidR="000F3D6A" w:rsidRPr="001B2100" w:rsidRDefault="000F3D6A" w:rsidP="000F3D6A">
      <w:pPr>
        <w:jc w:val="center"/>
        <w:rPr>
          <w:rFonts w:ascii="gobCL" w:hAnsi="gobCL" w:cs="Arial"/>
          <w:b/>
          <w:sz w:val="22"/>
          <w:szCs w:val="22"/>
        </w:rPr>
      </w:pPr>
      <w:r w:rsidRPr="001B2100">
        <w:rPr>
          <w:rFonts w:ascii="gobCL" w:hAnsi="gobCL" w:cs="Arial"/>
          <w:b/>
          <w:sz w:val="22"/>
          <w:szCs w:val="22"/>
        </w:rPr>
        <w:t>CONVOCATORIA PARA AGENTES OPERADORES DE SERCOTEC</w:t>
      </w:r>
    </w:p>
    <w:p w:rsidR="00643211" w:rsidRPr="001B2100" w:rsidRDefault="00643211" w:rsidP="000F3D6A">
      <w:pPr>
        <w:jc w:val="center"/>
        <w:rPr>
          <w:rFonts w:ascii="gobCL" w:hAnsi="gobCL" w:cs="Arial"/>
          <w:b/>
          <w:sz w:val="22"/>
          <w:szCs w:val="22"/>
        </w:rPr>
      </w:pPr>
      <w:r w:rsidRPr="001B2100">
        <w:rPr>
          <w:rFonts w:ascii="gobCL" w:hAnsi="gobCL" w:cs="Arial"/>
          <w:b/>
          <w:sz w:val="22"/>
          <w:szCs w:val="22"/>
        </w:rPr>
        <w:t xml:space="preserve">REGIÓN DE </w:t>
      </w:r>
      <w:r w:rsidR="009F1099" w:rsidRPr="001B2100">
        <w:rPr>
          <w:rFonts w:ascii="gobCL" w:hAnsi="gobCL" w:cs="Arial"/>
          <w:b/>
          <w:sz w:val="22"/>
          <w:szCs w:val="22"/>
        </w:rPr>
        <w:t>TARAPACA</w:t>
      </w:r>
    </w:p>
    <w:p w:rsidR="00551547" w:rsidRPr="001B2100" w:rsidRDefault="00551547" w:rsidP="000F3D6A">
      <w:pPr>
        <w:jc w:val="center"/>
        <w:rPr>
          <w:rFonts w:ascii="gobCL" w:hAnsi="gobCL" w:cs="Arial"/>
          <w:b/>
          <w:sz w:val="22"/>
          <w:szCs w:val="22"/>
        </w:rPr>
      </w:pPr>
      <w:r w:rsidRPr="001B2100">
        <w:rPr>
          <w:rFonts w:ascii="gobCL" w:hAnsi="gobCL" w:cs="Arial"/>
          <w:b/>
          <w:sz w:val="22"/>
          <w:szCs w:val="22"/>
        </w:rPr>
        <w:t>REGIÓN DE VALPARAÍSO</w:t>
      </w:r>
    </w:p>
    <w:p w:rsidR="00CB3E78" w:rsidRPr="001B2100" w:rsidRDefault="00643211" w:rsidP="00CA3C40">
      <w:pPr>
        <w:jc w:val="center"/>
        <w:rPr>
          <w:rFonts w:ascii="gobCL" w:hAnsi="gobCL" w:cs="Arial"/>
          <w:b/>
          <w:sz w:val="22"/>
          <w:szCs w:val="22"/>
        </w:rPr>
      </w:pPr>
      <w:r w:rsidRPr="001B2100">
        <w:rPr>
          <w:rFonts w:ascii="gobCL" w:hAnsi="gobCL" w:cs="Arial"/>
          <w:b/>
          <w:sz w:val="22"/>
          <w:szCs w:val="22"/>
        </w:rPr>
        <w:t xml:space="preserve">REGIÓN </w:t>
      </w:r>
      <w:r w:rsidR="009F1099" w:rsidRPr="001B2100">
        <w:rPr>
          <w:rFonts w:ascii="gobCL" w:hAnsi="gobCL" w:cs="Arial"/>
          <w:b/>
          <w:sz w:val="22"/>
          <w:szCs w:val="22"/>
        </w:rPr>
        <w:t>LOS LAGOS</w:t>
      </w:r>
    </w:p>
    <w:p w:rsidR="009F1099" w:rsidRPr="001B2100" w:rsidRDefault="009F1099" w:rsidP="00CA3C40">
      <w:pPr>
        <w:jc w:val="center"/>
        <w:rPr>
          <w:rFonts w:ascii="gobCL" w:hAnsi="gobCL" w:cs="Arial"/>
          <w:b/>
          <w:sz w:val="22"/>
          <w:szCs w:val="22"/>
        </w:rPr>
      </w:pPr>
      <w:r w:rsidRPr="001B2100">
        <w:rPr>
          <w:rFonts w:ascii="gobCL" w:hAnsi="gobCL" w:cs="Arial"/>
          <w:b/>
          <w:sz w:val="22"/>
          <w:szCs w:val="22"/>
        </w:rPr>
        <w:t>O</w:t>
      </w:r>
    </w:p>
    <w:p w:rsidR="00F13EF4" w:rsidRPr="001B2100" w:rsidRDefault="00F13EF4" w:rsidP="000F3D6A">
      <w:pPr>
        <w:jc w:val="center"/>
        <w:rPr>
          <w:rFonts w:ascii="gobCL" w:hAnsi="gobCL" w:cs="Arial"/>
          <w:b/>
          <w:sz w:val="22"/>
          <w:szCs w:val="22"/>
        </w:rPr>
      </w:pPr>
      <w:r w:rsidRPr="001B2100">
        <w:rPr>
          <w:rFonts w:ascii="gobCL" w:hAnsi="gobCL" w:cs="Arial"/>
          <w:b/>
          <w:sz w:val="22"/>
          <w:szCs w:val="22"/>
        </w:rPr>
        <w:t xml:space="preserve">REGIÓN </w:t>
      </w:r>
      <w:r w:rsidR="00643211" w:rsidRPr="001B2100">
        <w:rPr>
          <w:rFonts w:ascii="gobCL" w:hAnsi="gobCL" w:cs="Arial"/>
          <w:b/>
          <w:sz w:val="22"/>
          <w:szCs w:val="22"/>
        </w:rPr>
        <w:t>DE MAGALLANES Y LA ANTÁRTICA CHILENA</w:t>
      </w:r>
    </w:p>
    <w:p w:rsidR="000F3D6A" w:rsidRPr="001B2100" w:rsidRDefault="00495A42" w:rsidP="000F3D6A">
      <w:pPr>
        <w:jc w:val="center"/>
        <w:rPr>
          <w:rFonts w:ascii="gobCL" w:hAnsi="gobCL" w:cs="Arial"/>
          <w:b/>
          <w:sz w:val="22"/>
          <w:szCs w:val="22"/>
        </w:rPr>
      </w:pPr>
      <w:r w:rsidRPr="001B2100">
        <w:rPr>
          <w:rFonts w:ascii="gobCL" w:hAnsi="gobCL" w:cs="Arial"/>
          <w:b/>
          <w:sz w:val="22"/>
          <w:szCs w:val="22"/>
        </w:rPr>
        <w:t>20</w:t>
      </w:r>
      <w:r w:rsidR="00CB3E78" w:rsidRPr="001B2100">
        <w:rPr>
          <w:rFonts w:ascii="gobCL" w:hAnsi="gobCL" w:cs="Arial"/>
          <w:b/>
          <w:sz w:val="22"/>
          <w:szCs w:val="22"/>
        </w:rPr>
        <w:t>20</w:t>
      </w:r>
    </w:p>
    <w:p w:rsidR="000F3D6A" w:rsidRPr="001B2100" w:rsidRDefault="000F3D6A" w:rsidP="000F3D6A">
      <w:pPr>
        <w:rPr>
          <w:rFonts w:ascii="gobCL" w:hAnsi="gobCL" w:cs="Arial"/>
          <w:b/>
          <w:sz w:val="22"/>
          <w:szCs w:val="22"/>
        </w:rPr>
      </w:pPr>
    </w:p>
    <w:p w:rsidR="000F3D6A" w:rsidRPr="001B2100" w:rsidRDefault="000F3D6A" w:rsidP="000F3D6A">
      <w:pPr>
        <w:jc w:val="center"/>
        <w:rPr>
          <w:rFonts w:ascii="gobCL" w:hAnsi="gobCL" w:cs="Arial"/>
          <w:b/>
          <w:sz w:val="22"/>
          <w:szCs w:val="22"/>
        </w:rPr>
      </w:pPr>
    </w:p>
    <w:p w:rsidR="000F3D6A" w:rsidRPr="001B2100" w:rsidRDefault="000F3D6A" w:rsidP="000F3D6A">
      <w:pPr>
        <w:jc w:val="center"/>
        <w:rPr>
          <w:rFonts w:ascii="gobCL" w:hAnsi="gobCL" w:cs="Arial"/>
          <w:b/>
          <w:sz w:val="22"/>
          <w:szCs w:val="22"/>
        </w:rPr>
      </w:pPr>
      <w:r w:rsidRPr="001B2100">
        <w:rPr>
          <w:rFonts w:ascii="gobCL" w:hAnsi="gobCL" w:cs="Arial"/>
          <w:b/>
          <w:sz w:val="22"/>
          <w:szCs w:val="22"/>
        </w:rPr>
        <w:t>2.1 ANTECEDENTES DEL OFERENTE</w:t>
      </w:r>
    </w:p>
    <w:p w:rsidR="000F3D6A" w:rsidRPr="001B2100" w:rsidRDefault="000F3D6A" w:rsidP="000F3D6A">
      <w:pPr>
        <w:jc w:val="center"/>
        <w:rPr>
          <w:rFonts w:ascii="gobCL" w:hAnsi="gobC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2"/>
      </w:tblGrid>
      <w:tr w:rsidR="000F3D6A" w:rsidRPr="001B2100" w:rsidTr="00373037">
        <w:tc>
          <w:tcPr>
            <w:tcW w:w="4253" w:type="dxa"/>
            <w:shd w:val="clear" w:color="auto" w:fill="auto"/>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t>NOMBRE DEL OFERENTE</w:t>
            </w:r>
          </w:p>
        </w:tc>
        <w:tc>
          <w:tcPr>
            <w:tcW w:w="4252" w:type="dxa"/>
            <w:shd w:val="clear" w:color="auto" w:fill="auto"/>
            <w:vAlign w:val="center"/>
          </w:tcPr>
          <w:p w:rsidR="000F3D6A" w:rsidRPr="001B2100" w:rsidRDefault="000F3D6A" w:rsidP="000F3D6A">
            <w:pPr>
              <w:rPr>
                <w:rFonts w:ascii="gobCL" w:hAnsi="gobCL" w:cs="Arial"/>
                <w:sz w:val="22"/>
                <w:szCs w:val="22"/>
              </w:rPr>
            </w:pPr>
          </w:p>
          <w:p w:rsidR="00373037" w:rsidRPr="001B2100" w:rsidRDefault="00373037" w:rsidP="000F3D6A">
            <w:pPr>
              <w:rPr>
                <w:rFonts w:ascii="gobCL" w:hAnsi="gobCL" w:cs="Arial"/>
                <w:sz w:val="22"/>
                <w:szCs w:val="22"/>
              </w:rPr>
            </w:pPr>
          </w:p>
        </w:tc>
      </w:tr>
      <w:tr w:rsidR="000F3D6A" w:rsidRPr="001B2100" w:rsidTr="00373037">
        <w:tc>
          <w:tcPr>
            <w:tcW w:w="4253" w:type="dxa"/>
            <w:shd w:val="clear" w:color="auto" w:fill="auto"/>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t>RUT</w:t>
            </w:r>
          </w:p>
        </w:tc>
        <w:tc>
          <w:tcPr>
            <w:tcW w:w="4252" w:type="dxa"/>
            <w:shd w:val="clear" w:color="auto" w:fill="auto"/>
            <w:vAlign w:val="center"/>
          </w:tcPr>
          <w:p w:rsidR="00373037" w:rsidRPr="001B2100" w:rsidRDefault="00373037" w:rsidP="000F3D6A">
            <w:pPr>
              <w:rPr>
                <w:rFonts w:ascii="gobCL" w:hAnsi="gobCL" w:cs="Arial"/>
                <w:sz w:val="22"/>
                <w:szCs w:val="22"/>
              </w:rPr>
            </w:pPr>
          </w:p>
          <w:p w:rsidR="00373037" w:rsidRPr="001B2100" w:rsidRDefault="00373037" w:rsidP="000F3D6A">
            <w:pPr>
              <w:rPr>
                <w:rFonts w:ascii="gobCL" w:hAnsi="gobCL" w:cs="Arial"/>
                <w:sz w:val="22"/>
                <w:szCs w:val="22"/>
              </w:rPr>
            </w:pPr>
          </w:p>
        </w:tc>
      </w:tr>
      <w:tr w:rsidR="000F3D6A" w:rsidRPr="001B2100" w:rsidTr="00373037">
        <w:tc>
          <w:tcPr>
            <w:tcW w:w="4253" w:type="dxa"/>
            <w:shd w:val="clear" w:color="auto" w:fill="auto"/>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t>REPRESENTANTE LEGAL</w:t>
            </w:r>
          </w:p>
        </w:tc>
        <w:tc>
          <w:tcPr>
            <w:tcW w:w="4252" w:type="dxa"/>
            <w:shd w:val="clear" w:color="auto" w:fill="auto"/>
            <w:vAlign w:val="center"/>
          </w:tcPr>
          <w:p w:rsidR="000F3D6A" w:rsidRPr="001B2100" w:rsidRDefault="000F3D6A" w:rsidP="000F3D6A">
            <w:pPr>
              <w:rPr>
                <w:rFonts w:ascii="gobCL" w:hAnsi="gobCL" w:cs="Arial"/>
                <w:sz w:val="22"/>
                <w:szCs w:val="22"/>
              </w:rPr>
            </w:pPr>
          </w:p>
          <w:p w:rsidR="00373037" w:rsidRPr="001B2100" w:rsidRDefault="00373037" w:rsidP="000F3D6A">
            <w:pPr>
              <w:rPr>
                <w:rFonts w:ascii="gobCL" w:hAnsi="gobCL" w:cs="Arial"/>
                <w:sz w:val="22"/>
                <w:szCs w:val="22"/>
              </w:rPr>
            </w:pPr>
          </w:p>
        </w:tc>
      </w:tr>
      <w:tr w:rsidR="000F3D6A" w:rsidRPr="001B2100" w:rsidTr="00373037">
        <w:tc>
          <w:tcPr>
            <w:tcW w:w="4253" w:type="dxa"/>
            <w:shd w:val="clear" w:color="auto" w:fill="auto"/>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t>CÉDULA DE IDENTIDAD</w:t>
            </w:r>
          </w:p>
        </w:tc>
        <w:tc>
          <w:tcPr>
            <w:tcW w:w="4252" w:type="dxa"/>
            <w:shd w:val="clear" w:color="auto" w:fill="auto"/>
            <w:vAlign w:val="center"/>
          </w:tcPr>
          <w:p w:rsidR="000F3D6A" w:rsidRPr="001B2100" w:rsidRDefault="000F3D6A" w:rsidP="000F3D6A">
            <w:pPr>
              <w:rPr>
                <w:rFonts w:ascii="gobCL" w:hAnsi="gobCL" w:cs="Arial"/>
                <w:sz w:val="22"/>
                <w:szCs w:val="22"/>
              </w:rPr>
            </w:pPr>
          </w:p>
          <w:p w:rsidR="00373037" w:rsidRPr="001B2100" w:rsidRDefault="00373037" w:rsidP="000F3D6A">
            <w:pPr>
              <w:rPr>
                <w:rFonts w:ascii="gobCL" w:hAnsi="gobCL" w:cs="Arial"/>
                <w:sz w:val="22"/>
                <w:szCs w:val="22"/>
              </w:rPr>
            </w:pPr>
          </w:p>
        </w:tc>
      </w:tr>
      <w:tr w:rsidR="000F3D6A" w:rsidRPr="001B2100" w:rsidTr="00373037">
        <w:tc>
          <w:tcPr>
            <w:tcW w:w="4253" w:type="dxa"/>
            <w:shd w:val="clear" w:color="auto" w:fill="auto"/>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t>DIRECCIÓN/ CONTACTO</w:t>
            </w:r>
          </w:p>
        </w:tc>
        <w:tc>
          <w:tcPr>
            <w:tcW w:w="4252" w:type="dxa"/>
            <w:shd w:val="clear" w:color="auto" w:fill="auto"/>
            <w:vAlign w:val="center"/>
          </w:tcPr>
          <w:p w:rsidR="000F3D6A" w:rsidRPr="001B2100" w:rsidRDefault="000F3D6A" w:rsidP="000F3D6A">
            <w:pPr>
              <w:rPr>
                <w:rFonts w:ascii="gobCL" w:hAnsi="gobCL" w:cs="Arial"/>
                <w:sz w:val="22"/>
                <w:szCs w:val="22"/>
              </w:rPr>
            </w:pPr>
          </w:p>
          <w:p w:rsidR="00373037" w:rsidRPr="001B2100" w:rsidRDefault="00373037" w:rsidP="000F3D6A">
            <w:pPr>
              <w:rPr>
                <w:rFonts w:ascii="gobCL" w:hAnsi="gobCL" w:cs="Arial"/>
                <w:sz w:val="22"/>
                <w:szCs w:val="22"/>
              </w:rPr>
            </w:pPr>
          </w:p>
        </w:tc>
      </w:tr>
      <w:tr w:rsidR="000F3D6A" w:rsidRPr="001B2100" w:rsidTr="00373037">
        <w:tc>
          <w:tcPr>
            <w:tcW w:w="4253" w:type="dxa"/>
            <w:shd w:val="clear" w:color="auto" w:fill="auto"/>
            <w:vAlign w:val="center"/>
          </w:tcPr>
          <w:p w:rsidR="000F3D6A" w:rsidRPr="001B2100" w:rsidRDefault="0076563D" w:rsidP="000F3D6A">
            <w:pPr>
              <w:rPr>
                <w:rFonts w:ascii="gobCL" w:hAnsi="gobCL" w:cs="Arial"/>
                <w:b/>
                <w:sz w:val="22"/>
                <w:szCs w:val="22"/>
              </w:rPr>
            </w:pPr>
            <w:r w:rsidRPr="001B2100">
              <w:rPr>
                <w:rFonts w:ascii="gobCL" w:hAnsi="gobCL" w:cs="Arial"/>
                <w:b/>
                <w:sz w:val="22"/>
                <w:szCs w:val="22"/>
              </w:rPr>
              <w:t>TELÉFONO DE CONTACTO</w:t>
            </w:r>
          </w:p>
        </w:tc>
        <w:tc>
          <w:tcPr>
            <w:tcW w:w="4252" w:type="dxa"/>
            <w:shd w:val="clear" w:color="auto" w:fill="auto"/>
            <w:vAlign w:val="center"/>
          </w:tcPr>
          <w:p w:rsidR="000F3D6A" w:rsidRPr="001B2100" w:rsidRDefault="000F3D6A" w:rsidP="000F3D6A">
            <w:pPr>
              <w:rPr>
                <w:rFonts w:ascii="gobCL" w:hAnsi="gobCL" w:cs="Arial"/>
                <w:b/>
                <w:sz w:val="22"/>
                <w:szCs w:val="22"/>
              </w:rPr>
            </w:pPr>
          </w:p>
          <w:p w:rsidR="00373037" w:rsidRPr="001B2100" w:rsidRDefault="00373037" w:rsidP="000F3D6A">
            <w:pPr>
              <w:rPr>
                <w:rFonts w:ascii="gobCL" w:hAnsi="gobCL" w:cs="Arial"/>
                <w:b/>
                <w:sz w:val="22"/>
                <w:szCs w:val="22"/>
              </w:rPr>
            </w:pPr>
          </w:p>
        </w:tc>
      </w:tr>
      <w:tr w:rsidR="0076563D" w:rsidRPr="001B2100" w:rsidTr="00373037">
        <w:tc>
          <w:tcPr>
            <w:tcW w:w="4253" w:type="dxa"/>
            <w:shd w:val="clear" w:color="auto" w:fill="auto"/>
            <w:vAlign w:val="center"/>
          </w:tcPr>
          <w:p w:rsidR="0076563D" w:rsidRPr="001B2100" w:rsidRDefault="001F739F" w:rsidP="000F3D6A">
            <w:pPr>
              <w:rPr>
                <w:rFonts w:ascii="gobCL" w:hAnsi="gobCL" w:cs="Arial"/>
                <w:b/>
                <w:sz w:val="22"/>
                <w:szCs w:val="22"/>
              </w:rPr>
            </w:pPr>
            <w:r w:rsidRPr="001B2100">
              <w:rPr>
                <w:rFonts w:ascii="gobCL" w:hAnsi="gobCL" w:cs="Arial"/>
                <w:b/>
                <w:sz w:val="22"/>
                <w:szCs w:val="22"/>
              </w:rPr>
              <w:t>CORREO ELECTRÓNICO DE CONTACTO</w:t>
            </w:r>
          </w:p>
        </w:tc>
        <w:tc>
          <w:tcPr>
            <w:tcW w:w="4252" w:type="dxa"/>
            <w:shd w:val="clear" w:color="auto" w:fill="auto"/>
            <w:vAlign w:val="center"/>
          </w:tcPr>
          <w:p w:rsidR="0076563D" w:rsidRPr="001B2100" w:rsidRDefault="0076563D" w:rsidP="000F3D6A">
            <w:pPr>
              <w:rPr>
                <w:rFonts w:ascii="gobCL" w:hAnsi="gobCL" w:cs="Arial"/>
                <w:b/>
                <w:sz w:val="22"/>
                <w:szCs w:val="22"/>
              </w:rPr>
            </w:pPr>
          </w:p>
          <w:p w:rsidR="00373037" w:rsidRPr="001B2100" w:rsidRDefault="00373037" w:rsidP="000F3D6A">
            <w:pPr>
              <w:rPr>
                <w:rFonts w:ascii="gobCL" w:hAnsi="gobCL" w:cs="Arial"/>
                <w:b/>
                <w:sz w:val="22"/>
                <w:szCs w:val="22"/>
              </w:rPr>
            </w:pPr>
          </w:p>
        </w:tc>
      </w:tr>
      <w:tr w:rsidR="0076563D" w:rsidRPr="001B2100" w:rsidTr="00373037">
        <w:tc>
          <w:tcPr>
            <w:tcW w:w="4253" w:type="dxa"/>
            <w:shd w:val="clear" w:color="auto" w:fill="auto"/>
            <w:vAlign w:val="center"/>
          </w:tcPr>
          <w:p w:rsidR="0076563D" w:rsidRPr="001B2100" w:rsidRDefault="0076563D" w:rsidP="000F3D6A">
            <w:pPr>
              <w:rPr>
                <w:rFonts w:ascii="gobCL" w:hAnsi="gobCL" w:cs="Arial"/>
                <w:b/>
                <w:sz w:val="22"/>
                <w:szCs w:val="22"/>
              </w:rPr>
            </w:pPr>
            <w:r w:rsidRPr="001B2100">
              <w:rPr>
                <w:rFonts w:ascii="gobCL" w:hAnsi="gobCL" w:cs="Arial"/>
                <w:b/>
                <w:sz w:val="22"/>
                <w:szCs w:val="22"/>
              </w:rPr>
              <w:t>REGIÓN (ES) A LA(S) QUE POSTULA(N)</w:t>
            </w:r>
          </w:p>
        </w:tc>
        <w:tc>
          <w:tcPr>
            <w:tcW w:w="4252" w:type="dxa"/>
            <w:shd w:val="clear" w:color="auto" w:fill="auto"/>
            <w:vAlign w:val="center"/>
          </w:tcPr>
          <w:p w:rsidR="0076563D" w:rsidRPr="001B2100" w:rsidRDefault="0076563D" w:rsidP="000F3D6A">
            <w:pPr>
              <w:rPr>
                <w:rFonts w:ascii="gobCL" w:hAnsi="gobCL" w:cs="Arial"/>
                <w:b/>
                <w:sz w:val="22"/>
                <w:szCs w:val="22"/>
              </w:rPr>
            </w:pPr>
          </w:p>
          <w:p w:rsidR="00373037" w:rsidRPr="001B2100" w:rsidRDefault="00373037" w:rsidP="000F3D6A">
            <w:pPr>
              <w:rPr>
                <w:rFonts w:ascii="gobCL" w:hAnsi="gobCL" w:cs="Arial"/>
                <w:b/>
                <w:sz w:val="22"/>
                <w:szCs w:val="22"/>
              </w:rPr>
            </w:pPr>
          </w:p>
        </w:tc>
      </w:tr>
      <w:tr w:rsidR="000F3D6A" w:rsidRPr="001B2100" w:rsidTr="00373037">
        <w:tc>
          <w:tcPr>
            <w:tcW w:w="4253" w:type="dxa"/>
            <w:shd w:val="clear" w:color="auto" w:fill="auto"/>
            <w:vAlign w:val="center"/>
          </w:tcPr>
          <w:p w:rsidR="000F3D6A" w:rsidRPr="001B2100" w:rsidRDefault="001F739F" w:rsidP="000F3D6A">
            <w:pPr>
              <w:rPr>
                <w:rFonts w:ascii="gobCL" w:hAnsi="gobCL" w:cs="Arial"/>
                <w:b/>
                <w:sz w:val="22"/>
                <w:szCs w:val="22"/>
              </w:rPr>
            </w:pPr>
            <w:r w:rsidRPr="001B2100">
              <w:rPr>
                <w:rFonts w:ascii="gobCL" w:hAnsi="gobCL" w:cs="Arial"/>
                <w:b/>
                <w:sz w:val="22"/>
                <w:szCs w:val="22"/>
              </w:rPr>
              <w:t>FECHA Y HORA DE RECEPCIÓN (SERCOTEC)</w:t>
            </w:r>
          </w:p>
        </w:tc>
        <w:tc>
          <w:tcPr>
            <w:tcW w:w="4252" w:type="dxa"/>
            <w:shd w:val="clear" w:color="auto" w:fill="auto"/>
            <w:vAlign w:val="center"/>
          </w:tcPr>
          <w:p w:rsidR="000F3D6A" w:rsidRPr="001B2100" w:rsidRDefault="000F3D6A" w:rsidP="000F3D6A">
            <w:pPr>
              <w:rPr>
                <w:rFonts w:ascii="gobCL" w:hAnsi="gobCL" w:cs="Arial"/>
                <w:sz w:val="22"/>
                <w:szCs w:val="22"/>
              </w:rPr>
            </w:pPr>
          </w:p>
          <w:p w:rsidR="00373037" w:rsidRPr="001B2100" w:rsidRDefault="00373037" w:rsidP="000F3D6A">
            <w:pPr>
              <w:rPr>
                <w:rFonts w:ascii="gobCL" w:hAnsi="gobCL" w:cs="Arial"/>
                <w:sz w:val="22"/>
                <w:szCs w:val="22"/>
              </w:rPr>
            </w:pPr>
          </w:p>
        </w:tc>
      </w:tr>
    </w:tbl>
    <w:p w:rsidR="000F3D6A" w:rsidRPr="001B2100" w:rsidRDefault="000F3D6A" w:rsidP="000F3D6A">
      <w:pPr>
        <w:jc w:val="both"/>
        <w:rPr>
          <w:rFonts w:ascii="gobCL" w:hAnsi="gobCL" w:cs="Arial"/>
          <w:sz w:val="22"/>
          <w:szCs w:val="22"/>
        </w:rPr>
      </w:pPr>
    </w:p>
    <w:p w:rsidR="000A1C1D" w:rsidRPr="001B2100" w:rsidRDefault="000F3D6A" w:rsidP="000F3D6A">
      <w:pPr>
        <w:jc w:val="center"/>
        <w:rPr>
          <w:rFonts w:ascii="gobCL" w:hAnsi="gobCL" w:cs="Arial"/>
          <w:b/>
          <w:sz w:val="22"/>
          <w:szCs w:val="22"/>
        </w:rPr>
      </w:pPr>
      <w:r w:rsidRPr="001B2100">
        <w:rPr>
          <w:rFonts w:ascii="gobCL" w:hAnsi="gobCL" w:cs="Arial"/>
          <w:b/>
          <w:sz w:val="22"/>
          <w:szCs w:val="22"/>
        </w:rPr>
        <w:br w:type="page"/>
      </w:r>
      <w:r w:rsidR="000A1C1D" w:rsidRPr="001B2100">
        <w:rPr>
          <w:rFonts w:ascii="gobCL" w:hAnsi="gobCL" w:cs="Arial"/>
          <w:b/>
          <w:sz w:val="22"/>
          <w:szCs w:val="22"/>
        </w:rPr>
        <w:lastRenderedPageBreak/>
        <w:t>ANEXO N° 2.1</w:t>
      </w:r>
    </w:p>
    <w:p w:rsidR="000A1C1D" w:rsidRPr="001B2100" w:rsidRDefault="000A1C1D" w:rsidP="000F3D6A">
      <w:pPr>
        <w:jc w:val="center"/>
        <w:rPr>
          <w:rFonts w:ascii="gobCL" w:hAnsi="gobCL" w:cs="Arial"/>
          <w:b/>
          <w:sz w:val="22"/>
          <w:szCs w:val="22"/>
        </w:rPr>
      </w:pPr>
    </w:p>
    <w:p w:rsidR="000F3D6A" w:rsidRPr="001B2100" w:rsidRDefault="00296224" w:rsidP="000F3D6A">
      <w:pPr>
        <w:jc w:val="center"/>
        <w:rPr>
          <w:rFonts w:ascii="gobCL" w:hAnsi="gobCL"/>
          <w:b/>
          <w:noProof/>
          <w:sz w:val="22"/>
          <w:szCs w:val="22"/>
          <w:lang w:val="es-ES" w:eastAsia="es-ES"/>
        </w:rPr>
      </w:pPr>
      <w:r w:rsidRPr="001B2100">
        <w:rPr>
          <w:rFonts w:ascii="gobCL" w:hAnsi="gobCL"/>
          <w:b/>
          <w:noProof/>
          <w:sz w:val="22"/>
          <w:szCs w:val="22"/>
          <w:lang w:val="es-ES" w:eastAsia="es-ES"/>
        </w:rPr>
        <w:t xml:space="preserve">IDENTIFICACION DE </w:t>
      </w:r>
      <w:r w:rsidR="00145383" w:rsidRPr="001B2100">
        <w:rPr>
          <w:rFonts w:ascii="gobCL" w:hAnsi="gobCL"/>
          <w:b/>
          <w:noProof/>
          <w:sz w:val="22"/>
          <w:szCs w:val="22"/>
          <w:lang w:val="es-ES" w:eastAsia="es-ES"/>
        </w:rPr>
        <w:t>CORREO</w:t>
      </w:r>
      <w:r w:rsidR="000F3D6A" w:rsidRPr="001B2100">
        <w:rPr>
          <w:rFonts w:ascii="gobCL" w:hAnsi="gobCL"/>
          <w:b/>
          <w:noProof/>
          <w:sz w:val="22"/>
          <w:szCs w:val="22"/>
          <w:lang w:val="es-ES" w:eastAsia="es-ES"/>
        </w:rPr>
        <w:t xml:space="preserve"> N° </w:t>
      </w:r>
      <w:r w:rsidR="000A1C1D" w:rsidRPr="001B2100">
        <w:rPr>
          <w:rFonts w:ascii="gobCL" w:hAnsi="gobCL"/>
          <w:b/>
          <w:noProof/>
          <w:sz w:val="22"/>
          <w:szCs w:val="22"/>
          <w:lang w:val="es-ES" w:eastAsia="es-ES"/>
        </w:rPr>
        <w:t>2</w:t>
      </w:r>
    </w:p>
    <w:p w:rsidR="000F3D6A" w:rsidRPr="001B2100" w:rsidRDefault="000F3D6A" w:rsidP="000F3D6A">
      <w:pPr>
        <w:jc w:val="center"/>
        <w:rPr>
          <w:rFonts w:ascii="gobCL" w:hAnsi="gobCL" w:cs="Arial"/>
          <w:b/>
          <w:sz w:val="22"/>
          <w:szCs w:val="22"/>
        </w:rPr>
      </w:pPr>
    </w:p>
    <w:p w:rsidR="000F3D6A" w:rsidRPr="001B2100" w:rsidRDefault="000F3D6A" w:rsidP="000F3D6A">
      <w:pPr>
        <w:jc w:val="center"/>
        <w:rPr>
          <w:rFonts w:ascii="gobCL" w:hAnsi="gobCL" w:cs="Arial"/>
          <w:b/>
          <w:sz w:val="22"/>
          <w:szCs w:val="22"/>
        </w:rPr>
      </w:pPr>
      <w:r w:rsidRPr="001B2100">
        <w:rPr>
          <w:rFonts w:ascii="gobCL" w:hAnsi="gobCL" w:cs="Arial"/>
          <w:b/>
          <w:sz w:val="22"/>
          <w:szCs w:val="22"/>
        </w:rPr>
        <w:t>CONVOCATORIA PARA AGENTES OPERADORES DE SERCOTEC</w:t>
      </w:r>
    </w:p>
    <w:p w:rsidR="009F1099" w:rsidRPr="001B2100" w:rsidRDefault="00495A42" w:rsidP="009F1099">
      <w:pPr>
        <w:jc w:val="center"/>
        <w:rPr>
          <w:rFonts w:ascii="gobCL" w:hAnsi="gobCL" w:cs="Arial"/>
          <w:b/>
          <w:sz w:val="22"/>
          <w:szCs w:val="22"/>
        </w:rPr>
      </w:pPr>
      <w:r w:rsidRPr="001B2100">
        <w:rPr>
          <w:rFonts w:ascii="gobCL" w:hAnsi="gobCL" w:cs="Arial"/>
          <w:b/>
          <w:sz w:val="22"/>
          <w:szCs w:val="22"/>
        </w:rPr>
        <w:t xml:space="preserve"> </w:t>
      </w:r>
      <w:r w:rsidR="009F1099" w:rsidRPr="001B2100">
        <w:rPr>
          <w:rFonts w:ascii="gobCL" w:hAnsi="gobCL" w:cs="Arial"/>
          <w:b/>
          <w:sz w:val="22"/>
          <w:szCs w:val="22"/>
        </w:rPr>
        <w:t>REGIÓN DE TARAPACA</w:t>
      </w:r>
    </w:p>
    <w:p w:rsidR="009F1099" w:rsidRPr="001B2100" w:rsidRDefault="009F1099" w:rsidP="009F1099">
      <w:pPr>
        <w:jc w:val="center"/>
        <w:rPr>
          <w:rFonts w:ascii="gobCL" w:hAnsi="gobCL" w:cs="Arial"/>
          <w:b/>
          <w:sz w:val="22"/>
          <w:szCs w:val="22"/>
        </w:rPr>
      </w:pPr>
      <w:r w:rsidRPr="001B2100">
        <w:rPr>
          <w:rFonts w:ascii="gobCL" w:hAnsi="gobCL" w:cs="Arial"/>
          <w:b/>
          <w:sz w:val="22"/>
          <w:szCs w:val="22"/>
        </w:rPr>
        <w:t>REGIÓN DE VALPARAÍSO</w:t>
      </w:r>
    </w:p>
    <w:p w:rsidR="009F1099" w:rsidRPr="001B2100" w:rsidRDefault="009F1099" w:rsidP="009F1099">
      <w:pPr>
        <w:jc w:val="center"/>
        <w:rPr>
          <w:rFonts w:ascii="gobCL" w:hAnsi="gobCL" w:cs="Arial"/>
          <w:b/>
          <w:sz w:val="22"/>
          <w:szCs w:val="22"/>
        </w:rPr>
      </w:pPr>
      <w:r w:rsidRPr="001B2100">
        <w:rPr>
          <w:rFonts w:ascii="gobCL" w:hAnsi="gobCL" w:cs="Arial"/>
          <w:b/>
          <w:sz w:val="22"/>
          <w:szCs w:val="22"/>
        </w:rPr>
        <w:t>REGIÓN LOS LAGOS</w:t>
      </w:r>
    </w:p>
    <w:p w:rsidR="009F1099" w:rsidRPr="001B2100" w:rsidRDefault="009F1099" w:rsidP="009F1099">
      <w:pPr>
        <w:jc w:val="center"/>
        <w:rPr>
          <w:rFonts w:ascii="gobCL" w:hAnsi="gobCL" w:cs="Arial"/>
          <w:b/>
          <w:sz w:val="22"/>
          <w:szCs w:val="22"/>
        </w:rPr>
      </w:pPr>
      <w:r w:rsidRPr="001B2100">
        <w:rPr>
          <w:rFonts w:ascii="gobCL" w:hAnsi="gobCL" w:cs="Arial"/>
          <w:b/>
          <w:sz w:val="22"/>
          <w:szCs w:val="22"/>
        </w:rPr>
        <w:t>O</w:t>
      </w:r>
    </w:p>
    <w:p w:rsidR="00643211" w:rsidRPr="001B2100" w:rsidRDefault="009F1099" w:rsidP="009F1099">
      <w:pPr>
        <w:jc w:val="center"/>
        <w:rPr>
          <w:rFonts w:ascii="gobCL" w:hAnsi="gobCL" w:cs="Arial"/>
          <w:b/>
          <w:sz w:val="22"/>
          <w:szCs w:val="22"/>
        </w:rPr>
      </w:pPr>
      <w:r w:rsidRPr="001B2100">
        <w:rPr>
          <w:rFonts w:ascii="gobCL" w:hAnsi="gobCL" w:cs="Arial"/>
          <w:b/>
          <w:sz w:val="22"/>
          <w:szCs w:val="22"/>
        </w:rPr>
        <w:t>REGIÓN DE MAGALLANES Y LA ANTÁRTICA CHILENA</w:t>
      </w:r>
    </w:p>
    <w:p w:rsidR="00F13EF4" w:rsidRPr="001B2100" w:rsidRDefault="00643211" w:rsidP="00643211">
      <w:pPr>
        <w:jc w:val="center"/>
        <w:rPr>
          <w:rFonts w:ascii="gobCL" w:hAnsi="gobCL" w:cs="Arial"/>
          <w:b/>
          <w:sz w:val="22"/>
          <w:szCs w:val="22"/>
        </w:rPr>
      </w:pPr>
      <w:r w:rsidRPr="001B2100">
        <w:rPr>
          <w:rFonts w:ascii="gobCL" w:hAnsi="gobCL" w:cs="Arial"/>
          <w:b/>
          <w:sz w:val="22"/>
          <w:szCs w:val="22"/>
        </w:rPr>
        <w:t>2020</w:t>
      </w:r>
    </w:p>
    <w:p w:rsidR="000F3D6A" w:rsidRPr="001B2100" w:rsidRDefault="000F3D6A" w:rsidP="00F13EF4">
      <w:pPr>
        <w:jc w:val="center"/>
        <w:rPr>
          <w:rFonts w:ascii="gobCL" w:hAnsi="gobCL" w:cs="Arial"/>
          <w:b/>
          <w:sz w:val="22"/>
          <w:szCs w:val="22"/>
        </w:rPr>
      </w:pPr>
    </w:p>
    <w:p w:rsidR="000F3D6A" w:rsidRPr="001B2100" w:rsidRDefault="000F3D6A" w:rsidP="000F3D6A">
      <w:pPr>
        <w:rPr>
          <w:rFonts w:ascii="gobCL" w:hAnsi="gobCL" w:cs="Arial"/>
          <w:b/>
          <w:sz w:val="22"/>
          <w:szCs w:val="22"/>
        </w:rPr>
      </w:pPr>
    </w:p>
    <w:p w:rsidR="000F3D6A" w:rsidRPr="001B2100" w:rsidRDefault="000F3D6A" w:rsidP="000F3D6A">
      <w:pPr>
        <w:jc w:val="center"/>
        <w:rPr>
          <w:rFonts w:ascii="gobCL" w:hAnsi="gobCL" w:cs="Arial"/>
          <w:b/>
          <w:sz w:val="22"/>
          <w:szCs w:val="22"/>
        </w:rPr>
      </w:pPr>
      <w:r w:rsidRPr="001B2100">
        <w:rPr>
          <w:rFonts w:ascii="gobCL" w:hAnsi="gobCL" w:cs="Arial"/>
          <w:b/>
          <w:sz w:val="22"/>
          <w:szCs w:val="22"/>
        </w:rPr>
        <w:t>2.2 PROPUESTA TÉCNICA REGIONAL</w:t>
      </w:r>
    </w:p>
    <w:p w:rsidR="000F3D6A" w:rsidRPr="001B2100" w:rsidRDefault="000F3D6A" w:rsidP="000F3D6A">
      <w:pPr>
        <w:jc w:val="center"/>
        <w:rPr>
          <w:rFonts w:ascii="gobCL" w:hAnsi="gobC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536"/>
      </w:tblGrid>
      <w:tr w:rsidR="000F3D6A" w:rsidRPr="001B2100" w:rsidTr="00654C6C">
        <w:tc>
          <w:tcPr>
            <w:tcW w:w="3828" w:type="dxa"/>
            <w:shd w:val="clear" w:color="auto" w:fill="auto"/>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t>NOMBRE DEL OFERENTE</w:t>
            </w:r>
          </w:p>
        </w:tc>
        <w:tc>
          <w:tcPr>
            <w:tcW w:w="4536" w:type="dxa"/>
            <w:shd w:val="clear" w:color="auto" w:fill="auto"/>
          </w:tcPr>
          <w:p w:rsidR="000F3D6A" w:rsidRPr="001B2100" w:rsidRDefault="000F3D6A" w:rsidP="000F3D6A">
            <w:pPr>
              <w:jc w:val="both"/>
              <w:rPr>
                <w:rFonts w:ascii="gobCL" w:hAnsi="gobCL" w:cs="Arial"/>
                <w:sz w:val="22"/>
                <w:szCs w:val="22"/>
              </w:rPr>
            </w:pPr>
          </w:p>
          <w:p w:rsidR="00654C6C" w:rsidRPr="001B2100" w:rsidRDefault="00654C6C" w:rsidP="000F3D6A">
            <w:pPr>
              <w:jc w:val="both"/>
              <w:rPr>
                <w:rFonts w:ascii="gobCL" w:hAnsi="gobCL" w:cs="Arial"/>
                <w:sz w:val="22"/>
                <w:szCs w:val="22"/>
              </w:rPr>
            </w:pPr>
          </w:p>
        </w:tc>
      </w:tr>
      <w:tr w:rsidR="000F3D6A" w:rsidRPr="001B2100" w:rsidTr="00654C6C">
        <w:tc>
          <w:tcPr>
            <w:tcW w:w="3828" w:type="dxa"/>
            <w:shd w:val="clear" w:color="auto" w:fill="auto"/>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t>RUT</w:t>
            </w:r>
          </w:p>
        </w:tc>
        <w:tc>
          <w:tcPr>
            <w:tcW w:w="4536" w:type="dxa"/>
            <w:shd w:val="clear" w:color="auto" w:fill="auto"/>
          </w:tcPr>
          <w:p w:rsidR="000F3D6A" w:rsidRPr="001B2100" w:rsidRDefault="000F3D6A" w:rsidP="000F3D6A">
            <w:pPr>
              <w:jc w:val="both"/>
              <w:rPr>
                <w:rFonts w:ascii="gobCL" w:hAnsi="gobCL" w:cs="Arial"/>
                <w:sz w:val="22"/>
                <w:szCs w:val="22"/>
              </w:rPr>
            </w:pPr>
          </w:p>
          <w:p w:rsidR="00654C6C" w:rsidRPr="001B2100" w:rsidRDefault="00654C6C" w:rsidP="000F3D6A">
            <w:pPr>
              <w:jc w:val="both"/>
              <w:rPr>
                <w:rFonts w:ascii="gobCL" w:hAnsi="gobCL" w:cs="Arial"/>
                <w:sz w:val="22"/>
                <w:szCs w:val="22"/>
              </w:rPr>
            </w:pPr>
          </w:p>
        </w:tc>
      </w:tr>
      <w:tr w:rsidR="000F3D6A" w:rsidRPr="001B2100" w:rsidTr="00654C6C">
        <w:tc>
          <w:tcPr>
            <w:tcW w:w="3828" w:type="dxa"/>
            <w:shd w:val="clear" w:color="auto" w:fill="auto"/>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t>REPRESENTANTE LEGAL</w:t>
            </w:r>
          </w:p>
        </w:tc>
        <w:tc>
          <w:tcPr>
            <w:tcW w:w="4536" w:type="dxa"/>
            <w:shd w:val="clear" w:color="auto" w:fill="auto"/>
          </w:tcPr>
          <w:p w:rsidR="000F3D6A" w:rsidRPr="001B2100" w:rsidRDefault="000F3D6A" w:rsidP="000F3D6A">
            <w:pPr>
              <w:jc w:val="both"/>
              <w:rPr>
                <w:rFonts w:ascii="gobCL" w:hAnsi="gobCL" w:cs="Arial"/>
                <w:sz w:val="22"/>
                <w:szCs w:val="22"/>
              </w:rPr>
            </w:pPr>
          </w:p>
          <w:p w:rsidR="00654C6C" w:rsidRPr="001B2100" w:rsidRDefault="00654C6C" w:rsidP="000F3D6A">
            <w:pPr>
              <w:jc w:val="both"/>
              <w:rPr>
                <w:rFonts w:ascii="gobCL" w:hAnsi="gobCL" w:cs="Arial"/>
                <w:sz w:val="22"/>
                <w:szCs w:val="22"/>
              </w:rPr>
            </w:pPr>
          </w:p>
        </w:tc>
      </w:tr>
      <w:tr w:rsidR="000F3D6A" w:rsidRPr="001B2100" w:rsidTr="00654C6C">
        <w:tc>
          <w:tcPr>
            <w:tcW w:w="3828" w:type="dxa"/>
            <w:shd w:val="clear" w:color="auto" w:fill="auto"/>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t>CÉDULA DE IDENTIDAD</w:t>
            </w:r>
          </w:p>
        </w:tc>
        <w:tc>
          <w:tcPr>
            <w:tcW w:w="4536" w:type="dxa"/>
            <w:shd w:val="clear" w:color="auto" w:fill="auto"/>
          </w:tcPr>
          <w:p w:rsidR="000F3D6A" w:rsidRPr="001B2100" w:rsidRDefault="000F3D6A" w:rsidP="000F3D6A">
            <w:pPr>
              <w:jc w:val="both"/>
              <w:rPr>
                <w:rFonts w:ascii="gobCL" w:hAnsi="gobCL" w:cs="Arial"/>
                <w:sz w:val="22"/>
                <w:szCs w:val="22"/>
              </w:rPr>
            </w:pPr>
          </w:p>
          <w:p w:rsidR="00654C6C" w:rsidRPr="001B2100" w:rsidRDefault="00654C6C" w:rsidP="000F3D6A">
            <w:pPr>
              <w:jc w:val="both"/>
              <w:rPr>
                <w:rFonts w:ascii="gobCL" w:hAnsi="gobCL" w:cs="Arial"/>
                <w:sz w:val="22"/>
                <w:szCs w:val="22"/>
              </w:rPr>
            </w:pPr>
          </w:p>
        </w:tc>
      </w:tr>
      <w:tr w:rsidR="001F739F" w:rsidRPr="001B2100" w:rsidTr="00654C6C">
        <w:tc>
          <w:tcPr>
            <w:tcW w:w="3828" w:type="dxa"/>
            <w:shd w:val="clear" w:color="auto" w:fill="auto"/>
            <w:vAlign w:val="center"/>
          </w:tcPr>
          <w:p w:rsidR="001F739F" w:rsidRPr="001B2100" w:rsidRDefault="001F739F" w:rsidP="001F739F">
            <w:pPr>
              <w:rPr>
                <w:rFonts w:ascii="gobCL" w:hAnsi="gobCL" w:cs="Arial"/>
                <w:b/>
                <w:sz w:val="22"/>
                <w:szCs w:val="22"/>
              </w:rPr>
            </w:pPr>
            <w:r w:rsidRPr="001B2100">
              <w:rPr>
                <w:rFonts w:ascii="gobCL" w:hAnsi="gobCL" w:cs="Arial"/>
                <w:b/>
                <w:sz w:val="22"/>
                <w:szCs w:val="22"/>
              </w:rPr>
              <w:t>TELÉFONO DE CONTACTO</w:t>
            </w:r>
          </w:p>
        </w:tc>
        <w:tc>
          <w:tcPr>
            <w:tcW w:w="4536" w:type="dxa"/>
            <w:shd w:val="clear" w:color="auto" w:fill="auto"/>
            <w:vAlign w:val="center"/>
          </w:tcPr>
          <w:p w:rsidR="001F739F" w:rsidRPr="001B2100" w:rsidRDefault="001F739F" w:rsidP="001F739F">
            <w:pPr>
              <w:rPr>
                <w:rFonts w:ascii="gobCL" w:hAnsi="gobCL" w:cs="Arial"/>
                <w:b/>
                <w:sz w:val="22"/>
                <w:szCs w:val="22"/>
              </w:rPr>
            </w:pPr>
          </w:p>
          <w:p w:rsidR="00654C6C" w:rsidRPr="001B2100" w:rsidRDefault="00654C6C" w:rsidP="001F739F">
            <w:pPr>
              <w:rPr>
                <w:rFonts w:ascii="gobCL" w:hAnsi="gobCL" w:cs="Arial"/>
                <w:b/>
                <w:sz w:val="22"/>
                <w:szCs w:val="22"/>
              </w:rPr>
            </w:pPr>
          </w:p>
        </w:tc>
      </w:tr>
      <w:tr w:rsidR="001F739F" w:rsidRPr="001B2100" w:rsidTr="00654C6C">
        <w:tc>
          <w:tcPr>
            <w:tcW w:w="3828" w:type="dxa"/>
            <w:shd w:val="clear" w:color="auto" w:fill="auto"/>
            <w:vAlign w:val="center"/>
          </w:tcPr>
          <w:p w:rsidR="001F739F" w:rsidRPr="001B2100" w:rsidRDefault="001F739F" w:rsidP="001F739F">
            <w:pPr>
              <w:rPr>
                <w:rFonts w:ascii="gobCL" w:hAnsi="gobCL" w:cs="Arial"/>
                <w:b/>
                <w:sz w:val="22"/>
                <w:szCs w:val="22"/>
              </w:rPr>
            </w:pPr>
            <w:r w:rsidRPr="001B2100">
              <w:rPr>
                <w:rFonts w:ascii="gobCL" w:hAnsi="gobCL" w:cs="Arial"/>
                <w:b/>
                <w:sz w:val="22"/>
                <w:szCs w:val="22"/>
              </w:rPr>
              <w:t>CORREO ELECTRÓNICO DE CONTACTO</w:t>
            </w:r>
          </w:p>
        </w:tc>
        <w:tc>
          <w:tcPr>
            <w:tcW w:w="4536" w:type="dxa"/>
            <w:shd w:val="clear" w:color="auto" w:fill="auto"/>
            <w:vAlign w:val="center"/>
          </w:tcPr>
          <w:p w:rsidR="001F739F" w:rsidRPr="001B2100" w:rsidRDefault="001F739F" w:rsidP="001F739F">
            <w:pPr>
              <w:rPr>
                <w:rFonts w:ascii="gobCL" w:hAnsi="gobCL" w:cs="Arial"/>
                <w:b/>
                <w:sz w:val="22"/>
                <w:szCs w:val="22"/>
              </w:rPr>
            </w:pPr>
          </w:p>
          <w:p w:rsidR="00654C6C" w:rsidRPr="001B2100" w:rsidRDefault="00654C6C" w:rsidP="001F739F">
            <w:pPr>
              <w:rPr>
                <w:rFonts w:ascii="gobCL" w:hAnsi="gobCL" w:cs="Arial"/>
                <w:b/>
                <w:sz w:val="22"/>
                <w:szCs w:val="22"/>
              </w:rPr>
            </w:pPr>
          </w:p>
        </w:tc>
      </w:tr>
      <w:tr w:rsidR="000F3D6A" w:rsidRPr="001B2100" w:rsidTr="00654C6C">
        <w:tc>
          <w:tcPr>
            <w:tcW w:w="3828" w:type="dxa"/>
            <w:shd w:val="clear" w:color="auto" w:fill="auto"/>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t>DIRECCIÓN/ CONTACTO</w:t>
            </w:r>
          </w:p>
        </w:tc>
        <w:tc>
          <w:tcPr>
            <w:tcW w:w="4536" w:type="dxa"/>
            <w:shd w:val="clear" w:color="auto" w:fill="auto"/>
          </w:tcPr>
          <w:p w:rsidR="000F3D6A" w:rsidRPr="001B2100" w:rsidRDefault="000F3D6A" w:rsidP="000F3D6A">
            <w:pPr>
              <w:jc w:val="both"/>
              <w:rPr>
                <w:rFonts w:ascii="gobCL" w:hAnsi="gobCL" w:cs="Arial"/>
                <w:sz w:val="22"/>
                <w:szCs w:val="22"/>
              </w:rPr>
            </w:pPr>
          </w:p>
          <w:p w:rsidR="00654C6C" w:rsidRPr="001B2100" w:rsidRDefault="00654C6C" w:rsidP="000F3D6A">
            <w:pPr>
              <w:jc w:val="both"/>
              <w:rPr>
                <w:rFonts w:ascii="gobCL" w:hAnsi="gobCL" w:cs="Arial"/>
                <w:sz w:val="22"/>
                <w:szCs w:val="22"/>
              </w:rPr>
            </w:pPr>
          </w:p>
        </w:tc>
      </w:tr>
      <w:tr w:rsidR="000F3D6A" w:rsidRPr="001B2100" w:rsidTr="00654C6C">
        <w:tc>
          <w:tcPr>
            <w:tcW w:w="3828" w:type="dxa"/>
            <w:shd w:val="clear" w:color="auto" w:fill="auto"/>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t>REGIÓN QUE POSTULA</w:t>
            </w:r>
          </w:p>
        </w:tc>
        <w:tc>
          <w:tcPr>
            <w:tcW w:w="4536" w:type="dxa"/>
            <w:shd w:val="clear" w:color="auto" w:fill="auto"/>
          </w:tcPr>
          <w:p w:rsidR="000F3D6A" w:rsidRPr="001B2100" w:rsidRDefault="000F3D6A" w:rsidP="000F3D6A">
            <w:pPr>
              <w:jc w:val="both"/>
              <w:rPr>
                <w:rFonts w:ascii="gobCL" w:hAnsi="gobCL" w:cs="Arial"/>
                <w:b/>
                <w:sz w:val="22"/>
                <w:szCs w:val="22"/>
              </w:rPr>
            </w:pPr>
          </w:p>
          <w:p w:rsidR="00654C6C" w:rsidRPr="001B2100" w:rsidRDefault="00654C6C" w:rsidP="000F3D6A">
            <w:pPr>
              <w:jc w:val="both"/>
              <w:rPr>
                <w:rFonts w:ascii="gobCL" w:hAnsi="gobCL" w:cs="Arial"/>
                <w:b/>
                <w:sz w:val="22"/>
                <w:szCs w:val="22"/>
              </w:rPr>
            </w:pPr>
          </w:p>
        </w:tc>
      </w:tr>
      <w:tr w:rsidR="000F3D6A" w:rsidRPr="001B2100" w:rsidTr="00654C6C">
        <w:tc>
          <w:tcPr>
            <w:tcW w:w="3828" w:type="dxa"/>
            <w:shd w:val="clear" w:color="auto" w:fill="auto"/>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t>Fecha y hora de recepción (Sercotec)</w:t>
            </w:r>
          </w:p>
        </w:tc>
        <w:tc>
          <w:tcPr>
            <w:tcW w:w="4536" w:type="dxa"/>
            <w:shd w:val="clear" w:color="auto" w:fill="auto"/>
          </w:tcPr>
          <w:p w:rsidR="000F3D6A" w:rsidRPr="001B2100" w:rsidRDefault="000F3D6A" w:rsidP="000F3D6A">
            <w:pPr>
              <w:jc w:val="both"/>
              <w:rPr>
                <w:rFonts w:ascii="gobCL" w:hAnsi="gobCL" w:cs="Arial"/>
                <w:sz w:val="22"/>
                <w:szCs w:val="22"/>
              </w:rPr>
            </w:pPr>
          </w:p>
          <w:p w:rsidR="00654C6C" w:rsidRPr="001B2100" w:rsidRDefault="00654C6C" w:rsidP="000F3D6A">
            <w:pPr>
              <w:jc w:val="both"/>
              <w:rPr>
                <w:rFonts w:ascii="gobCL" w:hAnsi="gobCL" w:cs="Arial"/>
                <w:sz w:val="22"/>
                <w:szCs w:val="22"/>
              </w:rPr>
            </w:pPr>
          </w:p>
        </w:tc>
      </w:tr>
    </w:tbl>
    <w:p w:rsidR="000F3D6A" w:rsidRPr="001B2100" w:rsidRDefault="000F3D6A" w:rsidP="000F3D6A">
      <w:pPr>
        <w:jc w:val="center"/>
        <w:rPr>
          <w:rFonts w:ascii="gobCL" w:hAnsi="gobCL" w:cs="Arial"/>
          <w:b/>
          <w:sz w:val="22"/>
          <w:szCs w:val="22"/>
        </w:rPr>
      </w:pPr>
    </w:p>
    <w:p w:rsidR="00581C87" w:rsidRPr="001B2100" w:rsidRDefault="00581C87" w:rsidP="00581C87">
      <w:pPr>
        <w:rPr>
          <w:rFonts w:ascii="gobCL" w:hAnsi="gobCL" w:cs="Arial"/>
          <w:b/>
          <w:sz w:val="22"/>
          <w:szCs w:val="22"/>
        </w:rPr>
      </w:pPr>
    </w:p>
    <w:p w:rsidR="00581C87" w:rsidRPr="001B2100" w:rsidRDefault="00581C87" w:rsidP="00581C87">
      <w:pPr>
        <w:rPr>
          <w:rFonts w:ascii="gobCL" w:hAnsi="gobCL" w:cs="Arial"/>
          <w:b/>
          <w:sz w:val="22"/>
          <w:szCs w:val="22"/>
        </w:rPr>
      </w:pPr>
    </w:p>
    <w:p w:rsidR="00581C87" w:rsidRPr="001B2100" w:rsidRDefault="00581C87" w:rsidP="00581C87">
      <w:pPr>
        <w:rPr>
          <w:rFonts w:ascii="gobCL" w:hAnsi="gobCL" w:cs="Arial"/>
          <w:b/>
          <w:sz w:val="22"/>
          <w:szCs w:val="22"/>
        </w:rPr>
      </w:pPr>
    </w:p>
    <w:p w:rsidR="00581C87" w:rsidRPr="001B2100" w:rsidRDefault="00581C87" w:rsidP="00581C87">
      <w:pPr>
        <w:rPr>
          <w:rFonts w:ascii="gobCL" w:hAnsi="gobCL" w:cs="Arial"/>
          <w:b/>
          <w:sz w:val="22"/>
          <w:szCs w:val="22"/>
        </w:rPr>
      </w:pPr>
    </w:p>
    <w:p w:rsidR="00581C87" w:rsidRPr="001B2100" w:rsidRDefault="00581C87" w:rsidP="00581C87">
      <w:pPr>
        <w:rPr>
          <w:rFonts w:ascii="gobCL" w:hAnsi="gobCL" w:cs="Arial"/>
          <w:b/>
          <w:sz w:val="22"/>
          <w:szCs w:val="22"/>
        </w:rPr>
      </w:pPr>
    </w:p>
    <w:p w:rsidR="00581C87" w:rsidRPr="001B2100" w:rsidRDefault="00581C87" w:rsidP="00581C87">
      <w:pPr>
        <w:rPr>
          <w:rFonts w:ascii="gobCL" w:hAnsi="gobCL" w:cs="Arial"/>
          <w:b/>
          <w:sz w:val="22"/>
          <w:szCs w:val="22"/>
        </w:rPr>
      </w:pPr>
    </w:p>
    <w:p w:rsidR="00581C87" w:rsidRPr="001B2100" w:rsidRDefault="00581C87" w:rsidP="00581C87">
      <w:pPr>
        <w:rPr>
          <w:rFonts w:ascii="gobCL" w:hAnsi="gobCL" w:cs="Arial"/>
          <w:b/>
          <w:sz w:val="22"/>
          <w:szCs w:val="22"/>
        </w:rPr>
      </w:pPr>
    </w:p>
    <w:p w:rsidR="000F3D6A" w:rsidRPr="001B2100" w:rsidRDefault="004361A1" w:rsidP="00581C87">
      <w:pPr>
        <w:jc w:val="center"/>
        <w:rPr>
          <w:rFonts w:ascii="gobCL" w:hAnsi="gobCL" w:cs="Arial"/>
          <w:b/>
          <w:sz w:val="22"/>
          <w:szCs w:val="22"/>
        </w:rPr>
      </w:pPr>
      <w:r w:rsidRPr="001B2100">
        <w:rPr>
          <w:rFonts w:ascii="gobCL" w:hAnsi="gobCL" w:cs="Arial"/>
          <w:b/>
          <w:sz w:val="22"/>
          <w:szCs w:val="22"/>
        </w:rPr>
        <w:br w:type="page"/>
      </w:r>
      <w:r w:rsidR="00654C6C" w:rsidRPr="001B2100">
        <w:rPr>
          <w:rFonts w:ascii="gobCL" w:hAnsi="gobCL" w:cs="Arial"/>
          <w:b/>
          <w:sz w:val="22"/>
          <w:szCs w:val="22"/>
        </w:rPr>
        <w:lastRenderedPageBreak/>
        <w:t>A</w:t>
      </w:r>
      <w:r w:rsidR="000F3D6A" w:rsidRPr="001B2100">
        <w:rPr>
          <w:rFonts w:ascii="gobCL" w:hAnsi="gobCL" w:cs="Arial"/>
          <w:b/>
          <w:sz w:val="22"/>
          <w:szCs w:val="22"/>
        </w:rPr>
        <w:t>NEXO N° 3</w:t>
      </w:r>
    </w:p>
    <w:p w:rsidR="000F3D6A" w:rsidRPr="001B2100" w:rsidRDefault="000F3D6A" w:rsidP="000F3D6A">
      <w:pPr>
        <w:jc w:val="center"/>
        <w:rPr>
          <w:rFonts w:ascii="gobCL" w:hAnsi="gobCL" w:cs="Arial"/>
          <w:b/>
          <w:sz w:val="22"/>
          <w:szCs w:val="22"/>
        </w:rPr>
      </w:pPr>
    </w:p>
    <w:p w:rsidR="000F3D6A" w:rsidRPr="001B2100" w:rsidRDefault="004F485F" w:rsidP="000F3D6A">
      <w:pPr>
        <w:jc w:val="center"/>
        <w:rPr>
          <w:rFonts w:ascii="gobCL" w:hAnsi="gobCL" w:cs="Arial"/>
          <w:b/>
          <w:sz w:val="22"/>
          <w:szCs w:val="22"/>
        </w:rPr>
      </w:pPr>
      <w:r w:rsidRPr="001B2100">
        <w:rPr>
          <w:rFonts w:ascii="gobCL" w:hAnsi="gobCL" w:cs="Arial"/>
          <w:b/>
          <w:sz w:val="22"/>
          <w:szCs w:val="22"/>
        </w:rPr>
        <w:t>CRITERIOS REGIONAL</w:t>
      </w:r>
      <w:r w:rsidR="000F3D6A" w:rsidRPr="001B2100">
        <w:rPr>
          <w:rFonts w:ascii="gobCL" w:hAnsi="gobCL" w:cs="Arial"/>
          <w:b/>
          <w:sz w:val="22"/>
          <w:szCs w:val="22"/>
        </w:rPr>
        <w:t xml:space="preserve"> DE FOCALIZACION TERRITORIAL, SECTORIAL Y PERFIL DE CLIENTES </w:t>
      </w:r>
    </w:p>
    <w:p w:rsidR="000F3D6A" w:rsidRPr="001B2100" w:rsidRDefault="000F3D6A" w:rsidP="000F3D6A">
      <w:pPr>
        <w:jc w:val="both"/>
        <w:rPr>
          <w:rFonts w:ascii="gobCL" w:hAnsi="gobCL" w:cs="Arial"/>
          <w:b/>
          <w:sz w:val="28"/>
          <w:szCs w:val="22"/>
        </w:rPr>
      </w:pPr>
    </w:p>
    <w:p w:rsidR="00904757" w:rsidRPr="001B2100" w:rsidRDefault="00904757" w:rsidP="00904757">
      <w:pPr>
        <w:jc w:val="center"/>
        <w:rPr>
          <w:rFonts w:ascii="gobCL" w:hAnsi="gobCL" w:cs="Arial"/>
          <w:b/>
          <w:sz w:val="28"/>
          <w:szCs w:val="22"/>
          <w:u w:val="single"/>
        </w:rPr>
      </w:pPr>
      <w:r w:rsidRPr="001B2100">
        <w:rPr>
          <w:rFonts w:ascii="gobCL" w:hAnsi="gobCL" w:cs="Arial"/>
          <w:b/>
          <w:sz w:val="28"/>
          <w:szCs w:val="22"/>
          <w:u w:val="single"/>
        </w:rPr>
        <w:t xml:space="preserve">REGIÓN DE </w:t>
      </w:r>
      <w:r w:rsidR="003D3060" w:rsidRPr="001B2100">
        <w:rPr>
          <w:rFonts w:ascii="gobCL" w:hAnsi="gobCL" w:cs="Arial"/>
          <w:b/>
          <w:sz w:val="28"/>
          <w:szCs w:val="22"/>
          <w:u w:val="single"/>
        </w:rPr>
        <w:t>TARAPACÁ</w:t>
      </w:r>
    </w:p>
    <w:p w:rsidR="00904757" w:rsidRPr="001B2100" w:rsidRDefault="00904757" w:rsidP="00904757">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920"/>
        <w:gridCol w:w="2051"/>
        <w:gridCol w:w="2040"/>
      </w:tblGrid>
      <w:tr w:rsidR="0074241C" w:rsidRPr="001B2100" w:rsidTr="004667C6">
        <w:trPr>
          <w:trHeight w:val="315"/>
        </w:trPr>
        <w:tc>
          <w:tcPr>
            <w:tcW w:w="8531" w:type="dxa"/>
            <w:gridSpan w:val="4"/>
            <w:shd w:val="clear" w:color="auto" w:fill="auto"/>
            <w:hideMark/>
          </w:tcPr>
          <w:p w:rsidR="0074241C" w:rsidRPr="001B2100" w:rsidRDefault="0074241C" w:rsidP="004667C6">
            <w:pPr>
              <w:jc w:val="center"/>
              <w:rPr>
                <w:rFonts w:ascii="gobCL" w:hAnsi="gobCL" w:cs="Arial"/>
                <w:b/>
              </w:rPr>
            </w:pPr>
            <w:r w:rsidRPr="001B2100">
              <w:rPr>
                <w:rFonts w:ascii="gobCL" w:hAnsi="gobCL" w:cs="Arial"/>
                <w:b/>
              </w:rPr>
              <w:t>FOCALIZACIÓN TERRITORIAL</w:t>
            </w:r>
          </w:p>
        </w:tc>
      </w:tr>
      <w:tr w:rsidR="0074241C" w:rsidRPr="001B2100" w:rsidTr="004667C6">
        <w:trPr>
          <w:trHeight w:val="4275"/>
        </w:trPr>
        <w:tc>
          <w:tcPr>
            <w:tcW w:w="2520" w:type="dxa"/>
            <w:shd w:val="clear" w:color="auto" w:fill="auto"/>
            <w:hideMark/>
          </w:tcPr>
          <w:p w:rsidR="0074241C" w:rsidRPr="001B2100" w:rsidRDefault="0074241C" w:rsidP="004667C6">
            <w:pPr>
              <w:rPr>
                <w:rFonts w:ascii="gobCL" w:hAnsi="gobCL" w:cs="Arial"/>
                <w:b/>
                <w:sz w:val="20"/>
              </w:rPr>
            </w:pPr>
            <w:r w:rsidRPr="001B2100">
              <w:rPr>
                <w:rFonts w:ascii="gobCL" w:hAnsi="gobCL" w:cs="Arial"/>
                <w:sz w:val="20"/>
              </w:rPr>
              <w:t xml:space="preserve"> </w:t>
            </w:r>
            <w:r w:rsidRPr="001B2100">
              <w:rPr>
                <w:rFonts w:ascii="gobCL" w:hAnsi="gobCL" w:cs="Arial"/>
                <w:b/>
                <w:sz w:val="20"/>
              </w:rPr>
              <w:t>Definición:</w:t>
            </w:r>
          </w:p>
          <w:p w:rsidR="0074241C" w:rsidRPr="001B2100" w:rsidRDefault="0074241C" w:rsidP="004667C6">
            <w:pPr>
              <w:rPr>
                <w:rFonts w:ascii="gobCL" w:hAnsi="gobCL" w:cs="Arial"/>
                <w:sz w:val="20"/>
              </w:rPr>
            </w:pPr>
            <w:r w:rsidRPr="001B2100">
              <w:rPr>
                <w:rFonts w:ascii="gobCL" w:hAnsi="gobCL" w:cs="Arial"/>
                <w:sz w:val="20"/>
              </w:rPr>
              <w:t xml:space="preserve">Focalizar en función de un área geográfica específica, donde sus límites están bien definidos, tales como provincia/s, comuna/s, cuenca, valle o territorio definido. Por ejemplo, un programa de apoyo a las comunas rurales de la Región </w:t>
            </w:r>
          </w:p>
        </w:tc>
        <w:tc>
          <w:tcPr>
            <w:tcW w:w="1920" w:type="dxa"/>
            <w:shd w:val="clear" w:color="auto" w:fill="auto"/>
            <w:hideMark/>
          </w:tcPr>
          <w:p w:rsidR="0074241C" w:rsidRPr="001B2100" w:rsidRDefault="0074241C" w:rsidP="004667C6">
            <w:pPr>
              <w:rPr>
                <w:rFonts w:ascii="gobCL" w:hAnsi="gobCL" w:cs="Arial"/>
                <w:b/>
                <w:sz w:val="20"/>
              </w:rPr>
            </w:pPr>
            <w:r w:rsidRPr="001B2100">
              <w:rPr>
                <w:rFonts w:ascii="gobCL" w:hAnsi="gobCL" w:cs="Arial"/>
                <w:b/>
                <w:sz w:val="20"/>
              </w:rPr>
              <w:t>Focalización en:</w:t>
            </w:r>
          </w:p>
          <w:p w:rsidR="0074241C" w:rsidRPr="001B2100" w:rsidRDefault="0074241C" w:rsidP="004667C6">
            <w:pPr>
              <w:rPr>
                <w:rFonts w:ascii="gobCL" w:hAnsi="gobCL" w:cs="Arial"/>
                <w:sz w:val="20"/>
              </w:rPr>
            </w:pPr>
          </w:p>
          <w:p w:rsidR="0074241C" w:rsidRPr="001B2100" w:rsidRDefault="0074241C" w:rsidP="004667C6">
            <w:pPr>
              <w:rPr>
                <w:rFonts w:ascii="gobCL" w:hAnsi="gobCL" w:cs="Arial"/>
                <w:sz w:val="20"/>
              </w:rPr>
            </w:pPr>
            <w:r w:rsidRPr="001B2100">
              <w:rPr>
                <w:rFonts w:ascii="gobCL" w:hAnsi="gobCL" w:cs="Arial"/>
                <w:sz w:val="20"/>
              </w:rPr>
              <w:t xml:space="preserve"> Provincias del Tamarugal e Iquique.</w:t>
            </w:r>
          </w:p>
        </w:tc>
        <w:tc>
          <w:tcPr>
            <w:tcW w:w="2051" w:type="dxa"/>
            <w:shd w:val="clear" w:color="auto" w:fill="auto"/>
            <w:hideMark/>
          </w:tcPr>
          <w:p w:rsidR="0074241C" w:rsidRPr="001B2100" w:rsidRDefault="0074241C" w:rsidP="004667C6">
            <w:pPr>
              <w:rPr>
                <w:rFonts w:ascii="gobCL" w:hAnsi="gobCL" w:cs="Arial"/>
                <w:b/>
                <w:sz w:val="20"/>
              </w:rPr>
            </w:pPr>
            <w:r w:rsidRPr="001B2100">
              <w:rPr>
                <w:rFonts w:ascii="gobCL" w:hAnsi="gobCL" w:cs="Arial"/>
                <w:b/>
                <w:sz w:val="20"/>
              </w:rPr>
              <w:t>Justificación:</w:t>
            </w:r>
          </w:p>
          <w:p w:rsidR="0074241C" w:rsidRPr="001B2100" w:rsidRDefault="0074241C" w:rsidP="004667C6">
            <w:pPr>
              <w:rPr>
                <w:rFonts w:ascii="gobCL" w:hAnsi="gobCL" w:cs="Arial"/>
                <w:sz w:val="20"/>
              </w:rPr>
            </w:pPr>
          </w:p>
          <w:p w:rsidR="0074241C" w:rsidRPr="001B2100" w:rsidRDefault="0074241C" w:rsidP="004667C6">
            <w:pPr>
              <w:rPr>
                <w:rFonts w:ascii="gobCL" w:hAnsi="gobCL" w:cs="Arial"/>
                <w:sz w:val="20"/>
              </w:rPr>
            </w:pPr>
            <w:r w:rsidRPr="001B2100">
              <w:rPr>
                <w:rFonts w:ascii="gobCL" w:hAnsi="gobCL" w:cs="Arial"/>
                <w:sz w:val="20"/>
              </w:rPr>
              <w:t>Existe una baja densidad empresarial y de emprendedores/as con una alta dispersión geográfica en la región, lo que exige un amplio despliegue operacional de la Dirección Regional de SERCOTEC en el territorio.</w:t>
            </w:r>
          </w:p>
          <w:p w:rsidR="0074241C" w:rsidRPr="001B2100" w:rsidRDefault="0074241C" w:rsidP="004667C6">
            <w:pPr>
              <w:rPr>
                <w:rFonts w:ascii="gobCL" w:hAnsi="gobCL" w:cs="Arial"/>
                <w:sz w:val="20"/>
              </w:rPr>
            </w:pPr>
          </w:p>
        </w:tc>
        <w:tc>
          <w:tcPr>
            <w:tcW w:w="2040" w:type="dxa"/>
            <w:shd w:val="clear" w:color="auto" w:fill="auto"/>
            <w:hideMark/>
          </w:tcPr>
          <w:p w:rsidR="0074241C" w:rsidRPr="001B2100" w:rsidRDefault="0074241C" w:rsidP="004667C6">
            <w:pPr>
              <w:rPr>
                <w:rFonts w:ascii="gobCL" w:hAnsi="gobCL" w:cs="Arial"/>
                <w:b/>
                <w:sz w:val="20"/>
              </w:rPr>
            </w:pPr>
            <w:r w:rsidRPr="001B2100">
              <w:rPr>
                <w:rFonts w:ascii="Calibri" w:hAnsi="Calibri" w:cs="Calibri"/>
                <w:sz w:val="20"/>
              </w:rPr>
              <w:t> </w:t>
            </w:r>
            <w:r w:rsidRPr="001B2100">
              <w:rPr>
                <w:rFonts w:ascii="gobCL" w:hAnsi="gobCL" w:cs="Arial"/>
                <w:b/>
                <w:sz w:val="20"/>
              </w:rPr>
              <w:t>Observaciones:</w:t>
            </w:r>
          </w:p>
        </w:tc>
      </w:tr>
      <w:tr w:rsidR="0074241C" w:rsidRPr="001B2100" w:rsidTr="004667C6">
        <w:trPr>
          <w:trHeight w:val="315"/>
        </w:trPr>
        <w:tc>
          <w:tcPr>
            <w:tcW w:w="8531" w:type="dxa"/>
            <w:gridSpan w:val="4"/>
            <w:shd w:val="clear" w:color="auto" w:fill="auto"/>
            <w:hideMark/>
          </w:tcPr>
          <w:p w:rsidR="0074241C" w:rsidRPr="001B2100" w:rsidRDefault="0074241C" w:rsidP="004667C6">
            <w:pPr>
              <w:jc w:val="center"/>
              <w:rPr>
                <w:rFonts w:ascii="gobCL" w:hAnsi="gobCL" w:cs="Arial"/>
                <w:b/>
              </w:rPr>
            </w:pPr>
            <w:r w:rsidRPr="001B2100">
              <w:rPr>
                <w:rFonts w:ascii="gobCL" w:hAnsi="gobCL" w:cs="Arial"/>
                <w:b/>
              </w:rPr>
              <w:t>FOCALIZACIÓN SECTORIAL</w:t>
            </w:r>
          </w:p>
        </w:tc>
      </w:tr>
      <w:tr w:rsidR="0074241C" w:rsidRPr="001B2100" w:rsidTr="004667C6">
        <w:trPr>
          <w:trHeight w:val="312"/>
        </w:trPr>
        <w:tc>
          <w:tcPr>
            <w:tcW w:w="2520" w:type="dxa"/>
            <w:vMerge w:val="restart"/>
            <w:shd w:val="clear" w:color="auto" w:fill="auto"/>
            <w:hideMark/>
          </w:tcPr>
          <w:p w:rsidR="0074241C" w:rsidRPr="001B2100" w:rsidRDefault="0074241C" w:rsidP="0074241C">
            <w:pPr>
              <w:rPr>
                <w:rFonts w:ascii="gobCL" w:hAnsi="gobCL" w:cs="Arial"/>
                <w:b/>
                <w:sz w:val="20"/>
              </w:rPr>
            </w:pPr>
            <w:r w:rsidRPr="001B2100">
              <w:rPr>
                <w:rFonts w:ascii="gobCL" w:hAnsi="gobCL" w:cs="Arial"/>
                <w:b/>
                <w:sz w:val="20"/>
              </w:rPr>
              <w:t xml:space="preserve">Definición: </w:t>
            </w:r>
          </w:p>
          <w:p w:rsidR="0074241C" w:rsidRPr="001B2100" w:rsidRDefault="0074241C" w:rsidP="0074241C">
            <w:pPr>
              <w:rPr>
                <w:rFonts w:ascii="gobCL" w:hAnsi="gobCL" w:cs="Arial"/>
                <w:sz w:val="20"/>
              </w:rPr>
            </w:pPr>
            <w:r w:rsidRPr="001B2100">
              <w:rPr>
                <w:rFonts w:ascii="gobCL" w:hAnsi="gobCL" w:cs="Arial"/>
                <w:sz w:val="20"/>
              </w:rPr>
              <w:t xml:space="preserve">Focalizar en función de un sector de la actividad económica que engloba o reúne a las empresas que actúan en una misma área. </w:t>
            </w:r>
          </w:p>
          <w:p w:rsidR="0074241C" w:rsidRPr="001B2100" w:rsidRDefault="0074241C" w:rsidP="0074241C">
            <w:pPr>
              <w:rPr>
                <w:rFonts w:ascii="gobCL" w:hAnsi="gobCL" w:cs="Arial"/>
                <w:sz w:val="20"/>
              </w:rPr>
            </w:pPr>
          </w:p>
        </w:tc>
        <w:tc>
          <w:tcPr>
            <w:tcW w:w="1920" w:type="dxa"/>
            <w:vMerge w:val="restart"/>
            <w:shd w:val="clear" w:color="auto" w:fill="auto"/>
            <w:hideMark/>
          </w:tcPr>
          <w:p w:rsidR="0074241C" w:rsidRPr="001B2100" w:rsidRDefault="0074241C" w:rsidP="0074241C">
            <w:pPr>
              <w:rPr>
                <w:rFonts w:ascii="gobCL" w:hAnsi="gobCL" w:cs="Arial"/>
                <w:b/>
                <w:sz w:val="20"/>
              </w:rPr>
            </w:pPr>
            <w:r w:rsidRPr="001B2100">
              <w:rPr>
                <w:rFonts w:ascii="gobCL" w:hAnsi="gobCL" w:cs="Arial"/>
                <w:b/>
                <w:sz w:val="20"/>
              </w:rPr>
              <w:t>Focalización en:</w:t>
            </w:r>
          </w:p>
          <w:p w:rsidR="0074241C" w:rsidRPr="001B2100" w:rsidRDefault="0074241C" w:rsidP="0074241C">
            <w:pPr>
              <w:rPr>
                <w:rFonts w:ascii="gobCL" w:hAnsi="gobCL" w:cs="Arial"/>
                <w:sz w:val="20"/>
              </w:rPr>
            </w:pPr>
            <w:r w:rsidRPr="001B2100">
              <w:rPr>
                <w:rFonts w:ascii="gobCL" w:hAnsi="gobCL" w:cs="Arial"/>
                <w:sz w:val="20"/>
              </w:rPr>
              <w:t>Provincias de Iquique y Tamarugal: Turismo, Logística, Pesca Artesanal, Agroindustria y Servicios Industriales, Manufactura y Comercio y Energía (eficiencia energética)</w:t>
            </w:r>
          </w:p>
          <w:p w:rsidR="0074241C" w:rsidRPr="001B2100" w:rsidRDefault="0074241C" w:rsidP="0074241C">
            <w:pPr>
              <w:rPr>
                <w:rFonts w:ascii="gobCL" w:hAnsi="gobCL" w:cs="Arial"/>
                <w:sz w:val="20"/>
              </w:rPr>
            </w:pPr>
          </w:p>
          <w:p w:rsidR="0074241C" w:rsidRPr="001B2100" w:rsidRDefault="0074241C" w:rsidP="0074241C">
            <w:pPr>
              <w:rPr>
                <w:rFonts w:ascii="gobCL" w:hAnsi="gobCL" w:cs="Arial"/>
                <w:sz w:val="20"/>
              </w:rPr>
            </w:pPr>
          </w:p>
          <w:p w:rsidR="0074241C" w:rsidRPr="001B2100" w:rsidRDefault="0074241C" w:rsidP="0074241C">
            <w:pPr>
              <w:rPr>
                <w:rFonts w:ascii="gobCL" w:hAnsi="gobCL" w:cs="Arial"/>
                <w:sz w:val="20"/>
              </w:rPr>
            </w:pPr>
          </w:p>
          <w:p w:rsidR="0074241C" w:rsidRPr="001B2100" w:rsidRDefault="0074241C" w:rsidP="0074241C">
            <w:pPr>
              <w:rPr>
                <w:rFonts w:ascii="gobCL" w:hAnsi="gobCL" w:cs="Arial"/>
                <w:sz w:val="20"/>
              </w:rPr>
            </w:pPr>
          </w:p>
          <w:p w:rsidR="0074241C" w:rsidRPr="001B2100" w:rsidRDefault="0074241C" w:rsidP="0074241C">
            <w:pPr>
              <w:rPr>
                <w:rFonts w:ascii="gobCL" w:hAnsi="gobCL" w:cs="Arial"/>
                <w:sz w:val="20"/>
              </w:rPr>
            </w:pPr>
          </w:p>
          <w:p w:rsidR="0074241C" w:rsidRPr="001B2100" w:rsidRDefault="0074241C" w:rsidP="0074241C">
            <w:pPr>
              <w:rPr>
                <w:rFonts w:ascii="gobCL" w:hAnsi="gobCL" w:cs="Arial"/>
                <w:sz w:val="20"/>
              </w:rPr>
            </w:pPr>
          </w:p>
          <w:p w:rsidR="0074241C" w:rsidRPr="001B2100" w:rsidRDefault="0074241C" w:rsidP="0074241C">
            <w:pPr>
              <w:rPr>
                <w:rFonts w:ascii="gobCL" w:hAnsi="gobCL" w:cs="Arial"/>
                <w:sz w:val="20"/>
              </w:rPr>
            </w:pPr>
          </w:p>
          <w:p w:rsidR="0074241C" w:rsidRPr="001B2100" w:rsidRDefault="0074241C" w:rsidP="0074241C">
            <w:pPr>
              <w:rPr>
                <w:rFonts w:ascii="gobCL" w:hAnsi="gobCL" w:cs="Arial"/>
                <w:sz w:val="20"/>
              </w:rPr>
            </w:pPr>
          </w:p>
          <w:p w:rsidR="0074241C" w:rsidRPr="001B2100" w:rsidRDefault="0074241C" w:rsidP="0074241C">
            <w:pPr>
              <w:rPr>
                <w:rFonts w:ascii="gobCL" w:hAnsi="gobCL" w:cs="Arial"/>
                <w:sz w:val="20"/>
              </w:rPr>
            </w:pPr>
          </w:p>
          <w:p w:rsidR="0074241C" w:rsidRPr="001B2100" w:rsidRDefault="0074241C" w:rsidP="0074241C">
            <w:pPr>
              <w:rPr>
                <w:rFonts w:ascii="gobCL" w:hAnsi="gobCL" w:cs="Arial"/>
                <w:sz w:val="20"/>
              </w:rPr>
            </w:pPr>
          </w:p>
          <w:p w:rsidR="0074241C" w:rsidRPr="001B2100" w:rsidRDefault="0074241C" w:rsidP="0074241C">
            <w:pPr>
              <w:rPr>
                <w:rFonts w:ascii="gobCL" w:hAnsi="gobCL" w:cs="Arial"/>
                <w:sz w:val="20"/>
              </w:rPr>
            </w:pPr>
          </w:p>
        </w:tc>
        <w:tc>
          <w:tcPr>
            <w:tcW w:w="2051" w:type="dxa"/>
            <w:vMerge w:val="restart"/>
            <w:shd w:val="clear" w:color="auto" w:fill="auto"/>
            <w:hideMark/>
          </w:tcPr>
          <w:p w:rsidR="0074241C" w:rsidRPr="001B2100" w:rsidRDefault="0074241C" w:rsidP="0074241C">
            <w:pPr>
              <w:rPr>
                <w:rFonts w:ascii="gobCL" w:hAnsi="gobCL" w:cs="Arial"/>
                <w:b/>
                <w:sz w:val="20"/>
              </w:rPr>
            </w:pPr>
            <w:r w:rsidRPr="001B2100">
              <w:rPr>
                <w:rFonts w:ascii="gobCL" w:hAnsi="gobCL" w:cs="Arial"/>
                <w:b/>
                <w:sz w:val="20"/>
              </w:rPr>
              <w:t>Justificación:</w:t>
            </w:r>
          </w:p>
          <w:p w:rsidR="0074241C" w:rsidRPr="001B2100" w:rsidRDefault="0074241C" w:rsidP="0074241C">
            <w:pPr>
              <w:rPr>
                <w:rFonts w:ascii="gobCL" w:hAnsi="gobCL" w:cs="Arial"/>
                <w:sz w:val="20"/>
              </w:rPr>
            </w:pPr>
            <w:r w:rsidRPr="001B2100">
              <w:rPr>
                <w:rFonts w:ascii="gobCL" w:hAnsi="gobCL" w:cs="Arial"/>
                <w:sz w:val="20"/>
              </w:rPr>
              <w:t>Son las principales actividades económicas, asociadas a los ejes estratégicos de desarrollo regional y en las que se ha concentrado SERCOTEC en los últimos años.</w:t>
            </w:r>
          </w:p>
        </w:tc>
        <w:tc>
          <w:tcPr>
            <w:tcW w:w="2040" w:type="dxa"/>
            <w:vMerge w:val="restart"/>
            <w:shd w:val="clear" w:color="auto" w:fill="auto"/>
            <w:hideMark/>
          </w:tcPr>
          <w:p w:rsidR="0074241C" w:rsidRPr="001B2100" w:rsidRDefault="0074241C" w:rsidP="0074241C">
            <w:pPr>
              <w:rPr>
                <w:rFonts w:ascii="gobCL" w:hAnsi="gobCL" w:cs="Arial"/>
                <w:sz w:val="20"/>
              </w:rPr>
            </w:pPr>
            <w:r w:rsidRPr="001B2100">
              <w:rPr>
                <w:rFonts w:ascii="Calibri" w:hAnsi="Calibri" w:cs="Calibri"/>
                <w:sz w:val="20"/>
              </w:rPr>
              <w:t> </w:t>
            </w:r>
            <w:r w:rsidRPr="001B2100">
              <w:rPr>
                <w:rFonts w:ascii="gobCL" w:hAnsi="gobCL" w:cs="Arial"/>
                <w:b/>
                <w:sz w:val="20"/>
              </w:rPr>
              <w:t>Observaciones:</w:t>
            </w:r>
          </w:p>
        </w:tc>
      </w:tr>
      <w:tr w:rsidR="0074241C" w:rsidRPr="001B2100" w:rsidTr="004667C6">
        <w:trPr>
          <w:trHeight w:val="3480"/>
        </w:trPr>
        <w:tc>
          <w:tcPr>
            <w:tcW w:w="2520" w:type="dxa"/>
            <w:vMerge/>
            <w:shd w:val="clear" w:color="auto" w:fill="auto"/>
            <w:hideMark/>
          </w:tcPr>
          <w:p w:rsidR="0074241C" w:rsidRPr="001B2100" w:rsidRDefault="0074241C" w:rsidP="0074241C">
            <w:pPr>
              <w:rPr>
                <w:rFonts w:ascii="gobCL" w:hAnsi="gobCL" w:cs="Arial"/>
                <w:sz w:val="20"/>
              </w:rPr>
            </w:pPr>
          </w:p>
        </w:tc>
        <w:tc>
          <w:tcPr>
            <w:tcW w:w="1920" w:type="dxa"/>
            <w:vMerge/>
            <w:shd w:val="clear" w:color="auto" w:fill="auto"/>
            <w:hideMark/>
          </w:tcPr>
          <w:p w:rsidR="0074241C" w:rsidRPr="001B2100" w:rsidRDefault="0074241C" w:rsidP="0074241C">
            <w:pPr>
              <w:rPr>
                <w:rFonts w:ascii="gobCL" w:hAnsi="gobCL" w:cs="Arial"/>
                <w:sz w:val="20"/>
              </w:rPr>
            </w:pPr>
          </w:p>
        </w:tc>
        <w:tc>
          <w:tcPr>
            <w:tcW w:w="2051" w:type="dxa"/>
            <w:vMerge/>
            <w:shd w:val="clear" w:color="auto" w:fill="auto"/>
            <w:hideMark/>
          </w:tcPr>
          <w:p w:rsidR="0074241C" w:rsidRPr="001B2100" w:rsidRDefault="0074241C" w:rsidP="0074241C">
            <w:pPr>
              <w:rPr>
                <w:rFonts w:ascii="gobCL" w:hAnsi="gobCL" w:cs="Arial"/>
                <w:sz w:val="20"/>
              </w:rPr>
            </w:pPr>
          </w:p>
        </w:tc>
        <w:tc>
          <w:tcPr>
            <w:tcW w:w="2040" w:type="dxa"/>
            <w:vMerge/>
            <w:shd w:val="clear" w:color="auto" w:fill="auto"/>
            <w:hideMark/>
          </w:tcPr>
          <w:p w:rsidR="0074241C" w:rsidRPr="001B2100" w:rsidRDefault="0074241C" w:rsidP="0074241C">
            <w:pPr>
              <w:rPr>
                <w:rFonts w:ascii="gobCL" w:hAnsi="gobCL" w:cs="Arial"/>
                <w:sz w:val="20"/>
              </w:rPr>
            </w:pPr>
          </w:p>
        </w:tc>
      </w:tr>
      <w:tr w:rsidR="0074241C" w:rsidRPr="001B2100" w:rsidTr="004667C6">
        <w:trPr>
          <w:trHeight w:val="315"/>
        </w:trPr>
        <w:tc>
          <w:tcPr>
            <w:tcW w:w="8531" w:type="dxa"/>
            <w:gridSpan w:val="4"/>
            <w:shd w:val="clear" w:color="auto" w:fill="auto"/>
            <w:hideMark/>
          </w:tcPr>
          <w:p w:rsidR="0074241C" w:rsidRPr="001B2100" w:rsidRDefault="0074241C" w:rsidP="0074241C">
            <w:pPr>
              <w:jc w:val="center"/>
              <w:rPr>
                <w:rFonts w:ascii="gobCL" w:hAnsi="gobCL" w:cs="Arial"/>
                <w:b/>
              </w:rPr>
            </w:pPr>
            <w:r w:rsidRPr="001B2100">
              <w:rPr>
                <w:rFonts w:ascii="gobCL" w:hAnsi="gobCL" w:cs="Arial"/>
                <w:b/>
              </w:rPr>
              <w:t>FOCALIZACIÓN POR PERFIL DE CLIENTES</w:t>
            </w:r>
          </w:p>
        </w:tc>
      </w:tr>
      <w:tr w:rsidR="0074241C" w:rsidRPr="001B2100" w:rsidTr="004667C6">
        <w:trPr>
          <w:trHeight w:val="6000"/>
        </w:trPr>
        <w:tc>
          <w:tcPr>
            <w:tcW w:w="2520" w:type="dxa"/>
            <w:shd w:val="clear" w:color="auto" w:fill="auto"/>
            <w:hideMark/>
          </w:tcPr>
          <w:p w:rsidR="0074241C" w:rsidRPr="001B2100" w:rsidRDefault="0074241C" w:rsidP="0074241C">
            <w:pPr>
              <w:rPr>
                <w:rFonts w:ascii="gobCL" w:hAnsi="gobCL" w:cs="Arial"/>
                <w:b/>
                <w:sz w:val="20"/>
                <w:u w:val="single"/>
              </w:rPr>
            </w:pPr>
            <w:r w:rsidRPr="001B2100">
              <w:rPr>
                <w:rFonts w:ascii="gobCL" w:hAnsi="gobCL" w:cs="Arial"/>
                <w:b/>
                <w:sz w:val="20"/>
                <w:u w:val="single"/>
              </w:rPr>
              <w:lastRenderedPageBreak/>
              <w:t>Definición:</w:t>
            </w:r>
          </w:p>
          <w:p w:rsidR="0074241C" w:rsidRPr="001B2100" w:rsidRDefault="0074241C" w:rsidP="0074241C">
            <w:pPr>
              <w:rPr>
                <w:rFonts w:ascii="gobCL" w:hAnsi="gobCL" w:cs="Arial"/>
                <w:sz w:val="20"/>
              </w:rPr>
            </w:pPr>
            <w:r w:rsidRPr="001B2100">
              <w:rPr>
                <w:rFonts w:ascii="gobCL" w:hAnsi="gobCL" w:cs="Arial"/>
                <w:sz w:val="20"/>
              </w:rPr>
              <w:t xml:space="preserve">Focalizar en función de un grupo de clientes que cumplen con una característica común (grupo objetivo o público objetivo) y que determina un tipo de destinatario específico sobre el cual la Dirección Regional pretende impactar. La clasificación puede considerar diversos aspectos, por ejemplo, género (hombres o mujeres), etnia (atacameño, aimara, mapuche, etc.), grupo etario (jóvenes, personas mayores), entre otros. </w:t>
            </w:r>
          </w:p>
        </w:tc>
        <w:tc>
          <w:tcPr>
            <w:tcW w:w="1920" w:type="dxa"/>
            <w:shd w:val="clear" w:color="auto" w:fill="auto"/>
            <w:hideMark/>
          </w:tcPr>
          <w:p w:rsidR="0074241C" w:rsidRPr="001B2100" w:rsidRDefault="0074241C" w:rsidP="0074241C">
            <w:pPr>
              <w:rPr>
                <w:rFonts w:ascii="gobCL" w:hAnsi="gobCL" w:cs="Arial"/>
                <w:b/>
                <w:sz w:val="20"/>
                <w:u w:val="single"/>
              </w:rPr>
            </w:pPr>
            <w:r w:rsidRPr="001B2100">
              <w:rPr>
                <w:rFonts w:ascii="gobCL" w:hAnsi="gobCL" w:cs="Arial"/>
                <w:b/>
                <w:sz w:val="20"/>
                <w:u w:val="single"/>
              </w:rPr>
              <w:t>Focalización en:</w:t>
            </w:r>
          </w:p>
          <w:p w:rsidR="0074241C" w:rsidRPr="001B2100" w:rsidRDefault="0074241C" w:rsidP="0074241C">
            <w:pPr>
              <w:rPr>
                <w:rFonts w:ascii="gobCL" w:hAnsi="gobCL" w:cs="Arial"/>
                <w:sz w:val="20"/>
              </w:rPr>
            </w:pPr>
            <w:r w:rsidRPr="001B2100">
              <w:rPr>
                <w:rFonts w:ascii="gobCL" w:hAnsi="gobCL" w:cs="Arial"/>
                <w:sz w:val="20"/>
              </w:rPr>
              <w:t xml:space="preserve">Considerar focalización de género, étnico y etario conforme a las políticas gubernamentales nacionales y regionales que lo exijan. </w:t>
            </w:r>
          </w:p>
        </w:tc>
        <w:tc>
          <w:tcPr>
            <w:tcW w:w="2051" w:type="dxa"/>
            <w:shd w:val="clear" w:color="auto" w:fill="auto"/>
            <w:hideMark/>
          </w:tcPr>
          <w:p w:rsidR="0074241C" w:rsidRPr="001B2100" w:rsidRDefault="0074241C" w:rsidP="0074241C">
            <w:pPr>
              <w:rPr>
                <w:rFonts w:ascii="gobCL" w:hAnsi="gobCL" w:cs="Arial"/>
                <w:b/>
                <w:sz w:val="20"/>
                <w:u w:val="single"/>
              </w:rPr>
            </w:pPr>
            <w:r w:rsidRPr="001B2100">
              <w:rPr>
                <w:rFonts w:ascii="gobCL" w:hAnsi="gobCL" w:cs="Arial"/>
                <w:b/>
                <w:sz w:val="20"/>
                <w:u w:val="single"/>
              </w:rPr>
              <w:t>Justificación:</w:t>
            </w:r>
          </w:p>
          <w:p w:rsidR="0074241C" w:rsidRPr="001B2100" w:rsidRDefault="0074241C" w:rsidP="0074241C">
            <w:pPr>
              <w:rPr>
                <w:rFonts w:ascii="gobCL" w:hAnsi="gobCL" w:cs="Arial"/>
                <w:sz w:val="20"/>
              </w:rPr>
            </w:pPr>
          </w:p>
          <w:p w:rsidR="0074241C" w:rsidRPr="001B2100" w:rsidRDefault="0074241C" w:rsidP="0074241C">
            <w:pPr>
              <w:rPr>
                <w:rFonts w:ascii="gobCL" w:hAnsi="gobCL" w:cs="Arial"/>
                <w:sz w:val="20"/>
              </w:rPr>
            </w:pPr>
            <w:r w:rsidRPr="001B2100">
              <w:rPr>
                <w:rFonts w:ascii="gobCL" w:hAnsi="gobCL" w:cs="Arial"/>
                <w:sz w:val="20"/>
              </w:rPr>
              <w:t>La focalización eventual está ajustada a la realidad regional, caracterizada por una significativa participación de mujeres, personas pertenecientes a pueblos originarios, adultos mayores y jóvenes emprendedoras/es y empresarias/os.</w:t>
            </w:r>
          </w:p>
        </w:tc>
        <w:tc>
          <w:tcPr>
            <w:tcW w:w="2040" w:type="dxa"/>
            <w:shd w:val="clear" w:color="auto" w:fill="auto"/>
            <w:hideMark/>
          </w:tcPr>
          <w:p w:rsidR="0074241C" w:rsidRPr="001B2100" w:rsidRDefault="0074241C" w:rsidP="0074241C">
            <w:pPr>
              <w:rPr>
                <w:rFonts w:ascii="gobCL" w:hAnsi="gobCL" w:cs="Arial"/>
                <w:b/>
                <w:sz w:val="20"/>
                <w:u w:val="single"/>
              </w:rPr>
            </w:pPr>
            <w:r w:rsidRPr="001B2100">
              <w:rPr>
                <w:rFonts w:ascii="Calibri" w:hAnsi="Calibri" w:cs="Calibri"/>
                <w:sz w:val="20"/>
              </w:rPr>
              <w:t> </w:t>
            </w:r>
            <w:r w:rsidRPr="001B2100">
              <w:rPr>
                <w:rFonts w:ascii="gobCL" w:hAnsi="gobCL" w:cs="Arial"/>
                <w:b/>
                <w:sz w:val="20"/>
                <w:u w:val="single"/>
              </w:rPr>
              <w:t>Observaciones:</w:t>
            </w:r>
          </w:p>
        </w:tc>
      </w:tr>
    </w:tbl>
    <w:p w:rsidR="001926BC" w:rsidRPr="001B2100" w:rsidRDefault="001926BC" w:rsidP="00427286">
      <w:pPr>
        <w:jc w:val="center"/>
        <w:rPr>
          <w:rFonts w:ascii="gobCL" w:hAnsi="gobCL" w:cs="Arial"/>
          <w:b/>
          <w:sz w:val="28"/>
          <w:szCs w:val="22"/>
          <w:u w:val="single"/>
        </w:rPr>
      </w:pPr>
    </w:p>
    <w:p w:rsidR="0075764A" w:rsidRPr="001B2100" w:rsidRDefault="0075764A" w:rsidP="00427286">
      <w:pPr>
        <w:jc w:val="center"/>
        <w:rPr>
          <w:rFonts w:ascii="gobCL" w:hAnsi="gobCL" w:cs="Arial"/>
          <w:b/>
          <w:sz w:val="28"/>
          <w:szCs w:val="22"/>
          <w:u w:val="single"/>
        </w:rPr>
      </w:pPr>
    </w:p>
    <w:p w:rsidR="0075764A" w:rsidRPr="001B2100" w:rsidRDefault="0075764A" w:rsidP="00427286">
      <w:pPr>
        <w:jc w:val="center"/>
        <w:rPr>
          <w:rFonts w:ascii="gobCL" w:hAnsi="gobCL" w:cs="Arial"/>
          <w:b/>
          <w:sz w:val="28"/>
          <w:szCs w:val="22"/>
          <w:u w:val="single"/>
        </w:rPr>
      </w:pPr>
    </w:p>
    <w:p w:rsidR="0075764A" w:rsidRPr="001B2100" w:rsidRDefault="0075764A" w:rsidP="00427286">
      <w:pPr>
        <w:jc w:val="center"/>
        <w:rPr>
          <w:rFonts w:ascii="gobCL" w:hAnsi="gobCL" w:cs="Arial"/>
          <w:b/>
          <w:sz w:val="28"/>
          <w:szCs w:val="22"/>
          <w:u w:val="single"/>
        </w:rPr>
      </w:pPr>
    </w:p>
    <w:p w:rsidR="0075764A" w:rsidRPr="001B2100" w:rsidRDefault="0075764A" w:rsidP="00427286">
      <w:pPr>
        <w:jc w:val="center"/>
        <w:rPr>
          <w:rFonts w:ascii="gobCL" w:hAnsi="gobCL" w:cs="Arial"/>
          <w:b/>
          <w:sz w:val="28"/>
          <w:szCs w:val="22"/>
          <w:u w:val="single"/>
        </w:rPr>
      </w:pPr>
    </w:p>
    <w:p w:rsidR="0075764A" w:rsidRPr="001B2100" w:rsidRDefault="0075764A" w:rsidP="00427286">
      <w:pPr>
        <w:jc w:val="center"/>
        <w:rPr>
          <w:rFonts w:ascii="gobCL" w:hAnsi="gobCL" w:cs="Arial"/>
          <w:b/>
          <w:sz w:val="28"/>
          <w:szCs w:val="22"/>
          <w:u w:val="single"/>
        </w:rPr>
      </w:pPr>
    </w:p>
    <w:p w:rsidR="0075764A" w:rsidRPr="001B2100" w:rsidRDefault="0075764A" w:rsidP="00427286">
      <w:pPr>
        <w:jc w:val="center"/>
        <w:rPr>
          <w:rFonts w:ascii="gobCL" w:hAnsi="gobCL" w:cs="Arial"/>
          <w:b/>
          <w:sz w:val="28"/>
          <w:szCs w:val="22"/>
          <w:u w:val="single"/>
        </w:rPr>
      </w:pPr>
    </w:p>
    <w:p w:rsidR="0075764A" w:rsidRPr="001B2100" w:rsidRDefault="0075764A" w:rsidP="00427286">
      <w:pPr>
        <w:jc w:val="center"/>
        <w:rPr>
          <w:rFonts w:ascii="gobCL" w:hAnsi="gobCL" w:cs="Arial"/>
          <w:b/>
          <w:sz w:val="28"/>
          <w:szCs w:val="22"/>
          <w:u w:val="single"/>
        </w:rPr>
      </w:pPr>
    </w:p>
    <w:p w:rsidR="0074241C" w:rsidRPr="001B2100" w:rsidRDefault="0074241C">
      <w:pPr>
        <w:rPr>
          <w:rFonts w:ascii="gobCL" w:hAnsi="gobCL" w:cs="Arial"/>
          <w:b/>
          <w:sz w:val="28"/>
          <w:szCs w:val="22"/>
          <w:u w:val="single"/>
        </w:rPr>
      </w:pPr>
      <w:r w:rsidRPr="001B2100">
        <w:rPr>
          <w:rFonts w:ascii="gobCL" w:hAnsi="gobCL" w:cs="Arial"/>
          <w:b/>
          <w:sz w:val="28"/>
          <w:szCs w:val="22"/>
          <w:u w:val="single"/>
        </w:rPr>
        <w:br w:type="page"/>
      </w:r>
    </w:p>
    <w:p w:rsidR="00427286" w:rsidRPr="001B2100" w:rsidRDefault="00427286" w:rsidP="00427286">
      <w:pPr>
        <w:jc w:val="center"/>
        <w:rPr>
          <w:rFonts w:ascii="gobCL" w:hAnsi="gobCL" w:cs="Arial"/>
          <w:b/>
          <w:sz w:val="28"/>
          <w:szCs w:val="22"/>
          <w:u w:val="single"/>
        </w:rPr>
      </w:pPr>
      <w:r w:rsidRPr="001B2100">
        <w:rPr>
          <w:rFonts w:ascii="gobCL" w:hAnsi="gobCL" w:cs="Arial"/>
          <w:b/>
          <w:sz w:val="28"/>
          <w:szCs w:val="22"/>
          <w:u w:val="single"/>
        </w:rPr>
        <w:lastRenderedPageBreak/>
        <w:t xml:space="preserve">REGION DE </w:t>
      </w:r>
      <w:r w:rsidR="003D3060" w:rsidRPr="001B2100">
        <w:rPr>
          <w:rFonts w:ascii="gobCL" w:hAnsi="gobCL" w:cs="Arial"/>
          <w:b/>
          <w:sz w:val="28"/>
          <w:szCs w:val="22"/>
          <w:u w:val="single"/>
        </w:rPr>
        <w:t>VALPARAISO</w:t>
      </w:r>
    </w:p>
    <w:p w:rsidR="00427286" w:rsidRPr="001B2100" w:rsidRDefault="00427286" w:rsidP="00427286">
      <w:pPr>
        <w:rPr>
          <w:rFonts w:ascii="gobCL" w:hAnsi="gobCL" w:cs="Arial"/>
          <w:b/>
          <w:sz w:val="22"/>
          <w:szCs w:val="22"/>
        </w:rPr>
      </w:pPr>
    </w:p>
    <w:p w:rsidR="008B4F45" w:rsidRPr="001B2100" w:rsidRDefault="008B4F45" w:rsidP="008B4F45">
      <w:pPr>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087"/>
        <w:gridCol w:w="464"/>
        <w:gridCol w:w="1697"/>
        <w:gridCol w:w="146"/>
        <w:gridCol w:w="2015"/>
      </w:tblGrid>
      <w:tr w:rsidR="008B4F45" w:rsidRPr="001B2100" w:rsidTr="001F13BD">
        <w:tc>
          <w:tcPr>
            <w:tcW w:w="8644" w:type="dxa"/>
            <w:gridSpan w:val="6"/>
            <w:shd w:val="clear" w:color="auto" w:fill="auto"/>
          </w:tcPr>
          <w:p w:rsidR="008B4F45" w:rsidRPr="001B2100" w:rsidRDefault="008B4F45" w:rsidP="001F13BD">
            <w:pPr>
              <w:jc w:val="center"/>
              <w:rPr>
                <w:rFonts w:ascii="Arial" w:hAnsi="Arial" w:cs="Arial"/>
                <w:b/>
                <w:sz w:val="22"/>
                <w:szCs w:val="22"/>
                <w:u w:val="single"/>
              </w:rPr>
            </w:pPr>
            <w:r w:rsidRPr="001B2100">
              <w:rPr>
                <w:rFonts w:ascii="gobCL" w:hAnsi="gobCL" w:cs="Arial"/>
                <w:b/>
              </w:rPr>
              <w:t>FOCALIZACIÓN TERRITORIAL</w:t>
            </w:r>
          </w:p>
        </w:tc>
      </w:tr>
      <w:tr w:rsidR="008B4F45" w:rsidRPr="001B2100" w:rsidTr="001926BC">
        <w:tc>
          <w:tcPr>
            <w:tcW w:w="2235" w:type="dxa"/>
            <w:shd w:val="clear" w:color="auto" w:fill="auto"/>
          </w:tcPr>
          <w:p w:rsidR="008B4F45" w:rsidRPr="001B2100" w:rsidRDefault="008B4F45" w:rsidP="008B4F45">
            <w:pPr>
              <w:rPr>
                <w:rFonts w:ascii="gobCL" w:hAnsi="gobCL" w:cs="Arial"/>
                <w:b/>
                <w:sz w:val="20"/>
                <w:u w:val="single"/>
              </w:rPr>
            </w:pPr>
            <w:r w:rsidRPr="001B2100">
              <w:rPr>
                <w:rFonts w:ascii="gobCL" w:hAnsi="gobCL" w:cs="Arial"/>
                <w:b/>
                <w:sz w:val="20"/>
                <w:u w:val="single"/>
              </w:rPr>
              <w:t xml:space="preserve">Definición: </w:t>
            </w:r>
          </w:p>
          <w:p w:rsidR="008B4F45" w:rsidRPr="001B2100" w:rsidRDefault="008B4F45" w:rsidP="008B4F45">
            <w:pPr>
              <w:rPr>
                <w:rFonts w:ascii="gobCL" w:hAnsi="gobCL" w:cs="Arial"/>
                <w:sz w:val="20"/>
              </w:rPr>
            </w:pPr>
            <w:r w:rsidRPr="001B2100">
              <w:rPr>
                <w:rFonts w:ascii="gobCL" w:hAnsi="gobCL" w:cs="Arial"/>
                <w:sz w:val="20"/>
              </w:rPr>
              <w:t>Focalizar en función de un área geográfica específica, donde sus límites están bien definidos, tales como provincia/s, comuna/s, cuenca, valle o territorio definido. Por ejemplo, un programa de apoyo a las comunas rurales de la Región.</w:t>
            </w:r>
          </w:p>
          <w:p w:rsidR="008B4F45" w:rsidRPr="001B2100" w:rsidRDefault="008B4F45" w:rsidP="008B4F45">
            <w:pPr>
              <w:rPr>
                <w:rFonts w:ascii="gobCL" w:hAnsi="gobCL" w:cs="Arial"/>
                <w:sz w:val="20"/>
              </w:rPr>
            </w:pPr>
          </w:p>
        </w:tc>
        <w:tc>
          <w:tcPr>
            <w:tcW w:w="2551" w:type="dxa"/>
            <w:gridSpan w:val="2"/>
            <w:shd w:val="clear" w:color="auto" w:fill="auto"/>
          </w:tcPr>
          <w:p w:rsidR="008B4F45" w:rsidRPr="001B2100" w:rsidRDefault="008B4F45" w:rsidP="008B4F45">
            <w:pPr>
              <w:rPr>
                <w:rFonts w:ascii="gobCL" w:hAnsi="gobCL" w:cs="Arial"/>
                <w:sz w:val="20"/>
              </w:rPr>
            </w:pPr>
            <w:r w:rsidRPr="001B2100">
              <w:rPr>
                <w:rFonts w:ascii="gobCL" w:hAnsi="gobCL" w:cs="Arial"/>
                <w:b/>
                <w:sz w:val="20"/>
                <w:u w:val="single"/>
              </w:rPr>
              <w:t>Focalización en</w:t>
            </w:r>
            <w:r w:rsidRPr="001B2100">
              <w:rPr>
                <w:rFonts w:ascii="gobCL" w:hAnsi="gobCL" w:cs="Arial"/>
                <w:sz w:val="20"/>
              </w:rPr>
              <w:t>:</w:t>
            </w:r>
          </w:p>
          <w:p w:rsidR="008B4F45" w:rsidRPr="001B2100" w:rsidRDefault="008B4F45" w:rsidP="008B4F45">
            <w:pPr>
              <w:rPr>
                <w:rFonts w:ascii="gobCL" w:hAnsi="gobCL" w:cs="Arial"/>
                <w:sz w:val="20"/>
              </w:rPr>
            </w:pPr>
            <w:r w:rsidRPr="001B2100">
              <w:rPr>
                <w:rFonts w:ascii="gobCL" w:hAnsi="gobCL" w:cs="Arial"/>
                <w:sz w:val="20"/>
              </w:rPr>
              <w:t>Las 8 provincias, 38 comunas y/o en los sectores o localidades de la región de Valparaíso. Se dará énfasis tanto al territorio como a la actividad económica que se desarrolle en él, por lo que podrían unirse varias comunas con características similares o complementarias para un determinado proyecto.</w:t>
            </w:r>
          </w:p>
        </w:tc>
        <w:tc>
          <w:tcPr>
            <w:tcW w:w="1843" w:type="dxa"/>
            <w:gridSpan w:val="2"/>
            <w:shd w:val="clear" w:color="auto" w:fill="auto"/>
          </w:tcPr>
          <w:p w:rsidR="008B4F45" w:rsidRPr="001B2100" w:rsidRDefault="008B4F45" w:rsidP="008B4F45">
            <w:pPr>
              <w:rPr>
                <w:rFonts w:ascii="gobCL" w:hAnsi="gobCL" w:cs="Arial"/>
                <w:sz w:val="20"/>
              </w:rPr>
            </w:pPr>
            <w:r w:rsidRPr="001B2100">
              <w:rPr>
                <w:rFonts w:ascii="gobCL" w:hAnsi="gobCL" w:cs="Arial"/>
                <w:b/>
                <w:sz w:val="20"/>
                <w:u w:val="single"/>
              </w:rPr>
              <w:t>Justificación</w:t>
            </w:r>
            <w:r w:rsidRPr="001B2100">
              <w:rPr>
                <w:rFonts w:ascii="gobCL" w:hAnsi="gobCL" w:cs="Arial"/>
                <w:sz w:val="20"/>
              </w:rPr>
              <w:t>:</w:t>
            </w:r>
          </w:p>
          <w:p w:rsidR="008B4F45" w:rsidRPr="001B2100" w:rsidRDefault="008B4F45" w:rsidP="008B4F45">
            <w:pPr>
              <w:rPr>
                <w:rFonts w:ascii="gobCL" w:hAnsi="gobCL" w:cs="Arial"/>
                <w:sz w:val="20"/>
              </w:rPr>
            </w:pPr>
            <w:r w:rsidRPr="001B2100">
              <w:rPr>
                <w:rFonts w:ascii="gobCL" w:hAnsi="gobCL" w:cs="Arial"/>
                <w:sz w:val="20"/>
              </w:rPr>
              <w:t>La Región de Valparaíso es diversa en su territorio (cordillera, mar, insular, valles) por lo que se desarrollarán proyectos en toda su extensión.</w:t>
            </w:r>
          </w:p>
        </w:tc>
        <w:tc>
          <w:tcPr>
            <w:tcW w:w="2015" w:type="dxa"/>
            <w:shd w:val="clear" w:color="auto" w:fill="auto"/>
          </w:tcPr>
          <w:p w:rsidR="008B4F45" w:rsidRPr="001B2100" w:rsidRDefault="008B4F45" w:rsidP="001F13BD">
            <w:pPr>
              <w:rPr>
                <w:rFonts w:ascii="gobCL" w:hAnsi="gobCL" w:cs="Arial"/>
                <w:b/>
                <w:sz w:val="20"/>
                <w:u w:val="single"/>
              </w:rPr>
            </w:pPr>
            <w:r w:rsidRPr="001B2100">
              <w:rPr>
                <w:rFonts w:ascii="gobCL" w:hAnsi="gobCL" w:cs="Arial"/>
                <w:b/>
                <w:sz w:val="20"/>
                <w:u w:val="single"/>
              </w:rPr>
              <w:t>Observaciones:</w:t>
            </w:r>
          </w:p>
          <w:p w:rsidR="008B4F45" w:rsidRPr="001B2100" w:rsidRDefault="008B4F45" w:rsidP="001F13BD">
            <w:pPr>
              <w:rPr>
                <w:rFonts w:ascii="Arial" w:hAnsi="Arial" w:cs="Arial"/>
                <w:b/>
                <w:sz w:val="22"/>
                <w:szCs w:val="22"/>
                <w:u w:val="words"/>
              </w:rPr>
            </w:pPr>
            <w:r w:rsidRPr="001B2100">
              <w:rPr>
                <w:rFonts w:ascii="gobCL" w:hAnsi="gobCL" w:cs="Arial"/>
                <w:sz w:val="20"/>
              </w:rPr>
              <w:t>Se considerarán los territorios insulares de Isla de Pascua y la comuna de Juan Fernández.</w:t>
            </w:r>
          </w:p>
        </w:tc>
      </w:tr>
      <w:tr w:rsidR="008B4F45" w:rsidRPr="001B2100" w:rsidTr="001F13BD">
        <w:tc>
          <w:tcPr>
            <w:tcW w:w="8644" w:type="dxa"/>
            <w:gridSpan w:val="6"/>
            <w:shd w:val="clear" w:color="auto" w:fill="auto"/>
          </w:tcPr>
          <w:p w:rsidR="008B4F45" w:rsidRPr="001B2100" w:rsidRDefault="008B4F45" w:rsidP="00D41369">
            <w:pPr>
              <w:jc w:val="center"/>
              <w:rPr>
                <w:rFonts w:ascii="gobCL" w:hAnsi="gobCL" w:cs="Arial"/>
                <w:sz w:val="20"/>
              </w:rPr>
            </w:pPr>
            <w:r w:rsidRPr="001B2100">
              <w:rPr>
                <w:rFonts w:ascii="gobCL" w:hAnsi="gobCL" w:cs="Arial"/>
                <w:b/>
              </w:rPr>
              <w:t>FOCALIZACIÓN SECTORIAL</w:t>
            </w:r>
          </w:p>
        </w:tc>
      </w:tr>
      <w:tr w:rsidR="008B4F45" w:rsidRPr="001B2100" w:rsidTr="001926BC">
        <w:tc>
          <w:tcPr>
            <w:tcW w:w="2235" w:type="dxa"/>
            <w:shd w:val="clear" w:color="auto" w:fill="auto"/>
          </w:tcPr>
          <w:p w:rsidR="008B4F45" w:rsidRPr="001B2100" w:rsidRDefault="008B4F45" w:rsidP="008B4F45">
            <w:pPr>
              <w:rPr>
                <w:rFonts w:ascii="gobCL" w:hAnsi="gobCL" w:cs="Arial"/>
                <w:sz w:val="20"/>
              </w:rPr>
            </w:pPr>
            <w:r w:rsidRPr="001B2100">
              <w:rPr>
                <w:rFonts w:ascii="gobCL" w:hAnsi="gobCL" w:cs="Arial"/>
                <w:b/>
                <w:sz w:val="20"/>
                <w:u w:val="single"/>
              </w:rPr>
              <w:t>Definición</w:t>
            </w:r>
            <w:r w:rsidRPr="001B2100">
              <w:rPr>
                <w:rFonts w:ascii="gobCL" w:hAnsi="gobCL" w:cs="Arial"/>
                <w:sz w:val="20"/>
              </w:rPr>
              <w:t xml:space="preserve">: </w:t>
            </w:r>
          </w:p>
          <w:p w:rsidR="008B4F45" w:rsidRPr="001B2100" w:rsidRDefault="008B4F45" w:rsidP="008B4F45">
            <w:pPr>
              <w:rPr>
                <w:rFonts w:ascii="gobCL" w:hAnsi="gobCL" w:cs="Arial"/>
                <w:sz w:val="20"/>
              </w:rPr>
            </w:pPr>
            <w:r w:rsidRPr="001B2100">
              <w:rPr>
                <w:rFonts w:ascii="gobCL" w:hAnsi="gobCL" w:cs="Arial"/>
                <w:sz w:val="20"/>
              </w:rPr>
              <w:t xml:space="preserve">Focalizar en función de un sector de la actividad económica que engloba o reúne a las empresas que actúan en una misma área. </w:t>
            </w:r>
          </w:p>
          <w:p w:rsidR="008B4F45" w:rsidRPr="001B2100" w:rsidRDefault="008B4F45" w:rsidP="008B4F45">
            <w:pPr>
              <w:rPr>
                <w:rFonts w:ascii="gobCL" w:hAnsi="gobCL" w:cs="Arial"/>
                <w:sz w:val="20"/>
              </w:rPr>
            </w:pPr>
          </w:p>
          <w:p w:rsidR="008B4F45" w:rsidRPr="001B2100" w:rsidRDefault="008B4F45" w:rsidP="008B4F45">
            <w:pPr>
              <w:rPr>
                <w:rFonts w:ascii="gobCL" w:hAnsi="gobCL" w:cs="Arial"/>
                <w:sz w:val="20"/>
              </w:rPr>
            </w:pPr>
          </w:p>
        </w:tc>
        <w:tc>
          <w:tcPr>
            <w:tcW w:w="2551" w:type="dxa"/>
            <w:gridSpan w:val="2"/>
            <w:shd w:val="clear" w:color="auto" w:fill="auto"/>
          </w:tcPr>
          <w:p w:rsidR="008B4F45" w:rsidRPr="001B2100" w:rsidRDefault="008B4F45" w:rsidP="008B4F45">
            <w:pPr>
              <w:rPr>
                <w:rFonts w:ascii="gobCL" w:hAnsi="gobCL" w:cs="Arial"/>
                <w:sz w:val="20"/>
              </w:rPr>
            </w:pPr>
            <w:r w:rsidRPr="001B2100">
              <w:rPr>
                <w:rFonts w:ascii="gobCL" w:hAnsi="gobCL" w:cs="Arial"/>
                <w:b/>
                <w:sz w:val="20"/>
                <w:u w:val="single"/>
              </w:rPr>
              <w:t>Focalización en</w:t>
            </w:r>
            <w:r w:rsidRPr="001B2100">
              <w:rPr>
                <w:rFonts w:ascii="gobCL" w:hAnsi="gobCL" w:cs="Arial"/>
                <w:sz w:val="20"/>
              </w:rPr>
              <w:t>:</w:t>
            </w:r>
          </w:p>
          <w:p w:rsidR="008B4F45" w:rsidRPr="001B2100" w:rsidRDefault="008B4F45" w:rsidP="008B4F45">
            <w:pPr>
              <w:rPr>
                <w:rFonts w:ascii="gobCL" w:hAnsi="gobCL" w:cs="Arial"/>
                <w:sz w:val="20"/>
              </w:rPr>
            </w:pPr>
            <w:r w:rsidRPr="001B2100">
              <w:rPr>
                <w:rFonts w:ascii="gobCL" w:hAnsi="gobCL" w:cs="Arial"/>
                <w:sz w:val="20"/>
              </w:rPr>
              <w:t xml:space="preserve">Los sectores o subsectores de: </w:t>
            </w:r>
          </w:p>
          <w:p w:rsidR="008B4F45" w:rsidRPr="001B2100" w:rsidRDefault="008B4F45" w:rsidP="008B4F45">
            <w:pPr>
              <w:rPr>
                <w:rFonts w:ascii="gobCL" w:hAnsi="gobCL" w:cs="Arial"/>
                <w:sz w:val="20"/>
              </w:rPr>
            </w:pPr>
            <w:r w:rsidRPr="001B2100">
              <w:rPr>
                <w:rFonts w:ascii="gobCL" w:hAnsi="gobCL" w:cs="Arial"/>
                <w:sz w:val="20"/>
              </w:rPr>
              <w:t>-Turismo</w:t>
            </w:r>
          </w:p>
          <w:p w:rsidR="008B4F45" w:rsidRPr="001B2100" w:rsidRDefault="008B4F45" w:rsidP="008B4F45">
            <w:pPr>
              <w:rPr>
                <w:rFonts w:ascii="gobCL" w:hAnsi="gobCL" w:cs="Arial"/>
                <w:sz w:val="20"/>
              </w:rPr>
            </w:pPr>
            <w:r w:rsidRPr="001B2100">
              <w:rPr>
                <w:rFonts w:ascii="gobCL" w:hAnsi="gobCL" w:cs="Arial"/>
                <w:sz w:val="20"/>
              </w:rPr>
              <w:t xml:space="preserve">-Agroindustria </w:t>
            </w:r>
          </w:p>
          <w:p w:rsidR="008B4F45" w:rsidRPr="001B2100" w:rsidRDefault="008B4F45" w:rsidP="008B4F45">
            <w:pPr>
              <w:rPr>
                <w:rFonts w:ascii="gobCL" w:hAnsi="gobCL" w:cs="Arial"/>
                <w:sz w:val="20"/>
              </w:rPr>
            </w:pPr>
            <w:r w:rsidRPr="001B2100">
              <w:rPr>
                <w:rFonts w:ascii="gobCL" w:hAnsi="gobCL" w:cs="Arial"/>
                <w:sz w:val="20"/>
              </w:rPr>
              <w:t>-Servicios complementarios a la Minería</w:t>
            </w:r>
          </w:p>
          <w:p w:rsidR="008B4F45" w:rsidRPr="001B2100" w:rsidRDefault="008B4F45" w:rsidP="008B4F45">
            <w:pPr>
              <w:rPr>
                <w:rFonts w:ascii="gobCL" w:hAnsi="gobCL" w:cs="Arial"/>
                <w:sz w:val="20"/>
              </w:rPr>
            </w:pPr>
            <w:r w:rsidRPr="001B2100">
              <w:rPr>
                <w:rFonts w:ascii="gobCL" w:hAnsi="gobCL" w:cs="Arial"/>
                <w:sz w:val="20"/>
              </w:rPr>
              <w:t>-Servicios complementarios a la Industria del Conocimiento (Educación Superior</w:t>
            </w:r>
          </w:p>
          <w:p w:rsidR="008B4F45" w:rsidRPr="001B2100" w:rsidRDefault="008B4F45" w:rsidP="008B4F45">
            <w:pPr>
              <w:rPr>
                <w:rFonts w:ascii="gobCL" w:hAnsi="gobCL" w:cs="Arial"/>
                <w:sz w:val="20"/>
              </w:rPr>
            </w:pPr>
            <w:r w:rsidRPr="001B2100">
              <w:rPr>
                <w:rFonts w:ascii="gobCL" w:hAnsi="gobCL" w:cs="Arial"/>
                <w:sz w:val="20"/>
              </w:rPr>
              <w:t>-Servicios complementarios a la Logística y Actividades Portuarias</w:t>
            </w:r>
          </w:p>
          <w:p w:rsidR="008B4F45" w:rsidRPr="001B2100" w:rsidRDefault="008B4F45" w:rsidP="008B4F45">
            <w:pPr>
              <w:rPr>
                <w:rFonts w:ascii="gobCL" w:hAnsi="gobCL" w:cs="Arial"/>
                <w:sz w:val="20"/>
              </w:rPr>
            </w:pPr>
            <w:r w:rsidRPr="001B2100">
              <w:rPr>
                <w:rFonts w:ascii="gobCL" w:hAnsi="gobCL" w:cs="Arial"/>
                <w:sz w:val="20"/>
              </w:rPr>
              <w:t>Agregándose además el sector comercio, agricultura, industria manufacturera metálica y no metálica y, pesca.</w:t>
            </w:r>
          </w:p>
          <w:p w:rsidR="008B4F45" w:rsidRPr="001B2100" w:rsidRDefault="008B4F45" w:rsidP="008B4F45">
            <w:pPr>
              <w:rPr>
                <w:rFonts w:ascii="gobCL" w:hAnsi="gobCL" w:cs="Arial"/>
                <w:sz w:val="20"/>
              </w:rPr>
            </w:pPr>
          </w:p>
          <w:p w:rsidR="008B4F45" w:rsidRPr="001B2100" w:rsidRDefault="008B4F45" w:rsidP="008B4F45">
            <w:pPr>
              <w:rPr>
                <w:rFonts w:ascii="gobCL" w:hAnsi="gobCL" w:cs="Arial"/>
                <w:sz w:val="20"/>
              </w:rPr>
            </w:pPr>
          </w:p>
        </w:tc>
        <w:tc>
          <w:tcPr>
            <w:tcW w:w="1843" w:type="dxa"/>
            <w:gridSpan w:val="2"/>
            <w:shd w:val="clear" w:color="auto" w:fill="auto"/>
          </w:tcPr>
          <w:p w:rsidR="008B4F45" w:rsidRPr="001B2100" w:rsidRDefault="008B4F45" w:rsidP="008B4F45">
            <w:pPr>
              <w:rPr>
                <w:rFonts w:ascii="gobCL" w:hAnsi="gobCL" w:cs="Arial"/>
                <w:sz w:val="20"/>
              </w:rPr>
            </w:pPr>
            <w:r w:rsidRPr="001B2100">
              <w:rPr>
                <w:rFonts w:ascii="gobCL" w:hAnsi="gobCL" w:cs="Arial"/>
                <w:b/>
                <w:sz w:val="20"/>
                <w:u w:val="single"/>
              </w:rPr>
              <w:t>Justificación</w:t>
            </w:r>
            <w:r w:rsidRPr="001B2100">
              <w:rPr>
                <w:rFonts w:ascii="gobCL" w:hAnsi="gobCL" w:cs="Arial"/>
                <w:sz w:val="20"/>
              </w:rPr>
              <w:t>:</w:t>
            </w:r>
          </w:p>
          <w:p w:rsidR="008B4F45" w:rsidRPr="001B2100" w:rsidRDefault="008B4F45" w:rsidP="008B4F45">
            <w:pPr>
              <w:rPr>
                <w:rFonts w:ascii="gobCL" w:hAnsi="gobCL" w:cs="Arial"/>
                <w:sz w:val="20"/>
              </w:rPr>
            </w:pPr>
            <w:r w:rsidRPr="001B2100">
              <w:rPr>
                <w:rFonts w:ascii="gobCL" w:hAnsi="gobCL" w:cs="Arial"/>
                <w:sz w:val="20"/>
              </w:rPr>
              <w:t>Estos sectores económicos se enmarcan dentro de la Estrategia Regional de Desarrollo 2012 – 2020 de la región de Valparaíso.</w:t>
            </w:r>
          </w:p>
        </w:tc>
        <w:tc>
          <w:tcPr>
            <w:tcW w:w="2015" w:type="dxa"/>
            <w:shd w:val="clear" w:color="auto" w:fill="auto"/>
          </w:tcPr>
          <w:p w:rsidR="008B4F45" w:rsidRPr="001B2100" w:rsidRDefault="008B4F45" w:rsidP="001F13BD">
            <w:pPr>
              <w:rPr>
                <w:rFonts w:ascii="gobCL" w:hAnsi="gobCL" w:cs="Arial"/>
                <w:sz w:val="20"/>
              </w:rPr>
            </w:pPr>
            <w:r w:rsidRPr="001B2100">
              <w:rPr>
                <w:rFonts w:ascii="gobCL" w:hAnsi="gobCL" w:cs="Arial"/>
                <w:b/>
                <w:sz w:val="20"/>
                <w:u w:val="single"/>
              </w:rPr>
              <w:t>Observaciones</w:t>
            </w:r>
            <w:r w:rsidRPr="001B2100">
              <w:rPr>
                <w:rFonts w:ascii="gobCL" w:hAnsi="gobCL" w:cs="Arial"/>
                <w:sz w:val="20"/>
              </w:rPr>
              <w:t>:</w:t>
            </w:r>
          </w:p>
          <w:p w:rsidR="008B4F45" w:rsidRPr="001B2100" w:rsidRDefault="008B4F45" w:rsidP="001F13BD">
            <w:pPr>
              <w:rPr>
                <w:rFonts w:ascii="gobCL" w:hAnsi="gobCL" w:cs="Arial"/>
                <w:sz w:val="20"/>
              </w:rPr>
            </w:pPr>
            <w:r w:rsidRPr="001B2100">
              <w:rPr>
                <w:rFonts w:ascii="gobCL" w:hAnsi="gobCL" w:cs="Arial"/>
                <w:sz w:val="20"/>
              </w:rPr>
              <w:t xml:space="preserve">La región de Valparaíso se caracteriza por ser multisectorial. </w:t>
            </w:r>
          </w:p>
        </w:tc>
      </w:tr>
      <w:tr w:rsidR="008B4F45" w:rsidRPr="001B2100" w:rsidTr="001F13BD">
        <w:tc>
          <w:tcPr>
            <w:tcW w:w="8644" w:type="dxa"/>
            <w:gridSpan w:val="6"/>
            <w:shd w:val="clear" w:color="auto" w:fill="auto"/>
          </w:tcPr>
          <w:p w:rsidR="008B4F45" w:rsidRPr="001B2100" w:rsidRDefault="008B4F45" w:rsidP="00D41369">
            <w:pPr>
              <w:jc w:val="center"/>
              <w:rPr>
                <w:rFonts w:ascii="gobCL" w:hAnsi="gobCL" w:cs="Arial"/>
                <w:sz w:val="20"/>
              </w:rPr>
            </w:pPr>
            <w:r w:rsidRPr="001B2100">
              <w:rPr>
                <w:rFonts w:ascii="gobCL" w:hAnsi="gobCL" w:cs="Arial"/>
                <w:b/>
              </w:rPr>
              <w:t>FOCALIZACIÓN POR PERFIL DE CLIENTES</w:t>
            </w:r>
          </w:p>
        </w:tc>
      </w:tr>
      <w:tr w:rsidR="008B4F45" w:rsidRPr="001B2100" w:rsidTr="001926BC">
        <w:tc>
          <w:tcPr>
            <w:tcW w:w="2235" w:type="dxa"/>
            <w:shd w:val="clear" w:color="auto" w:fill="auto"/>
          </w:tcPr>
          <w:p w:rsidR="008B4F45" w:rsidRPr="001B2100" w:rsidRDefault="008B4F45" w:rsidP="008B4F45">
            <w:pPr>
              <w:rPr>
                <w:rFonts w:ascii="gobCL" w:hAnsi="gobCL" w:cs="Arial"/>
                <w:sz w:val="20"/>
              </w:rPr>
            </w:pPr>
            <w:r w:rsidRPr="001B2100">
              <w:rPr>
                <w:rFonts w:ascii="gobCL" w:hAnsi="gobCL" w:cs="Arial"/>
                <w:b/>
                <w:sz w:val="20"/>
                <w:u w:val="single"/>
              </w:rPr>
              <w:t>Definición</w:t>
            </w:r>
            <w:r w:rsidRPr="001B2100">
              <w:rPr>
                <w:rFonts w:ascii="gobCL" w:hAnsi="gobCL" w:cs="Arial"/>
                <w:sz w:val="20"/>
              </w:rPr>
              <w:t xml:space="preserve">: </w:t>
            </w:r>
          </w:p>
          <w:p w:rsidR="008B4F45" w:rsidRPr="001B2100" w:rsidRDefault="008B4F45" w:rsidP="008B4F45">
            <w:pPr>
              <w:rPr>
                <w:rFonts w:ascii="gobCL" w:hAnsi="gobCL" w:cs="Arial"/>
                <w:sz w:val="20"/>
              </w:rPr>
            </w:pPr>
            <w:r w:rsidRPr="001B2100">
              <w:rPr>
                <w:rFonts w:ascii="gobCL" w:hAnsi="gobCL" w:cs="Arial"/>
                <w:sz w:val="20"/>
              </w:rPr>
              <w:t xml:space="preserve">Focalizar en función de un grupo de clientes que cumplen con una característica común (grupo objetivo o público objetivo) y que determina un tipo de destinatario específico sobre el cual la Dirección </w:t>
            </w:r>
            <w:r w:rsidRPr="001B2100">
              <w:rPr>
                <w:rFonts w:ascii="gobCL" w:hAnsi="gobCL" w:cs="Arial"/>
                <w:sz w:val="20"/>
              </w:rPr>
              <w:lastRenderedPageBreak/>
              <w:t xml:space="preserve">Regional pretende impactar. La clasificación puede considerar diversos aspectos, por ejemplo, género (hombres o mujeres), etnia (atacameño, aimara, mapuche, etc.), grupo etario (jóvenes, personas mayores), entre otros. </w:t>
            </w:r>
          </w:p>
          <w:p w:rsidR="008B4F45" w:rsidRPr="001B2100" w:rsidRDefault="008B4F45" w:rsidP="008B4F45">
            <w:pPr>
              <w:rPr>
                <w:rFonts w:ascii="gobCL" w:hAnsi="gobCL" w:cs="Arial"/>
                <w:sz w:val="20"/>
              </w:rPr>
            </w:pPr>
          </w:p>
        </w:tc>
        <w:tc>
          <w:tcPr>
            <w:tcW w:w="2087" w:type="dxa"/>
            <w:shd w:val="clear" w:color="auto" w:fill="auto"/>
          </w:tcPr>
          <w:p w:rsidR="008B4F45" w:rsidRPr="001B2100" w:rsidRDefault="008B4F45" w:rsidP="008B4F45">
            <w:pPr>
              <w:rPr>
                <w:rFonts w:ascii="gobCL" w:hAnsi="gobCL" w:cs="Arial"/>
                <w:sz w:val="20"/>
              </w:rPr>
            </w:pPr>
            <w:r w:rsidRPr="001B2100">
              <w:rPr>
                <w:rFonts w:ascii="gobCL" w:hAnsi="gobCL" w:cs="Arial"/>
                <w:b/>
                <w:sz w:val="20"/>
                <w:u w:val="single"/>
              </w:rPr>
              <w:lastRenderedPageBreak/>
              <w:t>Focalización en</w:t>
            </w:r>
            <w:r w:rsidRPr="001B2100">
              <w:rPr>
                <w:rFonts w:ascii="gobCL" w:hAnsi="gobCL" w:cs="Arial"/>
                <w:sz w:val="20"/>
              </w:rPr>
              <w:t>:</w:t>
            </w:r>
          </w:p>
          <w:p w:rsidR="008B4F45" w:rsidRPr="001B2100" w:rsidRDefault="008B4F45" w:rsidP="008B4F45">
            <w:pPr>
              <w:rPr>
                <w:rFonts w:ascii="gobCL" w:hAnsi="gobCL" w:cs="Arial"/>
                <w:sz w:val="20"/>
              </w:rPr>
            </w:pPr>
            <w:r w:rsidRPr="001B2100">
              <w:rPr>
                <w:rFonts w:ascii="gobCL" w:hAnsi="gobCL" w:cs="Arial"/>
                <w:sz w:val="20"/>
              </w:rPr>
              <w:t>Algunos proyectos podrían incorporar focalización de género (exclusivo para mujeres), etario (exclusivo para jóvenes) y étnicos.</w:t>
            </w:r>
          </w:p>
          <w:p w:rsidR="008B4F45" w:rsidRPr="001B2100" w:rsidRDefault="008B4F45" w:rsidP="008B4F45">
            <w:pPr>
              <w:rPr>
                <w:rFonts w:ascii="gobCL" w:hAnsi="gobCL" w:cs="Arial"/>
                <w:sz w:val="20"/>
              </w:rPr>
            </w:pPr>
          </w:p>
        </w:tc>
        <w:tc>
          <w:tcPr>
            <w:tcW w:w="2161" w:type="dxa"/>
            <w:gridSpan w:val="2"/>
            <w:shd w:val="clear" w:color="auto" w:fill="auto"/>
          </w:tcPr>
          <w:p w:rsidR="008B4F45" w:rsidRPr="001B2100" w:rsidRDefault="008B4F45" w:rsidP="008B4F45">
            <w:pPr>
              <w:rPr>
                <w:rFonts w:ascii="gobCL" w:hAnsi="gobCL" w:cs="Arial"/>
                <w:sz w:val="20"/>
              </w:rPr>
            </w:pPr>
            <w:r w:rsidRPr="001B2100">
              <w:rPr>
                <w:rFonts w:ascii="gobCL" w:hAnsi="gobCL" w:cs="Arial"/>
                <w:b/>
                <w:sz w:val="20"/>
                <w:u w:val="single"/>
              </w:rPr>
              <w:t>Justificación</w:t>
            </w:r>
            <w:r w:rsidRPr="001B2100">
              <w:rPr>
                <w:rFonts w:ascii="gobCL" w:hAnsi="gobCL" w:cs="Arial"/>
                <w:sz w:val="20"/>
              </w:rPr>
              <w:t>:</w:t>
            </w:r>
          </w:p>
          <w:p w:rsidR="008B4F45" w:rsidRPr="001B2100" w:rsidRDefault="008B4F45" w:rsidP="008B4F45">
            <w:pPr>
              <w:rPr>
                <w:rFonts w:ascii="gobCL" w:hAnsi="gobCL" w:cs="Arial"/>
                <w:sz w:val="20"/>
              </w:rPr>
            </w:pPr>
            <w:r w:rsidRPr="001B2100">
              <w:rPr>
                <w:rFonts w:ascii="gobCL" w:hAnsi="gobCL" w:cs="Arial"/>
                <w:sz w:val="20"/>
              </w:rPr>
              <w:t xml:space="preserve">Nuestra institución es parte de la mesa del Programa Regional de Igualdad de Oportunidad, que desarrolla la Agenda de Género Regional de la Presidenta, por lo que hemos considerado el </w:t>
            </w:r>
            <w:r w:rsidRPr="001B2100">
              <w:rPr>
                <w:rFonts w:ascii="gobCL" w:hAnsi="gobCL" w:cs="Arial"/>
                <w:sz w:val="20"/>
              </w:rPr>
              <w:lastRenderedPageBreak/>
              <w:t>desarrollar proyectos exclusivos para mujeres.</w:t>
            </w:r>
          </w:p>
          <w:p w:rsidR="008B4F45" w:rsidRPr="001B2100" w:rsidRDefault="008B4F45" w:rsidP="008B4F45">
            <w:pPr>
              <w:rPr>
                <w:rFonts w:ascii="gobCL" w:hAnsi="gobCL" w:cs="Arial"/>
                <w:sz w:val="20"/>
              </w:rPr>
            </w:pPr>
            <w:r w:rsidRPr="001B2100">
              <w:rPr>
                <w:rFonts w:ascii="gobCL" w:hAnsi="gobCL" w:cs="Arial"/>
                <w:sz w:val="20"/>
              </w:rPr>
              <w:t>Por ser una región consolidada de establecimientos de educación superior hemos considerado incentivar el emprendimiento juvenil.</w:t>
            </w:r>
          </w:p>
          <w:p w:rsidR="008B4F45" w:rsidRPr="001B2100" w:rsidRDefault="008B4F45" w:rsidP="008B4F45">
            <w:pPr>
              <w:rPr>
                <w:rFonts w:ascii="gobCL" w:hAnsi="gobCL" w:cs="Arial"/>
                <w:sz w:val="20"/>
              </w:rPr>
            </w:pPr>
            <w:r w:rsidRPr="001B2100">
              <w:rPr>
                <w:rFonts w:ascii="gobCL" w:hAnsi="gobCL" w:cs="Arial"/>
                <w:sz w:val="20"/>
              </w:rPr>
              <w:t>Respecto a la focalización étnica, Isla de Pascua es un territorio turístico importante a nivel regional y nacional que hemos considerado abarcar.</w:t>
            </w:r>
          </w:p>
        </w:tc>
        <w:tc>
          <w:tcPr>
            <w:tcW w:w="2161" w:type="dxa"/>
            <w:gridSpan w:val="2"/>
            <w:shd w:val="clear" w:color="auto" w:fill="auto"/>
          </w:tcPr>
          <w:p w:rsidR="008B4F45" w:rsidRPr="001B2100" w:rsidRDefault="008B4F45" w:rsidP="001F13BD">
            <w:pPr>
              <w:rPr>
                <w:rFonts w:ascii="gobCL" w:hAnsi="gobCL" w:cs="Arial"/>
                <w:b/>
                <w:sz w:val="20"/>
                <w:u w:val="single"/>
              </w:rPr>
            </w:pPr>
            <w:r w:rsidRPr="001B2100">
              <w:rPr>
                <w:rFonts w:ascii="gobCL" w:hAnsi="gobCL" w:cs="Arial"/>
                <w:b/>
                <w:sz w:val="20"/>
                <w:u w:val="single"/>
              </w:rPr>
              <w:lastRenderedPageBreak/>
              <w:t>Observaciones:</w:t>
            </w:r>
          </w:p>
        </w:tc>
      </w:tr>
    </w:tbl>
    <w:p w:rsidR="008B4F45" w:rsidRPr="001B2100" w:rsidRDefault="008B4F45" w:rsidP="008B4F45">
      <w:pPr>
        <w:rPr>
          <w:rFonts w:ascii="Arial" w:hAnsi="Arial" w:cs="Arial"/>
          <w:b/>
          <w:sz w:val="22"/>
          <w:szCs w:val="22"/>
        </w:rPr>
      </w:pPr>
    </w:p>
    <w:p w:rsidR="00622BC8" w:rsidRPr="001B2100" w:rsidRDefault="00622BC8">
      <w:pPr>
        <w:rPr>
          <w:rFonts w:ascii="gobCL" w:hAnsi="gobCL" w:cs="Arial"/>
          <w:b/>
          <w:szCs w:val="24"/>
          <w:u w:val="single"/>
        </w:rPr>
      </w:pPr>
      <w:r w:rsidRPr="001B2100">
        <w:rPr>
          <w:rFonts w:ascii="gobCL" w:hAnsi="gobCL" w:cs="Arial"/>
          <w:b/>
          <w:szCs w:val="24"/>
          <w:u w:val="single"/>
        </w:rPr>
        <w:br w:type="page"/>
      </w:r>
    </w:p>
    <w:p w:rsidR="002035D9" w:rsidRPr="001B2100" w:rsidRDefault="003D3060" w:rsidP="00643211">
      <w:pPr>
        <w:jc w:val="center"/>
        <w:rPr>
          <w:rFonts w:ascii="gobCL" w:hAnsi="gobCL" w:cs="Arial"/>
          <w:b/>
          <w:szCs w:val="24"/>
          <w:u w:val="single"/>
        </w:rPr>
      </w:pPr>
      <w:r w:rsidRPr="001B2100">
        <w:rPr>
          <w:rFonts w:ascii="gobCL" w:hAnsi="gobCL" w:cs="Arial"/>
          <w:b/>
          <w:szCs w:val="24"/>
          <w:u w:val="single"/>
        </w:rPr>
        <w:lastRenderedPageBreak/>
        <w:t>REGIÓN DE LOS LAGOS</w:t>
      </w:r>
      <w:r w:rsidR="00643211" w:rsidRPr="001B2100">
        <w:rPr>
          <w:rFonts w:ascii="gobCL" w:hAnsi="gobCL" w:cs="Arial"/>
          <w:b/>
          <w:szCs w:val="24"/>
          <w:u w:val="single"/>
        </w:rPr>
        <w:t xml:space="preserve"> </w:t>
      </w:r>
    </w:p>
    <w:p w:rsidR="003D3060" w:rsidRPr="001B2100" w:rsidRDefault="003D3060" w:rsidP="00643211">
      <w:pPr>
        <w:jc w:val="center"/>
        <w:rPr>
          <w:rFonts w:ascii="gobCL" w:hAnsi="gobCL" w:cs="Arial"/>
          <w:b/>
          <w:sz w:val="28"/>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93"/>
        <w:gridCol w:w="2255"/>
        <w:gridCol w:w="1887"/>
      </w:tblGrid>
      <w:tr w:rsidR="00622BC8" w:rsidRPr="001B2100" w:rsidTr="00472D73">
        <w:tc>
          <w:tcPr>
            <w:tcW w:w="8828" w:type="dxa"/>
            <w:gridSpan w:val="4"/>
            <w:shd w:val="clear" w:color="auto" w:fill="auto"/>
          </w:tcPr>
          <w:p w:rsidR="00622BC8" w:rsidRPr="001B2100" w:rsidRDefault="00622BC8" w:rsidP="00472D73">
            <w:pPr>
              <w:jc w:val="center"/>
              <w:rPr>
                <w:rFonts w:ascii="Arial" w:hAnsi="Arial" w:cs="Arial"/>
                <w:b/>
                <w:sz w:val="22"/>
                <w:szCs w:val="22"/>
                <w:u w:val="single"/>
              </w:rPr>
            </w:pPr>
            <w:r w:rsidRPr="001B2100">
              <w:rPr>
                <w:rFonts w:ascii="gobCL" w:hAnsi="gobCL" w:cs="Arial"/>
                <w:b/>
              </w:rPr>
              <w:t>FOCALIZACIÓN TERRITORIAL</w:t>
            </w:r>
          </w:p>
        </w:tc>
      </w:tr>
      <w:tr w:rsidR="00622BC8" w:rsidRPr="001B2100" w:rsidTr="00472D73">
        <w:tc>
          <w:tcPr>
            <w:tcW w:w="2093" w:type="dxa"/>
            <w:shd w:val="clear" w:color="auto" w:fill="auto"/>
          </w:tcPr>
          <w:p w:rsidR="00622BC8" w:rsidRPr="001B2100" w:rsidRDefault="00622BC8" w:rsidP="00472D73">
            <w:pPr>
              <w:rPr>
                <w:rFonts w:ascii="gobCL" w:hAnsi="gobCL" w:cs="Arial"/>
                <w:b/>
                <w:sz w:val="20"/>
                <w:u w:val="single"/>
              </w:rPr>
            </w:pPr>
            <w:r w:rsidRPr="001B2100">
              <w:rPr>
                <w:rFonts w:ascii="gobCL" w:hAnsi="gobCL" w:cs="Arial"/>
                <w:b/>
                <w:sz w:val="20"/>
                <w:u w:val="single"/>
              </w:rPr>
              <w:t xml:space="preserve">Definición: </w:t>
            </w:r>
          </w:p>
          <w:p w:rsidR="00622BC8" w:rsidRPr="001B2100" w:rsidRDefault="00622BC8" w:rsidP="00472D73">
            <w:pPr>
              <w:rPr>
                <w:rFonts w:ascii="gobCL" w:hAnsi="gobCL" w:cs="Arial"/>
                <w:sz w:val="20"/>
              </w:rPr>
            </w:pPr>
            <w:r w:rsidRPr="001B2100">
              <w:rPr>
                <w:rFonts w:ascii="gobCL" w:hAnsi="gobCL" w:cs="Arial"/>
                <w:sz w:val="20"/>
              </w:rPr>
              <w:t>Focalizar en función de un área geográfica específica, donde sus límites están bien definidos, tales como provincia/s, comuna/s, cuenca, valle o territorio definido. Por ejemplo, un programa de apoyo a las comunas rurales de la Región.</w:t>
            </w:r>
          </w:p>
        </w:tc>
        <w:tc>
          <w:tcPr>
            <w:tcW w:w="2593" w:type="dxa"/>
            <w:shd w:val="clear" w:color="auto" w:fill="auto"/>
          </w:tcPr>
          <w:p w:rsidR="00622BC8" w:rsidRPr="001B2100" w:rsidRDefault="00622BC8" w:rsidP="00472D73">
            <w:pPr>
              <w:rPr>
                <w:rFonts w:ascii="gobCL" w:hAnsi="gobCL" w:cs="Arial"/>
                <w:sz w:val="20"/>
              </w:rPr>
            </w:pPr>
            <w:r w:rsidRPr="001B2100">
              <w:rPr>
                <w:rFonts w:ascii="gobCL" w:hAnsi="gobCL" w:cs="Arial"/>
                <w:b/>
                <w:sz w:val="20"/>
                <w:u w:val="single"/>
              </w:rPr>
              <w:t>Focalización en</w:t>
            </w:r>
            <w:r w:rsidRPr="001B2100">
              <w:rPr>
                <w:rFonts w:ascii="gobCL" w:hAnsi="gobCL" w:cs="Arial"/>
                <w:sz w:val="20"/>
              </w:rPr>
              <w:t>:</w:t>
            </w:r>
          </w:p>
          <w:p w:rsidR="00622BC8" w:rsidRPr="001B2100" w:rsidRDefault="00622BC8" w:rsidP="00472D73">
            <w:pPr>
              <w:rPr>
                <w:rFonts w:ascii="gobCL" w:hAnsi="gobCL" w:cs="Arial"/>
                <w:sz w:val="20"/>
              </w:rPr>
            </w:pPr>
            <w:r w:rsidRPr="001B2100">
              <w:rPr>
                <w:rFonts w:ascii="gobCL" w:hAnsi="gobCL" w:cs="Arial"/>
                <w:sz w:val="20"/>
              </w:rPr>
              <w:t>- La Región.</w:t>
            </w:r>
          </w:p>
        </w:tc>
        <w:tc>
          <w:tcPr>
            <w:tcW w:w="2255" w:type="dxa"/>
            <w:shd w:val="clear" w:color="auto" w:fill="auto"/>
          </w:tcPr>
          <w:p w:rsidR="00622BC8" w:rsidRPr="001B2100" w:rsidRDefault="00622BC8" w:rsidP="00472D73">
            <w:pPr>
              <w:rPr>
                <w:rFonts w:ascii="gobCL" w:hAnsi="gobCL" w:cs="Arial"/>
                <w:sz w:val="20"/>
              </w:rPr>
            </w:pPr>
            <w:r w:rsidRPr="001B2100">
              <w:rPr>
                <w:rFonts w:ascii="gobCL" w:hAnsi="gobCL" w:cs="Arial"/>
                <w:b/>
                <w:sz w:val="20"/>
                <w:u w:val="single"/>
              </w:rPr>
              <w:t>Justificación</w:t>
            </w:r>
            <w:r w:rsidRPr="001B2100">
              <w:rPr>
                <w:rFonts w:ascii="gobCL" w:hAnsi="gobCL" w:cs="Arial"/>
                <w:sz w:val="20"/>
              </w:rPr>
              <w:t>:</w:t>
            </w:r>
          </w:p>
          <w:p w:rsidR="00622BC8" w:rsidRPr="001B2100" w:rsidRDefault="00622BC8" w:rsidP="00472D73">
            <w:pPr>
              <w:rPr>
                <w:rFonts w:ascii="gobCL" w:hAnsi="gobCL" w:cs="Arial"/>
                <w:sz w:val="20"/>
              </w:rPr>
            </w:pPr>
            <w:r w:rsidRPr="001B2100">
              <w:rPr>
                <w:rFonts w:ascii="gobCL" w:hAnsi="gobCL" w:cs="Arial"/>
                <w:sz w:val="20"/>
              </w:rPr>
              <w:t>- Considerada en su conjunto de zonas estratégicas de Desarrollo en la Estrategia Regional 2009 – 2020.</w:t>
            </w:r>
          </w:p>
          <w:p w:rsidR="00622BC8" w:rsidRPr="001B2100" w:rsidRDefault="00622BC8" w:rsidP="00472D73">
            <w:pPr>
              <w:rPr>
                <w:rFonts w:ascii="gobCL" w:hAnsi="gobCL" w:cs="Arial"/>
                <w:sz w:val="20"/>
              </w:rPr>
            </w:pPr>
            <w:r w:rsidRPr="001B2100">
              <w:rPr>
                <w:rFonts w:ascii="gobCL" w:hAnsi="gobCL" w:cs="Arial"/>
                <w:sz w:val="20"/>
              </w:rPr>
              <w:t>- En Plan Regional Los Lagos 2018 – 2022, ámbito de acción de la Prioridad Economía Regional Competitiva.</w:t>
            </w:r>
          </w:p>
          <w:p w:rsidR="00622BC8" w:rsidRPr="001B2100" w:rsidRDefault="00622BC8" w:rsidP="00472D73">
            <w:pPr>
              <w:rPr>
                <w:rFonts w:ascii="gobCL" w:hAnsi="gobCL" w:cs="Arial"/>
                <w:sz w:val="20"/>
              </w:rPr>
            </w:pPr>
            <w:r w:rsidRPr="001B2100">
              <w:rPr>
                <w:rFonts w:ascii="gobCL" w:hAnsi="gobCL" w:cs="Arial"/>
                <w:sz w:val="20"/>
              </w:rPr>
              <w:t>- Posibilidades de trabajo conjunto con Gobierno Regional, Gobernaciones y Municipios de la Región.</w:t>
            </w:r>
          </w:p>
        </w:tc>
        <w:tc>
          <w:tcPr>
            <w:tcW w:w="1887" w:type="dxa"/>
            <w:shd w:val="clear" w:color="auto" w:fill="auto"/>
          </w:tcPr>
          <w:p w:rsidR="00622BC8" w:rsidRPr="001B2100" w:rsidRDefault="00622BC8" w:rsidP="00472D73">
            <w:pPr>
              <w:rPr>
                <w:rFonts w:ascii="gobCL" w:hAnsi="gobCL" w:cs="Arial"/>
                <w:b/>
                <w:sz w:val="20"/>
                <w:u w:val="single"/>
              </w:rPr>
            </w:pPr>
            <w:r w:rsidRPr="001B2100">
              <w:rPr>
                <w:rFonts w:ascii="gobCL" w:hAnsi="gobCL" w:cs="Arial"/>
                <w:b/>
                <w:sz w:val="20"/>
                <w:u w:val="single"/>
              </w:rPr>
              <w:t>Observaciones:</w:t>
            </w:r>
          </w:p>
          <w:p w:rsidR="00622BC8" w:rsidRPr="001B2100" w:rsidRDefault="00622BC8" w:rsidP="00472D73">
            <w:pPr>
              <w:rPr>
                <w:rFonts w:ascii="Arial" w:hAnsi="Arial" w:cs="Arial"/>
                <w:b/>
                <w:sz w:val="22"/>
                <w:szCs w:val="22"/>
                <w:u w:val="words"/>
              </w:rPr>
            </w:pPr>
          </w:p>
        </w:tc>
      </w:tr>
      <w:tr w:rsidR="00622BC8" w:rsidRPr="001B2100" w:rsidTr="00472D73">
        <w:tc>
          <w:tcPr>
            <w:tcW w:w="8828" w:type="dxa"/>
            <w:gridSpan w:val="4"/>
            <w:shd w:val="clear" w:color="auto" w:fill="auto"/>
          </w:tcPr>
          <w:p w:rsidR="00622BC8" w:rsidRPr="001B2100" w:rsidRDefault="00622BC8" w:rsidP="00472D73">
            <w:pPr>
              <w:jc w:val="center"/>
              <w:rPr>
                <w:rFonts w:ascii="gobCL" w:hAnsi="gobCL" w:cs="Arial"/>
                <w:sz w:val="20"/>
              </w:rPr>
            </w:pPr>
            <w:r w:rsidRPr="001B2100">
              <w:rPr>
                <w:rFonts w:ascii="gobCL" w:hAnsi="gobCL" w:cs="Arial"/>
                <w:b/>
              </w:rPr>
              <w:t>FOCALIZACIÓN SECTORIAL</w:t>
            </w:r>
          </w:p>
        </w:tc>
      </w:tr>
      <w:tr w:rsidR="00622BC8" w:rsidRPr="001B2100" w:rsidTr="00472D73">
        <w:tc>
          <w:tcPr>
            <w:tcW w:w="2093" w:type="dxa"/>
            <w:shd w:val="clear" w:color="auto" w:fill="auto"/>
          </w:tcPr>
          <w:p w:rsidR="00622BC8" w:rsidRPr="001B2100" w:rsidRDefault="00622BC8" w:rsidP="00472D73">
            <w:pPr>
              <w:rPr>
                <w:rFonts w:ascii="gobCL" w:hAnsi="gobCL" w:cs="Arial"/>
                <w:sz w:val="20"/>
              </w:rPr>
            </w:pPr>
            <w:r w:rsidRPr="001B2100">
              <w:rPr>
                <w:rFonts w:ascii="gobCL" w:hAnsi="gobCL" w:cs="Arial"/>
                <w:b/>
                <w:sz w:val="20"/>
                <w:u w:val="single"/>
              </w:rPr>
              <w:t>Definición</w:t>
            </w:r>
            <w:r w:rsidRPr="001B2100">
              <w:rPr>
                <w:rFonts w:ascii="gobCL" w:hAnsi="gobCL" w:cs="Arial"/>
                <w:sz w:val="20"/>
              </w:rPr>
              <w:t xml:space="preserve">: </w:t>
            </w:r>
          </w:p>
          <w:p w:rsidR="00622BC8" w:rsidRPr="001B2100" w:rsidRDefault="00622BC8" w:rsidP="00472D73">
            <w:pPr>
              <w:rPr>
                <w:rFonts w:ascii="gobCL" w:hAnsi="gobCL" w:cs="Arial"/>
                <w:sz w:val="20"/>
              </w:rPr>
            </w:pPr>
            <w:r w:rsidRPr="001B2100">
              <w:rPr>
                <w:rFonts w:ascii="gobCL" w:hAnsi="gobCL" w:cs="Arial"/>
                <w:sz w:val="20"/>
              </w:rPr>
              <w:t xml:space="preserve">Focalizar en función de un sector de la actividad económica que engloba o reúne a las empresas que actúan en una misma área. </w:t>
            </w:r>
          </w:p>
          <w:p w:rsidR="00622BC8" w:rsidRPr="001B2100" w:rsidRDefault="00622BC8" w:rsidP="00472D73">
            <w:pPr>
              <w:rPr>
                <w:rFonts w:ascii="gobCL" w:hAnsi="gobCL" w:cs="Arial"/>
                <w:sz w:val="20"/>
              </w:rPr>
            </w:pPr>
          </w:p>
          <w:p w:rsidR="00622BC8" w:rsidRPr="001B2100" w:rsidRDefault="00622BC8" w:rsidP="00472D73">
            <w:pPr>
              <w:rPr>
                <w:rFonts w:ascii="gobCL" w:hAnsi="gobCL" w:cs="Arial"/>
                <w:sz w:val="20"/>
              </w:rPr>
            </w:pPr>
          </w:p>
        </w:tc>
        <w:tc>
          <w:tcPr>
            <w:tcW w:w="2593" w:type="dxa"/>
            <w:shd w:val="clear" w:color="auto" w:fill="auto"/>
          </w:tcPr>
          <w:p w:rsidR="00622BC8" w:rsidRPr="001B2100" w:rsidRDefault="00622BC8" w:rsidP="00472D73">
            <w:pPr>
              <w:rPr>
                <w:rFonts w:ascii="gobCL" w:hAnsi="gobCL" w:cs="Arial"/>
                <w:sz w:val="20"/>
              </w:rPr>
            </w:pPr>
            <w:r w:rsidRPr="001B2100">
              <w:rPr>
                <w:rFonts w:ascii="gobCL" w:hAnsi="gobCL" w:cs="Arial"/>
                <w:b/>
                <w:sz w:val="20"/>
                <w:u w:val="single"/>
              </w:rPr>
              <w:t>Focalización en</w:t>
            </w:r>
            <w:r w:rsidRPr="001B2100">
              <w:rPr>
                <w:rFonts w:ascii="gobCL" w:hAnsi="gobCL" w:cs="Arial"/>
                <w:sz w:val="20"/>
              </w:rPr>
              <w:t>:</w:t>
            </w:r>
          </w:p>
          <w:p w:rsidR="00622BC8" w:rsidRPr="001B2100" w:rsidRDefault="00622BC8" w:rsidP="00472D73">
            <w:pPr>
              <w:rPr>
                <w:rFonts w:ascii="gobCL" w:hAnsi="gobCL" w:cs="Arial"/>
                <w:sz w:val="20"/>
              </w:rPr>
            </w:pPr>
            <w:r w:rsidRPr="001B2100">
              <w:rPr>
                <w:rFonts w:ascii="gobCL" w:hAnsi="gobCL" w:cs="Arial"/>
                <w:sz w:val="20"/>
              </w:rPr>
              <w:t>- Comercio.</w:t>
            </w:r>
          </w:p>
          <w:p w:rsidR="00622BC8" w:rsidRPr="001B2100" w:rsidRDefault="00622BC8" w:rsidP="00472D73">
            <w:pPr>
              <w:rPr>
                <w:rFonts w:ascii="gobCL" w:hAnsi="gobCL" w:cs="Arial"/>
                <w:sz w:val="20"/>
              </w:rPr>
            </w:pPr>
            <w:r w:rsidRPr="001B2100">
              <w:rPr>
                <w:rFonts w:ascii="gobCL" w:hAnsi="gobCL" w:cs="Arial"/>
                <w:sz w:val="20"/>
              </w:rPr>
              <w:t>- Alimentos.</w:t>
            </w:r>
          </w:p>
          <w:p w:rsidR="00622BC8" w:rsidRPr="001B2100" w:rsidRDefault="00622BC8" w:rsidP="00472D73">
            <w:pPr>
              <w:rPr>
                <w:rFonts w:ascii="gobCL" w:hAnsi="gobCL" w:cs="Arial"/>
                <w:sz w:val="20"/>
              </w:rPr>
            </w:pPr>
            <w:r w:rsidRPr="001B2100">
              <w:rPr>
                <w:rFonts w:ascii="gobCL" w:hAnsi="gobCL" w:cs="Arial"/>
                <w:sz w:val="20"/>
              </w:rPr>
              <w:t>- Turismo.</w:t>
            </w:r>
          </w:p>
          <w:p w:rsidR="00622BC8" w:rsidRPr="001B2100" w:rsidRDefault="00622BC8" w:rsidP="00472D73">
            <w:pPr>
              <w:rPr>
                <w:rFonts w:ascii="gobCL" w:hAnsi="gobCL" w:cs="Arial"/>
                <w:sz w:val="20"/>
              </w:rPr>
            </w:pPr>
            <w:r w:rsidRPr="001B2100">
              <w:rPr>
                <w:rFonts w:ascii="gobCL" w:hAnsi="gobCL" w:cs="Arial"/>
                <w:sz w:val="20"/>
              </w:rPr>
              <w:t>- Pesca y Acuicultura.</w:t>
            </w:r>
          </w:p>
          <w:p w:rsidR="00622BC8" w:rsidRPr="001B2100" w:rsidRDefault="00622BC8" w:rsidP="00472D73">
            <w:pPr>
              <w:rPr>
                <w:rFonts w:ascii="gobCL" w:hAnsi="gobCL" w:cs="Arial"/>
                <w:sz w:val="20"/>
              </w:rPr>
            </w:pPr>
            <w:r w:rsidRPr="001B2100">
              <w:rPr>
                <w:rFonts w:ascii="gobCL" w:hAnsi="gobCL" w:cs="Arial"/>
                <w:sz w:val="20"/>
              </w:rPr>
              <w:t>- Silvoagropecuario.</w:t>
            </w:r>
          </w:p>
          <w:p w:rsidR="00622BC8" w:rsidRPr="001B2100" w:rsidRDefault="00622BC8" w:rsidP="00472D73">
            <w:pPr>
              <w:rPr>
                <w:rFonts w:ascii="gobCL" w:hAnsi="gobCL" w:cs="Arial"/>
                <w:sz w:val="20"/>
              </w:rPr>
            </w:pPr>
          </w:p>
        </w:tc>
        <w:tc>
          <w:tcPr>
            <w:tcW w:w="2255" w:type="dxa"/>
            <w:shd w:val="clear" w:color="auto" w:fill="auto"/>
          </w:tcPr>
          <w:p w:rsidR="00622BC8" w:rsidRPr="001B2100" w:rsidRDefault="00622BC8" w:rsidP="00472D73">
            <w:pPr>
              <w:rPr>
                <w:rFonts w:ascii="gobCL" w:hAnsi="gobCL" w:cs="Arial"/>
                <w:sz w:val="20"/>
              </w:rPr>
            </w:pPr>
            <w:r w:rsidRPr="001B2100">
              <w:rPr>
                <w:rFonts w:ascii="gobCL" w:hAnsi="gobCL" w:cs="Arial"/>
                <w:b/>
                <w:sz w:val="20"/>
                <w:u w:val="single"/>
              </w:rPr>
              <w:t>Justificación</w:t>
            </w:r>
            <w:r w:rsidRPr="001B2100">
              <w:rPr>
                <w:rFonts w:ascii="gobCL" w:hAnsi="gobCL" w:cs="Arial"/>
                <w:sz w:val="20"/>
              </w:rPr>
              <w:t>:</w:t>
            </w:r>
          </w:p>
          <w:p w:rsidR="00622BC8" w:rsidRPr="001B2100" w:rsidRDefault="00622BC8" w:rsidP="00472D73">
            <w:pPr>
              <w:rPr>
                <w:rFonts w:ascii="gobCL" w:hAnsi="gobCL" w:cs="Arial"/>
                <w:sz w:val="20"/>
              </w:rPr>
            </w:pPr>
            <w:r w:rsidRPr="001B2100">
              <w:rPr>
                <w:rFonts w:ascii="gobCL" w:hAnsi="gobCL" w:cs="Arial"/>
                <w:sz w:val="20"/>
              </w:rPr>
              <w:t>- En Estrategia Regional 2009 – 2020, eje Competitividad, sectores Agropecuario, Pesca Artesanal y Acuicultura, y Turismo.</w:t>
            </w:r>
          </w:p>
          <w:p w:rsidR="00622BC8" w:rsidRPr="001B2100" w:rsidRDefault="00622BC8" w:rsidP="00472D73">
            <w:pPr>
              <w:rPr>
                <w:rFonts w:ascii="gobCL" w:hAnsi="gobCL" w:cs="Arial"/>
                <w:sz w:val="20"/>
              </w:rPr>
            </w:pPr>
            <w:r w:rsidRPr="001B2100">
              <w:rPr>
                <w:rFonts w:ascii="gobCL" w:hAnsi="gobCL" w:cs="Arial"/>
                <w:sz w:val="20"/>
              </w:rPr>
              <w:t>- En Plan Regional Los Lagos 2018 – 2022, Sectores Agricultura, Pesca y Acuicultura, y Turismo de la prioridad Economía Regional Competitiva.</w:t>
            </w:r>
          </w:p>
          <w:p w:rsidR="00622BC8" w:rsidRPr="001B2100" w:rsidRDefault="00622BC8" w:rsidP="00472D73">
            <w:pPr>
              <w:rPr>
                <w:rFonts w:ascii="gobCL" w:hAnsi="gobCL" w:cs="Arial"/>
                <w:sz w:val="20"/>
              </w:rPr>
            </w:pPr>
            <w:r w:rsidRPr="001B2100">
              <w:rPr>
                <w:rFonts w:ascii="gobCL" w:hAnsi="gobCL" w:cs="Arial"/>
                <w:sz w:val="20"/>
              </w:rPr>
              <w:t>- Composición Empresarial Regional según estadísticas del SII.</w:t>
            </w:r>
          </w:p>
          <w:p w:rsidR="00622BC8" w:rsidRPr="001B2100" w:rsidRDefault="00622BC8" w:rsidP="00472D73">
            <w:pPr>
              <w:rPr>
                <w:rFonts w:ascii="gobCL" w:hAnsi="gobCL" w:cs="Arial"/>
                <w:sz w:val="20"/>
              </w:rPr>
            </w:pPr>
            <w:r w:rsidRPr="001B2100">
              <w:rPr>
                <w:rFonts w:ascii="gobCL" w:hAnsi="gobCL" w:cs="Arial"/>
                <w:sz w:val="20"/>
              </w:rPr>
              <w:t>- Posibilidades de trabajo conjunto con Gobierno Regional, Gobernaciones y Municipios de la Región.</w:t>
            </w:r>
          </w:p>
        </w:tc>
        <w:tc>
          <w:tcPr>
            <w:tcW w:w="1887" w:type="dxa"/>
            <w:shd w:val="clear" w:color="auto" w:fill="auto"/>
          </w:tcPr>
          <w:p w:rsidR="00622BC8" w:rsidRPr="001B2100" w:rsidRDefault="00622BC8" w:rsidP="00472D73">
            <w:pPr>
              <w:rPr>
                <w:rFonts w:ascii="gobCL" w:hAnsi="gobCL" w:cs="Arial"/>
                <w:sz w:val="20"/>
              </w:rPr>
            </w:pPr>
            <w:r w:rsidRPr="001B2100">
              <w:rPr>
                <w:rFonts w:ascii="gobCL" w:hAnsi="gobCL" w:cs="Arial"/>
                <w:b/>
                <w:sz w:val="20"/>
                <w:u w:val="single"/>
              </w:rPr>
              <w:t>Observaciones</w:t>
            </w:r>
            <w:r w:rsidRPr="001B2100">
              <w:rPr>
                <w:rFonts w:ascii="gobCL" w:hAnsi="gobCL" w:cs="Arial"/>
                <w:sz w:val="20"/>
              </w:rPr>
              <w:t>:</w:t>
            </w:r>
          </w:p>
          <w:p w:rsidR="00622BC8" w:rsidRPr="001B2100" w:rsidRDefault="00622BC8" w:rsidP="00472D73">
            <w:pPr>
              <w:rPr>
                <w:rFonts w:ascii="gobCL" w:hAnsi="gobCL" w:cs="Arial"/>
                <w:sz w:val="20"/>
              </w:rPr>
            </w:pPr>
          </w:p>
        </w:tc>
      </w:tr>
      <w:tr w:rsidR="00622BC8" w:rsidRPr="001B2100" w:rsidTr="00472D73">
        <w:tc>
          <w:tcPr>
            <w:tcW w:w="8828" w:type="dxa"/>
            <w:gridSpan w:val="4"/>
            <w:shd w:val="clear" w:color="auto" w:fill="auto"/>
          </w:tcPr>
          <w:p w:rsidR="00622BC8" w:rsidRPr="001B2100" w:rsidRDefault="00622BC8" w:rsidP="00472D73">
            <w:pPr>
              <w:jc w:val="center"/>
              <w:rPr>
                <w:rFonts w:ascii="gobCL" w:hAnsi="gobCL" w:cs="Arial"/>
                <w:sz w:val="20"/>
              </w:rPr>
            </w:pPr>
            <w:r w:rsidRPr="001B2100">
              <w:rPr>
                <w:rFonts w:ascii="gobCL" w:hAnsi="gobCL" w:cs="Arial"/>
                <w:b/>
              </w:rPr>
              <w:t>FOCALIZACIÓN POR PERFIL DE CLIENTES</w:t>
            </w:r>
          </w:p>
        </w:tc>
      </w:tr>
      <w:tr w:rsidR="00622BC8" w:rsidRPr="001B2100" w:rsidTr="00472D73">
        <w:tc>
          <w:tcPr>
            <w:tcW w:w="2093" w:type="dxa"/>
            <w:shd w:val="clear" w:color="auto" w:fill="auto"/>
          </w:tcPr>
          <w:p w:rsidR="00622BC8" w:rsidRPr="001B2100" w:rsidRDefault="00622BC8" w:rsidP="00472D73">
            <w:pPr>
              <w:rPr>
                <w:rFonts w:ascii="gobCL" w:hAnsi="gobCL" w:cs="Arial"/>
                <w:sz w:val="20"/>
              </w:rPr>
            </w:pPr>
            <w:r w:rsidRPr="001B2100">
              <w:rPr>
                <w:rFonts w:ascii="gobCL" w:hAnsi="gobCL" w:cs="Arial"/>
                <w:b/>
                <w:sz w:val="20"/>
                <w:u w:val="single"/>
              </w:rPr>
              <w:t>Definición</w:t>
            </w:r>
            <w:r w:rsidRPr="001B2100">
              <w:rPr>
                <w:rFonts w:ascii="gobCL" w:hAnsi="gobCL" w:cs="Arial"/>
                <w:sz w:val="20"/>
              </w:rPr>
              <w:t xml:space="preserve">: </w:t>
            </w:r>
          </w:p>
          <w:p w:rsidR="00622BC8" w:rsidRPr="001B2100" w:rsidRDefault="00622BC8" w:rsidP="00472D73">
            <w:pPr>
              <w:rPr>
                <w:rFonts w:ascii="gobCL" w:hAnsi="gobCL" w:cs="Arial"/>
                <w:sz w:val="20"/>
              </w:rPr>
            </w:pPr>
            <w:r w:rsidRPr="001B2100">
              <w:rPr>
                <w:rFonts w:ascii="gobCL" w:hAnsi="gobCL" w:cs="Arial"/>
                <w:sz w:val="20"/>
              </w:rPr>
              <w:t xml:space="preserve">Focalizar en función de un grupo de clientes que cumplen con una </w:t>
            </w:r>
            <w:r w:rsidRPr="001B2100">
              <w:rPr>
                <w:rFonts w:ascii="gobCL" w:hAnsi="gobCL" w:cs="Arial"/>
                <w:sz w:val="20"/>
              </w:rPr>
              <w:lastRenderedPageBreak/>
              <w:t>característica común (grupo objetivo o público objetivo) y que determina un tipo de destinatario específico sobre el cual la Dirección Regional pretende impactar. La clasificación puede considerar diversos aspectos, por ejemplo, género (hombres o mujeres), etnia (</w:t>
            </w:r>
            <w:r w:rsidR="00EB1673" w:rsidRPr="001B2100">
              <w:rPr>
                <w:rFonts w:ascii="gobCL" w:hAnsi="gobCL" w:cs="Arial"/>
                <w:sz w:val="20"/>
              </w:rPr>
              <w:t>mapuche u otros</w:t>
            </w:r>
            <w:r w:rsidRPr="001B2100">
              <w:rPr>
                <w:rFonts w:ascii="gobCL" w:hAnsi="gobCL" w:cs="Arial"/>
                <w:sz w:val="20"/>
              </w:rPr>
              <w:t xml:space="preserve">.), grupo etario (jóvenes, personas mayores), entre otros. </w:t>
            </w:r>
          </w:p>
          <w:p w:rsidR="00622BC8" w:rsidRPr="001B2100" w:rsidRDefault="00622BC8" w:rsidP="00472D73">
            <w:pPr>
              <w:rPr>
                <w:rFonts w:ascii="gobCL" w:hAnsi="gobCL" w:cs="Arial"/>
                <w:sz w:val="20"/>
              </w:rPr>
            </w:pPr>
          </w:p>
        </w:tc>
        <w:tc>
          <w:tcPr>
            <w:tcW w:w="2593" w:type="dxa"/>
            <w:shd w:val="clear" w:color="auto" w:fill="auto"/>
          </w:tcPr>
          <w:p w:rsidR="00622BC8" w:rsidRPr="001B2100" w:rsidRDefault="00622BC8" w:rsidP="00472D73">
            <w:pPr>
              <w:rPr>
                <w:rFonts w:ascii="gobCL" w:hAnsi="gobCL" w:cs="Arial"/>
                <w:sz w:val="20"/>
              </w:rPr>
            </w:pPr>
            <w:r w:rsidRPr="001B2100">
              <w:rPr>
                <w:rFonts w:ascii="gobCL" w:hAnsi="gobCL" w:cs="Arial"/>
                <w:b/>
                <w:sz w:val="20"/>
                <w:u w:val="single"/>
              </w:rPr>
              <w:lastRenderedPageBreak/>
              <w:t>Focalización en</w:t>
            </w:r>
            <w:r w:rsidRPr="001B2100">
              <w:rPr>
                <w:rFonts w:ascii="gobCL" w:hAnsi="gobCL" w:cs="Arial"/>
                <w:sz w:val="20"/>
              </w:rPr>
              <w:t>:</w:t>
            </w:r>
          </w:p>
          <w:p w:rsidR="00622BC8" w:rsidRPr="001B2100" w:rsidRDefault="00622BC8" w:rsidP="00472D73">
            <w:pPr>
              <w:rPr>
                <w:rFonts w:ascii="gobCL" w:hAnsi="gobCL" w:cs="Arial"/>
                <w:sz w:val="20"/>
              </w:rPr>
            </w:pPr>
            <w:r w:rsidRPr="001B2100">
              <w:rPr>
                <w:rFonts w:ascii="gobCL" w:hAnsi="gobCL" w:cs="Arial"/>
                <w:sz w:val="20"/>
              </w:rPr>
              <w:t>- Micro y Pequeñas empresas.</w:t>
            </w:r>
          </w:p>
          <w:p w:rsidR="00622BC8" w:rsidRPr="001B2100" w:rsidRDefault="00622BC8" w:rsidP="00472D73">
            <w:pPr>
              <w:rPr>
                <w:rFonts w:ascii="gobCL" w:hAnsi="gobCL" w:cs="Arial"/>
                <w:sz w:val="20"/>
              </w:rPr>
            </w:pPr>
            <w:r w:rsidRPr="001B2100">
              <w:rPr>
                <w:rFonts w:ascii="gobCL" w:hAnsi="gobCL" w:cs="Arial"/>
                <w:sz w:val="20"/>
              </w:rPr>
              <w:lastRenderedPageBreak/>
              <w:t>- Emprendedores con Oportunidad en el Mercado.</w:t>
            </w:r>
          </w:p>
          <w:p w:rsidR="00622BC8" w:rsidRPr="001B2100" w:rsidRDefault="00622BC8" w:rsidP="00472D73">
            <w:pPr>
              <w:rPr>
                <w:rFonts w:ascii="gobCL" w:hAnsi="gobCL" w:cs="Arial"/>
                <w:sz w:val="20"/>
              </w:rPr>
            </w:pPr>
            <w:r w:rsidRPr="001B2100">
              <w:rPr>
                <w:rFonts w:ascii="gobCL" w:hAnsi="gobCL" w:cs="Arial"/>
                <w:sz w:val="20"/>
              </w:rPr>
              <w:t>- Cooperativas.</w:t>
            </w:r>
          </w:p>
          <w:p w:rsidR="00622BC8" w:rsidRPr="001B2100" w:rsidRDefault="00622BC8" w:rsidP="00472D73">
            <w:pPr>
              <w:rPr>
                <w:rFonts w:ascii="gobCL" w:hAnsi="gobCL" w:cs="Arial"/>
                <w:sz w:val="20"/>
              </w:rPr>
            </w:pPr>
            <w:r w:rsidRPr="001B2100">
              <w:rPr>
                <w:rFonts w:ascii="gobCL" w:hAnsi="gobCL" w:cs="Arial"/>
                <w:sz w:val="20"/>
              </w:rPr>
              <w:t>- Asociaciones Gremiales, Sindicatos y Organizaciones Funcionales.</w:t>
            </w:r>
          </w:p>
        </w:tc>
        <w:tc>
          <w:tcPr>
            <w:tcW w:w="2255" w:type="dxa"/>
            <w:shd w:val="clear" w:color="auto" w:fill="auto"/>
          </w:tcPr>
          <w:p w:rsidR="00622BC8" w:rsidRPr="001B2100" w:rsidRDefault="00622BC8" w:rsidP="00472D73">
            <w:pPr>
              <w:rPr>
                <w:rFonts w:ascii="gobCL" w:hAnsi="gobCL" w:cs="Arial"/>
                <w:sz w:val="20"/>
              </w:rPr>
            </w:pPr>
            <w:r w:rsidRPr="001B2100">
              <w:rPr>
                <w:rFonts w:ascii="gobCL" w:hAnsi="gobCL" w:cs="Arial"/>
                <w:b/>
                <w:sz w:val="20"/>
                <w:u w:val="single"/>
              </w:rPr>
              <w:lastRenderedPageBreak/>
              <w:t>Justificación</w:t>
            </w:r>
            <w:r w:rsidRPr="001B2100">
              <w:rPr>
                <w:rFonts w:ascii="gobCL" w:hAnsi="gobCL" w:cs="Arial"/>
                <w:sz w:val="20"/>
              </w:rPr>
              <w:t>:</w:t>
            </w:r>
          </w:p>
          <w:p w:rsidR="00622BC8" w:rsidRPr="001B2100" w:rsidRDefault="00622BC8" w:rsidP="00472D73">
            <w:pPr>
              <w:rPr>
                <w:rFonts w:ascii="gobCL" w:hAnsi="gobCL" w:cs="Arial"/>
                <w:sz w:val="20"/>
              </w:rPr>
            </w:pPr>
            <w:r w:rsidRPr="001B2100">
              <w:rPr>
                <w:rFonts w:ascii="gobCL" w:hAnsi="gobCL" w:cs="Arial"/>
                <w:sz w:val="20"/>
              </w:rPr>
              <w:t xml:space="preserve">- Vinculados a los Sectores, Rubros y/o Actividades a desarrollar en la </w:t>
            </w:r>
            <w:r w:rsidRPr="001B2100">
              <w:rPr>
                <w:rFonts w:ascii="gobCL" w:hAnsi="gobCL" w:cs="Arial"/>
                <w:sz w:val="20"/>
              </w:rPr>
              <w:lastRenderedPageBreak/>
              <w:t>Estrategia Regional 2009 – 2020.</w:t>
            </w:r>
          </w:p>
          <w:p w:rsidR="00622BC8" w:rsidRPr="001B2100" w:rsidRDefault="00622BC8" w:rsidP="00472D73">
            <w:pPr>
              <w:rPr>
                <w:rFonts w:ascii="gobCL" w:hAnsi="gobCL" w:cs="Arial"/>
                <w:sz w:val="20"/>
              </w:rPr>
            </w:pPr>
            <w:r w:rsidRPr="001B2100">
              <w:rPr>
                <w:rFonts w:ascii="gobCL" w:hAnsi="gobCL" w:cs="Arial"/>
                <w:sz w:val="20"/>
              </w:rPr>
              <w:t>- Vinculados al desarrollo de la prioridad Economía Regional Competitiva del Plan Regional Los Lagos 2018 – 2022.</w:t>
            </w:r>
          </w:p>
          <w:p w:rsidR="00622BC8" w:rsidRPr="001B2100" w:rsidRDefault="00622BC8" w:rsidP="00472D73">
            <w:pPr>
              <w:rPr>
                <w:rFonts w:ascii="gobCL" w:hAnsi="gobCL" w:cs="Arial"/>
                <w:sz w:val="20"/>
              </w:rPr>
            </w:pPr>
            <w:r w:rsidRPr="001B2100">
              <w:rPr>
                <w:rFonts w:ascii="gobCL" w:hAnsi="gobCL" w:cs="Arial"/>
                <w:sz w:val="20"/>
              </w:rPr>
              <w:t>- Posibilidades de trabajo conjunto con Gobierno Regional, Gobernaciones y Municipios de la Región.</w:t>
            </w:r>
          </w:p>
          <w:p w:rsidR="00622BC8" w:rsidRPr="001B2100" w:rsidRDefault="00622BC8" w:rsidP="00472D73">
            <w:pPr>
              <w:rPr>
                <w:rFonts w:ascii="gobCL" w:hAnsi="gobCL" w:cs="Arial"/>
                <w:sz w:val="20"/>
              </w:rPr>
            </w:pPr>
            <w:r w:rsidRPr="001B2100">
              <w:rPr>
                <w:rFonts w:ascii="gobCL" w:hAnsi="gobCL" w:cs="Arial"/>
                <w:sz w:val="20"/>
              </w:rPr>
              <w:t>- Perfiles de Clientes del Servicio de acuerdo a los instrumentos de su Oferta Programática.</w:t>
            </w:r>
          </w:p>
        </w:tc>
        <w:tc>
          <w:tcPr>
            <w:tcW w:w="1887" w:type="dxa"/>
            <w:shd w:val="clear" w:color="auto" w:fill="auto"/>
          </w:tcPr>
          <w:p w:rsidR="00622BC8" w:rsidRPr="001B2100" w:rsidRDefault="00622BC8" w:rsidP="00472D73">
            <w:pPr>
              <w:rPr>
                <w:rFonts w:ascii="gobCL" w:hAnsi="gobCL" w:cs="Arial"/>
                <w:b/>
                <w:sz w:val="20"/>
                <w:u w:val="single"/>
              </w:rPr>
            </w:pPr>
            <w:r w:rsidRPr="001B2100">
              <w:rPr>
                <w:rFonts w:ascii="gobCL" w:hAnsi="gobCL" w:cs="Arial"/>
                <w:b/>
                <w:sz w:val="20"/>
                <w:u w:val="single"/>
              </w:rPr>
              <w:lastRenderedPageBreak/>
              <w:t>Observaciones:</w:t>
            </w:r>
          </w:p>
        </w:tc>
      </w:tr>
    </w:tbl>
    <w:p w:rsidR="001926BC" w:rsidRPr="001B2100" w:rsidRDefault="001926BC" w:rsidP="00643211">
      <w:pPr>
        <w:jc w:val="center"/>
        <w:rPr>
          <w:rFonts w:ascii="gobCL" w:hAnsi="gobCL" w:cs="Arial"/>
          <w:b/>
          <w:sz w:val="28"/>
          <w:szCs w:val="22"/>
          <w:u w:val="single"/>
        </w:rPr>
      </w:pPr>
    </w:p>
    <w:p w:rsidR="005E541A" w:rsidRPr="001B2100" w:rsidRDefault="005E541A" w:rsidP="00643211">
      <w:pPr>
        <w:jc w:val="center"/>
        <w:rPr>
          <w:rFonts w:ascii="gobCL" w:hAnsi="gobCL" w:cs="Arial"/>
          <w:b/>
          <w:sz w:val="28"/>
          <w:szCs w:val="22"/>
          <w:u w:val="single"/>
        </w:rPr>
      </w:pPr>
    </w:p>
    <w:p w:rsidR="005E541A" w:rsidRPr="001B2100" w:rsidRDefault="005E541A" w:rsidP="00643211">
      <w:pPr>
        <w:jc w:val="center"/>
        <w:rPr>
          <w:rFonts w:ascii="gobCL" w:hAnsi="gobCL" w:cs="Arial"/>
          <w:b/>
          <w:sz w:val="28"/>
          <w:szCs w:val="22"/>
          <w:u w:val="single"/>
        </w:rPr>
      </w:pPr>
    </w:p>
    <w:p w:rsidR="005E541A" w:rsidRPr="001B2100" w:rsidRDefault="005E541A" w:rsidP="00643211">
      <w:pPr>
        <w:jc w:val="center"/>
        <w:rPr>
          <w:rFonts w:ascii="gobCL" w:hAnsi="gobCL" w:cs="Arial"/>
          <w:b/>
          <w:sz w:val="28"/>
          <w:szCs w:val="22"/>
          <w:u w:val="single"/>
        </w:rPr>
      </w:pPr>
    </w:p>
    <w:p w:rsidR="005E541A" w:rsidRPr="001B2100" w:rsidRDefault="005E541A" w:rsidP="00643211">
      <w:pPr>
        <w:jc w:val="center"/>
        <w:rPr>
          <w:rFonts w:ascii="gobCL" w:hAnsi="gobCL" w:cs="Arial"/>
          <w:b/>
          <w:sz w:val="28"/>
          <w:szCs w:val="22"/>
          <w:u w:val="single"/>
        </w:rPr>
      </w:pPr>
    </w:p>
    <w:p w:rsidR="005E541A" w:rsidRPr="001B2100" w:rsidRDefault="005E541A" w:rsidP="00643211">
      <w:pPr>
        <w:jc w:val="center"/>
        <w:rPr>
          <w:rFonts w:ascii="gobCL" w:hAnsi="gobCL" w:cs="Arial"/>
          <w:b/>
          <w:sz w:val="28"/>
          <w:szCs w:val="22"/>
          <w:u w:val="single"/>
        </w:rPr>
      </w:pPr>
    </w:p>
    <w:p w:rsidR="00622BC8" w:rsidRPr="001B2100" w:rsidRDefault="00622BC8">
      <w:pPr>
        <w:rPr>
          <w:rFonts w:ascii="gobCL" w:hAnsi="gobCL" w:cs="Arial"/>
          <w:b/>
          <w:szCs w:val="24"/>
          <w:u w:val="single"/>
        </w:rPr>
      </w:pPr>
      <w:r w:rsidRPr="001B2100">
        <w:rPr>
          <w:rFonts w:ascii="gobCL" w:hAnsi="gobCL" w:cs="Arial"/>
          <w:b/>
          <w:szCs w:val="24"/>
          <w:u w:val="single"/>
        </w:rPr>
        <w:br w:type="page"/>
      </w:r>
    </w:p>
    <w:p w:rsidR="00643211" w:rsidRPr="001B2100" w:rsidRDefault="00643211" w:rsidP="00643211">
      <w:pPr>
        <w:jc w:val="center"/>
        <w:rPr>
          <w:rFonts w:ascii="gobCL" w:hAnsi="gobCL" w:cs="Arial"/>
          <w:b/>
          <w:szCs w:val="24"/>
          <w:u w:val="single"/>
        </w:rPr>
      </w:pPr>
      <w:r w:rsidRPr="001B2100">
        <w:rPr>
          <w:rFonts w:ascii="gobCL" w:hAnsi="gobCL" w:cs="Arial"/>
          <w:b/>
          <w:szCs w:val="24"/>
          <w:u w:val="single"/>
        </w:rPr>
        <w:lastRenderedPageBreak/>
        <w:t xml:space="preserve">REGIÓN DE </w:t>
      </w:r>
      <w:r w:rsidR="00235349" w:rsidRPr="001B2100">
        <w:rPr>
          <w:rFonts w:ascii="gobCL" w:hAnsi="gobCL" w:cs="Arial"/>
          <w:b/>
          <w:szCs w:val="24"/>
          <w:u w:val="single"/>
        </w:rPr>
        <w:t>MAGALLANES Y</w:t>
      </w:r>
      <w:r w:rsidR="0021167D" w:rsidRPr="001B2100">
        <w:rPr>
          <w:rFonts w:ascii="gobCL" w:hAnsi="gobCL" w:cs="Arial"/>
          <w:b/>
          <w:szCs w:val="24"/>
          <w:u w:val="single"/>
        </w:rPr>
        <w:t xml:space="preserve"> LA ANTÁRTICA CHILENA</w:t>
      </w:r>
    </w:p>
    <w:p w:rsidR="00675688" w:rsidRPr="001B2100" w:rsidRDefault="00675688" w:rsidP="00675688">
      <w:pPr>
        <w:jc w:val="both"/>
        <w:rPr>
          <w:rFonts w:ascii="gobCL" w:hAnsi="gobCL" w:cs="Arial"/>
          <w:b/>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26"/>
        <w:gridCol w:w="3685"/>
        <w:gridCol w:w="1843"/>
      </w:tblGrid>
      <w:tr w:rsidR="00675688" w:rsidRPr="001B2100" w:rsidTr="00472D73">
        <w:tc>
          <w:tcPr>
            <w:tcW w:w="9322" w:type="dxa"/>
            <w:gridSpan w:val="4"/>
            <w:shd w:val="clear" w:color="auto" w:fill="auto"/>
          </w:tcPr>
          <w:p w:rsidR="00675688" w:rsidRPr="001B2100" w:rsidRDefault="00675688" w:rsidP="00472D73">
            <w:pPr>
              <w:jc w:val="center"/>
              <w:rPr>
                <w:rFonts w:ascii="gobCL" w:hAnsi="gobCL"/>
                <w:b/>
                <w:sz w:val="20"/>
                <w:u w:val="single"/>
              </w:rPr>
            </w:pPr>
            <w:r w:rsidRPr="001B2100">
              <w:rPr>
                <w:rFonts w:ascii="gobCL" w:hAnsi="gobCL"/>
                <w:b/>
                <w:sz w:val="20"/>
              </w:rPr>
              <w:t>FOCALIZACIÓN TERRITORIAL</w:t>
            </w:r>
          </w:p>
        </w:tc>
      </w:tr>
      <w:tr w:rsidR="00675688" w:rsidRPr="001B2100" w:rsidTr="00472D73">
        <w:tc>
          <w:tcPr>
            <w:tcW w:w="1668" w:type="dxa"/>
            <w:shd w:val="clear" w:color="auto" w:fill="auto"/>
          </w:tcPr>
          <w:p w:rsidR="00675688" w:rsidRPr="001B2100" w:rsidRDefault="00675688" w:rsidP="00472D73">
            <w:pPr>
              <w:pStyle w:val="Default"/>
              <w:jc w:val="both"/>
              <w:rPr>
                <w:rFonts w:ascii="gobCL" w:hAnsi="gobCL"/>
                <w:b/>
                <w:sz w:val="20"/>
                <w:szCs w:val="20"/>
              </w:rPr>
            </w:pPr>
            <w:r w:rsidRPr="001B2100">
              <w:rPr>
                <w:rFonts w:ascii="gobCL" w:hAnsi="gobCL"/>
                <w:b/>
                <w:sz w:val="20"/>
                <w:szCs w:val="20"/>
                <w:u w:val="single"/>
              </w:rPr>
              <w:t>Definición</w:t>
            </w:r>
            <w:r w:rsidRPr="001B2100">
              <w:rPr>
                <w:rFonts w:ascii="gobCL" w:hAnsi="gobCL"/>
                <w:b/>
                <w:sz w:val="20"/>
                <w:szCs w:val="20"/>
              </w:rPr>
              <w:t xml:space="preserve">: </w:t>
            </w:r>
          </w:p>
          <w:p w:rsidR="00675688" w:rsidRPr="001B2100" w:rsidRDefault="00675688" w:rsidP="00472D73">
            <w:pPr>
              <w:pStyle w:val="Default"/>
              <w:jc w:val="both"/>
              <w:rPr>
                <w:rFonts w:ascii="gobCL" w:hAnsi="gobCL"/>
                <w:sz w:val="20"/>
                <w:szCs w:val="20"/>
              </w:rPr>
            </w:pPr>
            <w:r w:rsidRPr="001B2100">
              <w:rPr>
                <w:rFonts w:ascii="gobCL" w:hAnsi="gobCL"/>
                <w:sz w:val="20"/>
                <w:szCs w:val="20"/>
              </w:rPr>
              <w:t xml:space="preserve">Focalizar en función de un área geográfica específica, donde sus límites están bien definidos, tales como provincia/s, comuna/s, cuenca, valle o territorio definido. Por ejemplo, un programa de apoyo a las comunas rurales de la Región. </w:t>
            </w:r>
          </w:p>
          <w:p w:rsidR="00675688" w:rsidRPr="001B2100" w:rsidRDefault="00675688" w:rsidP="00472D73">
            <w:pPr>
              <w:jc w:val="both"/>
              <w:rPr>
                <w:rFonts w:ascii="gobCL" w:hAnsi="gobCL"/>
                <w:b/>
                <w:sz w:val="20"/>
                <w:u w:val="single"/>
              </w:rPr>
            </w:pPr>
          </w:p>
        </w:tc>
        <w:tc>
          <w:tcPr>
            <w:tcW w:w="2126" w:type="dxa"/>
            <w:shd w:val="clear" w:color="auto" w:fill="auto"/>
          </w:tcPr>
          <w:p w:rsidR="00675688" w:rsidRPr="001B2100" w:rsidRDefault="00675688" w:rsidP="00472D73">
            <w:pPr>
              <w:jc w:val="both"/>
              <w:rPr>
                <w:rFonts w:ascii="gobCL" w:hAnsi="gobCL"/>
                <w:b/>
                <w:sz w:val="20"/>
                <w:u w:val="single"/>
              </w:rPr>
            </w:pPr>
            <w:r w:rsidRPr="001B2100">
              <w:rPr>
                <w:rFonts w:ascii="gobCL" w:hAnsi="gobCL"/>
                <w:b/>
                <w:sz w:val="20"/>
                <w:u w:val="single"/>
              </w:rPr>
              <w:t>Focalización en:</w:t>
            </w:r>
          </w:p>
          <w:p w:rsidR="00675688" w:rsidRPr="001B2100" w:rsidRDefault="00675688" w:rsidP="00472D73">
            <w:pPr>
              <w:jc w:val="both"/>
              <w:rPr>
                <w:rFonts w:ascii="gobCL" w:hAnsi="gobCL"/>
                <w:sz w:val="20"/>
              </w:rPr>
            </w:pPr>
            <w:r w:rsidRPr="001B2100">
              <w:rPr>
                <w:rFonts w:ascii="gobCL" w:hAnsi="gobCL"/>
                <w:sz w:val="20"/>
              </w:rPr>
              <w:t>Nuestro enfoque será de carácter regional con acciones preferenciales para llegar con los instrumentos / programas a las comunas más aisladas de la Región, correspondientes a:</w:t>
            </w:r>
          </w:p>
          <w:p w:rsidR="00675688" w:rsidRPr="001B2100" w:rsidRDefault="00675688" w:rsidP="00E97BC0">
            <w:pPr>
              <w:pStyle w:val="Prrafodelista"/>
              <w:numPr>
                <w:ilvl w:val="0"/>
                <w:numId w:val="29"/>
              </w:numPr>
              <w:contextualSpacing/>
              <w:jc w:val="both"/>
              <w:rPr>
                <w:rFonts w:ascii="gobCL" w:hAnsi="gobCL"/>
                <w:sz w:val="20"/>
                <w:szCs w:val="20"/>
              </w:rPr>
            </w:pPr>
            <w:r w:rsidRPr="001B2100">
              <w:rPr>
                <w:rFonts w:ascii="gobCL" w:hAnsi="gobCL"/>
                <w:sz w:val="20"/>
                <w:szCs w:val="20"/>
              </w:rPr>
              <w:t>Porvenir</w:t>
            </w:r>
          </w:p>
          <w:p w:rsidR="00675688" w:rsidRPr="001B2100" w:rsidRDefault="00675688" w:rsidP="00E97BC0">
            <w:pPr>
              <w:pStyle w:val="Prrafodelista"/>
              <w:numPr>
                <w:ilvl w:val="0"/>
                <w:numId w:val="29"/>
              </w:numPr>
              <w:contextualSpacing/>
              <w:jc w:val="both"/>
              <w:rPr>
                <w:rFonts w:ascii="gobCL" w:hAnsi="gobCL"/>
                <w:sz w:val="20"/>
                <w:szCs w:val="20"/>
              </w:rPr>
            </w:pPr>
            <w:r w:rsidRPr="001B2100">
              <w:rPr>
                <w:rFonts w:ascii="gobCL" w:hAnsi="gobCL"/>
                <w:sz w:val="20"/>
                <w:szCs w:val="20"/>
              </w:rPr>
              <w:t xml:space="preserve">Primavera </w:t>
            </w:r>
          </w:p>
          <w:p w:rsidR="00675688" w:rsidRPr="001B2100" w:rsidRDefault="00675688" w:rsidP="00E97BC0">
            <w:pPr>
              <w:pStyle w:val="Prrafodelista"/>
              <w:numPr>
                <w:ilvl w:val="0"/>
                <w:numId w:val="29"/>
              </w:numPr>
              <w:contextualSpacing/>
              <w:jc w:val="both"/>
              <w:rPr>
                <w:rFonts w:ascii="gobCL" w:hAnsi="gobCL"/>
                <w:sz w:val="20"/>
                <w:szCs w:val="20"/>
              </w:rPr>
            </w:pPr>
            <w:r w:rsidRPr="001B2100">
              <w:rPr>
                <w:rFonts w:ascii="gobCL" w:hAnsi="gobCL"/>
                <w:sz w:val="20"/>
                <w:szCs w:val="20"/>
              </w:rPr>
              <w:t>Timaukel</w:t>
            </w:r>
          </w:p>
          <w:p w:rsidR="00675688" w:rsidRPr="001B2100" w:rsidRDefault="00675688" w:rsidP="00E97BC0">
            <w:pPr>
              <w:pStyle w:val="Prrafodelista"/>
              <w:numPr>
                <w:ilvl w:val="0"/>
                <w:numId w:val="29"/>
              </w:numPr>
              <w:contextualSpacing/>
              <w:jc w:val="both"/>
              <w:rPr>
                <w:rFonts w:ascii="gobCL" w:hAnsi="gobCL"/>
                <w:sz w:val="20"/>
                <w:szCs w:val="20"/>
              </w:rPr>
            </w:pPr>
            <w:r w:rsidRPr="001B2100">
              <w:rPr>
                <w:rFonts w:ascii="gobCL" w:hAnsi="gobCL"/>
                <w:sz w:val="20"/>
                <w:szCs w:val="20"/>
              </w:rPr>
              <w:t>Cabo de Hornos</w:t>
            </w:r>
          </w:p>
          <w:p w:rsidR="00675688" w:rsidRPr="001B2100" w:rsidRDefault="00675688" w:rsidP="00E97BC0">
            <w:pPr>
              <w:pStyle w:val="Prrafodelista"/>
              <w:numPr>
                <w:ilvl w:val="0"/>
                <w:numId w:val="29"/>
              </w:numPr>
              <w:contextualSpacing/>
              <w:jc w:val="both"/>
              <w:rPr>
                <w:rFonts w:ascii="gobCL" w:hAnsi="gobCL"/>
                <w:sz w:val="20"/>
                <w:szCs w:val="20"/>
              </w:rPr>
            </w:pPr>
            <w:r w:rsidRPr="001B2100">
              <w:rPr>
                <w:rFonts w:ascii="gobCL" w:hAnsi="gobCL"/>
                <w:sz w:val="20"/>
                <w:szCs w:val="20"/>
              </w:rPr>
              <w:t>Torres del Paine</w:t>
            </w:r>
          </w:p>
          <w:p w:rsidR="00675688" w:rsidRPr="001B2100" w:rsidRDefault="00675688" w:rsidP="00E97BC0">
            <w:pPr>
              <w:pStyle w:val="Prrafodelista"/>
              <w:numPr>
                <w:ilvl w:val="0"/>
                <w:numId w:val="29"/>
              </w:numPr>
              <w:contextualSpacing/>
              <w:jc w:val="both"/>
              <w:rPr>
                <w:rFonts w:ascii="gobCL" w:hAnsi="gobCL"/>
                <w:sz w:val="20"/>
                <w:szCs w:val="20"/>
              </w:rPr>
            </w:pPr>
            <w:r w:rsidRPr="001B2100">
              <w:rPr>
                <w:rFonts w:ascii="gobCL" w:hAnsi="gobCL"/>
                <w:sz w:val="20"/>
                <w:szCs w:val="20"/>
              </w:rPr>
              <w:t xml:space="preserve">Laguna Blanca </w:t>
            </w:r>
          </w:p>
          <w:p w:rsidR="00675688" w:rsidRPr="001B2100" w:rsidRDefault="00675688" w:rsidP="00E97BC0">
            <w:pPr>
              <w:pStyle w:val="Prrafodelista"/>
              <w:numPr>
                <w:ilvl w:val="0"/>
                <w:numId w:val="29"/>
              </w:numPr>
              <w:contextualSpacing/>
              <w:jc w:val="both"/>
              <w:rPr>
                <w:rFonts w:ascii="gobCL" w:hAnsi="gobCL"/>
                <w:sz w:val="20"/>
                <w:szCs w:val="20"/>
              </w:rPr>
            </w:pPr>
            <w:r w:rsidRPr="001B2100">
              <w:rPr>
                <w:rFonts w:ascii="gobCL" w:hAnsi="gobCL"/>
                <w:sz w:val="20"/>
                <w:szCs w:val="20"/>
              </w:rPr>
              <w:t>Río Verde</w:t>
            </w:r>
          </w:p>
          <w:p w:rsidR="00675688" w:rsidRPr="001B2100" w:rsidRDefault="00675688" w:rsidP="00E97BC0">
            <w:pPr>
              <w:pStyle w:val="Prrafodelista"/>
              <w:numPr>
                <w:ilvl w:val="0"/>
                <w:numId w:val="29"/>
              </w:numPr>
              <w:contextualSpacing/>
              <w:jc w:val="both"/>
              <w:rPr>
                <w:rFonts w:ascii="gobCL" w:hAnsi="gobCL"/>
                <w:sz w:val="20"/>
                <w:szCs w:val="20"/>
              </w:rPr>
            </w:pPr>
            <w:r w:rsidRPr="001B2100">
              <w:rPr>
                <w:rFonts w:ascii="gobCL" w:hAnsi="gobCL"/>
                <w:sz w:val="20"/>
                <w:szCs w:val="20"/>
              </w:rPr>
              <w:t>San Gregorio</w:t>
            </w:r>
          </w:p>
        </w:tc>
        <w:tc>
          <w:tcPr>
            <w:tcW w:w="3685" w:type="dxa"/>
            <w:shd w:val="clear" w:color="auto" w:fill="auto"/>
          </w:tcPr>
          <w:p w:rsidR="00675688" w:rsidRPr="001B2100" w:rsidRDefault="00675688" w:rsidP="00472D73">
            <w:pPr>
              <w:jc w:val="both"/>
              <w:rPr>
                <w:rFonts w:ascii="gobCL" w:hAnsi="gobCL"/>
                <w:b/>
                <w:sz w:val="20"/>
                <w:u w:val="single"/>
              </w:rPr>
            </w:pPr>
            <w:r w:rsidRPr="001B2100">
              <w:rPr>
                <w:rFonts w:ascii="gobCL" w:hAnsi="gobCL"/>
                <w:b/>
                <w:sz w:val="20"/>
                <w:u w:val="single"/>
              </w:rPr>
              <w:t>Justificación:</w:t>
            </w:r>
          </w:p>
          <w:p w:rsidR="00675688" w:rsidRPr="001B2100" w:rsidRDefault="00675688" w:rsidP="00472D73">
            <w:pPr>
              <w:pStyle w:val="GGTTEXTO"/>
              <w:tabs>
                <w:tab w:val="left" w:pos="0"/>
              </w:tabs>
              <w:spacing w:line="240" w:lineRule="auto"/>
              <w:ind w:left="0"/>
              <w:rPr>
                <w:rFonts w:ascii="gobCL" w:hAnsi="gobCL" w:cs="Calibri"/>
                <w:color w:val="auto"/>
                <w:sz w:val="20"/>
                <w:szCs w:val="20"/>
                <w:lang w:val="es-ES"/>
              </w:rPr>
            </w:pPr>
            <w:r w:rsidRPr="001B2100">
              <w:rPr>
                <w:rFonts w:ascii="gobCL" w:hAnsi="gobCL" w:cs="Calibri"/>
                <w:color w:val="auto"/>
                <w:sz w:val="20"/>
                <w:szCs w:val="20"/>
                <w:lang w:val="es-ES"/>
              </w:rPr>
              <w:t xml:space="preserve">La región de Magallanes y Antártica Chilena es diversa y compleja desde el punto de vista geográfico, productivo y de la distribución de la población en su territorio. Esta Región se caracteriza por su diversidad multifactorial (cultural, social y económica, ambiental y territorial), condición de aislamiento respecto del resto del país, dispersión respecto de los asentamientos humanos de diferentes tamaño y población. </w:t>
            </w:r>
          </w:p>
          <w:p w:rsidR="00675688" w:rsidRPr="001B2100" w:rsidRDefault="00675688" w:rsidP="00472D73">
            <w:pPr>
              <w:pStyle w:val="GGTTEXTO"/>
              <w:tabs>
                <w:tab w:val="left" w:pos="0"/>
              </w:tabs>
              <w:spacing w:line="240" w:lineRule="auto"/>
              <w:ind w:left="0"/>
              <w:rPr>
                <w:rFonts w:ascii="gobCL" w:hAnsi="gobCL"/>
                <w:color w:val="auto"/>
                <w:sz w:val="20"/>
                <w:szCs w:val="20"/>
                <w:lang w:val="es-CL"/>
              </w:rPr>
            </w:pPr>
            <w:r w:rsidRPr="001B2100">
              <w:rPr>
                <w:rFonts w:ascii="gobCL" w:hAnsi="gobCL" w:cs="Calibri"/>
                <w:color w:val="auto"/>
                <w:sz w:val="20"/>
                <w:szCs w:val="20"/>
                <w:lang w:val="es-ES"/>
              </w:rPr>
              <w:t>Esta</w:t>
            </w:r>
            <w:r w:rsidRPr="001B2100">
              <w:rPr>
                <w:rFonts w:ascii="gobCL" w:hAnsi="gobCL"/>
                <w:color w:val="auto"/>
                <w:sz w:val="20"/>
                <w:szCs w:val="20"/>
                <w:lang w:val="es-CL"/>
              </w:rPr>
              <w:t xml:space="preserve"> realidad regional demanda que se opere con los instrumentos / programas en toda la Región y con el objeto de lograr que los/as emprendedores/as y las empresas de menor tamaño de las comunas más aisladas acceden a los instrumentos / programas, se realizarán acciones preferenciales para aquellos/as que pertenezcan a las comunas de:</w:t>
            </w:r>
          </w:p>
          <w:p w:rsidR="00675688" w:rsidRPr="001B2100" w:rsidRDefault="00675688" w:rsidP="00E97BC0">
            <w:pPr>
              <w:pStyle w:val="Prrafodelista"/>
              <w:numPr>
                <w:ilvl w:val="0"/>
                <w:numId w:val="29"/>
              </w:numPr>
              <w:ind w:left="179" w:hanging="142"/>
              <w:contextualSpacing/>
              <w:jc w:val="both"/>
              <w:rPr>
                <w:rFonts w:ascii="gobCL" w:hAnsi="gobCL"/>
                <w:sz w:val="20"/>
                <w:szCs w:val="20"/>
              </w:rPr>
            </w:pPr>
            <w:r w:rsidRPr="001B2100">
              <w:rPr>
                <w:rFonts w:ascii="gobCL" w:hAnsi="gobCL"/>
                <w:sz w:val="20"/>
                <w:szCs w:val="20"/>
              </w:rPr>
              <w:t>Porvenir</w:t>
            </w:r>
          </w:p>
          <w:p w:rsidR="00675688" w:rsidRPr="001B2100" w:rsidRDefault="00675688" w:rsidP="00E97BC0">
            <w:pPr>
              <w:pStyle w:val="Prrafodelista"/>
              <w:numPr>
                <w:ilvl w:val="0"/>
                <w:numId w:val="29"/>
              </w:numPr>
              <w:ind w:left="179" w:hanging="142"/>
              <w:contextualSpacing/>
              <w:jc w:val="both"/>
              <w:rPr>
                <w:rFonts w:ascii="gobCL" w:hAnsi="gobCL"/>
                <w:sz w:val="20"/>
                <w:szCs w:val="20"/>
              </w:rPr>
            </w:pPr>
            <w:r w:rsidRPr="001B2100">
              <w:rPr>
                <w:rFonts w:ascii="gobCL" w:hAnsi="gobCL"/>
                <w:sz w:val="20"/>
                <w:szCs w:val="20"/>
              </w:rPr>
              <w:t xml:space="preserve">Primavera </w:t>
            </w:r>
          </w:p>
          <w:p w:rsidR="00675688" w:rsidRPr="001B2100" w:rsidRDefault="00675688" w:rsidP="00E97BC0">
            <w:pPr>
              <w:pStyle w:val="Prrafodelista"/>
              <w:numPr>
                <w:ilvl w:val="0"/>
                <w:numId w:val="29"/>
              </w:numPr>
              <w:ind w:left="179" w:hanging="142"/>
              <w:contextualSpacing/>
              <w:jc w:val="both"/>
              <w:rPr>
                <w:rFonts w:ascii="gobCL" w:hAnsi="gobCL"/>
                <w:sz w:val="20"/>
                <w:szCs w:val="20"/>
              </w:rPr>
            </w:pPr>
            <w:r w:rsidRPr="001B2100">
              <w:rPr>
                <w:rFonts w:ascii="gobCL" w:hAnsi="gobCL"/>
                <w:sz w:val="20"/>
                <w:szCs w:val="20"/>
              </w:rPr>
              <w:t>Timaukel</w:t>
            </w:r>
          </w:p>
          <w:p w:rsidR="00675688" w:rsidRPr="001B2100" w:rsidRDefault="00675688" w:rsidP="00E97BC0">
            <w:pPr>
              <w:pStyle w:val="Prrafodelista"/>
              <w:numPr>
                <w:ilvl w:val="0"/>
                <w:numId w:val="29"/>
              </w:numPr>
              <w:ind w:left="179" w:hanging="142"/>
              <w:contextualSpacing/>
              <w:jc w:val="both"/>
              <w:rPr>
                <w:rFonts w:ascii="gobCL" w:hAnsi="gobCL"/>
                <w:sz w:val="20"/>
                <w:szCs w:val="20"/>
              </w:rPr>
            </w:pPr>
            <w:r w:rsidRPr="001B2100">
              <w:rPr>
                <w:rFonts w:ascii="gobCL" w:hAnsi="gobCL"/>
                <w:sz w:val="20"/>
                <w:szCs w:val="20"/>
              </w:rPr>
              <w:t>Cabo de Hornos</w:t>
            </w:r>
          </w:p>
          <w:p w:rsidR="00675688" w:rsidRPr="001B2100" w:rsidRDefault="00675688" w:rsidP="00E97BC0">
            <w:pPr>
              <w:pStyle w:val="Prrafodelista"/>
              <w:numPr>
                <w:ilvl w:val="0"/>
                <w:numId w:val="29"/>
              </w:numPr>
              <w:ind w:left="179" w:hanging="142"/>
              <w:contextualSpacing/>
              <w:jc w:val="both"/>
              <w:rPr>
                <w:rFonts w:ascii="gobCL" w:hAnsi="gobCL"/>
                <w:sz w:val="20"/>
                <w:szCs w:val="20"/>
              </w:rPr>
            </w:pPr>
            <w:r w:rsidRPr="001B2100">
              <w:rPr>
                <w:rFonts w:ascii="gobCL" w:hAnsi="gobCL"/>
                <w:sz w:val="20"/>
                <w:szCs w:val="20"/>
              </w:rPr>
              <w:t>Torres del Paine</w:t>
            </w:r>
          </w:p>
          <w:p w:rsidR="00675688" w:rsidRPr="001B2100" w:rsidRDefault="00675688" w:rsidP="00E97BC0">
            <w:pPr>
              <w:pStyle w:val="Prrafodelista"/>
              <w:numPr>
                <w:ilvl w:val="0"/>
                <w:numId w:val="29"/>
              </w:numPr>
              <w:ind w:left="179" w:hanging="142"/>
              <w:contextualSpacing/>
              <w:jc w:val="both"/>
              <w:rPr>
                <w:rFonts w:ascii="gobCL" w:hAnsi="gobCL"/>
                <w:sz w:val="20"/>
                <w:szCs w:val="20"/>
              </w:rPr>
            </w:pPr>
            <w:r w:rsidRPr="001B2100">
              <w:rPr>
                <w:rFonts w:ascii="gobCL" w:hAnsi="gobCL"/>
                <w:sz w:val="20"/>
                <w:szCs w:val="20"/>
              </w:rPr>
              <w:t xml:space="preserve">Laguna Blanca </w:t>
            </w:r>
          </w:p>
          <w:p w:rsidR="00675688" w:rsidRPr="001B2100" w:rsidRDefault="00675688" w:rsidP="00E97BC0">
            <w:pPr>
              <w:pStyle w:val="Prrafodelista"/>
              <w:numPr>
                <w:ilvl w:val="0"/>
                <w:numId w:val="29"/>
              </w:numPr>
              <w:ind w:left="179" w:hanging="142"/>
              <w:contextualSpacing/>
              <w:jc w:val="both"/>
              <w:rPr>
                <w:rFonts w:ascii="gobCL" w:hAnsi="gobCL"/>
                <w:sz w:val="20"/>
                <w:szCs w:val="20"/>
              </w:rPr>
            </w:pPr>
            <w:r w:rsidRPr="001B2100">
              <w:rPr>
                <w:rFonts w:ascii="gobCL" w:hAnsi="gobCL"/>
                <w:sz w:val="20"/>
                <w:szCs w:val="20"/>
              </w:rPr>
              <w:t>Río Verde</w:t>
            </w:r>
          </w:p>
          <w:p w:rsidR="00675688" w:rsidRPr="001B2100" w:rsidRDefault="00675688" w:rsidP="00E97BC0">
            <w:pPr>
              <w:pStyle w:val="Prrafodelista"/>
              <w:numPr>
                <w:ilvl w:val="0"/>
                <w:numId w:val="29"/>
              </w:numPr>
              <w:ind w:left="179" w:hanging="142"/>
              <w:contextualSpacing/>
              <w:jc w:val="both"/>
              <w:rPr>
                <w:rFonts w:ascii="gobCL" w:hAnsi="gobCL"/>
                <w:sz w:val="20"/>
                <w:szCs w:val="20"/>
              </w:rPr>
            </w:pPr>
            <w:r w:rsidRPr="001B2100">
              <w:rPr>
                <w:rFonts w:ascii="gobCL" w:hAnsi="gobCL"/>
                <w:sz w:val="20"/>
                <w:szCs w:val="20"/>
              </w:rPr>
              <w:t>San Gregorio</w:t>
            </w:r>
          </w:p>
          <w:p w:rsidR="00675688" w:rsidRPr="001B2100" w:rsidRDefault="00675688" w:rsidP="00472D73">
            <w:pPr>
              <w:jc w:val="both"/>
              <w:rPr>
                <w:rFonts w:ascii="gobCL" w:hAnsi="gobCL"/>
                <w:sz w:val="20"/>
              </w:rPr>
            </w:pPr>
          </w:p>
          <w:p w:rsidR="00675688" w:rsidRPr="001B2100" w:rsidRDefault="00675688" w:rsidP="00472D73">
            <w:pPr>
              <w:jc w:val="both"/>
              <w:rPr>
                <w:rFonts w:ascii="gobCL" w:hAnsi="gobCL"/>
                <w:sz w:val="20"/>
              </w:rPr>
            </w:pPr>
            <w:r w:rsidRPr="001B2100">
              <w:rPr>
                <w:rFonts w:ascii="gobCL" w:hAnsi="gobCL"/>
                <w:sz w:val="20"/>
              </w:rPr>
              <w:t>Con lo anterior se aspira a incentivar el desarrollo productivo de dichas comunas, considerando sus potencialidades, con el fin de lograr un desarrollo armónico de la Región y una distribución más equitativa de las oportunidades económicas.</w:t>
            </w:r>
          </w:p>
          <w:p w:rsidR="00675688" w:rsidRPr="001B2100" w:rsidRDefault="00675688" w:rsidP="00472D73">
            <w:pPr>
              <w:jc w:val="both"/>
              <w:rPr>
                <w:rFonts w:ascii="gobCL" w:hAnsi="gobCL"/>
                <w:sz w:val="20"/>
              </w:rPr>
            </w:pPr>
          </w:p>
        </w:tc>
        <w:tc>
          <w:tcPr>
            <w:tcW w:w="1843" w:type="dxa"/>
            <w:shd w:val="clear" w:color="auto" w:fill="auto"/>
          </w:tcPr>
          <w:p w:rsidR="00675688" w:rsidRPr="001B2100" w:rsidRDefault="00675688" w:rsidP="00472D73">
            <w:pPr>
              <w:jc w:val="both"/>
              <w:rPr>
                <w:rFonts w:ascii="gobCL" w:hAnsi="gobCL"/>
                <w:b/>
                <w:sz w:val="20"/>
                <w:u w:val="single"/>
              </w:rPr>
            </w:pPr>
            <w:r w:rsidRPr="001B2100">
              <w:rPr>
                <w:rFonts w:ascii="gobCL" w:hAnsi="gobCL"/>
                <w:b/>
                <w:sz w:val="20"/>
                <w:u w:val="single"/>
              </w:rPr>
              <w:t>Observaciones:</w:t>
            </w:r>
          </w:p>
          <w:p w:rsidR="00675688" w:rsidRPr="001B2100" w:rsidRDefault="00675688" w:rsidP="00472D73">
            <w:pPr>
              <w:jc w:val="both"/>
              <w:rPr>
                <w:rFonts w:ascii="gobCL" w:hAnsi="gobCL"/>
                <w:sz w:val="20"/>
              </w:rPr>
            </w:pPr>
            <w:r w:rsidRPr="001B2100">
              <w:rPr>
                <w:rFonts w:ascii="gobCL" w:hAnsi="gobCL"/>
                <w:sz w:val="20"/>
              </w:rPr>
              <w:t xml:space="preserve">Las acciones preferenciales se definirán para cada uno de los instrumentos / programas antes de su operación. </w:t>
            </w:r>
          </w:p>
          <w:p w:rsidR="00675688" w:rsidRPr="001B2100" w:rsidRDefault="00675688" w:rsidP="00472D73">
            <w:pPr>
              <w:jc w:val="both"/>
              <w:rPr>
                <w:rFonts w:ascii="gobCL" w:hAnsi="gobCL"/>
                <w:sz w:val="20"/>
              </w:rPr>
            </w:pPr>
            <w:r w:rsidRPr="001B2100">
              <w:rPr>
                <w:rFonts w:ascii="gobCL" w:hAnsi="gobCL"/>
                <w:sz w:val="20"/>
              </w:rPr>
              <w:t>Para las empresas de menor tamaño considerar domicilio comercial.</w:t>
            </w:r>
          </w:p>
          <w:p w:rsidR="00675688" w:rsidRPr="001B2100" w:rsidRDefault="00675688" w:rsidP="00472D73">
            <w:pPr>
              <w:jc w:val="both"/>
              <w:rPr>
                <w:rFonts w:ascii="gobCL" w:hAnsi="gobCL"/>
                <w:sz w:val="20"/>
              </w:rPr>
            </w:pPr>
          </w:p>
        </w:tc>
      </w:tr>
      <w:tr w:rsidR="00675688" w:rsidRPr="001B2100" w:rsidTr="00472D73">
        <w:tc>
          <w:tcPr>
            <w:tcW w:w="9322" w:type="dxa"/>
            <w:gridSpan w:val="4"/>
            <w:shd w:val="clear" w:color="auto" w:fill="auto"/>
          </w:tcPr>
          <w:p w:rsidR="00675688" w:rsidRPr="001B2100" w:rsidRDefault="00675688" w:rsidP="00472D73">
            <w:pPr>
              <w:jc w:val="center"/>
              <w:rPr>
                <w:rFonts w:ascii="gobCL" w:hAnsi="gobCL"/>
                <w:b/>
                <w:sz w:val="20"/>
                <w:u w:val="single"/>
              </w:rPr>
            </w:pPr>
            <w:r w:rsidRPr="001B2100">
              <w:rPr>
                <w:rFonts w:ascii="gobCL" w:hAnsi="gobCL"/>
                <w:b/>
                <w:sz w:val="20"/>
              </w:rPr>
              <w:t>FOCALIZACIÓN POR PERFIL DE CLIENTES</w:t>
            </w:r>
          </w:p>
        </w:tc>
      </w:tr>
      <w:tr w:rsidR="00675688" w:rsidRPr="001B2100" w:rsidTr="00472D73">
        <w:tc>
          <w:tcPr>
            <w:tcW w:w="1668" w:type="dxa"/>
            <w:shd w:val="clear" w:color="auto" w:fill="auto"/>
          </w:tcPr>
          <w:p w:rsidR="00675688" w:rsidRPr="001B2100" w:rsidRDefault="00675688" w:rsidP="00472D73">
            <w:pPr>
              <w:pStyle w:val="Default"/>
              <w:jc w:val="both"/>
              <w:rPr>
                <w:rFonts w:ascii="gobCL" w:hAnsi="gobCL"/>
                <w:sz w:val="20"/>
                <w:szCs w:val="20"/>
              </w:rPr>
            </w:pPr>
            <w:r w:rsidRPr="001B2100">
              <w:rPr>
                <w:rFonts w:ascii="gobCL" w:hAnsi="gobCL"/>
                <w:b/>
                <w:sz w:val="20"/>
                <w:szCs w:val="20"/>
                <w:u w:val="single"/>
              </w:rPr>
              <w:t>Definición</w:t>
            </w:r>
            <w:r w:rsidRPr="001B2100">
              <w:rPr>
                <w:rFonts w:ascii="gobCL" w:hAnsi="gobCL"/>
                <w:b/>
                <w:sz w:val="20"/>
                <w:szCs w:val="20"/>
              </w:rPr>
              <w:t xml:space="preserve">: </w:t>
            </w:r>
            <w:r w:rsidRPr="001B2100">
              <w:rPr>
                <w:rFonts w:ascii="gobCL" w:hAnsi="gobCL"/>
                <w:sz w:val="20"/>
                <w:szCs w:val="20"/>
              </w:rPr>
              <w:t xml:space="preserve">Focalizar en función de un grupo de clientes que cumplen con una característica común (grupo </w:t>
            </w:r>
            <w:r w:rsidRPr="001B2100">
              <w:rPr>
                <w:rFonts w:ascii="gobCL" w:hAnsi="gobCL"/>
                <w:sz w:val="20"/>
                <w:szCs w:val="20"/>
              </w:rPr>
              <w:lastRenderedPageBreak/>
              <w:t xml:space="preserve">objetivo o público objetivo) y que determina un tipo de destinatario específico sobre el cual la Dirección Regional pretende impactar. La clasificación puede considerar diversos aspectos, por ejemplo, género (hombres o mujeres), etnia (atacameño, aimara, mapuche, etc.), grupo etario (jóvenes, personas mayores), entre otros. </w:t>
            </w:r>
          </w:p>
          <w:p w:rsidR="00675688" w:rsidRPr="001B2100" w:rsidRDefault="00675688" w:rsidP="00472D73">
            <w:pPr>
              <w:jc w:val="both"/>
              <w:rPr>
                <w:rFonts w:ascii="gobCL" w:hAnsi="gobCL"/>
                <w:b/>
                <w:sz w:val="20"/>
                <w:u w:val="single"/>
              </w:rPr>
            </w:pPr>
          </w:p>
        </w:tc>
        <w:tc>
          <w:tcPr>
            <w:tcW w:w="2126" w:type="dxa"/>
            <w:shd w:val="clear" w:color="auto" w:fill="auto"/>
          </w:tcPr>
          <w:p w:rsidR="00675688" w:rsidRPr="001B2100" w:rsidRDefault="00675688" w:rsidP="00472D73">
            <w:pPr>
              <w:jc w:val="both"/>
              <w:rPr>
                <w:rFonts w:ascii="gobCL" w:hAnsi="gobCL"/>
                <w:b/>
                <w:sz w:val="20"/>
                <w:u w:val="single"/>
              </w:rPr>
            </w:pPr>
            <w:r w:rsidRPr="001B2100">
              <w:rPr>
                <w:rFonts w:ascii="gobCL" w:hAnsi="gobCL"/>
                <w:b/>
                <w:sz w:val="20"/>
                <w:u w:val="single"/>
              </w:rPr>
              <w:lastRenderedPageBreak/>
              <w:t>Focalización en:</w:t>
            </w:r>
          </w:p>
          <w:p w:rsidR="00675688" w:rsidRPr="001B2100" w:rsidRDefault="00675688" w:rsidP="00472D73">
            <w:pPr>
              <w:jc w:val="both"/>
              <w:rPr>
                <w:rFonts w:ascii="gobCL" w:hAnsi="gobCL"/>
                <w:sz w:val="20"/>
              </w:rPr>
            </w:pPr>
            <w:r w:rsidRPr="001B2100">
              <w:rPr>
                <w:rFonts w:ascii="gobCL" w:hAnsi="gobCL"/>
                <w:sz w:val="20"/>
              </w:rPr>
              <w:t>Discriminación positiva</w:t>
            </w:r>
          </w:p>
          <w:p w:rsidR="00675688" w:rsidRPr="001B2100" w:rsidRDefault="00675688" w:rsidP="00E97BC0">
            <w:pPr>
              <w:pStyle w:val="Prrafodelista"/>
              <w:numPr>
                <w:ilvl w:val="0"/>
                <w:numId w:val="30"/>
              </w:numPr>
              <w:contextualSpacing/>
              <w:jc w:val="both"/>
              <w:rPr>
                <w:rFonts w:ascii="gobCL" w:hAnsi="gobCL"/>
                <w:sz w:val="20"/>
                <w:szCs w:val="20"/>
              </w:rPr>
            </w:pPr>
            <w:r w:rsidRPr="001B2100">
              <w:rPr>
                <w:rFonts w:ascii="gobCL" w:hAnsi="gobCL"/>
                <w:sz w:val="20"/>
                <w:szCs w:val="20"/>
              </w:rPr>
              <w:t>Género: Mujer</w:t>
            </w:r>
          </w:p>
          <w:p w:rsidR="00675688" w:rsidRPr="001B2100" w:rsidRDefault="00675688" w:rsidP="00E97BC0">
            <w:pPr>
              <w:pStyle w:val="Prrafodelista"/>
              <w:numPr>
                <w:ilvl w:val="0"/>
                <w:numId w:val="30"/>
              </w:numPr>
              <w:contextualSpacing/>
              <w:jc w:val="both"/>
              <w:rPr>
                <w:rFonts w:ascii="gobCL" w:hAnsi="gobCL"/>
                <w:b/>
                <w:sz w:val="20"/>
                <w:szCs w:val="20"/>
                <w:u w:val="single"/>
              </w:rPr>
            </w:pPr>
            <w:r w:rsidRPr="001B2100">
              <w:rPr>
                <w:rFonts w:ascii="gobCL" w:hAnsi="gobCL"/>
                <w:sz w:val="20"/>
                <w:szCs w:val="20"/>
              </w:rPr>
              <w:t>Grupo etario:</w:t>
            </w:r>
          </w:p>
          <w:p w:rsidR="00675688" w:rsidRPr="001B2100" w:rsidRDefault="00675688" w:rsidP="00472D73">
            <w:pPr>
              <w:pStyle w:val="Prrafodelista"/>
              <w:ind w:left="0"/>
              <w:contextualSpacing/>
              <w:jc w:val="both"/>
              <w:rPr>
                <w:rFonts w:ascii="gobCL" w:hAnsi="gobCL"/>
                <w:b/>
                <w:sz w:val="20"/>
                <w:szCs w:val="20"/>
                <w:u w:val="single"/>
              </w:rPr>
            </w:pPr>
            <w:r w:rsidRPr="001B2100">
              <w:rPr>
                <w:rFonts w:ascii="gobCL" w:hAnsi="gobCL"/>
                <w:sz w:val="20"/>
                <w:szCs w:val="20"/>
              </w:rPr>
              <w:t>*Jóvenes entre 18 y 29 años</w:t>
            </w:r>
          </w:p>
          <w:p w:rsidR="00675688" w:rsidRPr="001B2100" w:rsidRDefault="00675688" w:rsidP="00472D73">
            <w:pPr>
              <w:pStyle w:val="Prrafodelista"/>
              <w:ind w:left="0"/>
              <w:contextualSpacing/>
              <w:jc w:val="both"/>
              <w:rPr>
                <w:rFonts w:ascii="gobCL" w:hAnsi="gobCL"/>
                <w:b/>
                <w:sz w:val="20"/>
                <w:szCs w:val="20"/>
                <w:u w:val="single"/>
              </w:rPr>
            </w:pPr>
            <w:r w:rsidRPr="001B2100">
              <w:rPr>
                <w:rFonts w:ascii="gobCL" w:hAnsi="gobCL"/>
                <w:sz w:val="20"/>
                <w:szCs w:val="20"/>
              </w:rPr>
              <w:t xml:space="preserve">*Adultos entre 55 años o más </w:t>
            </w:r>
          </w:p>
          <w:p w:rsidR="00675688" w:rsidRPr="001B2100" w:rsidRDefault="00675688" w:rsidP="00472D73">
            <w:pPr>
              <w:pStyle w:val="Prrafodelista"/>
              <w:ind w:left="0"/>
              <w:contextualSpacing/>
              <w:jc w:val="both"/>
              <w:rPr>
                <w:rFonts w:ascii="gobCL" w:hAnsi="gobCL"/>
                <w:b/>
                <w:sz w:val="20"/>
                <w:szCs w:val="20"/>
                <w:u w:val="single"/>
              </w:rPr>
            </w:pPr>
            <w:r w:rsidRPr="001B2100">
              <w:rPr>
                <w:rFonts w:ascii="gobCL" w:hAnsi="gobCL"/>
                <w:sz w:val="20"/>
                <w:szCs w:val="20"/>
              </w:rPr>
              <w:lastRenderedPageBreak/>
              <w:t>*Emprendedores/as y empresarios/as con capacidades diferentes o que cuenten con trabajadores/as con capacidades diferentes.</w:t>
            </w:r>
          </w:p>
        </w:tc>
        <w:tc>
          <w:tcPr>
            <w:tcW w:w="3685" w:type="dxa"/>
            <w:shd w:val="clear" w:color="auto" w:fill="auto"/>
          </w:tcPr>
          <w:p w:rsidR="00675688" w:rsidRPr="001B2100" w:rsidRDefault="00675688" w:rsidP="00472D73">
            <w:pPr>
              <w:jc w:val="both"/>
              <w:rPr>
                <w:rFonts w:ascii="gobCL" w:hAnsi="gobCL"/>
                <w:b/>
                <w:sz w:val="20"/>
                <w:u w:val="single"/>
              </w:rPr>
            </w:pPr>
            <w:r w:rsidRPr="001B2100">
              <w:rPr>
                <w:rFonts w:ascii="gobCL" w:hAnsi="gobCL"/>
                <w:b/>
                <w:sz w:val="20"/>
                <w:u w:val="single"/>
              </w:rPr>
              <w:lastRenderedPageBreak/>
              <w:t>Justificación:</w:t>
            </w:r>
          </w:p>
          <w:p w:rsidR="00675688" w:rsidRPr="001B2100" w:rsidRDefault="00675688" w:rsidP="00472D73">
            <w:pPr>
              <w:pStyle w:val="GGTTEXTO"/>
              <w:tabs>
                <w:tab w:val="clear" w:pos="993"/>
                <w:tab w:val="left" w:pos="0"/>
              </w:tabs>
              <w:spacing w:after="0" w:line="240" w:lineRule="auto"/>
              <w:ind w:left="0"/>
              <w:rPr>
                <w:rFonts w:ascii="gobCL" w:hAnsi="gobCL"/>
                <w:color w:val="auto"/>
                <w:sz w:val="20"/>
                <w:szCs w:val="20"/>
                <w:lang w:val="es-ES"/>
              </w:rPr>
            </w:pPr>
            <w:r w:rsidRPr="001B2100">
              <w:rPr>
                <w:rFonts w:ascii="gobCL" w:hAnsi="gobCL"/>
                <w:color w:val="auto"/>
                <w:sz w:val="20"/>
                <w:szCs w:val="20"/>
                <w:lang w:val="es-ES"/>
              </w:rPr>
              <w:t xml:space="preserve">Género: De acuerdo al Informe de Resultado Emprendimiento y Género marzo 2016, del Ministerio de Economía, el 38,1% de los emprendedores son mujeres. En donde, en lo referido a los negocios, los de propiedad de mujeres funcionan a media jornada o pocas horas a la </w:t>
            </w:r>
            <w:r w:rsidRPr="001B2100">
              <w:rPr>
                <w:rFonts w:ascii="gobCL" w:hAnsi="gobCL"/>
                <w:color w:val="auto"/>
                <w:sz w:val="20"/>
                <w:szCs w:val="20"/>
                <w:lang w:val="es-ES"/>
              </w:rPr>
              <w:lastRenderedPageBreak/>
              <w:t>semana. Las mujeres hacen compatible sus labores como emprendedora con sus responsabilidades familiares, contando por ejemplo con jornadas parciales. Lo anterior, se ve reflejado también en el lugar de funcionamiento de los emprendimientos. Así, mientras los que pertenecen a hombres se desarrollan principalmente fuera de la vivienda, los que cuentan con propietarias, se realizan al interior de ésta.</w:t>
            </w:r>
          </w:p>
          <w:p w:rsidR="00675688" w:rsidRPr="001B2100" w:rsidRDefault="00675688" w:rsidP="00472D73">
            <w:pPr>
              <w:pStyle w:val="GGTTEXTO"/>
              <w:tabs>
                <w:tab w:val="clear" w:pos="993"/>
                <w:tab w:val="left" w:pos="0"/>
              </w:tabs>
              <w:spacing w:after="0" w:line="240" w:lineRule="auto"/>
              <w:ind w:left="0"/>
              <w:rPr>
                <w:rFonts w:ascii="gobCL" w:hAnsi="gobCL"/>
                <w:color w:val="auto"/>
                <w:sz w:val="20"/>
                <w:szCs w:val="20"/>
                <w:lang w:val="es-ES"/>
              </w:rPr>
            </w:pPr>
          </w:p>
          <w:p w:rsidR="00675688" w:rsidRPr="001B2100" w:rsidRDefault="00675688" w:rsidP="00472D73">
            <w:pPr>
              <w:pStyle w:val="GGTTEXTO"/>
              <w:tabs>
                <w:tab w:val="clear" w:pos="993"/>
                <w:tab w:val="left" w:pos="0"/>
              </w:tabs>
              <w:spacing w:after="0" w:line="240" w:lineRule="auto"/>
              <w:ind w:left="0"/>
              <w:rPr>
                <w:rFonts w:ascii="gobCL" w:hAnsi="gobCL"/>
                <w:color w:val="auto"/>
                <w:sz w:val="20"/>
                <w:szCs w:val="20"/>
                <w:lang w:val="es-ES"/>
              </w:rPr>
            </w:pPr>
            <w:r w:rsidRPr="001B2100">
              <w:rPr>
                <w:rFonts w:ascii="gobCL" w:hAnsi="gobCL"/>
                <w:color w:val="auto"/>
                <w:sz w:val="20"/>
                <w:szCs w:val="20"/>
                <w:lang w:val="es-ES"/>
              </w:rPr>
              <w:t>Con esta discriminación positiva se espera aumentar la participación de las mujeres en los emprendimientos y negocios de la Región.</w:t>
            </w:r>
          </w:p>
          <w:p w:rsidR="00675688" w:rsidRPr="001B2100" w:rsidRDefault="00675688" w:rsidP="00472D73">
            <w:pPr>
              <w:pStyle w:val="GGTTEXTO"/>
              <w:tabs>
                <w:tab w:val="clear" w:pos="993"/>
                <w:tab w:val="left" w:pos="0"/>
              </w:tabs>
              <w:spacing w:after="0" w:line="240" w:lineRule="auto"/>
              <w:ind w:left="0"/>
              <w:rPr>
                <w:rFonts w:ascii="gobCL" w:hAnsi="gobCL"/>
                <w:color w:val="auto"/>
                <w:sz w:val="20"/>
                <w:szCs w:val="20"/>
                <w:lang w:val="es-ES"/>
              </w:rPr>
            </w:pPr>
          </w:p>
          <w:p w:rsidR="00675688" w:rsidRPr="001B2100" w:rsidRDefault="00675688" w:rsidP="00472D73">
            <w:pPr>
              <w:pStyle w:val="GGTTEXTO"/>
              <w:tabs>
                <w:tab w:val="clear" w:pos="993"/>
                <w:tab w:val="left" w:pos="0"/>
              </w:tabs>
              <w:spacing w:after="0" w:line="240" w:lineRule="auto"/>
              <w:ind w:left="0"/>
              <w:rPr>
                <w:rFonts w:ascii="gobCL" w:hAnsi="gobCL"/>
                <w:color w:val="auto"/>
                <w:sz w:val="20"/>
                <w:szCs w:val="20"/>
                <w:lang w:val="es-ES"/>
              </w:rPr>
            </w:pPr>
            <w:r w:rsidRPr="001B2100">
              <w:rPr>
                <w:rFonts w:ascii="gobCL" w:hAnsi="gobCL"/>
                <w:color w:val="auto"/>
                <w:sz w:val="20"/>
                <w:szCs w:val="20"/>
                <w:lang w:val="es-ES"/>
              </w:rPr>
              <w:t>Grupo etario:</w:t>
            </w:r>
          </w:p>
          <w:p w:rsidR="00675688" w:rsidRPr="001B2100" w:rsidRDefault="00675688" w:rsidP="00472D73">
            <w:pPr>
              <w:pStyle w:val="GGTTEXTO"/>
              <w:tabs>
                <w:tab w:val="clear" w:pos="993"/>
                <w:tab w:val="left" w:pos="0"/>
              </w:tabs>
              <w:spacing w:after="0" w:line="240" w:lineRule="auto"/>
              <w:ind w:left="0"/>
              <w:rPr>
                <w:rFonts w:ascii="gobCL" w:hAnsi="gobCL"/>
                <w:color w:val="auto"/>
                <w:sz w:val="20"/>
                <w:szCs w:val="20"/>
                <w:lang w:val="es-ES"/>
              </w:rPr>
            </w:pPr>
            <w:r w:rsidRPr="001B2100">
              <w:rPr>
                <w:rFonts w:ascii="gobCL" w:hAnsi="gobCL"/>
                <w:color w:val="auto"/>
                <w:sz w:val="20"/>
                <w:szCs w:val="20"/>
                <w:lang w:val="es-ES"/>
              </w:rPr>
              <w:t>En la región de Magallanes y Antártica Chilena existe un alto porcentaje de jóvenes que no estudian ni trabajan, se estima un 10,7% y por otro lado, en general la población adulta que no tiene un trabajo estable o por necesidades de las empresas son desvinculadas de éstas, no cuentan con</w:t>
            </w:r>
          </w:p>
          <w:p w:rsidR="00675688" w:rsidRPr="001B2100" w:rsidRDefault="00675688" w:rsidP="00472D73">
            <w:pPr>
              <w:pStyle w:val="GGTTEXTO"/>
              <w:tabs>
                <w:tab w:val="clear" w:pos="993"/>
                <w:tab w:val="left" w:pos="0"/>
              </w:tabs>
              <w:spacing w:after="0" w:line="240" w:lineRule="auto"/>
              <w:ind w:left="0"/>
              <w:rPr>
                <w:rFonts w:ascii="gobCL" w:hAnsi="gobCL"/>
                <w:color w:val="auto"/>
                <w:sz w:val="20"/>
                <w:szCs w:val="20"/>
                <w:lang w:val="es-ES"/>
              </w:rPr>
            </w:pPr>
            <w:r w:rsidRPr="001B2100">
              <w:rPr>
                <w:rFonts w:ascii="gobCL" w:hAnsi="gobCL"/>
                <w:color w:val="auto"/>
                <w:sz w:val="20"/>
                <w:szCs w:val="20"/>
                <w:lang w:val="es-ES"/>
              </w:rPr>
              <w:t>recursos suficientes para solventar plenamente sus gastos, por lo que se ven en la necesidad de desarrollar negocios que les permitan contribuir a mejorar su calidad de vida. Con esto se espera fomentar la participación de emprendedores/as y empresarios/as que se encuentren dentro de los rangos etarios definidos.</w:t>
            </w:r>
          </w:p>
          <w:p w:rsidR="00675688" w:rsidRPr="001B2100" w:rsidRDefault="00675688" w:rsidP="00472D73">
            <w:pPr>
              <w:pStyle w:val="GGTTEXTO"/>
              <w:tabs>
                <w:tab w:val="clear" w:pos="993"/>
                <w:tab w:val="left" w:pos="0"/>
              </w:tabs>
              <w:spacing w:after="0" w:line="240" w:lineRule="auto"/>
              <w:ind w:left="0"/>
              <w:rPr>
                <w:rFonts w:ascii="gobCL" w:hAnsi="gobCL"/>
                <w:color w:val="auto"/>
                <w:sz w:val="20"/>
                <w:szCs w:val="20"/>
                <w:lang w:val="es-ES"/>
              </w:rPr>
            </w:pPr>
          </w:p>
          <w:p w:rsidR="00675688" w:rsidRPr="001B2100" w:rsidRDefault="00675688" w:rsidP="00472D73">
            <w:pPr>
              <w:pStyle w:val="GGTTEXTO"/>
              <w:tabs>
                <w:tab w:val="clear" w:pos="993"/>
                <w:tab w:val="left" w:pos="0"/>
              </w:tabs>
              <w:spacing w:after="0" w:line="240" w:lineRule="auto"/>
              <w:ind w:left="0"/>
              <w:rPr>
                <w:rFonts w:ascii="gobCL" w:hAnsi="gobCL"/>
                <w:color w:val="auto"/>
                <w:sz w:val="20"/>
                <w:szCs w:val="20"/>
                <w:lang w:val="es-ES"/>
              </w:rPr>
            </w:pPr>
            <w:r w:rsidRPr="001B2100">
              <w:rPr>
                <w:rFonts w:ascii="gobCL" w:hAnsi="gobCL"/>
                <w:color w:val="auto"/>
                <w:sz w:val="20"/>
                <w:szCs w:val="20"/>
                <w:lang w:val="es-ES"/>
              </w:rPr>
              <w:t>Capacidades diferentes:</w:t>
            </w:r>
          </w:p>
          <w:p w:rsidR="00675688" w:rsidRPr="001B2100" w:rsidRDefault="00675688" w:rsidP="00472D73">
            <w:pPr>
              <w:pStyle w:val="GGTTEXTO"/>
              <w:tabs>
                <w:tab w:val="clear" w:pos="993"/>
                <w:tab w:val="left" w:pos="0"/>
              </w:tabs>
              <w:spacing w:after="0" w:line="240" w:lineRule="auto"/>
              <w:ind w:left="0"/>
              <w:rPr>
                <w:rFonts w:ascii="gobCL" w:hAnsi="gobCL"/>
                <w:color w:val="auto"/>
                <w:sz w:val="20"/>
                <w:szCs w:val="20"/>
                <w:lang w:val="es-ES"/>
              </w:rPr>
            </w:pPr>
            <w:r w:rsidRPr="001B2100">
              <w:rPr>
                <w:rFonts w:ascii="gobCL" w:hAnsi="gobCL"/>
                <w:color w:val="auto"/>
                <w:sz w:val="20"/>
                <w:szCs w:val="20"/>
                <w:lang w:val="es-ES"/>
              </w:rPr>
              <w:t>En la región de Magallanes y Antártica Chilena existe un 6,9% de personas con algún grado de capacidades diferentes, las cuales presentan una baja participación en los instrumentos / programas, con esto se espera fomentar la participación de emprendedores/as y empresarios/as que tengan algún grado de capacidad diferente o que cuenten con trabajadores/as con capacidades diferentes.</w:t>
            </w:r>
          </w:p>
          <w:p w:rsidR="00675688" w:rsidRPr="001B2100" w:rsidRDefault="00675688" w:rsidP="00472D73">
            <w:pPr>
              <w:pStyle w:val="GGTTEXTO"/>
              <w:tabs>
                <w:tab w:val="clear" w:pos="993"/>
                <w:tab w:val="left" w:pos="0"/>
              </w:tabs>
              <w:spacing w:after="0" w:line="240" w:lineRule="auto"/>
              <w:ind w:left="0"/>
              <w:rPr>
                <w:rFonts w:ascii="gobCL" w:hAnsi="gobCL" w:cs="Calibri"/>
                <w:color w:val="auto"/>
                <w:sz w:val="20"/>
                <w:szCs w:val="20"/>
                <w:lang w:val="es-ES"/>
              </w:rPr>
            </w:pPr>
          </w:p>
        </w:tc>
        <w:tc>
          <w:tcPr>
            <w:tcW w:w="1843" w:type="dxa"/>
            <w:shd w:val="clear" w:color="auto" w:fill="auto"/>
          </w:tcPr>
          <w:p w:rsidR="00675688" w:rsidRPr="001B2100" w:rsidRDefault="00675688" w:rsidP="00472D73">
            <w:pPr>
              <w:jc w:val="both"/>
              <w:rPr>
                <w:rFonts w:ascii="gobCL" w:hAnsi="gobCL"/>
                <w:b/>
                <w:sz w:val="20"/>
                <w:u w:val="single"/>
              </w:rPr>
            </w:pPr>
            <w:r w:rsidRPr="001B2100">
              <w:rPr>
                <w:rFonts w:ascii="gobCL" w:hAnsi="gobCL"/>
                <w:b/>
                <w:sz w:val="20"/>
                <w:u w:val="single"/>
              </w:rPr>
              <w:lastRenderedPageBreak/>
              <w:t>Observaciones:</w:t>
            </w:r>
          </w:p>
          <w:p w:rsidR="00675688" w:rsidRPr="001B2100" w:rsidRDefault="00675688" w:rsidP="00472D73">
            <w:pPr>
              <w:jc w:val="both"/>
              <w:rPr>
                <w:rFonts w:ascii="gobCL" w:hAnsi="gobCL"/>
                <w:sz w:val="20"/>
              </w:rPr>
            </w:pPr>
            <w:r w:rsidRPr="001B2100">
              <w:rPr>
                <w:rFonts w:ascii="gobCL" w:hAnsi="gobCL"/>
                <w:sz w:val="20"/>
              </w:rPr>
              <w:t>El tipo de focalización se definirá para cada uno de los instrumentos / programas antes de su operación.</w:t>
            </w:r>
          </w:p>
        </w:tc>
      </w:tr>
    </w:tbl>
    <w:p w:rsidR="00675688" w:rsidRPr="001B2100" w:rsidRDefault="00675688" w:rsidP="00675688">
      <w:pPr>
        <w:jc w:val="both"/>
        <w:rPr>
          <w:rFonts w:ascii="gobCL" w:hAnsi="gobCL" w:cs="Arial"/>
          <w:b/>
          <w:szCs w:val="24"/>
          <w:u w:val="single"/>
        </w:rPr>
      </w:pPr>
    </w:p>
    <w:p w:rsidR="00AB0ED8" w:rsidRPr="001B2100" w:rsidRDefault="00AB0ED8" w:rsidP="00643211">
      <w:pPr>
        <w:jc w:val="center"/>
        <w:rPr>
          <w:rFonts w:ascii="gobCL" w:hAnsi="gobCL" w:cs="Arial"/>
          <w:b/>
          <w:sz w:val="28"/>
          <w:szCs w:val="22"/>
          <w:u w:val="single"/>
        </w:rPr>
      </w:pPr>
    </w:p>
    <w:p w:rsidR="005C24A0" w:rsidRPr="001B2100" w:rsidRDefault="005C24A0" w:rsidP="00675688">
      <w:pPr>
        <w:jc w:val="center"/>
        <w:rPr>
          <w:rFonts w:ascii="gobCL" w:hAnsi="gobCL" w:cs="Arial"/>
          <w:b/>
          <w:szCs w:val="22"/>
        </w:rPr>
      </w:pPr>
    </w:p>
    <w:p w:rsidR="005C24A0" w:rsidRPr="001B2100" w:rsidRDefault="005C24A0" w:rsidP="00675688">
      <w:pPr>
        <w:jc w:val="center"/>
        <w:rPr>
          <w:rFonts w:ascii="gobCL" w:hAnsi="gobCL" w:cs="Arial"/>
          <w:b/>
          <w:szCs w:val="22"/>
        </w:rPr>
      </w:pPr>
    </w:p>
    <w:p w:rsidR="000F3D6A" w:rsidRPr="001B2100" w:rsidRDefault="000F3D6A" w:rsidP="00675688">
      <w:pPr>
        <w:jc w:val="center"/>
        <w:rPr>
          <w:rFonts w:ascii="gobCL" w:hAnsi="gobCL" w:cs="Arial"/>
          <w:b/>
          <w:szCs w:val="22"/>
        </w:rPr>
      </w:pPr>
      <w:r w:rsidRPr="001B2100">
        <w:rPr>
          <w:rFonts w:ascii="gobCL" w:hAnsi="gobCL" w:cs="Arial"/>
          <w:b/>
          <w:szCs w:val="22"/>
        </w:rPr>
        <w:lastRenderedPageBreak/>
        <w:t>ANEXO N° 4</w:t>
      </w:r>
    </w:p>
    <w:p w:rsidR="000F3D6A" w:rsidRPr="001B2100" w:rsidRDefault="000F3D6A" w:rsidP="000F3D6A">
      <w:pPr>
        <w:jc w:val="center"/>
        <w:rPr>
          <w:rFonts w:ascii="gobCL" w:hAnsi="gobCL" w:cs="Arial"/>
          <w:b/>
          <w:sz w:val="22"/>
          <w:szCs w:val="22"/>
        </w:rPr>
      </w:pPr>
    </w:p>
    <w:p w:rsidR="000F3D6A" w:rsidRPr="001B2100" w:rsidRDefault="000F3D6A" w:rsidP="000F3D6A">
      <w:pPr>
        <w:jc w:val="center"/>
        <w:rPr>
          <w:rFonts w:ascii="gobCL" w:hAnsi="gobCL" w:cs="Arial"/>
          <w:b/>
          <w:sz w:val="22"/>
          <w:szCs w:val="22"/>
        </w:rPr>
      </w:pPr>
      <w:r w:rsidRPr="001B2100">
        <w:rPr>
          <w:rFonts w:ascii="gobCL" w:hAnsi="gobCL" w:cs="Arial"/>
          <w:b/>
          <w:sz w:val="22"/>
          <w:szCs w:val="22"/>
        </w:rPr>
        <w:t xml:space="preserve">Descripción básica de la estructura organizacional y de los recursos humanos del oferente </w:t>
      </w:r>
      <w:r w:rsidR="00C91B73" w:rsidRPr="001B2100">
        <w:rPr>
          <w:rFonts w:ascii="gobCL" w:hAnsi="gobCL" w:cs="Arial"/>
          <w:b/>
          <w:sz w:val="22"/>
          <w:szCs w:val="22"/>
        </w:rPr>
        <w:t xml:space="preserve">(planta) </w:t>
      </w:r>
      <w:r w:rsidRPr="001B2100">
        <w:rPr>
          <w:rFonts w:ascii="gobCL" w:hAnsi="gobCL" w:cs="Arial"/>
          <w:b/>
          <w:sz w:val="22"/>
          <w:szCs w:val="22"/>
        </w:rPr>
        <w:t>(se debe adjuntar organigrama, CV y carta compromiso de participación en caso de ampliar la planta existente)</w:t>
      </w:r>
    </w:p>
    <w:p w:rsidR="000F3D6A" w:rsidRPr="001B2100" w:rsidRDefault="000F3D6A" w:rsidP="00495A42">
      <w:pPr>
        <w:rPr>
          <w:rFonts w:ascii="gobCL" w:hAnsi="gobCL" w:cs="Arial"/>
          <w:b/>
          <w:sz w:val="22"/>
          <w:szCs w:val="22"/>
        </w:rPr>
      </w:pPr>
    </w:p>
    <w:p w:rsidR="001A3773" w:rsidRPr="001B2100" w:rsidRDefault="001A3773" w:rsidP="000F3D6A">
      <w:pPr>
        <w:jc w:val="center"/>
        <w:rPr>
          <w:rFonts w:ascii="gobCL" w:hAnsi="gobC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0F3D6A" w:rsidRPr="001B2100" w:rsidTr="00D777EF">
        <w:tc>
          <w:tcPr>
            <w:tcW w:w="4322" w:type="dxa"/>
            <w:shd w:val="clear" w:color="auto" w:fill="C6D9F1"/>
          </w:tcPr>
          <w:p w:rsidR="000F3D6A" w:rsidRPr="001B2100" w:rsidRDefault="000F3D6A" w:rsidP="000F3D6A">
            <w:pPr>
              <w:jc w:val="center"/>
              <w:rPr>
                <w:rFonts w:ascii="gobCL" w:hAnsi="gobCL" w:cs="Arial"/>
                <w:b/>
                <w:sz w:val="22"/>
                <w:szCs w:val="22"/>
              </w:rPr>
            </w:pPr>
            <w:r w:rsidRPr="001B2100">
              <w:rPr>
                <w:rFonts w:ascii="gobCL" w:hAnsi="gobCL" w:cs="Arial"/>
                <w:b/>
                <w:sz w:val="22"/>
                <w:szCs w:val="22"/>
              </w:rPr>
              <w:t>CARGO</w:t>
            </w:r>
          </w:p>
        </w:tc>
        <w:tc>
          <w:tcPr>
            <w:tcW w:w="4322" w:type="dxa"/>
            <w:shd w:val="clear" w:color="auto" w:fill="C6D9F1"/>
          </w:tcPr>
          <w:p w:rsidR="000F3D6A" w:rsidRPr="001B2100" w:rsidRDefault="000F3D6A" w:rsidP="000F3D6A">
            <w:pPr>
              <w:jc w:val="center"/>
              <w:rPr>
                <w:rFonts w:ascii="gobCL" w:hAnsi="gobCL" w:cs="Arial"/>
                <w:b/>
                <w:sz w:val="22"/>
                <w:szCs w:val="22"/>
              </w:rPr>
            </w:pPr>
            <w:r w:rsidRPr="001B2100">
              <w:rPr>
                <w:rFonts w:ascii="gobCL" w:hAnsi="gobCL" w:cs="Arial"/>
                <w:b/>
                <w:sz w:val="22"/>
                <w:szCs w:val="22"/>
              </w:rPr>
              <w:t>REQUISITOS</w:t>
            </w:r>
          </w:p>
        </w:tc>
      </w:tr>
      <w:tr w:rsidR="00D03083" w:rsidRPr="001B2100" w:rsidTr="002B4D51">
        <w:trPr>
          <w:trHeight w:val="89"/>
        </w:trPr>
        <w:tc>
          <w:tcPr>
            <w:tcW w:w="4322" w:type="dxa"/>
            <w:shd w:val="clear" w:color="auto" w:fill="auto"/>
            <w:vAlign w:val="center"/>
          </w:tcPr>
          <w:p w:rsidR="00D03083" w:rsidRPr="001B2100" w:rsidRDefault="00D03083" w:rsidP="00D03083">
            <w:pPr>
              <w:numPr>
                <w:ilvl w:val="0"/>
                <w:numId w:val="6"/>
              </w:numPr>
              <w:ind w:left="360"/>
              <w:rPr>
                <w:rFonts w:ascii="gobCL" w:hAnsi="gobCL" w:cs="Calibri"/>
                <w:b/>
                <w:sz w:val="22"/>
                <w:szCs w:val="22"/>
              </w:rPr>
            </w:pPr>
            <w:r w:rsidRPr="001B2100">
              <w:rPr>
                <w:rFonts w:ascii="gobCL" w:hAnsi="gobCL" w:cs="Calibri"/>
                <w:b/>
                <w:sz w:val="22"/>
                <w:szCs w:val="22"/>
                <w:lang w:val="es-CL"/>
              </w:rPr>
              <w:t xml:space="preserve">DIRECTOR/A DEL PROGRAMA DE FOMENTO </w:t>
            </w:r>
          </w:p>
          <w:p w:rsidR="00D03083" w:rsidRPr="001B2100" w:rsidRDefault="00D03083" w:rsidP="00D03083">
            <w:pPr>
              <w:rPr>
                <w:rFonts w:ascii="gobCL" w:hAnsi="gobCL" w:cs="Calibri"/>
                <w:b/>
                <w:sz w:val="22"/>
                <w:szCs w:val="22"/>
                <w:lang w:val="es-CL"/>
              </w:rPr>
            </w:pPr>
          </w:p>
          <w:p w:rsidR="00D03083" w:rsidRPr="001B2100" w:rsidRDefault="00D03083" w:rsidP="00D03083">
            <w:pPr>
              <w:rPr>
                <w:rFonts w:ascii="gobCL" w:hAnsi="gobCL" w:cs="Calibri"/>
                <w:b/>
                <w:sz w:val="22"/>
                <w:szCs w:val="22"/>
              </w:rPr>
            </w:pPr>
            <w:r w:rsidRPr="001B2100">
              <w:rPr>
                <w:rFonts w:ascii="gobCL" w:hAnsi="gobCL" w:cs="Calibri"/>
                <w:b/>
                <w:sz w:val="22"/>
                <w:szCs w:val="22"/>
                <w:lang w:val="es-CL"/>
              </w:rPr>
              <w:t>Nota: la dedicación al programa deberá quedar estipulada en el acuerdo de desempeño anual (ADA)</w:t>
            </w:r>
          </w:p>
        </w:tc>
        <w:tc>
          <w:tcPr>
            <w:tcW w:w="4322" w:type="dxa"/>
            <w:shd w:val="clear" w:color="auto" w:fill="auto"/>
          </w:tcPr>
          <w:p w:rsidR="00D03083" w:rsidRPr="001B2100" w:rsidRDefault="00D03083" w:rsidP="00D03083">
            <w:pPr>
              <w:pStyle w:val="Prrafodelista"/>
              <w:numPr>
                <w:ilvl w:val="0"/>
                <w:numId w:val="5"/>
              </w:numPr>
              <w:ind w:left="360"/>
              <w:contextualSpacing/>
              <w:rPr>
                <w:rFonts w:ascii="gobCL" w:hAnsi="gobCL" w:cs="Calibri"/>
                <w:sz w:val="22"/>
                <w:szCs w:val="22"/>
                <w:lang w:val="es-CL"/>
              </w:rPr>
            </w:pPr>
            <w:r w:rsidRPr="001B2100">
              <w:rPr>
                <w:rFonts w:ascii="gobCL" w:hAnsi="gobCL" w:cs="Calibri"/>
                <w:sz w:val="22"/>
                <w:szCs w:val="22"/>
                <w:lang w:val="es-CL"/>
              </w:rPr>
              <w:t>Contar con título profesional con carrera de al menos 8 semestres (por ejemplo: Ingeniería Civil, Ingeniería Comercial, u otro afín a la propuesta entregada), otorgado por universidades nacionales o extranjeras reconocidas. Poseer una experiencia laboral de a lo menos 3 años, deseable experiencia directiva y en el área del fomento productivo</w:t>
            </w:r>
            <w:r w:rsidRPr="001B2100">
              <w:rPr>
                <w:rFonts w:ascii="gobCL" w:hAnsi="gobCL" w:cs="Calibri"/>
                <w:sz w:val="22"/>
                <w:szCs w:val="22"/>
              </w:rPr>
              <w:t>.</w:t>
            </w:r>
          </w:p>
          <w:p w:rsidR="00D03083" w:rsidRPr="001B2100" w:rsidRDefault="00D03083" w:rsidP="00D03083">
            <w:pPr>
              <w:pStyle w:val="Prrafodelista"/>
              <w:numPr>
                <w:ilvl w:val="0"/>
                <w:numId w:val="5"/>
              </w:numPr>
              <w:ind w:left="360"/>
              <w:contextualSpacing/>
              <w:rPr>
                <w:rFonts w:ascii="gobCL" w:hAnsi="gobCL" w:cs="Calibri"/>
                <w:sz w:val="22"/>
                <w:szCs w:val="22"/>
                <w:lang w:val="es-CL"/>
              </w:rPr>
            </w:pPr>
            <w:r w:rsidRPr="001B2100">
              <w:rPr>
                <w:rFonts w:ascii="gobCL" w:hAnsi="gobCL" w:cs="Calibri"/>
                <w:sz w:val="22"/>
                <w:szCs w:val="22"/>
                <w:lang w:val="es-CL"/>
              </w:rPr>
              <w:t>Conocimiento específico en levantamiento de diagnósticos y evaluación de proyectos relacionados con el fomento productivo.</w:t>
            </w:r>
          </w:p>
        </w:tc>
      </w:tr>
      <w:tr w:rsidR="00D03083" w:rsidRPr="001B2100" w:rsidTr="00D777EF">
        <w:tc>
          <w:tcPr>
            <w:tcW w:w="4322" w:type="dxa"/>
            <w:shd w:val="clear" w:color="auto" w:fill="auto"/>
            <w:vAlign w:val="center"/>
          </w:tcPr>
          <w:p w:rsidR="00D03083" w:rsidRPr="001B2100" w:rsidRDefault="00D03083" w:rsidP="00D03083">
            <w:pPr>
              <w:numPr>
                <w:ilvl w:val="0"/>
                <w:numId w:val="6"/>
              </w:numPr>
              <w:ind w:left="360"/>
              <w:jc w:val="both"/>
              <w:rPr>
                <w:rFonts w:ascii="gobCL" w:hAnsi="gobCL" w:cs="Calibri"/>
                <w:b/>
                <w:sz w:val="22"/>
                <w:szCs w:val="22"/>
              </w:rPr>
            </w:pPr>
            <w:r w:rsidRPr="001B2100">
              <w:rPr>
                <w:rFonts w:ascii="gobCL" w:hAnsi="gobCL" w:cs="Calibri"/>
                <w:b/>
                <w:sz w:val="22"/>
                <w:szCs w:val="22"/>
                <w:lang w:val="es-CL"/>
              </w:rPr>
              <w:t>EJECUTIVO (S)/AS TÉCNICO (S)/AS PARA EL PROGRAMA DE FOMENTO</w:t>
            </w:r>
          </w:p>
          <w:p w:rsidR="00D03083" w:rsidRPr="001B2100" w:rsidRDefault="00D03083" w:rsidP="00D03083">
            <w:pPr>
              <w:jc w:val="both"/>
              <w:rPr>
                <w:rFonts w:ascii="gobCL" w:hAnsi="gobCL" w:cs="Calibri"/>
                <w:b/>
                <w:sz w:val="22"/>
                <w:szCs w:val="22"/>
                <w:lang w:val="es-CL"/>
              </w:rPr>
            </w:pPr>
          </w:p>
          <w:p w:rsidR="00D03083" w:rsidRPr="001B2100" w:rsidRDefault="00D03083" w:rsidP="00D03083">
            <w:pPr>
              <w:jc w:val="both"/>
              <w:rPr>
                <w:rFonts w:ascii="gobCL" w:hAnsi="gobCL" w:cs="Calibri"/>
                <w:b/>
                <w:sz w:val="22"/>
                <w:szCs w:val="22"/>
              </w:rPr>
            </w:pPr>
            <w:r w:rsidRPr="001B2100">
              <w:rPr>
                <w:rFonts w:ascii="gobCL" w:hAnsi="gobCL" w:cs="Calibri"/>
                <w:b/>
                <w:sz w:val="22"/>
                <w:szCs w:val="22"/>
                <w:lang w:val="es-CL"/>
              </w:rPr>
              <w:t>Nota: la dedicación al programa deberá quedar estipulada en el acuerdo de desempeño anual (ADA)</w:t>
            </w:r>
          </w:p>
        </w:tc>
        <w:tc>
          <w:tcPr>
            <w:tcW w:w="4322" w:type="dxa"/>
            <w:shd w:val="clear" w:color="auto" w:fill="auto"/>
          </w:tcPr>
          <w:p w:rsidR="00D03083" w:rsidRPr="001B2100" w:rsidRDefault="00D03083" w:rsidP="00D03083">
            <w:pPr>
              <w:numPr>
                <w:ilvl w:val="0"/>
                <w:numId w:val="7"/>
              </w:numPr>
              <w:ind w:left="360"/>
              <w:jc w:val="both"/>
              <w:rPr>
                <w:rFonts w:ascii="gobCL" w:hAnsi="gobCL" w:cs="Calibri"/>
                <w:sz w:val="22"/>
                <w:szCs w:val="22"/>
              </w:rPr>
            </w:pPr>
            <w:r w:rsidRPr="001B2100">
              <w:rPr>
                <w:rFonts w:ascii="gobCL" w:hAnsi="gobCL" w:cs="Calibri"/>
                <w:sz w:val="22"/>
                <w:szCs w:val="22"/>
              </w:rPr>
              <w:t xml:space="preserve">Contar con título profesional con carrera de al menos 8 semestres (por ejemplo: Ingeniería Civil, Administración Turística, Administración Pública, Ingeniería Comercial u otro afín a la propuesta entregada), otorgado por universidades reconocidas. </w:t>
            </w:r>
          </w:p>
          <w:p w:rsidR="00D03083" w:rsidRPr="001B2100" w:rsidRDefault="00D03083" w:rsidP="00D03083">
            <w:pPr>
              <w:numPr>
                <w:ilvl w:val="0"/>
                <w:numId w:val="7"/>
              </w:numPr>
              <w:ind w:left="360"/>
              <w:jc w:val="both"/>
              <w:rPr>
                <w:rFonts w:ascii="gobCL" w:hAnsi="gobCL" w:cs="Calibri"/>
                <w:b/>
                <w:sz w:val="22"/>
                <w:szCs w:val="22"/>
              </w:rPr>
            </w:pPr>
            <w:r w:rsidRPr="001B2100">
              <w:rPr>
                <w:rFonts w:ascii="gobCL" w:hAnsi="gobCL" w:cs="Calibri"/>
                <w:sz w:val="22"/>
                <w:szCs w:val="22"/>
              </w:rPr>
              <w:t>Poseer una experiencia laboral de a lo menos 3 años, deseable experiencia en el área del fomento productivo.</w:t>
            </w:r>
          </w:p>
          <w:p w:rsidR="00D03083" w:rsidRPr="001B2100" w:rsidRDefault="00D03083" w:rsidP="00D03083">
            <w:pPr>
              <w:numPr>
                <w:ilvl w:val="0"/>
                <w:numId w:val="7"/>
              </w:numPr>
              <w:ind w:left="360"/>
              <w:jc w:val="both"/>
              <w:rPr>
                <w:rFonts w:ascii="gobCL" w:hAnsi="gobCL" w:cs="Calibri"/>
                <w:b/>
                <w:sz w:val="22"/>
                <w:szCs w:val="22"/>
              </w:rPr>
            </w:pPr>
            <w:r w:rsidRPr="001B2100">
              <w:rPr>
                <w:rFonts w:ascii="gobCL" w:hAnsi="gobCL" w:cs="Calibri"/>
                <w:sz w:val="22"/>
                <w:szCs w:val="22"/>
                <w:lang w:val="es-CL"/>
              </w:rPr>
              <w:t>Conocimiento en temáticas vinculadas al diagnóstico y evaluación de proyectos relacionados con el fomento productivo u otra afín.</w:t>
            </w:r>
          </w:p>
          <w:p w:rsidR="00D03083" w:rsidRPr="001B2100" w:rsidRDefault="00D03083" w:rsidP="00D03083">
            <w:pPr>
              <w:jc w:val="both"/>
              <w:rPr>
                <w:rFonts w:ascii="gobCL" w:hAnsi="gobCL" w:cs="Calibri"/>
                <w:b/>
                <w:sz w:val="22"/>
                <w:szCs w:val="22"/>
              </w:rPr>
            </w:pPr>
          </w:p>
        </w:tc>
      </w:tr>
      <w:tr w:rsidR="00D03083" w:rsidRPr="001B2100" w:rsidTr="00D777EF">
        <w:tc>
          <w:tcPr>
            <w:tcW w:w="4322" w:type="dxa"/>
            <w:shd w:val="clear" w:color="auto" w:fill="auto"/>
            <w:vAlign w:val="center"/>
          </w:tcPr>
          <w:p w:rsidR="00D03083" w:rsidRPr="001B2100" w:rsidRDefault="00D03083" w:rsidP="00D03083">
            <w:pPr>
              <w:numPr>
                <w:ilvl w:val="0"/>
                <w:numId w:val="6"/>
              </w:numPr>
              <w:ind w:left="360"/>
              <w:rPr>
                <w:rFonts w:ascii="gobCL" w:hAnsi="gobCL" w:cs="Calibri"/>
                <w:b/>
                <w:sz w:val="22"/>
                <w:szCs w:val="22"/>
              </w:rPr>
            </w:pPr>
            <w:r w:rsidRPr="001B2100">
              <w:rPr>
                <w:rFonts w:ascii="gobCL" w:hAnsi="gobCL" w:cs="Calibri"/>
                <w:b/>
                <w:sz w:val="22"/>
                <w:szCs w:val="22"/>
                <w:lang w:val="es-CL"/>
              </w:rPr>
              <w:t>UN EJECUTIVO/A FINANCIERO/A O ADMINISTRATIVO/A CONTABLE</w:t>
            </w:r>
          </w:p>
          <w:p w:rsidR="00D03083" w:rsidRPr="001B2100" w:rsidRDefault="00D03083" w:rsidP="00D03083">
            <w:pPr>
              <w:rPr>
                <w:rFonts w:ascii="gobCL" w:hAnsi="gobCL" w:cs="Calibri"/>
                <w:b/>
                <w:sz w:val="22"/>
                <w:szCs w:val="22"/>
                <w:lang w:val="es-CL"/>
              </w:rPr>
            </w:pPr>
          </w:p>
          <w:p w:rsidR="00D03083" w:rsidRPr="001B2100" w:rsidRDefault="00D03083" w:rsidP="00D03083">
            <w:pPr>
              <w:rPr>
                <w:rFonts w:ascii="gobCL" w:hAnsi="gobCL" w:cs="Calibri"/>
                <w:b/>
                <w:sz w:val="22"/>
                <w:szCs w:val="22"/>
              </w:rPr>
            </w:pPr>
            <w:r w:rsidRPr="001B2100">
              <w:rPr>
                <w:rFonts w:ascii="gobCL" w:hAnsi="gobCL" w:cs="Calibri"/>
                <w:b/>
                <w:sz w:val="22"/>
                <w:szCs w:val="22"/>
                <w:lang w:val="es-CL"/>
              </w:rPr>
              <w:t>Nota: la dedicación al programa deberá quedar estipulada en el acuerdo de desempeño anual (ADA)</w:t>
            </w:r>
          </w:p>
        </w:tc>
        <w:tc>
          <w:tcPr>
            <w:tcW w:w="4322" w:type="dxa"/>
            <w:shd w:val="clear" w:color="auto" w:fill="auto"/>
          </w:tcPr>
          <w:p w:rsidR="00D03083" w:rsidRPr="001B2100" w:rsidRDefault="00D03083" w:rsidP="00E97BC0">
            <w:pPr>
              <w:numPr>
                <w:ilvl w:val="0"/>
                <w:numId w:val="25"/>
              </w:numPr>
              <w:ind w:left="359"/>
              <w:jc w:val="both"/>
              <w:rPr>
                <w:rFonts w:ascii="gobCL" w:hAnsi="gobCL" w:cs="Calibri"/>
                <w:sz w:val="22"/>
                <w:szCs w:val="22"/>
              </w:rPr>
            </w:pPr>
            <w:r w:rsidRPr="001B2100">
              <w:rPr>
                <w:rFonts w:ascii="gobCL" w:hAnsi="gobCL" w:cs="Calibri"/>
                <w:sz w:val="22"/>
                <w:szCs w:val="22"/>
                <w:lang w:val="es-CL"/>
              </w:rPr>
              <w:t xml:space="preserve">Administrar y elaborar rendiciones financieras producto de la operación de los instrumentos agenciados de Sercotec. </w:t>
            </w:r>
          </w:p>
          <w:p w:rsidR="00D03083" w:rsidRPr="001B2100" w:rsidRDefault="00D03083" w:rsidP="00E97BC0">
            <w:pPr>
              <w:numPr>
                <w:ilvl w:val="0"/>
                <w:numId w:val="25"/>
              </w:numPr>
              <w:ind w:left="359"/>
              <w:jc w:val="both"/>
              <w:rPr>
                <w:rFonts w:ascii="gobCL" w:hAnsi="gobCL" w:cs="Calibri"/>
                <w:sz w:val="22"/>
                <w:szCs w:val="22"/>
              </w:rPr>
            </w:pPr>
            <w:r w:rsidRPr="001B2100">
              <w:rPr>
                <w:rFonts w:ascii="gobCL" w:hAnsi="gobCL" w:cs="Calibri"/>
                <w:sz w:val="22"/>
                <w:szCs w:val="22"/>
                <w:lang w:val="es-CL"/>
              </w:rPr>
              <w:t>Contar con título profesional (al menos 8 semestres) en áreas de Contabilidad y/o Finanzas o afín.</w:t>
            </w:r>
            <w:r w:rsidRPr="001B2100">
              <w:rPr>
                <w:rFonts w:ascii="gobCL" w:hAnsi="gobCL" w:cs="Calibri"/>
                <w:color w:val="FF0000"/>
                <w:sz w:val="22"/>
                <w:szCs w:val="22"/>
              </w:rPr>
              <w:t xml:space="preserve"> </w:t>
            </w:r>
          </w:p>
          <w:p w:rsidR="00D03083" w:rsidRPr="001B2100" w:rsidRDefault="00D03083" w:rsidP="00E97BC0">
            <w:pPr>
              <w:numPr>
                <w:ilvl w:val="0"/>
                <w:numId w:val="25"/>
              </w:numPr>
              <w:ind w:left="359"/>
              <w:jc w:val="both"/>
              <w:rPr>
                <w:rFonts w:ascii="gobCL" w:hAnsi="gobCL" w:cs="Calibri"/>
                <w:sz w:val="22"/>
                <w:szCs w:val="22"/>
              </w:rPr>
            </w:pPr>
            <w:r w:rsidRPr="001B2100">
              <w:rPr>
                <w:rFonts w:ascii="gobCL" w:hAnsi="gobCL" w:cs="Calibri"/>
                <w:sz w:val="22"/>
                <w:szCs w:val="22"/>
                <w:lang w:val="es-CL"/>
              </w:rPr>
              <w:t xml:space="preserve">Poseer una experiencia laboral de a lo menos 3 años, en la profesión del título señalado en el punto anterior. Conocimiento y manejo de herramientas computacionales a nivel </w:t>
            </w:r>
            <w:r w:rsidRPr="001B2100">
              <w:rPr>
                <w:rFonts w:ascii="gobCL" w:hAnsi="gobCL" w:cs="Calibri"/>
                <w:sz w:val="22"/>
                <w:szCs w:val="22"/>
                <w:lang w:val="es-CL"/>
              </w:rPr>
              <w:lastRenderedPageBreak/>
              <w:t>usuario Excel avanzado. (tabla dinámica)</w:t>
            </w:r>
          </w:p>
          <w:p w:rsidR="00D03083" w:rsidRPr="001B2100" w:rsidRDefault="00D03083" w:rsidP="00E97BC0">
            <w:pPr>
              <w:numPr>
                <w:ilvl w:val="0"/>
                <w:numId w:val="25"/>
              </w:numPr>
              <w:ind w:left="359"/>
              <w:jc w:val="both"/>
              <w:rPr>
                <w:rFonts w:ascii="gobCL" w:hAnsi="gobCL" w:cs="Calibri"/>
                <w:sz w:val="22"/>
                <w:szCs w:val="22"/>
              </w:rPr>
            </w:pPr>
            <w:r w:rsidRPr="001B2100">
              <w:rPr>
                <w:rFonts w:ascii="gobCL" w:hAnsi="gobCL" w:cs="Calibri"/>
                <w:sz w:val="22"/>
                <w:szCs w:val="22"/>
                <w:lang w:val="es-CL"/>
              </w:rPr>
              <w:t>Conocimiento específico en construcción de flujos de fondos y preparación de rendiciones financieras y contables.</w:t>
            </w:r>
          </w:p>
          <w:p w:rsidR="00D03083" w:rsidRPr="001B2100" w:rsidRDefault="00D03083" w:rsidP="00D03083">
            <w:pPr>
              <w:ind w:left="359"/>
              <w:jc w:val="both"/>
              <w:rPr>
                <w:rFonts w:ascii="gobCL" w:hAnsi="gobCL" w:cs="Calibri"/>
                <w:sz w:val="22"/>
                <w:szCs w:val="22"/>
              </w:rPr>
            </w:pPr>
          </w:p>
        </w:tc>
      </w:tr>
      <w:tr w:rsidR="00D03083" w:rsidRPr="001B2100" w:rsidTr="00D777EF">
        <w:tc>
          <w:tcPr>
            <w:tcW w:w="4322" w:type="dxa"/>
            <w:shd w:val="clear" w:color="auto" w:fill="auto"/>
            <w:vAlign w:val="center"/>
          </w:tcPr>
          <w:p w:rsidR="00D03083" w:rsidRPr="001B2100" w:rsidRDefault="00D03083" w:rsidP="00E97BC0">
            <w:pPr>
              <w:numPr>
                <w:ilvl w:val="0"/>
                <w:numId w:val="24"/>
              </w:numPr>
              <w:ind w:left="360"/>
              <w:rPr>
                <w:rFonts w:ascii="gobCL" w:hAnsi="gobCL" w:cs="Calibri"/>
                <w:b/>
                <w:sz w:val="22"/>
                <w:szCs w:val="22"/>
              </w:rPr>
            </w:pPr>
            <w:r w:rsidRPr="001B2100">
              <w:rPr>
                <w:rFonts w:ascii="gobCL" w:hAnsi="gobCL" w:cs="Calibri"/>
                <w:b/>
                <w:sz w:val="22"/>
                <w:szCs w:val="22"/>
                <w:lang w:val="es-CL"/>
              </w:rPr>
              <w:lastRenderedPageBreak/>
              <w:t xml:space="preserve">UNA SECRETARIA O ASISTENTE ADMINISTRATIVO/A </w:t>
            </w:r>
          </w:p>
          <w:p w:rsidR="00D03083" w:rsidRPr="001B2100" w:rsidRDefault="00D03083" w:rsidP="00D03083">
            <w:pPr>
              <w:rPr>
                <w:rFonts w:ascii="gobCL" w:hAnsi="gobCL" w:cs="Calibri"/>
                <w:b/>
                <w:sz w:val="22"/>
                <w:szCs w:val="22"/>
                <w:lang w:val="es-CL"/>
              </w:rPr>
            </w:pPr>
          </w:p>
          <w:p w:rsidR="00D03083" w:rsidRPr="001B2100" w:rsidRDefault="00D03083" w:rsidP="00D03083">
            <w:pPr>
              <w:rPr>
                <w:rFonts w:ascii="gobCL" w:hAnsi="gobCL" w:cs="Calibri"/>
                <w:b/>
                <w:sz w:val="22"/>
                <w:szCs w:val="22"/>
              </w:rPr>
            </w:pPr>
            <w:r w:rsidRPr="001B2100">
              <w:rPr>
                <w:rFonts w:ascii="gobCL" w:hAnsi="gobCL" w:cs="Calibri"/>
                <w:b/>
                <w:sz w:val="22"/>
                <w:szCs w:val="22"/>
                <w:lang w:val="es-CL"/>
              </w:rPr>
              <w:t>Nota: la dedicación al programa deberá quedar estipulada en el acuerdo de desempeño anual (ADA)</w:t>
            </w:r>
          </w:p>
        </w:tc>
        <w:tc>
          <w:tcPr>
            <w:tcW w:w="4322" w:type="dxa"/>
            <w:shd w:val="clear" w:color="auto" w:fill="auto"/>
          </w:tcPr>
          <w:p w:rsidR="00D03083" w:rsidRPr="001B2100" w:rsidRDefault="00D03083" w:rsidP="00D03083">
            <w:pPr>
              <w:pStyle w:val="Prrafodelista"/>
              <w:numPr>
                <w:ilvl w:val="0"/>
                <w:numId w:val="8"/>
              </w:numPr>
              <w:ind w:left="360"/>
              <w:contextualSpacing/>
              <w:jc w:val="both"/>
              <w:rPr>
                <w:rFonts w:ascii="gobCL" w:hAnsi="gobCL" w:cs="Calibri"/>
                <w:sz w:val="22"/>
                <w:szCs w:val="22"/>
                <w:lang w:val="es-CL"/>
              </w:rPr>
            </w:pPr>
            <w:r w:rsidRPr="001B2100">
              <w:rPr>
                <w:rFonts w:ascii="gobCL" w:hAnsi="gobCL" w:cs="Calibri"/>
                <w:sz w:val="22"/>
                <w:szCs w:val="22"/>
                <w:lang w:val="es-CL"/>
              </w:rPr>
              <w:t>Conocimiento y manejo de herramientas computacionales a nivel usuario avanzado en MS Office.</w:t>
            </w:r>
          </w:p>
          <w:p w:rsidR="00D03083" w:rsidRPr="001B2100" w:rsidRDefault="00D03083" w:rsidP="00D03083">
            <w:pPr>
              <w:pStyle w:val="Prrafodelista"/>
              <w:numPr>
                <w:ilvl w:val="0"/>
                <w:numId w:val="8"/>
              </w:numPr>
              <w:ind w:left="360"/>
              <w:contextualSpacing/>
              <w:jc w:val="both"/>
              <w:rPr>
                <w:rFonts w:ascii="gobCL" w:hAnsi="gobCL" w:cs="Calibri"/>
                <w:sz w:val="22"/>
                <w:szCs w:val="22"/>
                <w:lang w:val="es-CL"/>
              </w:rPr>
            </w:pPr>
            <w:r w:rsidRPr="001B2100">
              <w:rPr>
                <w:rFonts w:ascii="gobCL" w:hAnsi="gobCL" w:cs="Calibri"/>
                <w:sz w:val="22"/>
                <w:szCs w:val="22"/>
                <w:lang w:val="es-CL"/>
              </w:rPr>
              <w:t xml:space="preserve">Poseer una experiencia laboral de a lo menos 2 años, </w:t>
            </w:r>
            <w:r w:rsidRPr="001B2100">
              <w:rPr>
                <w:rFonts w:ascii="gobCL" w:hAnsi="gobCL" w:cs="Calibri"/>
                <w:sz w:val="22"/>
                <w:szCs w:val="22"/>
              </w:rPr>
              <w:t>tareas relacionadas con el cargo como manejo de archivos y correspondencia, atención de público, deseable conocimiento en procesos de compras y similares.</w:t>
            </w:r>
          </w:p>
        </w:tc>
      </w:tr>
    </w:tbl>
    <w:p w:rsidR="000F3D6A" w:rsidRPr="001B2100" w:rsidRDefault="000F3D6A" w:rsidP="000F3D6A">
      <w:pPr>
        <w:jc w:val="center"/>
        <w:rPr>
          <w:rFonts w:ascii="gobCL" w:hAnsi="gobCL" w:cs="Arial"/>
          <w:b/>
          <w:sz w:val="22"/>
          <w:szCs w:val="22"/>
        </w:rPr>
      </w:pPr>
    </w:p>
    <w:p w:rsidR="004D6C6E" w:rsidRPr="001B2100" w:rsidRDefault="004D6C6E" w:rsidP="0035209D">
      <w:pPr>
        <w:jc w:val="both"/>
        <w:rPr>
          <w:rFonts w:ascii="gobCL" w:hAnsi="gobCL" w:cs="Arial"/>
          <w:b/>
          <w:sz w:val="22"/>
          <w:szCs w:val="22"/>
        </w:rPr>
      </w:pPr>
      <w:r w:rsidRPr="001B2100">
        <w:rPr>
          <w:rFonts w:ascii="gobCL" w:hAnsi="gobCL" w:cs="Arial"/>
          <w:b/>
          <w:sz w:val="22"/>
          <w:szCs w:val="22"/>
        </w:rPr>
        <w:t xml:space="preserve"> </w:t>
      </w:r>
      <w:r w:rsidR="007952FE" w:rsidRPr="001B2100">
        <w:rPr>
          <w:rFonts w:ascii="gobCL" w:hAnsi="gobCL" w:cs="Arial"/>
          <w:b/>
          <w:sz w:val="22"/>
          <w:szCs w:val="22"/>
        </w:rPr>
        <w:t xml:space="preserve">Nota: La estructura definida es el mínimo </w:t>
      </w:r>
      <w:r w:rsidR="009204A5" w:rsidRPr="001B2100">
        <w:rPr>
          <w:rFonts w:ascii="gobCL" w:hAnsi="gobCL" w:cs="Arial"/>
          <w:b/>
          <w:sz w:val="22"/>
          <w:szCs w:val="22"/>
        </w:rPr>
        <w:t>exigible como</w:t>
      </w:r>
      <w:r w:rsidR="007952FE" w:rsidRPr="001B2100">
        <w:rPr>
          <w:rFonts w:ascii="gobCL" w:hAnsi="gobCL" w:cs="Arial"/>
          <w:b/>
          <w:sz w:val="22"/>
          <w:szCs w:val="22"/>
        </w:rPr>
        <w:t xml:space="preserve"> </w:t>
      </w:r>
      <w:r w:rsidR="009204A5" w:rsidRPr="001B2100">
        <w:rPr>
          <w:rFonts w:ascii="gobCL" w:hAnsi="gobCL" w:cs="Arial"/>
          <w:b/>
          <w:sz w:val="22"/>
          <w:szCs w:val="22"/>
        </w:rPr>
        <w:t xml:space="preserve">planta </w:t>
      </w:r>
      <w:r w:rsidR="00E32CC0" w:rsidRPr="001B2100">
        <w:rPr>
          <w:rFonts w:ascii="gobCL" w:hAnsi="gobCL" w:cs="Arial"/>
          <w:b/>
          <w:sz w:val="22"/>
          <w:szCs w:val="22"/>
        </w:rPr>
        <w:t xml:space="preserve">fija </w:t>
      </w:r>
      <w:r w:rsidR="009204A5" w:rsidRPr="001B2100">
        <w:rPr>
          <w:rFonts w:ascii="gobCL" w:hAnsi="gobCL" w:cs="Arial"/>
          <w:b/>
          <w:sz w:val="22"/>
          <w:szCs w:val="22"/>
        </w:rPr>
        <w:t>profesional</w:t>
      </w:r>
      <w:r w:rsidR="00C91B73" w:rsidRPr="001B2100">
        <w:rPr>
          <w:rFonts w:ascii="gobCL" w:hAnsi="gobCL" w:cs="Arial"/>
          <w:b/>
          <w:sz w:val="22"/>
          <w:szCs w:val="22"/>
        </w:rPr>
        <w:t xml:space="preserve"> que se debe tener para</w:t>
      </w:r>
      <w:r w:rsidR="009204A5" w:rsidRPr="001B2100">
        <w:rPr>
          <w:rFonts w:ascii="gobCL" w:hAnsi="gobCL" w:cs="Arial"/>
          <w:b/>
          <w:sz w:val="22"/>
          <w:szCs w:val="22"/>
        </w:rPr>
        <w:t xml:space="preserve"> optar a</w:t>
      </w:r>
      <w:r w:rsidR="001A3773" w:rsidRPr="001B2100">
        <w:rPr>
          <w:rFonts w:ascii="gobCL" w:hAnsi="gobCL" w:cs="Arial"/>
          <w:b/>
          <w:sz w:val="22"/>
          <w:szCs w:val="22"/>
        </w:rPr>
        <w:t xml:space="preserve"> ser A</w:t>
      </w:r>
      <w:r w:rsidR="00C91B73" w:rsidRPr="001B2100">
        <w:rPr>
          <w:rFonts w:ascii="gobCL" w:hAnsi="gobCL" w:cs="Arial"/>
          <w:b/>
          <w:sz w:val="22"/>
          <w:szCs w:val="22"/>
        </w:rPr>
        <w:t>gente operador Sercotec</w:t>
      </w:r>
      <w:r w:rsidR="009204A5" w:rsidRPr="001B2100">
        <w:rPr>
          <w:rFonts w:ascii="gobCL" w:hAnsi="gobCL" w:cs="Arial"/>
          <w:b/>
          <w:sz w:val="22"/>
          <w:szCs w:val="22"/>
        </w:rPr>
        <w:t>, esto significa que de acuerdo a ciertos procesos o etapas instrumentales</w:t>
      </w:r>
      <w:r w:rsidR="00AA393E" w:rsidRPr="001B2100">
        <w:rPr>
          <w:rFonts w:ascii="gobCL" w:hAnsi="gobCL" w:cs="Arial"/>
          <w:b/>
          <w:sz w:val="22"/>
          <w:szCs w:val="22"/>
        </w:rPr>
        <w:t xml:space="preserve"> </w:t>
      </w:r>
      <w:r w:rsidR="00E32CC0" w:rsidRPr="001B2100">
        <w:rPr>
          <w:rFonts w:ascii="gobCL" w:hAnsi="gobCL" w:cs="Arial"/>
          <w:b/>
          <w:sz w:val="22"/>
          <w:szCs w:val="22"/>
        </w:rPr>
        <w:t>y presupuestos asignados</w:t>
      </w:r>
      <w:r w:rsidR="0035209D" w:rsidRPr="001B2100">
        <w:rPr>
          <w:rFonts w:ascii="gobCL" w:hAnsi="gobCL" w:cs="Arial"/>
          <w:b/>
          <w:sz w:val="22"/>
          <w:szCs w:val="22"/>
        </w:rPr>
        <w:t xml:space="preserve"> por la región</w:t>
      </w:r>
      <w:r w:rsidR="00E32CC0" w:rsidRPr="001B2100">
        <w:rPr>
          <w:rFonts w:ascii="gobCL" w:hAnsi="gobCL" w:cs="Arial"/>
          <w:b/>
          <w:sz w:val="22"/>
          <w:szCs w:val="22"/>
        </w:rPr>
        <w:t xml:space="preserve"> deb</w:t>
      </w:r>
      <w:r w:rsidR="0035209D" w:rsidRPr="001B2100">
        <w:rPr>
          <w:rFonts w:ascii="gobCL" w:hAnsi="gobCL" w:cs="Arial"/>
          <w:b/>
          <w:sz w:val="22"/>
          <w:szCs w:val="22"/>
        </w:rPr>
        <w:t>erá aumentar su dotación para cumplir las exigencias de Sercotec.</w:t>
      </w:r>
    </w:p>
    <w:p w:rsidR="007215D2" w:rsidRPr="001B2100" w:rsidRDefault="007215D2" w:rsidP="0035209D">
      <w:pPr>
        <w:jc w:val="both"/>
        <w:rPr>
          <w:rFonts w:ascii="gobCL" w:hAnsi="gobCL" w:cs="Arial"/>
          <w:b/>
          <w:sz w:val="22"/>
          <w:szCs w:val="22"/>
        </w:rPr>
      </w:pPr>
    </w:p>
    <w:p w:rsidR="007215D2" w:rsidRPr="001B2100" w:rsidRDefault="007215D2" w:rsidP="0035209D">
      <w:pPr>
        <w:jc w:val="both"/>
        <w:rPr>
          <w:rFonts w:ascii="gobCL" w:hAnsi="gobCL" w:cs="Arial"/>
          <w:b/>
          <w:sz w:val="22"/>
          <w:szCs w:val="22"/>
        </w:rPr>
      </w:pPr>
      <w:r w:rsidRPr="001B2100">
        <w:rPr>
          <w:rFonts w:ascii="gobCL" w:hAnsi="gobCL" w:cs="Arial"/>
          <w:b/>
          <w:sz w:val="22"/>
          <w:szCs w:val="22"/>
        </w:rPr>
        <w:t>No es obligación tener la planta fija profesional contratada, mientras la Dirección Regional correspondiente, no haya hecho asignación de recursos al AOS. El tamaño de los equipos será establecido y acordado con cada Dirección Regional en función de los instrumentos y recursos que se asignen al AOS y deberá quedar establecido en el Anexo N° 1 del Acuerdo de Desempeño Anual “Plan de Trabajo</w:t>
      </w:r>
      <w:r w:rsidR="00C50725" w:rsidRPr="001B2100">
        <w:rPr>
          <w:rFonts w:ascii="gobCL" w:hAnsi="gobCL" w:cs="Arial"/>
          <w:b/>
          <w:sz w:val="22"/>
          <w:szCs w:val="22"/>
        </w:rPr>
        <w:t>”</w:t>
      </w:r>
      <w:r w:rsidRPr="001B2100">
        <w:rPr>
          <w:rFonts w:ascii="gobCL" w:hAnsi="gobCL" w:cs="Arial"/>
          <w:b/>
          <w:sz w:val="22"/>
          <w:szCs w:val="22"/>
        </w:rPr>
        <w:t>.</w:t>
      </w:r>
    </w:p>
    <w:p w:rsidR="007215D2" w:rsidRPr="001B2100" w:rsidRDefault="007215D2" w:rsidP="0035209D">
      <w:pPr>
        <w:jc w:val="both"/>
        <w:rPr>
          <w:rFonts w:ascii="gobCL" w:hAnsi="gobCL" w:cs="Arial"/>
          <w:b/>
          <w:sz w:val="22"/>
          <w:szCs w:val="22"/>
        </w:rPr>
      </w:pPr>
    </w:p>
    <w:p w:rsidR="0035209D" w:rsidRPr="001B2100" w:rsidRDefault="0035209D" w:rsidP="0035209D">
      <w:pPr>
        <w:jc w:val="both"/>
        <w:rPr>
          <w:rFonts w:ascii="gobCL" w:hAnsi="gobCL" w:cs="Arial"/>
          <w:b/>
          <w:sz w:val="22"/>
          <w:szCs w:val="22"/>
        </w:rPr>
      </w:pPr>
      <w:r w:rsidRPr="001B2100">
        <w:rPr>
          <w:rFonts w:ascii="gobCL" w:hAnsi="gobCL" w:cs="Arial"/>
          <w:b/>
          <w:sz w:val="22"/>
          <w:szCs w:val="22"/>
        </w:rPr>
        <w:t>Esto deberá quedar estipulado en el Acuerdo de desempeño anual (plan de trabajo) que se firmará directamente entre la Dirección regional y el Agente operador.</w:t>
      </w:r>
    </w:p>
    <w:p w:rsidR="002B4D51" w:rsidRPr="001B2100" w:rsidRDefault="002B4D51" w:rsidP="0035209D">
      <w:pPr>
        <w:jc w:val="both"/>
        <w:rPr>
          <w:rFonts w:ascii="gobCL" w:hAnsi="gobCL" w:cs="Arial"/>
          <w:b/>
          <w:sz w:val="22"/>
          <w:szCs w:val="22"/>
        </w:rPr>
      </w:pPr>
    </w:p>
    <w:p w:rsidR="002B4D51" w:rsidRPr="001B2100" w:rsidRDefault="002B4D51" w:rsidP="000F3D6A">
      <w:pPr>
        <w:jc w:val="center"/>
        <w:rPr>
          <w:rFonts w:ascii="gobCL" w:hAnsi="gobCL" w:cs="Arial"/>
          <w:b/>
          <w:sz w:val="22"/>
          <w:szCs w:val="22"/>
        </w:rPr>
      </w:pPr>
    </w:p>
    <w:p w:rsidR="002B4D51" w:rsidRPr="001B2100" w:rsidRDefault="002B4D51" w:rsidP="000F3D6A">
      <w:pPr>
        <w:jc w:val="center"/>
        <w:rPr>
          <w:rFonts w:ascii="gobCL" w:hAnsi="gobCL" w:cs="Arial"/>
          <w:b/>
          <w:sz w:val="22"/>
          <w:szCs w:val="22"/>
        </w:rPr>
      </w:pPr>
    </w:p>
    <w:p w:rsidR="000F3D6A" w:rsidRPr="001B2100" w:rsidRDefault="00E53D58" w:rsidP="000F3D6A">
      <w:pPr>
        <w:jc w:val="center"/>
        <w:rPr>
          <w:rFonts w:ascii="gobCL" w:hAnsi="gobCL" w:cs="Arial"/>
          <w:b/>
          <w:sz w:val="22"/>
          <w:szCs w:val="22"/>
        </w:rPr>
      </w:pPr>
      <w:r w:rsidRPr="001B2100">
        <w:rPr>
          <w:rFonts w:ascii="gobCL" w:hAnsi="gobCL" w:cs="Arial"/>
          <w:b/>
          <w:sz w:val="22"/>
          <w:szCs w:val="22"/>
        </w:rPr>
        <w:br w:type="page"/>
      </w:r>
      <w:r w:rsidR="000F3D6A" w:rsidRPr="001B2100">
        <w:rPr>
          <w:rFonts w:ascii="gobCL" w:hAnsi="gobCL" w:cs="Arial"/>
          <w:b/>
          <w:szCs w:val="22"/>
        </w:rPr>
        <w:lastRenderedPageBreak/>
        <w:t xml:space="preserve">ANEXO N° </w:t>
      </w:r>
      <w:r w:rsidR="007C2EC7" w:rsidRPr="001B2100">
        <w:rPr>
          <w:rFonts w:ascii="gobCL" w:hAnsi="gobCL" w:cs="Arial"/>
          <w:b/>
          <w:szCs w:val="22"/>
        </w:rPr>
        <w:t>5</w:t>
      </w:r>
    </w:p>
    <w:p w:rsidR="007F508D" w:rsidRPr="001B2100" w:rsidRDefault="007F508D" w:rsidP="000F3D6A">
      <w:pPr>
        <w:jc w:val="center"/>
        <w:rPr>
          <w:rFonts w:ascii="gobCL" w:hAnsi="gobCL" w:cs="Arial"/>
          <w:b/>
          <w:sz w:val="22"/>
          <w:szCs w:val="22"/>
        </w:rPr>
      </w:pPr>
    </w:p>
    <w:p w:rsidR="007F508D" w:rsidRPr="001B2100" w:rsidRDefault="007F508D" w:rsidP="007F508D">
      <w:pPr>
        <w:jc w:val="center"/>
        <w:rPr>
          <w:rFonts w:ascii="gobCL" w:hAnsi="gobCL" w:cs="Arial"/>
          <w:b/>
          <w:sz w:val="22"/>
          <w:szCs w:val="22"/>
        </w:rPr>
      </w:pPr>
      <w:r w:rsidRPr="001B2100">
        <w:rPr>
          <w:rFonts w:ascii="gobCL" w:hAnsi="gobCL" w:cs="Arial"/>
          <w:b/>
          <w:sz w:val="22"/>
          <w:szCs w:val="22"/>
        </w:rPr>
        <w:t>Descripción básica de la infraestructura física y tecnológica que se pondrá a disposición para el desarrollo de las actividades del AO</w:t>
      </w:r>
      <w:r w:rsidR="000E5DF6" w:rsidRPr="001B2100">
        <w:rPr>
          <w:rFonts w:ascii="gobCL" w:hAnsi="gobCL" w:cs="Arial"/>
          <w:b/>
          <w:sz w:val="22"/>
          <w:szCs w:val="22"/>
        </w:rPr>
        <w:t>S</w:t>
      </w:r>
      <w:r w:rsidRPr="001B2100">
        <w:rPr>
          <w:rFonts w:ascii="gobCL" w:hAnsi="gobCL" w:cs="Arial"/>
          <w:b/>
          <w:sz w:val="22"/>
          <w:szCs w:val="22"/>
        </w:rPr>
        <w:t xml:space="preserve"> (Carta compromiso </w:t>
      </w:r>
      <w:r w:rsidR="00D03083" w:rsidRPr="001B2100">
        <w:rPr>
          <w:rFonts w:ascii="gobCL" w:hAnsi="gobCL" w:cs="Arial"/>
          <w:b/>
          <w:sz w:val="22"/>
          <w:szCs w:val="22"/>
        </w:rPr>
        <w:t xml:space="preserve">con fechas y plazos, </w:t>
      </w:r>
      <w:r w:rsidRPr="001B2100">
        <w:rPr>
          <w:rFonts w:ascii="gobCL" w:hAnsi="gobCL" w:cs="Arial"/>
          <w:b/>
          <w:sz w:val="22"/>
          <w:szCs w:val="22"/>
        </w:rPr>
        <w:t xml:space="preserve">en caso de </w:t>
      </w:r>
      <w:r w:rsidR="00D03083" w:rsidRPr="001B2100">
        <w:rPr>
          <w:rFonts w:ascii="gobCL" w:hAnsi="gobCL" w:cs="Arial"/>
          <w:b/>
          <w:sz w:val="22"/>
          <w:szCs w:val="22"/>
        </w:rPr>
        <w:t>no disponer de ésta al momento de postular</w:t>
      </w:r>
      <w:r w:rsidRPr="001B2100">
        <w:rPr>
          <w:rFonts w:ascii="gobCL" w:hAnsi="gobCL" w:cs="Arial"/>
          <w:b/>
          <w:sz w:val="22"/>
          <w:szCs w:val="22"/>
        </w:rPr>
        <w:t>)</w:t>
      </w:r>
    </w:p>
    <w:p w:rsidR="007F508D" w:rsidRPr="001B2100" w:rsidRDefault="007F508D" w:rsidP="007F508D">
      <w:pPr>
        <w:jc w:val="both"/>
        <w:rPr>
          <w:rFonts w:ascii="gobCL" w:hAnsi="gobC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7F508D" w:rsidRPr="001B2100" w:rsidTr="00993D22">
        <w:tc>
          <w:tcPr>
            <w:tcW w:w="4322" w:type="dxa"/>
            <w:shd w:val="clear" w:color="auto" w:fill="BDD6EE"/>
          </w:tcPr>
          <w:p w:rsidR="007F508D" w:rsidRPr="001B2100" w:rsidRDefault="007F508D" w:rsidP="00004C40">
            <w:pPr>
              <w:jc w:val="center"/>
              <w:rPr>
                <w:rFonts w:ascii="gobCL" w:hAnsi="gobCL" w:cs="Arial"/>
                <w:b/>
                <w:sz w:val="22"/>
                <w:szCs w:val="22"/>
              </w:rPr>
            </w:pPr>
            <w:r w:rsidRPr="001B2100">
              <w:rPr>
                <w:rFonts w:ascii="gobCL" w:hAnsi="gobCL" w:cs="Arial"/>
                <w:b/>
                <w:sz w:val="22"/>
                <w:szCs w:val="22"/>
              </w:rPr>
              <w:t>ITEM</w:t>
            </w:r>
          </w:p>
        </w:tc>
        <w:tc>
          <w:tcPr>
            <w:tcW w:w="4322" w:type="dxa"/>
            <w:shd w:val="clear" w:color="auto" w:fill="BDD6EE"/>
          </w:tcPr>
          <w:p w:rsidR="007F508D" w:rsidRPr="001B2100" w:rsidRDefault="007F508D" w:rsidP="00004C40">
            <w:pPr>
              <w:jc w:val="center"/>
              <w:rPr>
                <w:rFonts w:ascii="gobCL" w:hAnsi="gobCL" w:cs="Arial"/>
                <w:b/>
                <w:sz w:val="22"/>
                <w:szCs w:val="22"/>
              </w:rPr>
            </w:pPr>
            <w:r w:rsidRPr="001B2100">
              <w:rPr>
                <w:rFonts w:ascii="gobCL" w:hAnsi="gobCL" w:cs="Arial"/>
                <w:b/>
                <w:sz w:val="22"/>
                <w:szCs w:val="22"/>
              </w:rPr>
              <w:t>REQUISITOS</w:t>
            </w:r>
          </w:p>
        </w:tc>
      </w:tr>
      <w:tr w:rsidR="007F508D" w:rsidRPr="001B2100" w:rsidTr="00004C40">
        <w:tc>
          <w:tcPr>
            <w:tcW w:w="4322" w:type="dxa"/>
            <w:shd w:val="clear" w:color="auto" w:fill="auto"/>
          </w:tcPr>
          <w:p w:rsidR="007F508D" w:rsidRPr="001B2100" w:rsidRDefault="007F508D" w:rsidP="00E97BC0">
            <w:pPr>
              <w:numPr>
                <w:ilvl w:val="0"/>
                <w:numId w:val="26"/>
              </w:numPr>
              <w:rPr>
                <w:rFonts w:ascii="gobCL" w:hAnsi="gobCL" w:cs="Arial"/>
                <w:b/>
                <w:sz w:val="22"/>
                <w:szCs w:val="22"/>
              </w:rPr>
            </w:pPr>
            <w:r w:rsidRPr="001B2100">
              <w:rPr>
                <w:rFonts w:ascii="gobCL" w:hAnsi="gobCL" w:cs="Arial"/>
                <w:b/>
                <w:sz w:val="22"/>
                <w:szCs w:val="22"/>
              </w:rPr>
              <w:t>OFICINAS</w:t>
            </w:r>
          </w:p>
        </w:tc>
        <w:tc>
          <w:tcPr>
            <w:tcW w:w="4322" w:type="dxa"/>
            <w:shd w:val="clear" w:color="auto" w:fill="auto"/>
          </w:tcPr>
          <w:p w:rsidR="007F508D" w:rsidRPr="001B2100" w:rsidRDefault="00D077A1" w:rsidP="00E97BC0">
            <w:pPr>
              <w:numPr>
                <w:ilvl w:val="0"/>
                <w:numId w:val="27"/>
              </w:numPr>
              <w:tabs>
                <w:tab w:val="left" w:pos="567"/>
              </w:tabs>
              <w:jc w:val="both"/>
              <w:rPr>
                <w:rFonts w:ascii="gobCL" w:hAnsi="gobCL"/>
                <w:sz w:val="22"/>
                <w:szCs w:val="22"/>
                <w:lang w:val="es-CL"/>
              </w:rPr>
            </w:pPr>
            <w:r w:rsidRPr="001B2100">
              <w:rPr>
                <w:rFonts w:ascii="gobCL" w:hAnsi="gobCL"/>
                <w:sz w:val="22"/>
                <w:szCs w:val="22"/>
                <w:lang w:val="es-CL"/>
              </w:rPr>
              <w:t xml:space="preserve">  </w:t>
            </w:r>
            <w:r w:rsidR="00D03083" w:rsidRPr="001B2100">
              <w:rPr>
                <w:rFonts w:ascii="gobCL" w:hAnsi="gobCL"/>
                <w:sz w:val="22"/>
                <w:szCs w:val="22"/>
                <w:lang w:val="es-CL"/>
              </w:rPr>
              <w:t>establec</w:t>
            </w:r>
            <w:r w:rsidRPr="001B2100">
              <w:rPr>
                <w:rFonts w:ascii="gobCL" w:hAnsi="gobCL"/>
                <w:sz w:val="22"/>
                <w:szCs w:val="22"/>
                <w:lang w:val="es-CL"/>
              </w:rPr>
              <w:t>ida</w:t>
            </w:r>
            <w:r w:rsidR="00D03083" w:rsidRPr="001B2100">
              <w:rPr>
                <w:rFonts w:ascii="gobCL" w:hAnsi="gobCL"/>
                <w:sz w:val="22"/>
                <w:szCs w:val="22"/>
                <w:lang w:val="es-CL"/>
              </w:rPr>
              <w:t xml:space="preserve"> por el oferente en su propuesta.</w:t>
            </w:r>
          </w:p>
          <w:p w:rsidR="007F508D" w:rsidRPr="001B2100" w:rsidRDefault="007F508D" w:rsidP="00004C40">
            <w:pPr>
              <w:ind w:left="720"/>
              <w:rPr>
                <w:rFonts w:ascii="gobCL" w:hAnsi="gobCL" w:cs="Arial"/>
                <w:b/>
                <w:sz w:val="22"/>
                <w:szCs w:val="22"/>
              </w:rPr>
            </w:pPr>
          </w:p>
        </w:tc>
      </w:tr>
      <w:tr w:rsidR="007F508D" w:rsidRPr="001B2100" w:rsidTr="00004C40">
        <w:tc>
          <w:tcPr>
            <w:tcW w:w="4322" w:type="dxa"/>
            <w:shd w:val="clear" w:color="auto" w:fill="auto"/>
          </w:tcPr>
          <w:p w:rsidR="007F508D" w:rsidRPr="001B2100" w:rsidRDefault="007F508D" w:rsidP="00E97BC0">
            <w:pPr>
              <w:numPr>
                <w:ilvl w:val="0"/>
                <w:numId w:val="26"/>
              </w:numPr>
              <w:rPr>
                <w:rFonts w:ascii="gobCL" w:hAnsi="gobCL" w:cs="Arial"/>
                <w:b/>
                <w:sz w:val="22"/>
                <w:szCs w:val="22"/>
              </w:rPr>
            </w:pPr>
            <w:r w:rsidRPr="001B2100">
              <w:rPr>
                <w:rFonts w:ascii="gobCL" w:hAnsi="gobCL" w:cs="Arial"/>
                <w:b/>
                <w:sz w:val="22"/>
                <w:szCs w:val="22"/>
              </w:rPr>
              <w:t>EQUIPAMIENTO</w:t>
            </w:r>
          </w:p>
        </w:tc>
        <w:tc>
          <w:tcPr>
            <w:tcW w:w="4322" w:type="dxa"/>
            <w:shd w:val="clear" w:color="auto" w:fill="auto"/>
          </w:tcPr>
          <w:p w:rsidR="007F508D" w:rsidRPr="001B2100" w:rsidRDefault="007F508D" w:rsidP="00E97BC0">
            <w:pPr>
              <w:numPr>
                <w:ilvl w:val="0"/>
                <w:numId w:val="28"/>
              </w:numPr>
              <w:jc w:val="both"/>
              <w:rPr>
                <w:rFonts w:ascii="gobCL" w:hAnsi="gobCL"/>
                <w:sz w:val="22"/>
                <w:szCs w:val="22"/>
                <w:lang w:val="es-CL"/>
              </w:rPr>
            </w:pPr>
            <w:r w:rsidRPr="001B2100">
              <w:rPr>
                <w:rFonts w:ascii="gobCL" w:hAnsi="gobCL"/>
                <w:sz w:val="22"/>
                <w:szCs w:val="22"/>
                <w:lang w:val="es-CL"/>
              </w:rPr>
              <w:t xml:space="preserve">Un computador (fijo o portátil) por persona </w:t>
            </w:r>
          </w:p>
          <w:p w:rsidR="007F508D" w:rsidRPr="001B2100" w:rsidRDefault="007F508D" w:rsidP="00E97BC0">
            <w:pPr>
              <w:numPr>
                <w:ilvl w:val="0"/>
                <w:numId w:val="28"/>
              </w:numPr>
              <w:jc w:val="both"/>
              <w:rPr>
                <w:rFonts w:ascii="gobCL" w:hAnsi="gobCL"/>
                <w:sz w:val="22"/>
                <w:szCs w:val="22"/>
                <w:lang w:val="es-CL"/>
              </w:rPr>
            </w:pPr>
            <w:r w:rsidRPr="001B2100">
              <w:rPr>
                <w:rFonts w:ascii="gobCL" w:hAnsi="gobCL"/>
                <w:sz w:val="22"/>
                <w:szCs w:val="22"/>
                <w:lang w:val="es-CL"/>
              </w:rPr>
              <w:t>Conexión a Internet</w:t>
            </w:r>
          </w:p>
          <w:p w:rsidR="007F508D" w:rsidRPr="001B2100" w:rsidRDefault="007F508D" w:rsidP="00E97BC0">
            <w:pPr>
              <w:numPr>
                <w:ilvl w:val="0"/>
                <w:numId w:val="28"/>
              </w:numPr>
              <w:jc w:val="both"/>
              <w:rPr>
                <w:rFonts w:ascii="gobCL" w:hAnsi="gobCL"/>
                <w:sz w:val="22"/>
                <w:szCs w:val="22"/>
                <w:lang w:val="es-CL"/>
              </w:rPr>
            </w:pPr>
            <w:r w:rsidRPr="001B2100">
              <w:rPr>
                <w:rFonts w:ascii="gobCL" w:hAnsi="gobCL"/>
                <w:sz w:val="22"/>
                <w:szCs w:val="22"/>
                <w:lang w:val="es-CL"/>
              </w:rPr>
              <w:t>Una planta telefónica que permita contar con un teléfono (anexo) por persona que trabajará en el Programa de Fomento.</w:t>
            </w:r>
          </w:p>
          <w:p w:rsidR="007F508D" w:rsidRPr="001B2100" w:rsidRDefault="007F508D" w:rsidP="00E97BC0">
            <w:pPr>
              <w:numPr>
                <w:ilvl w:val="0"/>
                <w:numId w:val="28"/>
              </w:numPr>
              <w:jc w:val="both"/>
              <w:rPr>
                <w:rFonts w:ascii="gobCL" w:hAnsi="gobCL"/>
                <w:sz w:val="22"/>
                <w:szCs w:val="22"/>
                <w:lang w:val="es-CL"/>
              </w:rPr>
            </w:pPr>
            <w:r w:rsidRPr="001B2100">
              <w:rPr>
                <w:rFonts w:ascii="gobCL" w:hAnsi="gobCL"/>
                <w:sz w:val="22"/>
                <w:szCs w:val="22"/>
                <w:lang w:val="es-CL"/>
              </w:rPr>
              <w:t xml:space="preserve">Correo electrónico institucional </w:t>
            </w:r>
          </w:p>
          <w:p w:rsidR="007F508D" w:rsidRPr="001B2100" w:rsidRDefault="007F508D" w:rsidP="00E97BC0">
            <w:pPr>
              <w:numPr>
                <w:ilvl w:val="0"/>
                <w:numId w:val="28"/>
              </w:numPr>
              <w:jc w:val="both"/>
              <w:rPr>
                <w:rFonts w:ascii="gobCL" w:hAnsi="gobCL"/>
                <w:sz w:val="22"/>
                <w:szCs w:val="22"/>
                <w:lang w:val="es-CL"/>
              </w:rPr>
            </w:pPr>
            <w:r w:rsidRPr="001B2100">
              <w:rPr>
                <w:rFonts w:ascii="gobCL" w:hAnsi="gobCL"/>
                <w:sz w:val="22"/>
                <w:szCs w:val="22"/>
                <w:lang w:val="es-CL"/>
              </w:rPr>
              <w:t>Proyector</w:t>
            </w:r>
          </w:p>
          <w:p w:rsidR="007F508D" w:rsidRPr="001B2100" w:rsidRDefault="007F508D" w:rsidP="00E97BC0">
            <w:pPr>
              <w:numPr>
                <w:ilvl w:val="0"/>
                <w:numId w:val="28"/>
              </w:numPr>
              <w:jc w:val="both"/>
              <w:rPr>
                <w:rFonts w:ascii="gobCL" w:hAnsi="gobCL"/>
                <w:sz w:val="22"/>
                <w:szCs w:val="22"/>
                <w:lang w:val="es-CL"/>
              </w:rPr>
            </w:pPr>
            <w:r w:rsidRPr="001B2100">
              <w:rPr>
                <w:rFonts w:ascii="gobCL" w:hAnsi="gobCL"/>
                <w:sz w:val="22"/>
                <w:szCs w:val="22"/>
                <w:lang w:val="es-CL"/>
              </w:rPr>
              <w:t>Escáner</w:t>
            </w:r>
          </w:p>
          <w:p w:rsidR="007F508D" w:rsidRPr="001B2100" w:rsidRDefault="007F508D" w:rsidP="00E97BC0">
            <w:pPr>
              <w:numPr>
                <w:ilvl w:val="0"/>
                <w:numId w:val="28"/>
              </w:numPr>
              <w:jc w:val="both"/>
              <w:rPr>
                <w:rFonts w:ascii="gobCL" w:hAnsi="gobCL"/>
                <w:sz w:val="22"/>
                <w:szCs w:val="22"/>
                <w:lang w:val="es-CL"/>
              </w:rPr>
            </w:pPr>
            <w:r w:rsidRPr="001B2100">
              <w:rPr>
                <w:rFonts w:ascii="gobCL" w:hAnsi="gobCL"/>
                <w:sz w:val="22"/>
                <w:szCs w:val="22"/>
                <w:lang w:val="es-CL"/>
              </w:rPr>
              <w:t>Disponibilidad de</w:t>
            </w:r>
            <w:r w:rsidR="0035209D" w:rsidRPr="001B2100">
              <w:rPr>
                <w:rFonts w:ascii="gobCL" w:hAnsi="gobCL"/>
                <w:sz w:val="22"/>
                <w:szCs w:val="22"/>
                <w:lang w:val="es-CL"/>
              </w:rPr>
              <w:t xml:space="preserve"> medios de transporte</w:t>
            </w:r>
          </w:p>
        </w:tc>
      </w:tr>
    </w:tbl>
    <w:p w:rsidR="007F508D" w:rsidRPr="001B2100" w:rsidRDefault="007F508D" w:rsidP="007F508D">
      <w:pPr>
        <w:rPr>
          <w:rFonts w:ascii="gobCL" w:hAnsi="gobCL" w:cs="Arial"/>
          <w:b/>
          <w:sz w:val="22"/>
          <w:szCs w:val="22"/>
        </w:rPr>
      </w:pPr>
    </w:p>
    <w:p w:rsidR="007F508D" w:rsidRPr="001B2100" w:rsidRDefault="007F508D" w:rsidP="007F508D">
      <w:pPr>
        <w:rPr>
          <w:rFonts w:ascii="gobCL" w:hAnsi="gobCL" w:cs="Arial"/>
          <w:b/>
          <w:sz w:val="22"/>
          <w:szCs w:val="22"/>
        </w:rPr>
      </w:pPr>
    </w:p>
    <w:p w:rsidR="0035209D" w:rsidRPr="001B2100" w:rsidRDefault="0035209D" w:rsidP="007F508D">
      <w:pPr>
        <w:jc w:val="both"/>
        <w:rPr>
          <w:rFonts w:ascii="gobCL" w:hAnsi="gobCL"/>
          <w:b/>
          <w:sz w:val="22"/>
          <w:szCs w:val="22"/>
          <w:u w:val="single"/>
          <w:lang w:val="es-CL"/>
        </w:rPr>
      </w:pPr>
      <w:r w:rsidRPr="001B2100">
        <w:rPr>
          <w:rFonts w:ascii="gobCL" w:hAnsi="gobCL"/>
          <w:b/>
          <w:sz w:val="22"/>
          <w:szCs w:val="22"/>
          <w:u w:val="single"/>
          <w:lang w:val="es-CL"/>
        </w:rPr>
        <w:t>NOTA:</w:t>
      </w:r>
    </w:p>
    <w:p w:rsidR="007F508D" w:rsidRPr="001B2100" w:rsidRDefault="0035209D" w:rsidP="007F508D">
      <w:pPr>
        <w:jc w:val="both"/>
        <w:rPr>
          <w:rFonts w:ascii="gobCL" w:hAnsi="gobCL"/>
          <w:b/>
          <w:sz w:val="22"/>
          <w:szCs w:val="22"/>
          <w:lang w:val="es-CL"/>
        </w:rPr>
      </w:pPr>
      <w:r w:rsidRPr="001B2100">
        <w:rPr>
          <w:rFonts w:ascii="gobCL" w:hAnsi="gobCL"/>
          <w:b/>
          <w:sz w:val="22"/>
          <w:szCs w:val="22"/>
          <w:lang w:val="es-CL"/>
        </w:rPr>
        <w:br/>
      </w:r>
      <w:r w:rsidR="007F508D" w:rsidRPr="001B2100">
        <w:rPr>
          <w:rFonts w:ascii="gobCL" w:hAnsi="gobCL"/>
          <w:b/>
          <w:sz w:val="22"/>
          <w:szCs w:val="22"/>
          <w:lang w:val="es-CL"/>
        </w:rPr>
        <w:t xml:space="preserve">El oferente deberá describir la infraestructura </w:t>
      </w:r>
      <w:r w:rsidRPr="001B2100">
        <w:rPr>
          <w:rFonts w:ascii="gobCL" w:hAnsi="gobCL"/>
          <w:b/>
          <w:sz w:val="22"/>
          <w:szCs w:val="22"/>
          <w:lang w:val="es-CL"/>
        </w:rPr>
        <w:t xml:space="preserve">básica </w:t>
      </w:r>
      <w:r w:rsidR="007F508D" w:rsidRPr="001B2100">
        <w:rPr>
          <w:rFonts w:ascii="gobCL" w:hAnsi="gobCL"/>
          <w:b/>
          <w:sz w:val="22"/>
          <w:szCs w:val="22"/>
          <w:lang w:val="es-CL"/>
        </w:rPr>
        <w:t>que pondrá a disposición en la región para el</w:t>
      </w:r>
      <w:r w:rsidRPr="001B2100">
        <w:rPr>
          <w:rFonts w:ascii="gobCL" w:hAnsi="gobCL"/>
          <w:b/>
          <w:sz w:val="22"/>
          <w:szCs w:val="22"/>
          <w:lang w:val="es-CL"/>
        </w:rPr>
        <w:t xml:space="preserve"> desarrollo de sus actividades.</w:t>
      </w:r>
    </w:p>
    <w:p w:rsidR="00D03083" w:rsidRPr="001B2100" w:rsidRDefault="00D03083" w:rsidP="007F508D">
      <w:pPr>
        <w:jc w:val="both"/>
        <w:rPr>
          <w:rFonts w:ascii="gobCL" w:hAnsi="gobCL"/>
          <w:b/>
          <w:sz w:val="22"/>
          <w:szCs w:val="22"/>
          <w:lang w:val="es-CL"/>
        </w:rPr>
      </w:pPr>
    </w:p>
    <w:p w:rsidR="00D03083" w:rsidRPr="001B2100" w:rsidRDefault="00D03083" w:rsidP="00D03083">
      <w:pPr>
        <w:jc w:val="both"/>
        <w:rPr>
          <w:rFonts w:ascii="gobCL" w:hAnsi="gobCL" w:cs="Arial"/>
          <w:b/>
          <w:sz w:val="22"/>
          <w:szCs w:val="22"/>
        </w:rPr>
      </w:pPr>
      <w:r w:rsidRPr="001B2100">
        <w:rPr>
          <w:rFonts w:ascii="gobCL" w:hAnsi="gobCL" w:cs="Arial"/>
          <w:b/>
          <w:sz w:val="22"/>
          <w:szCs w:val="22"/>
        </w:rPr>
        <w:t>No será obligación disponer de la infraestructura propuesta mientras la Dirección Regional correspondiente, no haya hecho asignación de recursos al AOS. La infraestructura con la que funcionará el AOS será establecida y acordada con cada Dirección Regional en función de los instrumentos y recursos que se asignen y deberá quedar establecida en el Anexo N° 1 del Acuerdo de Desempeño Anual “Plan de Trabajo”.</w:t>
      </w:r>
    </w:p>
    <w:p w:rsidR="00D03083" w:rsidRPr="001B2100" w:rsidRDefault="00D03083" w:rsidP="007F508D">
      <w:pPr>
        <w:jc w:val="both"/>
        <w:rPr>
          <w:rFonts w:ascii="gobCL" w:hAnsi="gobCL"/>
          <w:b/>
          <w:sz w:val="22"/>
          <w:szCs w:val="22"/>
          <w:lang w:val="es-CL"/>
        </w:rPr>
      </w:pPr>
    </w:p>
    <w:p w:rsidR="0035209D" w:rsidRPr="001B2100" w:rsidRDefault="0035209D" w:rsidP="007F508D">
      <w:pPr>
        <w:jc w:val="both"/>
        <w:rPr>
          <w:rFonts w:ascii="gobCL" w:hAnsi="gobCL" w:cs="Arial"/>
          <w:b/>
          <w:sz w:val="22"/>
          <w:szCs w:val="22"/>
        </w:rPr>
      </w:pPr>
      <w:r w:rsidRPr="001B2100">
        <w:rPr>
          <w:rFonts w:ascii="gobCL" w:hAnsi="gobCL"/>
          <w:b/>
          <w:sz w:val="22"/>
          <w:szCs w:val="22"/>
          <w:lang w:val="es-CL"/>
        </w:rPr>
        <w:t xml:space="preserve">En cuanto a la disponibilidad de movilización el agente operador deberá asegurar los medios necesarios para cumplir con las actividades en terreno. </w:t>
      </w:r>
    </w:p>
    <w:p w:rsidR="007F508D" w:rsidRPr="001B2100" w:rsidRDefault="007F508D" w:rsidP="007F508D">
      <w:pPr>
        <w:rPr>
          <w:rFonts w:ascii="gobCL" w:hAnsi="gobCL" w:cs="Arial"/>
          <w:b/>
          <w:sz w:val="22"/>
          <w:szCs w:val="22"/>
        </w:rPr>
      </w:pPr>
    </w:p>
    <w:p w:rsidR="007F508D" w:rsidRPr="001B2100" w:rsidRDefault="007F508D" w:rsidP="007F508D">
      <w:pPr>
        <w:rPr>
          <w:rFonts w:ascii="gobCL" w:hAnsi="gobCL" w:cs="Arial"/>
          <w:b/>
          <w:sz w:val="22"/>
          <w:szCs w:val="22"/>
        </w:rPr>
      </w:pPr>
    </w:p>
    <w:p w:rsidR="007F508D" w:rsidRPr="001B2100" w:rsidRDefault="007F508D" w:rsidP="007F508D">
      <w:pPr>
        <w:rPr>
          <w:rFonts w:ascii="gobCL" w:hAnsi="gobCL" w:cs="Arial"/>
          <w:b/>
          <w:sz w:val="22"/>
          <w:szCs w:val="22"/>
        </w:rPr>
      </w:pPr>
    </w:p>
    <w:p w:rsidR="007F508D" w:rsidRPr="001B2100" w:rsidRDefault="007F508D" w:rsidP="007F508D">
      <w:pPr>
        <w:rPr>
          <w:rFonts w:ascii="gobCL" w:hAnsi="gobCL" w:cs="Arial"/>
          <w:b/>
          <w:sz w:val="22"/>
          <w:szCs w:val="22"/>
        </w:rPr>
      </w:pPr>
    </w:p>
    <w:p w:rsidR="007F508D" w:rsidRPr="001B2100" w:rsidRDefault="008A46E3" w:rsidP="000F3D6A">
      <w:pPr>
        <w:jc w:val="center"/>
        <w:rPr>
          <w:rFonts w:ascii="gobCL" w:hAnsi="gobCL" w:cs="Arial"/>
          <w:b/>
          <w:szCs w:val="22"/>
        </w:rPr>
      </w:pPr>
      <w:r w:rsidRPr="001B2100">
        <w:rPr>
          <w:rFonts w:ascii="gobCL" w:hAnsi="gobCL" w:cs="Arial"/>
          <w:b/>
          <w:szCs w:val="22"/>
        </w:rPr>
        <w:br w:type="page"/>
      </w:r>
      <w:r w:rsidR="007F508D" w:rsidRPr="001B2100">
        <w:rPr>
          <w:rFonts w:ascii="gobCL" w:hAnsi="gobCL" w:cs="Arial"/>
          <w:b/>
          <w:szCs w:val="22"/>
        </w:rPr>
        <w:lastRenderedPageBreak/>
        <w:t>ANEXO N° 6</w:t>
      </w:r>
    </w:p>
    <w:p w:rsidR="000F3D6A" w:rsidRPr="001B2100" w:rsidRDefault="000F3D6A" w:rsidP="000F3D6A">
      <w:pPr>
        <w:jc w:val="center"/>
        <w:rPr>
          <w:rFonts w:ascii="gobCL" w:hAnsi="gobCL" w:cs="Arial"/>
          <w:b/>
          <w:sz w:val="22"/>
          <w:szCs w:val="22"/>
        </w:rPr>
      </w:pPr>
    </w:p>
    <w:p w:rsidR="000F3D6A" w:rsidRPr="001B2100" w:rsidRDefault="000F3D6A" w:rsidP="000F3D6A">
      <w:pPr>
        <w:jc w:val="center"/>
        <w:rPr>
          <w:rFonts w:ascii="gobCL" w:hAnsi="gobCL" w:cs="Arial"/>
          <w:b/>
          <w:sz w:val="22"/>
          <w:szCs w:val="22"/>
        </w:rPr>
      </w:pPr>
      <w:r w:rsidRPr="001B2100">
        <w:rPr>
          <w:rFonts w:ascii="gobCL" w:hAnsi="gobCL" w:cs="Arial"/>
          <w:b/>
          <w:sz w:val="22"/>
          <w:szCs w:val="22"/>
        </w:rPr>
        <w:t>REQUISITOS DE FORMALIZACIÓN</w:t>
      </w:r>
    </w:p>
    <w:p w:rsidR="000F3D6A" w:rsidRPr="001B2100" w:rsidRDefault="000F3D6A" w:rsidP="000F3D6A">
      <w:pPr>
        <w:rPr>
          <w:rFonts w:ascii="gobCL" w:hAnsi="gobC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417"/>
      </w:tblGrid>
      <w:tr w:rsidR="000F3D6A" w:rsidRPr="001B2100" w:rsidTr="00D777EF">
        <w:tc>
          <w:tcPr>
            <w:tcW w:w="3227" w:type="dxa"/>
            <w:shd w:val="clear" w:color="auto" w:fill="C6D9F1"/>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t>POSTULANTE</w:t>
            </w:r>
          </w:p>
        </w:tc>
        <w:tc>
          <w:tcPr>
            <w:tcW w:w="5417" w:type="dxa"/>
            <w:shd w:val="clear" w:color="auto" w:fill="C6D9F1"/>
          </w:tcPr>
          <w:p w:rsidR="000F3D6A" w:rsidRPr="001B2100" w:rsidRDefault="000F3D6A" w:rsidP="000F3D6A">
            <w:pPr>
              <w:jc w:val="center"/>
              <w:rPr>
                <w:rFonts w:ascii="gobCL" w:hAnsi="gobCL" w:cs="Arial"/>
                <w:b/>
                <w:sz w:val="22"/>
                <w:szCs w:val="22"/>
              </w:rPr>
            </w:pPr>
            <w:r w:rsidRPr="001B2100">
              <w:rPr>
                <w:rFonts w:ascii="gobCL" w:hAnsi="gobCL" w:cs="Arial"/>
                <w:b/>
                <w:sz w:val="22"/>
                <w:szCs w:val="22"/>
              </w:rPr>
              <w:t>REQUISITO</w:t>
            </w:r>
          </w:p>
        </w:tc>
      </w:tr>
      <w:tr w:rsidR="000F3D6A" w:rsidRPr="001B2100" w:rsidTr="00D777EF">
        <w:tc>
          <w:tcPr>
            <w:tcW w:w="3227" w:type="dxa"/>
            <w:shd w:val="clear" w:color="auto" w:fill="auto"/>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t>SOCIEDADES Y E.I.R.L</w:t>
            </w:r>
          </w:p>
        </w:tc>
        <w:tc>
          <w:tcPr>
            <w:tcW w:w="5417" w:type="dxa"/>
            <w:shd w:val="clear" w:color="auto" w:fill="auto"/>
          </w:tcPr>
          <w:p w:rsidR="000F3D6A" w:rsidRPr="001B2100" w:rsidRDefault="000F3D6A" w:rsidP="00622633">
            <w:pPr>
              <w:numPr>
                <w:ilvl w:val="0"/>
                <w:numId w:val="10"/>
              </w:numPr>
              <w:ind w:left="317" w:hanging="283"/>
              <w:jc w:val="both"/>
              <w:rPr>
                <w:rFonts w:ascii="gobCL" w:hAnsi="gobCL" w:cs="Arial"/>
                <w:sz w:val="22"/>
                <w:szCs w:val="22"/>
              </w:rPr>
            </w:pPr>
            <w:r w:rsidRPr="001B2100">
              <w:rPr>
                <w:rFonts w:ascii="gobCL" w:hAnsi="gobCL" w:cs="Arial"/>
                <w:sz w:val="22"/>
                <w:szCs w:val="22"/>
              </w:rPr>
              <w:t>Cédula de identidad del representante legal.</w:t>
            </w:r>
          </w:p>
          <w:p w:rsidR="000F3D6A" w:rsidRPr="001B2100" w:rsidRDefault="000F3D6A" w:rsidP="00622633">
            <w:pPr>
              <w:numPr>
                <w:ilvl w:val="0"/>
                <w:numId w:val="10"/>
              </w:numPr>
              <w:ind w:left="317" w:hanging="283"/>
              <w:jc w:val="both"/>
              <w:rPr>
                <w:rFonts w:ascii="gobCL" w:hAnsi="gobCL" w:cs="Arial"/>
                <w:sz w:val="22"/>
                <w:szCs w:val="22"/>
              </w:rPr>
            </w:pPr>
            <w:r w:rsidRPr="001B2100">
              <w:rPr>
                <w:rFonts w:ascii="gobCL" w:hAnsi="gobCL" w:cs="Arial"/>
                <w:sz w:val="22"/>
                <w:szCs w:val="22"/>
              </w:rPr>
              <w:t xml:space="preserve">Escritura pública de constitución y de las últimas modificaciones necesarias para la acertada determinación de la razón social, objeto, administración y representación legal, si las hubiere, y sus correspondientes extractos, publicaciones en el Diario Oficial e inscripciones en el Conservador de Bienes Raíces y Comercio. </w:t>
            </w:r>
          </w:p>
          <w:p w:rsidR="000F3D6A" w:rsidRPr="001B2100" w:rsidRDefault="000F3D6A" w:rsidP="00622633">
            <w:pPr>
              <w:numPr>
                <w:ilvl w:val="0"/>
                <w:numId w:val="10"/>
              </w:numPr>
              <w:ind w:left="317" w:hanging="283"/>
              <w:jc w:val="both"/>
              <w:rPr>
                <w:rFonts w:ascii="gobCL" w:hAnsi="gobCL" w:cs="Arial"/>
                <w:sz w:val="22"/>
                <w:szCs w:val="22"/>
              </w:rPr>
            </w:pPr>
            <w:r w:rsidRPr="001B2100">
              <w:rPr>
                <w:rFonts w:ascii="gobCL" w:hAnsi="gobCL" w:cs="Arial"/>
                <w:sz w:val="22"/>
                <w:szCs w:val="22"/>
              </w:rPr>
              <w:t>Certificado de vigencia del poder del representante legal extendido por el Conservador de Bienes Raíces, con no más de 60 días de antigüedad a la fecha de su presentación.</w:t>
            </w:r>
          </w:p>
          <w:p w:rsidR="007A5CF8" w:rsidRPr="001B2100" w:rsidRDefault="000F3D6A" w:rsidP="00622633">
            <w:pPr>
              <w:numPr>
                <w:ilvl w:val="0"/>
                <w:numId w:val="10"/>
              </w:numPr>
              <w:ind w:left="317" w:hanging="283"/>
              <w:jc w:val="both"/>
              <w:rPr>
                <w:rFonts w:ascii="gobCL" w:hAnsi="gobCL" w:cs="Arial"/>
                <w:sz w:val="22"/>
                <w:szCs w:val="22"/>
              </w:rPr>
            </w:pPr>
            <w:r w:rsidRPr="001B2100">
              <w:rPr>
                <w:rFonts w:ascii="gobCL" w:hAnsi="gobCL" w:cs="Arial"/>
                <w:sz w:val="22"/>
                <w:szCs w:val="22"/>
              </w:rPr>
              <w:t>Escritura que acredita la personería del representante legal, si no estuviere contenida en el documento indicado en el punto 2 precedente.</w:t>
            </w:r>
          </w:p>
          <w:p w:rsidR="000F3D6A" w:rsidRPr="001B2100" w:rsidRDefault="007A5CF8" w:rsidP="00622633">
            <w:pPr>
              <w:numPr>
                <w:ilvl w:val="0"/>
                <w:numId w:val="10"/>
              </w:numPr>
              <w:ind w:left="317" w:hanging="283"/>
              <w:jc w:val="both"/>
              <w:rPr>
                <w:rFonts w:ascii="gobCL" w:hAnsi="gobCL" w:cs="Arial"/>
                <w:sz w:val="22"/>
                <w:szCs w:val="22"/>
              </w:rPr>
            </w:pPr>
            <w:r w:rsidRPr="001B2100">
              <w:rPr>
                <w:rFonts w:ascii="gobCL" w:hAnsi="gobCL" w:cs="Arial"/>
                <w:sz w:val="22"/>
                <w:szCs w:val="22"/>
              </w:rPr>
              <w:t>Certificado de deudas fiscales de la Tesorería General de la República, la que se puede obtener en oficinas de Tesorería General de la República o a través de la página web de la misma.</w:t>
            </w:r>
            <w:r w:rsidR="005259CE" w:rsidRPr="001B2100">
              <w:rPr>
                <w:rFonts w:ascii="gobCL" w:hAnsi="gobCL" w:cs="Arial"/>
                <w:sz w:val="22"/>
                <w:szCs w:val="22"/>
              </w:rPr>
              <w:t xml:space="preserve"> </w:t>
            </w:r>
          </w:p>
          <w:p w:rsidR="007952FE" w:rsidRPr="001B2100" w:rsidRDefault="007952FE" w:rsidP="008C4DAB">
            <w:pPr>
              <w:ind w:left="317"/>
              <w:jc w:val="both"/>
              <w:rPr>
                <w:rFonts w:ascii="gobCL" w:hAnsi="gobCL" w:cs="Arial"/>
                <w:sz w:val="22"/>
                <w:szCs w:val="22"/>
              </w:rPr>
            </w:pPr>
          </w:p>
        </w:tc>
      </w:tr>
      <w:tr w:rsidR="000F3D6A" w:rsidRPr="001B2100" w:rsidTr="00D777EF">
        <w:tc>
          <w:tcPr>
            <w:tcW w:w="3227" w:type="dxa"/>
            <w:shd w:val="clear" w:color="auto" w:fill="auto"/>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t>ASOCIACIONES GREMIALES</w:t>
            </w:r>
          </w:p>
        </w:tc>
        <w:tc>
          <w:tcPr>
            <w:tcW w:w="5417" w:type="dxa"/>
            <w:shd w:val="clear" w:color="auto" w:fill="auto"/>
          </w:tcPr>
          <w:p w:rsidR="000F3D6A" w:rsidRPr="001B2100" w:rsidRDefault="000F3D6A" w:rsidP="00622633">
            <w:pPr>
              <w:pStyle w:val="Prrafodelista"/>
              <w:numPr>
                <w:ilvl w:val="0"/>
                <w:numId w:val="13"/>
              </w:numPr>
              <w:ind w:left="317" w:hanging="283"/>
              <w:contextualSpacing/>
              <w:jc w:val="both"/>
              <w:rPr>
                <w:rFonts w:ascii="gobCL" w:hAnsi="gobCL" w:cs="Arial"/>
                <w:sz w:val="22"/>
                <w:szCs w:val="22"/>
                <w:lang w:val="es-ES_tradnl"/>
              </w:rPr>
            </w:pPr>
            <w:r w:rsidRPr="001B2100">
              <w:rPr>
                <w:rFonts w:ascii="gobCL" w:hAnsi="gobCL" w:cs="Arial"/>
                <w:sz w:val="22"/>
                <w:szCs w:val="22"/>
              </w:rPr>
              <w:t xml:space="preserve">Copia constitución legal y modificaciones, si las hubiera, como asimismo de los antecedentes en que conste la representación legal y vigencia de la organización correspondiente. </w:t>
            </w:r>
          </w:p>
          <w:p w:rsidR="000F3D6A" w:rsidRPr="001B2100" w:rsidRDefault="000F3D6A" w:rsidP="00622633">
            <w:pPr>
              <w:pStyle w:val="Prrafodelista"/>
              <w:numPr>
                <w:ilvl w:val="0"/>
                <w:numId w:val="13"/>
              </w:numPr>
              <w:ind w:left="317" w:hanging="283"/>
              <w:contextualSpacing/>
              <w:jc w:val="both"/>
              <w:rPr>
                <w:rFonts w:ascii="gobCL" w:hAnsi="gobCL" w:cs="Arial"/>
                <w:sz w:val="22"/>
                <w:szCs w:val="22"/>
                <w:lang w:val="es-ES_tradnl"/>
              </w:rPr>
            </w:pPr>
            <w:r w:rsidRPr="001B2100">
              <w:rPr>
                <w:rFonts w:ascii="gobCL" w:hAnsi="gobCL" w:cs="Arial"/>
                <w:sz w:val="22"/>
                <w:szCs w:val="22"/>
                <w:lang w:val="es-ES_tradnl" w:eastAsia="zh-CN"/>
              </w:rPr>
              <w:t>Publicación en el Diario Oficial del decreto que otorga la personalidad jurídica, si corresponde.</w:t>
            </w:r>
          </w:p>
          <w:p w:rsidR="007A5CF8" w:rsidRPr="001B2100" w:rsidRDefault="000F3D6A" w:rsidP="00622633">
            <w:pPr>
              <w:pStyle w:val="Prrafodelista"/>
              <w:numPr>
                <w:ilvl w:val="0"/>
                <w:numId w:val="13"/>
              </w:numPr>
              <w:ind w:left="317" w:hanging="283"/>
              <w:contextualSpacing/>
              <w:jc w:val="both"/>
              <w:rPr>
                <w:rFonts w:ascii="gobCL" w:hAnsi="gobCL" w:cs="Arial"/>
                <w:sz w:val="22"/>
                <w:szCs w:val="22"/>
                <w:lang w:val="es-ES_tradnl"/>
              </w:rPr>
            </w:pPr>
            <w:r w:rsidRPr="001B2100">
              <w:rPr>
                <w:rFonts w:ascii="gobCL" w:hAnsi="gobCL" w:cs="Arial"/>
                <w:sz w:val="22"/>
                <w:szCs w:val="22"/>
                <w:lang w:val="es-ES_tradnl"/>
              </w:rPr>
              <w:t>Cédula de identidad del representante legal.</w:t>
            </w:r>
          </w:p>
          <w:p w:rsidR="000F3D6A" w:rsidRPr="001B2100" w:rsidRDefault="007A5CF8" w:rsidP="00622633">
            <w:pPr>
              <w:pStyle w:val="Prrafodelista"/>
              <w:numPr>
                <w:ilvl w:val="0"/>
                <w:numId w:val="13"/>
              </w:numPr>
              <w:ind w:left="317" w:hanging="283"/>
              <w:contextualSpacing/>
              <w:jc w:val="both"/>
              <w:rPr>
                <w:rFonts w:ascii="gobCL" w:hAnsi="gobCL" w:cs="Arial"/>
                <w:sz w:val="22"/>
                <w:szCs w:val="22"/>
                <w:lang w:val="es-ES_tradnl"/>
              </w:rPr>
            </w:pPr>
            <w:r w:rsidRPr="001B2100">
              <w:rPr>
                <w:rFonts w:ascii="gobCL" w:hAnsi="gobCL" w:cs="Arial"/>
                <w:sz w:val="22"/>
                <w:szCs w:val="22"/>
                <w:lang w:val="es-ES_tradnl"/>
              </w:rPr>
              <w:t>Certificado de deudas fiscales de la Tesorería General de la República, la que se puede obtener en oficinas de Tesorería General de la República o a través de la página web de la misma.</w:t>
            </w:r>
          </w:p>
          <w:p w:rsidR="007952FE" w:rsidRPr="001B2100" w:rsidRDefault="007952FE" w:rsidP="008C4DAB">
            <w:pPr>
              <w:pStyle w:val="Prrafodelista"/>
              <w:ind w:left="34"/>
              <w:contextualSpacing/>
              <w:jc w:val="both"/>
              <w:rPr>
                <w:rFonts w:ascii="gobCL" w:hAnsi="gobCL" w:cs="Arial"/>
                <w:sz w:val="22"/>
                <w:szCs w:val="22"/>
                <w:lang w:val="es-ES_tradnl"/>
              </w:rPr>
            </w:pPr>
          </w:p>
        </w:tc>
      </w:tr>
      <w:tr w:rsidR="000F3D6A" w:rsidRPr="001B2100" w:rsidTr="00D777EF">
        <w:tc>
          <w:tcPr>
            <w:tcW w:w="3227" w:type="dxa"/>
            <w:shd w:val="clear" w:color="auto" w:fill="auto"/>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t>ASOCIACIONES Y FUNDACIONES</w:t>
            </w:r>
          </w:p>
        </w:tc>
        <w:tc>
          <w:tcPr>
            <w:tcW w:w="5417" w:type="dxa"/>
            <w:shd w:val="clear" w:color="auto" w:fill="auto"/>
          </w:tcPr>
          <w:p w:rsidR="000F3D6A" w:rsidRPr="001B2100" w:rsidRDefault="000F3D6A" w:rsidP="00622633">
            <w:pPr>
              <w:numPr>
                <w:ilvl w:val="0"/>
                <w:numId w:val="11"/>
              </w:numPr>
              <w:overflowPunct w:val="0"/>
              <w:autoSpaceDE w:val="0"/>
              <w:autoSpaceDN w:val="0"/>
              <w:adjustRightInd w:val="0"/>
              <w:ind w:left="317" w:right="74" w:hanging="283"/>
              <w:jc w:val="both"/>
              <w:textAlignment w:val="baseline"/>
              <w:rPr>
                <w:rFonts w:ascii="gobCL" w:hAnsi="gobCL" w:cs="Arial"/>
                <w:sz w:val="22"/>
                <w:szCs w:val="22"/>
                <w:lang w:eastAsia="zh-CN"/>
              </w:rPr>
            </w:pPr>
            <w:r w:rsidRPr="001B2100">
              <w:rPr>
                <w:rFonts w:ascii="gobCL" w:hAnsi="gobCL" w:cs="Arial"/>
                <w:sz w:val="22"/>
                <w:szCs w:val="22"/>
                <w:lang w:eastAsia="zh-CN"/>
              </w:rPr>
              <w:t>Acta de asamblea constituyente y estatutos, reducidos a escritura pública o aprobación de los estatutos por parte de la municipalidad respectiva, según corresponda.</w:t>
            </w:r>
          </w:p>
          <w:p w:rsidR="000F3D6A" w:rsidRPr="001B2100" w:rsidRDefault="000F3D6A" w:rsidP="00622633">
            <w:pPr>
              <w:numPr>
                <w:ilvl w:val="0"/>
                <w:numId w:val="11"/>
              </w:numPr>
              <w:overflowPunct w:val="0"/>
              <w:autoSpaceDE w:val="0"/>
              <w:autoSpaceDN w:val="0"/>
              <w:adjustRightInd w:val="0"/>
              <w:ind w:left="317" w:right="74" w:hanging="283"/>
              <w:jc w:val="both"/>
              <w:textAlignment w:val="baseline"/>
              <w:rPr>
                <w:rFonts w:ascii="gobCL" w:hAnsi="gobCL" w:cs="Arial"/>
                <w:sz w:val="22"/>
                <w:szCs w:val="22"/>
                <w:lang w:eastAsia="zh-CN"/>
              </w:rPr>
            </w:pPr>
            <w:r w:rsidRPr="001B2100">
              <w:rPr>
                <w:rFonts w:ascii="gobCL" w:hAnsi="gobCL" w:cs="Arial"/>
                <w:sz w:val="22"/>
                <w:szCs w:val="22"/>
                <w:lang w:eastAsia="zh-CN"/>
              </w:rPr>
              <w:t>Decreto que otorga la personalidad jurídica o certificado de registro, si corresponde.</w:t>
            </w:r>
          </w:p>
          <w:p w:rsidR="000F3D6A" w:rsidRPr="001B2100" w:rsidRDefault="000F3D6A" w:rsidP="00622633">
            <w:pPr>
              <w:numPr>
                <w:ilvl w:val="0"/>
                <w:numId w:val="11"/>
              </w:numPr>
              <w:overflowPunct w:val="0"/>
              <w:autoSpaceDE w:val="0"/>
              <w:autoSpaceDN w:val="0"/>
              <w:adjustRightInd w:val="0"/>
              <w:ind w:left="317" w:right="74" w:hanging="283"/>
              <w:jc w:val="both"/>
              <w:textAlignment w:val="baseline"/>
              <w:rPr>
                <w:rFonts w:ascii="gobCL" w:hAnsi="gobCL" w:cs="Arial"/>
                <w:sz w:val="22"/>
                <w:szCs w:val="22"/>
                <w:lang w:eastAsia="zh-CN"/>
              </w:rPr>
            </w:pPr>
            <w:r w:rsidRPr="001B2100">
              <w:rPr>
                <w:rFonts w:ascii="gobCL" w:hAnsi="gobCL" w:cs="Arial"/>
                <w:sz w:val="22"/>
                <w:szCs w:val="22"/>
                <w:lang w:eastAsia="zh-CN"/>
              </w:rPr>
              <w:t>Publicación en el Diario Oficial del decreto que otorga la personalidad jurídica, si corresponde.</w:t>
            </w:r>
          </w:p>
          <w:p w:rsidR="000F3D6A" w:rsidRPr="001B2100" w:rsidRDefault="000F3D6A" w:rsidP="00622633">
            <w:pPr>
              <w:numPr>
                <w:ilvl w:val="0"/>
                <w:numId w:val="11"/>
              </w:numPr>
              <w:overflowPunct w:val="0"/>
              <w:autoSpaceDE w:val="0"/>
              <w:autoSpaceDN w:val="0"/>
              <w:adjustRightInd w:val="0"/>
              <w:ind w:left="317" w:right="74" w:hanging="283"/>
              <w:jc w:val="both"/>
              <w:textAlignment w:val="baseline"/>
              <w:rPr>
                <w:rFonts w:ascii="gobCL" w:hAnsi="gobCL" w:cs="Arial"/>
                <w:sz w:val="22"/>
                <w:szCs w:val="22"/>
                <w:lang w:eastAsia="zh-CN"/>
              </w:rPr>
            </w:pPr>
            <w:r w:rsidRPr="001B2100">
              <w:rPr>
                <w:rFonts w:ascii="gobCL" w:hAnsi="gobCL" w:cs="Arial"/>
                <w:sz w:val="22"/>
                <w:szCs w:val="22"/>
                <w:lang w:eastAsia="zh-CN"/>
              </w:rPr>
              <w:t>Decreto que aprueba reformas a los estatutos en que caso que existiere y sus pertinentes publicaciones en el Diario Oficial. Cedula de identidad del representante legal.</w:t>
            </w:r>
          </w:p>
          <w:p w:rsidR="000F3D6A" w:rsidRPr="001B2100" w:rsidRDefault="000F3D6A" w:rsidP="00622633">
            <w:pPr>
              <w:pStyle w:val="Prrafodelista"/>
              <w:numPr>
                <w:ilvl w:val="0"/>
                <w:numId w:val="11"/>
              </w:numPr>
              <w:ind w:left="317" w:hanging="283"/>
              <w:contextualSpacing/>
              <w:jc w:val="both"/>
              <w:rPr>
                <w:rFonts w:ascii="gobCL" w:hAnsi="gobCL" w:cs="Arial"/>
                <w:sz w:val="22"/>
                <w:szCs w:val="22"/>
                <w:lang w:eastAsia="zh-CN"/>
              </w:rPr>
            </w:pPr>
            <w:r w:rsidRPr="001B2100">
              <w:rPr>
                <w:rFonts w:ascii="gobCL" w:hAnsi="gobCL" w:cs="Arial"/>
                <w:sz w:val="22"/>
                <w:szCs w:val="22"/>
              </w:rPr>
              <w:t>Certificado de deudas fiscales de la Tesorería General de la República, la que se puede o</w:t>
            </w:r>
            <w:r w:rsidR="007A5CF8" w:rsidRPr="001B2100">
              <w:rPr>
                <w:rFonts w:ascii="gobCL" w:hAnsi="gobCL" w:cs="Arial"/>
                <w:sz w:val="22"/>
                <w:szCs w:val="22"/>
              </w:rPr>
              <w:t xml:space="preserve">btener </w:t>
            </w:r>
            <w:r w:rsidR="007A5CF8" w:rsidRPr="001B2100">
              <w:rPr>
                <w:rFonts w:ascii="gobCL" w:hAnsi="gobCL" w:cs="Arial"/>
                <w:sz w:val="22"/>
                <w:szCs w:val="22"/>
              </w:rPr>
              <w:lastRenderedPageBreak/>
              <w:t>en oficinas de Tesorería General de la República o a través de la página web de la misma.</w:t>
            </w:r>
          </w:p>
          <w:p w:rsidR="007952FE" w:rsidRPr="001B2100" w:rsidRDefault="007952FE" w:rsidP="008C4DAB">
            <w:pPr>
              <w:pStyle w:val="Prrafodelista"/>
              <w:ind w:left="317"/>
              <w:contextualSpacing/>
              <w:jc w:val="both"/>
              <w:rPr>
                <w:rFonts w:ascii="gobCL" w:hAnsi="gobCL" w:cs="Arial"/>
                <w:sz w:val="22"/>
                <w:szCs w:val="22"/>
                <w:lang w:eastAsia="zh-CN"/>
              </w:rPr>
            </w:pPr>
          </w:p>
        </w:tc>
      </w:tr>
      <w:tr w:rsidR="000F3D6A" w:rsidRPr="001B2100" w:rsidTr="00D777EF">
        <w:tc>
          <w:tcPr>
            <w:tcW w:w="3227" w:type="dxa"/>
            <w:shd w:val="clear" w:color="auto" w:fill="auto"/>
            <w:vAlign w:val="center"/>
          </w:tcPr>
          <w:p w:rsidR="000F3D6A" w:rsidRPr="001B2100" w:rsidRDefault="000F3D6A" w:rsidP="000F3D6A">
            <w:pPr>
              <w:rPr>
                <w:rFonts w:ascii="gobCL" w:hAnsi="gobCL" w:cs="Arial"/>
                <w:b/>
                <w:sz w:val="22"/>
                <w:szCs w:val="22"/>
              </w:rPr>
            </w:pPr>
            <w:r w:rsidRPr="001B2100">
              <w:rPr>
                <w:rFonts w:ascii="gobCL" w:hAnsi="gobCL" w:cs="Arial"/>
                <w:b/>
                <w:sz w:val="22"/>
                <w:szCs w:val="22"/>
              </w:rPr>
              <w:lastRenderedPageBreak/>
              <w:t>COOPERATIVAS</w:t>
            </w:r>
          </w:p>
        </w:tc>
        <w:tc>
          <w:tcPr>
            <w:tcW w:w="5417" w:type="dxa"/>
            <w:shd w:val="clear" w:color="auto" w:fill="auto"/>
          </w:tcPr>
          <w:p w:rsidR="000F3D6A" w:rsidRPr="001B2100" w:rsidRDefault="000F3D6A" w:rsidP="00622633">
            <w:pPr>
              <w:pStyle w:val="Prrafodelista"/>
              <w:numPr>
                <w:ilvl w:val="0"/>
                <w:numId w:val="12"/>
              </w:numPr>
              <w:ind w:left="317" w:hanging="317"/>
              <w:contextualSpacing/>
              <w:jc w:val="both"/>
              <w:rPr>
                <w:rFonts w:ascii="gobCL" w:hAnsi="gobCL" w:cs="Arial"/>
                <w:sz w:val="22"/>
                <w:szCs w:val="22"/>
                <w:lang w:val="es-ES_tradnl"/>
              </w:rPr>
            </w:pPr>
            <w:r w:rsidRPr="001B2100">
              <w:rPr>
                <w:rFonts w:ascii="gobCL" w:hAnsi="gobCL" w:cs="Arial"/>
                <w:sz w:val="22"/>
                <w:szCs w:val="22"/>
              </w:rPr>
              <w:t>Copia constitución legal y modificaciones, si las hubiera, como asimismo de los antecedentes en que conste la representación legal y vigencia de la organización correspondiente.</w:t>
            </w:r>
          </w:p>
          <w:p w:rsidR="000F3D6A" w:rsidRPr="001B2100" w:rsidRDefault="000F3D6A" w:rsidP="00622633">
            <w:pPr>
              <w:pStyle w:val="Prrafodelista"/>
              <w:numPr>
                <w:ilvl w:val="0"/>
                <w:numId w:val="12"/>
              </w:numPr>
              <w:ind w:left="317" w:hanging="317"/>
              <w:contextualSpacing/>
              <w:jc w:val="both"/>
              <w:rPr>
                <w:rFonts w:ascii="gobCL" w:hAnsi="gobCL" w:cs="Arial"/>
                <w:sz w:val="22"/>
                <w:szCs w:val="22"/>
                <w:lang w:val="es-ES_tradnl"/>
              </w:rPr>
            </w:pPr>
            <w:r w:rsidRPr="001B2100">
              <w:rPr>
                <w:rFonts w:ascii="gobCL" w:hAnsi="gobCL" w:cs="Arial"/>
                <w:sz w:val="22"/>
                <w:szCs w:val="22"/>
                <w:lang w:val="es-ES_tradnl"/>
              </w:rPr>
              <w:t>Escritura que acredita la personería del representante legal, si no estuviere contenida en el documento indicado en el punto 2 precedente.</w:t>
            </w:r>
          </w:p>
          <w:p w:rsidR="000F3D6A" w:rsidRPr="001B2100" w:rsidRDefault="000F3D6A" w:rsidP="00622633">
            <w:pPr>
              <w:pStyle w:val="Prrafodelista"/>
              <w:numPr>
                <w:ilvl w:val="0"/>
                <w:numId w:val="12"/>
              </w:numPr>
              <w:ind w:left="317" w:hanging="317"/>
              <w:contextualSpacing/>
              <w:rPr>
                <w:rFonts w:ascii="gobCL" w:hAnsi="gobCL" w:cs="Arial"/>
                <w:b/>
                <w:sz w:val="22"/>
                <w:szCs w:val="22"/>
              </w:rPr>
            </w:pPr>
            <w:r w:rsidRPr="001B2100">
              <w:rPr>
                <w:rFonts w:ascii="gobCL" w:hAnsi="gobCL" w:cs="Arial"/>
                <w:sz w:val="22"/>
                <w:szCs w:val="22"/>
                <w:lang w:val="es-ES_tradnl"/>
              </w:rPr>
              <w:t>Cédula de identidad del representante legal.</w:t>
            </w:r>
          </w:p>
          <w:p w:rsidR="00FA3376" w:rsidRPr="001B2100" w:rsidRDefault="00FA3376" w:rsidP="00622633">
            <w:pPr>
              <w:pStyle w:val="Prrafodelista"/>
              <w:numPr>
                <w:ilvl w:val="0"/>
                <w:numId w:val="12"/>
              </w:numPr>
              <w:ind w:left="317" w:hanging="317"/>
              <w:contextualSpacing/>
              <w:jc w:val="both"/>
              <w:rPr>
                <w:rFonts w:ascii="gobCL" w:hAnsi="gobCL" w:cs="Arial"/>
                <w:b/>
                <w:sz w:val="22"/>
                <w:szCs w:val="22"/>
              </w:rPr>
            </w:pPr>
            <w:r w:rsidRPr="001B2100">
              <w:rPr>
                <w:rFonts w:ascii="gobCL" w:hAnsi="gobCL" w:cs="Arial"/>
                <w:sz w:val="22"/>
                <w:szCs w:val="22"/>
                <w:lang w:val="es-ES_tradnl"/>
              </w:rPr>
              <w:t>Certificado de deudas fiscales de la Tesorería General de la República, la que se puede obtener en oficinas de Tesorería General de la República o a través de la página web de la misma.</w:t>
            </w:r>
          </w:p>
          <w:p w:rsidR="007952FE" w:rsidRPr="001B2100" w:rsidRDefault="007952FE" w:rsidP="008C4DAB">
            <w:pPr>
              <w:pStyle w:val="Prrafodelista"/>
              <w:ind w:left="317"/>
              <w:contextualSpacing/>
              <w:jc w:val="both"/>
              <w:rPr>
                <w:rFonts w:ascii="gobCL" w:hAnsi="gobCL" w:cs="Arial"/>
                <w:b/>
                <w:sz w:val="22"/>
                <w:szCs w:val="22"/>
              </w:rPr>
            </w:pPr>
          </w:p>
        </w:tc>
      </w:tr>
    </w:tbl>
    <w:p w:rsidR="000F3D6A" w:rsidRPr="001B2100" w:rsidRDefault="000F3D6A" w:rsidP="000F3D6A">
      <w:pPr>
        <w:jc w:val="center"/>
        <w:rPr>
          <w:rFonts w:ascii="gobCL" w:hAnsi="gobCL" w:cs="Arial"/>
          <w:b/>
          <w:sz w:val="22"/>
          <w:szCs w:val="22"/>
        </w:rPr>
      </w:pPr>
    </w:p>
    <w:p w:rsidR="000F3D6A" w:rsidRPr="001B2100" w:rsidRDefault="000F3D6A" w:rsidP="000F3D6A">
      <w:pPr>
        <w:jc w:val="center"/>
        <w:rPr>
          <w:rFonts w:ascii="gobCL" w:hAnsi="gobCL" w:cs="Arial"/>
          <w:b/>
          <w:sz w:val="22"/>
          <w:szCs w:val="22"/>
        </w:rPr>
      </w:pPr>
      <w:r w:rsidRPr="001B2100">
        <w:rPr>
          <w:rFonts w:ascii="gobCL" w:hAnsi="gobCL" w:cs="Arial"/>
          <w:b/>
          <w:sz w:val="22"/>
          <w:szCs w:val="22"/>
        </w:rPr>
        <w:br w:type="page"/>
      </w:r>
      <w:r w:rsidRPr="001B2100">
        <w:rPr>
          <w:rFonts w:ascii="gobCL" w:hAnsi="gobCL" w:cs="Arial"/>
          <w:b/>
          <w:sz w:val="22"/>
          <w:szCs w:val="22"/>
        </w:rPr>
        <w:lastRenderedPageBreak/>
        <w:t xml:space="preserve">ANEXO N° </w:t>
      </w:r>
      <w:r w:rsidR="00B02D46" w:rsidRPr="001B2100">
        <w:rPr>
          <w:rFonts w:ascii="gobCL" w:hAnsi="gobCL" w:cs="Arial"/>
          <w:b/>
          <w:sz w:val="22"/>
          <w:szCs w:val="22"/>
        </w:rPr>
        <w:t>7</w:t>
      </w:r>
    </w:p>
    <w:p w:rsidR="000F3D6A" w:rsidRPr="001B2100" w:rsidRDefault="000F3D6A" w:rsidP="000F3D6A">
      <w:pPr>
        <w:jc w:val="center"/>
        <w:rPr>
          <w:rFonts w:ascii="gobCL" w:hAnsi="gobCL" w:cs="Arial"/>
          <w:b/>
          <w:sz w:val="22"/>
          <w:szCs w:val="22"/>
        </w:rPr>
      </w:pPr>
    </w:p>
    <w:p w:rsidR="000F3D6A" w:rsidRPr="001B2100" w:rsidRDefault="004F485F" w:rsidP="000F3D6A">
      <w:pPr>
        <w:jc w:val="center"/>
        <w:rPr>
          <w:rFonts w:ascii="gobCL" w:hAnsi="gobCL" w:cs="Arial"/>
          <w:b/>
          <w:sz w:val="22"/>
          <w:szCs w:val="22"/>
        </w:rPr>
      </w:pPr>
      <w:r w:rsidRPr="001B2100">
        <w:rPr>
          <w:rFonts w:ascii="gobCL" w:hAnsi="gobCL" w:cs="Arial"/>
          <w:b/>
          <w:sz w:val="22"/>
          <w:szCs w:val="22"/>
        </w:rPr>
        <w:t>CONTRAPARTE REGIONAL</w:t>
      </w:r>
    </w:p>
    <w:p w:rsidR="00BF1908" w:rsidRPr="001B2100" w:rsidRDefault="00BF1908" w:rsidP="000F3D6A">
      <w:pPr>
        <w:jc w:val="center"/>
        <w:rPr>
          <w:rFonts w:ascii="gobCL" w:hAnsi="gobCL" w:cs="Arial"/>
          <w:b/>
          <w:sz w:val="22"/>
          <w:szCs w:val="22"/>
        </w:rPr>
      </w:pPr>
    </w:p>
    <w:tbl>
      <w:tblPr>
        <w:tblW w:w="0" w:type="auto"/>
        <w:tblBorders>
          <w:top w:val="single" w:sz="2" w:space="0" w:color="8EAADB"/>
          <w:bottom w:val="single" w:sz="2" w:space="0" w:color="8EAADB"/>
          <w:insideH w:val="single" w:sz="2" w:space="0" w:color="8EAADB"/>
          <w:insideV w:val="single" w:sz="2" w:space="0" w:color="8EAADB"/>
        </w:tblBorders>
        <w:tblLook w:val="04A0" w:firstRow="1" w:lastRow="0" w:firstColumn="1" w:lastColumn="0" w:noHBand="0" w:noVBand="1"/>
      </w:tblPr>
      <w:tblGrid>
        <w:gridCol w:w="4928"/>
        <w:gridCol w:w="3716"/>
      </w:tblGrid>
      <w:tr w:rsidR="00BF1908" w:rsidRPr="001B2100" w:rsidTr="0021167D">
        <w:tc>
          <w:tcPr>
            <w:tcW w:w="4928" w:type="dxa"/>
            <w:tcBorders>
              <w:top w:val="nil"/>
              <w:bottom w:val="single" w:sz="4" w:space="0" w:color="auto"/>
              <w:right w:val="nil"/>
            </w:tcBorders>
            <w:shd w:val="clear" w:color="auto" w:fill="FFFFFF"/>
          </w:tcPr>
          <w:p w:rsidR="00BF1908" w:rsidRPr="001B2100" w:rsidRDefault="00BF1908" w:rsidP="00656982">
            <w:pPr>
              <w:jc w:val="center"/>
              <w:rPr>
                <w:rFonts w:ascii="gobCL" w:hAnsi="gobCL" w:cs="Arial"/>
                <w:b/>
                <w:bCs/>
                <w:szCs w:val="22"/>
              </w:rPr>
            </w:pPr>
            <w:r w:rsidRPr="001B2100">
              <w:rPr>
                <w:rFonts w:ascii="gobCL" w:hAnsi="gobCL" w:cs="Arial"/>
                <w:b/>
                <w:bCs/>
                <w:szCs w:val="22"/>
              </w:rPr>
              <w:t>REGI</w:t>
            </w:r>
            <w:r w:rsidR="007B59EA" w:rsidRPr="001B2100">
              <w:rPr>
                <w:rFonts w:ascii="gobCL" w:hAnsi="gobCL" w:cs="Arial"/>
                <w:b/>
                <w:bCs/>
                <w:szCs w:val="22"/>
              </w:rPr>
              <w:t>Ó</w:t>
            </w:r>
            <w:r w:rsidRPr="001B2100">
              <w:rPr>
                <w:rFonts w:ascii="gobCL" w:hAnsi="gobCL" w:cs="Arial"/>
                <w:b/>
                <w:bCs/>
                <w:szCs w:val="22"/>
              </w:rPr>
              <w:t>N</w:t>
            </w:r>
          </w:p>
        </w:tc>
        <w:tc>
          <w:tcPr>
            <w:tcW w:w="3716" w:type="dxa"/>
            <w:tcBorders>
              <w:top w:val="nil"/>
              <w:left w:val="nil"/>
              <w:bottom w:val="single" w:sz="4" w:space="0" w:color="auto"/>
            </w:tcBorders>
            <w:shd w:val="clear" w:color="auto" w:fill="FFFFFF"/>
          </w:tcPr>
          <w:p w:rsidR="00BF1908" w:rsidRPr="001B2100" w:rsidRDefault="00BF1908" w:rsidP="00656982">
            <w:pPr>
              <w:jc w:val="center"/>
              <w:rPr>
                <w:rFonts w:ascii="gobCL" w:hAnsi="gobCL" w:cs="Arial"/>
                <w:b/>
                <w:bCs/>
                <w:szCs w:val="22"/>
              </w:rPr>
            </w:pPr>
            <w:r w:rsidRPr="001B2100">
              <w:rPr>
                <w:rFonts w:ascii="gobCL" w:hAnsi="gobCL" w:cs="Arial"/>
                <w:b/>
                <w:bCs/>
                <w:szCs w:val="22"/>
              </w:rPr>
              <w:t>CONTRAPARTE</w:t>
            </w:r>
          </w:p>
          <w:p w:rsidR="001A3773" w:rsidRPr="001B2100" w:rsidRDefault="001A3773" w:rsidP="00656982">
            <w:pPr>
              <w:jc w:val="center"/>
              <w:rPr>
                <w:rFonts w:ascii="gobCL" w:hAnsi="gobCL" w:cs="Arial"/>
                <w:b/>
                <w:bCs/>
                <w:szCs w:val="22"/>
              </w:rPr>
            </w:pPr>
          </w:p>
        </w:tc>
      </w:tr>
      <w:tr w:rsidR="0021167D" w:rsidRPr="001B2100" w:rsidTr="0021167D">
        <w:tc>
          <w:tcPr>
            <w:tcW w:w="4928" w:type="dxa"/>
            <w:tcBorders>
              <w:top w:val="single" w:sz="4" w:space="0" w:color="auto"/>
              <w:left w:val="single" w:sz="4" w:space="0" w:color="auto"/>
              <w:bottom w:val="single" w:sz="4" w:space="0" w:color="auto"/>
              <w:right w:val="single" w:sz="4" w:space="0" w:color="auto"/>
            </w:tcBorders>
            <w:shd w:val="clear" w:color="auto" w:fill="D9E2F3"/>
          </w:tcPr>
          <w:p w:rsidR="0021167D" w:rsidRPr="001B2100" w:rsidRDefault="009F1099" w:rsidP="00656982">
            <w:pPr>
              <w:jc w:val="center"/>
              <w:rPr>
                <w:rFonts w:ascii="gobCL" w:hAnsi="gobCL" w:cs="Arial"/>
                <w:bCs/>
                <w:sz w:val="22"/>
                <w:szCs w:val="22"/>
              </w:rPr>
            </w:pPr>
            <w:r w:rsidRPr="001B2100">
              <w:rPr>
                <w:rFonts w:ascii="gobCL" w:hAnsi="gobCL" w:cs="Arial"/>
                <w:bCs/>
                <w:sz w:val="22"/>
                <w:szCs w:val="22"/>
              </w:rPr>
              <w:t>TARAPACA</w:t>
            </w:r>
          </w:p>
        </w:tc>
        <w:tc>
          <w:tcPr>
            <w:tcW w:w="3716" w:type="dxa"/>
            <w:tcBorders>
              <w:top w:val="single" w:sz="4" w:space="0" w:color="auto"/>
              <w:left w:val="single" w:sz="4" w:space="0" w:color="auto"/>
              <w:bottom w:val="single" w:sz="4" w:space="0" w:color="auto"/>
              <w:right w:val="single" w:sz="4" w:space="0" w:color="auto"/>
            </w:tcBorders>
            <w:shd w:val="clear" w:color="auto" w:fill="D9E2F3"/>
          </w:tcPr>
          <w:p w:rsidR="0021167D" w:rsidRPr="001B2100" w:rsidRDefault="008D5829" w:rsidP="00656982">
            <w:pPr>
              <w:jc w:val="center"/>
              <w:rPr>
                <w:rFonts w:ascii="gobCL" w:hAnsi="gobCL" w:cs="Arial"/>
                <w:sz w:val="22"/>
                <w:szCs w:val="22"/>
              </w:rPr>
            </w:pPr>
            <w:r w:rsidRPr="001B2100">
              <w:rPr>
                <w:rFonts w:ascii="gobCL" w:hAnsi="gobCL" w:cs="Arial"/>
                <w:sz w:val="22"/>
                <w:szCs w:val="22"/>
              </w:rPr>
              <w:t>Ike Mercado Tapia</w:t>
            </w:r>
          </w:p>
        </w:tc>
      </w:tr>
      <w:tr w:rsidR="00D41369" w:rsidRPr="001B2100" w:rsidTr="0021167D">
        <w:tc>
          <w:tcPr>
            <w:tcW w:w="4928" w:type="dxa"/>
            <w:tcBorders>
              <w:top w:val="single" w:sz="4" w:space="0" w:color="auto"/>
              <w:left w:val="single" w:sz="4" w:space="0" w:color="auto"/>
              <w:bottom w:val="single" w:sz="4" w:space="0" w:color="auto"/>
              <w:right w:val="single" w:sz="4" w:space="0" w:color="auto"/>
            </w:tcBorders>
            <w:shd w:val="clear" w:color="auto" w:fill="D9E2F3"/>
          </w:tcPr>
          <w:p w:rsidR="00D41369" w:rsidRPr="001B2100" w:rsidRDefault="00D41369" w:rsidP="00656982">
            <w:pPr>
              <w:jc w:val="center"/>
              <w:rPr>
                <w:rFonts w:ascii="gobCL" w:hAnsi="gobCL" w:cs="Arial"/>
                <w:bCs/>
                <w:sz w:val="22"/>
                <w:szCs w:val="22"/>
              </w:rPr>
            </w:pPr>
            <w:r w:rsidRPr="001B2100">
              <w:rPr>
                <w:rFonts w:ascii="gobCL" w:hAnsi="gobCL" w:cs="Arial"/>
                <w:bCs/>
                <w:sz w:val="22"/>
                <w:szCs w:val="22"/>
              </w:rPr>
              <w:t>VALPARAISO</w:t>
            </w:r>
          </w:p>
        </w:tc>
        <w:tc>
          <w:tcPr>
            <w:tcW w:w="3716" w:type="dxa"/>
            <w:tcBorders>
              <w:top w:val="single" w:sz="4" w:space="0" w:color="auto"/>
              <w:left w:val="single" w:sz="4" w:space="0" w:color="auto"/>
              <w:bottom w:val="single" w:sz="4" w:space="0" w:color="auto"/>
              <w:right w:val="single" w:sz="4" w:space="0" w:color="auto"/>
            </w:tcBorders>
            <w:shd w:val="clear" w:color="auto" w:fill="D9E2F3"/>
          </w:tcPr>
          <w:p w:rsidR="00D41369" w:rsidRPr="001B2100" w:rsidRDefault="00D41369" w:rsidP="00656982">
            <w:pPr>
              <w:jc w:val="center"/>
              <w:rPr>
                <w:rFonts w:ascii="gobCL" w:hAnsi="gobCL" w:cs="Arial"/>
                <w:sz w:val="22"/>
                <w:szCs w:val="22"/>
              </w:rPr>
            </w:pPr>
            <w:r w:rsidRPr="001B2100">
              <w:rPr>
                <w:rFonts w:ascii="gobCL" w:hAnsi="gobCL" w:cs="Arial"/>
                <w:sz w:val="22"/>
                <w:szCs w:val="22"/>
              </w:rPr>
              <w:t>María Elizabeth Stitchkin</w:t>
            </w:r>
          </w:p>
        </w:tc>
      </w:tr>
      <w:tr w:rsidR="0021167D" w:rsidRPr="001B2100" w:rsidTr="0021167D">
        <w:tc>
          <w:tcPr>
            <w:tcW w:w="4928" w:type="dxa"/>
            <w:tcBorders>
              <w:top w:val="single" w:sz="4" w:space="0" w:color="auto"/>
              <w:left w:val="single" w:sz="4" w:space="0" w:color="auto"/>
              <w:bottom w:val="single" w:sz="4" w:space="0" w:color="auto"/>
              <w:right w:val="single" w:sz="4" w:space="0" w:color="auto"/>
            </w:tcBorders>
            <w:shd w:val="clear" w:color="auto" w:fill="D9E2F3"/>
          </w:tcPr>
          <w:p w:rsidR="0021167D" w:rsidRPr="001B2100" w:rsidRDefault="008D5829" w:rsidP="00656982">
            <w:pPr>
              <w:jc w:val="center"/>
              <w:rPr>
                <w:rFonts w:ascii="gobCL" w:hAnsi="gobCL" w:cs="Arial"/>
                <w:bCs/>
                <w:sz w:val="22"/>
                <w:szCs w:val="22"/>
              </w:rPr>
            </w:pPr>
            <w:r w:rsidRPr="001B2100">
              <w:rPr>
                <w:rFonts w:ascii="gobCL" w:hAnsi="gobCL" w:cs="Arial"/>
                <w:bCs/>
                <w:sz w:val="22"/>
                <w:szCs w:val="22"/>
              </w:rPr>
              <w:t>LOS LAGOS</w:t>
            </w:r>
          </w:p>
        </w:tc>
        <w:tc>
          <w:tcPr>
            <w:tcW w:w="3716" w:type="dxa"/>
            <w:tcBorders>
              <w:top w:val="single" w:sz="4" w:space="0" w:color="auto"/>
              <w:left w:val="single" w:sz="4" w:space="0" w:color="auto"/>
              <w:bottom w:val="single" w:sz="4" w:space="0" w:color="auto"/>
              <w:right w:val="single" w:sz="4" w:space="0" w:color="auto"/>
            </w:tcBorders>
            <w:shd w:val="clear" w:color="auto" w:fill="D9E2F3"/>
          </w:tcPr>
          <w:p w:rsidR="0021167D" w:rsidRPr="001B2100" w:rsidRDefault="008D5829" w:rsidP="00656982">
            <w:pPr>
              <w:jc w:val="center"/>
              <w:rPr>
                <w:rFonts w:ascii="gobCL" w:hAnsi="gobCL" w:cs="Arial"/>
                <w:sz w:val="22"/>
                <w:szCs w:val="22"/>
              </w:rPr>
            </w:pPr>
            <w:r w:rsidRPr="001B2100">
              <w:rPr>
                <w:rFonts w:ascii="gobCL" w:hAnsi="gobCL" w:cs="Arial"/>
                <w:sz w:val="22"/>
                <w:szCs w:val="22"/>
              </w:rPr>
              <w:t>Claudio Cárdenas Leiva</w:t>
            </w:r>
          </w:p>
        </w:tc>
      </w:tr>
      <w:tr w:rsidR="0021167D" w:rsidRPr="001B2100" w:rsidTr="0021167D">
        <w:tc>
          <w:tcPr>
            <w:tcW w:w="4928" w:type="dxa"/>
            <w:tcBorders>
              <w:top w:val="single" w:sz="4" w:space="0" w:color="auto"/>
              <w:left w:val="single" w:sz="4" w:space="0" w:color="auto"/>
              <w:bottom w:val="single" w:sz="4" w:space="0" w:color="auto"/>
              <w:right w:val="single" w:sz="4" w:space="0" w:color="auto"/>
            </w:tcBorders>
            <w:shd w:val="clear" w:color="auto" w:fill="D9E2F3"/>
          </w:tcPr>
          <w:p w:rsidR="0021167D" w:rsidRPr="001B2100" w:rsidRDefault="0021167D" w:rsidP="00656982">
            <w:pPr>
              <w:jc w:val="center"/>
              <w:rPr>
                <w:rFonts w:ascii="gobCL" w:hAnsi="gobCL" w:cs="Arial"/>
                <w:bCs/>
                <w:sz w:val="22"/>
                <w:szCs w:val="22"/>
              </w:rPr>
            </w:pPr>
            <w:r w:rsidRPr="001B2100">
              <w:rPr>
                <w:rFonts w:ascii="gobCL" w:hAnsi="gobCL" w:cs="Arial"/>
                <w:bCs/>
                <w:sz w:val="22"/>
                <w:szCs w:val="22"/>
              </w:rPr>
              <w:t>MAGALLANES Y LA ANTARTICA CHILENA</w:t>
            </w:r>
          </w:p>
        </w:tc>
        <w:tc>
          <w:tcPr>
            <w:tcW w:w="3716" w:type="dxa"/>
            <w:tcBorders>
              <w:top w:val="single" w:sz="4" w:space="0" w:color="auto"/>
              <w:left w:val="single" w:sz="4" w:space="0" w:color="auto"/>
              <w:bottom w:val="single" w:sz="4" w:space="0" w:color="auto"/>
              <w:right w:val="single" w:sz="4" w:space="0" w:color="auto"/>
            </w:tcBorders>
            <w:shd w:val="clear" w:color="auto" w:fill="D9E2F3"/>
          </w:tcPr>
          <w:p w:rsidR="0021167D" w:rsidRPr="001B2100" w:rsidRDefault="0021167D" w:rsidP="00656982">
            <w:pPr>
              <w:jc w:val="center"/>
              <w:rPr>
                <w:rFonts w:ascii="gobCL" w:hAnsi="gobCL" w:cs="Arial"/>
                <w:sz w:val="22"/>
                <w:szCs w:val="22"/>
              </w:rPr>
            </w:pPr>
            <w:r w:rsidRPr="001B2100">
              <w:rPr>
                <w:rFonts w:ascii="gobCL" w:hAnsi="gobCL" w:cs="Arial"/>
                <w:sz w:val="22"/>
                <w:szCs w:val="22"/>
              </w:rPr>
              <w:t>Katia Muñoz Pavlov</w:t>
            </w:r>
          </w:p>
        </w:tc>
      </w:tr>
    </w:tbl>
    <w:p w:rsidR="00BF1908" w:rsidRPr="001B2100" w:rsidRDefault="00BF1908" w:rsidP="00BF1908">
      <w:pPr>
        <w:rPr>
          <w:rFonts w:ascii="gobCL" w:hAnsi="gobCL" w:cs="Arial"/>
          <w:b/>
          <w:sz w:val="22"/>
          <w:szCs w:val="22"/>
        </w:rPr>
      </w:pPr>
    </w:p>
    <w:p w:rsidR="000F3D6A" w:rsidRPr="001B2100" w:rsidRDefault="000F3D6A" w:rsidP="000F3D6A">
      <w:pPr>
        <w:jc w:val="both"/>
        <w:rPr>
          <w:rFonts w:ascii="gobCL" w:hAnsi="gobCL" w:cs="Arial"/>
          <w:b/>
          <w:sz w:val="22"/>
          <w:szCs w:val="22"/>
        </w:rPr>
      </w:pPr>
      <w:r w:rsidRPr="001B2100">
        <w:rPr>
          <w:rFonts w:ascii="gobCL" w:hAnsi="gobCL" w:cs="Arial"/>
          <w:b/>
          <w:sz w:val="22"/>
          <w:szCs w:val="22"/>
        </w:rPr>
        <w:t xml:space="preserve">* El/La director/a regional o quien lo/a subrogue tendrá la facultad de cambiar la contraparte en caso de ser requerido por la </w:t>
      </w:r>
      <w:r w:rsidR="002B06C6" w:rsidRPr="001B2100">
        <w:rPr>
          <w:rFonts w:ascii="gobCL" w:hAnsi="gobCL" w:cs="Arial"/>
          <w:b/>
          <w:sz w:val="22"/>
          <w:szCs w:val="22"/>
        </w:rPr>
        <w:t>Direcci</w:t>
      </w:r>
      <w:r w:rsidR="00350FE6" w:rsidRPr="001B2100">
        <w:rPr>
          <w:rFonts w:ascii="gobCL" w:hAnsi="gobCL" w:cs="Arial"/>
          <w:b/>
          <w:sz w:val="22"/>
          <w:szCs w:val="22"/>
        </w:rPr>
        <w:t>ón</w:t>
      </w:r>
      <w:r w:rsidR="002B06C6" w:rsidRPr="001B2100">
        <w:rPr>
          <w:rFonts w:ascii="gobCL" w:hAnsi="gobCL" w:cs="Arial"/>
          <w:b/>
          <w:sz w:val="22"/>
          <w:szCs w:val="22"/>
        </w:rPr>
        <w:t xml:space="preserve"> regional</w:t>
      </w:r>
      <w:r w:rsidRPr="001B2100">
        <w:rPr>
          <w:rFonts w:ascii="gobCL" w:hAnsi="gobCL" w:cs="Arial"/>
          <w:b/>
          <w:sz w:val="22"/>
          <w:szCs w:val="22"/>
        </w:rPr>
        <w:t>.</w:t>
      </w:r>
    </w:p>
    <w:p w:rsidR="000F3D6A" w:rsidRPr="001B2100" w:rsidRDefault="000F3D6A" w:rsidP="000F3D6A">
      <w:pPr>
        <w:jc w:val="both"/>
        <w:rPr>
          <w:rFonts w:ascii="gobCL" w:hAnsi="gobCL" w:cs="Arial"/>
          <w:b/>
          <w:sz w:val="22"/>
          <w:szCs w:val="22"/>
        </w:rPr>
      </w:pPr>
    </w:p>
    <w:p w:rsidR="000F3D6A" w:rsidRPr="001B2100" w:rsidRDefault="000F3D6A" w:rsidP="000F3D6A">
      <w:pPr>
        <w:jc w:val="both"/>
        <w:rPr>
          <w:rFonts w:ascii="gobCL" w:hAnsi="gobCL" w:cs="Arial"/>
          <w:b/>
          <w:sz w:val="22"/>
          <w:szCs w:val="22"/>
        </w:rPr>
      </w:pPr>
    </w:p>
    <w:p w:rsidR="000F3D6A" w:rsidRPr="001B2100" w:rsidRDefault="000F3D6A" w:rsidP="000F3D6A">
      <w:pPr>
        <w:jc w:val="both"/>
        <w:rPr>
          <w:rFonts w:ascii="gobCL" w:hAnsi="gobCL" w:cs="Arial"/>
          <w:b/>
          <w:sz w:val="22"/>
          <w:szCs w:val="22"/>
        </w:rPr>
      </w:pPr>
      <w:r w:rsidRPr="001B2100">
        <w:rPr>
          <w:rFonts w:ascii="gobCL" w:hAnsi="gobCL" w:cs="Arial"/>
          <w:sz w:val="22"/>
          <w:szCs w:val="22"/>
        </w:rPr>
        <w:t>Las funciones de la contraparte técnica incluyen, entre otras</w:t>
      </w:r>
      <w:r w:rsidRPr="001B2100">
        <w:rPr>
          <w:rFonts w:ascii="gobCL" w:hAnsi="gobCL" w:cs="Arial"/>
          <w:b/>
          <w:sz w:val="22"/>
          <w:szCs w:val="22"/>
        </w:rPr>
        <w:t>:</w:t>
      </w:r>
    </w:p>
    <w:p w:rsidR="000F3D6A" w:rsidRPr="001B2100" w:rsidRDefault="000F3D6A" w:rsidP="000F3D6A">
      <w:pPr>
        <w:jc w:val="both"/>
        <w:rPr>
          <w:rFonts w:ascii="gobCL" w:hAnsi="gobCL" w:cs="Arial"/>
          <w:b/>
          <w:sz w:val="22"/>
          <w:szCs w:val="22"/>
        </w:rPr>
      </w:pPr>
    </w:p>
    <w:p w:rsidR="000F3D6A" w:rsidRPr="001B2100" w:rsidRDefault="000F3D6A" w:rsidP="00E97BC0">
      <w:pPr>
        <w:numPr>
          <w:ilvl w:val="0"/>
          <w:numId w:val="14"/>
        </w:numPr>
        <w:jc w:val="both"/>
        <w:rPr>
          <w:rFonts w:ascii="gobCL" w:hAnsi="gobCL" w:cs="Arial"/>
          <w:sz w:val="22"/>
          <w:szCs w:val="22"/>
        </w:rPr>
      </w:pPr>
      <w:r w:rsidRPr="001B2100">
        <w:rPr>
          <w:rFonts w:ascii="gobCL" w:hAnsi="gobCL" w:cs="Arial"/>
          <w:sz w:val="22"/>
          <w:szCs w:val="22"/>
        </w:rPr>
        <w:t>Supervisar y controlar el desarrollo de</w:t>
      </w:r>
      <w:r w:rsidR="005B6F7E" w:rsidRPr="001B2100">
        <w:rPr>
          <w:rFonts w:ascii="gobCL" w:hAnsi="gobCL" w:cs="Arial"/>
          <w:sz w:val="22"/>
          <w:szCs w:val="22"/>
        </w:rPr>
        <w:t xml:space="preserve"> </w:t>
      </w:r>
      <w:r w:rsidRPr="001B2100">
        <w:rPr>
          <w:rFonts w:ascii="gobCL" w:hAnsi="gobCL" w:cs="Arial"/>
          <w:sz w:val="22"/>
          <w:szCs w:val="22"/>
        </w:rPr>
        <w:t>l</w:t>
      </w:r>
      <w:r w:rsidR="005B6F7E" w:rsidRPr="001B2100">
        <w:rPr>
          <w:rFonts w:ascii="gobCL" w:hAnsi="gobCL" w:cs="Arial"/>
          <w:sz w:val="22"/>
          <w:szCs w:val="22"/>
        </w:rPr>
        <w:t>a</w:t>
      </w:r>
      <w:r w:rsidRPr="001B2100">
        <w:rPr>
          <w:rFonts w:ascii="gobCL" w:hAnsi="gobCL" w:cs="Arial"/>
          <w:sz w:val="22"/>
          <w:szCs w:val="22"/>
        </w:rPr>
        <w:t xml:space="preserve"> </w:t>
      </w:r>
      <w:r w:rsidR="005B6F7E" w:rsidRPr="001B2100">
        <w:rPr>
          <w:rFonts w:ascii="gobCL" w:hAnsi="gobCL" w:cs="Arial"/>
          <w:sz w:val="22"/>
          <w:szCs w:val="22"/>
        </w:rPr>
        <w:t>convocatoria</w:t>
      </w:r>
      <w:r w:rsidRPr="001B2100">
        <w:rPr>
          <w:rFonts w:ascii="gobCL" w:hAnsi="gobCL" w:cs="Arial"/>
          <w:sz w:val="22"/>
          <w:szCs w:val="22"/>
        </w:rPr>
        <w:t>, velando por el estricto cumplimiento de los procesos señalados en la convocatoria en términos técnicos y de los plazos establecidos.</w:t>
      </w:r>
    </w:p>
    <w:p w:rsidR="000F3D6A" w:rsidRPr="001B2100" w:rsidRDefault="005B6F7E" w:rsidP="00E97BC0">
      <w:pPr>
        <w:numPr>
          <w:ilvl w:val="0"/>
          <w:numId w:val="14"/>
        </w:numPr>
        <w:jc w:val="both"/>
        <w:rPr>
          <w:rFonts w:ascii="gobCL" w:hAnsi="gobCL" w:cs="Arial"/>
          <w:sz w:val="22"/>
          <w:szCs w:val="22"/>
        </w:rPr>
      </w:pPr>
      <w:r w:rsidRPr="001B2100">
        <w:rPr>
          <w:rFonts w:ascii="gobCL" w:hAnsi="gobCL" w:cs="Arial"/>
          <w:sz w:val="22"/>
          <w:szCs w:val="22"/>
        </w:rPr>
        <w:t xml:space="preserve">Coordinar, participar </w:t>
      </w:r>
      <w:r w:rsidR="000F3D6A" w:rsidRPr="001B2100">
        <w:rPr>
          <w:rFonts w:ascii="gobCL" w:hAnsi="gobCL" w:cs="Arial"/>
          <w:sz w:val="22"/>
          <w:szCs w:val="22"/>
        </w:rPr>
        <w:t>y asistir al equipo regional (comisión regional) en cada uno de los procesos del concurso.</w:t>
      </w:r>
    </w:p>
    <w:p w:rsidR="000F3D6A" w:rsidRPr="001B2100" w:rsidRDefault="000F3D6A" w:rsidP="00E97BC0">
      <w:pPr>
        <w:numPr>
          <w:ilvl w:val="0"/>
          <w:numId w:val="14"/>
        </w:numPr>
        <w:jc w:val="both"/>
        <w:rPr>
          <w:rFonts w:ascii="gobCL" w:hAnsi="gobCL" w:cs="Arial"/>
          <w:sz w:val="22"/>
          <w:szCs w:val="22"/>
        </w:rPr>
      </w:pPr>
      <w:r w:rsidRPr="001B2100">
        <w:rPr>
          <w:rFonts w:ascii="gobCL" w:hAnsi="gobCL" w:cs="Arial"/>
          <w:sz w:val="22"/>
          <w:szCs w:val="22"/>
        </w:rPr>
        <w:t>Enviar el resultado de la evaluación regional junto con sus antecedentes para validación de la selección regional por parte del comité de gerentes.</w:t>
      </w:r>
    </w:p>
    <w:p w:rsidR="005B6F7E" w:rsidRPr="001B2100" w:rsidRDefault="00D257AA" w:rsidP="00E97BC0">
      <w:pPr>
        <w:numPr>
          <w:ilvl w:val="0"/>
          <w:numId w:val="14"/>
        </w:numPr>
        <w:jc w:val="both"/>
        <w:rPr>
          <w:rFonts w:ascii="gobCL" w:hAnsi="gobCL" w:cs="Arial"/>
          <w:sz w:val="22"/>
          <w:szCs w:val="22"/>
        </w:rPr>
      </w:pPr>
      <w:r w:rsidRPr="001B2100">
        <w:rPr>
          <w:rFonts w:ascii="gobCL" w:hAnsi="gobCL" w:cs="Arial"/>
          <w:sz w:val="22"/>
          <w:szCs w:val="22"/>
        </w:rPr>
        <w:t>Gestionar los convenios de Agenciamiento, en los casos que corresponda.</w:t>
      </w:r>
    </w:p>
    <w:p w:rsidR="00D257AA" w:rsidRPr="001B2100" w:rsidRDefault="00D257AA" w:rsidP="00D257AA">
      <w:pPr>
        <w:ind w:left="720"/>
        <w:jc w:val="both"/>
        <w:rPr>
          <w:rFonts w:ascii="gobCL" w:hAnsi="gobCL" w:cs="Arial"/>
          <w:sz w:val="22"/>
          <w:szCs w:val="22"/>
        </w:rPr>
      </w:pPr>
    </w:p>
    <w:p w:rsidR="00AA4DFF" w:rsidRPr="001B2100" w:rsidRDefault="00AA4DFF" w:rsidP="00AA4DFF">
      <w:pPr>
        <w:jc w:val="center"/>
        <w:rPr>
          <w:rFonts w:ascii="gobCL" w:hAnsi="gobCL" w:cs="Arial"/>
          <w:b/>
          <w:sz w:val="22"/>
          <w:szCs w:val="22"/>
        </w:rPr>
      </w:pPr>
    </w:p>
    <w:p w:rsidR="004F485F" w:rsidRPr="001B2100" w:rsidRDefault="004F485F" w:rsidP="00AA4DFF">
      <w:pPr>
        <w:jc w:val="center"/>
        <w:rPr>
          <w:rFonts w:ascii="gobCL" w:hAnsi="gobCL" w:cs="Arial"/>
          <w:b/>
          <w:sz w:val="22"/>
          <w:szCs w:val="22"/>
        </w:rPr>
      </w:pPr>
    </w:p>
    <w:p w:rsidR="004F485F" w:rsidRPr="001B2100" w:rsidRDefault="004F485F" w:rsidP="00AA4DFF">
      <w:pPr>
        <w:jc w:val="center"/>
        <w:rPr>
          <w:rFonts w:ascii="gobCL" w:hAnsi="gobCL" w:cs="Arial"/>
          <w:b/>
          <w:sz w:val="22"/>
          <w:szCs w:val="22"/>
        </w:rPr>
      </w:pPr>
    </w:p>
    <w:p w:rsidR="004F485F" w:rsidRPr="001B2100" w:rsidRDefault="004F485F" w:rsidP="00AA4DFF">
      <w:pPr>
        <w:jc w:val="center"/>
        <w:rPr>
          <w:rFonts w:ascii="gobCL" w:hAnsi="gobCL" w:cs="Arial"/>
          <w:b/>
          <w:sz w:val="22"/>
          <w:szCs w:val="22"/>
        </w:rPr>
      </w:pPr>
    </w:p>
    <w:p w:rsidR="004F485F" w:rsidRPr="001B2100" w:rsidRDefault="004F485F" w:rsidP="00AA4DFF">
      <w:pPr>
        <w:jc w:val="center"/>
        <w:rPr>
          <w:rFonts w:ascii="gobCL" w:hAnsi="gobCL" w:cs="Arial"/>
          <w:b/>
          <w:sz w:val="22"/>
          <w:szCs w:val="22"/>
        </w:rPr>
      </w:pPr>
    </w:p>
    <w:p w:rsidR="004F485F" w:rsidRPr="001B2100" w:rsidRDefault="004F485F" w:rsidP="00AA4DFF">
      <w:pPr>
        <w:jc w:val="center"/>
        <w:rPr>
          <w:rFonts w:ascii="gobCL" w:hAnsi="gobCL" w:cs="Arial"/>
          <w:b/>
          <w:sz w:val="22"/>
          <w:szCs w:val="22"/>
        </w:rPr>
      </w:pPr>
    </w:p>
    <w:p w:rsidR="004F485F" w:rsidRPr="001B2100" w:rsidRDefault="004F485F" w:rsidP="00AA4DFF">
      <w:pPr>
        <w:jc w:val="center"/>
        <w:rPr>
          <w:rFonts w:ascii="gobCL" w:hAnsi="gobCL" w:cs="Arial"/>
          <w:b/>
          <w:sz w:val="22"/>
          <w:szCs w:val="22"/>
        </w:rPr>
      </w:pPr>
    </w:p>
    <w:p w:rsidR="004F485F" w:rsidRPr="001B2100" w:rsidRDefault="004F485F" w:rsidP="00AA4DFF">
      <w:pPr>
        <w:jc w:val="center"/>
        <w:rPr>
          <w:rFonts w:ascii="gobCL" w:hAnsi="gobCL" w:cs="Arial"/>
          <w:b/>
          <w:sz w:val="22"/>
          <w:szCs w:val="22"/>
        </w:rPr>
      </w:pPr>
    </w:p>
    <w:p w:rsidR="004F485F" w:rsidRPr="001B2100" w:rsidRDefault="004F485F" w:rsidP="00AA4DFF">
      <w:pPr>
        <w:jc w:val="center"/>
        <w:rPr>
          <w:rFonts w:ascii="gobCL" w:hAnsi="gobCL" w:cs="Arial"/>
          <w:b/>
          <w:sz w:val="22"/>
          <w:szCs w:val="22"/>
        </w:rPr>
      </w:pPr>
    </w:p>
    <w:p w:rsidR="004F485F" w:rsidRPr="001B2100" w:rsidRDefault="004F485F" w:rsidP="00AA4DFF">
      <w:pPr>
        <w:jc w:val="center"/>
        <w:rPr>
          <w:rFonts w:ascii="gobCL" w:hAnsi="gobCL" w:cs="Arial"/>
          <w:b/>
          <w:sz w:val="22"/>
          <w:szCs w:val="22"/>
        </w:rPr>
      </w:pPr>
    </w:p>
    <w:p w:rsidR="004F485F" w:rsidRPr="001B2100" w:rsidRDefault="004F485F" w:rsidP="00AA4DFF">
      <w:pPr>
        <w:jc w:val="center"/>
        <w:rPr>
          <w:rFonts w:ascii="gobCL" w:hAnsi="gobCL" w:cs="Arial"/>
          <w:b/>
          <w:sz w:val="22"/>
          <w:szCs w:val="22"/>
        </w:rPr>
      </w:pPr>
    </w:p>
    <w:p w:rsidR="004F485F" w:rsidRPr="001B2100" w:rsidRDefault="004F485F" w:rsidP="00AA4DFF">
      <w:pPr>
        <w:jc w:val="center"/>
        <w:rPr>
          <w:rFonts w:ascii="gobCL" w:hAnsi="gobCL" w:cs="Arial"/>
          <w:b/>
          <w:sz w:val="22"/>
          <w:szCs w:val="22"/>
        </w:rPr>
      </w:pPr>
    </w:p>
    <w:p w:rsidR="004F485F" w:rsidRPr="001B2100" w:rsidRDefault="004F485F" w:rsidP="00AA4DFF">
      <w:pPr>
        <w:jc w:val="center"/>
        <w:rPr>
          <w:rFonts w:ascii="gobCL" w:hAnsi="gobCL" w:cs="Arial"/>
          <w:b/>
          <w:sz w:val="22"/>
          <w:szCs w:val="22"/>
        </w:rPr>
      </w:pPr>
    </w:p>
    <w:p w:rsidR="00AA4DFF" w:rsidRPr="001B2100" w:rsidRDefault="008A46E3" w:rsidP="00AA4DFF">
      <w:pPr>
        <w:jc w:val="center"/>
        <w:rPr>
          <w:rFonts w:ascii="gobCL" w:hAnsi="gobCL" w:cs="Arial"/>
          <w:b/>
          <w:szCs w:val="22"/>
        </w:rPr>
      </w:pPr>
      <w:r w:rsidRPr="001B2100">
        <w:rPr>
          <w:rFonts w:ascii="gobCL" w:hAnsi="gobCL" w:cs="Arial"/>
          <w:b/>
          <w:szCs w:val="22"/>
        </w:rPr>
        <w:br w:type="page"/>
      </w:r>
      <w:r w:rsidR="00AA4DFF" w:rsidRPr="001B2100">
        <w:rPr>
          <w:rFonts w:ascii="gobCL" w:hAnsi="gobCL" w:cs="Arial"/>
          <w:b/>
          <w:szCs w:val="22"/>
        </w:rPr>
        <w:lastRenderedPageBreak/>
        <w:t xml:space="preserve">ANEXO N° </w:t>
      </w:r>
      <w:r w:rsidR="00B02D46" w:rsidRPr="001B2100">
        <w:rPr>
          <w:rFonts w:ascii="gobCL" w:hAnsi="gobCL" w:cs="Arial"/>
          <w:b/>
          <w:szCs w:val="22"/>
        </w:rPr>
        <w:t>8</w:t>
      </w:r>
    </w:p>
    <w:p w:rsidR="00AA4DFF" w:rsidRPr="001B2100" w:rsidRDefault="00AA4DFF" w:rsidP="00AA4DFF">
      <w:pPr>
        <w:jc w:val="center"/>
        <w:rPr>
          <w:rFonts w:ascii="gobCL" w:hAnsi="gobCL" w:cs="Arial"/>
          <w:b/>
          <w:szCs w:val="22"/>
        </w:rPr>
      </w:pPr>
    </w:p>
    <w:p w:rsidR="001A3773" w:rsidRPr="001B2100" w:rsidRDefault="00AA4DFF" w:rsidP="00132462">
      <w:pPr>
        <w:jc w:val="center"/>
        <w:rPr>
          <w:rFonts w:ascii="gobCL" w:hAnsi="gobCL" w:cs="Arial"/>
          <w:b/>
          <w:szCs w:val="22"/>
        </w:rPr>
      </w:pPr>
      <w:r w:rsidRPr="001B2100">
        <w:rPr>
          <w:rFonts w:ascii="gobCL" w:hAnsi="gobCL" w:cs="Arial"/>
          <w:b/>
          <w:szCs w:val="22"/>
        </w:rPr>
        <w:t>CALENDARIZACI</w:t>
      </w:r>
      <w:r w:rsidR="00493163" w:rsidRPr="001B2100">
        <w:rPr>
          <w:rFonts w:ascii="gobCL" w:hAnsi="gobCL" w:cs="Arial"/>
          <w:b/>
          <w:szCs w:val="22"/>
        </w:rPr>
        <w:t>Ó</w:t>
      </w:r>
      <w:r w:rsidRPr="001B2100">
        <w:rPr>
          <w:rFonts w:ascii="gobCL" w:hAnsi="gobCL" w:cs="Arial"/>
          <w:b/>
          <w:szCs w:val="22"/>
        </w:rPr>
        <w:t>N DE LAS ETAPAS DE CONCURSO</w:t>
      </w:r>
    </w:p>
    <w:tbl>
      <w:tblPr>
        <w:tblpPr w:leftFromText="141" w:rightFromText="141" w:vertAnchor="page" w:horzAnchor="margin" w:tblpXSpec="center" w:tblpY="3016"/>
        <w:tblW w:w="8472" w:type="dxa"/>
        <w:tblBorders>
          <w:top w:val="single" w:sz="8" w:space="0" w:color="4F81BD"/>
          <w:bottom w:val="single" w:sz="8" w:space="0" w:color="4F81BD"/>
        </w:tblBorders>
        <w:tblLook w:val="04A0" w:firstRow="1" w:lastRow="0" w:firstColumn="1" w:lastColumn="0" w:noHBand="0" w:noVBand="1"/>
      </w:tblPr>
      <w:tblGrid>
        <w:gridCol w:w="3953"/>
        <w:gridCol w:w="4519"/>
      </w:tblGrid>
      <w:tr w:rsidR="00132462" w:rsidRPr="001B2100" w:rsidTr="00B81CF8">
        <w:trPr>
          <w:trHeight w:val="348"/>
        </w:trPr>
        <w:tc>
          <w:tcPr>
            <w:tcW w:w="3953" w:type="dxa"/>
            <w:tcBorders>
              <w:top w:val="single" w:sz="8" w:space="0" w:color="4F81BD"/>
              <w:bottom w:val="single" w:sz="8" w:space="0" w:color="4F81BD"/>
            </w:tcBorders>
            <w:shd w:val="clear" w:color="auto" w:fill="auto"/>
          </w:tcPr>
          <w:p w:rsidR="00132462" w:rsidRPr="001B2100" w:rsidRDefault="00132462" w:rsidP="00B81CF8">
            <w:pPr>
              <w:rPr>
                <w:rFonts w:ascii="gobCL" w:hAnsi="gobCL" w:cs="Arial"/>
                <w:b/>
                <w:bCs/>
                <w:sz w:val="22"/>
                <w:szCs w:val="22"/>
              </w:rPr>
            </w:pPr>
            <w:r w:rsidRPr="001B2100">
              <w:rPr>
                <w:rFonts w:ascii="gobCL" w:hAnsi="gobCL" w:cs="Arial"/>
                <w:b/>
                <w:bCs/>
                <w:sz w:val="22"/>
                <w:szCs w:val="22"/>
              </w:rPr>
              <w:t>ETAPA</w:t>
            </w:r>
          </w:p>
        </w:tc>
        <w:tc>
          <w:tcPr>
            <w:tcW w:w="4519" w:type="dxa"/>
            <w:tcBorders>
              <w:top w:val="single" w:sz="8" w:space="0" w:color="4F81BD"/>
              <w:bottom w:val="single" w:sz="8" w:space="0" w:color="4F81BD"/>
            </w:tcBorders>
            <w:shd w:val="clear" w:color="auto" w:fill="auto"/>
          </w:tcPr>
          <w:p w:rsidR="00132462" w:rsidRPr="001B2100" w:rsidRDefault="00132462" w:rsidP="00B81CF8">
            <w:pPr>
              <w:rPr>
                <w:rFonts w:ascii="gobCL" w:hAnsi="gobCL" w:cs="Arial"/>
                <w:b/>
                <w:bCs/>
                <w:sz w:val="22"/>
                <w:szCs w:val="22"/>
              </w:rPr>
            </w:pPr>
            <w:r w:rsidRPr="001B2100">
              <w:rPr>
                <w:rFonts w:ascii="gobCL" w:hAnsi="gobCL" w:cs="Arial"/>
                <w:b/>
                <w:bCs/>
                <w:sz w:val="22"/>
                <w:szCs w:val="22"/>
              </w:rPr>
              <w:t>FECHA</w:t>
            </w:r>
          </w:p>
        </w:tc>
      </w:tr>
      <w:tr w:rsidR="00F54757" w:rsidRPr="001B2100" w:rsidTr="00B81CF8">
        <w:trPr>
          <w:trHeight w:val="348"/>
        </w:trPr>
        <w:tc>
          <w:tcPr>
            <w:tcW w:w="3953" w:type="dxa"/>
            <w:shd w:val="clear" w:color="auto" w:fill="D3DFEE"/>
            <w:vAlign w:val="center"/>
            <w:hideMark/>
          </w:tcPr>
          <w:p w:rsidR="00F54757" w:rsidRPr="001B2100" w:rsidRDefault="00F54757" w:rsidP="00F54757">
            <w:pPr>
              <w:rPr>
                <w:rFonts w:ascii="gobCL" w:hAnsi="gobCL" w:cs="Arial"/>
                <w:b/>
                <w:bCs/>
                <w:sz w:val="22"/>
                <w:szCs w:val="22"/>
              </w:rPr>
            </w:pPr>
            <w:r w:rsidRPr="001B2100">
              <w:rPr>
                <w:rFonts w:ascii="gobCL" w:hAnsi="gobCL" w:cs="Arial"/>
                <w:b/>
                <w:bCs/>
                <w:sz w:val="22"/>
                <w:szCs w:val="22"/>
              </w:rPr>
              <w:t>CONVOCATORIA</w:t>
            </w:r>
          </w:p>
        </w:tc>
        <w:tc>
          <w:tcPr>
            <w:tcW w:w="4519" w:type="dxa"/>
            <w:tcBorders>
              <w:left w:val="nil"/>
              <w:right w:val="nil"/>
            </w:tcBorders>
            <w:shd w:val="clear" w:color="auto" w:fill="D3DFEE"/>
            <w:vAlign w:val="center"/>
          </w:tcPr>
          <w:p w:rsidR="00F54757" w:rsidRPr="001B2100" w:rsidRDefault="00F54757" w:rsidP="00F54757">
            <w:pPr>
              <w:rPr>
                <w:color w:val="222222"/>
              </w:rPr>
            </w:pPr>
            <w:r w:rsidRPr="001B2100">
              <w:rPr>
                <w:rFonts w:ascii="gobCL" w:hAnsi="gobCL"/>
                <w:color w:val="222222"/>
                <w:sz w:val="22"/>
                <w:szCs w:val="22"/>
              </w:rPr>
              <w:t>22 de julio de 2020 a las 18:00 horas hasta el día 31 de julio de 2020 a las 18:00 horas</w:t>
            </w:r>
          </w:p>
        </w:tc>
      </w:tr>
      <w:tr w:rsidR="00F54757" w:rsidRPr="001B2100" w:rsidTr="00B81CF8">
        <w:trPr>
          <w:trHeight w:val="348"/>
        </w:trPr>
        <w:tc>
          <w:tcPr>
            <w:tcW w:w="3953" w:type="dxa"/>
            <w:shd w:val="clear" w:color="auto" w:fill="auto"/>
            <w:vAlign w:val="center"/>
            <w:hideMark/>
          </w:tcPr>
          <w:p w:rsidR="00F54757" w:rsidRPr="001B2100" w:rsidRDefault="00F54757" w:rsidP="00F54757">
            <w:pPr>
              <w:rPr>
                <w:rFonts w:ascii="gobCL" w:hAnsi="gobCL" w:cs="Arial"/>
                <w:b/>
                <w:bCs/>
                <w:sz w:val="22"/>
                <w:szCs w:val="22"/>
              </w:rPr>
            </w:pPr>
            <w:r w:rsidRPr="001B2100">
              <w:rPr>
                <w:rFonts w:ascii="gobCL" w:hAnsi="gobCL" w:cs="Arial"/>
                <w:b/>
                <w:bCs/>
                <w:sz w:val="22"/>
                <w:szCs w:val="22"/>
              </w:rPr>
              <w:t>CONSULTAS y ACLARACIONES</w:t>
            </w:r>
          </w:p>
        </w:tc>
        <w:tc>
          <w:tcPr>
            <w:tcW w:w="4519" w:type="dxa"/>
            <w:shd w:val="clear" w:color="auto" w:fill="auto"/>
            <w:vAlign w:val="center"/>
          </w:tcPr>
          <w:p w:rsidR="00F54757" w:rsidRPr="001B2100" w:rsidRDefault="00F54757" w:rsidP="00F54757">
            <w:pPr>
              <w:rPr>
                <w:rFonts w:ascii="gobCL" w:hAnsi="gobCL" w:cs="Arial"/>
                <w:sz w:val="22"/>
                <w:szCs w:val="22"/>
              </w:rPr>
            </w:pPr>
            <w:r w:rsidRPr="001B2100">
              <w:rPr>
                <w:rFonts w:ascii="gobCL" w:hAnsi="gobCL"/>
                <w:color w:val="222222"/>
                <w:sz w:val="22"/>
                <w:szCs w:val="22"/>
              </w:rPr>
              <w:t>22 de julio 18:00 horas hasta el día 24 de julio de 2020 a las 18:00 horas.</w:t>
            </w:r>
          </w:p>
        </w:tc>
      </w:tr>
      <w:tr w:rsidR="00F54757" w:rsidRPr="001B2100" w:rsidTr="00B81CF8">
        <w:trPr>
          <w:trHeight w:val="348"/>
        </w:trPr>
        <w:tc>
          <w:tcPr>
            <w:tcW w:w="3953" w:type="dxa"/>
            <w:shd w:val="clear" w:color="auto" w:fill="D3DFEE"/>
            <w:vAlign w:val="center"/>
            <w:hideMark/>
          </w:tcPr>
          <w:p w:rsidR="00F54757" w:rsidRPr="001B2100" w:rsidRDefault="00F54757" w:rsidP="00F54757">
            <w:pPr>
              <w:rPr>
                <w:rFonts w:ascii="gobCL" w:hAnsi="gobCL" w:cs="Arial"/>
                <w:b/>
                <w:bCs/>
                <w:sz w:val="22"/>
                <w:szCs w:val="22"/>
              </w:rPr>
            </w:pPr>
            <w:r w:rsidRPr="001B2100">
              <w:rPr>
                <w:rFonts w:ascii="gobCL" w:hAnsi="gobCL" w:cs="Arial"/>
                <w:b/>
                <w:bCs/>
                <w:sz w:val="22"/>
                <w:szCs w:val="22"/>
              </w:rPr>
              <w:t>RESPUESTAS</w:t>
            </w:r>
          </w:p>
        </w:tc>
        <w:tc>
          <w:tcPr>
            <w:tcW w:w="4519" w:type="dxa"/>
            <w:tcBorders>
              <w:left w:val="nil"/>
              <w:right w:val="nil"/>
            </w:tcBorders>
            <w:shd w:val="clear" w:color="auto" w:fill="D3DFEE"/>
            <w:vAlign w:val="center"/>
          </w:tcPr>
          <w:p w:rsidR="00F54757" w:rsidRPr="001B2100" w:rsidRDefault="00D77823" w:rsidP="00F54757">
            <w:pPr>
              <w:rPr>
                <w:color w:val="222222"/>
              </w:rPr>
            </w:pPr>
            <w:r w:rsidRPr="001B2100">
              <w:rPr>
                <w:rFonts w:ascii="gobCL" w:hAnsi="gobCL"/>
                <w:color w:val="222222"/>
                <w:sz w:val="22"/>
                <w:szCs w:val="22"/>
              </w:rPr>
              <w:t xml:space="preserve"> Hasta el </w:t>
            </w:r>
            <w:r w:rsidR="00F54757" w:rsidRPr="001B2100">
              <w:rPr>
                <w:rFonts w:ascii="gobCL" w:hAnsi="gobCL"/>
                <w:color w:val="222222"/>
                <w:sz w:val="22"/>
                <w:szCs w:val="22"/>
              </w:rPr>
              <w:t>27 de julio 18:00 horas.</w:t>
            </w:r>
          </w:p>
        </w:tc>
      </w:tr>
      <w:tr w:rsidR="00F54757" w:rsidRPr="001B2100" w:rsidTr="00B81CF8">
        <w:trPr>
          <w:trHeight w:val="695"/>
        </w:trPr>
        <w:tc>
          <w:tcPr>
            <w:tcW w:w="3953" w:type="dxa"/>
            <w:shd w:val="clear" w:color="auto" w:fill="auto"/>
            <w:vAlign w:val="center"/>
          </w:tcPr>
          <w:p w:rsidR="00F54757" w:rsidRPr="001B2100" w:rsidRDefault="00F54757" w:rsidP="00F54757">
            <w:pPr>
              <w:rPr>
                <w:rFonts w:ascii="gobCL" w:hAnsi="gobCL" w:cs="Arial"/>
                <w:b/>
                <w:bCs/>
                <w:sz w:val="22"/>
                <w:szCs w:val="22"/>
              </w:rPr>
            </w:pPr>
            <w:r w:rsidRPr="001B2100">
              <w:rPr>
                <w:rFonts w:ascii="gobCL" w:hAnsi="gobCL" w:cs="Arial"/>
                <w:b/>
                <w:bCs/>
                <w:sz w:val="22"/>
                <w:szCs w:val="22"/>
              </w:rPr>
              <w:t>APERTURA SOBRE Nº1 “ANTECEDENTES DEL OFERENTE”</w:t>
            </w:r>
          </w:p>
        </w:tc>
        <w:tc>
          <w:tcPr>
            <w:tcW w:w="4519" w:type="dxa"/>
            <w:shd w:val="clear" w:color="auto" w:fill="auto"/>
            <w:vAlign w:val="center"/>
          </w:tcPr>
          <w:p w:rsidR="00F54757" w:rsidRPr="001B2100" w:rsidRDefault="00F54757" w:rsidP="00F54757">
            <w:pPr>
              <w:rPr>
                <w:color w:val="222222"/>
              </w:rPr>
            </w:pPr>
            <w:r w:rsidRPr="001B2100">
              <w:rPr>
                <w:rFonts w:ascii="gobCL" w:hAnsi="gobCL"/>
                <w:color w:val="222222"/>
                <w:sz w:val="22"/>
                <w:szCs w:val="22"/>
              </w:rPr>
              <w:t>03 de agosto de 2020 a las 15.30 horas.</w:t>
            </w:r>
          </w:p>
        </w:tc>
      </w:tr>
      <w:tr w:rsidR="00F54757" w:rsidRPr="001B2100" w:rsidTr="00B81CF8">
        <w:trPr>
          <w:trHeight w:val="348"/>
        </w:trPr>
        <w:tc>
          <w:tcPr>
            <w:tcW w:w="3953" w:type="dxa"/>
            <w:shd w:val="clear" w:color="auto" w:fill="D3DFEE"/>
            <w:vAlign w:val="center"/>
          </w:tcPr>
          <w:p w:rsidR="00F54757" w:rsidRPr="001B2100" w:rsidRDefault="00F54757" w:rsidP="00F54757">
            <w:pPr>
              <w:rPr>
                <w:rFonts w:ascii="gobCL" w:hAnsi="gobCL" w:cs="Arial"/>
                <w:b/>
                <w:bCs/>
                <w:sz w:val="22"/>
                <w:szCs w:val="22"/>
              </w:rPr>
            </w:pPr>
            <w:r w:rsidRPr="001B2100">
              <w:rPr>
                <w:rFonts w:ascii="gobCL" w:hAnsi="gobCL" w:cs="Arial"/>
                <w:b/>
                <w:bCs/>
                <w:sz w:val="22"/>
                <w:szCs w:val="22"/>
              </w:rPr>
              <w:t>ADMISIBILIDAD DE LAS OFERTAS</w:t>
            </w:r>
          </w:p>
        </w:tc>
        <w:tc>
          <w:tcPr>
            <w:tcW w:w="4519" w:type="dxa"/>
            <w:tcBorders>
              <w:left w:val="nil"/>
              <w:right w:val="nil"/>
            </w:tcBorders>
            <w:shd w:val="clear" w:color="auto" w:fill="D3DFEE"/>
            <w:vAlign w:val="center"/>
          </w:tcPr>
          <w:p w:rsidR="00F54757" w:rsidRPr="001B2100" w:rsidRDefault="004813C8" w:rsidP="00402BCC">
            <w:pPr>
              <w:rPr>
                <w:color w:val="222222"/>
              </w:rPr>
            </w:pPr>
            <w:r w:rsidRPr="001B2100">
              <w:rPr>
                <w:rFonts w:ascii="gobCL" w:hAnsi="gobCL"/>
                <w:color w:val="222222"/>
                <w:sz w:val="22"/>
                <w:szCs w:val="22"/>
              </w:rPr>
              <w:t xml:space="preserve">Al 05 </w:t>
            </w:r>
            <w:r w:rsidR="00402BCC" w:rsidRPr="001B2100">
              <w:rPr>
                <w:rFonts w:ascii="gobCL" w:hAnsi="gobCL"/>
                <w:color w:val="222222"/>
                <w:sz w:val="22"/>
                <w:szCs w:val="22"/>
              </w:rPr>
              <w:t>de agosto de 2020.</w:t>
            </w:r>
          </w:p>
        </w:tc>
      </w:tr>
      <w:tr w:rsidR="00F54757" w:rsidRPr="001B2100" w:rsidTr="00B81CF8">
        <w:trPr>
          <w:trHeight w:val="348"/>
        </w:trPr>
        <w:tc>
          <w:tcPr>
            <w:tcW w:w="3953" w:type="dxa"/>
            <w:shd w:val="clear" w:color="auto" w:fill="auto"/>
            <w:vAlign w:val="center"/>
          </w:tcPr>
          <w:p w:rsidR="00F54757" w:rsidRPr="001B2100" w:rsidRDefault="00F54757" w:rsidP="00F54757">
            <w:pPr>
              <w:rPr>
                <w:rFonts w:ascii="gobCL" w:hAnsi="gobCL" w:cs="Arial"/>
                <w:b/>
                <w:bCs/>
                <w:sz w:val="22"/>
                <w:szCs w:val="22"/>
              </w:rPr>
            </w:pPr>
            <w:r w:rsidRPr="001B2100">
              <w:rPr>
                <w:rFonts w:ascii="gobCL" w:hAnsi="gobCL" w:cs="Arial"/>
                <w:b/>
                <w:bCs/>
                <w:sz w:val="22"/>
                <w:szCs w:val="22"/>
              </w:rPr>
              <w:t>APERTURA REGIONAL SOBRE Nº2 “OFERTA TECNICA DEL OFERENTE”</w:t>
            </w:r>
          </w:p>
        </w:tc>
        <w:tc>
          <w:tcPr>
            <w:tcW w:w="4519" w:type="dxa"/>
            <w:shd w:val="clear" w:color="auto" w:fill="auto"/>
            <w:vAlign w:val="center"/>
          </w:tcPr>
          <w:p w:rsidR="00F54757" w:rsidRPr="001B2100" w:rsidRDefault="00F54757" w:rsidP="00402BCC">
            <w:pPr>
              <w:rPr>
                <w:color w:val="222222"/>
              </w:rPr>
            </w:pPr>
            <w:r w:rsidRPr="001B2100">
              <w:rPr>
                <w:rFonts w:ascii="gobCL" w:hAnsi="gobCL"/>
                <w:color w:val="222222"/>
                <w:sz w:val="22"/>
                <w:szCs w:val="22"/>
              </w:rPr>
              <w:t>Al 10</w:t>
            </w:r>
            <w:r w:rsidR="00402BCC" w:rsidRPr="001B2100">
              <w:rPr>
                <w:rFonts w:ascii="gobCL" w:hAnsi="gobCL"/>
                <w:color w:val="222222"/>
                <w:sz w:val="22"/>
                <w:szCs w:val="22"/>
              </w:rPr>
              <w:t xml:space="preserve"> de agosto de 2020</w:t>
            </w:r>
            <w:r w:rsidRPr="001B2100">
              <w:rPr>
                <w:rFonts w:ascii="gobCL" w:hAnsi="gobCL"/>
                <w:color w:val="222222"/>
                <w:sz w:val="22"/>
                <w:szCs w:val="22"/>
              </w:rPr>
              <w:t>.</w:t>
            </w:r>
          </w:p>
        </w:tc>
      </w:tr>
      <w:tr w:rsidR="00F54757" w:rsidRPr="001B2100" w:rsidTr="00B81CF8">
        <w:trPr>
          <w:trHeight w:val="348"/>
        </w:trPr>
        <w:tc>
          <w:tcPr>
            <w:tcW w:w="3953" w:type="dxa"/>
            <w:shd w:val="clear" w:color="auto" w:fill="D3DFEE"/>
            <w:vAlign w:val="center"/>
          </w:tcPr>
          <w:p w:rsidR="00F54757" w:rsidRPr="001B2100" w:rsidRDefault="00F54757" w:rsidP="00F54757">
            <w:pPr>
              <w:rPr>
                <w:rFonts w:ascii="gobCL" w:hAnsi="gobCL" w:cs="Arial"/>
                <w:b/>
                <w:bCs/>
                <w:sz w:val="22"/>
                <w:szCs w:val="22"/>
              </w:rPr>
            </w:pPr>
            <w:r w:rsidRPr="001B2100">
              <w:rPr>
                <w:rFonts w:ascii="gobCL" w:hAnsi="gobCL" w:cs="Arial"/>
                <w:b/>
                <w:bCs/>
                <w:sz w:val="22"/>
                <w:szCs w:val="22"/>
              </w:rPr>
              <w:t>EVALUACION REGIONAL</w:t>
            </w:r>
          </w:p>
        </w:tc>
        <w:tc>
          <w:tcPr>
            <w:tcW w:w="4519" w:type="dxa"/>
            <w:tcBorders>
              <w:left w:val="nil"/>
              <w:right w:val="nil"/>
            </w:tcBorders>
            <w:shd w:val="clear" w:color="auto" w:fill="D3DFEE"/>
            <w:vAlign w:val="center"/>
          </w:tcPr>
          <w:p w:rsidR="00F54757" w:rsidRPr="001B2100" w:rsidRDefault="00F54757" w:rsidP="00F54757">
            <w:pPr>
              <w:rPr>
                <w:color w:val="222222"/>
              </w:rPr>
            </w:pPr>
            <w:r w:rsidRPr="001B2100">
              <w:rPr>
                <w:rFonts w:ascii="gobCL" w:hAnsi="gobCL"/>
                <w:color w:val="222222"/>
                <w:sz w:val="22"/>
                <w:szCs w:val="22"/>
              </w:rPr>
              <w:t>10  de agosto al 12 de agosto de 2020 .</w:t>
            </w:r>
          </w:p>
        </w:tc>
      </w:tr>
      <w:tr w:rsidR="00F54757" w:rsidRPr="001B2100" w:rsidTr="00B81CF8">
        <w:trPr>
          <w:trHeight w:val="348"/>
        </w:trPr>
        <w:tc>
          <w:tcPr>
            <w:tcW w:w="3953" w:type="dxa"/>
            <w:shd w:val="clear" w:color="auto" w:fill="auto"/>
            <w:vAlign w:val="center"/>
          </w:tcPr>
          <w:p w:rsidR="00F54757" w:rsidRPr="001B2100" w:rsidRDefault="00F54757" w:rsidP="00F54757">
            <w:pPr>
              <w:rPr>
                <w:rFonts w:ascii="gobCL" w:hAnsi="gobCL" w:cs="Arial"/>
                <w:b/>
                <w:bCs/>
                <w:sz w:val="22"/>
                <w:szCs w:val="22"/>
              </w:rPr>
            </w:pPr>
            <w:r w:rsidRPr="001B2100">
              <w:rPr>
                <w:rFonts w:ascii="gobCL" w:hAnsi="gobCL" w:cs="Arial"/>
                <w:b/>
                <w:bCs/>
                <w:sz w:val="22"/>
                <w:szCs w:val="22"/>
              </w:rPr>
              <w:t>VALIDACION SELECCIÓN REGIONAL</w:t>
            </w:r>
          </w:p>
        </w:tc>
        <w:tc>
          <w:tcPr>
            <w:tcW w:w="4519" w:type="dxa"/>
            <w:shd w:val="clear" w:color="auto" w:fill="auto"/>
            <w:vAlign w:val="center"/>
          </w:tcPr>
          <w:p w:rsidR="00F54757" w:rsidRPr="001B2100" w:rsidRDefault="00F54757" w:rsidP="00F54757">
            <w:pPr>
              <w:rPr>
                <w:color w:val="222222"/>
              </w:rPr>
            </w:pPr>
            <w:r w:rsidRPr="001B2100">
              <w:rPr>
                <w:rFonts w:ascii="gobCL" w:hAnsi="gobCL"/>
                <w:color w:val="222222"/>
                <w:sz w:val="22"/>
                <w:szCs w:val="22"/>
              </w:rPr>
              <w:t>Al 17 de agosto de 2020.</w:t>
            </w:r>
          </w:p>
        </w:tc>
      </w:tr>
      <w:tr w:rsidR="00F54757" w:rsidRPr="001B2100" w:rsidTr="00B81CF8">
        <w:trPr>
          <w:trHeight w:val="364"/>
        </w:trPr>
        <w:tc>
          <w:tcPr>
            <w:tcW w:w="3953" w:type="dxa"/>
            <w:shd w:val="clear" w:color="auto" w:fill="D3DFEE"/>
            <w:vAlign w:val="center"/>
          </w:tcPr>
          <w:p w:rsidR="00F54757" w:rsidRPr="001B2100" w:rsidRDefault="00F54757" w:rsidP="00F54757">
            <w:pPr>
              <w:rPr>
                <w:rFonts w:ascii="gobCL" w:hAnsi="gobCL" w:cs="Arial"/>
                <w:b/>
                <w:bCs/>
                <w:sz w:val="22"/>
                <w:szCs w:val="22"/>
              </w:rPr>
            </w:pPr>
            <w:r w:rsidRPr="001B2100">
              <w:rPr>
                <w:rFonts w:ascii="gobCL" w:hAnsi="gobCL" w:cs="Arial"/>
                <w:b/>
                <w:bCs/>
                <w:sz w:val="22"/>
                <w:szCs w:val="22"/>
              </w:rPr>
              <w:t>NOTIFICACION DE RESULTADOS</w:t>
            </w:r>
          </w:p>
        </w:tc>
        <w:tc>
          <w:tcPr>
            <w:tcW w:w="4519" w:type="dxa"/>
            <w:tcBorders>
              <w:left w:val="nil"/>
              <w:right w:val="nil"/>
            </w:tcBorders>
            <w:shd w:val="clear" w:color="auto" w:fill="D3DFEE"/>
            <w:vAlign w:val="center"/>
          </w:tcPr>
          <w:p w:rsidR="00F54757" w:rsidRPr="001B2100" w:rsidRDefault="00F54757" w:rsidP="00F54757">
            <w:pPr>
              <w:rPr>
                <w:color w:val="222222"/>
              </w:rPr>
            </w:pPr>
            <w:r w:rsidRPr="001B2100">
              <w:rPr>
                <w:rFonts w:ascii="gobCL" w:hAnsi="gobCL"/>
                <w:color w:val="222222"/>
                <w:sz w:val="22"/>
                <w:szCs w:val="22"/>
              </w:rPr>
              <w:t>18 de agosto de 2020.</w:t>
            </w:r>
          </w:p>
        </w:tc>
      </w:tr>
      <w:tr w:rsidR="00F54757" w:rsidRPr="001B2100" w:rsidTr="00B81CF8">
        <w:trPr>
          <w:trHeight w:val="364"/>
        </w:trPr>
        <w:tc>
          <w:tcPr>
            <w:tcW w:w="3953" w:type="dxa"/>
            <w:shd w:val="clear" w:color="auto" w:fill="auto"/>
            <w:vAlign w:val="center"/>
          </w:tcPr>
          <w:p w:rsidR="00F54757" w:rsidRPr="001B2100" w:rsidRDefault="00F54757" w:rsidP="00F54757">
            <w:pPr>
              <w:rPr>
                <w:rFonts w:ascii="gobCL" w:hAnsi="gobCL" w:cs="Arial"/>
                <w:b/>
                <w:bCs/>
                <w:sz w:val="22"/>
                <w:szCs w:val="22"/>
              </w:rPr>
            </w:pPr>
            <w:r w:rsidRPr="001B2100">
              <w:rPr>
                <w:rFonts w:ascii="gobCL" w:hAnsi="gobCL" w:cs="Arial"/>
                <w:b/>
                <w:bCs/>
                <w:sz w:val="22"/>
                <w:szCs w:val="22"/>
              </w:rPr>
              <w:t>RECEPCION Y VERIFICACIÓN DE REQUISITOS DE FORMALIZACIÓN</w:t>
            </w:r>
          </w:p>
        </w:tc>
        <w:tc>
          <w:tcPr>
            <w:tcW w:w="4519" w:type="dxa"/>
            <w:shd w:val="clear" w:color="auto" w:fill="auto"/>
            <w:vAlign w:val="center"/>
          </w:tcPr>
          <w:p w:rsidR="00F54757" w:rsidRPr="001B2100" w:rsidRDefault="00F54757" w:rsidP="00F54757">
            <w:pPr>
              <w:rPr>
                <w:color w:val="222222"/>
              </w:rPr>
            </w:pPr>
            <w:r w:rsidRPr="001B2100">
              <w:rPr>
                <w:rFonts w:ascii="gobCL" w:hAnsi="gobCL"/>
                <w:color w:val="222222"/>
                <w:sz w:val="22"/>
                <w:szCs w:val="22"/>
              </w:rPr>
              <w:t>Al 21 de agosto.</w:t>
            </w:r>
          </w:p>
        </w:tc>
      </w:tr>
      <w:tr w:rsidR="00F54757" w:rsidRPr="001B2100" w:rsidTr="00B81CF8">
        <w:trPr>
          <w:trHeight w:val="364"/>
        </w:trPr>
        <w:tc>
          <w:tcPr>
            <w:tcW w:w="3953" w:type="dxa"/>
            <w:shd w:val="clear" w:color="auto" w:fill="D3DFEE"/>
            <w:vAlign w:val="center"/>
          </w:tcPr>
          <w:p w:rsidR="00F54757" w:rsidRPr="001B2100" w:rsidRDefault="00F54757" w:rsidP="00F54757">
            <w:pPr>
              <w:rPr>
                <w:rFonts w:ascii="gobCL" w:hAnsi="gobCL" w:cs="Arial"/>
                <w:b/>
                <w:bCs/>
                <w:sz w:val="22"/>
                <w:szCs w:val="22"/>
              </w:rPr>
            </w:pPr>
            <w:r w:rsidRPr="001B2100">
              <w:rPr>
                <w:rFonts w:ascii="gobCL" w:hAnsi="gobCL" w:cs="Arial"/>
                <w:b/>
                <w:bCs/>
                <w:sz w:val="22"/>
                <w:szCs w:val="22"/>
              </w:rPr>
              <w:t xml:space="preserve">FIRMA DE CONVENIO DE AGENCIAMIENTO Y ACUERDO DE DESEMPEÑO ANUAL </w:t>
            </w:r>
          </w:p>
        </w:tc>
        <w:tc>
          <w:tcPr>
            <w:tcW w:w="4519" w:type="dxa"/>
            <w:tcBorders>
              <w:left w:val="nil"/>
              <w:right w:val="nil"/>
            </w:tcBorders>
            <w:shd w:val="clear" w:color="auto" w:fill="D3DFEE"/>
            <w:vAlign w:val="center"/>
          </w:tcPr>
          <w:p w:rsidR="00F54757" w:rsidRPr="001B2100" w:rsidRDefault="00F54757" w:rsidP="00F54757">
            <w:pPr>
              <w:rPr>
                <w:color w:val="222222"/>
              </w:rPr>
            </w:pPr>
            <w:r w:rsidRPr="001B2100">
              <w:rPr>
                <w:rFonts w:ascii="gobCL" w:hAnsi="gobCL"/>
                <w:color w:val="222222"/>
                <w:sz w:val="22"/>
                <w:szCs w:val="22"/>
              </w:rPr>
              <w:t>A contar del 25 de agosto de 2020.</w:t>
            </w:r>
          </w:p>
        </w:tc>
      </w:tr>
    </w:tbl>
    <w:p w:rsidR="001A3773" w:rsidRPr="001B2100" w:rsidRDefault="001A3773" w:rsidP="001A3773"/>
    <w:p w:rsidR="000F3D6A" w:rsidRPr="001B2100" w:rsidRDefault="000F3D6A" w:rsidP="000F3D6A">
      <w:pPr>
        <w:rPr>
          <w:rFonts w:ascii="gobCL" w:hAnsi="gobCL" w:cs="Arial"/>
          <w:b/>
          <w:sz w:val="22"/>
          <w:szCs w:val="22"/>
        </w:rPr>
      </w:pPr>
    </w:p>
    <w:p w:rsidR="00A45064" w:rsidRPr="001B2100" w:rsidRDefault="000F3D6A" w:rsidP="00A45064">
      <w:pPr>
        <w:jc w:val="center"/>
        <w:rPr>
          <w:rFonts w:ascii="gobCL" w:eastAsia="Calibri" w:hAnsi="gobCL"/>
          <w:b/>
          <w:sz w:val="22"/>
          <w:szCs w:val="22"/>
          <w:lang w:val="es-ES" w:eastAsia="en-US"/>
        </w:rPr>
      </w:pPr>
      <w:r w:rsidRPr="001B2100">
        <w:rPr>
          <w:rFonts w:ascii="gobCL" w:eastAsia="Calibri" w:hAnsi="gobCL"/>
          <w:b/>
          <w:sz w:val="22"/>
          <w:szCs w:val="22"/>
          <w:u w:val="single"/>
          <w:lang w:val="es-ES" w:eastAsia="en-US"/>
        </w:rPr>
        <w:br w:type="page"/>
      </w:r>
      <w:r w:rsidR="00A45064" w:rsidRPr="001B2100">
        <w:rPr>
          <w:rFonts w:ascii="gobCL" w:eastAsia="Calibri" w:hAnsi="gobCL"/>
          <w:b/>
          <w:sz w:val="22"/>
          <w:szCs w:val="22"/>
          <w:lang w:val="es-ES" w:eastAsia="en-US"/>
        </w:rPr>
        <w:lastRenderedPageBreak/>
        <w:t>ANEXO N° 9</w:t>
      </w:r>
    </w:p>
    <w:p w:rsidR="00A45064" w:rsidRPr="001B2100" w:rsidRDefault="00A45064" w:rsidP="00A45064">
      <w:pPr>
        <w:jc w:val="center"/>
        <w:rPr>
          <w:rFonts w:ascii="gobCL" w:eastAsia="Calibri" w:hAnsi="gobCL"/>
          <w:b/>
          <w:sz w:val="22"/>
          <w:szCs w:val="22"/>
          <w:lang w:val="es-ES" w:eastAsia="en-US"/>
        </w:rPr>
      </w:pPr>
      <w:r w:rsidRPr="001B2100">
        <w:rPr>
          <w:rFonts w:ascii="gobCL" w:eastAsia="Calibri" w:hAnsi="gobCL"/>
          <w:b/>
          <w:sz w:val="22"/>
          <w:szCs w:val="22"/>
          <w:lang w:val="es-ES" w:eastAsia="en-US"/>
        </w:rPr>
        <w:t>PAUTA DE EVALUACIÓN TÉCNICA DEL OFERENTE</w:t>
      </w:r>
    </w:p>
    <w:p w:rsidR="00A45064" w:rsidRPr="001B2100" w:rsidRDefault="00A45064" w:rsidP="00A45064">
      <w:pPr>
        <w:jc w:val="center"/>
        <w:rPr>
          <w:rFonts w:ascii="gobCL" w:eastAsia="Calibri" w:hAnsi="gobCL"/>
          <w:b/>
          <w:sz w:val="22"/>
          <w:szCs w:val="22"/>
          <w:lang w:val="es-CL" w:eastAsia="en-US"/>
        </w:rPr>
      </w:pPr>
      <w:r w:rsidRPr="001B2100">
        <w:rPr>
          <w:rFonts w:ascii="gobCL" w:eastAsia="Calibri" w:hAnsi="gobCL"/>
          <w:b/>
          <w:sz w:val="22"/>
          <w:szCs w:val="22"/>
          <w:lang w:val="es-CL" w:eastAsia="en-US"/>
        </w:rPr>
        <w:t>(30% de la ponderación del total de la evaluación)</w:t>
      </w:r>
    </w:p>
    <w:p w:rsidR="00A45064" w:rsidRPr="001B2100" w:rsidRDefault="00A45064" w:rsidP="00A45064">
      <w:pPr>
        <w:jc w:val="center"/>
        <w:rPr>
          <w:rFonts w:ascii="gobCL" w:eastAsia="Calibri" w:hAnsi="gobCL"/>
          <w:b/>
          <w:sz w:val="22"/>
          <w:szCs w:val="22"/>
          <w:lang w:val="es-CL" w:eastAsia="en-US"/>
        </w:rPr>
      </w:pPr>
    </w:p>
    <w:p w:rsidR="00A45064" w:rsidRPr="001B2100" w:rsidRDefault="00A45064" w:rsidP="00E97BC0">
      <w:pPr>
        <w:numPr>
          <w:ilvl w:val="0"/>
          <w:numId w:val="23"/>
        </w:numPr>
        <w:ind w:right="-1"/>
        <w:rPr>
          <w:rFonts w:ascii="gobCL" w:eastAsia="Calibri" w:hAnsi="gobCL"/>
          <w:b/>
          <w:sz w:val="22"/>
          <w:szCs w:val="22"/>
          <w:u w:val="single"/>
          <w:lang w:val="es-CL" w:eastAsia="en-US"/>
        </w:rPr>
      </w:pPr>
      <w:r w:rsidRPr="001B2100">
        <w:rPr>
          <w:rFonts w:ascii="gobCL" w:eastAsia="Calibri" w:hAnsi="gobCL"/>
          <w:b/>
          <w:sz w:val="22"/>
          <w:szCs w:val="22"/>
          <w:u w:val="single"/>
          <w:lang w:val="es-CL" w:eastAsia="en-US"/>
        </w:rPr>
        <w:t>Capacidades técnicas y experiencia del oferente (50%)</w:t>
      </w:r>
    </w:p>
    <w:p w:rsidR="00A45064" w:rsidRPr="001B2100" w:rsidRDefault="00A45064" w:rsidP="00A45064">
      <w:pPr>
        <w:ind w:left="720" w:right="-1"/>
        <w:rPr>
          <w:rFonts w:ascii="gobCL" w:eastAsia="Calibri" w:hAnsi="gobCL"/>
          <w:b/>
          <w:sz w:val="22"/>
          <w:szCs w:val="22"/>
          <w:lang w:val="es-ES" w:eastAsia="en-US"/>
        </w:rPr>
      </w:pP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059"/>
        <w:gridCol w:w="2087"/>
        <w:gridCol w:w="2073"/>
      </w:tblGrid>
      <w:tr w:rsidR="00A45064" w:rsidRPr="001B2100" w:rsidTr="00322360">
        <w:trPr>
          <w:trHeight w:val="315"/>
          <w:jc w:val="center"/>
        </w:trPr>
        <w:tc>
          <w:tcPr>
            <w:tcW w:w="8306" w:type="dxa"/>
            <w:gridSpan w:val="4"/>
            <w:shd w:val="clear" w:color="auto" w:fill="auto"/>
          </w:tcPr>
          <w:p w:rsidR="00A45064" w:rsidRPr="001B2100" w:rsidRDefault="00A45064" w:rsidP="00322360">
            <w:pPr>
              <w:tabs>
                <w:tab w:val="left" w:pos="735"/>
              </w:tabs>
              <w:rPr>
                <w:rFonts w:ascii="gobCL" w:hAnsi="gobCL" w:cs="Arial"/>
                <w:bCs/>
                <w:spacing w:val="-3"/>
                <w:sz w:val="22"/>
                <w:szCs w:val="22"/>
                <w:lang w:val="es-CL" w:eastAsia="es-ES"/>
              </w:rPr>
            </w:pPr>
            <w:r w:rsidRPr="001B2100">
              <w:rPr>
                <w:rFonts w:ascii="gobCL" w:hAnsi="gobCL"/>
                <w:b/>
                <w:sz w:val="22"/>
                <w:szCs w:val="22"/>
                <w:lang w:val="es-CL" w:eastAsia="es-ES"/>
              </w:rPr>
              <w:t>Capacidades técnicas del oferente (</w:t>
            </w:r>
            <w:r w:rsidR="00B4684D" w:rsidRPr="001B2100">
              <w:rPr>
                <w:rFonts w:ascii="gobCL" w:hAnsi="gobCL"/>
                <w:b/>
                <w:sz w:val="22"/>
                <w:szCs w:val="22"/>
                <w:lang w:val="es-CL" w:eastAsia="es-ES"/>
              </w:rPr>
              <w:t>6</w:t>
            </w:r>
            <w:r w:rsidRPr="001B2100">
              <w:rPr>
                <w:rFonts w:ascii="gobCL" w:hAnsi="gobCL"/>
                <w:b/>
                <w:sz w:val="22"/>
                <w:szCs w:val="22"/>
                <w:lang w:val="es-CL" w:eastAsia="es-ES"/>
              </w:rPr>
              <w:t>0%)</w:t>
            </w:r>
          </w:p>
        </w:tc>
      </w:tr>
      <w:tr w:rsidR="00A45064" w:rsidRPr="001B2100" w:rsidTr="00322360">
        <w:trPr>
          <w:trHeight w:val="563"/>
          <w:jc w:val="center"/>
        </w:trPr>
        <w:tc>
          <w:tcPr>
            <w:tcW w:w="2268" w:type="dxa"/>
            <w:vMerge w:val="restart"/>
            <w:shd w:val="clear" w:color="auto" w:fill="auto"/>
            <w:hideMark/>
          </w:tcPr>
          <w:p w:rsidR="00A45064" w:rsidRPr="001B2100" w:rsidRDefault="00A45064" w:rsidP="00322360">
            <w:pPr>
              <w:rPr>
                <w:rFonts w:ascii="gobCL" w:hAnsi="gobCL" w:cs="Arial"/>
                <w:bCs/>
                <w:spacing w:val="-3"/>
                <w:sz w:val="22"/>
                <w:szCs w:val="22"/>
                <w:lang w:val="es-CL" w:eastAsia="es-ES"/>
              </w:rPr>
            </w:pPr>
            <w:r w:rsidRPr="001B2100">
              <w:rPr>
                <w:rFonts w:ascii="gobCL" w:hAnsi="gobCL" w:cs="Arial"/>
                <w:bCs/>
                <w:spacing w:val="-3"/>
                <w:sz w:val="22"/>
                <w:szCs w:val="22"/>
                <w:lang w:val="es-CL" w:eastAsia="es-ES"/>
              </w:rPr>
              <w:t>No presenta la misión, objetivos estratégicos ni actividades en la oferta o no son coherentes con la convocatoria.</w:t>
            </w:r>
          </w:p>
        </w:tc>
        <w:tc>
          <w:tcPr>
            <w:tcW w:w="2268" w:type="dxa"/>
            <w:vMerge w:val="restart"/>
            <w:shd w:val="clear" w:color="auto" w:fill="auto"/>
            <w:hideMark/>
          </w:tcPr>
          <w:p w:rsidR="00A45064" w:rsidRPr="001B2100" w:rsidRDefault="00A45064" w:rsidP="00322360">
            <w:pPr>
              <w:rPr>
                <w:rFonts w:ascii="gobCL" w:hAnsi="gobCL" w:cs="Arial"/>
                <w:bCs/>
                <w:spacing w:val="-3"/>
                <w:sz w:val="22"/>
                <w:szCs w:val="22"/>
                <w:lang w:val="es-CL" w:eastAsia="es-ES"/>
              </w:rPr>
            </w:pPr>
            <w:r w:rsidRPr="001B2100">
              <w:rPr>
                <w:rFonts w:ascii="gobCL" w:hAnsi="gobCL" w:cs="Arial"/>
                <w:bCs/>
                <w:spacing w:val="-3"/>
                <w:sz w:val="22"/>
                <w:szCs w:val="22"/>
                <w:lang w:val="es-CL" w:eastAsia="es-ES"/>
              </w:rPr>
              <w:t>Identifica la misión, los objetivos estratégicos y las actividades, pero no las desarrolla.</w:t>
            </w:r>
          </w:p>
        </w:tc>
        <w:tc>
          <w:tcPr>
            <w:tcW w:w="2268" w:type="dxa"/>
            <w:vMerge w:val="restart"/>
            <w:shd w:val="clear" w:color="auto" w:fill="auto"/>
            <w:hideMark/>
          </w:tcPr>
          <w:p w:rsidR="00A45064" w:rsidRPr="001B2100" w:rsidRDefault="00A45064" w:rsidP="00322360">
            <w:pPr>
              <w:rPr>
                <w:rFonts w:ascii="gobCL" w:hAnsi="gobCL" w:cs="Arial"/>
                <w:bCs/>
                <w:spacing w:val="-3"/>
                <w:sz w:val="22"/>
                <w:szCs w:val="22"/>
                <w:lang w:val="es-CL" w:eastAsia="es-ES"/>
              </w:rPr>
            </w:pPr>
            <w:r w:rsidRPr="001B2100">
              <w:rPr>
                <w:rFonts w:ascii="gobCL" w:hAnsi="gobCL" w:cs="Arial"/>
                <w:bCs/>
                <w:spacing w:val="-3"/>
                <w:sz w:val="22"/>
                <w:szCs w:val="22"/>
                <w:lang w:val="es-CL" w:eastAsia="es-ES"/>
              </w:rPr>
              <w:t>Presenta la misión, objetivos estratégicos, identifica y describe de forma suficiente las actividades y estas son coherentes con la convocatoria.</w:t>
            </w:r>
          </w:p>
        </w:tc>
        <w:tc>
          <w:tcPr>
            <w:tcW w:w="2268" w:type="dxa"/>
            <w:vMerge w:val="restart"/>
            <w:shd w:val="clear" w:color="auto" w:fill="auto"/>
          </w:tcPr>
          <w:p w:rsidR="00A45064" w:rsidRPr="001B2100" w:rsidRDefault="00A45064" w:rsidP="00322360">
            <w:pPr>
              <w:rPr>
                <w:rFonts w:ascii="gobCL" w:hAnsi="gobCL" w:cs="Arial"/>
                <w:bCs/>
                <w:spacing w:val="-3"/>
                <w:sz w:val="22"/>
                <w:szCs w:val="22"/>
                <w:lang w:val="es-CL" w:eastAsia="es-ES"/>
              </w:rPr>
            </w:pPr>
            <w:r w:rsidRPr="001B2100">
              <w:rPr>
                <w:rFonts w:ascii="gobCL" w:hAnsi="gobCL" w:cs="Arial"/>
                <w:bCs/>
                <w:spacing w:val="-3"/>
                <w:sz w:val="22"/>
                <w:szCs w:val="22"/>
                <w:lang w:val="es-CL" w:eastAsia="es-ES"/>
              </w:rPr>
              <w:t>Presenta la misión, objetivos estratégicos, identifica y describe lo solicitado e incorpora en la descripción de actividades elementos que agregan valor.</w:t>
            </w:r>
          </w:p>
        </w:tc>
      </w:tr>
      <w:tr w:rsidR="00A45064" w:rsidRPr="001B2100" w:rsidTr="00322360">
        <w:trPr>
          <w:trHeight w:val="506"/>
          <w:jc w:val="center"/>
        </w:trPr>
        <w:tc>
          <w:tcPr>
            <w:tcW w:w="2268" w:type="dxa"/>
            <w:vMerge/>
            <w:shd w:val="clear" w:color="auto" w:fill="auto"/>
            <w:hideMark/>
          </w:tcPr>
          <w:p w:rsidR="00A45064" w:rsidRPr="001B2100" w:rsidRDefault="00A45064" w:rsidP="00322360">
            <w:pPr>
              <w:rPr>
                <w:rFonts w:ascii="gobCL" w:hAnsi="gobCL" w:cs="Arial"/>
                <w:b/>
                <w:bCs/>
                <w:spacing w:val="-3"/>
                <w:sz w:val="22"/>
                <w:szCs w:val="22"/>
                <w:lang w:val="es-CL" w:eastAsia="es-ES"/>
              </w:rPr>
            </w:pPr>
          </w:p>
        </w:tc>
        <w:tc>
          <w:tcPr>
            <w:tcW w:w="2268" w:type="dxa"/>
            <w:vMerge/>
            <w:shd w:val="clear" w:color="auto" w:fill="auto"/>
            <w:hideMark/>
          </w:tcPr>
          <w:p w:rsidR="00A45064" w:rsidRPr="001B2100" w:rsidRDefault="00A45064" w:rsidP="00322360">
            <w:pPr>
              <w:rPr>
                <w:rFonts w:ascii="gobCL" w:hAnsi="gobCL" w:cs="Arial"/>
                <w:b/>
                <w:bCs/>
                <w:spacing w:val="-3"/>
                <w:sz w:val="22"/>
                <w:szCs w:val="22"/>
                <w:lang w:val="es-CL" w:eastAsia="es-ES"/>
              </w:rPr>
            </w:pPr>
          </w:p>
        </w:tc>
        <w:tc>
          <w:tcPr>
            <w:tcW w:w="2268" w:type="dxa"/>
            <w:vMerge/>
            <w:shd w:val="clear" w:color="auto" w:fill="auto"/>
            <w:hideMark/>
          </w:tcPr>
          <w:p w:rsidR="00A45064" w:rsidRPr="001B2100" w:rsidRDefault="00A45064" w:rsidP="00322360">
            <w:pPr>
              <w:rPr>
                <w:rFonts w:ascii="gobCL" w:hAnsi="gobCL" w:cs="Arial"/>
                <w:b/>
                <w:bCs/>
                <w:spacing w:val="-3"/>
                <w:sz w:val="22"/>
                <w:szCs w:val="22"/>
                <w:lang w:val="es-CL" w:eastAsia="es-ES"/>
              </w:rPr>
            </w:pPr>
          </w:p>
        </w:tc>
        <w:tc>
          <w:tcPr>
            <w:tcW w:w="2268" w:type="dxa"/>
            <w:vMerge/>
            <w:shd w:val="clear" w:color="auto" w:fill="auto"/>
          </w:tcPr>
          <w:p w:rsidR="00A45064" w:rsidRPr="001B2100" w:rsidRDefault="00A45064" w:rsidP="00322360">
            <w:pPr>
              <w:rPr>
                <w:rFonts w:ascii="gobCL" w:hAnsi="gobCL" w:cs="Arial"/>
                <w:b/>
                <w:bCs/>
                <w:spacing w:val="-3"/>
                <w:sz w:val="22"/>
                <w:szCs w:val="22"/>
                <w:lang w:val="es-CL" w:eastAsia="es-ES"/>
              </w:rPr>
            </w:pPr>
          </w:p>
        </w:tc>
      </w:tr>
      <w:tr w:rsidR="00A45064" w:rsidRPr="001B2100" w:rsidTr="00322360">
        <w:trPr>
          <w:trHeight w:val="187"/>
          <w:jc w:val="center"/>
        </w:trPr>
        <w:tc>
          <w:tcPr>
            <w:tcW w:w="2268" w:type="dxa"/>
            <w:shd w:val="clear" w:color="auto" w:fill="auto"/>
            <w:hideMark/>
          </w:tcPr>
          <w:p w:rsidR="00A45064" w:rsidRPr="001B2100" w:rsidRDefault="00A45064" w:rsidP="00322360">
            <w:pPr>
              <w:jc w:val="center"/>
              <w:rPr>
                <w:rFonts w:ascii="gobCL" w:hAnsi="gobCL" w:cs="Arial"/>
                <w:b/>
                <w:bCs/>
                <w:spacing w:val="-3"/>
                <w:sz w:val="22"/>
                <w:szCs w:val="22"/>
                <w:lang w:val="es-CL" w:eastAsia="es-ES"/>
              </w:rPr>
            </w:pPr>
            <w:r w:rsidRPr="001B2100">
              <w:rPr>
                <w:rFonts w:ascii="gobCL" w:hAnsi="gobCL" w:cs="Arial"/>
                <w:b/>
                <w:bCs/>
                <w:spacing w:val="-3"/>
                <w:sz w:val="22"/>
                <w:szCs w:val="22"/>
                <w:lang w:val="es-CL" w:eastAsia="es-ES"/>
              </w:rPr>
              <w:t>1</w:t>
            </w:r>
          </w:p>
        </w:tc>
        <w:tc>
          <w:tcPr>
            <w:tcW w:w="2268" w:type="dxa"/>
            <w:shd w:val="clear" w:color="auto" w:fill="auto"/>
            <w:hideMark/>
          </w:tcPr>
          <w:p w:rsidR="00A45064" w:rsidRPr="001B2100" w:rsidRDefault="00A45064" w:rsidP="00322360">
            <w:pPr>
              <w:jc w:val="center"/>
              <w:rPr>
                <w:rFonts w:ascii="gobCL" w:hAnsi="gobCL" w:cs="Arial"/>
                <w:b/>
                <w:bCs/>
                <w:spacing w:val="-3"/>
                <w:sz w:val="22"/>
                <w:szCs w:val="22"/>
                <w:lang w:val="es-CL" w:eastAsia="es-ES"/>
              </w:rPr>
            </w:pPr>
            <w:r w:rsidRPr="001B2100">
              <w:rPr>
                <w:rFonts w:ascii="gobCL" w:hAnsi="gobCL" w:cs="Arial"/>
                <w:b/>
                <w:bCs/>
                <w:spacing w:val="-3"/>
                <w:sz w:val="22"/>
                <w:szCs w:val="22"/>
                <w:lang w:val="es-CL" w:eastAsia="es-ES"/>
              </w:rPr>
              <w:t>3</w:t>
            </w:r>
          </w:p>
        </w:tc>
        <w:tc>
          <w:tcPr>
            <w:tcW w:w="2268" w:type="dxa"/>
            <w:shd w:val="clear" w:color="auto" w:fill="auto"/>
            <w:hideMark/>
          </w:tcPr>
          <w:p w:rsidR="00A45064" w:rsidRPr="001B2100" w:rsidRDefault="00A45064" w:rsidP="00322360">
            <w:pPr>
              <w:jc w:val="center"/>
              <w:rPr>
                <w:rFonts w:ascii="gobCL" w:hAnsi="gobCL" w:cs="Arial"/>
                <w:b/>
                <w:bCs/>
                <w:spacing w:val="-3"/>
                <w:sz w:val="22"/>
                <w:szCs w:val="22"/>
                <w:lang w:val="es-CL" w:eastAsia="es-ES"/>
              </w:rPr>
            </w:pPr>
            <w:r w:rsidRPr="001B2100">
              <w:rPr>
                <w:rFonts w:ascii="gobCL" w:hAnsi="gobCL" w:cs="Arial"/>
                <w:b/>
                <w:bCs/>
                <w:spacing w:val="-3"/>
                <w:sz w:val="22"/>
                <w:szCs w:val="22"/>
                <w:lang w:val="es-CL" w:eastAsia="es-ES"/>
              </w:rPr>
              <w:t>5</w:t>
            </w:r>
          </w:p>
        </w:tc>
        <w:tc>
          <w:tcPr>
            <w:tcW w:w="2268" w:type="dxa"/>
            <w:shd w:val="clear" w:color="auto" w:fill="auto"/>
            <w:hideMark/>
          </w:tcPr>
          <w:p w:rsidR="00A45064" w:rsidRPr="001B2100" w:rsidRDefault="00A45064" w:rsidP="00322360">
            <w:pPr>
              <w:jc w:val="center"/>
              <w:rPr>
                <w:rFonts w:ascii="gobCL" w:hAnsi="gobCL" w:cs="Arial"/>
                <w:b/>
                <w:bCs/>
                <w:spacing w:val="-3"/>
                <w:sz w:val="22"/>
                <w:szCs w:val="22"/>
                <w:lang w:val="es-CL" w:eastAsia="es-ES"/>
              </w:rPr>
            </w:pPr>
            <w:r w:rsidRPr="001B2100">
              <w:rPr>
                <w:rFonts w:ascii="gobCL" w:hAnsi="gobCL" w:cs="Arial"/>
                <w:b/>
                <w:bCs/>
                <w:spacing w:val="-3"/>
                <w:sz w:val="22"/>
                <w:szCs w:val="22"/>
                <w:lang w:val="es-CL" w:eastAsia="es-ES"/>
              </w:rPr>
              <w:t>7</w:t>
            </w:r>
          </w:p>
        </w:tc>
      </w:tr>
    </w:tbl>
    <w:p w:rsidR="00A45064" w:rsidRPr="001B2100" w:rsidRDefault="00A45064" w:rsidP="00A45064">
      <w:pPr>
        <w:rPr>
          <w:rFonts w:ascii="gobCL" w:hAnsi="gobCL"/>
          <w:vanish/>
          <w:sz w:val="22"/>
          <w:szCs w:val="22"/>
        </w:rPr>
      </w:pPr>
    </w:p>
    <w:tbl>
      <w:tblPr>
        <w:tblpPr w:leftFromText="141" w:rightFromText="141" w:vertAnchor="text" w:horzAnchor="margin" w:tblpXSpec="center" w:tblpY="275"/>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118"/>
        <w:gridCol w:w="2109"/>
        <w:gridCol w:w="2122"/>
      </w:tblGrid>
      <w:tr w:rsidR="00A45064" w:rsidRPr="001B2100" w:rsidTr="00322360">
        <w:trPr>
          <w:trHeight w:val="299"/>
        </w:trPr>
        <w:tc>
          <w:tcPr>
            <w:tcW w:w="8364" w:type="dxa"/>
            <w:gridSpan w:val="4"/>
            <w:shd w:val="clear" w:color="auto" w:fill="auto"/>
          </w:tcPr>
          <w:p w:rsidR="00A45064" w:rsidRPr="001B2100" w:rsidRDefault="00A45064" w:rsidP="00322360">
            <w:pPr>
              <w:jc w:val="both"/>
              <w:rPr>
                <w:rFonts w:ascii="gobCL" w:hAnsi="gobCL"/>
                <w:b/>
                <w:sz w:val="22"/>
                <w:szCs w:val="22"/>
                <w:lang w:val="es-CL" w:eastAsia="es-ES"/>
              </w:rPr>
            </w:pPr>
            <w:r w:rsidRPr="001B2100">
              <w:rPr>
                <w:rFonts w:ascii="gobCL" w:hAnsi="gobCL"/>
                <w:b/>
                <w:sz w:val="22"/>
                <w:szCs w:val="22"/>
                <w:lang w:val="es-CL" w:eastAsia="es-ES"/>
              </w:rPr>
              <w:t>Experiencia del oferente en prestación de servicios similares (40%)</w:t>
            </w:r>
          </w:p>
        </w:tc>
      </w:tr>
      <w:tr w:rsidR="00A45064" w:rsidRPr="001B2100" w:rsidTr="00322360">
        <w:trPr>
          <w:trHeight w:val="1794"/>
        </w:trPr>
        <w:tc>
          <w:tcPr>
            <w:tcW w:w="2015" w:type="dxa"/>
            <w:shd w:val="clear" w:color="auto" w:fill="auto"/>
          </w:tcPr>
          <w:p w:rsidR="00A45064" w:rsidRPr="001B2100" w:rsidRDefault="00A45064" w:rsidP="00322360">
            <w:pPr>
              <w:rPr>
                <w:rFonts w:ascii="gobCL" w:hAnsi="gobCL"/>
                <w:sz w:val="22"/>
                <w:szCs w:val="22"/>
                <w:lang w:val="es-CL" w:eastAsia="es-ES"/>
              </w:rPr>
            </w:pPr>
            <w:r w:rsidRPr="001B2100">
              <w:rPr>
                <w:rFonts w:ascii="gobCL" w:hAnsi="gobCL" w:cs="Arial"/>
                <w:bCs/>
                <w:sz w:val="22"/>
                <w:szCs w:val="22"/>
                <w:lang w:val="es-CL" w:eastAsia="es-ES"/>
              </w:rPr>
              <w:t xml:space="preserve">Menor o igual a 1 año y/o </w:t>
            </w:r>
            <w:r w:rsidRPr="001B2100">
              <w:rPr>
                <w:rFonts w:ascii="gobCL" w:hAnsi="gobCL" w:cs="Arial"/>
                <w:b/>
                <w:bCs/>
                <w:sz w:val="22"/>
                <w:szCs w:val="22"/>
                <w:u w:val="single"/>
                <w:lang w:val="es-CL" w:eastAsia="es-ES"/>
              </w:rPr>
              <w:t>no da cuenta</w:t>
            </w:r>
            <w:r w:rsidRPr="001B2100">
              <w:rPr>
                <w:rFonts w:ascii="gobCL" w:hAnsi="gobCL" w:cs="Arial"/>
                <w:bCs/>
                <w:sz w:val="22"/>
                <w:szCs w:val="22"/>
                <w:lang w:val="es-CL" w:eastAsia="es-ES"/>
              </w:rPr>
              <w:t xml:space="preserve"> de </w:t>
            </w:r>
            <w:r w:rsidRPr="001B2100">
              <w:rPr>
                <w:rFonts w:ascii="gobCL" w:eastAsia="Arial Unicode MS" w:hAnsi="gobCL" w:cs="Arial"/>
                <w:sz w:val="22"/>
                <w:szCs w:val="22"/>
                <w:lang w:val="es-CL" w:eastAsia="es-ES"/>
              </w:rPr>
              <w:t>experiencia en el desarrollo de los servicios similares.</w:t>
            </w:r>
          </w:p>
        </w:tc>
        <w:tc>
          <w:tcPr>
            <w:tcW w:w="2118" w:type="dxa"/>
            <w:shd w:val="clear" w:color="auto" w:fill="auto"/>
          </w:tcPr>
          <w:p w:rsidR="00A45064" w:rsidRPr="001B2100" w:rsidRDefault="00A45064" w:rsidP="00322360">
            <w:pPr>
              <w:rPr>
                <w:rFonts w:ascii="gobCL" w:hAnsi="gobCL"/>
                <w:sz w:val="22"/>
                <w:szCs w:val="22"/>
                <w:lang w:val="es-CL" w:eastAsia="es-ES"/>
              </w:rPr>
            </w:pPr>
            <w:r w:rsidRPr="001B2100">
              <w:rPr>
                <w:rFonts w:ascii="gobCL" w:hAnsi="gobCL" w:cs="Arial"/>
                <w:bCs/>
                <w:sz w:val="22"/>
                <w:szCs w:val="22"/>
                <w:lang w:val="es-CL" w:eastAsia="es-ES"/>
              </w:rPr>
              <w:t xml:space="preserve">Mayor a 1 año y menor a 3 años </w:t>
            </w:r>
            <w:r w:rsidRPr="001B2100">
              <w:rPr>
                <w:rFonts w:ascii="gobCL" w:eastAsia="Arial Unicode MS" w:hAnsi="gobCL" w:cs="Arial"/>
                <w:sz w:val="22"/>
                <w:szCs w:val="22"/>
                <w:lang w:val="es-CL" w:eastAsia="es-ES"/>
              </w:rPr>
              <w:t>en el desarrollo de los servicios  similares.</w:t>
            </w:r>
          </w:p>
        </w:tc>
        <w:tc>
          <w:tcPr>
            <w:tcW w:w="2109" w:type="dxa"/>
            <w:shd w:val="clear" w:color="auto" w:fill="auto"/>
          </w:tcPr>
          <w:p w:rsidR="00A45064" w:rsidRPr="001B2100" w:rsidRDefault="00A45064" w:rsidP="00C40946">
            <w:pPr>
              <w:rPr>
                <w:rFonts w:ascii="gobCL" w:hAnsi="gobCL"/>
                <w:sz w:val="22"/>
                <w:szCs w:val="22"/>
                <w:lang w:val="es-CL" w:eastAsia="es-ES"/>
              </w:rPr>
            </w:pPr>
            <w:r w:rsidRPr="001B2100">
              <w:rPr>
                <w:rFonts w:ascii="gobCL" w:hAnsi="gobCL" w:cs="Arial"/>
                <w:bCs/>
                <w:sz w:val="22"/>
                <w:szCs w:val="22"/>
                <w:lang w:val="es-CL" w:eastAsia="es-ES"/>
              </w:rPr>
              <w:t xml:space="preserve">Igual o mayor a  3 y menor o igual a </w:t>
            </w:r>
            <w:r w:rsidR="00C40946" w:rsidRPr="001B2100">
              <w:rPr>
                <w:rFonts w:ascii="gobCL" w:hAnsi="gobCL" w:cs="Arial"/>
                <w:bCs/>
                <w:sz w:val="22"/>
                <w:szCs w:val="22"/>
                <w:lang w:val="es-CL" w:eastAsia="es-ES"/>
              </w:rPr>
              <w:t>5</w:t>
            </w:r>
            <w:r w:rsidRPr="001B2100">
              <w:rPr>
                <w:rFonts w:ascii="gobCL" w:hAnsi="gobCL" w:cs="Arial"/>
                <w:bCs/>
                <w:sz w:val="22"/>
                <w:szCs w:val="22"/>
                <w:lang w:val="es-CL" w:eastAsia="es-ES"/>
              </w:rPr>
              <w:t xml:space="preserve"> años </w:t>
            </w:r>
            <w:r w:rsidRPr="001B2100">
              <w:rPr>
                <w:rFonts w:ascii="gobCL" w:eastAsia="Arial Unicode MS" w:hAnsi="gobCL" w:cs="Arial"/>
                <w:sz w:val="22"/>
                <w:szCs w:val="22"/>
                <w:lang w:val="es-CL" w:eastAsia="es-ES"/>
              </w:rPr>
              <w:t>en el desarrollo de los servicios  similares</w:t>
            </w:r>
          </w:p>
        </w:tc>
        <w:tc>
          <w:tcPr>
            <w:tcW w:w="2122" w:type="dxa"/>
            <w:shd w:val="clear" w:color="auto" w:fill="auto"/>
          </w:tcPr>
          <w:p w:rsidR="00A45064" w:rsidRPr="001B2100" w:rsidRDefault="008F5150" w:rsidP="00C40946">
            <w:pPr>
              <w:rPr>
                <w:rFonts w:ascii="gobCL" w:hAnsi="gobCL"/>
                <w:sz w:val="22"/>
                <w:szCs w:val="22"/>
                <w:lang w:val="es-CL" w:eastAsia="es-ES"/>
              </w:rPr>
            </w:pPr>
            <w:r w:rsidRPr="001B2100">
              <w:rPr>
                <w:rFonts w:ascii="gobCL" w:hAnsi="gobCL" w:cs="Arial"/>
                <w:bCs/>
                <w:sz w:val="22"/>
                <w:szCs w:val="22"/>
                <w:lang w:val="es-CL" w:eastAsia="es-ES"/>
              </w:rPr>
              <w:t xml:space="preserve">Igual o </w:t>
            </w:r>
            <w:r w:rsidR="00A45064" w:rsidRPr="001B2100">
              <w:rPr>
                <w:rFonts w:ascii="gobCL" w:hAnsi="gobCL" w:cs="Arial"/>
                <w:bCs/>
                <w:sz w:val="22"/>
                <w:szCs w:val="22"/>
                <w:lang w:val="es-CL" w:eastAsia="es-ES"/>
              </w:rPr>
              <w:t xml:space="preserve">Mayor a </w:t>
            </w:r>
            <w:r w:rsidR="00C40946" w:rsidRPr="001B2100">
              <w:rPr>
                <w:rFonts w:ascii="gobCL" w:hAnsi="gobCL" w:cs="Arial"/>
                <w:bCs/>
                <w:sz w:val="22"/>
                <w:szCs w:val="22"/>
                <w:lang w:val="es-CL" w:eastAsia="es-ES"/>
              </w:rPr>
              <w:t>6</w:t>
            </w:r>
            <w:r w:rsidR="00A45064" w:rsidRPr="001B2100">
              <w:rPr>
                <w:rFonts w:ascii="gobCL" w:hAnsi="gobCL" w:cs="Arial"/>
                <w:bCs/>
                <w:sz w:val="22"/>
                <w:szCs w:val="22"/>
                <w:lang w:val="es-CL" w:eastAsia="es-ES"/>
              </w:rPr>
              <w:t xml:space="preserve"> años </w:t>
            </w:r>
            <w:r w:rsidR="00A45064" w:rsidRPr="001B2100">
              <w:rPr>
                <w:rFonts w:ascii="gobCL" w:eastAsia="Arial Unicode MS" w:hAnsi="gobCL" w:cs="Arial"/>
                <w:sz w:val="22"/>
                <w:szCs w:val="22"/>
                <w:lang w:val="es-CL" w:eastAsia="es-ES"/>
              </w:rPr>
              <w:t>en el desarrollo de servicios  similares.</w:t>
            </w:r>
          </w:p>
        </w:tc>
      </w:tr>
      <w:tr w:rsidR="00A45064" w:rsidRPr="001B2100" w:rsidTr="00322360">
        <w:trPr>
          <w:trHeight w:val="299"/>
        </w:trPr>
        <w:tc>
          <w:tcPr>
            <w:tcW w:w="2015"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1</w:t>
            </w:r>
          </w:p>
        </w:tc>
        <w:tc>
          <w:tcPr>
            <w:tcW w:w="2118"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3</w:t>
            </w:r>
          </w:p>
        </w:tc>
        <w:tc>
          <w:tcPr>
            <w:tcW w:w="2109"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5</w:t>
            </w:r>
          </w:p>
        </w:tc>
        <w:tc>
          <w:tcPr>
            <w:tcW w:w="2122"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7</w:t>
            </w:r>
          </w:p>
        </w:tc>
      </w:tr>
    </w:tbl>
    <w:p w:rsidR="00A45064" w:rsidRPr="001B2100" w:rsidRDefault="00A45064" w:rsidP="00A45064">
      <w:pPr>
        <w:rPr>
          <w:rFonts w:ascii="gobCL" w:eastAsia="Calibri" w:hAnsi="gobCL"/>
          <w:b/>
          <w:sz w:val="22"/>
          <w:szCs w:val="22"/>
          <w:lang w:val="es-CL" w:eastAsia="en-US"/>
        </w:rPr>
      </w:pPr>
    </w:p>
    <w:p w:rsidR="00A45064" w:rsidRPr="001B2100" w:rsidRDefault="00A45064" w:rsidP="00A45064">
      <w:pPr>
        <w:rPr>
          <w:rFonts w:ascii="gobCL" w:eastAsia="Calibri" w:hAnsi="gobCL"/>
          <w:b/>
          <w:sz w:val="22"/>
          <w:szCs w:val="22"/>
          <w:lang w:val="es-CL" w:eastAsia="en-US"/>
        </w:rPr>
      </w:pPr>
    </w:p>
    <w:p w:rsidR="00316F72" w:rsidRPr="001B2100" w:rsidRDefault="00A45064" w:rsidP="00B006BF">
      <w:pPr>
        <w:rPr>
          <w:rFonts w:ascii="gobCL" w:eastAsia="Calibri" w:hAnsi="gobCL"/>
          <w:b/>
          <w:sz w:val="22"/>
          <w:szCs w:val="22"/>
          <w:lang w:val="es-CL" w:eastAsia="en-US"/>
        </w:rPr>
      </w:pPr>
      <w:r w:rsidRPr="001B2100">
        <w:rPr>
          <w:rFonts w:ascii="gobCL" w:eastAsia="Calibri" w:hAnsi="gobCL"/>
          <w:b/>
          <w:sz w:val="22"/>
          <w:szCs w:val="22"/>
          <w:lang w:val="es-CL" w:eastAsia="en-US"/>
        </w:rPr>
        <w:t>NOTA: el resultado de la evaluación de capacidades técnicas y de experiencia del oferente deben ser calculados de acuerdo a sus porcentajes para obtener nota final correspondiente al 50%.</w:t>
      </w:r>
    </w:p>
    <w:p w:rsidR="00B006BF" w:rsidRPr="001B2100" w:rsidRDefault="00B006BF" w:rsidP="00B006BF">
      <w:pPr>
        <w:rPr>
          <w:rFonts w:ascii="gobCL" w:eastAsia="Calibri" w:hAnsi="gobCL"/>
          <w:b/>
          <w:sz w:val="22"/>
          <w:szCs w:val="22"/>
          <w:lang w:val="es-CL" w:eastAsia="en-US"/>
        </w:rPr>
      </w:pPr>
    </w:p>
    <w:p w:rsidR="00A45064" w:rsidRPr="001B2100" w:rsidRDefault="00A45064" w:rsidP="00E97BC0">
      <w:pPr>
        <w:numPr>
          <w:ilvl w:val="0"/>
          <w:numId w:val="23"/>
        </w:numPr>
        <w:jc w:val="both"/>
        <w:rPr>
          <w:rFonts w:ascii="gobCL" w:eastAsia="Calibri" w:hAnsi="gobCL"/>
          <w:b/>
          <w:sz w:val="22"/>
          <w:szCs w:val="22"/>
          <w:u w:val="single"/>
          <w:lang w:val="es-CL" w:eastAsia="en-US"/>
        </w:rPr>
      </w:pPr>
      <w:r w:rsidRPr="001B2100">
        <w:rPr>
          <w:rFonts w:ascii="gobCL" w:eastAsia="Calibri" w:hAnsi="gobCL"/>
          <w:b/>
          <w:sz w:val="22"/>
          <w:szCs w:val="22"/>
          <w:u w:val="single"/>
          <w:lang w:val="es-CL" w:eastAsia="en-US"/>
        </w:rPr>
        <w:t>Situación financiera y patrimonial (40%)</w:t>
      </w:r>
    </w:p>
    <w:p w:rsidR="00A45064" w:rsidRPr="001B2100" w:rsidRDefault="00A45064" w:rsidP="00A45064">
      <w:pPr>
        <w:ind w:left="720"/>
        <w:jc w:val="both"/>
        <w:rPr>
          <w:rFonts w:ascii="gobCL" w:eastAsia="Calibri" w:hAnsi="gobCL"/>
          <w:b/>
          <w:sz w:val="22"/>
          <w:szCs w:val="22"/>
          <w:u w:val="single"/>
          <w:lang w:val="es-CL" w:eastAsia="en-US"/>
        </w:rPr>
      </w:pP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665"/>
        <w:gridCol w:w="3086"/>
      </w:tblGrid>
      <w:tr w:rsidR="00A45064" w:rsidRPr="001B2100" w:rsidTr="00322360">
        <w:trPr>
          <w:trHeight w:val="505"/>
          <w:jc w:val="center"/>
        </w:trPr>
        <w:tc>
          <w:tcPr>
            <w:tcW w:w="8416" w:type="dxa"/>
            <w:gridSpan w:val="3"/>
            <w:shd w:val="clear" w:color="auto" w:fill="auto"/>
          </w:tcPr>
          <w:p w:rsidR="00A45064" w:rsidRPr="001B2100" w:rsidRDefault="00A45064" w:rsidP="00322360">
            <w:pPr>
              <w:rPr>
                <w:rFonts w:ascii="gobCL" w:hAnsi="gobCL"/>
                <w:b/>
                <w:sz w:val="22"/>
                <w:szCs w:val="22"/>
                <w:lang w:val="es-CL" w:eastAsia="es-ES"/>
              </w:rPr>
            </w:pPr>
            <w:r w:rsidRPr="001B2100">
              <w:rPr>
                <w:rFonts w:ascii="gobCL" w:hAnsi="gobCL"/>
                <w:b/>
                <w:sz w:val="22"/>
                <w:szCs w:val="22"/>
                <w:lang w:val="es-CL" w:eastAsia="es-ES"/>
              </w:rPr>
              <w:t>Capital de trabajo (capital de trabajo= activo corriente – pasivo corriente)(20%)</w:t>
            </w:r>
          </w:p>
        </w:tc>
      </w:tr>
      <w:tr w:rsidR="00A45064" w:rsidRPr="001B2100" w:rsidTr="00322360">
        <w:trPr>
          <w:trHeight w:val="994"/>
          <w:jc w:val="center"/>
        </w:trPr>
        <w:tc>
          <w:tcPr>
            <w:tcW w:w="2665" w:type="dxa"/>
            <w:shd w:val="clear" w:color="auto" w:fill="auto"/>
          </w:tcPr>
          <w:p w:rsidR="00A45064" w:rsidRPr="001B2100" w:rsidRDefault="00A45064" w:rsidP="00322360">
            <w:pPr>
              <w:rPr>
                <w:rFonts w:ascii="gobCL" w:hAnsi="gobCL"/>
                <w:b/>
                <w:sz w:val="22"/>
                <w:szCs w:val="22"/>
                <w:u w:val="single"/>
                <w:lang w:val="es-CL" w:eastAsia="es-ES"/>
              </w:rPr>
            </w:pPr>
            <w:r w:rsidRPr="001B2100">
              <w:rPr>
                <w:rFonts w:ascii="gobCL" w:hAnsi="gobCL" w:cs="Arial"/>
                <w:bCs/>
                <w:sz w:val="22"/>
                <w:szCs w:val="22"/>
                <w:lang w:val="es-CL" w:eastAsia="es-ES"/>
              </w:rPr>
              <w:t xml:space="preserve">Capital de trabajo es negativo. </w:t>
            </w:r>
          </w:p>
        </w:tc>
        <w:tc>
          <w:tcPr>
            <w:tcW w:w="2665" w:type="dxa"/>
            <w:shd w:val="clear" w:color="auto" w:fill="auto"/>
          </w:tcPr>
          <w:p w:rsidR="00A45064" w:rsidRPr="001B2100" w:rsidRDefault="00A45064" w:rsidP="00322360">
            <w:pPr>
              <w:rPr>
                <w:rFonts w:ascii="gobCL" w:hAnsi="gobCL"/>
                <w:b/>
                <w:sz w:val="22"/>
                <w:szCs w:val="22"/>
                <w:u w:val="single"/>
                <w:lang w:val="es-CL" w:eastAsia="es-ES"/>
              </w:rPr>
            </w:pPr>
            <w:r w:rsidRPr="001B2100">
              <w:rPr>
                <w:rFonts w:ascii="gobCL" w:hAnsi="gobCL" w:cs="Arial"/>
                <w:bCs/>
                <w:sz w:val="22"/>
                <w:szCs w:val="22"/>
                <w:lang w:val="es-CL" w:eastAsia="es-ES"/>
              </w:rPr>
              <w:t xml:space="preserve">Capital de trabajo positivo, pero representa menos del 50% del total de activos. </w:t>
            </w:r>
          </w:p>
        </w:tc>
        <w:tc>
          <w:tcPr>
            <w:tcW w:w="2665" w:type="dxa"/>
            <w:shd w:val="clear" w:color="auto" w:fill="auto"/>
          </w:tcPr>
          <w:p w:rsidR="00A45064" w:rsidRPr="001B2100" w:rsidRDefault="00A45064" w:rsidP="00322360">
            <w:pPr>
              <w:rPr>
                <w:rFonts w:ascii="gobCL" w:hAnsi="gobCL"/>
                <w:b/>
                <w:sz w:val="22"/>
                <w:szCs w:val="22"/>
                <w:u w:val="single"/>
                <w:lang w:val="es-CL" w:eastAsia="es-ES"/>
              </w:rPr>
            </w:pPr>
            <w:r w:rsidRPr="001B2100">
              <w:rPr>
                <w:rFonts w:ascii="gobCL" w:hAnsi="gobCL" w:cs="Arial"/>
                <w:bCs/>
                <w:sz w:val="22"/>
                <w:szCs w:val="22"/>
                <w:lang w:val="es-CL" w:eastAsia="es-ES"/>
              </w:rPr>
              <w:t>Capital de trabajo supera el 50% del total de activos.</w:t>
            </w:r>
          </w:p>
        </w:tc>
      </w:tr>
      <w:tr w:rsidR="00A45064" w:rsidRPr="001B2100" w:rsidTr="00322360">
        <w:trPr>
          <w:trHeight w:val="178"/>
          <w:jc w:val="center"/>
        </w:trPr>
        <w:tc>
          <w:tcPr>
            <w:tcW w:w="2665"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1</w:t>
            </w:r>
          </w:p>
        </w:tc>
        <w:tc>
          <w:tcPr>
            <w:tcW w:w="2665"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5</w:t>
            </w:r>
          </w:p>
        </w:tc>
        <w:tc>
          <w:tcPr>
            <w:tcW w:w="2665"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7</w:t>
            </w:r>
          </w:p>
        </w:tc>
      </w:tr>
    </w:tbl>
    <w:p w:rsidR="00A45064" w:rsidRPr="001B2100" w:rsidRDefault="00A45064" w:rsidP="00A45064">
      <w:pPr>
        <w:rPr>
          <w:rFonts w:ascii="gobCL" w:hAnsi="gobCL"/>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665"/>
        <w:gridCol w:w="3175"/>
      </w:tblGrid>
      <w:tr w:rsidR="00A45064" w:rsidRPr="001B2100" w:rsidTr="00322360">
        <w:trPr>
          <w:trHeight w:val="395"/>
        </w:trPr>
        <w:tc>
          <w:tcPr>
            <w:tcW w:w="8505" w:type="dxa"/>
            <w:gridSpan w:val="3"/>
            <w:shd w:val="clear" w:color="auto" w:fill="auto"/>
          </w:tcPr>
          <w:p w:rsidR="00A45064" w:rsidRPr="001B2100" w:rsidRDefault="00A45064" w:rsidP="00322360">
            <w:pPr>
              <w:jc w:val="both"/>
              <w:rPr>
                <w:rFonts w:ascii="gobCL" w:hAnsi="gobCL"/>
                <w:sz w:val="22"/>
                <w:szCs w:val="22"/>
                <w:lang w:val="es-CL" w:eastAsia="es-ES"/>
              </w:rPr>
            </w:pPr>
            <w:r w:rsidRPr="001B2100">
              <w:rPr>
                <w:rFonts w:ascii="gobCL" w:hAnsi="gobCL"/>
                <w:b/>
                <w:sz w:val="22"/>
                <w:szCs w:val="22"/>
                <w:lang w:val="es-CL" w:eastAsia="es-ES"/>
              </w:rPr>
              <w:t>Patrimonio (20%)</w:t>
            </w:r>
          </w:p>
        </w:tc>
      </w:tr>
      <w:tr w:rsidR="00A45064" w:rsidRPr="001B2100" w:rsidTr="00322360">
        <w:trPr>
          <w:trHeight w:val="1006"/>
        </w:trPr>
        <w:tc>
          <w:tcPr>
            <w:tcW w:w="2665" w:type="dxa"/>
            <w:shd w:val="clear" w:color="auto" w:fill="auto"/>
          </w:tcPr>
          <w:p w:rsidR="00A45064" w:rsidRPr="001B2100" w:rsidRDefault="00A45064" w:rsidP="00322360">
            <w:pPr>
              <w:jc w:val="both"/>
              <w:rPr>
                <w:rFonts w:ascii="gobCL" w:hAnsi="gobCL"/>
                <w:b/>
                <w:sz w:val="22"/>
                <w:szCs w:val="22"/>
                <w:u w:val="single"/>
                <w:lang w:val="es-CL" w:eastAsia="es-ES"/>
              </w:rPr>
            </w:pPr>
            <w:r w:rsidRPr="001B2100">
              <w:rPr>
                <w:rFonts w:ascii="gobCL" w:hAnsi="gobCL" w:cs="Arial"/>
                <w:bCs/>
                <w:sz w:val="22"/>
                <w:szCs w:val="22"/>
                <w:lang w:val="es-CL" w:eastAsia="es-ES"/>
              </w:rPr>
              <w:t>El patrimonio es igual o inferior al 40% del total de activos.</w:t>
            </w:r>
            <w:r w:rsidRPr="001B2100">
              <w:rPr>
                <w:rFonts w:ascii="gobCL" w:hAnsi="gobCL"/>
                <w:b/>
                <w:sz w:val="22"/>
                <w:szCs w:val="22"/>
                <w:u w:val="single"/>
                <w:lang w:val="es-CL" w:eastAsia="es-ES"/>
              </w:rPr>
              <w:t xml:space="preserve"> </w:t>
            </w:r>
          </w:p>
        </w:tc>
        <w:tc>
          <w:tcPr>
            <w:tcW w:w="2665" w:type="dxa"/>
            <w:shd w:val="clear" w:color="auto" w:fill="auto"/>
          </w:tcPr>
          <w:p w:rsidR="00A45064" w:rsidRPr="001B2100" w:rsidRDefault="00A45064" w:rsidP="00322360">
            <w:pPr>
              <w:jc w:val="both"/>
              <w:rPr>
                <w:rFonts w:ascii="gobCL" w:hAnsi="gobCL"/>
                <w:b/>
                <w:sz w:val="22"/>
                <w:szCs w:val="22"/>
                <w:u w:val="single"/>
                <w:lang w:val="es-CL" w:eastAsia="es-ES"/>
              </w:rPr>
            </w:pPr>
            <w:r w:rsidRPr="001B2100">
              <w:rPr>
                <w:rFonts w:ascii="gobCL" w:hAnsi="gobCL" w:cs="Arial"/>
                <w:bCs/>
                <w:sz w:val="22"/>
                <w:szCs w:val="22"/>
                <w:lang w:val="es-CL" w:eastAsia="es-ES"/>
              </w:rPr>
              <w:t xml:space="preserve">El patrimonio es </w:t>
            </w:r>
            <w:r w:rsidR="008F5150" w:rsidRPr="001B2100">
              <w:rPr>
                <w:rFonts w:ascii="gobCL" w:hAnsi="gobCL" w:cs="Arial"/>
                <w:bCs/>
                <w:sz w:val="22"/>
                <w:szCs w:val="22"/>
                <w:lang w:val="es-CL" w:eastAsia="es-ES"/>
              </w:rPr>
              <w:t xml:space="preserve">igual o </w:t>
            </w:r>
            <w:r w:rsidRPr="001B2100">
              <w:rPr>
                <w:rFonts w:ascii="gobCL" w:hAnsi="gobCL" w:cs="Arial"/>
                <w:bCs/>
                <w:sz w:val="22"/>
                <w:szCs w:val="22"/>
                <w:lang w:val="es-CL" w:eastAsia="es-ES"/>
              </w:rPr>
              <w:t>sobre el 40% y bajo el 70% del total de activos.</w:t>
            </w:r>
          </w:p>
        </w:tc>
        <w:tc>
          <w:tcPr>
            <w:tcW w:w="2665" w:type="dxa"/>
            <w:shd w:val="clear" w:color="auto" w:fill="auto"/>
          </w:tcPr>
          <w:p w:rsidR="00A45064" w:rsidRPr="001B2100" w:rsidRDefault="00A45064" w:rsidP="00322360">
            <w:pPr>
              <w:jc w:val="both"/>
              <w:rPr>
                <w:rFonts w:ascii="gobCL" w:hAnsi="gobCL"/>
                <w:b/>
                <w:sz w:val="22"/>
                <w:szCs w:val="22"/>
                <w:u w:val="single"/>
                <w:lang w:val="es-CL" w:eastAsia="es-ES"/>
              </w:rPr>
            </w:pPr>
            <w:r w:rsidRPr="001B2100">
              <w:rPr>
                <w:rFonts w:ascii="gobCL" w:hAnsi="gobCL" w:cs="Arial"/>
                <w:bCs/>
                <w:sz w:val="22"/>
                <w:szCs w:val="22"/>
                <w:lang w:val="es-CL" w:eastAsia="es-ES"/>
              </w:rPr>
              <w:t xml:space="preserve">El patrimonio es </w:t>
            </w:r>
            <w:r w:rsidR="00C40946" w:rsidRPr="001B2100">
              <w:rPr>
                <w:rFonts w:ascii="gobCL" w:hAnsi="gobCL" w:cs="Arial"/>
                <w:bCs/>
                <w:sz w:val="22"/>
                <w:szCs w:val="22"/>
                <w:lang w:val="es-CL" w:eastAsia="es-ES"/>
              </w:rPr>
              <w:t xml:space="preserve">igual o </w:t>
            </w:r>
            <w:r w:rsidRPr="001B2100">
              <w:rPr>
                <w:rFonts w:ascii="gobCL" w:hAnsi="gobCL" w:cs="Arial"/>
                <w:bCs/>
                <w:sz w:val="22"/>
                <w:szCs w:val="22"/>
                <w:lang w:val="es-CL" w:eastAsia="es-ES"/>
              </w:rPr>
              <w:t xml:space="preserve">sobre el 70% del total de activos. </w:t>
            </w:r>
          </w:p>
        </w:tc>
      </w:tr>
      <w:tr w:rsidR="00A45064" w:rsidRPr="001B2100" w:rsidTr="00322360">
        <w:trPr>
          <w:trHeight w:val="139"/>
        </w:trPr>
        <w:tc>
          <w:tcPr>
            <w:tcW w:w="2665"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lastRenderedPageBreak/>
              <w:t>1</w:t>
            </w:r>
          </w:p>
        </w:tc>
        <w:tc>
          <w:tcPr>
            <w:tcW w:w="2665"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5</w:t>
            </w:r>
          </w:p>
        </w:tc>
        <w:tc>
          <w:tcPr>
            <w:tcW w:w="2665"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7</w:t>
            </w:r>
          </w:p>
        </w:tc>
      </w:tr>
    </w:tbl>
    <w:p w:rsidR="00A45064" w:rsidRPr="001B2100" w:rsidRDefault="00A45064" w:rsidP="00A45064">
      <w:pPr>
        <w:jc w:val="both"/>
        <w:rPr>
          <w:rFonts w:ascii="gobCL" w:eastAsia="Calibri" w:hAnsi="gobCL"/>
          <w:b/>
          <w:sz w:val="22"/>
          <w:szCs w:val="22"/>
          <w:lang w:val="es-ES" w:eastAsia="en-US"/>
        </w:rPr>
      </w:pPr>
    </w:p>
    <w:tbl>
      <w:tblPr>
        <w:tblW w:w="8505" w:type="dxa"/>
        <w:tblInd w:w="108" w:type="dxa"/>
        <w:tblCellMar>
          <w:left w:w="0" w:type="dxa"/>
          <w:right w:w="0" w:type="dxa"/>
        </w:tblCellMar>
        <w:tblLook w:val="04A0" w:firstRow="1" w:lastRow="0" w:firstColumn="1" w:lastColumn="0" w:noHBand="0" w:noVBand="1"/>
      </w:tblPr>
      <w:tblGrid>
        <w:gridCol w:w="2665"/>
        <w:gridCol w:w="2665"/>
        <w:gridCol w:w="3175"/>
      </w:tblGrid>
      <w:tr w:rsidR="00A45064" w:rsidRPr="001B2100" w:rsidTr="00322360">
        <w:tc>
          <w:tcPr>
            <w:tcW w:w="850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5064" w:rsidRPr="001B2100" w:rsidRDefault="00A45064" w:rsidP="00322360">
            <w:pPr>
              <w:jc w:val="both"/>
              <w:rPr>
                <w:rFonts w:ascii="gobCL" w:eastAsia="Calibri" w:hAnsi="gobCL"/>
                <w:b/>
                <w:bCs/>
                <w:sz w:val="22"/>
                <w:szCs w:val="22"/>
                <w:lang w:eastAsia="es-ES"/>
              </w:rPr>
            </w:pPr>
            <w:r w:rsidRPr="001B2100">
              <w:rPr>
                <w:rFonts w:ascii="gobCL" w:hAnsi="gobCL"/>
                <w:b/>
                <w:sz w:val="22"/>
                <w:szCs w:val="22"/>
                <w:lang w:val="es-CL" w:eastAsia="es-ES"/>
              </w:rPr>
              <w:t>Liquidez</w:t>
            </w:r>
            <w:r w:rsidRPr="001B2100">
              <w:rPr>
                <w:rFonts w:ascii="gobCL" w:hAnsi="gobCL"/>
                <w:b/>
                <w:bCs/>
                <w:sz w:val="22"/>
                <w:szCs w:val="22"/>
                <w:lang w:eastAsia="es-ES"/>
              </w:rPr>
              <w:t xml:space="preserve"> (liquidez = activo corriente/ pasivo corriente) </w:t>
            </w:r>
            <w:r w:rsidRPr="001B2100">
              <w:rPr>
                <w:rFonts w:ascii="gobCL" w:hAnsi="gobCL"/>
                <w:b/>
                <w:sz w:val="22"/>
                <w:szCs w:val="22"/>
                <w:lang w:val="es-CL" w:eastAsia="es-ES"/>
              </w:rPr>
              <w:t>(20%)</w:t>
            </w:r>
          </w:p>
        </w:tc>
      </w:tr>
      <w:tr w:rsidR="00A45064" w:rsidRPr="001B2100" w:rsidTr="00322360">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064" w:rsidRPr="001B2100" w:rsidRDefault="00A45064" w:rsidP="00322360">
            <w:pPr>
              <w:jc w:val="both"/>
              <w:rPr>
                <w:rFonts w:ascii="gobCL" w:eastAsia="Calibri" w:hAnsi="gobCL"/>
                <w:b/>
                <w:bCs/>
                <w:sz w:val="22"/>
                <w:szCs w:val="22"/>
                <w:u w:val="single"/>
                <w:lang w:eastAsia="es-ES"/>
              </w:rPr>
            </w:pPr>
            <w:r w:rsidRPr="001B2100">
              <w:rPr>
                <w:rFonts w:ascii="gobCL" w:hAnsi="gobCL"/>
                <w:sz w:val="22"/>
                <w:szCs w:val="22"/>
                <w:lang w:eastAsia="es-ES"/>
              </w:rPr>
              <w:t>La liquidez de la empresa es menor a 1,5 veces.</w:t>
            </w:r>
          </w:p>
        </w:tc>
        <w:tc>
          <w:tcPr>
            <w:tcW w:w="2665" w:type="dxa"/>
            <w:tcBorders>
              <w:top w:val="nil"/>
              <w:left w:val="nil"/>
              <w:bottom w:val="single" w:sz="8" w:space="0" w:color="auto"/>
              <w:right w:val="single" w:sz="8" w:space="0" w:color="auto"/>
            </w:tcBorders>
            <w:tcMar>
              <w:top w:w="0" w:type="dxa"/>
              <w:left w:w="108" w:type="dxa"/>
              <w:bottom w:w="0" w:type="dxa"/>
              <w:right w:w="108" w:type="dxa"/>
            </w:tcMar>
            <w:hideMark/>
          </w:tcPr>
          <w:p w:rsidR="00A45064" w:rsidRPr="001B2100" w:rsidRDefault="00A45064" w:rsidP="00322360">
            <w:pPr>
              <w:jc w:val="both"/>
              <w:rPr>
                <w:rFonts w:ascii="gobCL" w:eastAsia="Calibri" w:hAnsi="gobCL"/>
                <w:b/>
                <w:bCs/>
                <w:sz w:val="22"/>
                <w:szCs w:val="22"/>
                <w:u w:val="single"/>
                <w:lang w:eastAsia="es-ES"/>
              </w:rPr>
            </w:pPr>
            <w:r w:rsidRPr="001B2100">
              <w:rPr>
                <w:rFonts w:ascii="gobCL" w:hAnsi="gobCL"/>
                <w:sz w:val="22"/>
                <w:szCs w:val="22"/>
                <w:lang w:eastAsia="es-ES"/>
              </w:rPr>
              <w:t>La liquidez de la empresa es mayor o igual a 1,5 veces y menor a 2</w:t>
            </w:r>
            <w:r w:rsidRPr="001B2100">
              <w:rPr>
                <w:rFonts w:ascii="Courier New" w:hAnsi="Courier New" w:cs="Courier New"/>
                <w:sz w:val="22"/>
                <w:szCs w:val="22"/>
                <w:lang w:eastAsia="es-ES"/>
              </w:rPr>
              <w:t> </w:t>
            </w:r>
            <w:r w:rsidRPr="001B2100">
              <w:rPr>
                <w:rFonts w:ascii="gobCL" w:hAnsi="gobCL"/>
                <w:sz w:val="22"/>
                <w:szCs w:val="22"/>
                <w:lang w:eastAsia="es-ES"/>
              </w:rPr>
              <w:t xml:space="preserve"> veces.</w:t>
            </w:r>
          </w:p>
        </w:tc>
        <w:tc>
          <w:tcPr>
            <w:tcW w:w="2665" w:type="dxa"/>
            <w:tcBorders>
              <w:top w:val="nil"/>
              <w:left w:val="nil"/>
              <w:bottom w:val="single" w:sz="8" w:space="0" w:color="auto"/>
              <w:right w:val="single" w:sz="8" w:space="0" w:color="auto"/>
            </w:tcBorders>
            <w:tcMar>
              <w:top w:w="0" w:type="dxa"/>
              <w:left w:w="108" w:type="dxa"/>
              <w:bottom w:w="0" w:type="dxa"/>
              <w:right w:w="108" w:type="dxa"/>
            </w:tcMar>
            <w:hideMark/>
          </w:tcPr>
          <w:p w:rsidR="00A45064" w:rsidRPr="001B2100" w:rsidRDefault="00A45064" w:rsidP="00322360">
            <w:pPr>
              <w:jc w:val="both"/>
              <w:rPr>
                <w:rFonts w:ascii="gobCL" w:eastAsia="Calibri" w:hAnsi="gobCL"/>
                <w:b/>
                <w:bCs/>
                <w:sz w:val="22"/>
                <w:szCs w:val="22"/>
                <w:u w:val="single"/>
                <w:lang w:eastAsia="es-ES"/>
              </w:rPr>
            </w:pPr>
            <w:r w:rsidRPr="001B2100">
              <w:rPr>
                <w:rFonts w:ascii="gobCL" w:hAnsi="gobCL"/>
                <w:sz w:val="22"/>
                <w:szCs w:val="22"/>
                <w:lang w:eastAsia="es-ES"/>
              </w:rPr>
              <w:t xml:space="preserve">La liquidez de la empresa es </w:t>
            </w:r>
            <w:r w:rsidR="00C40946" w:rsidRPr="001B2100">
              <w:rPr>
                <w:rFonts w:ascii="gobCL" w:hAnsi="gobCL"/>
                <w:sz w:val="22"/>
                <w:szCs w:val="22"/>
                <w:lang w:eastAsia="es-ES"/>
              </w:rPr>
              <w:t xml:space="preserve">igual o </w:t>
            </w:r>
            <w:r w:rsidRPr="001B2100">
              <w:rPr>
                <w:rFonts w:ascii="gobCL" w:hAnsi="gobCL"/>
                <w:sz w:val="22"/>
                <w:szCs w:val="22"/>
                <w:lang w:eastAsia="es-ES"/>
              </w:rPr>
              <w:t>mayor a 2 veces.</w:t>
            </w:r>
          </w:p>
        </w:tc>
      </w:tr>
      <w:tr w:rsidR="00A45064" w:rsidRPr="001B2100" w:rsidTr="00322360">
        <w:trPr>
          <w:trHeight w:val="297"/>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064" w:rsidRPr="001B2100" w:rsidRDefault="00A45064" w:rsidP="00322360">
            <w:pPr>
              <w:jc w:val="center"/>
              <w:rPr>
                <w:rFonts w:ascii="gobCL" w:eastAsia="Calibri" w:hAnsi="gobCL"/>
                <w:b/>
                <w:bCs/>
                <w:sz w:val="22"/>
                <w:szCs w:val="22"/>
                <w:lang w:eastAsia="es-ES"/>
              </w:rPr>
            </w:pPr>
            <w:r w:rsidRPr="001B2100">
              <w:rPr>
                <w:rFonts w:ascii="gobCL" w:hAnsi="gobCL"/>
                <w:b/>
                <w:bCs/>
                <w:sz w:val="22"/>
                <w:szCs w:val="22"/>
                <w:lang w:eastAsia="es-ES"/>
              </w:rPr>
              <w:t>1</w:t>
            </w:r>
          </w:p>
        </w:tc>
        <w:tc>
          <w:tcPr>
            <w:tcW w:w="2665" w:type="dxa"/>
            <w:tcBorders>
              <w:top w:val="nil"/>
              <w:left w:val="nil"/>
              <w:bottom w:val="single" w:sz="8" w:space="0" w:color="auto"/>
              <w:right w:val="single" w:sz="8" w:space="0" w:color="auto"/>
            </w:tcBorders>
            <w:tcMar>
              <w:top w:w="0" w:type="dxa"/>
              <w:left w:w="108" w:type="dxa"/>
              <w:bottom w:w="0" w:type="dxa"/>
              <w:right w:w="108" w:type="dxa"/>
            </w:tcMar>
            <w:hideMark/>
          </w:tcPr>
          <w:p w:rsidR="00A45064" w:rsidRPr="001B2100" w:rsidRDefault="00A45064" w:rsidP="00322360">
            <w:pPr>
              <w:jc w:val="center"/>
              <w:rPr>
                <w:rFonts w:ascii="gobCL" w:eastAsia="Calibri" w:hAnsi="gobCL"/>
                <w:b/>
                <w:bCs/>
                <w:sz w:val="22"/>
                <w:szCs w:val="22"/>
                <w:lang w:eastAsia="es-ES"/>
              </w:rPr>
            </w:pPr>
            <w:r w:rsidRPr="001B2100">
              <w:rPr>
                <w:rFonts w:ascii="gobCL" w:hAnsi="gobCL"/>
                <w:b/>
                <w:bCs/>
                <w:sz w:val="22"/>
                <w:szCs w:val="22"/>
                <w:lang w:eastAsia="es-ES"/>
              </w:rPr>
              <w:t>5</w:t>
            </w:r>
          </w:p>
        </w:tc>
        <w:tc>
          <w:tcPr>
            <w:tcW w:w="2665" w:type="dxa"/>
            <w:tcBorders>
              <w:top w:val="nil"/>
              <w:left w:val="nil"/>
              <w:bottom w:val="single" w:sz="8" w:space="0" w:color="auto"/>
              <w:right w:val="single" w:sz="8" w:space="0" w:color="auto"/>
            </w:tcBorders>
            <w:tcMar>
              <w:top w:w="0" w:type="dxa"/>
              <w:left w:w="108" w:type="dxa"/>
              <w:bottom w:w="0" w:type="dxa"/>
              <w:right w:w="108" w:type="dxa"/>
            </w:tcMar>
            <w:hideMark/>
          </w:tcPr>
          <w:p w:rsidR="00A45064" w:rsidRPr="001B2100" w:rsidRDefault="00A45064" w:rsidP="00322360">
            <w:pPr>
              <w:jc w:val="center"/>
              <w:rPr>
                <w:rFonts w:ascii="gobCL" w:eastAsia="Calibri" w:hAnsi="gobCL"/>
                <w:b/>
                <w:bCs/>
                <w:sz w:val="22"/>
                <w:szCs w:val="22"/>
                <w:lang w:eastAsia="es-ES"/>
              </w:rPr>
            </w:pPr>
            <w:r w:rsidRPr="001B2100">
              <w:rPr>
                <w:rFonts w:ascii="gobCL" w:hAnsi="gobCL"/>
                <w:b/>
                <w:bCs/>
                <w:sz w:val="22"/>
                <w:szCs w:val="22"/>
                <w:lang w:eastAsia="es-ES"/>
              </w:rPr>
              <w:t>7</w:t>
            </w:r>
          </w:p>
        </w:tc>
      </w:tr>
    </w:tbl>
    <w:p w:rsidR="00A45064" w:rsidRPr="001B2100" w:rsidRDefault="00A45064" w:rsidP="00A45064">
      <w:pPr>
        <w:jc w:val="both"/>
        <w:rPr>
          <w:rFonts w:ascii="gobCL" w:eastAsia="Calibri" w:hAnsi="gobCL"/>
          <w:b/>
          <w:sz w:val="22"/>
          <w:szCs w:val="22"/>
          <w:lang w:val="es-ES" w:eastAsia="en-US"/>
        </w:rPr>
      </w:pPr>
    </w:p>
    <w:tbl>
      <w:tblPr>
        <w:tblW w:w="8505" w:type="dxa"/>
        <w:tblInd w:w="108" w:type="dxa"/>
        <w:tblCellMar>
          <w:left w:w="0" w:type="dxa"/>
          <w:right w:w="0" w:type="dxa"/>
        </w:tblCellMar>
        <w:tblLook w:val="04A0" w:firstRow="1" w:lastRow="0" w:firstColumn="1" w:lastColumn="0" w:noHBand="0" w:noVBand="1"/>
      </w:tblPr>
      <w:tblGrid>
        <w:gridCol w:w="2665"/>
        <w:gridCol w:w="2665"/>
        <w:gridCol w:w="3175"/>
      </w:tblGrid>
      <w:tr w:rsidR="00A45064" w:rsidRPr="001B2100" w:rsidTr="00322360">
        <w:tc>
          <w:tcPr>
            <w:tcW w:w="850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5064" w:rsidRPr="001B2100" w:rsidRDefault="00A45064" w:rsidP="00322360">
            <w:pPr>
              <w:jc w:val="both"/>
              <w:rPr>
                <w:rFonts w:ascii="gobCL" w:eastAsia="Calibri" w:hAnsi="gobCL"/>
                <w:b/>
                <w:bCs/>
                <w:sz w:val="22"/>
                <w:szCs w:val="22"/>
                <w:lang w:eastAsia="es-ES"/>
              </w:rPr>
            </w:pPr>
            <w:r w:rsidRPr="001B2100">
              <w:rPr>
                <w:rFonts w:ascii="gobCL" w:hAnsi="gobCL"/>
                <w:b/>
                <w:bCs/>
                <w:sz w:val="22"/>
                <w:szCs w:val="22"/>
                <w:lang w:eastAsia="es-ES"/>
              </w:rPr>
              <w:t>Endeudamiento (</w:t>
            </w:r>
            <w:r w:rsidRPr="001B2100">
              <w:rPr>
                <w:rFonts w:ascii="gobCL" w:hAnsi="gobCL"/>
                <w:b/>
                <w:bCs/>
                <w:sz w:val="22"/>
                <w:szCs w:val="22"/>
              </w:rPr>
              <w:t>razón de endeudamiento = activo total / pasivo total</w:t>
            </w:r>
            <w:r w:rsidRPr="001B2100">
              <w:rPr>
                <w:rFonts w:ascii="gobCL" w:hAnsi="gobCL"/>
                <w:b/>
                <w:bCs/>
                <w:sz w:val="22"/>
                <w:szCs w:val="22"/>
                <w:lang w:eastAsia="es-ES"/>
              </w:rPr>
              <w:t xml:space="preserve">) </w:t>
            </w:r>
            <w:r w:rsidRPr="001B2100">
              <w:rPr>
                <w:rFonts w:ascii="gobCL" w:hAnsi="gobCL"/>
                <w:b/>
                <w:sz w:val="22"/>
                <w:szCs w:val="22"/>
                <w:lang w:val="es-CL" w:eastAsia="es-ES"/>
              </w:rPr>
              <w:t>(20%)</w:t>
            </w:r>
          </w:p>
        </w:tc>
      </w:tr>
      <w:tr w:rsidR="00A45064" w:rsidRPr="001B2100" w:rsidTr="00322360">
        <w:trPr>
          <w:trHeight w:val="258"/>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064" w:rsidRPr="001B2100" w:rsidRDefault="00FB74AB" w:rsidP="00FB74AB">
            <w:pPr>
              <w:jc w:val="both"/>
              <w:rPr>
                <w:rFonts w:ascii="gobCL" w:hAnsi="gobCL"/>
                <w:sz w:val="22"/>
                <w:szCs w:val="22"/>
                <w:lang w:eastAsia="es-ES"/>
              </w:rPr>
            </w:pPr>
            <w:r w:rsidRPr="001B2100">
              <w:rPr>
                <w:rFonts w:ascii="gobCL" w:hAnsi="gobCL"/>
                <w:sz w:val="22"/>
                <w:szCs w:val="22"/>
                <w:lang w:eastAsia="es-ES"/>
              </w:rPr>
              <w:t>El</w:t>
            </w:r>
            <w:r w:rsidR="00A45064" w:rsidRPr="001B2100">
              <w:rPr>
                <w:rFonts w:ascii="gobCL" w:hAnsi="gobCL"/>
                <w:sz w:val="22"/>
                <w:szCs w:val="22"/>
                <w:lang w:eastAsia="es-ES"/>
              </w:rPr>
              <w:t xml:space="preserve"> </w:t>
            </w:r>
            <w:r w:rsidRPr="001B2100">
              <w:rPr>
                <w:rFonts w:ascii="gobCL" w:hAnsi="gobCL"/>
                <w:sz w:val="22"/>
                <w:szCs w:val="22"/>
                <w:lang w:eastAsia="es-ES"/>
              </w:rPr>
              <w:t>endeudamiento</w:t>
            </w:r>
            <w:r w:rsidR="00A45064" w:rsidRPr="001B2100">
              <w:rPr>
                <w:rFonts w:ascii="gobCL" w:hAnsi="gobCL"/>
                <w:sz w:val="22"/>
                <w:szCs w:val="22"/>
                <w:lang w:eastAsia="es-ES"/>
              </w:rPr>
              <w:t xml:space="preserve"> de la empresa es menor a 2 veces.</w:t>
            </w:r>
          </w:p>
        </w:tc>
        <w:tc>
          <w:tcPr>
            <w:tcW w:w="2665" w:type="dxa"/>
            <w:tcBorders>
              <w:top w:val="nil"/>
              <w:left w:val="nil"/>
              <w:bottom w:val="single" w:sz="8" w:space="0" w:color="auto"/>
              <w:right w:val="single" w:sz="8" w:space="0" w:color="auto"/>
            </w:tcBorders>
            <w:tcMar>
              <w:top w:w="0" w:type="dxa"/>
              <w:left w:w="108" w:type="dxa"/>
              <w:bottom w:w="0" w:type="dxa"/>
              <w:right w:w="108" w:type="dxa"/>
            </w:tcMar>
            <w:hideMark/>
          </w:tcPr>
          <w:p w:rsidR="00A45064" w:rsidRPr="001B2100" w:rsidRDefault="00FB74AB" w:rsidP="00322360">
            <w:pPr>
              <w:jc w:val="both"/>
              <w:rPr>
                <w:rFonts w:ascii="gobCL" w:hAnsi="gobCL"/>
                <w:sz w:val="22"/>
                <w:szCs w:val="22"/>
                <w:lang w:eastAsia="es-ES"/>
              </w:rPr>
            </w:pPr>
            <w:r w:rsidRPr="001B2100">
              <w:rPr>
                <w:rFonts w:ascii="gobCL" w:hAnsi="gobCL"/>
                <w:sz w:val="22"/>
                <w:szCs w:val="22"/>
                <w:lang w:eastAsia="es-ES"/>
              </w:rPr>
              <w:t>El endeudamiento</w:t>
            </w:r>
            <w:r w:rsidR="00A45064" w:rsidRPr="001B2100">
              <w:rPr>
                <w:rFonts w:ascii="gobCL" w:hAnsi="gobCL"/>
                <w:sz w:val="22"/>
                <w:szCs w:val="22"/>
                <w:lang w:eastAsia="es-ES"/>
              </w:rPr>
              <w:t xml:space="preserve"> de la empresa es </w:t>
            </w:r>
            <w:r w:rsidR="008F5150" w:rsidRPr="001B2100">
              <w:rPr>
                <w:rFonts w:ascii="gobCL" w:hAnsi="gobCL"/>
                <w:sz w:val="22"/>
                <w:szCs w:val="22"/>
                <w:lang w:eastAsia="es-ES"/>
              </w:rPr>
              <w:t xml:space="preserve">igual o </w:t>
            </w:r>
            <w:r w:rsidR="00A45064" w:rsidRPr="001B2100">
              <w:rPr>
                <w:rFonts w:ascii="gobCL" w:hAnsi="gobCL"/>
                <w:sz w:val="22"/>
                <w:szCs w:val="22"/>
                <w:lang w:eastAsia="es-ES"/>
              </w:rPr>
              <w:t>mayor a 2 veces y menor a 2,5 veces.</w:t>
            </w:r>
          </w:p>
        </w:tc>
        <w:tc>
          <w:tcPr>
            <w:tcW w:w="2665" w:type="dxa"/>
            <w:tcBorders>
              <w:top w:val="nil"/>
              <w:left w:val="nil"/>
              <w:bottom w:val="single" w:sz="8" w:space="0" w:color="auto"/>
              <w:right w:val="single" w:sz="8" w:space="0" w:color="auto"/>
            </w:tcBorders>
            <w:tcMar>
              <w:top w:w="0" w:type="dxa"/>
              <w:left w:w="108" w:type="dxa"/>
              <w:bottom w:w="0" w:type="dxa"/>
              <w:right w:w="108" w:type="dxa"/>
            </w:tcMar>
            <w:hideMark/>
          </w:tcPr>
          <w:p w:rsidR="00A45064" w:rsidRPr="001B2100" w:rsidRDefault="00FB74AB" w:rsidP="00322360">
            <w:pPr>
              <w:jc w:val="both"/>
              <w:rPr>
                <w:rFonts w:ascii="gobCL" w:hAnsi="gobCL"/>
                <w:sz w:val="22"/>
                <w:szCs w:val="22"/>
                <w:lang w:eastAsia="es-ES"/>
              </w:rPr>
            </w:pPr>
            <w:r w:rsidRPr="001B2100">
              <w:rPr>
                <w:rFonts w:ascii="gobCL" w:hAnsi="gobCL"/>
                <w:sz w:val="22"/>
                <w:szCs w:val="22"/>
                <w:lang w:eastAsia="es-ES"/>
              </w:rPr>
              <w:t>El endeudamiento</w:t>
            </w:r>
            <w:r w:rsidR="00A45064" w:rsidRPr="001B2100">
              <w:rPr>
                <w:rFonts w:ascii="gobCL" w:hAnsi="gobCL"/>
                <w:sz w:val="22"/>
                <w:szCs w:val="22"/>
                <w:lang w:eastAsia="es-ES"/>
              </w:rPr>
              <w:t xml:space="preserve"> de la empresa es </w:t>
            </w:r>
            <w:r w:rsidR="00C40946" w:rsidRPr="001B2100">
              <w:rPr>
                <w:rFonts w:ascii="gobCL" w:hAnsi="gobCL"/>
                <w:sz w:val="22"/>
                <w:szCs w:val="22"/>
                <w:lang w:eastAsia="es-ES"/>
              </w:rPr>
              <w:t xml:space="preserve"> igual o </w:t>
            </w:r>
            <w:r w:rsidR="00A45064" w:rsidRPr="001B2100">
              <w:rPr>
                <w:rFonts w:ascii="gobCL" w:hAnsi="gobCL"/>
                <w:sz w:val="22"/>
                <w:szCs w:val="22"/>
                <w:lang w:eastAsia="es-ES"/>
              </w:rPr>
              <w:t>mayor a 2,5 veces.</w:t>
            </w:r>
          </w:p>
        </w:tc>
      </w:tr>
      <w:tr w:rsidR="00A45064" w:rsidRPr="001B2100" w:rsidTr="00322360">
        <w:trPr>
          <w:trHeight w:val="258"/>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064" w:rsidRPr="001B2100" w:rsidRDefault="00A45064" w:rsidP="00322360">
            <w:pPr>
              <w:jc w:val="center"/>
              <w:rPr>
                <w:rFonts w:ascii="gobCL" w:eastAsia="Calibri" w:hAnsi="gobCL"/>
                <w:b/>
                <w:bCs/>
                <w:sz w:val="22"/>
                <w:szCs w:val="22"/>
                <w:lang w:eastAsia="es-ES"/>
              </w:rPr>
            </w:pPr>
            <w:r w:rsidRPr="001B2100">
              <w:rPr>
                <w:rFonts w:ascii="gobCL" w:hAnsi="gobCL"/>
                <w:b/>
                <w:bCs/>
                <w:sz w:val="22"/>
                <w:szCs w:val="22"/>
                <w:lang w:eastAsia="es-ES"/>
              </w:rPr>
              <w:t>1</w:t>
            </w:r>
          </w:p>
        </w:tc>
        <w:tc>
          <w:tcPr>
            <w:tcW w:w="2665" w:type="dxa"/>
            <w:tcBorders>
              <w:top w:val="nil"/>
              <w:left w:val="nil"/>
              <w:bottom w:val="single" w:sz="8" w:space="0" w:color="auto"/>
              <w:right w:val="single" w:sz="8" w:space="0" w:color="auto"/>
            </w:tcBorders>
            <w:tcMar>
              <w:top w:w="0" w:type="dxa"/>
              <w:left w:w="108" w:type="dxa"/>
              <w:bottom w:w="0" w:type="dxa"/>
              <w:right w:w="108" w:type="dxa"/>
            </w:tcMar>
            <w:hideMark/>
          </w:tcPr>
          <w:p w:rsidR="00A45064" w:rsidRPr="001B2100" w:rsidRDefault="00A45064" w:rsidP="00322360">
            <w:pPr>
              <w:jc w:val="center"/>
              <w:rPr>
                <w:rFonts w:ascii="gobCL" w:eastAsia="Calibri" w:hAnsi="gobCL"/>
                <w:b/>
                <w:bCs/>
                <w:sz w:val="22"/>
                <w:szCs w:val="22"/>
                <w:lang w:eastAsia="es-ES"/>
              </w:rPr>
            </w:pPr>
            <w:r w:rsidRPr="001B2100">
              <w:rPr>
                <w:rFonts w:ascii="gobCL" w:hAnsi="gobCL"/>
                <w:b/>
                <w:bCs/>
                <w:sz w:val="22"/>
                <w:szCs w:val="22"/>
                <w:lang w:eastAsia="es-ES"/>
              </w:rPr>
              <w:t>5</w:t>
            </w:r>
          </w:p>
        </w:tc>
        <w:tc>
          <w:tcPr>
            <w:tcW w:w="2665" w:type="dxa"/>
            <w:tcBorders>
              <w:top w:val="nil"/>
              <w:left w:val="nil"/>
              <w:bottom w:val="single" w:sz="8" w:space="0" w:color="auto"/>
              <w:right w:val="single" w:sz="8" w:space="0" w:color="auto"/>
            </w:tcBorders>
            <w:tcMar>
              <w:top w:w="0" w:type="dxa"/>
              <w:left w:w="108" w:type="dxa"/>
              <w:bottom w:w="0" w:type="dxa"/>
              <w:right w:w="108" w:type="dxa"/>
            </w:tcMar>
            <w:hideMark/>
          </w:tcPr>
          <w:p w:rsidR="00A45064" w:rsidRPr="001B2100" w:rsidRDefault="00A45064" w:rsidP="00322360">
            <w:pPr>
              <w:jc w:val="center"/>
              <w:rPr>
                <w:rFonts w:ascii="gobCL" w:eastAsia="Calibri" w:hAnsi="gobCL"/>
                <w:b/>
                <w:bCs/>
                <w:sz w:val="22"/>
                <w:szCs w:val="22"/>
                <w:lang w:eastAsia="es-ES"/>
              </w:rPr>
            </w:pPr>
            <w:r w:rsidRPr="001B2100">
              <w:rPr>
                <w:rFonts w:ascii="gobCL" w:hAnsi="gobCL"/>
                <w:b/>
                <w:bCs/>
                <w:sz w:val="22"/>
                <w:szCs w:val="22"/>
                <w:lang w:eastAsia="es-ES"/>
              </w:rPr>
              <w:t>7</w:t>
            </w:r>
          </w:p>
        </w:tc>
      </w:tr>
    </w:tbl>
    <w:p w:rsidR="00A45064" w:rsidRPr="001B2100" w:rsidRDefault="00A45064" w:rsidP="00A45064">
      <w:pPr>
        <w:jc w:val="both"/>
        <w:rPr>
          <w:rFonts w:ascii="gobCL" w:eastAsia="Calibri" w:hAnsi="gobCL"/>
          <w:b/>
          <w:sz w:val="22"/>
          <w:szCs w:val="22"/>
          <w:lang w:val="es-ES" w:eastAsia="en-U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A45064" w:rsidRPr="001B2100" w:rsidTr="00322360">
        <w:tc>
          <w:tcPr>
            <w:tcW w:w="8644" w:type="dxa"/>
            <w:gridSpan w:val="3"/>
            <w:shd w:val="clear" w:color="auto" w:fill="auto"/>
          </w:tcPr>
          <w:p w:rsidR="00A45064" w:rsidRPr="001B2100" w:rsidRDefault="00A45064" w:rsidP="00322360">
            <w:pPr>
              <w:jc w:val="both"/>
              <w:rPr>
                <w:rFonts w:ascii="gobCL" w:hAnsi="gobCL"/>
                <w:b/>
                <w:sz w:val="22"/>
                <w:szCs w:val="22"/>
                <w:lang w:val="es-CL" w:eastAsia="es-ES"/>
              </w:rPr>
            </w:pPr>
            <w:r w:rsidRPr="001B2100">
              <w:rPr>
                <w:rFonts w:ascii="gobCL" w:hAnsi="gobCL"/>
                <w:b/>
                <w:sz w:val="22"/>
                <w:szCs w:val="22"/>
                <w:lang w:val="es-CL" w:eastAsia="es-ES"/>
              </w:rPr>
              <w:t>Margen EBITDA= (Margen de utilidad neto+ depreciaciones + amortizaciones+ impuestos +provisiones +intereses)/Ventas (20%)</w:t>
            </w:r>
          </w:p>
        </w:tc>
      </w:tr>
      <w:tr w:rsidR="00A45064" w:rsidRPr="001B2100" w:rsidTr="00322360">
        <w:trPr>
          <w:trHeight w:val="258"/>
        </w:trPr>
        <w:tc>
          <w:tcPr>
            <w:tcW w:w="2881" w:type="dxa"/>
            <w:shd w:val="clear" w:color="auto" w:fill="auto"/>
          </w:tcPr>
          <w:p w:rsidR="00A45064" w:rsidRPr="001B2100" w:rsidRDefault="00A45064" w:rsidP="00322360">
            <w:pPr>
              <w:jc w:val="center"/>
              <w:rPr>
                <w:rFonts w:ascii="gobCL" w:hAnsi="gobCL"/>
                <w:sz w:val="22"/>
                <w:szCs w:val="22"/>
                <w:lang w:val="es-CL" w:eastAsia="es-ES"/>
              </w:rPr>
            </w:pPr>
          </w:p>
          <w:p w:rsidR="00A45064" w:rsidRPr="001B2100" w:rsidRDefault="00A45064" w:rsidP="00322360">
            <w:pPr>
              <w:jc w:val="center"/>
              <w:rPr>
                <w:rFonts w:ascii="gobCL" w:hAnsi="gobCL"/>
                <w:sz w:val="22"/>
                <w:szCs w:val="22"/>
                <w:lang w:val="es-CL" w:eastAsia="es-ES"/>
              </w:rPr>
            </w:pPr>
            <w:r w:rsidRPr="001B2100">
              <w:rPr>
                <w:rFonts w:ascii="gobCL" w:hAnsi="gobCL"/>
                <w:sz w:val="22"/>
                <w:szCs w:val="22"/>
                <w:lang w:val="es-CL" w:eastAsia="es-ES"/>
              </w:rPr>
              <w:t>El indicador es negativo</w:t>
            </w:r>
          </w:p>
        </w:tc>
        <w:tc>
          <w:tcPr>
            <w:tcW w:w="2881" w:type="dxa"/>
            <w:shd w:val="clear" w:color="auto" w:fill="auto"/>
          </w:tcPr>
          <w:p w:rsidR="00A45064" w:rsidRPr="001B2100" w:rsidRDefault="00A45064" w:rsidP="00322360">
            <w:pPr>
              <w:jc w:val="center"/>
              <w:rPr>
                <w:rFonts w:ascii="gobCL" w:hAnsi="gobCL"/>
                <w:sz w:val="22"/>
                <w:szCs w:val="22"/>
                <w:lang w:val="es-CL" w:eastAsia="es-ES"/>
              </w:rPr>
            </w:pPr>
          </w:p>
          <w:p w:rsidR="00A45064" w:rsidRPr="001B2100" w:rsidRDefault="00A45064" w:rsidP="00322360">
            <w:pPr>
              <w:jc w:val="center"/>
              <w:rPr>
                <w:rFonts w:ascii="gobCL" w:hAnsi="gobCL"/>
                <w:sz w:val="22"/>
                <w:szCs w:val="22"/>
                <w:lang w:val="es-CL" w:eastAsia="es-ES"/>
              </w:rPr>
            </w:pPr>
            <w:r w:rsidRPr="001B2100">
              <w:rPr>
                <w:rFonts w:ascii="gobCL" w:hAnsi="gobCL"/>
                <w:sz w:val="22"/>
                <w:szCs w:val="22"/>
                <w:lang w:val="es-CL" w:eastAsia="es-ES"/>
              </w:rPr>
              <w:t xml:space="preserve">El indicador es mayor a 0 y menor a 20% </w:t>
            </w:r>
          </w:p>
        </w:tc>
        <w:tc>
          <w:tcPr>
            <w:tcW w:w="2882" w:type="dxa"/>
            <w:shd w:val="clear" w:color="auto" w:fill="auto"/>
          </w:tcPr>
          <w:p w:rsidR="00A45064" w:rsidRPr="001B2100" w:rsidRDefault="00A45064" w:rsidP="00322360">
            <w:pPr>
              <w:jc w:val="center"/>
              <w:rPr>
                <w:rFonts w:ascii="gobCL" w:hAnsi="gobCL"/>
                <w:sz w:val="22"/>
                <w:szCs w:val="22"/>
                <w:lang w:val="es-CL" w:eastAsia="es-ES"/>
              </w:rPr>
            </w:pPr>
          </w:p>
          <w:p w:rsidR="00A45064" w:rsidRPr="001B2100" w:rsidRDefault="00A45064" w:rsidP="00322360">
            <w:pPr>
              <w:jc w:val="center"/>
              <w:rPr>
                <w:rFonts w:ascii="gobCL" w:hAnsi="gobCL"/>
                <w:sz w:val="22"/>
                <w:szCs w:val="22"/>
                <w:lang w:val="es-CL" w:eastAsia="es-ES"/>
              </w:rPr>
            </w:pPr>
            <w:r w:rsidRPr="001B2100">
              <w:rPr>
                <w:rFonts w:ascii="gobCL" w:hAnsi="gobCL"/>
                <w:sz w:val="22"/>
                <w:szCs w:val="22"/>
                <w:lang w:val="es-CL" w:eastAsia="es-ES"/>
              </w:rPr>
              <w:t>El indicador es mayor o igual al 20%</w:t>
            </w:r>
          </w:p>
        </w:tc>
      </w:tr>
      <w:tr w:rsidR="00A45064" w:rsidRPr="001B2100" w:rsidTr="00322360">
        <w:trPr>
          <w:trHeight w:val="258"/>
        </w:trPr>
        <w:tc>
          <w:tcPr>
            <w:tcW w:w="2881"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1</w:t>
            </w:r>
          </w:p>
        </w:tc>
        <w:tc>
          <w:tcPr>
            <w:tcW w:w="2881"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5</w:t>
            </w:r>
          </w:p>
        </w:tc>
        <w:tc>
          <w:tcPr>
            <w:tcW w:w="2882"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7</w:t>
            </w:r>
          </w:p>
        </w:tc>
      </w:tr>
    </w:tbl>
    <w:p w:rsidR="00A45064" w:rsidRPr="001B2100" w:rsidRDefault="00A45064" w:rsidP="00A45064">
      <w:pPr>
        <w:jc w:val="both"/>
        <w:rPr>
          <w:rFonts w:ascii="gobCL" w:eastAsia="Calibri" w:hAnsi="gobCL"/>
          <w:b/>
          <w:sz w:val="22"/>
          <w:szCs w:val="22"/>
          <w:lang w:val="es-ES" w:eastAsia="en-US"/>
        </w:rPr>
      </w:pPr>
    </w:p>
    <w:p w:rsidR="00A45064" w:rsidRPr="001B2100" w:rsidRDefault="00A45064" w:rsidP="00A45064">
      <w:pPr>
        <w:jc w:val="both"/>
        <w:rPr>
          <w:rFonts w:ascii="gobCL" w:eastAsia="Calibri" w:hAnsi="gobCL"/>
          <w:b/>
          <w:sz w:val="22"/>
          <w:szCs w:val="22"/>
          <w:lang w:val="es-ES" w:eastAsia="en-US"/>
        </w:rPr>
      </w:pPr>
      <w:r w:rsidRPr="001B2100">
        <w:rPr>
          <w:rFonts w:ascii="gobCL" w:eastAsia="Calibri" w:hAnsi="gobCL"/>
          <w:b/>
          <w:sz w:val="22"/>
          <w:szCs w:val="22"/>
          <w:lang w:val="es-ES" w:eastAsia="en-US"/>
        </w:rPr>
        <w:t xml:space="preserve">NOTA: </w:t>
      </w:r>
      <w:r w:rsidRPr="001B2100">
        <w:rPr>
          <w:rFonts w:ascii="gobCL" w:eastAsia="Calibri" w:hAnsi="gobCL"/>
          <w:b/>
          <w:sz w:val="22"/>
          <w:szCs w:val="22"/>
          <w:lang w:val="es-CL" w:eastAsia="en-US"/>
        </w:rPr>
        <w:t xml:space="preserve">los resultados de la </w:t>
      </w:r>
      <w:r w:rsidRPr="001B2100">
        <w:rPr>
          <w:rFonts w:ascii="gobCL" w:eastAsia="Calibri" w:hAnsi="gobCL"/>
          <w:b/>
          <w:sz w:val="22"/>
          <w:szCs w:val="22"/>
          <w:lang w:val="es-ES" w:eastAsia="en-US"/>
        </w:rPr>
        <w:t xml:space="preserve">evaluación financiera deben ser promediados </w:t>
      </w:r>
      <w:r w:rsidRPr="001B2100">
        <w:rPr>
          <w:rFonts w:ascii="gobCL" w:eastAsia="Calibri" w:hAnsi="gobCL"/>
          <w:b/>
          <w:sz w:val="22"/>
          <w:szCs w:val="22"/>
          <w:lang w:val="es-CL" w:eastAsia="en-US"/>
        </w:rPr>
        <w:t>para obtener nota final correspondiente al 40%.</w:t>
      </w:r>
      <w:r w:rsidRPr="001B2100">
        <w:rPr>
          <w:rFonts w:ascii="gobCL" w:eastAsia="Calibri" w:hAnsi="gobCL"/>
          <w:b/>
          <w:sz w:val="22"/>
          <w:szCs w:val="22"/>
          <w:lang w:val="es-ES" w:eastAsia="en-US"/>
        </w:rPr>
        <w:t xml:space="preserve"> </w:t>
      </w:r>
    </w:p>
    <w:p w:rsidR="00A45064" w:rsidRPr="001B2100" w:rsidRDefault="00A45064" w:rsidP="00A45064">
      <w:pPr>
        <w:jc w:val="both"/>
        <w:rPr>
          <w:rFonts w:ascii="gobCL" w:eastAsia="Calibri" w:hAnsi="gobCL"/>
          <w:b/>
          <w:sz w:val="22"/>
          <w:szCs w:val="22"/>
          <w:u w:val="single"/>
          <w:lang w:val="es-ES" w:eastAsia="en-US"/>
        </w:rPr>
      </w:pPr>
    </w:p>
    <w:p w:rsidR="00B006BF" w:rsidRPr="001B2100" w:rsidRDefault="00B006BF" w:rsidP="00A45064">
      <w:pPr>
        <w:jc w:val="both"/>
        <w:rPr>
          <w:rFonts w:ascii="gobCL" w:eastAsia="Calibri" w:hAnsi="gobCL"/>
          <w:b/>
          <w:sz w:val="22"/>
          <w:szCs w:val="22"/>
          <w:u w:val="single"/>
          <w:lang w:val="es-ES" w:eastAsia="en-US"/>
        </w:rPr>
      </w:pPr>
    </w:p>
    <w:p w:rsidR="00A45064" w:rsidRPr="001B2100" w:rsidRDefault="00A45064" w:rsidP="00E97BC0">
      <w:pPr>
        <w:numPr>
          <w:ilvl w:val="0"/>
          <w:numId w:val="23"/>
        </w:numPr>
        <w:jc w:val="both"/>
        <w:rPr>
          <w:rFonts w:ascii="gobCL" w:eastAsia="Calibri" w:hAnsi="gobCL"/>
          <w:b/>
          <w:sz w:val="22"/>
          <w:szCs w:val="22"/>
          <w:u w:val="single"/>
          <w:lang w:val="es-CL" w:eastAsia="en-US"/>
        </w:rPr>
      </w:pPr>
      <w:r w:rsidRPr="001B2100">
        <w:rPr>
          <w:rFonts w:ascii="gobCL" w:eastAsia="Calibri" w:hAnsi="gobCL"/>
          <w:b/>
          <w:sz w:val="22"/>
          <w:szCs w:val="22"/>
          <w:u w:val="single"/>
          <w:lang w:val="es-CL" w:eastAsia="en-US"/>
        </w:rPr>
        <w:t xml:space="preserve"> Revisión de la documentación presentada (10%)</w:t>
      </w:r>
    </w:p>
    <w:tbl>
      <w:tblPr>
        <w:tblpPr w:leftFromText="141" w:rightFromText="141" w:vertAnchor="text" w:horzAnchor="margin" w:tblpXSpec="center" w:tblpY="27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gridCol w:w="2835"/>
      </w:tblGrid>
      <w:tr w:rsidR="00A45064" w:rsidRPr="001B2100" w:rsidTr="00322360">
        <w:trPr>
          <w:trHeight w:val="301"/>
        </w:trPr>
        <w:tc>
          <w:tcPr>
            <w:tcW w:w="8472" w:type="dxa"/>
            <w:gridSpan w:val="3"/>
            <w:shd w:val="clear" w:color="auto" w:fill="auto"/>
          </w:tcPr>
          <w:p w:rsidR="00A45064" w:rsidRPr="001B2100" w:rsidRDefault="00A45064" w:rsidP="00322360">
            <w:pPr>
              <w:jc w:val="both"/>
              <w:rPr>
                <w:rFonts w:ascii="gobCL" w:hAnsi="gobCL"/>
                <w:b/>
                <w:sz w:val="22"/>
                <w:szCs w:val="22"/>
                <w:lang w:val="es-CL" w:eastAsia="es-ES"/>
              </w:rPr>
            </w:pPr>
            <w:r w:rsidRPr="001B2100">
              <w:rPr>
                <w:rFonts w:ascii="gobCL" w:hAnsi="gobCL"/>
                <w:b/>
                <w:sz w:val="22"/>
                <w:szCs w:val="22"/>
                <w:lang w:val="es-CL" w:eastAsia="es-ES"/>
              </w:rPr>
              <w:t xml:space="preserve"> Cumplimiento de obligaciones tributarias (formulario 29)</w:t>
            </w:r>
            <w:r w:rsidR="00F04778" w:rsidRPr="001B2100">
              <w:rPr>
                <w:rFonts w:ascii="gobCL" w:hAnsi="gobCL"/>
                <w:b/>
                <w:sz w:val="22"/>
                <w:szCs w:val="22"/>
                <w:lang w:val="es-CL" w:eastAsia="es-ES"/>
              </w:rPr>
              <w:t xml:space="preserve"> (100%)</w:t>
            </w:r>
          </w:p>
        </w:tc>
      </w:tr>
      <w:tr w:rsidR="00A45064" w:rsidRPr="001B2100" w:rsidTr="00322360">
        <w:trPr>
          <w:trHeight w:val="1061"/>
        </w:trPr>
        <w:tc>
          <w:tcPr>
            <w:tcW w:w="2943" w:type="dxa"/>
            <w:shd w:val="clear" w:color="auto" w:fill="auto"/>
          </w:tcPr>
          <w:p w:rsidR="00A45064" w:rsidRPr="001B2100" w:rsidRDefault="00A45064" w:rsidP="00322360">
            <w:pPr>
              <w:rPr>
                <w:rFonts w:ascii="gobCL" w:hAnsi="gobCL"/>
                <w:sz w:val="22"/>
                <w:szCs w:val="22"/>
                <w:lang w:val="es-CL" w:eastAsia="es-ES"/>
              </w:rPr>
            </w:pPr>
            <w:r w:rsidRPr="001B2100">
              <w:rPr>
                <w:rFonts w:ascii="gobCL" w:hAnsi="gobCL"/>
                <w:sz w:val="22"/>
                <w:szCs w:val="22"/>
                <w:lang w:val="es-CL" w:eastAsia="es-ES"/>
              </w:rPr>
              <w:t>Presenta más de tres (3) periodos rectificados o pagados fuera de plazo.</w:t>
            </w:r>
          </w:p>
        </w:tc>
        <w:tc>
          <w:tcPr>
            <w:tcW w:w="2694" w:type="dxa"/>
            <w:shd w:val="clear" w:color="auto" w:fill="auto"/>
          </w:tcPr>
          <w:p w:rsidR="00A45064" w:rsidRPr="001B2100" w:rsidRDefault="00A45064" w:rsidP="00322360">
            <w:pPr>
              <w:rPr>
                <w:rFonts w:ascii="gobCL" w:hAnsi="gobCL"/>
                <w:sz w:val="22"/>
                <w:szCs w:val="22"/>
                <w:lang w:val="es-CL" w:eastAsia="es-ES"/>
              </w:rPr>
            </w:pPr>
            <w:r w:rsidRPr="001B2100">
              <w:rPr>
                <w:rFonts w:ascii="gobCL" w:hAnsi="gobCL"/>
                <w:sz w:val="22"/>
                <w:szCs w:val="22"/>
                <w:lang w:val="es-CL" w:eastAsia="es-ES"/>
              </w:rPr>
              <w:t>Presenta entre  1 a 3 periodos rectificado o pagado fuera de plazo.</w:t>
            </w:r>
          </w:p>
        </w:tc>
        <w:tc>
          <w:tcPr>
            <w:tcW w:w="2835" w:type="dxa"/>
            <w:shd w:val="clear" w:color="auto" w:fill="auto"/>
          </w:tcPr>
          <w:p w:rsidR="00A45064" w:rsidRPr="001B2100" w:rsidRDefault="00A45064" w:rsidP="00322360">
            <w:pPr>
              <w:rPr>
                <w:rFonts w:ascii="gobCL" w:hAnsi="gobCL"/>
                <w:sz w:val="22"/>
                <w:szCs w:val="22"/>
                <w:lang w:val="es-CL" w:eastAsia="es-ES"/>
              </w:rPr>
            </w:pPr>
            <w:r w:rsidRPr="001B2100">
              <w:rPr>
                <w:rFonts w:ascii="gobCL" w:hAnsi="gobCL"/>
                <w:sz w:val="22"/>
                <w:szCs w:val="22"/>
                <w:lang w:val="es-CL" w:eastAsia="es-ES"/>
              </w:rPr>
              <w:t>Presenta todos los formularios sin declaración rectificatoria y pagados dentro de los plazos.</w:t>
            </w:r>
          </w:p>
        </w:tc>
      </w:tr>
      <w:tr w:rsidR="00A45064" w:rsidRPr="001B2100" w:rsidTr="00322360">
        <w:trPr>
          <w:trHeight w:val="268"/>
        </w:trPr>
        <w:tc>
          <w:tcPr>
            <w:tcW w:w="2943"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1</w:t>
            </w:r>
          </w:p>
        </w:tc>
        <w:tc>
          <w:tcPr>
            <w:tcW w:w="2694"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5</w:t>
            </w:r>
          </w:p>
        </w:tc>
        <w:tc>
          <w:tcPr>
            <w:tcW w:w="2835"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7</w:t>
            </w:r>
          </w:p>
        </w:tc>
      </w:tr>
    </w:tbl>
    <w:p w:rsidR="00A45064" w:rsidRPr="001B2100" w:rsidRDefault="00A45064" w:rsidP="00A45064">
      <w:pPr>
        <w:jc w:val="both"/>
        <w:rPr>
          <w:rFonts w:ascii="gobCL" w:eastAsia="Calibri" w:hAnsi="gobCL"/>
          <w:b/>
          <w:sz w:val="22"/>
          <w:szCs w:val="22"/>
          <w:lang w:val="es-ES" w:eastAsia="en-US"/>
        </w:rPr>
      </w:pPr>
    </w:p>
    <w:p w:rsidR="00A45064" w:rsidRPr="001B2100" w:rsidRDefault="00A45064" w:rsidP="00A45064">
      <w:pPr>
        <w:jc w:val="both"/>
        <w:rPr>
          <w:rFonts w:ascii="gobCL" w:eastAsia="Calibri" w:hAnsi="gobCL"/>
          <w:b/>
          <w:sz w:val="22"/>
          <w:szCs w:val="22"/>
          <w:lang w:val="es-ES" w:eastAsia="en-US"/>
        </w:rPr>
      </w:pPr>
    </w:p>
    <w:p w:rsidR="00D077A1" w:rsidRPr="001B2100" w:rsidRDefault="00D077A1" w:rsidP="00631DDE">
      <w:pPr>
        <w:jc w:val="center"/>
        <w:rPr>
          <w:rFonts w:ascii="gobCL" w:eastAsia="Calibri" w:hAnsi="gobCL"/>
          <w:b/>
          <w:szCs w:val="22"/>
          <w:lang w:val="es-ES" w:eastAsia="en-US"/>
        </w:rPr>
      </w:pPr>
    </w:p>
    <w:p w:rsidR="00D077A1" w:rsidRPr="001B2100" w:rsidRDefault="00D077A1" w:rsidP="00631DDE">
      <w:pPr>
        <w:jc w:val="center"/>
        <w:rPr>
          <w:rFonts w:ascii="gobCL" w:eastAsia="Calibri" w:hAnsi="gobCL"/>
          <w:b/>
          <w:szCs w:val="22"/>
          <w:lang w:val="es-ES" w:eastAsia="en-US"/>
        </w:rPr>
      </w:pPr>
    </w:p>
    <w:p w:rsidR="00D077A1" w:rsidRPr="001B2100" w:rsidRDefault="00D077A1" w:rsidP="00631DDE">
      <w:pPr>
        <w:jc w:val="center"/>
        <w:rPr>
          <w:rFonts w:ascii="gobCL" w:eastAsia="Calibri" w:hAnsi="gobCL"/>
          <w:b/>
          <w:szCs w:val="22"/>
          <w:lang w:val="es-ES" w:eastAsia="en-US"/>
        </w:rPr>
      </w:pPr>
    </w:p>
    <w:p w:rsidR="00D077A1" w:rsidRPr="001B2100" w:rsidRDefault="00D077A1" w:rsidP="00631DDE">
      <w:pPr>
        <w:jc w:val="center"/>
        <w:rPr>
          <w:rFonts w:ascii="gobCL" w:eastAsia="Calibri" w:hAnsi="gobCL"/>
          <w:b/>
          <w:szCs w:val="22"/>
          <w:lang w:val="es-ES" w:eastAsia="en-US"/>
        </w:rPr>
      </w:pPr>
    </w:p>
    <w:p w:rsidR="00D077A1" w:rsidRPr="001B2100" w:rsidRDefault="00D077A1" w:rsidP="00631DDE">
      <w:pPr>
        <w:jc w:val="center"/>
        <w:rPr>
          <w:rFonts w:ascii="gobCL" w:eastAsia="Calibri" w:hAnsi="gobCL"/>
          <w:b/>
          <w:szCs w:val="22"/>
          <w:lang w:val="es-ES" w:eastAsia="en-US"/>
        </w:rPr>
      </w:pPr>
    </w:p>
    <w:p w:rsidR="00D077A1" w:rsidRPr="001B2100" w:rsidRDefault="00D077A1" w:rsidP="00631DDE">
      <w:pPr>
        <w:jc w:val="center"/>
        <w:rPr>
          <w:rFonts w:ascii="gobCL" w:eastAsia="Calibri" w:hAnsi="gobCL"/>
          <w:b/>
          <w:szCs w:val="22"/>
          <w:lang w:val="es-ES" w:eastAsia="en-US"/>
        </w:rPr>
      </w:pPr>
    </w:p>
    <w:p w:rsidR="00D077A1" w:rsidRPr="001B2100" w:rsidRDefault="00D077A1" w:rsidP="00631DDE">
      <w:pPr>
        <w:jc w:val="center"/>
        <w:rPr>
          <w:rFonts w:ascii="gobCL" w:eastAsia="Calibri" w:hAnsi="gobCL"/>
          <w:b/>
          <w:szCs w:val="22"/>
          <w:lang w:val="es-ES" w:eastAsia="en-US"/>
        </w:rPr>
      </w:pPr>
    </w:p>
    <w:p w:rsidR="00D077A1" w:rsidRPr="001B2100" w:rsidRDefault="00D077A1" w:rsidP="00631DDE">
      <w:pPr>
        <w:jc w:val="center"/>
        <w:rPr>
          <w:rFonts w:ascii="gobCL" w:eastAsia="Calibri" w:hAnsi="gobCL"/>
          <w:b/>
          <w:szCs w:val="22"/>
          <w:lang w:val="es-ES" w:eastAsia="en-US"/>
        </w:rPr>
      </w:pPr>
    </w:p>
    <w:p w:rsidR="00D077A1" w:rsidRPr="001B2100" w:rsidRDefault="00D077A1" w:rsidP="00631DDE">
      <w:pPr>
        <w:jc w:val="center"/>
        <w:rPr>
          <w:rFonts w:ascii="gobCL" w:eastAsia="Calibri" w:hAnsi="gobCL"/>
          <w:b/>
          <w:szCs w:val="22"/>
          <w:lang w:val="es-ES" w:eastAsia="en-US"/>
        </w:rPr>
      </w:pPr>
    </w:p>
    <w:p w:rsidR="00D077A1" w:rsidRPr="001B2100" w:rsidRDefault="00D077A1" w:rsidP="00631DDE">
      <w:pPr>
        <w:jc w:val="center"/>
        <w:rPr>
          <w:rFonts w:ascii="gobCL" w:eastAsia="Calibri" w:hAnsi="gobCL"/>
          <w:b/>
          <w:szCs w:val="22"/>
          <w:lang w:val="es-ES" w:eastAsia="en-US"/>
        </w:rPr>
      </w:pPr>
    </w:p>
    <w:p w:rsidR="00D077A1" w:rsidRPr="001B2100" w:rsidRDefault="00D077A1" w:rsidP="00631DDE">
      <w:pPr>
        <w:jc w:val="center"/>
        <w:rPr>
          <w:rFonts w:ascii="gobCL" w:eastAsia="Calibri" w:hAnsi="gobCL"/>
          <w:b/>
          <w:szCs w:val="22"/>
          <w:lang w:val="es-ES" w:eastAsia="en-US"/>
        </w:rPr>
      </w:pPr>
    </w:p>
    <w:p w:rsidR="00D077A1" w:rsidRPr="001B2100" w:rsidRDefault="00D077A1" w:rsidP="00631DDE">
      <w:pPr>
        <w:jc w:val="center"/>
        <w:rPr>
          <w:rFonts w:ascii="gobCL" w:eastAsia="Calibri" w:hAnsi="gobCL"/>
          <w:b/>
          <w:szCs w:val="22"/>
          <w:lang w:val="es-ES" w:eastAsia="en-US"/>
        </w:rPr>
      </w:pPr>
    </w:p>
    <w:p w:rsidR="00A45064" w:rsidRPr="001B2100" w:rsidRDefault="00A45064" w:rsidP="00631DDE">
      <w:pPr>
        <w:jc w:val="center"/>
        <w:rPr>
          <w:rFonts w:ascii="gobCL" w:eastAsia="Calibri" w:hAnsi="gobCL"/>
          <w:b/>
          <w:szCs w:val="22"/>
          <w:lang w:val="es-ES" w:eastAsia="en-US"/>
        </w:rPr>
      </w:pPr>
      <w:r w:rsidRPr="001B2100">
        <w:rPr>
          <w:rFonts w:ascii="gobCL" w:eastAsia="Calibri" w:hAnsi="gobCL"/>
          <w:b/>
          <w:szCs w:val="22"/>
          <w:lang w:val="es-ES" w:eastAsia="en-US"/>
        </w:rPr>
        <w:lastRenderedPageBreak/>
        <w:t>ANEXO N° 10</w:t>
      </w:r>
    </w:p>
    <w:p w:rsidR="00A45064" w:rsidRPr="001B2100" w:rsidRDefault="00A45064" w:rsidP="00A45064">
      <w:pPr>
        <w:tabs>
          <w:tab w:val="left" w:pos="142"/>
        </w:tabs>
        <w:jc w:val="center"/>
        <w:rPr>
          <w:rFonts w:ascii="gobCL" w:eastAsia="Calibri" w:hAnsi="gobCL"/>
          <w:b/>
          <w:szCs w:val="22"/>
          <w:u w:val="single"/>
          <w:lang w:val="es-ES" w:eastAsia="en-US"/>
        </w:rPr>
      </w:pPr>
      <w:r w:rsidRPr="001B2100">
        <w:rPr>
          <w:rFonts w:ascii="gobCL" w:eastAsia="Calibri" w:hAnsi="gobCL"/>
          <w:b/>
          <w:szCs w:val="22"/>
          <w:lang w:val="es-ES" w:eastAsia="en-US"/>
        </w:rPr>
        <w:t>PAUTA DE EVALUACIÓN PROPUESTA TÉCNICA REGIONAL DEL OFERENTE</w:t>
      </w:r>
    </w:p>
    <w:p w:rsidR="00A45064" w:rsidRPr="001B2100" w:rsidRDefault="00A45064" w:rsidP="00A45064">
      <w:pPr>
        <w:tabs>
          <w:tab w:val="left" w:pos="142"/>
        </w:tabs>
        <w:jc w:val="center"/>
        <w:rPr>
          <w:rFonts w:ascii="gobCL" w:eastAsia="Calibri" w:hAnsi="gobCL"/>
          <w:b/>
          <w:sz w:val="22"/>
          <w:szCs w:val="22"/>
          <w:u w:val="single"/>
          <w:lang w:val="es-ES" w:eastAsia="en-US"/>
        </w:rPr>
      </w:pPr>
      <w:r w:rsidRPr="001B2100">
        <w:rPr>
          <w:rFonts w:ascii="gobCL" w:eastAsia="Calibri" w:hAnsi="gobCL"/>
          <w:b/>
          <w:sz w:val="22"/>
          <w:szCs w:val="22"/>
          <w:lang w:val="es-ES" w:eastAsia="en-US"/>
        </w:rPr>
        <w:t>(70%</w:t>
      </w:r>
      <w:r w:rsidRPr="001B2100">
        <w:rPr>
          <w:rFonts w:ascii="gobCL" w:eastAsia="Calibri" w:hAnsi="gobCL"/>
          <w:b/>
          <w:sz w:val="22"/>
          <w:szCs w:val="22"/>
          <w:lang w:val="es-CL" w:eastAsia="en-US"/>
        </w:rPr>
        <w:t xml:space="preserve"> de la ponderación del total de la evaluación</w:t>
      </w:r>
      <w:r w:rsidRPr="001B2100">
        <w:rPr>
          <w:rFonts w:ascii="gobCL" w:eastAsia="Calibri" w:hAnsi="gobCL"/>
          <w:b/>
          <w:sz w:val="22"/>
          <w:szCs w:val="22"/>
          <w:u w:val="single"/>
          <w:lang w:val="es-ES" w:eastAsia="en-US"/>
        </w:rPr>
        <w:t>)</w:t>
      </w:r>
    </w:p>
    <w:p w:rsidR="00A45064" w:rsidRPr="001B2100" w:rsidRDefault="00A45064" w:rsidP="00A45064">
      <w:pPr>
        <w:tabs>
          <w:tab w:val="left" w:pos="142"/>
        </w:tabs>
        <w:jc w:val="center"/>
        <w:rPr>
          <w:rFonts w:ascii="gobCL" w:eastAsia="Calibri" w:hAnsi="gobCL"/>
          <w:b/>
          <w:sz w:val="22"/>
          <w:szCs w:val="22"/>
          <w:u w:val="single"/>
          <w:lang w:val="es-ES" w:eastAsia="en-US"/>
        </w:rPr>
      </w:pPr>
    </w:p>
    <w:p w:rsidR="00A50ACB" w:rsidRPr="001B2100" w:rsidRDefault="00A50ACB" w:rsidP="00A45064">
      <w:pPr>
        <w:tabs>
          <w:tab w:val="left" w:pos="142"/>
        </w:tabs>
        <w:jc w:val="center"/>
        <w:rPr>
          <w:rFonts w:ascii="gobCL" w:eastAsia="Calibri" w:hAnsi="gobCL"/>
          <w:b/>
          <w:sz w:val="22"/>
          <w:szCs w:val="22"/>
          <w:u w:val="single"/>
          <w:lang w:val="es-ES" w:eastAsia="en-US"/>
        </w:rPr>
      </w:pPr>
    </w:p>
    <w:p w:rsidR="00A45064" w:rsidRPr="001B2100" w:rsidRDefault="00A45064" w:rsidP="00E97BC0">
      <w:pPr>
        <w:pStyle w:val="Prrafodelista"/>
        <w:numPr>
          <w:ilvl w:val="0"/>
          <w:numId w:val="32"/>
        </w:numPr>
        <w:contextualSpacing/>
        <w:jc w:val="both"/>
        <w:rPr>
          <w:rFonts w:ascii="gobCL" w:eastAsia="Calibri" w:hAnsi="gobCL"/>
          <w:b/>
          <w:sz w:val="22"/>
          <w:szCs w:val="22"/>
          <w:u w:val="single"/>
          <w:lang w:eastAsia="en-US"/>
        </w:rPr>
      </w:pPr>
      <w:r w:rsidRPr="001B2100">
        <w:rPr>
          <w:rFonts w:ascii="gobCL" w:eastAsia="Calibri" w:hAnsi="gobCL"/>
          <w:b/>
          <w:sz w:val="22"/>
          <w:szCs w:val="22"/>
          <w:lang w:eastAsia="en-US"/>
        </w:rPr>
        <w:t>Desarrollo económico y fomento productivo en la región (20%)</w:t>
      </w:r>
    </w:p>
    <w:p w:rsidR="00A45064" w:rsidRPr="001B2100" w:rsidRDefault="00A45064" w:rsidP="00A45064">
      <w:pPr>
        <w:contextualSpacing/>
        <w:rPr>
          <w:rFonts w:ascii="gobCL" w:eastAsia="Calibri" w:hAnsi="gobCL"/>
          <w:b/>
          <w:sz w:val="22"/>
          <w:szCs w:val="22"/>
          <w:u w:val="single"/>
          <w:lang w:val="es-ES" w:eastAsia="en-US"/>
        </w:rPr>
      </w:pP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090"/>
        <w:gridCol w:w="2090"/>
        <w:gridCol w:w="2113"/>
      </w:tblGrid>
      <w:tr w:rsidR="00A45064" w:rsidRPr="001B2100" w:rsidTr="00322360">
        <w:trPr>
          <w:trHeight w:val="94"/>
          <w:jc w:val="center"/>
        </w:trPr>
        <w:tc>
          <w:tcPr>
            <w:tcW w:w="2268" w:type="dxa"/>
            <w:gridSpan w:val="4"/>
            <w:shd w:val="clear" w:color="auto" w:fill="auto"/>
            <w:hideMark/>
          </w:tcPr>
          <w:p w:rsidR="00A45064" w:rsidRPr="001B2100" w:rsidRDefault="00A45064" w:rsidP="00322360">
            <w:pPr>
              <w:jc w:val="both"/>
              <w:rPr>
                <w:rFonts w:ascii="gobCL" w:hAnsi="gobCL"/>
                <w:b/>
                <w:sz w:val="22"/>
                <w:szCs w:val="22"/>
                <w:lang w:val="es-CL" w:eastAsia="es-ES"/>
              </w:rPr>
            </w:pPr>
            <w:r w:rsidRPr="001B2100">
              <w:rPr>
                <w:rFonts w:ascii="gobCL" w:hAnsi="gobCL" w:cs="Arial"/>
                <w:b/>
                <w:sz w:val="22"/>
                <w:szCs w:val="22"/>
                <w:lang w:val="es-CL" w:eastAsia="es-ES"/>
              </w:rPr>
              <w:t>Conocimiento de la</w:t>
            </w:r>
            <w:r w:rsidRPr="001B2100">
              <w:rPr>
                <w:rFonts w:ascii="gobCL" w:hAnsi="gobCL" w:cs="Arial"/>
                <w:b/>
                <w:sz w:val="22"/>
                <w:szCs w:val="22"/>
                <w:lang w:val="es-ES" w:eastAsia="es-ES"/>
              </w:rPr>
              <w:t xml:space="preserve"> situación económica actual de la región y sus potenciales ámbitos de acción (50%)</w:t>
            </w:r>
          </w:p>
        </w:tc>
      </w:tr>
      <w:tr w:rsidR="00A45064" w:rsidRPr="001B2100" w:rsidTr="00322360">
        <w:trPr>
          <w:trHeight w:val="1133"/>
          <w:jc w:val="center"/>
        </w:trPr>
        <w:tc>
          <w:tcPr>
            <w:tcW w:w="2268" w:type="dxa"/>
            <w:shd w:val="clear" w:color="auto" w:fill="auto"/>
          </w:tcPr>
          <w:p w:rsidR="00A45064" w:rsidRPr="001B2100" w:rsidRDefault="00A45064" w:rsidP="00322360">
            <w:pPr>
              <w:rPr>
                <w:rFonts w:ascii="gobCL" w:hAnsi="gobCL" w:cs="Arial"/>
                <w:bCs/>
                <w:sz w:val="22"/>
                <w:szCs w:val="22"/>
                <w:lang w:val="es-CL" w:eastAsia="es-ES"/>
              </w:rPr>
            </w:pPr>
            <w:r w:rsidRPr="001B2100">
              <w:rPr>
                <w:rFonts w:ascii="gobCL" w:hAnsi="gobCL" w:cs="Arial"/>
                <w:bCs/>
                <w:sz w:val="22"/>
                <w:szCs w:val="22"/>
                <w:lang w:val="es-CL" w:eastAsia="es-ES"/>
              </w:rPr>
              <w:t>No describe la situación regional; no incorpora ámbitos de intervención.</w:t>
            </w:r>
          </w:p>
        </w:tc>
        <w:tc>
          <w:tcPr>
            <w:tcW w:w="2268" w:type="dxa"/>
            <w:shd w:val="clear" w:color="auto" w:fill="auto"/>
          </w:tcPr>
          <w:p w:rsidR="00A45064" w:rsidRPr="001B2100" w:rsidRDefault="00A45064" w:rsidP="00322360">
            <w:pPr>
              <w:rPr>
                <w:rFonts w:ascii="gobCL" w:hAnsi="gobCL" w:cs="Arial"/>
                <w:bCs/>
                <w:sz w:val="22"/>
                <w:szCs w:val="22"/>
                <w:lang w:val="es-CL" w:eastAsia="es-ES"/>
              </w:rPr>
            </w:pPr>
            <w:r w:rsidRPr="001B2100">
              <w:rPr>
                <w:rFonts w:ascii="gobCL" w:hAnsi="gobCL" w:cs="Arial"/>
                <w:bCs/>
                <w:sz w:val="22"/>
                <w:szCs w:val="22"/>
                <w:lang w:val="es-CL" w:eastAsia="es-ES"/>
              </w:rPr>
              <w:t>Identifica la situación regional e identifica</w:t>
            </w:r>
            <w:r w:rsidRPr="001B2100">
              <w:rPr>
                <w:rFonts w:ascii="gobCL" w:hAnsi="gobCL" w:cs="Arial"/>
                <w:bCs/>
                <w:spacing w:val="-3"/>
                <w:sz w:val="22"/>
                <w:szCs w:val="22"/>
                <w:lang w:val="es-CL" w:eastAsia="es-ES"/>
              </w:rPr>
              <w:t xml:space="preserve"> ámbitos de intervención no pertinentes para la región.</w:t>
            </w:r>
          </w:p>
        </w:tc>
        <w:tc>
          <w:tcPr>
            <w:tcW w:w="2268" w:type="dxa"/>
            <w:shd w:val="clear" w:color="auto" w:fill="auto"/>
          </w:tcPr>
          <w:p w:rsidR="00A45064" w:rsidRPr="001B2100" w:rsidRDefault="00A45064" w:rsidP="00322360">
            <w:pPr>
              <w:rPr>
                <w:rFonts w:ascii="gobCL" w:hAnsi="gobCL" w:cs="Arial"/>
                <w:bCs/>
                <w:sz w:val="22"/>
                <w:szCs w:val="22"/>
                <w:lang w:val="es-CL" w:eastAsia="es-ES"/>
              </w:rPr>
            </w:pPr>
            <w:r w:rsidRPr="001B2100">
              <w:rPr>
                <w:rFonts w:ascii="gobCL" w:hAnsi="gobCL" w:cs="Arial"/>
                <w:bCs/>
                <w:spacing w:val="-3"/>
                <w:sz w:val="22"/>
                <w:szCs w:val="22"/>
                <w:lang w:val="es-CL" w:eastAsia="es-ES"/>
              </w:rPr>
              <w:t>Identifica y describe la situación regional e identifica ámbitos de intervención pertinentes para la región.</w:t>
            </w:r>
          </w:p>
        </w:tc>
        <w:tc>
          <w:tcPr>
            <w:tcW w:w="2268" w:type="dxa"/>
            <w:shd w:val="clear" w:color="auto" w:fill="auto"/>
          </w:tcPr>
          <w:p w:rsidR="00A45064" w:rsidRPr="001B2100" w:rsidRDefault="00A45064" w:rsidP="00322360">
            <w:pPr>
              <w:rPr>
                <w:rFonts w:ascii="gobCL" w:hAnsi="gobCL" w:cs="Arial"/>
                <w:bCs/>
                <w:sz w:val="22"/>
                <w:szCs w:val="22"/>
                <w:lang w:val="es-CL" w:eastAsia="en-US"/>
              </w:rPr>
            </w:pPr>
            <w:r w:rsidRPr="001B2100">
              <w:rPr>
                <w:rFonts w:ascii="gobCL" w:hAnsi="gobCL" w:cs="Arial"/>
                <w:bCs/>
                <w:spacing w:val="-3"/>
                <w:sz w:val="22"/>
                <w:szCs w:val="22"/>
                <w:lang w:val="es-CL" w:eastAsia="es-ES"/>
              </w:rPr>
              <w:t>Identifica y describe la situación regional, ámbitos de intervención e incorpora información adicional pertinente a los objetivos de la convocatoria.</w:t>
            </w:r>
          </w:p>
        </w:tc>
      </w:tr>
      <w:tr w:rsidR="00A45064" w:rsidRPr="001B2100" w:rsidTr="00322360">
        <w:trPr>
          <w:trHeight w:val="63"/>
          <w:jc w:val="center"/>
        </w:trPr>
        <w:tc>
          <w:tcPr>
            <w:tcW w:w="2268" w:type="dxa"/>
            <w:shd w:val="clear" w:color="auto" w:fill="auto"/>
            <w:hideMark/>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1</w:t>
            </w:r>
          </w:p>
        </w:tc>
        <w:tc>
          <w:tcPr>
            <w:tcW w:w="2268" w:type="dxa"/>
            <w:shd w:val="clear" w:color="auto" w:fill="auto"/>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3</w:t>
            </w:r>
          </w:p>
        </w:tc>
        <w:tc>
          <w:tcPr>
            <w:tcW w:w="2268" w:type="dxa"/>
            <w:shd w:val="clear" w:color="auto" w:fill="auto"/>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5</w:t>
            </w:r>
          </w:p>
        </w:tc>
        <w:tc>
          <w:tcPr>
            <w:tcW w:w="2268" w:type="dxa"/>
            <w:shd w:val="clear" w:color="auto" w:fill="auto"/>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7</w:t>
            </w:r>
          </w:p>
        </w:tc>
      </w:tr>
    </w:tbl>
    <w:p w:rsidR="00A45064" w:rsidRPr="001B2100" w:rsidRDefault="00A45064" w:rsidP="00A45064">
      <w:pPr>
        <w:rPr>
          <w:rFonts w:ascii="gobCL" w:eastAsia="Calibri" w:hAnsi="gobCL"/>
          <w:b/>
          <w:sz w:val="22"/>
          <w:szCs w:val="22"/>
          <w:u w:val="single"/>
          <w:lang w:val="es-ES" w:eastAsia="en-US"/>
        </w:rPr>
      </w:pP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078"/>
        <w:gridCol w:w="2078"/>
        <w:gridCol w:w="2146"/>
      </w:tblGrid>
      <w:tr w:rsidR="00A45064" w:rsidRPr="001B2100" w:rsidTr="00322360">
        <w:trPr>
          <w:trHeight w:val="94"/>
          <w:jc w:val="center"/>
        </w:trPr>
        <w:tc>
          <w:tcPr>
            <w:tcW w:w="2268" w:type="dxa"/>
            <w:gridSpan w:val="4"/>
            <w:shd w:val="clear" w:color="auto" w:fill="auto"/>
            <w:hideMark/>
          </w:tcPr>
          <w:p w:rsidR="00A45064" w:rsidRPr="001B2100" w:rsidRDefault="00A45064" w:rsidP="00322360">
            <w:pPr>
              <w:jc w:val="both"/>
              <w:rPr>
                <w:rFonts w:ascii="gobCL" w:hAnsi="gobCL"/>
                <w:b/>
                <w:sz w:val="22"/>
                <w:szCs w:val="22"/>
                <w:lang w:val="es-CL" w:eastAsia="es-ES"/>
              </w:rPr>
            </w:pPr>
            <w:r w:rsidRPr="001B2100">
              <w:rPr>
                <w:rFonts w:ascii="gobCL" w:hAnsi="gobCL" w:cs="Arial"/>
                <w:b/>
                <w:sz w:val="22"/>
                <w:szCs w:val="22"/>
                <w:lang w:val="es-ES" w:eastAsia="es-ES"/>
              </w:rPr>
              <w:t>Conocimiento de los instrumentos de fomento productivo con foco en las empresas de Menor Tamaño (EMT), empresarios/as, emprendedores/as y entorno (50%)</w:t>
            </w:r>
          </w:p>
        </w:tc>
      </w:tr>
      <w:tr w:rsidR="00A45064" w:rsidRPr="001B2100" w:rsidTr="00322360">
        <w:trPr>
          <w:trHeight w:val="1133"/>
          <w:jc w:val="center"/>
        </w:trPr>
        <w:tc>
          <w:tcPr>
            <w:tcW w:w="2268" w:type="dxa"/>
            <w:shd w:val="clear" w:color="auto" w:fill="auto"/>
          </w:tcPr>
          <w:p w:rsidR="00A45064" w:rsidRPr="001B2100" w:rsidRDefault="00A45064" w:rsidP="00322360">
            <w:pPr>
              <w:rPr>
                <w:rFonts w:ascii="gobCL" w:hAnsi="gobCL" w:cs="Arial"/>
                <w:bCs/>
                <w:sz w:val="22"/>
                <w:szCs w:val="22"/>
                <w:lang w:val="es-CL" w:eastAsia="es-ES"/>
              </w:rPr>
            </w:pPr>
            <w:r w:rsidRPr="001B2100">
              <w:rPr>
                <w:rFonts w:ascii="gobCL" w:hAnsi="gobCL" w:cs="Arial"/>
                <w:bCs/>
                <w:sz w:val="22"/>
                <w:szCs w:val="22"/>
                <w:lang w:val="es-CL" w:eastAsia="es-ES"/>
              </w:rPr>
              <w:t>No identifica los instrumentos de fomento productivo.</w:t>
            </w:r>
          </w:p>
        </w:tc>
        <w:tc>
          <w:tcPr>
            <w:tcW w:w="2268" w:type="dxa"/>
            <w:shd w:val="clear" w:color="auto" w:fill="auto"/>
          </w:tcPr>
          <w:p w:rsidR="00A45064" w:rsidRPr="001B2100" w:rsidRDefault="00A45064" w:rsidP="00322360">
            <w:pPr>
              <w:rPr>
                <w:rFonts w:ascii="gobCL" w:hAnsi="gobCL" w:cs="Arial"/>
                <w:bCs/>
                <w:sz w:val="22"/>
                <w:szCs w:val="22"/>
                <w:lang w:val="es-CL" w:eastAsia="es-ES"/>
              </w:rPr>
            </w:pPr>
            <w:r w:rsidRPr="001B2100">
              <w:rPr>
                <w:rFonts w:ascii="gobCL" w:hAnsi="gobCL" w:cs="Arial"/>
                <w:bCs/>
                <w:spacing w:val="-3"/>
                <w:sz w:val="22"/>
                <w:szCs w:val="22"/>
                <w:lang w:val="es-CL" w:eastAsia="es-ES"/>
              </w:rPr>
              <w:t xml:space="preserve">Identifica </w:t>
            </w:r>
            <w:r w:rsidRPr="001B2100">
              <w:rPr>
                <w:rFonts w:ascii="gobCL" w:hAnsi="gobCL" w:cs="Arial"/>
                <w:bCs/>
                <w:sz w:val="22"/>
                <w:szCs w:val="22"/>
                <w:lang w:val="es-CL" w:eastAsia="es-ES"/>
              </w:rPr>
              <w:t>los instrumentos de fomento productivo, pero no los relaciona con la focalización de EMT regional.</w:t>
            </w:r>
          </w:p>
        </w:tc>
        <w:tc>
          <w:tcPr>
            <w:tcW w:w="2268" w:type="dxa"/>
            <w:shd w:val="clear" w:color="auto" w:fill="auto"/>
          </w:tcPr>
          <w:p w:rsidR="00A45064" w:rsidRPr="001B2100" w:rsidRDefault="00A45064" w:rsidP="00322360">
            <w:pPr>
              <w:rPr>
                <w:rFonts w:ascii="gobCL" w:hAnsi="gobCL" w:cs="Arial"/>
                <w:bCs/>
                <w:sz w:val="22"/>
                <w:szCs w:val="22"/>
                <w:lang w:val="es-CL" w:eastAsia="es-ES"/>
              </w:rPr>
            </w:pPr>
            <w:r w:rsidRPr="001B2100">
              <w:rPr>
                <w:rFonts w:ascii="gobCL" w:hAnsi="gobCL" w:cs="Arial"/>
                <w:bCs/>
                <w:sz w:val="22"/>
                <w:szCs w:val="22"/>
                <w:lang w:val="es-CL" w:eastAsia="es-ES"/>
              </w:rPr>
              <w:t>Conoce los instrumentos de fomento productivo y los relaciona con la focalización de EMT regional.</w:t>
            </w:r>
          </w:p>
        </w:tc>
        <w:tc>
          <w:tcPr>
            <w:tcW w:w="2268" w:type="dxa"/>
            <w:shd w:val="clear" w:color="auto" w:fill="auto"/>
          </w:tcPr>
          <w:p w:rsidR="00A45064" w:rsidRPr="001B2100" w:rsidRDefault="00A45064" w:rsidP="00322360">
            <w:pPr>
              <w:rPr>
                <w:rFonts w:ascii="gobCL" w:hAnsi="gobCL" w:cs="Arial"/>
                <w:bCs/>
                <w:sz w:val="22"/>
                <w:szCs w:val="22"/>
                <w:lang w:val="es-CL" w:eastAsia="en-US"/>
              </w:rPr>
            </w:pPr>
            <w:r w:rsidRPr="001B2100">
              <w:rPr>
                <w:rFonts w:ascii="gobCL" w:hAnsi="gobCL" w:cs="Arial"/>
                <w:bCs/>
                <w:spacing w:val="-3"/>
                <w:sz w:val="22"/>
                <w:szCs w:val="22"/>
                <w:lang w:val="es-CL" w:eastAsia="es-ES"/>
              </w:rPr>
              <w:t>Identifica y describe</w:t>
            </w:r>
            <w:r w:rsidRPr="001B2100">
              <w:rPr>
                <w:rFonts w:ascii="gobCL" w:hAnsi="gobCL" w:cs="Arial"/>
                <w:bCs/>
                <w:sz w:val="22"/>
                <w:szCs w:val="22"/>
                <w:lang w:val="es-CL" w:eastAsia="es-ES"/>
              </w:rPr>
              <w:t xml:space="preserve"> los instrumentos de fomento Productivo, relacionándolos de manera detallada con las EMT regionales.</w:t>
            </w:r>
          </w:p>
        </w:tc>
      </w:tr>
      <w:tr w:rsidR="00A45064" w:rsidRPr="001B2100" w:rsidTr="00322360">
        <w:trPr>
          <w:trHeight w:val="63"/>
          <w:jc w:val="center"/>
        </w:trPr>
        <w:tc>
          <w:tcPr>
            <w:tcW w:w="2268" w:type="dxa"/>
            <w:shd w:val="clear" w:color="auto" w:fill="auto"/>
            <w:hideMark/>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1</w:t>
            </w:r>
          </w:p>
        </w:tc>
        <w:tc>
          <w:tcPr>
            <w:tcW w:w="2268" w:type="dxa"/>
            <w:shd w:val="clear" w:color="auto" w:fill="auto"/>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3</w:t>
            </w:r>
          </w:p>
        </w:tc>
        <w:tc>
          <w:tcPr>
            <w:tcW w:w="2268" w:type="dxa"/>
            <w:shd w:val="clear" w:color="auto" w:fill="auto"/>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5</w:t>
            </w:r>
          </w:p>
        </w:tc>
        <w:tc>
          <w:tcPr>
            <w:tcW w:w="2268" w:type="dxa"/>
            <w:shd w:val="clear" w:color="auto" w:fill="auto"/>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7</w:t>
            </w:r>
          </w:p>
        </w:tc>
      </w:tr>
    </w:tbl>
    <w:p w:rsidR="00A45064" w:rsidRPr="001B2100" w:rsidRDefault="00A45064" w:rsidP="00A45064">
      <w:pPr>
        <w:jc w:val="both"/>
        <w:rPr>
          <w:rFonts w:ascii="gobCL" w:eastAsia="Calibri" w:hAnsi="gobCL"/>
          <w:b/>
          <w:sz w:val="22"/>
          <w:szCs w:val="22"/>
          <w:lang w:val="es-ES" w:eastAsia="en-US"/>
        </w:rPr>
      </w:pPr>
    </w:p>
    <w:p w:rsidR="00A45064" w:rsidRPr="001B2100" w:rsidRDefault="00A45064" w:rsidP="00A45064">
      <w:pPr>
        <w:jc w:val="both"/>
        <w:rPr>
          <w:rFonts w:ascii="gobCL" w:eastAsia="Calibri" w:hAnsi="gobCL"/>
          <w:b/>
          <w:sz w:val="22"/>
          <w:szCs w:val="22"/>
          <w:lang w:val="es-ES" w:eastAsia="en-US"/>
        </w:rPr>
      </w:pPr>
      <w:r w:rsidRPr="001B2100">
        <w:rPr>
          <w:rFonts w:ascii="gobCL" w:eastAsia="Calibri" w:hAnsi="gobCL"/>
          <w:b/>
          <w:sz w:val="22"/>
          <w:szCs w:val="22"/>
          <w:lang w:val="es-ES" w:eastAsia="en-US"/>
        </w:rPr>
        <w:t>NOTA: el promedio de ambos criterios será la nota final que corresponderá al 20%.</w:t>
      </w:r>
    </w:p>
    <w:p w:rsidR="00A45064" w:rsidRPr="001B2100" w:rsidRDefault="00A45064" w:rsidP="00A45064">
      <w:pPr>
        <w:ind w:left="360"/>
        <w:contextualSpacing/>
        <w:jc w:val="both"/>
        <w:rPr>
          <w:rFonts w:ascii="gobCL" w:eastAsia="Calibri" w:hAnsi="gobCL"/>
          <w:b/>
          <w:sz w:val="22"/>
          <w:szCs w:val="22"/>
          <w:lang w:val="es-CL" w:eastAsia="en-US"/>
        </w:rPr>
      </w:pPr>
    </w:p>
    <w:p w:rsidR="00A50ACB" w:rsidRPr="001B2100" w:rsidRDefault="00A50ACB" w:rsidP="00A45064">
      <w:pPr>
        <w:ind w:left="360"/>
        <w:contextualSpacing/>
        <w:jc w:val="both"/>
        <w:rPr>
          <w:rFonts w:ascii="gobCL" w:eastAsia="Calibri" w:hAnsi="gobCL"/>
          <w:b/>
          <w:sz w:val="22"/>
          <w:szCs w:val="22"/>
          <w:lang w:val="es-CL" w:eastAsia="en-US"/>
        </w:rPr>
      </w:pPr>
    </w:p>
    <w:p w:rsidR="00A45064" w:rsidRPr="001B2100" w:rsidRDefault="00A45064" w:rsidP="00E97BC0">
      <w:pPr>
        <w:numPr>
          <w:ilvl w:val="0"/>
          <w:numId w:val="32"/>
        </w:numPr>
        <w:ind w:left="360"/>
        <w:contextualSpacing/>
        <w:jc w:val="both"/>
        <w:rPr>
          <w:rFonts w:ascii="gobCL" w:eastAsia="Calibri" w:hAnsi="gobCL"/>
          <w:b/>
          <w:sz w:val="22"/>
          <w:szCs w:val="22"/>
          <w:lang w:val="es-CL" w:eastAsia="en-US"/>
        </w:rPr>
      </w:pPr>
      <w:r w:rsidRPr="001B2100">
        <w:rPr>
          <w:rFonts w:ascii="gobCL" w:eastAsia="Calibri" w:hAnsi="gobCL"/>
          <w:b/>
          <w:sz w:val="22"/>
          <w:szCs w:val="22"/>
          <w:lang w:val="es-CL" w:eastAsia="en-US"/>
        </w:rPr>
        <w:t>Calidad de la oferta técnica del oferente (50%)</w:t>
      </w:r>
    </w:p>
    <w:p w:rsidR="00A45064" w:rsidRPr="001B2100" w:rsidRDefault="00A45064" w:rsidP="00A45064">
      <w:pPr>
        <w:ind w:left="720"/>
        <w:contextualSpacing/>
        <w:jc w:val="both"/>
        <w:rPr>
          <w:rFonts w:ascii="gobCL" w:eastAsia="Calibri" w:hAnsi="gobCL"/>
          <w:b/>
          <w:sz w:val="22"/>
          <w:szCs w:val="22"/>
          <w:lang w:val="es-CL" w:eastAsia="en-US"/>
        </w:rPr>
      </w:pP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105"/>
        <w:gridCol w:w="2105"/>
        <w:gridCol w:w="2095"/>
      </w:tblGrid>
      <w:tr w:rsidR="00A45064" w:rsidRPr="001B2100" w:rsidTr="00322360">
        <w:trPr>
          <w:trHeight w:val="94"/>
          <w:jc w:val="center"/>
        </w:trPr>
        <w:tc>
          <w:tcPr>
            <w:tcW w:w="2268" w:type="dxa"/>
            <w:gridSpan w:val="4"/>
            <w:shd w:val="clear" w:color="auto" w:fill="auto"/>
            <w:hideMark/>
          </w:tcPr>
          <w:p w:rsidR="00A45064" w:rsidRPr="001B2100" w:rsidRDefault="00A45064" w:rsidP="009453A0">
            <w:pPr>
              <w:jc w:val="both"/>
              <w:rPr>
                <w:rFonts w:ascii="gobCL" w:hAnsi="gobCL"/>
                <w:b/>
                <w:sz w:val="22"/>
                <w:szCs w:val="22"/>
                <w:lang w:val="es-CL" w:eastAsia="es-ES"/>
              </w:rPr>
            </w:pPr>
            <w:r w:rsidRPr="001B2100">
              <w:rPr>
                <w:rFonts w:ascii="gobCL" w:hAnsi="gobCL"/>
                <w:b/>
                <w:sz w:val="22"/>
                <w:szCs w:val="22"/>
                <w:lang w:val="es-CL" w:eastAsia="es-ES"/>
              </w:rPr>
              <w:t>Metodologías de evaluación, seguimiento y actividades a desarrollar (</w:t>
            </w:r>
            <w:r w:rsidR="009453A0" w:rsidRPr="001B2100">
              <w:rPr>
                <w:rFonts w:ascii="gobCL" w:hAnsi="gobCL"/>
                <w:b/>
                <w:sz w:val="22"/>
                <w:szCs w:val="22"/>
                <w:lang w:val="es-CL" w:eastAsia="es-ES"/>
              </w:rPr>
              <w:t>20</w:t>
            </w:r>
            <w:r w:rsidRPr="001B2100">
              <w:rPr>
                <w:rFonts w:ascii="gobCL" w:hAnsi="gobCL"/>
                <w:b/>
                <w:sz w:val="22"/>
                <w:szCs w:val="22"/>
                <w:lang w:val="es-CL" w:eastAsia="es-ES"/>
              </w:rPr>
              <w:t>%)</w:t>
            </w:r>
          </w:p>
        </w:tc>
      </w:tr>
      <w:tr w:rsidR="00A45064" w:rsidRPr="001B2100" w:rsidTr="00322360">
        <w:trPr>
          <w:trHeight w:val="416"/>
          <w:jc w:val="center"/>
        </w:trPr>
        <w:tc>
          <w:tcPr>
            <w:tcW w:w="2268" w:type="dxa"/>
            <w:shd w:val="clear" w:color="auto" w:fill="auto"/>
          </w:tcPr>
          <w:p w:rsidR="00A45064" w:rsidRPr="001B2100" w:rsidRDefault="00A45064" w:rsidP="00322360">
            <w:pPr>
              <w:rPr>
                <w:rFonts w:ascii="gobCL" w:hAnsi="gobCL" w:cs="Arial"/>
                <w:bCs/>
                <w:sz w:val="22"/>
                <w:szCs w:val="22"/>
                <w:lang w:val="es-CL" w:eastAsia="es-ES"/>
              </w:rPr>
            </w:pPr>
            <w:r w:rsidRPr="001B2100">
              <w:rPr>
                <w:rFonts w:ascii="gobCL" w:hAnsi="gobCL" w:cs="Arial"/>
                <w:bCs/>
                <w:sz w:val="22"/>
                <w:szCs w:val="22"/>
                <w:lang w:val="es-CL" w:eastAsia="es-ES"/>
              </w:rPr>
              <w:t>No incorpora metodologías a utilizar en la evaluación y seguimiento.</w:t>
            </w:r>
          </w:p>
        </w:tc>
        <w:tc>
          <w:tcPr>
            <w:tcW w:w="2268" w:type="dxa"/>
            <w:shd w:val="clear" w:color="auto" w:fill="auto"/>
          </w:tcPr>
          <w:p w:rsidR="00A45064" w:rsidRPr="001B2100" w:rsidRDefault="00A45064" w:rsidP="00322360">
            <w:pPr>
              <w:rPr>
                <w:rFonts w:ascii="gobCL" w:hAnsi="gobCL" w:cs="Arial"/>
                <w:bCs/>
                <w:sz w:val="22"/>
                <w:szCs w:val="22"/>
                <w:lang w:val="es-CL" w:eastAsia="es-ES"/>
              </w:rPr>
            </w:pPr>
            <w:r w:rsidRPr="001B2100">
              <w:rPr>
                <w:rFonts w:ascii="gobCL" w:hAnsi="gobCL" w:cs="Arial"/>
                <w:bCs/>
                <w:sz w:val="22"/>
                <w:szCs w:val="22"/>
                <w:lang w:val="es-CL" w:eastAsia="es-ES"/>
              </w:rPr>
              <w:t xml:space="preserve">La metodología de evaluación y seguimiento </w:t>
            </w:r>
            <w:r w:rsidRPr="001B2100">
              <w:rPr>
                <w:rFonts w:ascii="gobCL" w:hAnsi="gobCL" w:cs="Arial"/>
                <w:bCs/>
                <w:sz w:val="22"/>
                <w:szCs w:val="22"/>
                <w:u w:val="single"/>
                <w:lang w:val="es-CL" w:eastAsia="es-ES"/>
              </w:rPr>
              <w:t>no</w:t>
            </w:r>
            <w:r w:rsidRPr="001B2100">
              <w:rPr>
                <w:rFonts w:ascii="gobCL" w:hAnsi="gobCL" w:cs="Arial"/>
                <w:bCs/>
                <w:sz w:val="22"/>
                <w:szCs w:val="22"/>
                <w:lang w:val="es-CL" w:eastAsia="es-ES"/>
              </w:rPr>
              <w:t xml:space="preserve"> son adecuadas a los instrumentos de Sercotec.</w:t>
            </w:r>
          </w:p>
        </w:tc>
        <w:tc>
          <w:tcPr>
            <w:tcW w:w="2268" w:type="dxa"/>
            <w:shd w:val="clear" w:color="auto" w:fill="auto"/>
          </w:tcPr>
          <w:p w:rsidR="00A45064" w:rsidRPr="001B2100" w:rsidRDefault="00A45064" w:rsidP="00322360">
            <w:pPr>
              <w:rPr>
                <w:rFonts w:ascii="gobCL" w:hAnsi="gobCL" w:cs="Arial"/>
                <w:bCs/>
                <w:sz w:val="22"/>
                <w:szCs w:val="22"/>
                <w:lang w:val="es-CL" w:eastAsia="es-ES"/>
              </w:rPr>
            </w:pPr>
            <w:r w:rsidRPr="001B2100">
              <w:rPr>
                <w:rFonts w:ascii="gobCL" w:hAnsi="gobCL" w:cs="Arial"/>
                <w:bCs/>
                <w:sz w:val="22"/>
                <w:szCs w:val="22"/>
                <w:lang w:val="es-CL" w:eastAsia="es-ES"/>
              </w:rPr>
              <w:t>La metodología de evaluación y seguimiento son adecuadas a los instrumentos de Sercotec.</w:t>
            </w:r>
          </w:p>
        </w:tc>
        <w:tc>
          <w:tcPr>
            <w:tcW w:w="2268" w:type="dxa"/>
            <w:shd w:val="clear" w:color="auto" w:fill="auto"/>
          </w:tcPr>
          <w:p w:rsidR="00A45064" w:rsidRPr="001B2100" w:rsidRDefault="00A45064" w:rsidP="00322360">
            <w:pPr>
              <w:rPr>
                <w:rFonts w:ascii="gobCL" w:hAnsi="gobCL" w:cs="Arial"/>
                <w:bCs/>
                <w:sz w:val="22"/>
                <w:szCs w:val="22"/>
                <w:lang w:val="es-CL" w:eastAsia="en-US"/>
              </w:rPr>
            </w:pPr>
            <w:r w:rsidRPr="001B2100">
              <w:rPr>
                <w:rFonts w:ascii="gobCL" w:hAnsi="gobCL" w:cs="Arial"/>
                <w:bCs/>
                <w:spacing w:val="-3"/>
                <w:sz w:val="22"/>
                <w:szCs w:val="22"/>
                <w:lang w:val="es-CL" w:eastAsia="es-ES"/>
              </w:rPr>
              <w:t>Identifica y describe lo solicitado e incorpora en la descripción de actividades elementos que agregan valor a la evaluación y seguimiento.</w:t>
            </w:r>
          </w:p>
        </w:tc>
      </w:tr>
      <w:tr w:rsidR="00A45064" w:rsidRPr="001B2100" w:rsidTr="00322360">
        <w:trPr>
          <w:trHeight w:val="63"/>
          <w:jc w:val="center"/>
        </w:trPr>
        <w:tc>
          <w:tcPr>
            <w:tcW w:w="2268" w:type="dxa"/>
            <w:shd w:val="clear" w:color="auto" w:fill="auto"/>
            <w:hideMark/>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1</w:t>
            </w:r>
          </w:p>
        </w:tc>
        <w:tc>
          <w:tcPr>
            <w:tcW w:w="2268" w:type="dxa"/>
            <w:shd w:val="clear" w:color="auto" w:fill="auto"/>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3</w:t>
            </w:r>
          </w:p>
        </w:tc>
        <w:tc>
          <w:tcPr>
            <w:tcW w:w="2268" w:type="dxa"/>
            <w:shd w:val="clear" w:color="auto" w:fill="auto"/>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5</w:t>
            </w:r>
          </w:p>
        </w:tc>
        <w:tc>
          <w:tcPr>
            <w:tcW w:w="2268" w:type="dxa"/>
            <w:shd w:val="clear" w:color="auto" w:fill="auto"/>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7</w:t>
            </w:r>
          </w:p>
        </w:tc>
      </w:tr>
    </w:tbl>
    <w:p w:rsidR="00A45064" w:rsidRPr="001B2100" w:rsidRDefault="00A45064" w:rsidP="00A45064">
      <w:pPr>
        <w:jc w:val="both"/>
        <w:rPr>
          <w:rFonts w:ascii="gobCL" w:eastAsia="Calibri" w:hAnsi="gobCL"/>
          <w:b/>
          <w:sz w:val="22"/>
          <w:szCs w:val="22"/>
          <w:lang w:val="es-ES" w:eastAsia="en-US"/>
        </w:rPr>
      </w:pPr>
    </w:p>
    <w:p w:rsidR="00A45064" w:rsidRPr="001B2100" w:rsidRDefault="00A45064" w:rsidP="00A45064">
      <w:pPr>
        <w:jc w:val="both"/>
        <w:rPr>
          <w:rFonts w:ascii="gobCL" w:eastAsia="Calibri" w:hAnsi="gobCL"/>
          <w:b/>
          <w:sz w:val="22"/>
          <w:szCs w:val="22"/>
          <w:lang w:val="es-ES" w:eastAsia="en-US"/>
        </w:rPr>
      </w:pP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3260"/>
        <w:gridCol w:w="3223"/>
      </w:tblGrid>
      <w:tr w:rsidR="00A45064" w:rsidRPr="001B2100" w:rsidTr="00322360">
        <w:trPr>
          <w:trHeight w:val="418"/>
          <w:jc w:val="center"/>
        </w:trPr>
        <w:tc>
          <w:tcPr>
            <w:tcW w:w="8433" w:type="dxa"/>
            <w:gridSpan w:val="3"/>
            <w:shd w:val="clear" w:color="auto" w:fill="auto"/>
          </w:tcPr>
          <w:p w:rsidR="00A45064" w:rsidRPr="001B2100" w:rsidRDefault="00A45064" w:rsidP="00322360">
            <w:pPr>
              <w:rPr>
                <w:rFonts w:ascii="gobCL" w:hAnsi="gobCL" w:cs="Arial"/>
                <w:color w:val="000000"/>
                <w:sz w:val="22"/>
                <w:szCs w:val="22"/>
                <w:lang w:val="es-CL" w:eastAsia="es-ES"/>
              </w:rPr>
            </w:pPr>
            <w:r w:rsidRPr="001B2100">
              <w:rPr>
                <w:rFonts w:ascii="gobCL" w:hAnsi="gobCL"/>
                <w:b/>
                <w:sz w:val="22"/>
                <w:szCs w:val="22"/>
                <w:lang w:val="es-CL" w:eastAsia="es-ES"/>
              </w:rPr>
              <w:t>Estructura organizacional de recursos humanos  (15%)</w:t>
            </w:r>
          </w:p>
        </w:tc>
      </w:tr>
      <w:tr w:rsidR="00A45064" w:rsidRPr="001B2100" w:rsidTr="00322360">
        <w:trPr>
          <w:trHeight w:val="1664"/>
          <w:jc w:val="center"/>
        </w:trPr>
        <w:tc>
          <w:tcPr>
            <w:tcW w:w="1950" w:type="dxa"/>
            <w:shd w:val="clear" w:color="auto" w:fill="auto"/>
          </w:tcPr>
          <w:p w:rsidR="00A45064" w:rsidRPr="001B2100" w:rsidRDefault="00A45064" w:rsidP="00322360">
            <w:pPr>
              <w:rPr>
                <w:rFonts w:ascii="gobCL" w:hAnsi="gobCL" w:cs="Arial"/>
                <w:bCs/>
                <w:sz w:val="22"/>
                <w:szCs w:val="22"/>
                <w:lang w:val="es-CL" w:eastAsia="es-ES"/>
              </w:rPr>
            </w:pPr>
            <w:r w:rsidRPr="001B2100">
              <w:rPr>
                <w:rFonts w:ascii="gobCL" w:hAnsi="gobCL" w:cs="Arial"/>
                <w:color w:val="000000"/>
                <w:sz w:val="22"/>
                <w:szCs w:val="22"/>
                <w:lang w:val="es-CL" w:eastAsia="es-ES"/>
              </w:rPr>
              <w:t>Sin información, o antecedentes presentados insatisfactorios con respecto a lo solicitado.</w:t>
            </w:r>
          </w:p>
        </w:tc>
        <w:tc>
          <w:tcPr>
            <w:tcW w:w="3260" w:type="dxa"/>
            <w:shd w:val="clear" w:color="auto" w:fill="auto"/>
          </w:tcPr>
          <w:p w:rsidR="00A45064" w:rsidRPr="001B2100" w:rsidRDefault="00A45064" w:rsidP="00322360">
            <w:pPr>
              <w:rPr>
                <w:rFonts w:ascii="gobCL" w:hAnsi="gobCL" w:cs="Arial"/>
                <w:bCs/>
                <w:sz w:val="22"/>
                <w:szCs w:val="22"/>
                <w:lang w:val="es-CL" w:eastAsia="es-ES"/>
              </w:rPr>
            </w:pPr>
            <w:r w:rsidRPr="001B2100">
              <w:rPr>
                <w:rFonts w:ascii="gobCL" w:hAnsi="gobCL" w:cs="Arial"/>
                <w:color w:val="000000"/>
                <w:sz w:val="22"/>
                <w:szCs w:val="22"/>
                <w:lang w:val="es-CL" w:eastAsia="es-ES"/>
              </w:rPr>
              <w:t xml:space="preserve">Cumple con los requerimientos solicitados y/o su propuesta no considera ampliación de su estructura organizacional y de recursos humanos en el mediano plazo. </w:t>
            </w:r>
          </w:p>
        </w:tc>
        <w:tc>
          <w:tcPr>
            <w:tcW w:w="3223" w:type="dxa"/>
            <w:shd w:val="clear" w:color="auto" w:fill="auto"/>
          </w:tcPr>
          <w:p w:rsidR="00A45064" w:rsidRPr="001B2100" w:rsidRDefault="00A45064" w:rsidP="00322360">
            <w:pPr>
              <w:rPr>
                <w:rFonts w:ascii="gobCL" w:hAnsi="gobCL" w:cs="Arial"/>
                <w:sz w:val="22"/>
                <w:szCs w:val="22"/>
                <w:lang w:val="es-CL" w:eastAsia="es-ES"/>
              </w:rPr>
            </w:pPr>
            <w:r w:rsidRPr="001B2100">
              <w:rPr>
                <w:rFonts w:ascii="gobCL" w:hAnsi="gobCL" w:cs="Arial"/>
                <w:color w:val="000000"/>
                <w:sz w:val="22"/>
                <w:szCs w:val="22"/>
                <w:lang w:val="es-CL" w:eastAsia="es-ES"/>
              </w:rPr>
              <w:t xml:space="preserve">Su propuesta contempla una estructura organizacional por sobre lo requerido y/u ofrece en el mediano plazo ampliar su estructura organizacional y de recursos humanos. </w:t>
            </w:r>
          </w:p>
        </w:tc>
      </w:tr>
      <w:tr w:rsidR="00A45064" w:rsidRPr="001B2100" w:rsidTr="00322360">
        <w:trPr>
          <w:trHeight w:val="63"/>
          <w:jc w:val="center"/>
        </w:trPr>
        <w:tc>
          <w:tcPr>
            <w:tcW w:w="1950" w:type="dxa"/>
            <w:shd w:val="clear" w:color="auto" w:fill="auto"/>
            <w:hideMark/>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1</w:t>
            </w:r>
          </w:p>
        </w:tc>
        <w:tc>
          <w:tcPr>
            <w:tcW w:w="3260" w:type="dxa"/>
            <w:shd w:val="clear" w:color="auto" w:fill="auto"/>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5</w:t>
            </w:r>
          </w:p>
        </w:tc>
        <w:tc>
          <w:tcPr>
            <w:tcW w:w="3223" w:type="dxa"/>
            <w:shd w:val="clear" w:color="auto" w:fill="auto"/>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7</w:t>
            </w:r>
          </w:p>
        </w:tc>
      </w:tr>
    </w:tbl>
    <w:p w:rsidR="00A45064" w:rsidRPr="001B2100" w:rsidRDefault="00A45064" w:rsidP="00A45064">
      <w:pPr>
        <w:jc w:val="both"/>
        <w:rPr>
          <w:rFonts w:ascii="gobCL" w:eastAsia="Calibri" w:hAnsi="gobCL"/>
          <w:b/>
          <w:sz w:val="22"/>
          <w:szCs w:val="22"/>
          <w:lang w:val="es-ES" w:eastAsia="en-US"/>
        </w:rPr>
      </w:pPr>
    </w:p>
    <w:tbl>
      <w:tblPr>
        <w:tblpPr w:leftFromText="141" w:rightFromText="141" w:vertAnchor="text" w:horzAnchor="margin" w:tblpXSpec="center" w:tblpY="27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18"/>
        <w:gridCol w:w="2109"/>
        <w:gridCol w:w="2122"/>
      </w:tblGrid>
      <w:tr w:rsidR="00A45064" w:rsidRPr="001B2100" w:rsidTr="00322360">
        <w:trPr>
          <w:trHeight w:val="847"/>
        </w:trPr>
        <w:tc>
          <w:tcPr>
            <w:tcW w:w="8472" w:type="dxa"/>
            <w:gridSpan w:val="4"/>
            <w:shd w:val="clear" w:color="auto" w:fill="auto"/>
          </w:tcPr>
          <w:p w:rsidR="00A45064" w:rsidRPr="001B2100" w:rsidRDefault="00A45064" w:rsidP="009453A0">
            <w:pPr>
              <w:jc w:val="both"/>
              <w:rPr>
                <w:rFonts w:ascii="gobCL" w:hAnsi="gobCL"/>
                <w:b/>
                <w:sz w:val="22"/>
                <w:szCs w:val="22"/>
                <w:lang w:val="es-CL" w:eastAsia="es-ES"/>
              </w:rPr>
            </w:pPr>
            <w:r w:rsidRPr="001B2100">
              <w:rPr>
                <w:rFonts w:ascii="gobCL" w:hAnsi="gobCL"/>
                <w:b/>
                <w:sz w:val="22"/>
                <w:szCs w:val="22"/>
                <w:lang w:val="es-CL" w:eastAsia="es-ES"/>
              </w:rPr>
              <w:t>Experiencia técnica de los profesionales conforme al promedio obtenido por el equipo de trabajo (</w:t>
            </w:r>
            <w:r w:rsidR="009453A0" w:rsidRPr="001B2100">
              <w:rPr>
                <w:rFonts w:ascii="gobCL" w:hAnsi="gobCL"/>
                <w:b/>
                <w:sz w:val="22"/>
                <w:szCs w:val="22"/>
                <w:lang w:val="es-CL" w:eastAsia="es-ES"/>
              </w:rPr>
              <w:t>20</w:t>
            </w:r>
            <w:r w:rsidRPr="001B2100">
              <w:rPr>
                <w:rFonts w:ascii="gobCL" w:hAnsi="gobCL"/>
                <w:b/>
                <w:sz w:val="22"/>
                <w:szCs w:val="22"/>
                <w:lang w:val="es-CL" w:eastAsia="es-ES"/>
              </w:rPr>
              <w:t xml:space="preserve">%) </w:t>
            </w:r>
          </w:p>
        </w:tc>
      </w:tr>
      <w:tr w:rsidR="00A45064" w:rsidRPr="001B2100" w:rsidTr="00322360">
        <w:trPr>
          <w:trHeight w:val="1794"/>
        </w:trPr>
        <w:tc>
          <w:tcPr>
            <w:tcW w:w="2123" w:type="dxa"/>
            <w:shd w:val="clear" w:color="auto" w:fill="auto"/>
          </w:tcPr>
          <w:p w:rsidR="00A45064" w:rsidRPr="001B2100" w:rsidRDefault="00A45064" w:rsidP="00322360">
            <w:pPr>
              <w:rPr>
                <w:rFonts w:ascii="gobCL" w:hAnsi="gobCL"/>
                <w:sz w:val="22"/>
                <w:szCs w:val="22"/>
                <w:lang w:val="es-CL" w:eastAsia="es-ES"/>
              </w:rPr>
            </w:pPr>
            <w:r w:rsidRPr="001B2100">
              <w:rPr>
                <w:rFonts w:ascii="gobCL" w:hAnsi="gobCL" w:cs="Arial"/>
                <w:bCs/>
                <w:sz w:val="22"/>
                <w:szCs w:val="22"/>
                <w:lang w:val="es-CL" w:eastAsia="es-ES"/>
              </w:rPr>
              <w:t xml:space="preserve">Menor o igual a 1 año y/o </w:t>
            </w:r>
            <w:r w:rsidRPr="001B2100">
              <w:rPr>
                <w:rFonts w:ascii="gobCL" w:hAnsi="gobCL" w:cs="Arial"/>
                <w:b/>
                <w:bCs/>
                <w:sz w:val="22"/>
                <w:szCs w:val="22"/>
                <w:u w:val="single"/>
                <w:lang w:val="es-CL" w:eastAsia="es-ES"/>
              </w:rPr>
              <w:t>no da cuenta</w:t>
            </w:r>
            <w:r w:rsidRPr="001B2100">
              <w:rPr>
                <w:rFonts w:ascii="gobCL" w:hAnsi="gobCL" w:cs="Arial"/>
                <w:bCs/>
                <w:sz w:val="22"/>
                <w:szCs w:val="22"/>
                <w:lang w:val="es-CL" w:eastAsia="es-ES"/>
              </w:rPr>
              <w:t xml:space="preserve"> de </w:t>
            </w:r>
            <w:r w:rsidRPr="001B2100">
              <w:rPr>
                <w:rFonts w:ascii="gobCL" w:eastAsia="Arial Unicode MS" w:hAnsi="gobCL" w:cs="Arial"/>
                <w:sz w:val="22"/>
                <w:szCs w:val="22"/>
                <w:lang w:val="es-CL" w:eastAsia="es-ES"/>
              </w:rPr>
              <w:t>experiencia en el desarrollo de los servicios requeridos.</w:t>
            </w:r>
          </w:p>
        </w:tc>
        <w:tc>
          <w:tcPr>
            <w:tcW w:w="2118" w:type="dxa"/>
            <w:shd w:val="clear" w:color="auto" w:fill="auto"/>
          </w:tcPr>
          <w:p w:rsidR="00A45064" w:rsidRPr="001B2100" w:rsidRDefault="00A45064" w:rsidP="00322360">
            <w:pPr>
              <w:rPr>
                <w:rFonts w:ascii="gobCL" w:hAnsi="gobCL"/>
                <w:sz w:val="22"/>
                <w:szCs w:val="22"/>
                <w:lang w:val="es-CL" w:eastAsia="es-ES"/>
              </w:rPr>
            </w:pPr>
            <w:r w:rsidRPr="001B2100">
              <w:rPr>
                <w:rFonts w:ascii="gobCL" w:hAnsi="gobCL" w:cs="Arial"/>
                <w:bCs/>
                <w:sz w:val="22"/>
                <w:szCs w:val="22"/>
                <w:lang w:val="es-CL" w:eastAsia="es-ES"/>
              </w:rPr>
              <w:t xml:space="preserve">Mayor a 1 año y menor o igual a 3 años </w:t>
            </w:r>
            <w:r w:rsidRPr="001B2100">
              <w:rPr>
                <w:rFonts w:ascii="gobCL" w:eastAsia="Arial Unicode MS" w:hAnsi="gobCL" w:cs="Arial"/>
                <w:sz w:val="22"/>
                <w:szCs w:val="22"/>
                <w:lang w:val="es-CL" w:eastAsia="es-ES"/>
              </w:rPr>
              <w:t>en el desarrollo de los servicios requeridos.</w:t>
            </w:r>
          </w:p>
        </w:tc>
        <w:tc>
          <w:tcPr>
            <w:tcW w:w="2109" w:type="dxa"/>
            <w:shd w:val="clear" w:color="auto" w:fill="auto"/>
          </w:tcPr>
          <w:p w:rsidR="00A45064" w:rsidRPr="001B2100" w:rsidRDefault="00A45064" w:rsidP="00322360">
            <w:pPr>
              <w:rPr>
                <w:rFonts w:ascii="gobCL" w:hAnsi="gobCL"/>
                <w:sz w:val="22"/>
                <w:szCs w:val="22"/>
                <w:lang w:val="es-CL" w:eastAsia="es-ES"/>
              </w:rPr>
            </w:pPr>
            <w:r w:rsidRPr="001B2100">
              <w:rPr>
                <w:rFonts w:ascii="gobCL" w:hAnsi="gobCL" w:cs="Arial"/>
                <w:bCs/>
                <w:sz w:val="22"/>
                <w:szCs w:val="22"/>
                <w:lang w:val="es-CL" w:eastAsia="es-ES"/>
              </w:rPr>
              <w:t xml:space="preserve">Mayor a 3 y menor o igual a 5 años </w:t>
            </w:r>
            <w:r w:rsidRPr="001B2100">
              <w:rPr>
                <w:rFonts w:ascii="gobCL" w:eastAsia="Arial Unicode MS" w:hAnsi="gobCL" w:cs="Arial"/>
                <w:sz w:val="22"/>
                <w:szCs w:val="22"/>
                <w:lang w:val="es-CL" w:eastAsia="es-ES"/>
              </w:rPr>
              <w:t>en el desarrollo de los servicios requeridos</w:t>
            </w:r>
          </w:p>
        </w:tc>
        <w:tc>
          <w:tcPr>
            <w:tcW w:w="2122" w:type="dxa"/>
            <w:shd w:val="clear" w:color="auto" w:fill="auto"/>
          </w:tcPr>
          <w:p w:rsidR="00A45064" w:rsidRPr="001B2100" w:rsidRDefault="00A45064" w:rsidP="00322360">
            <w:pPr>
              <w:rPr>
                <w:rFonts w:ascii="gobCL" w:hAnsi="gobCL"/>
                <w:sz w:val="22"/>
                <w:szCs w:val="22"/>
                <w:lang w:val="es-CL" w:eastAsia="es-ES"/>
              </w:rPr>
            </w:pPr>
            <w:r w:rsidRPr="001B2100">
              <w:rPr>
                <w:rFonts w:ascii="gobCL" w:hAnsi="gobCL" w:cs="Arial"/>
                <w:bCs/>
                <w:sz w:val="22"/>
                <w:szCs w:val="22"/>
                <w:lang w:val="es-CL" w:eastAsia="es-ES"/>
              </w:rPr>
              <w:t xml:space="preserve">Mayor a 5 años y/o da cuenta de </w:t>
            </w:r>
            <w:r w:rsidRPr="001B2100">
              <w:rPr>
                <w:rFonts w:ascii="gobCL" w:eastAsia="Arial Unicode MS" w:hAnsi="gobCL" w:cs="Arial"/>
                <w:sz w:val="22"/>
                <w:szCs w:val="22"/>
                <w:lang w:val="es-CL" w:eastAsia="es-ES"/>
              </w:rPr>
              <w:t xml:space="preserve">experiencia </w:t>
            </w:r>
            <w:r w:rsidRPr="001B2100">
              <w:rPr>
                <w:rFonts w:ascii="gobCL" w:eastAsia="Arial Unicode MS" w:hAnsi="gobCL" w:cs="Arial"/>
                <w:b/>
                <w:sz w:val="22"/>
                <w:szCs w:val="22"/>
                <w:u w:val="single"/>
                <w:lang w:val="es-CL" w:eastAsia="es-ES"/>
              </w:rPr>
              <w:t xml:space="preserve">enfocada </w:t>
            </w:r>
            <w:r w:rsidRPr="001B2100">
              <w:rPr>
                <w:rFonts w:ascii="gobCL" w:eastAsia="Arial Unicode MS" w:hAnsi="gobCL" w:cs="Arial"/>
                <w:sz w:val="22"/>
                <w:szCs w:val="22"/>
                <w:lang w:val="es-CL" w:eastAsia="es-ES"/>
              </w:rPr>
              <w:t>en el desarrollo de servicios requeridos.</w:t>
            </w:r>
          </w:p>
        </w:tc>
      </w:tr>
      <w:tr w:rsidR="00A45064" w:rsidRPr="001B2100" w:rsidTr="00322360">
        <w:trPr>
          <w:trHeight w:val="299"/>
        </w:trPr>
        <w:tc>
          <w:tcPr>
            <w:tcW w:w="2123"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1</w:t>
            </w:r>
          </w:p>
        </w:tc>
        <w:tc>
          <w:tcPr>
            <w:tcW w:w="2118"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3</w:t>
            </w:r>
          </w:p>
        </w:tc>
        <w:tc>
          <w:tcPr>
            <w:tcW w:w="2109"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5</w:t>
            </w:r>
          </w:p>
        </w:tc>
        <w:tc>
          <w:tcPr>
            <w:tcW w:w="2122"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7</w:t>
            </w:r>
          </w:p>
        </w:tc>
      </w:tr>
    </w:tbl>
    <w:p w:rsidR="00A45064" w:rsidRPr="001B2100" w:rsidRDefault="00A45064" w:rsidP="00A45064">
      <w:pPr>
        <w:jc w:val="both"/>
        <w:rPr>
          <w:rFonts w:ascii="gobCL" w:eastAsia="Calibri" w:hAnsi="gobCL"/>
          <w:b/>
          <w:sz w:val="22"/>
          <w:szCs w:val="22"/>
          <w:lang w:val="es-ES" w:eastAsia="en-US"/>
        </w:rPr>
      </w:pPr>
    </w:p>
    <w:p w:rsidR="00D52841" w:rsidRPr="001B2100" w:rsidRDefault="00D52841" w:rsidP="00A45064">
      <w:pPr>
        <w:jc w:val="both"/>
        <w:rPr>
          <w:rFonts w:ascii="gobCL" w:eastAsia="Calibri" w:hAnsi="gobCL"/>
          <w:b/>
          <w:sz w:val="22"/>
          <w:szCs w:val="22"/>
          <w:lang w:val="es-ES" w:eastAsia="en-US"/>
        </w:rPr>
      </w:pPr>
    </w:p>
    <w:tbl>
      <w:tblPr>
        <w:tblpPr w:leftFromText="141" w:rightFromText="141" w:vertAnchor="text" w:horzAnchor="margin" w:tblpXSpec="center" w:tblpY="27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18"/>
        <w:gridCol w:w="2109"/>
        <w:gridCol w:w="2122"/>
      </w:tblGrid>
      <w:tr w:rsidR="00A45064" w:rsidRPr="001B2100" w:rsidTr="00322360">
        <w:trPr>
          <w:trHeight w:val="299"/>
        </w:trPr>
        <w:tc>
          <w:tcPr>
            <w:tcW w:w="8472" w:type="dxa"/>
            <w:gridSpan w:val="4"/>
            <w:shd w:val="clear" w:color="auto" w:fill="auto"/>
          </w:tcPr>
          <w:p w:rsidR="00A45064" w:rsidRPr="001B2100" w:rsidRDefault="00A45064" w:rsidP="009453A0">
            <w:pPr>
              <w:jc w:val="both"/>
              <w:rPr>
                <w:rFonts w:ascii="gobCL" w:hAnsi="gobCL"/>
                <w:b/>
                <w:sz w:val="22"/>
                <w:szCs w:val="22"/>
                <w:lang w:val="es-CL" w:eastAsia="es-ES"/>
              </w:rPr>
            </w:pPr>
            <w:r w:rsidRPr="001B2100">
              <w:rPr>
                <w:rFonts w:ascii="gobCL" w:hAnsi="gobCL"/>
                <w:b/>
                <w:sz w:val="22"/>
                <w:szCs w:val="22"/>
                <w:lang w:val="es-CL" w:eastAsia="es-ES"/>
              </w:rPr>
              <w:t>Experiencia técnica del director del programa de fomento propuesto (</w:t>
            </w:r>
            <w:r w:rsidR="009453A0" w:rsidRPr="001B2100">
              <w:rPr>
                <w:rFonts w:ascii="gobCL" w:hAnsi="gobCL"/>
                <w:b/>
                <w:sz w:val="22"/>
                <w:szCs w:val="22"/>
                <w:lang w:val="es-CL" w:eastAsia="es-ES"/>
              </w:rPr>
              <w:t>20</w:t>
            </w:r>
            <w:r w:rsidRPr="001B2100">
              <w:rPr>
                <w:rFonts w:ascii="gobCL" w:hAnsi="gobCL"/>
                <w:b/>
                <w:sz w:val="22"/>
                <w:szCs w:val="22"/>
                <w:lang w:val="es-CL" w:eastAsia="es-ES"/>
              </w:rPr>
              <w:t xml:space="preserve">%) </w:t>
            </w:r>
          </w:p>
        </w:tc>
      </w:tr>
      <w:tr w:rsidR="00A45064" w:rsidRPr="001B2100" w:rsidTr="00322360">
        <w:trPr>
          <w:trHeight w:val="1794"/>
        </w:trPr>
        <w:tc>
          <w:tcPr>
            <w:tcW w:w="2123" w:type="dxa"/>
            <w:shd w:val="clear" w:color="auto" w:fill="auto"/>
          </w:tcPr>
          <w:p w:rsidR="00A45064" w:rsidRPr="001B2100" w:rsidRDefault="00A45064" w:rsidP="00322360">
            <w:pPr>
              <w:rPr>
                <w:rFonts w:ascii="gobCL" w:hAnsi="gobCL"/>
                <w:sz w:val="22"/>
                <w:szCs w:val="22"/>
                <w:lang w:val="es-CL" w:eastAsia="es-ES"/>
              </w:rPr>
            </w:pPr>
            <w:r w:rsidRPr="001B2100">
              <w:rPr>
                <w:rFonts w:ascii="gobCL" w:hAnsi="gobCL" w:cs="Arial"/>
                <w:bCs/>
                <w:sz w:val="22"/>
                <w:szCs w:val="22"/>
                <w:lang w:val="es-CL" w:eastAsia="es-ES"/>
              </w:rPr>
              <w:t xml:space="preserve">Menor o igual a 1 año y/o </w:t>
            </w:r>
            <w:r w:rsidRPr="001B2100">
              <w:rPr>
                <w:rFonts w:ascii="gobCL" w:hAnsi="gobCL" w:cs="Arial"/>
                <w:b/>
                <w:bCs/>
                <w:sz w:val="22"/>
                <w:szCs w:val="22"/>
                <w:u w:val="single"/>
                <w:lang w:val="es-CL" w:eastAsia="es-ES"/>
              </w:rPr>
              <w:t>no da cuenta</w:t>
            </w:r>
            <w:r w:rsidRPr="001B2100">
              <w:rPr>
                <w:rFonts w:ascii="gobCL" w:hAnsi="gobCL" w:cs="Arial"/>
                <w:bCs/>
                <w:sz w:val="22"/>
                <w:szCs w:val="22"/>
                <w:lang w:val="es-CL" w:eastAsia="es-ES"/>
              </w:rPr>
              <w:t xml:space="preserve"> de </w:t>
            </w:r>
            <w:r w:rsidRPr="001B2100">
              <w:rPr>
                <w:rFonts w:ascii="gobCL" w:eastAsia="Arial Unicode MS" w:hAnsi="gobCL" w:cs="Arial"/>
                <w:sz w:val="22"/>
                <w:szCs w:val="22"/>
                <w:lang w:val="es-CL" w:eastAsia="es-ES"/>
              </w:rPr>
              <w:t>experiencia en el desarrollo de los servicios requeridos.</w:t>
            </w:r>
          </w:p>
        </w:tc>
        <w:tc>
          <w:tcPr>
            <w:tcW w:w="2118" w:type="dxa"/>
            <w:shd w:val="clear" w:color="auto" w:fill="auto"/>
          </w:tcPr>
          <w:p w:rsidR="00A45064" w:rsidRPr="001B2100" w:rsidRDefault="00A45064" w:rsidP="00322360">
            <w:pPr>
              <w:rPr>
                <w:rFonts w:ascii="gobCL" w:hAnsi="gobCL"/>
                <w:sz w:val="22"/>
                <w:szCs w:val="22"/>
                <w:lang w:val="es-CL" w:eastAsia="es-ES"/>
              </w:rPr>
            </w:pPr>
            <w:r w:rsidRPr="001B2100">
              <w:rPr>
                <w:rFonts w:ascii="gobCL" w:hAnsi="gobCL" w:cs="Arial"/>
                <w:bCs/>
                <w:sz w:val="22"/>
                <w:szCs w:val="22"/>
                <w:lang w:val="es-CL" w:eastAsia="es-ES"/>
              </w:rPr>
              <w:t xml:space="preserve">Mayor a 1 año y menor o igual a 3 años </w:t>
            </w:r>
            <w:r w:rsidRPr="001B2100">
              <w:rPr>
                <w:rFonts w:ascii="gobCL" w:eastAsia="Arial Unicode MS" w:hAnsi="gobCL" w:cs="Arial"/>
                <w:sz w:val="22"/>
                <w:szCs w:val="22"/>
                <w:lang w:val="es-CL" w:eastAsia="es-ES"/>
              </w:rPr>
              <w:t>en el desarrollo de los servicios requeridos.</w:t>
            </w:r>
          </w:p>
        </w:tc>
        <w:tc>
          <w:tcPr>
            <w:tcW w:w="2109" w:type="dxa"/>
            <w:shd w:val="clear" w:color="auto" w:fill="auto"/>
          </w:tcPr>
          <w:p w:rsidR="00A45064" w:rsidRPr="001B2100" w:rsidRDefault="00A45064" w:rsidP="00322360">
            <w:pPr>
              <w:rPr>
                <w:rFonts w:ascii="gobCL" w:hAnsi="gobCL"/>
                <w:sz w:val="22"/>
                <w:szCs w:val="22"/>
                <w:lang w:val="es-CL" w:eastAsia="es-ES"/>
              </w:rPr>
            </w:pPr>
            <w:r w:rsidRPr="001B2100">
              <w:rPr>
                <w:rFonts w:ascii="gobCL" w:hAnsi="gobCL" w:cs="Arial"/>
                <w:bCs/>
                <w:sz w:val="22"/>
                <w:szCs w:val="22"/>
                <w:lang w:val="es-CL" w:eastAsia="es-ES"/>
              </w:rPr>
              <w:t xml:space="preserve">Mayor a 3 y menor o igual a 5 años </w:t>
            </w:r>
            <w:r w:rsidRPr="001B2100">
              <w:rPr>
                <w:rFonts w:ascii="gobCL" w:eastAsia="Arial Unicode MS" w:hAnsi="gobCL" w:cs="Arial"/>
                <w:sz w:val="22"/>
                <w:szCs w:val="22"/>
                <w:lang w:val="es-CL" w:eastAsia="es-ES"/>
              </w:rPr>
              <w:t>en el desarrollo de los servicios requeridos</w:t>
            </w:r>
          </w:p>
        </w:tc>
        <w:tc>
          <w:tcPr>
            <w:tcW w:w="2122" w:type="dxa"/>
            <w:shd w:val="clear" w:color="auto" w:fill="auto"/>
          </w:tcPr>
          <w:p w:rsidR="00A45064" w:rsidRPr="001B2100" w:rsidRDefault="00A45064" w:rsidP="00322360">
            <w:pPr>
              <w:rPr>
                <w:rFonts w:ascii="gobCL" w:hAnsi="gobCL"/>
                <w:sz w:val="22"/>
                <w:szCs w:val="22"/>
                <w:lang w:val="es-CL" w:eastAsia="es-ES"/>
              </w:rPr>
            </w:pPr>
            <w:r w:rsidRPr="001B2100">
              <w:rPr>
                <w:rFonts w:ascii="gobCL" w:hAnsi="gobCL" w:cs="Arial"/>
                <w:bCs/>
                <w:sz w:val="22"/>
                <w:szCs w:val="22"/>
                <w:lang w:val="es-CL" w:eastAsia="es-ES"/>
              </w:rPr>
              <w:t xml:space="preserve">Mayor a 5 años y/o da cuenta de </w:t>
            </w:r>
            <w:r w:rsidRPr="001B2100">
              <w:rPr>
                <w:rFonts w:ascii="gobCL" w:eastAsia="Arial Unicode MS" w:hAnsi="gobCL" w:cs="Arial"/>
                <w:sz w:val="22"/>
                <w:szCs w:val="22"/>
                <w:lang w:val="es-CL" w:eastAsia="es-ES"/>
              </w:rPr>
              <w:t xml:space="preserve">experiencia </w:t>
            </w:r>
            <w:r w:rsidRPr="001B2100">
              <w:rPr>
                <w:rFonts w:ascii="gobCL" w:eastAsia="Arial Unicode MS" w:hAnsi="gobCL" w:cs="Arial"/>
                <w:b/>
                <w:sz w:val="22"/>
                <w:szCs w:val="22"/>
                <w:u w:val="single"/>
                <w:lang w:val="es-CL" w:eastAsia="es-ES"/>
              </w:rPr>
              <w:t xml:space="preserve">enfocada </w:t>
            </w:r>
            <w:r w:rsidRPr="001B2100">
              <w:rPr>
                <w:rFonts w:ascii="gobCL" w:eastAsia="Arial Unicode MS" w:hAnsi="gobCL" w:cs="Arial"/>
                <w:sz w:val="22"/>
                <w:szCs w:val="22"/>
                <w:lang w:val="es-CL" w:eastAsia="es-ES"/>
              </w:rPr>
              <w:t>en el desarrollo de servicios requeridos.</w:t>
            </w:r>
          </w:p>
        </w:tc>
      </w:tr>
      <w:tr w:rsidR="00A45064" w:rsidRPr="001B2100" w:rsidTr="00322360">
        <w:trPr>
          <w:trHeight w:val="299"/>
        </w:trPr>
        <w:tc>
          <w:tcPr>
            <w:tcW w:w="2123"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1</w:t>
            </w:r>
          </w:p>
        </w:tc>
        <w:tc>
          <w:tcPr>
            <w:tcW w:w="2118"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3</w:t>
            </w:r>
          </w:p>
        </w:tc>
        <w:tc>
          <w:tcPr>
            <w:tcW w:w="2109"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5</w:t>
            </w:r>
          </w:p>
        </w:tc>
        <w:tc>
          <w:tcPr>
            <w:tcW w:w="2122" w:type="dxa"/>
            <w:shd w:val="clear" w:color="auto" w:fill="auto"/>
          </w:tcPr>
          <w:p w:rsidR="00A45064" w:rsidRPr="001B2100" w:rsidRDefault="00A45064" w:rsidP="00322360">
            <w:pPr>
              <w:jc w:val="center"/>
              <w:rPr>
                <w:rFonts w:ascii="gobCL" w:hAnsi="gobCL"/>
                <w:b/>
                <w:sz w:val="22"/>
                <w:szCs w:val="22"/>
                <w:lang w:val="es-CL" w:eastAsia="es-ES"/>
              </w:rPr>
            </w:pPr>
            <w:r w:rsidRPr="001B2100">
              <w:rPr>
                <w:rFonts w:ascii="gobCL" w:hAnsi="gobCL"/>
                <w:b/>
                <w:sz w:val="22"/>
                <w:szCs w:val="22"/>
                <w:lang w:val="es-CL" w:eastAsia="es-ES"/>
              </w:rPr>
              <w:t>7</w:t>
            </w:r>
          </w:p>
        </w:tc>
      </w:tr>
    </w:tbl>
    <w:p w:rsidR="007851A6" w:rsidRPr="001B2100" w:rsidRDefault="007851A6" w:rsidP="00A45064">
      <w:pPr>
        <w:jc w:val="both"/>
        <w:rPr>
          <w:rFonts w:ascii="gobCL" w:eastAsia="Calibri" w:hAnsi="gobCL"/>
          <w:b/>
          <w:sz w:val="22"/>
          <w:szCs w:val="22"/>
          <w:lang w:val="es-ES" w:eastAsia="en-US"/>
        </w:rPr>
      </w:pPr>
    </w:p>
    <w:p w:rsidR="009453A0" w:rsidRPr="001B2100" w:rsidRDefault="009453A0" w:rsidP="00A45064">
      <w:pPr>
        <w:jc w:val="both"/>
        <w:rPr>
          <w:rFonts w:ascii="gobCL" w:eastAsia="Calibri" w:hAnsi="gobCL"/>
          <w:b/>
          <w:sz w:val="22"/>
          <w:szCs w:val="22"/>
          <w:lang w:val="es-ES" w:eastAsia="en-US"/>
        </w:rPr>
      </w:pPr>
    </w:p>
    <w:p w:rsidR="009453A0" w:rsidRPr="001B2100" w:rsidRDefault="009453A0" w:rsidP="00A45064">
      <w:pPr>
        <w:jc w:val="both"/>
        <w:rPr>
          <w:rFonts w:ascii="gobCL" w:eastAsia="Calibri" w:hAnsi="gobCL"/>
          <w:b/>
          <w:sz w:val="22"/>
          <w:szCs w:val="22"/>
          <w:lang w:val="es-ES" w:eastAsia="en-US"/>
        </w:rPr>
      </w:pPr>
    </w:p>
    <w:tbl>
      <w:tblPr>
        <w:tblW w:w="8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156"/>
        <w:gridCol w:w="2085"/>
        <w:gridCol w:w="2292"/>
      </w:tblGrid>
      <w:tr w:rsidR="009453A0" w:rsidRPr="001B2100" w:rsidTr="00A57C51">
        <w:trPr>
          <w:trHeight w:val="94"/>
        </w:trPr>
        <w:tc>
          <w:tcPr>
            <w:tcW w:w="8771" w:type="dxa"/>
            <w:gridSpan w:val="4"/>
            <w:shd w:val="clear" w:color="auto" w:fill="auto"/>
            <w:hideMark/>
          </w:tcPr>
          <w:p w:rsidR="009453A0" w:rsidRPr="001B2100" w:rsidRDefault="009453A0" w:rsidP="00A57C51">
            <w:pPr>
              <w:jc w:val="both"/>
              <w:rPr>
                <w:rFonts w:ascii="Calibri" w:hAnsi="Calibri" w:cs="Calibri"/>
                <w:b/>
                <w:sz w:val="22"/>
                <w:szCs w:val="22"/>
                <w:lang w:val="es-CL" w:eastAsia="es-ES"/>
              </w:rPr>
            </w:pPr>
            <w:r w:rsidRPr="001B2100">
              <w:rPr>
                <w:rFonts w:ascii="gobCL" w:hAnsi="gobCL"/>
                <w:b/>
                <w:sz w:val="22"/>
                <w:szCs w:val="22"/>
                <w:lang w:val="es-CL" w:eastAsia="es-ES"/>
              </w:rPr>
              <w:t>Infraestructura 15%</w:t>
            </w:r>
          </w:p>
        </w:tc>
      </w:tr>
      <w:tr w:rsidR="009453A0" w:rsidRPr="001B2100" w:rsidTr="00A57C51">
        <w:trPr>
          <w:trHeight w:val="1133"/>
        </w:trPr>
        <w:tc>
          <w:tcPr>
            <w:tcW w:w="2238" w:type="dxa"/>
            <w:shd w:val="clear" w:color="auto" w:fill="auto"/>
          </w:tcPr>
          <w:p w:rsidR="009453A0" w:rsidRPr="001B2100" w:rsidRDefault="009453A0" w:rsidP="00FB74AB">
            <w:pPr>
              <w:rPr>
                <w:rFonts w:ascii="gobCL" w:eastAsia="Arial Unicode MS" w:hAnsi="gobCL" w:cs="Arial"/>
                <w:sz w:val="22"/>
                <w:szCs w:val="22"/>
                <w:lang w:val="es-CL" w:eastAsia="es-ES"/>
              </w:rPr>
            </w:pPr>
            <w:r w:rsidRPr="001B2100">
              <w:rPr>
                <w:rFonts w:ascii="gobCL" w:eastAsia="Arial Unicode MS" w:hAnsi="gobCL" w:cs="Arial"/>
                <w:sz w:val="22"/>
                <w:szCs w:val="22"/>
                <w:lang w:val="es-CL" w:eastAsia="es-ES"/>
              </w:rPr>
              <w:t>No cumple con los estándares solicitados</w:t>
            </w:r>
          </w:p>
        </w:tc>
        <w:tc>
          <w:tcPr>
            <w:tcW w:w="2156" w:type="dxa"/>
            <w:shd w:val="clear" w:color="auto" w:fill="auto"/>
          </w:tcPr>
          <w:p w:rsidR="009453A0" w:rsidRPr="001B2100" w:rsidRDefault="009453A0" w:rsidP="00FB74AB">
            <w:pPr>
              <w:rPr>
                <w:rFonts w:ascii="gobCL" w:eastAsia="Arial Unicode MS" w:hAnsi="gobCL" w:cs="Arial"/>
                <w:sz w:val="22"/>
                <w:szCs w:val="22"/>
                <w:lang w:val="es-CL" w:eastAsia="es-ES"/>
              </w:rPr>
            </w:pPr>
            <w:r w:rsidRPr="001B2100">
              <w:rPr>
                <w:rFonts w:ascii="gobCL" w:eastAsia="Arial Unicode MS" w:hAnsi="gobCL" w:cs="Arial"/>
                <w:sz w:val="22"/>
                <w:szCs w:val="22"/>
                <w:lang w:val="es-CL" w:eastAsia="es-ES"/>
              </w:rPr>
              <w:t>Cumple parcialmente con los requisitos solicitados</w:t>
            </w:r>
          </w:p>
        </w:tc>
        <w:tc>
          <w:tcPr>
            <w:tcW w:w="2085" w:type="dxa"/>
            <w:shd w:val="clear" w:color="auto" w:fill="auto"/>
          </w:tcPr>
          <w:p w:rsidR="009453A0" w:rsidRPr="001B2100" w:rsidRDefault="009453A0" w:rsidP="00FB74AB">
            <w:pPr>
              <w:rPr>
                <w:rFonts w:ascii="gobCL" w:eastAsia="Arial Unicode MS" w:hAnsi="gobCL" w:cs="Arial"/>
                <w:sz w:val="22"/>
                <w:szCs w:val="22"/>
                <w:lang w:val="es-CL" w:eastAsia="es-ES"/>
              </w:rPr>
            </w:pPr>
            <w:r w:rsidRPr="001B2100">
              <w:rPr>
                <w:rFonts w:ascii="gobCL" w:eastAsia="Arial Unicode MS" w:hAnsi="gobCL" w:cs="Arial"/>
                <w:sz w:val="22"/>
                <w:szCs w:val="22"/>
                <w:lang w:val="es-CL" w:eastAsia="es-ES"/>
              </w:rPr>
              <w:t>Cumple con los requisitos solicitados</w:t>
            </w:r>
          </w:p>
        </w:tc>
        <w:tc>
          <w:tcPr>
            <w:tcW w:w="2292" w:type="dxa"/>
            <w:shd w:val="clear" w:color="auto" w:fill="auto"/>
          </w:tcPr>
          <w:p w:rsidR="009453A0" w:rsidRPr="001B2100" w:rsidRDefault="009453A0" w:rsidP="00FB74AB">
            <w:pPr>
              <w:rPr>
                <w:rFonts w:ascii="gobCL" w:eastAsia="Arial Unicode MS" w:hAnsi="gobCL" w:cs="Arial"/>
                <w:sz w:val="22"/>
                <w:szCs w:val="22"/>
                <w:lang w:val="es-CL" w:eastAsia="es-ES"/>
              </w:rPr>
            </w:pPr>
            <w:r w:rsidRPr="001B2100">
              <w:rPr>
                <w:rFonts w:ascii="gobCL" w:eastAsia="Arial Unicode MS" w:hAnsi="gobCL" w:cs="Arial"/>
                <w:sz w:val="22"/>
                <w:szCs w:val="22"/>
                <w:lang w:val="es-CL" w:eastAsia="es-ES"/>
              </w:rPr>
              <w:t>Excede los requisitos solicitados, agregando valor a lo solicitado</w:t>
            </w:r>
          </w:p>
        </w:tc>
      </w:tr>
      <w:tr w:rsidR="009453A0" w:rsidRPr="001B2100" w:rsidTr="00A57C51">
        <w:trPr>
          <w:trHeight w:val="63"/>
        </w:trPr>
        <w:tc>
          <w:tcPr>
            <w:tcW w:w="2238" w:type="dxa"/>
            <w:shd w:val="clear" w:color="auto" w:fill="auto"/>
            <w:hideMark/>
          </w:tcPr>
          <w:p w:rsidR="009453A0" w:rsidRPr="001B2100" w:rsidRDefault="009453A0" w:rsidP="00A57C51">
            <w:pPr>
              <w:jc w:val="center"/>
              <w:rPr>
                <w:rFonts w:ascii="gobCL" w:hAnsi="gobCL"/>
                <w:b/>
                <w:sz w:val="22"/>
                <w:szCs w:val="22"/>
                <w:lang w:val="es-CL" w:eastAsia="es-ES"/>
              </w:rPr>
            </w:pPr>
            <w:r w:rsidRPr="001B2100">
              <w:rPr>
                <w:rFonts w:ascii="gobCL" w:hAnsi="gobCL"/>
                <w:b/>
                <w:sz w:val="22"/>
                <w:szCs w:val="22"/>
                <w:lang w:val="es-CL" w:eastAsia="es-ES"/>
              </w:rPr>
              <w:t>1</w:t>
            </w:r>
          </w:p>
        </w:tc>
        <w:tc>
          <w:tcPr>
            <w:tcW w:w="2156" w:type="dxa"/>
            <w:shd w:val="clear" w:color="auto" w:fill="auto"/>
          </w:tcPr>
          <w:p w:rsidR="009453A0" w:rsidRPr="001B2100" w:rsidRDefault="009453A0" w:rsidP="00A57C51">
            <w:pPr>
              <w:jc w:val="center"/>
              <w:rPr>
                <w:rFonts w:ascii="gobCL" w:hAnsi="gobCL"/>
                <w:b/>
                <w:sz w:val="22"/>
                <w:szCs w:val="22"/>
                <w:lang w:val="es-CL" w:eastAsia="es-ES"/>
              </w:rPr>
            </w:pPr>
            <w:r w:rsidRPr="001B2100">
              <w:rPr>
                <w:rFonts w:ascii="gobCL" w:hAnsi="gobCL"/>
                <w:b/>
                <w:sz w:val="22"/>
                <w:szCs w:val="22"/>
                <w:lang w:val="es-CL" w:eastAsia="es-ES"/>
              </w:rPr>
              <w:t>3</w:t>
            </w:r>
          </w:p>
        </w:tc>
        <w:tc>
          <w:tcPr>
            <w:tcW w:w="2085" w:type="dxa"/>
            <w:shd w:val="clear" w:color="auto" w:fill="auto"/>
          </w:tcPr>
          <w:p w:rsidR="009453A0" w:rsidRPr="001B2100" w:rsidRDefault="009453A0" w:rsidP="00A57C51">
            <w:pPr>
              <w:jc w:val="center"/>
              <w:rPr>
                <w:rFonts w:ascii="gobCL" w:hAnsi="gobCL"/>
                <w:b/>
                <w:sz w:val="22"/>
                <w:szCs w:val="22"/>
                <w:lang w:val="es-CL" w:eastAsia="es-ES"/>
              </w:rPr>
            </w:pPr>
            <w:r w:rsidRPr="001B2100">
              <w:rPr>
                <w:rFonts w:ascii="gobCL" w:hAnsi="gobCL"/>
                <w:b/>
                <w:sz w:val="22"/>
                <w:szCs w:val="22"/>
                <w:lang w:val="es-CL" w:eastAsia="es-ES"/>
              </w:rPr>
              <w:t>5</w:t>
            </w:r>
          </w:p>
        </w:tc>
        <w:tc>
          <w:tcPr>
            <w:tcW w:w="2292" w:type="dxa"/>
            <w:shd w:val="clear" w:color="auto" w:fill="auto"/>
          </w:tcPr>
          <w:p w:rsidR="009453A0" w:rsidRPr="001B2100" w:rsidRDefault="009453A0" w:rsidP="00A57C51">
            <w:pPr>
              <w:jc w:val="center"/>
              <w:rPr>
                <w:rFonts w:ascii="gobCL" w:hAnsi="gobCL"/>
                <w:b/>
                <w:sz w:val="22"/>
                <w:szCs w:val="22"/>
                <w:lang w:val="es-CL" w:eastAsia="es-ES"/>
              </w:rPr>
            </w:pPr>
            <w:r w:rsidRPr="001B2100">
              <w:rPr>
                <w:rFonts w:ascii="gobCL" w:hAnsi="gobCL"/>
                <w:b/>
                <w:sz w:val="22"/>
                <w:szCs w:val="22"/>
                <w:lang w:val="es-CL" w:eastAsia="es-ES"/>
              </w:rPr>
              <w:t>7</w:t>
            </w:r>
          </w:p>
        </w:tc>
      </w:tr>
    </w:tbl>
    <w:p w:rsidR="00A45064" w:rsidRPr="001B2100" w:rsidRDefault="00A45064" w:rsidP="00A45064">
      <w:pPr>
        <w:jc w:val="both"/>
        <w:rPr>
          <w:rFonts w:ascii="gobCL" w:eastAsia="Calibri" w:hAnsi="gobCL"/>
          <w:b/>
          <w:sz w:val="22"/>
          <w:szCs w:val="22"/>
          <w:lang w:val="es-ES" w:eastAsia="en-US"/>
        </w:rPr>
      </w:pPr>
    </w:p>
    <w:p w:rsidR="00DC50FE" w:rsidRPr="001B2100" w:rsidRDefault="00DC50FE" w:rsidP="00A45064">
      <w:pPr>
        <w:jc w:val="both"/>
        <w:rPr>
          <w:rFonts w:ascii="gobCL" w:eastAsia="Calibri" w:hAnsi="gobCL"/>
          <w:b/>
          <w:sz w:val="22"/>
          <w:szCs w:val="22"/>
          <w:lang w:val="es-ES" w:eastAsia="en-US"/>
        </w:rPr>
      </w:pPr>
    </w:p>
    <w:p w:rsidR="009A5E46" w:rsidRPr="001B2100" w:rsidRDefault="009A5E46" w:rsidP="00A45064">
      <w:pPr>
        <w:jc w:val="both"/>
        <w:rPr>
          <w:rFonts w:ascii="gobCL" w:eastAsia="Calibri" w:hAnsi="gobCL"/>
          <w:b/>
          <w:sz w:val="22"/>
          <w:szCs w:val="22"/>
          <w:lang w:val="es-ES" w:eastAsia="en-US"/>
        </w:rPr>
      </w:pPr>
    </w:p>
    <w:p w:rsidR="009A5E46" w:rsidRPr="001B2100" w:rsidRDefault="009A5E46" w:rsidP="00A45064">
      <w:pPr>
        <w:jc w:val="both"/>
        <w:rPr>
          <w:rFonts w:ascii="gobCL" w:eastAsia="Calibri" w:hAnsi="gobCL"/>
          <w:b/>
          <w:sz w:val="22"/>
          <w:szCs w:val="22"/>
          <w:lang w:val="es-ES" w:eastAsia="en-US"/>
        </w:rPr>
      </w:pPr>
    </w:p>
    <w:p w:rsidR="009A5E46" w:rsidRPr="001B2100" w:rsidRDefault="009A5E46" w:rsidP="00A45064">
      <w:pPr>
        <w:jc w:val="both"/>
        <w:rPr>
          <w:rFonts w:ascii="gobCL" w:eastAsia="Calibri" w:hAnsi="gobCL"/>
          <w:b/>
          <w:sz w:val="22"/>
          <w:szCs w:val="22"/>
          <w:lang w:val="es-ES" w:eastAsia="en-US"/>
        </w:rPr>
      </w:pP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2435"/>
        <w:gridCol w:w="2435"/>
        <w:gridCol w:w="2373"/>
      </w:tblGrid>
      <w:tr w:rsidR="00A45064" w:rsidRPr="001B2100" w:rsidTr="009453A0">
        <w:trPr>
          <w:trHeight w:val="96"/>
          <w:jc w:val="center"/>
        </w:trPr>
        <w:tc>
          <w:tcPr>
            <w:tcW w:w="8650" w:type="dxa"/>
            <w:gridSpan w:val="4"/>
            <w:shd w:val="clear" w:color="auto" w:fill="auto"/>
            <w:hideMark/>
          </w:tcPr>
          <w:p w:rsidR="00A45064" w:rsidRPr="001B2100" w:rsidRDefault="00A45064" w:rsidP="00322360">
            <w:pPr>
              <w:jc w:val="both"/>
              <w:rPr>
                <w:rFonts w:ascii="gobCL" w:hAnsi="gobCL"/>
                <w:b/>
                <w:sz w:val="22"/>
                <w:szCs w:val="22"/>
                <w:lang w:val="es-CL" w:eastAsia="es-ES"/>
              </w:rPr>
            </w:pPr>
            <w:r w:rsidRPr="001B2100">
              <w:rPr>
                <w:rFonts w:ascii="gobCL" w:hAnsi="gobCL"/>
                <w:b/>
                <w:sz w:val="22"/>
                <w:szCs w:val="22"/>
                <w:lang w:val="es-CL" w:eastAsia="es-ES"/>
              </w:rPr>
              <w:lastRenderedPageBreak/>
              <w:t>Coherencia y consistencia general de la oferta técnica (10%)</w:t>
            </w:r>
          </w:p>
        </w:tc>
      </w:tr>
      <w:tr w:rsidR="00A45064" w:rsidRPr="001B2100" w:rsidTr="009453A0">
        <w:trPr>
          <w:trHeight w:val="96"/>
          <w:jc w:val="center"/>
        </w:trPr>
        <w:tc>
          <w:tcPr>
            <w:tcW w:w="8650" w:type="dxa"/>
            <w:gridSpan w:val="4"/>
            <w:shd w:val="clear" w:color="auto" w:fill="auto"/>
          </w:tcPr>
          <w:p w:rsidR="00A45064" w:rsidRPr="001B2100" w:rsidRDefault="00A45064" w:rsidP="00322360">
            <w:pPr>
              <w:jc w:val="both"/>
              <w:rPr>
                <w:rFonts w:ascii="gobCL" w:hAnsi="gobCL"/>
                <w:b/>
                <w:sz w:val="22"/>
                <w:szCs w:val="22"/>
                <w:lang w:val="es-CL" w:eastAsia="es-ES"/>
              </w:rPr>
            </w:pPr>
          </w:p>
        </w:tc>
      </w:tr>
      <w:tr w:rsidR="00A45064" w:rsidRPr="001B2100" w:rsidTr="009453A0">
        <w:trPr>
          <w:trHeight w:val="1159"/>
          <w:jc w:val="center"/>
        </w:trPr>
        <w:tc>
          <w:tcPr>
            <w:tcW w:w="1407" w:type="dxa"/>
            <w:shd w:val="clear" w:color="auto" w:fill="auto"/>
          </w:tcPr>
          <w:p w:rsidR="00A45064" w:rsidRPr="001B2100" w:rsidRDefault="00A45064" w:rsidP="00322360">
            <w:pPr>
              <w:rPr>
                <w:rFonts w:ascii="gobCL" w:hAnsi="gobCL" w:cs="Arial"/>
                <w:bCs/>
                <w:sz w:val="22"/>
                <w:szCs w:val="22"/>
                <w:lang w:val="es-CL" w:eastAsia="es-ES"/>
              </w:rPr>
            </w:pPr>
            <w:r w:rsidRPr="001B2100">
              <w:rPr>
                <w:rFonts w:ascii="gobCL" w:hAnsi="gobCL" w:cs="Arial"/>
                <w:bCs/>
                <w:sz w:val="22"/>
                <w:szCs w:val="22"/>
                <w:lang w:val="es-CL" w:eastAsia="es-ES"/>
              </w:rPr>
              <w:t>No cumple con los estándares solicitados.</w:t>
            </w:r>
          </w:p>
        </w:tc>
        <w:tc>
          <w:tcPr>
            <w:tcW w:w="2435" w:type="dxa"/>
            <w:shd w:val="clear" w:color="auto" w:fill="auto"/>
          </w:tcPr>
          <w:p w:rsidR="00A45064" w:rsidRPr="001B2100" w:rsidRDefault="00A45064" w:rsidP="00322360">
            <w:pPr>
              <w:rPr>
                <w:rFonts w:ascii="gobCL" w:hAnsi="gobCL" w:cs="Arial"/>
                <w:bCs/>
                <w:sz w:val="22"/>
                <w:szCs w:val="22"/>
                <w:lang w:val="es-CL" w:eastAsia="es-ES"/>
              </w:rPr>
            </w:pPr>
            <w:r w:rsidRPr="001B2100">
              <w:rPr>
                <w:rFonts w:ascii="gobCL" w:hAnsi="gobCL" w:cs="Arial"/>
                <w:color w:val="000000"/>
                <w:sz w:val="22"/>
                <w:szCs w:val="22"/>
                <w:lang w:val="es-CL" w:eastAsia="es-ES"/>
              </w:rPr>
              <w:t>Cumple con los requerimientos mínimos solicitados y comparativamente es superada por otras ofertas equivalentes.</w:t>
            </w:r>
          </w:p>
        </w:tc>
        <w:tc>
          <w:tcPr>
            <w:tcW w:w="2435" w:type="dxa"/>
            <w:shd w:val="clear" w:color="auto" w:fill="auto"/>
          </w:tcPr>
          <w:p w:rsidR="00A45064" w:rsidRPr="001B2100" w:rsidRDefault="00A45064" w:rsidP="00322360">
            <w:pPr>
              <w:rPr>
                <w:rFonts w:ascii="gobCL" w:hAnsi="gobCL" w:cs="Arial"/>
                <w:bCs/>
                <w:sz w:val="22"/>
                <w:szCs w:val="22"/>
                <w:lang w:val="es-CL" w:eastAsia="es-ES"/>
              </w:rPr>
            </w:pPr>
            <w:r w:rsidRPr="001B2100">
              <w:rPr>
                <w:rFonts w:ascii="gobCL" w:hAnsi="gobCL" w:cs="Arial"/>
                <w:color w:val="000000"/>
                <w:sz w:val="22"/>
                <w:szCs w:val="22"/>
                <w:lang w:val="es-CL" w:eastAsia="es-ES"/>
              </w:rPr>
              <w:t>Cumple con requerimientos solicitados, incorporando en su oferta valor agregado en algunos de los factores a evaluar..</w:t>
            </w:r>
          </w:p>
        </w:tc>
        <w:tc>
          <w:tcPr>
            <w:tcW w:w="2370" w:type="dxa"/>
            <w:shd w:val="clear" w:color="auto" w:fill="auto"/>
          </w:tcPr>
          <w:p w:rsidR="00A45064" w:rsidRPr="001B2100" w:rsidRDefault="00A45064" w:rsidP="00322360">
            <w:pPr>
              <w:rPr>
                <w:rFonts w:ascii="gobCL" w:hAnsi="gobCL" w:cs="Arial"/>
                <w:bCs/>
                <w:sz w:val="22"/>
                <w:szCs w:val="22"/>
                <w:lang w:val="es-CL" w:eastAsia="en-US"/>
              </w:rPr>
            </w:pPr>
            <w:r w:rsidRPr="001B2100">
              <w:rPr>
                <w:rFonts w:ascii="gobCL" w:hAnsi="gobCL" w:cs="Arial"/>
                <w:color w:val="000000"/>
                <w:sz w:val="22"/>
                <w:szCs w:val="22"/>
                <w:lang w:val="es-CL" w:eastAsia="es-ES"/>
              </w:rPr>
              <w:t xml:space="preserve">Supera en su oferta lo requerido en más del 50% de los factores a evaluar. </w:t>
            </w:r>
          </w:p>
        </w:tc>
      </w:tr>
      <w:tr w:rsidR="00A45064" w:rsidRPr="001B2100" w:rsidTr="009453A0">
        <w:trPr>
          <w:trHeight w:val="64"/>
          <w:jc w:val="center"/>
        </w:trPr>
        <w:tc>
          <w:tcPr>
            <w:tcW w:w="1407" w:type="dxa"/>
            <w:shd w:val="clear" w:color="auto" w:fill="auto"/>
            <w:hideMark/>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1</w:t>
            </w:r>
          </w:p>
        </w:tc>
        <w:tc>
          <w:tcPr>
            <w:tcW w:w="2435" w:type="dxa"/>
            <w:shd w:val="clear" w:color="auto" w:fill="auto"/>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3</w:t>
            </w:r>
          </w:p>
        </w:tc>
        <w:tc>
          <w:tcPr>
            <w:tcW w:w="2435" w:type="dxa"/>
            <w:shd w:val="clear" w:color="auto" w:fill="auto"/>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5</w:t>
            </w:r>
          </w:p>
        </w:tc>
        <w:tc>
          <w:tcPr>
            <w:tcW w:w="2370" w:type="dxa"/>
            <w:shd w:val="clear" w:color="auto" w:fill="auto"/>
          </w:tcPr>
          <w:p w:rsidR="00A45064" w:rsidRPr="001B2100" w:rsidRDefault="00A45064" w:rsidP="00322360">
            <w:pPr>
              <w:jc w:val="center"/>
              <w:rPr>
                <w:rFonts w:ascii="gobCL" w:hAnsi="gobCL" w:cs="Arial"/>
                <w:b/>
                <w:bCs/>
                <w:sz w:val="22"/>
                <w:szCs w:val="22"/>
                <w:lang w:val="es-CL" w:eastAsia="es-ES"/>
              </w:rPr>
            </w:pPr>
            <w:r w:rsidRPr="001B2100">
              <w:rPr>
                <w:rFonts w:ascii="gobCL" w:hAnsi="gobCL" w:cs="Arial"/>
                <w:b/>
                <w:bCs/>
                <w:sz w:val="22"/>
                <w:szCs w:val="22"/>
                <w:lang w:val="es-CL" w:eastAsia="es-ES"/>
              </w:rPr>
              <w:t>7</w:t>
            </w:r>
          </w:p>
        </w:tc>
      </w:tr>
    </w:tbl>
    <w:p w:rsidR="00DC50FE" w:rsidRPr="001B2100" w:rsidRDefault="00DC50FE" w:rsidP="00A45064">
      <w:pPr>
        <w:jc w:val="both"/>
        <w:rPr>
          <w:rFonts w:ascii="gobCL" w:eastAsia="Calibri" w:hAnsi="gobCL"/>
          <w:b/>
          <w:sz w:val="22"/>
          <w:szCs w:val="22"/>
          <w:lang w:val="es-ES" w:eastAsia="en-US"/>
        </w:rPr>
      </w:pPr>
    </w:p>
    <w:p w:rsidR="00A45064" w:rsidRPr="001B2100" w:rsidRDefault="00A45064" w:rsidP="00A45064">
      <w:pPr>
        <w:jc w:val="both"/>
        <w:rPr>
          <w:rFonts w:ascii="gobCL" w:eastAsia="Calibri" w:hAnsi="gobCL"/>
          <w:b/>
          <w:sz w:val="22"/>
          <w:szCs w:val="22"/>
          <w:lang w:val="es-ES" w:eastAsia="en-US"/>
        </w:rPr>
      </w:pPr>
      <w:r w:rsidRPr="001B2100">
        <w:rPr>
          <w:rFonts w:ascii="gobCL" w:eastAsia="Calibri" w:hAnsi="gobCL"/>
          <w:b/>
          <w:sz w:val="22"/>
          <w:szCs w:val="22"/>
          <w:lang w:val="es-ES" w:eastAsia="en-US"/>
        </w:rPr>
        <w:t xml:space="preserve">NOTA: el </w:t>
      </w:r>
      <w:r w:rsidR="00F04778" w:rsidRPr="001B2100">
        <w:rPr>
          <w:rFonts w:ascii="gobCL" w:eastAsia="Calibri" w:hAnsi="gobCL"/>
          <w:b/>
          <w:sz w:val="22"/>
          <w:szCs w:val="22"/>
          <w:lang w:val="es-ES" w:eastAsia="en-US"/>
        </w:rPr>
        <w:t>porcentaje</w:t>
      </w:r>
      <w:r w:rsidRPr="001B2100">
        <w:rPr>
          <w:rFonts w:ascii="gobCL" w:eastAsia="Calibri" w:hAnsi="gobCL"/>
          <w:b/>
          <w:sz w:val="22"/>
          <w:szCs w:val="22"/>
          <w:lang w:val="es-ES" w:eastAsia="en-US"/>
        </w:rPr>
        <w:t xml:space="preserve"> de los criterios individuales dará la nota final que corresponde a 50% de la evaluación regional.</w:t>
      </w:r>
    </w:p>
    <w:p w:rsidR="00A45064" w:rsidRPr="001B2100" w:rsidRDefault="00A45064" w:rsidP="00A45064">
      <w:pPr>
        <w:jc w:val="both"/>
        <w:rPr>
          <w:rFonts w:ascii="gobCL" w:hAnsi="gobCL"/>
          <w:sz w:val="22"/>
          <w:szCs w:val="22"/>
          <w:lang w:eastAsia="es-ES"/>
        </w:rPr>
      </w:pPr>
    </w:p>
    <w:p w:rsidR="00A45064" w:rsidRPr="001B2100" w:rsidRDefault="00A45064" w:rsidP="00A45064">
      <w:pPr>
        <w:jc w:val="both"/>
        <w:rPr>
          <w:rFonts w:ascii="gobCL" w:hAnsi="gobCL"/>
          <w:sz w:val="22"/>
          <w:szCs w:val="22"/>
          <w:lang w:eastAsia="es-ES"/>
        </w:rPr>
      </w:pPr>
      <w:r w:rsidRPr="001B2100">
        <w:rPr>
          <w:rFonts w:ascii="gobCL" w:hAnsi="gobCL"/>
          <w:sz w:val="22"/>
          <w:szCs w:val="22"/>
          <w:lang w:eastAsia="es-ES"/>
        </w:rPr>
        <w:t>En caso de empate entre dos o más oferentes con la misma nota final, se seleccionará al proponente de acuerdo a la siguiente secuencia:</w:t>
      </w:r>
    </w:p>
    <w:p w:rsidR="00A45064" w:rsidRPr="001B2100" w:rsidRDefault="00A45064" w:rsidP="00A45064">
      <w:pPr>
        <w:jc w:val="both"/>
        <w:rPr>
          <w:rFonts w:ascii="gobCL" w:hAnsi="gobCL"/>
          <w:sz w:val="22"/>
          <w:szCs w:val="22"/>
          <w:lang w:eastAsia="es-ES"/>
        </w:rPr>
      </w:pPr>
    </w:p>
    <w:p w:rsidR="00A45064" w:rsidRPr="001B2100" w:rsidRDefault="00A45064" w:rsidP="00E97BC0">
      <w:pPr>
        <w:numPr>
          <w:ilvl w:val="0"/>
          <w:numId w:val="15"/>
        </w:numPr>
        <w:jc w:val="both"/>
        <w:rPr>
          <w:rFonts w:ascii="gobCL" w:hAnsi="gobCL"/>
          <w:b/>
          <w:sz w:val="22"/>
          <w:szCs w:val="22"/>
          <w:lang w:eastAsia="es-ES"/>
        </w:rPr>
      </w:pPr>
      <w:r w:rsidRPr="001B2100">
        <w:rPr>
          <w:rFonts w:ascii="gobCL" w:hAnsi="gobCL"/>
          <w:sz w:val="22"/>
          <w:szCs w:val="22"/>
          <w:lang w:eastAsia="es-ES"/>
        </w:rPr>
        <w:t xml:space="preserve">Se seleccionará el proponente que presente un mayor puntaje en el factor </w:t>
      </w:r>
      <w:r w:rsidRPr="001B2100">
        <w:rPr>
          <w:rFonts w:ascii="gobCL" w:hAnsi="gobCL"/>
          <w:b/>
          <w:sz w:val="22"/>
          <w:szCs w:val="22"/>
          <w:lang w:eastAsia="es-ES"/>
        </w:rPr>
        <w:t>Calidad de la oferta técnica del oferente.</w:t>
      </w:r>
    </w:p>
    <w:p w:rsidR="00A45064" w:rsidRPr="001B2100" w:rsidRDefault="00A45064" w:rsidP="00E97BC0">
      <w:pPr>
        <w:numPr>
          <w:ilvl w:val="0"/>
          <w:numId w:val="15"/>
        </w:numPr>
        <w:rPr>
          <w:rFonts w:ascii="gobCL" w:hAnsi="gobCL" w:cs="Arial"/>
          <w:b/>
          <w:sz w:val="22"/>
          <w:szCs w:val="22"/>
        </w:rPr>
      </w:pPr>
      <w:r w:rsidRPr="001B2100">
        <w:rPr>
          <w:rFonts w:ascii="gobCL" w:hAnsi="gobCL"/>
          <w:sz w:val="22"/>
          <w:szCs w:val="22"/>
          <w:lang w:eastAsia="es-ES"/>
        </w:rPr>
        <w:t xml:space="preserve">De persistir el empate, se seleccionará al proponente que presente un mayor puntaje en el factor </w:t>
      </w:r>
      <w:r w:rsidRPr="001B2100">
        <w:rPr>
          <w:rFonts w:ascii="gobCL" w:hAnsi="gobCL"/>
          <w:b/>
          <w:sz w:val="22"/>
          <w:szCs w:val="22"/>
          <w:lang w:val="es-CL" w:eastAsia="es-ES"/>
        </w:rPr>
        <w:t xml:space="preserve">Experiencia técnica de los profesionales </w:t>
      </w:r>
    </w:p>
    <w:p w:rsidR="001C51BD" w:rsidRPr="001B2100" w:rsidRDefault="001C51BD" w:rsidP="00A45064"/>
    <w:p w:rsidR="00A45064" w:rsidRPr="001B2100" w:rsidRDefault="007851A6" w:rsidP="008A46E3">
      <w:pPr>
        <w:jc w:val="both"/>
        <w:rPr>
          <w:rFonts w:ascii="gobCL" w:hAnsi="gobCL"/>
          <w:sz w:val="22"/>
          <w:szCs w:val="22"/>
        </w:rPr>
      </w:pPr>
      <w:r w:rsidRPr="001B2100">
        <w:rPr>
          <w:rFonts w:ascii="gobCL" w:hAnsi="gobCL"/>
          <w:b/>
          <w:sz w:val="22"/>
          <w:szCs w:val="22"/>
        </w:rPr>
        <w:t>2° PUBLÍQUENSE</w:t>
      </w:r>
      <w:r w:rsidRPr="001B2100">
        <w:rPr>
          <w:rFonts w:ascii="gobCL" w:hAnsi="gobCL"/>
          <w:sz w:val="22"/>
          <w:szCs w:val="22"/>
        </w:rPr>
        <w:t xml:space="preserve"> las Bases de Convocatoria para Agentes Operadores Sercotec y sus anexos para la</w:t>
      </w:r>
      <w:r w:rsidR="00DC50FE" w:rsidRPr="001B2100">
        <w:rPr>
          <w:rFonts w:ascii="gobCL" w:hAnsi="gobCL"/>
          <w:sz w:val="22"/>
          <w:szCs w:val="22"/>
        </w:rPr>
        <w:t>s</w:t>
      </w:r>
      <w:r w:rsidRPr="001B2100">
        <w:rPr>
          <w:rFonts w:ascii="gobCL" w:hAnsi="gobCL"/>
          <w:sz w:val="22"/>
          <w:szCs w:val="22"/>
        </w:rPr>
        <w:t xml:space="preserve"> </w:t>
      </w:r>
      <w:r w:rsidR="00DC50FE" w:rsidRPr="001B2100">
        <w:rPr>
          <w:rFonts w:ascii="gobCL" w:hAnsi="gobCL"/>
          <w:sz w:val="22"/>
          <w:szCs w:val="22"/>
        </w:rPr>
        <w:t>regiones</w:t>
      </w:r>
      <w:r w:rsidRPr="001B2100">
        <w:rPr>
          <w:rFonts w:ascii="gobCL" w:hAnsi="gobCL"/>
          <w:sz w:val="22"/>
          <w:szCs w:val="22"/>
        </w:rPr>
        <w:t xml:space="preserve"> </w:t>
      </w:r>
      <w:r w:rsidR="00074A7F" w:rsidRPr="001B2100">
        <w:rPr>
          <w:rFonts w:ascii="gobCL" w:hAnsi="gobCL"/>
          <w:sz w:val="22"/>
          <w:szCs w:val="22"/>
        </w:rPr>
        <w:t xml:space="preserve">de </w:t>
      </w:r>
      <w:r w:rsidR="003F2214">
        <w:rPr>
          <w:rFonts w:ascii="gobCL" w:hAnsi="gobCL"/>
          <w:sz w:val="22"/>
          <w:szCs w:val="22"/>
        </w:rPr>
        <w:t>Tarapacá, Valparaíso, Los Lagos y Magallanes y la Antártica Chilena</w:t>
      </w:r>
      <w:bookmarkStart w:id="0" w:name="_GoBack"/>
      <w:bookmarkEnd w:id="0"/>
      <w:r w:rsidRPr="001B2100">
        <w:rPr>
          <w:rFonts w:ascii="gobCL" w:hAnsi="gobCL"/>
          <w:sz w:val="22"/>
          <w:szCs w:val="22"/>
        </w:rPr>
        <w:t xml:space="preserve">, en el sitio </w:t>
      </w:r>
      <w:hyperlink r:id="rId13" w:history="1">
        <w:r w:rsidRPr="001B2100">
          <w:rPr>
            <w:rStyle w:val="Hipervnculo"/>
            <w:rFonts w:ascii="gobCL" w:hAnsi="gobCL"/>
            <w:sz w:val="22"/>
            <w:szCs w:val="22"/>
          </w:rPr>
          <w:t>www.sercotec.cl</w:t>
        </w:r>
      </w:hyperlink>
      <w:r w:rsidRPr="001B2100">
        <w:rPr>
          <w:rFonts w:ascii="gobCL" w:hAnsi="gobCL"/>
          <w:sz w:val="22"/>
          <w:szCs w:val="22"/>
        </w:rPr>
        <w:t>, con objeto de dar inicio a la respectiva convocatoria pública.</w:t>
      </w:r>
    </w:p>
    <w:p w:rsidR="007851A6" w:rsidRPr="001B2100" w:rsidRDefault="007851A6" w:rsidP="008A46E3">
      <w:pPr>
        <w:jc w:val="both"/>
        <w:rPr>
          <w:rFonts w:ascii="gobCL" w:hAnsi="gobCL"/>
          <w:sz w:val="22"/>
          <w:szCs w:val="22"/>
        </w:rPr>
      </w:pPr>
    </w:p>
    <w:p w:rsidR="007851A6" w:rsidRPr="001B2100" w:rsidRDefault="007851A6" w:rsidP="008A46E3">
      <w:pPr>
        <w:jc w:val="both"/>
        <w:rPr>
          <w:rFonts w:ascii="gobCL" w:hAnsi="gobCL"/>
          <w:sz w:val="22"/>
          <w:szCs w:val="22"/>
        </w:rPr>
      </w:pPr>
      <w:r w:rsidRPr="001B2100">
        <w:rPr>
          <w:rFonts w:ascii="gobCL" w:hAnsi="gobCL"/>
          <w:b/>
          <w:sz w:val="22"/>
          <w:szCs w:val="22"/>
        </w:rPr>
        <w:t>3° AUTORÍCENSE</w:t>
      </w:r>
      <w:r w:rsidRPr="001B2100">
        <w:rPr>
          <w:rFonts w:ascii="gobCL" w:hAnsi="gobCL"/>
          <w:sz w:val="22"/>
          <w:szCs w:val="22"/>
        </w:rPr>
        <w:t xml:space="preserve"> desde ya las modificaciones que con posterioridad deban realizarse a las presentes bases</w:t>
      </w:r>
      <w:r w:rsidR="008A46E3" w:rsidRPr="001B2100">
        <w:rPr>
          <w:rFonts w:ascii="gobCL" w:hAnsi="gobCL"/>
          <w:sz w:val="22"/>
          <w:szCs w:val="22"/>
        </w:rPr>
        <w:t xml:space="preserve"> y anexos</w:t>
      </w:r>
      <w:r w:rsidRPr="001B2100">
        <w:rPr>
          <w:rFonts w:ascii="gobCL" w:hAnsi="gobCL"/>
          <w:sz w:val="22"/>
          <w:szCs w:val="22"/>
        </w:rPr>
        <w:t xml:space="preserve">, las que deberán publicarse en el sitio </w:t>
      </w:r>
      <w:hyperlink r:id="rId14" w:history="1">
        <w:r w:rsidRPr="001B2100">
          <w:rPr>
            <w:rStyle w:val="Hipervnculo"/>
            <w:rFonts w:ascii="gobCL" w:hAnsi="gobCL"/>
            <w:sz w:val="22"/>
            <w:szCs w:val="22"/>
          </w:rPr>
          <w:t>www.sercotec.cl</w:t>
        </w:r>
      </w:hyperlink>
      <w:r w:rsidRPr="001B2100">
        <w:rPr>
          <w:rFonts w:ascii="gobCL" w:hAnsi="gobCL"/>
          <w:sz w:val="22"/>
          <w:szCs w:val="22"/>
        </w:rPr>
        <w:t>.</w:t>
      </w:r>
    </w:p>
    <w:p w:rsidR="00EF2474" w:rsidRPr="001B2100" w:rsidRDefault="00EF2474" w:rsidP="008A46E3">
      <w:pPr>
        <w:jc w:val="both"/>
        <w:rPr>
          <w:rFonts w:ascii="gobCL" w:hAnsi="gobCL"/>
          <w:b/>
          <w:sz w:val="22"/>
          <w:szCs w:val="22"/>
        </w:rPr>
      </w:pPr>
    </w:p>
    <w:p w:rsidR="007851A6" w:rsidRPr="001B2100" w:rsidRDefault="007851A6" w:rsidP="008A46E3">
      <w:pPr>
        <w:jc w:val="both"/>
        <w:rPr>
          <w:rFonts w:ascii="gobCL" w:hAnsi="gobCL"/>
          <w:sz w:val="22"/>
          <w:szCs w:val="22"/>
        </w:rPr>
      </w:pPr>
      <w:r w:rsidRPr="001B2100">
        <w:rPr>
          <w:rFonts w:ascii="gobCL" w:hAnsi="gobCL"/>
          <w:b/>
          <w:sz w:val="22"/>
          <w:szCs w:val="22"/>
        </w:rPr>
        <w:t>4° COMUNÍQUESE</w:t>
      </w:r>
      <w:r w:rsidRPr="001B2100">
        <w:rPr>
          <w:rFonts w:ascii="gobCL" w:hAnsi="gobCL"/>
          <w:sz w:val="22"/>
          <w:szCs w:val="22"/>
        </w:rPr>
        <w:t xml:space="preserve"> a través de la Gerencia de Programas del Servicio a todo Sercotec.</w:t>
      </w:r>
    </w:p>
    <w:p w:rsidR="007851A6" w:rsidRPr="001B2100" w:rsidRDefault="007851A6" w:rsidP="00A45064">
      <w:pPr>
        <w:rPr>
          <w:rFonts w:ascii="gobCL" w:hAnsi="gobCL"/>
          <w:sz w:val="22"/>
          <w:szCs w:val="22"/>
        </w:rPr>
      </w:pPr>
    </w:p>
    <w:p w:rsidR="007851A6" w:rsidRPr="001B2100" w:rsidRDefault="007851A6" w:rsidP="00A45064">
      <w:pPr>
        <w:rPr>
          <w:rFonts w:ascii="gobCL" w:hAnsi="gobCL"/>
          <w:sz w:val="22"/>
          <w:szCs w:val="22"/>
        </w:rPr>
      </w:pPr>
    </w:p>
    <w:p w:rsidR="007851A6" w:rsidRPr="001B2100" w:rsidRDefault="007851A6" w:rsidP="00A45064">
      <w:pPr>
        <w:rPr>
          <w:rFonts w:ascii="gobCL" w:hAnsi="gobCL"/>
          <w:sz w:val="22"/>
          <w:szCs w:val="22"/>
        </w:rPr>
      </w:pPr>
    </w:p>
    <w:p w:rsidR="007851A6" w:rsidRPr="001B2100" w:rsidRDefault="007851A6" w:rsidP="00A45064">
      <w:pPr>
        <w:rPr>
          <w:rFonts w:ascii="gobCL" w:hAnsi="gobCL"/>
          <w:sz w:val="22"/>
          <w:szCs w:val="22"/>
        </w:rPr>
      </w:pPr>
    </w:p>
    <w:p w:rsidR="0067308D" w:rsidRPr="001B2100" w:rsidRDefault="0067308D" w:rsidP="00A45064">
      <w:pPr>
        <w:rPr>
          <w:rFonts w:ascii="gobCL" w:hAnsi="gobCL"/>
          <w:sz w:val="22"/>
          <w:szCs w:val="22"/>
        </w:rPr>
      </w:pPr>
    </w:p>
    <w:p w:rsidR="007851A6" w:rsidRPr="001B2100" w:rsidRDefault="004B1415" w:rsidP="007851A6">
      <w:pPr>
        <w:ind w:left="1418" w:hanging="1418"/>
        <w:jc w:val="center"/>
        <w:outlineLvl w:val="0"/>
        <w:rPr>
          <w:rFonts w:ascii="gobCL" w:hAnsi="gobCL" w:cs="Arial"/>
          <w:b/>
          <w:sz w:val="22"/>
          <w:szCs w:val="22"/>
          <w:lang w:eastAsia="es-ES"/>
        </w:rPr>
      </w:pPr>
      <w:r w:rsidRPr="001B2100">
        <w:rPr>
          <w:rFonts w:ascii="gobCL" w:hAnsi="gobCL" w:cs="Arial"/>
          <w:b/>
          <w:sz w:val="22"/>
          <w:szCs w:val="22"/>
          <w:lang w:eastAsia="es-ES"/>
        </w:rPr>
        <w:t>BRUNO TRISOTTI MARTÍNEZ</w:t>
      </w:r>
    </w:p>
    <w:p w:rsidR="007851A6" w:rsidRPr="001B2100" w:rsidRDefault="007851A6" w:rsidP="007851A6">
      <w:pPr>
        <w:ind w:left="1418" w:hanging="1418"/>
        <w:jc w:val="center"/>
        <w:outlineLvl w:val="0"/>
        <w:rPr>
          <w:rFonts w:ascii="gobCL" w:hAnsi="gobCL" w:cs="Arial"/>
          <w:b/>
          <w:sz w:val="22"/>
          <w:szCs w:val="22"/>
          <w:lang w:eastAsia="es-ES"/>
        </w:rPr>
      </w:pPr>
      <w:r w:rsidRPr="001B2100">
        <w:rPr>
          <w:rFonts w:ascii="gobCL" w:hAnsi="gobCL" w:cs="Arial"/>
          <w:b/>
          <w:sz w:val="22"/>
          <w:szCs w:val="22"/>
          <w:lang w:eastAsia="es-ES"/>
        </w:rPr>
        <w:t>GERENTE GENERAL</w:t>
      </w:r>
    </w:p>
    <w:p w:rsidR="007851A6" w:rsidRPr="001B2100" w:rsidRDefault="007851A6" w:rsidP="007851A6">
      <w:pPr>
        <w:ind w:left="1418" w:hanging="1418"/>
        <w:jc w:val="center"/>
        <w:outlineLvl w:val="0"/>
        <w:rPr>
          <w:rFonts w:ascii="gobCL" w:hAnsi="gobCL" w:cs="Arial"/>
          <w:b/>
          <w:sz w:val="22"/>
          <w:szCs w:val="22"/>
          <w:lang w:eastAsia="es-ES"/>
        </w:rPr>
      </w:pPr>
      <w:r w:rsidRPr="001B2100">
        <w:rPr>
          <w:rFonts w:ascii="gobCL" w:hAnsi="gobCL" w:cs="Arial"/>
          <w:b/>
          <w:sz w:val="22"/>
          <w:szCs w:val="22"/>
          <w:lang w:eastAsia="es-ES"/>
        </w:rPr>
        <w:t>SERVICIO DE COOPERACIÓN TÉCNICA</w:t>
      </w:r>
    </w:p>
    <w:p w:rsidR="007851A6" w:rsidRPr="001B2100" w:rsidRDefault="007851A6" w:rsidP="00367E88">
      <w:pPr>
        <w:jc w:val="both"/>
        <w:outlineLvl w:val="0"/>
        <w:rPr>
          <w:rFonts w:ascii="gobCL" w:hAnsi="gobCL" w:cs="Arial"/>
          <w:sz w:val="22"/>
          <w:szCs w:val="22"/>
          <w:lang w:eastAsia="es-ES"/>
        </w:rPr>
      </w:pPr>
    </w:p>
    <w:p w:rsidR="00E05A5F" w:rsidRPr="001B2100" w:rsidRDefault="00E05A5F" w:rsidP="00E05A5F">
      <w:pPr>
        <w:rPr>
          <w:rFonts w:ascii="gobCL" w:hAnsi="gobCL" w:cs="Calibri"/>
          <w:sz w:val="22"/>
          <w:szCs w:val="22"/>
          <w:lang w:eastAsia="es-ES"/>
        </w:rPr>
      </w:pPr>
      <w:r w:rsidRPr="001B2100">
        <w:rPr>
          <w:rFonts w:ascii="gobCL" w:hAnsi="gobCL" w:cs="Calibri"/>
          <w:sz w:val="22"/>
          <w:szCs w:val="22"/>
          <w:lang w:eastAsia="es-ES"/>
        </w:rPr>
        <w:t>M</w:t>
      </w:r>
      <w:r w:rsidR="00755822" w:rsidRPr="001B2100">
        <w:rPr>
          <w:rFonts w:ascii="gobCL" w:hAnsi="gobCL" w:cs="Calibri"/>
          <w:sz w:val="22"/>
          <w:szCs w:val="22"/>
          <w:lang w:eastAsia="es-ES"/>
        </w:rPr>
        <w:t>MC</w:t>
      </w:r>
      <w:r w:rsidRPr="001B2100">
        <w:rPr>
          <w:rFonts w:ascii="gobCL" w:hAnsi="gobCL" w:cs="Calibri"/>
          <w:sz w:val="22"/>
          <w:szCs w:val="22"/>
          <w:lang w:eastAsia="es-ES"/>
        </w:rPr>
        <w:t>/</w:t>
      </w:r>
      <w:r w:rsidR="00544617" w:rsidRPr="001B2100">
        <w:rPr>
          <w:rFonts w:ascii="gobCL" w:hAnsi="gobCL" w:cs="Calibri"/>
          <w:sz w:val="22"/>
          <w:szCs w:val="22"/>
          <w:lang w:eastAsia="es-ES"/>
        </w:rPr>
        <w:t>RBJ</w:t>
      </w:r>
      <w:r w:rsidRPr="001B2100">
        <w:rPr>
          <w:rFonts w:ascii="gobCL" w:hAnsi="gobCL" w:cs="Calibri"/>
          <w:sz w:val="22"/>
          <w:szCs w:val="22"/>
          <w:lang w:eastAsia="es-ES"/>
        </w:rPr>
        <w:t>/</w:t>
      </w:r>
      <w:r w:rsidR="00470619" w:rsidRPr="001B2100">
        <w:rPr>
          <w:rFonts w:ascii="gobCL" w:hAnsi="gobCL" w:cs="Calibri"/>
          <w:sz w:val="22"/>
          <w:szCs w:val="22"/>
          <w:lang w:eastAsia="es-ES"/>
        </w:rPr>
        <w:t>JCLA/</w:t>
      </w:r>
      <w:r w:rsidRPr="001B2100">
        <w:rPr>
          <w:rFonts w:ascii="gobCL" w:hAnsi="gobCL" w:cs="Calibri"/>
          <w:sz w:val="22"/>
          <w:szCs w:val="22"/>
          <w:lang w:eastAsia="es-ES"/>
        </w:rPr>
        <w:t>JFPG</w:t>
      </w:r>
    </w:p>
    <w:p w:rsidR="00E05A5F" w:rsidRPr="001B2100" w:rsidRDefault="00E05A5F" w:rsidP="00E05A5F">
      <w:pPr>
        <w:jc w:val="both"/>
        <w:rPr>
          <w:rFonts w:ascii="gobCL" w:hAnsi="gobCL" w:cs="Calibri"/>
          <w:b/>
          <w:sz w:val="22"/>
          <w:szCs w:val="22"/>
          <w:u w:val="single"/>
          <w:lang w:eastAsia="es-ES"/>
        </w:rPr>
      </w:pPr>
      <w:r w:rsidRPr="001B2100">
        <w:rPr>
          <w:rFonts w:ascii="gobCL" w:hAnsi="gobCL" w:cs="Calibri"/>
          <w:b/>
          <w:sz w:val="22"/>
          <w:szCs w:val="22"/>
          <w:u w:val="single"/>
          <w:lang w:eastAsia="es-ES"/>
        </w:rPr>
        <w:t>DISTRIBUCIÓN</w:t>
      </w:r>
      <w:r w:rsidRPr="001B2100">
        <w:rPr>
          <w:rFonts w:ascii="gobCL" w:hAnsi="gobCL" w:cs="Calibri"/>
          <w:b/>
          <w:sz w:val="22"/>
          <w:szCs w:val="22"/>
          <w:lang w:eastAsia="es-ES"/>
        </w:rPr>
        <w:t>:</w:t>
      </w:r>
    </w:p>
    <w:p w:rsidR="00E05A5F" w:rsidRPr="001B2100" w:rsidRDefault="00E05A5F" w:rsidP="00E05A5F">
      <w:pPr>
        <w:jc w:val="both"/>
        <w:rPr>
          <w:rFonts w:ascii="gobCL" w:hAnsi="gobCL" w:cs="Calibri"/>
          <w:sz w:val="18"/>
          <w:szCs w:val="18"/>
          <w:lang w:eastAsia="es-ES"/>
        </w:rPr>
      </w:pPr>
      <w:r w:rsidRPr="001B2100">
        <w:rPr>
          <w:rFonts w:ascii="gobCL" w:hAnsi="gobCL" w:cs="Calibri"/>
          <w:sz w:val="18"/>
          <w:szCs w:val="18"/>
          <w:lang w:eastAsia="es-ES"/>
        </w:rPr>
        <w:t xml:space="preserve">Gerencia de Comunicaciones y </w:t>
      </w:r>
      <w:r w:rsidR="009A5E46" w:rsidRPr="001B2100">
        <w:rPr>
          <w:rFonts w:ascii="gobCL" w:hAnsi="gobCL" w:cs="Calibri"/>
          <w:sz w:val="18"/>
          <w:szCs w:val="18"/>
          <w:lang w:eastAsia="es-ES"/>
        </w:rPr>
        <w:t>Marca</w:t>
      </w:r>
    </w:p>
    <w:p w:rsidR="00E05A5F" w:rsidRPr="001B2100" w:rsidRDefault="00E05A5F" w:rsidP="00E05A5F">
      <w:pPr>
        <w:jc w:val="both"/>
        <w:rPr>
          <w:rFonts w:ascii="gobCL" w:hAnsi="gobCL" w:cs="Calibri"/>
          <w:sz w:val="18"/>
          <w:szCs w:val="18"/>
          <w:lang w:eastAsia="es-ES"/>
        </w:rPr>
      </w:pPr>
      <w:r w:rsidRPr="001B2100">
        <w:rPr>
          <w:rFonts w:ascii="gobCL" w:hAnsi="gobCL" w:cs="Calibri"/>
          <w:sz w:val="18"/>
          <w:szCs w:val="18"/>
          <w:lang w:eastAsia="es-ES"/>
        </w:rPr>
        <w:t>Gerencia de Programas</w:t>
      </w:r>
    </w:p>
    <w:p w:rsidR="00E05A5F" w:rsidRPr="001B2100" w:rsidRDefault="00E05A5F" w:rsidP="00E05A5F">
      <w:pPr>
        <w:jc w:val="both"/>
        <w:rPr>
          <w:rFonts w:ascii="gobCL" w:hAnsi="gobCL" w:cs="Calibri"/>
          <w:sz w:val="18"/>
          <w:szCs w:val="18"/>
          <w:lang w:eastAsia="es-ES"/>
        </w:rPr>
      </w:pPr>
      <w:r w:rsidRPr="001B2100">
        <w:rPr>
          <w:rFonts w:ascii="gobCL" w:hAnsi="gobCL" w:cs="Calibri"/>
          <w:sz w:val="18"/>
          <w:szCs w:val="18"/>
          <w:lang w:eastAsia="es-ES"/>
        </w:rPr>
        <w:t>Gerencia de Centros de Negocios</w:t>
      </w:r>
    </w:p>
    <w:p w:rsidR="00E05A5F" w:rsidRPr="001B2100" w:rsidRDefault="00E05A5F" w:rsidP="00E05A5F">
      <w:pPr>
        <w:jc w:val="both"/>
        <w:rPr>
          <w:rFonts w:ascii="gobCL" w:hAnsi="gobCL" w:cs="Calibri"/>
          <w:sz w:val="18"/>
          <w:szCs w:val="18"/>
          <w:lang w:eastAsia="es-ES"/>
        </w:rPr>
      </w:pPr>
      <w:r w:rsidRPr="001B2100">
        <w:rPr>
          <w:rFonts w:ascii="gobCL" w:hAnsi="gobCL" w:cs="Calibri"/>
          <w:sz w:val="18"/>
          <w:szCs w:val="18"/>
          <w:lang w:eastAsia="es-ES"/>
        </w:rPr>
        <w:t>Gerencia de Administración y Finanzas</w:t>
      </w:r>
    </w:p>
    <w:p w:rsidR="00E05A5F" w:rsidRPr="001B2100" w:rsidRDefault="00E05A5F" w:rsidP="00E05A5F">
      <w:pPr>
        <w:jc w:val="both"/>
        <w:rPr>
          <w:rFonts w:ascii="gobCL" w:hAnsi="gobCL" w:cs="Calibri"/>
          <w:sz w:val="18"/>
          <w:szCs w:val="18"/>
          <w:lang w:eastAsia="es-ES"/>
        </w:rPr>
      </w:pPr>
      <w:r w:rsidRPr="001B2100">
        <w:rPr>
          <w:rFonts w:ascii="gobCL" w:hAnsi="gobCL" w:cs="Calibri"/>
          <w:sz w:val="18"/>
          <w:szCs w:val="18"/>
          <w:lang w:eastAsia="es-ES"/>
        </w:rPr>
        <w:t>Gerencia de Regiones</w:t>
      </w:r>
      <w:r w:rsidR="009A5E46" w:rsidRPr="001B2100">
        <w:rPr>
          <w:rFonts w:ascii="gobCL" w:hAnsi="gobCL" w:cs="Calibri"/>
          <w:sz w:val="18"/>
          <w:szCs w:val="18"/>
          <w:lang w:eastAsia="es-ES"/>
        </w:rPr>
        <w:t xml:space="preserve"> y Descentralización</w:t>
      </w:r>
    </w:p>
    <w:p w:rsidR="00E05A5F" w:rsidRPr="001B2100" w:rsidRDefault="00E05A5F" w:rsidP="00E05A5F">
      <w:pPr>
        <w:jc w:val="both"/>
        <w:rPr>
          <w:rFonts w:ascii="gobCL" w:hAnsi="gobCL" w:cs="Calibri"/>
          <w:sz w:val="18"/>
          <w:szCs w:val="18"/>
          <w:lang w:eastAsia="es-ES"/>
        </w:rPr>
      </w:pPr>
      <w:r w:rsidRPr="001B2100">
        <w:rPr>
          <w:rFonts w:ascii="gobCL" w:hAnsi="gobCL" w:cs="Calibri"/>
          <w:sz w:val="18"/>
          <w:szCs w:val="18"/>
          <w:lang w:eastAsia="es-ES"/>
        </w:rPr>
        <w:t xml:space="preserve">Dirección Regional de </w:t>
      </w:r>
      <w:r w:rsidR="004B1415" w:rsidRPr="001B2100">
        <w:rPr>
          <w:rFonts w:ascii="gobCL" w:hAnsi="gobCL" w:cs="Calibri"/>
          <w:sz w:val="18"/>
          <w:szCs w:val="18"/>
          <w:lang w:eastAsia="es-ES"/>
        </w:rPr>
        <w:t>Tarapacá</w:t>
      </w:r>
    </w:p>
    <w:p w:rsidR="00E05A5F" w:rsidRPr="001B2100" w:rsidRDefault="00E05A5F" w:rsidP="00E05A5F">
      <w:pPr>
        <w:jc w:val="both"/>
        <w:rPr>
          <w:rFonts w:ascii="gobCL" w:hAnsi="gobCL" w:cs="Calibri"/>
          <w:sz w:val="18"/>
          <w:szCs w:val="18"/>
          <w:lang w:eastAsia="es-ES"/>
        </w:rPr>
      </w:pPr>
      <w:r w:rsidRPr="001B2100">
        <w:rPr>
          <w:rFonts w:ascii="gobCL" w:hAnsi="gobCL" w:cs="Calibri"/>
          <w:sz w:val="18"/>
          <w:szCs w:val="18"/>
          <w:lang w:eastAsia="es-ES"/>
        </w:rPr>
        <w:t xml:space="preserve">Dirección Regional de </w:t>
      </w:r>
      <w:r w:rsidR="004B1415" w:rsidRPr="001B2100">
        <w:rPr>
          <w:rFonts w:ascii="gobCL" w:hAnsi="gobCL" w:cs="Calibri"/>
          <w:sz w:val="18"/>
          <w:szCs w:val="18"/>
          <w:lang w:eastAsia="es-ES"/>
        </w:rPr>
        <w:t>Valparaíso</w:t>
      </w:r>
    </w:p>
    <w:p w:rsidR="00A8275B" w:rsidRPr="001B2100" w:rsidRDefault="00367E88" w:rsidP="00755822">
      <w:pPr>
        <w:jc w:val="both"/>
        <w:rPr>
          <w:rFonts w:ascii="gobCL" w:hAnsi="gobCL" w:cs="Calibri"/>
          <w:sz w:val="18"/>
          <w:szCs w:val="18"/>
          <w:lang w:eastAsia="es-ES"/>
        </w:rPr>
      </w:pPr>
      <w:r w:rsidRPr="001B2100">
        <w:rPr>
          <w:rFonts w:ascii="gobCL" w:hAnsi="gobCL" w:cs="Calibri"/>
          <w:sz w:val="18"/>
          <w:szCs w:val="18"/>
          <w:lang w:eastAsia="es-ES"/>
        </w:rPr>
        <w:t xml:space="preserve">Dirección Regional de </w:t>
      </w:r>
      <w:r w:rsidR="004B1415" w:rsidRPr="001B2100">
        <w:rPr>
          <w:rFonts w:ascii="gobCL" w:hAnsi="gobCL" w:cs="Calibri"/>
          <w:sz w:val="18"/>
          <w:szCs w:val="18"/>
          <w:lang w:eastAsia="es-ES"/>
        </w:rPr>
        <w:t>Los Lagos</w:t>
      </w:r>
    </w:p>
    <w:p w:rsidR="00755822" w:rsidRPr="001B2100" w:rsidRDefault="00755822" w:rsidP="00755822">
      <w:pPr>
        <w:jc w:val="both"/>
        <w:rPr>
          <w:rFonts w:ascii="gobCL" w:hAnsi="gobCL" w:cs="Calibri"/>
          <w:sz w:val="18"/>
          <w:szCs w:val="18"/>
          <w:lang w:eastAsia="es-ES"/>
        </w:rPr>
      </w:pPr>
      <w:r w:rsidRPr="001B2100">
        <w:rPr>
          <w:rFonts w:ascii="gobCL" w:hAnsi="gobCL" w:cs="Calibri"/>
          <w:sz w:val="18"/>
          <w:szCs w:val="18"/>
          <w:lang w:eastAsia="es-ES"/>
        </w:rPr>
        <w:t>Dirección Regional de Magallanes y la Antártica Chilena</w:t>
      </w:r>
    </w:p>
    <w:p w:rsidR="000F3D6A" w:rsidRPr="0067308D" w:rsidRDefault="00E05A5F" w:rsidP="0067308D">
      <w:pPr>
        <w:jc w:val="both"/>
        <w:rPr>
          <w:rFonts w:ascii="gobCL" w:eastAsia="Calibri" w:hAnsi="gobCL"/>
          <w:b/>
          <w:sz w:val="22"/>
          <w:szCs w:val="22"/>
          <w:lang w:val="es-ES" w:eastAsia="en-US"/>
        </w:rPr>
      </w:pPr>
      <w:r w:rsidRPr="001B2100">
        <w:rPr>
          <w:rFonts w:ascii="gobCL" w:hAnsi="gobCL" w:cs="Calibri"/>
          <w:sz w:val="18"/>
          <w:szCs w:val="18"/>
          <w:lang w:eastAsia="es-ES"/>
        </w:rPr>
        <w:t>Fiscalía</w:t>
      </w:r>
    </w:p>
    <w:sectPr w:rsidR="000F3D6A" w:rsidRPr="0067308D" w:rsidSect="00CF2D23">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366" w:rsidRDefault="00E34366">
      <w:r>
        <w:separator/>
      </w:r>
    </w:p>
  </w:endnote>
  <w:endnote w:type="continuationSeparator" w:id="0">
    <w:p w:rsidR="00E34366" w:rsidRDefault="00E3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 1">
    <w:altName w:val="F"/>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CA" w:rsidRPr="00C75934" w:rsidRDefault="00844BCA">
    <w:pPr>
      <w:pStyle w:val="Piedepgina"/>
      <w:jc w:val="right"/>
      <w:rPr>
        <w:sz w:val="18"/>
      </w:rPr>
    </w:pPr>
    <w:r w:rsidRPr="00C75934">
      <w:rPr>
        <w:rFonts w:ascii="gobCL" w:hAnsi="gobCL"/>
        <w:sz w:val="18"/>
      </w:rPr>
      <w:fldChar w:fldCharType="begin"/>
    </w:r>
    <w:r w:rsidRPr="00C75934">
      <w:rPr>
        <w:rFonts w:ascii="gobCL" w:hAnsi="gobCL"/>
        <w:sz w:val="18"/>
      </w:rPr>
      <w:instrText>PAGE   \* MERGEFORMAT</w:instrText>
    </w:r>
    <w:r w:rsidRPr="00C75934">
      <w:rPr>
        <w:rFonts w:ascii="gobCL" w:hAnsi="gobCL"/>
        <w:sz w:val="18"/>
      </w:rPr>
      <w:fldChar w:fldCharType="separate"/>
    </w:r>
    <w:r w:rsidR="003F2214">
      <w:rPr>
        <w:rFonts w:ascii="gobCL" w:hAnsi="gobCL"/>
        <w:noProof/>
        <w:sz w:val="18"/>
      </w:rPr>
      <w:t>44</w:t>
    </w:r>
    <w:r w:rsidRPr="00C75934">
      <w:rPr>
        <w:rFonts w:ascii="gobCL" w:hAnsi="gobCL"/>
        <w:sz w:val="18"/>
      </w:rPr>
      <w:fldChar w:fldCharType="end"/>
    </w:r>
  </w:p>
  <w:p w:rsidR="00844BCA" w:rsidRDefault="00844B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366" w:rsidRDefault="00E34366">
      <w:r>
        <w:separator/>
      </w:r>
    </w:p>
  </w:footnote>
  <w:footnote w:type="continuationSeparator" w:id="0">
    <w:p w:rsidR="00E34366" w:rsidRDefault="00E34366">
      <w:r>
        <w:continuationSeparator/>
      </w:r>
    </w:p>
  </w:footnote>
  <w:footnote w:id="1">
    <w:p w:rsidR="00844BCA" w:rsidRDefault="00844BCA" w:rsidP="00E9223D">
      <w:pPr>
        <w:pStyle w:val="Textonotapie"/>
        <w:jc w:val="both"/>
      </w:pPr>
      <w:r>
        <w:rPr>
          <w:rStyle w:val="Refdenotaalpie"/>
        </w:rPr>
        <w:footnoteRef/>
      </w:r>
      <w:r>
        <w:t xml:space="preserve"> Si la empresa</w:t>
      </w:r>
      <w:r w:rsidRPr="00B3270F">
        <w:t xml:space="preserve"> est</w:t>
      </w:r>
      <w:r>
        <w:t>á</w:t>
      </w:r>
      <w:r w:rsidRPr="00936C21">
        <w:t xml:space="preserve"> acogida al sistema tributario 14 ter contabilidad simplificada</w:t>
      </w:r>
      <w:r>
        <w:t>, en lugar del Balance Clasificado y Estado Resultados, deberá presentar acta o algún documento de la constitución de la empresa donde se indique el patrimonio de ésta. Como así también los libros de compras y ventas correspondientes a los años comerciales 2018 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CA" w:rsidRDefault="00844BCA" w:rsidP="004F784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2A5"/>
    <w:multiLevelType w:val="hybridMultilevel"/>
    <w:tmpl w:val="8B5E1E90"/>
    <w:lvl w:ilvl="0" w:tplc="1A68880A">
      <w:start w:val="1"/>
      <w:numFmt w:val="decimal"/>
      <w:lvlText w:val="%1."/>
      <w:lvlJc w:val="left"/>
      <w:pPr>
        <w:ind w:left="1288" w:hanging="360"/>
      </w:pPr>
      <w:rPr>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3A62169"/>
    <w:multiLevelType w:val="hybridMultilevel"/>
    <w:tmpl w:val="019E5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D703A6"/>
    <w:multiLevelType w:val="hybridMultilevel"/>
    <w:tmpl w:val="1B4EBE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02010E"/>
    <w:multiLevelType w:val="hybridMultilevel"/>
    <w:tmpl w:val="AA9E11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916440"/>
    <w:multiLevelType w:val="hybridMultilevel"/>
    <w:tmpl w:val="2E5006F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4B109D1"/>
    <w:multiLevelType w:val="hybridMultilevel"/>
    <w:tmpl w:val="B22CCD00"/>
    <w:lvl w:ilvl="0" w:tplc="340A000F">
      <w:start w:val="1"/>
      <w:numFmt w:val="decimal"/>
      <w:lvlText w:val="%1."/>
      <w:lvlJc w:val="left"/>
      <w:pPr>
        <w:ind w:left="1069"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3C3091"/>
    <w:multiLevelType w:val="hybridMultilevel"/>
    <w:tmpl w:val="FA9AAB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4B7744"/>
    <w:multiLevelType w:val="hybridMultilevel"/>
    <w:tmpl w:val="6416FC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83052B"/>
    <w:multiLevelType w:val="hybridMultilevel"/>
    <w:tmpl w:val="266076B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D254A91"/>
    <w:multiLevelType w:val="hybridMultilevel"/>
    <w:tmpl w:val="DD42E6FA"/>
    <w:lvl w:ilvl="0" w:tplc="BCA6AC80">
      <w:start w:val="1"/>
      <w:numFmt w:val="lowerLetter"/>
      <w:lvlText w:val="%1)"/>
      <w:lvlJc w:val="left"/>
      <w:pPr>
        <w:ind w:left="294" w:hanging="360"/>
      </w:pPr>
      <w:rPr>
        <w:b/>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0" w15:restartNumberingAfterBreak="0">
    <w:nsid w:val="1EEA413C"/>
    <w:multiLevelType w:val="hybridMultilevel"/>
    <w:tmpl w:val="B49EA3BC"/>
    <w:lvl w:ilvl="0" w:tplc="0C0A000F">
      <w:start w:val="1"/>
      <w:numFmt w:val="decimal"/>
      <w:lvlText w:val="%1."/>
      <w:lvlJc w:val="left"/>
      <w:pPr>
        <w:ind w:left="928" w:hanging="360"/>
      </w:pPr>
      <w:rPr>
        <w:b/>
      </w:rPr>
    </w:lvl>
    <w:lvl w:ilvl="1" w:tplc="0C0A0019" w:tentative="1">
      <w:start w:val="1"/>
      <w:numFmt w:val="lowerLetter"/>
      <w:lvlText w:val="%2."/>
      <w:lvlJc w:val="left"/>
      <w:pPr>
        <w:ind w:left="1299" w:hanging="360"/>
      </w:pPr>
    </w:lvl>
    <w:lvl w:ilvl="2" w:tplc="0C0A001B" w:tentative="1">
      <w:start w:val="1"/>
      <w:numFmt w:val="lowerRoman"/>
      <w:lvlText w:val="%3."/>
      <w:lvlJc w:val="right"/>
      <w:pPr>
        <w:ind w:left="2019" w:hanging="180"/>
      </w:pPr>
    </w:lvl>
    <w:lvl w:ilvl="3" w:tplc="0C0A000F" w:tentative="1">
      <w:start w:val="1"/>
      <w:numFmt w:val="decimal"/>
      <w:lvlText w:val="%4."/>
      <w:lvlJc w:val="left"/>
      <w:pPr>
        <w:ind w:left="2739" w:hanging="360"/>
      </w:pPr>
    </w:lvl>
    <w:lvl w:ilvl="4" w:tplc="0C0A0019" w:tentative="1">
      <w:start w:val="1"/>
      <w:numFmt w:val="lowerLetter"/>
      <w:lvlText w:val="%5."/>
      <w:lvlJc w:val="left"/>
      <w:pPr>
        <w:ind w:left="3459" w:hanging="360"/>
      </w:pPr>
    </w:lvl>
    <w:lvl w:ilvl="5" w:tplc="0C0A001B" w:tentative="1">
      <w:start w:val="1"/>
      <w:numFmt w:val="lowerRoman"/>
      <w:lvlText w:val="%6."/>
      <w:lvlJc w:val="right"/>
      <w:pPr>
        <w:ind w:left="4179" w:hanging="180"/>
      </w:pPr>
    </w:lvl>
    <w:lvl w:ilvl="6" w:tplc="0C0A000F" w:tentative="1">
      <w:start w:val="1"/>
      <w:numFmt w:val="decimal"/>
      <w:lvlText w:val="%7."/>
      <w:lvlJc w:val="left"/>
      <w:pPr>
        <w:ind w:left="4899" w:hanging="360"/>
      </w:pPr>
    </w:lvl>
    <w:lvl w:ilvl="7" w:tplc="0C0A0019" w:tentative="1">
      <w:start w:val="1"/>
      <w:numFmt w:val="lowerLetter"/>
      <w:lvlText w:val="%8."/>
      <w:lvlJc w:val="left"/>
      <w:pPr>
        <w:ind w:left="5619" w:hanging="360"/>
      </w:pPr>
    </w:lvl>
    <w:lvl w:ilvl="8" w:tplc="0C0A001B" w:tentative="1">
      <w:start w:val="1"/>
      <w:numFmt w:val="lowerRoman"/>
      <w:lvlText w:val="%9."/>
      <w:lvlJc w:val="right"/>
      <w:pPr>
        <w:ind w:left="6339" w:hanging="180"/>
      </w:pPr>
    </w:lvl>
  </w:abstractNum>
  <w:abstractNum w:abstractNumId="11" w15:restartNumberingAfterBreak="0">
    <w:nsid w:val="24A91D78"/>
    <w:multiLevelType w:val="hybridMultilevel"/>
    <w:tmpl w:val="D18A5942"/>
    <w:lvl w:ilvl="0" w:tplc="0C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4FF08D8"/>
    <w:multiLevelType w:val="hybridMultilevel"/>
    <w:tmpl w:val="17FC9DB4"/>
    <w:lvl w:ilvl="0" w:tplc="5928E5DE">
      <w:start w:val="3"/>
      <w:numFmt w:val="decimal"/>
      <w:lvlText w:val="%1."/>
      <w:lvlJc w:val="left"/>
      <w:pPr>
        <w:ind w:left="180" w:hanging="360"/>
      </w:pPr>
      <w:rPr>
        <w:rFonts w:hint="default"/>
      </w:rPr>
    </w:lvl>
    <w:lvl w:ilvl="1" w:tplc="580A0019" w:tentative="1">
      <w:start w:val="1"/>
      <w:numFmt w:val="lowerLetter"/>
      <w:lvlText w:val="%2."/>
      <w:lvlJc w:val="left"/>
      <w:pPr>
        <w:ind w:left="900" w:hanging="360"/>
      </w:pPr>
    </w:lvl>
    <w:lvl w:ilvl="2" w:tplc="580A001B" w:tentative="1">
      <w:start w:val="1"/>
      <w:numFmt w:val="lowerRoman"/>
      <w:lvlText w:val="%3."/>
      <w:lvlJc w:val="right"/>
      <w:pPr>
        <w:ind w:left="1620" w:hanging="180"/>
      </w:pPr>
    </w:lvl>
    <w:lvl w:ilvl="3" w:tplc="580A000F" w:tentative="1">
      <w:start w:val="1"/>
      <w:numFmt w:val="decimal"/>
      <w:lvlText w:val="%4."/>
      <w:lvlJc w:val="left"/>
      <w:pPr>
        <w:ind w:left="2340" w:hanging="360"/>
      </w:pPr>
    </w:lvl>
    <w:lvl w:ilvl="4" w:tplc="580A0019" w:tentative="1">
      <w:start w:val="1"/>
      <w:numFmt w:val="lowerLetter"/>
      <w:lvlText w:val="%5."/>
      <w:lvlJc w:val="left"/>
      <w:pPr>
        <w:ind w:left="3060" w:hanging="360"/>
      </w:pPr>
    </w:lvl>
    <w:lvl w:ilvl="5" w:tplc="580A001B" w:tentative="1">
      <w:start w:val="1"/>
      <w:numFmt w:val="lowerRoman"/>
      <w:lvlText w:val="%6."/>
      <w:lvlJc w:val="right"/>
      <w:pPr>
        <w:ind w:left="3780" w:hanging="180"/>
      </w:pPr>
    </w:lvl>
    <w:lvl w:ilvl="6" w:tplc="580A000F" w:tentative="1">
      <w:start w:val="1"/>
      <w:numFmt w:val="decimal"/>
      <w:lvlText w:val="%7."/>
      <w:lvlJc w:val="left"/>
      <w:pPr>
        <w:ind w:left="4500" w:hanging="360"/>
      </w:pPr>
    </w:lvl>
    <w:lvl w:ilvl="7" w:tplc="580A0019" w:tentative="1">
      <w:start w:val="1"/>
      <w:numFmt w:val="lowerLetter"/>
      <w:lvlText w:val="%8."/>
      <w:lvlJc w:val="left"/>
      <w:pPr>
        <w:ind w:left="5220" w:hanging="360"/>
      </w:pPr>
    </w:lvl>
    <w:lvl w:ilvl="8" w:tplc="580A001B" w:tentative="1">
      <w:start w:val="1"/>
      <w:numFmt w:val="lowerRoman"/>
      <w:lvlText w:val="%9."/>
      <w:lvlJc w:val="right"/>
      <w:pPr>
        <w:ind w:left="5940" w:hanging="180"/>
      </w:pPr>
    </w:lvl>
  </w:abstractNum>
  <w:abstractNum w:abstractNumId="13" w15:restartNumberingAfterBreak="0">
    <w:nsid w:val="295C7576"/>
    <w:multiLevelType w:val="hybridMultilevel"/>
    <w:tmpl w:val="E93C3CE4"/>
    <w:lvl w:ilvl="0" w:tplc="0898F62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D6B1915"/>
    <w:multiLevelType w:val="hybridMultilevel"/>
    <w:tmpl w:val="72F6AF42"/>
    <w:lvl w:ilvl="0" w:tplc="EE524640">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9E53B3E"/>
    <w:multiLevelType w:val="hybridMultilevel"/>
    <w:tmpl w:val="F576662E"/>
    <w:lvl w:ilvl="0" w:tplc="3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B59154E"/>
    <w:multiLevelType w:val="hybridMultilevel"/>
    <w:tmpl w:val="18C0FB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rPr>
        <w:b/>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CA67D0"/>
    <w:multiLevelType w:val="hybridMultilevel"/>
    <w:tmpl w:val="7660D90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40E02048"/>
    <w:multiLevelType w:val="hybridMultilevel"/>
    <w:tmpl w:val="E410C674"/>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1616974"/>
    <w:multiLevelType w:val="hybridMultilevel"/>
    <w:tmpl w:val="929C0DA6"/>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E640A6E"/>
    <w:multiLevelType w:val="hybridMultilevel"/>
    <w:tmpl w:val="BA305A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F43155E"/>
    <w:multiLevelType w:val="hybridMultilevel"/>
    <w:tmpl w:val="E802554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50B33BC8"/>
    <w:multiLevelType w:val="hybridMultilevel"/>
    <w:tmpl w:val="E528E044"/>
    <w:lvl w:ilvl="0" w:tplc="2034BFF2">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D40F4D"/>
    <w:multiLevelType w:val="hybridMultilevel"/>
    <w:tmpl w:val="585C1F9A"/>
    <w:lvl w:ilvl="0" w:tplc="B930E0BA">
      <w:start w:val="1"/>
      <w:numFmt w:val="bullet"/>
      <w:lvlText w:val="•"/>
      <w:lvlJc w:val="left"/>
      <w:pPr>
        <w:tabs>
          <w:tab w:val="num" w:pos="360"/>
        </w:tabs>
        <w:ind w:left="360" w:hanging="360"/>
      </w:pPr>
      <w:rPr>
        <w:rFonts w:ascii="Arial" w:hAnsi="Arial" w:hint="default"/>
      </w:rPr>
    </w:lvl>
    <w:lvl w:ilvl="1" w:tplc="BEF65AD4" w:tentative="1">
      <w:start w:val="1"/>
      <w:numFmt w:val="bullet"/>
      <w:lvlText w:val="•"/>
      <w:lvlJc w:val="left"/>
      <w:pPr>
        <w:tabs>
          <w:tab w:val="num" w:pos="1080"/>
        </w:tabs>
        <w:ind w:left="1080" w:hanging="360"/>
      </w:pPr>
      <w:rPr>
        <w:rFonts w:ascii="Arial" w:hAnsi="Arial" w:hint="default"/>
      </w:rPr>
    </w:lvl>
    <w:lvl w:ilvl="2" w:tplc="00086E70" w:tentative="1">
      <w:start w:val="1"/>
      <w:numFmt w:val="bullet"/>
      <w:lvlText w:val="•"/>
      <w:lvlJc w:val="left"/>
      <w:pPr>
        <w:tabs>
          <w:tab w:val="num" w:pos="1800"/>
        </w:tabs>
        <w:ind w:left="1800" w:hanging="360"/>
      </w:pPr>
      <w:rPr>
        <w:rFonts w:ascii="Arial" w:hAnsi="Arial" w:hint="default"/>
      </w:rPr>
    </w:lvl>
    <w:lvl w:ilvl="3" w:tplc="4B4633C8" w:tentative="1">
      <w:start w:val="1"/>
      <w:numFmt w:val="bullet"/>
      <w:lvlText w:val="•"/>
      <w:lvlJc w:val="left"/>
      <w:pPr>
        <w:tabs>
          <w:tab w:val="num" w:pos="2520"/>
        </w:tabs>
        <w:ind w:left="2520" w:hanging="360"/>
      </w:pPr>
      <w:rPr>
        <w:rFonts w:ascii="Arial" w:hAnsi="Arial" w:hint="default"/>
      </w:rPr>
    </w:lvl>
    <w:lvl w:ilvl="4" w:tplc="F3964AC2" w:tentative="1">
      <w:start w:val="1"/>
      <w:numFmt w:val="bullet"/>
      <w:lvlText w:val="•"/>
      <w:lvlJc w:val="left"/>
      <w:pPr>
        <w:tabs>
          <w:tab w:val="num" w:pos="3240"/>
        </w:tabs>
        <w:ind w:left="3240" w:hanging="360"/>
      </w:pPr>
      <w:rPr>
        <w:rFonts w:ascii="Arial" w:hAnsi="Arial" w:hint="default"/>
      </w:rPr>
    </w:lvl>
    <w:lvl w:ilvl="5" w:tplc="616E5196" w:tentative="1">
      <w:start w:val="1"/>
      <w:numFmt w:val="bullet"/>
      <w:lvlText w:val="•"/>
      <w:lvlJc w:val="left"/>
      <w:pPr>
        <w:tabs>
          <w:tab w:val="num" w:pos="3960"/>
        </w:tabs>
        <w:ind w:left="3960" w:hanging="360"/>
      </w:pPr>
      <w:rPr>
        <w:rFonts w:ascii="Arial" w:hAnsi="Arial" w:hint="default"/>
      </w:rPr>
    </w:lvl>
    <w:lvl w:ilvl="6" w:tplc="78606446" w:tentative="1">
      <w:start w:val="1"/>
      <w:numFmt w:val="bullet"/>
      <w:lvlText w:val="•"/>
      <w:lvlJc w:val="left"/>
      <w:pPr>
        <w:tabs>
          <w:tab w:val="num" w:pos="4680"/>
        </w:tabs>
        <w:ind w:left="4680" w:hanging="360"/>
      </w:pPr>
      <w:rPr>
        <w:rFonts w:ascii="Arial" w:hAnsi="Arial" w:hint="default"/>
      </w:rPr>
    </w:lvl>
    <w:lvl w:ilvl="7" w:tplc="5F3C0D90" w:tentative="1">
      <w:start w:val="1"/>
      <w:numFmt w:val="bullet"/>
      <w:lvlText w:val="•"/>
      <w:lvlJc w:val="left"/>
      <w:pPr>
        <w:tabs>
          <w:tab w:val="num" w:pos="5400"/>
        </w:tabs>
        <w:ind w:left="5400" w:hanging="360"/>
      </w:pPr>
      <w:rPr>
        <w:rFonts w:ascii="Arial" w:hAnsi="Arial" w:hint="default"/>
      </w:rPr>
    </w:lvl>
    <w:lvl w:ilvl="8" w:tplc="8E24803A"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2222B29"/>
    <w:multiLevelType w:val="hybridMultilevel"/>
    <w:tmpl w:val="B596C9DC"/>
    <w:lvl w:ilvl="0" w:tplc="7E8AE34E">
      <w:start w:val="1"/>
      <w:numFmt w:val="decimal"/>
      <w:lvlText w:val="%1."/>
      <w:lvlJc w:val="left"/>
      <w:pPr>
        <w:ind w:left="644"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5A780A"/>
    <w:multiLevelType w:val="hybridMultilevel"/>
    <w:tmpl w:val="6B449952"/>
    <w:lvl w:ilvl="0" w:tplc="4D24B746">
      <w:start w:val="1"/>
      <w:numFmt w:val="decimal"/>
      <w:lvlText w:val="%1."/>
      <w:lvlJc w:val="left"/>
      <w:pPr>
        <w:tabs>
          <w:tab w:val="num" w:pos="180"/>
        </w:tabs>
        <w:ind w:left="180" w:hanging="360"/>
      </w:pPr>
      <w:rPr>
        <w:rFonts w:hint="default"/>
        <w:b/>
      </w:rPr>
    </w:lvl>
    <w:lvl w:ilvl="1" w:tplc="084CC6CE">
      <w:start w:val="3"/>
      <w:numFmt w:val="bullet"/>
      <w:lvlText w:val="-"/>
      <w:lvlJc w:val="left"/>
      <w:pPr>
        <w:tabs>
          <w:tab w:val="num" w:pos="900"/>
        </w:tabs>
        <w:ind w:left="900" w:hanging="360"/>
      </w:pPr>
      <w:rPr>
        <w:rFonts w:ascii="Times New Roman" w:eastAsia="Times New Roman" w:hAnsi="Times New Roman" w:cs="Times New Roman" w:hint="default"/>
      </w:rPr>
    </w:lvl>
    <w:lvl w:ilvl="2" w:tplc="5AD2941A">
      <w:start w:val="1"/>
      <w:numFmt w:val="lowerLetter"/>
      <w:lvlText w:val="%3."/>
      <w:lvlJc w:val="left"/>
      <w:pPr>
        <w:tabs>
          <w:tab w:val="num" w:pos="1800"/>
        </w:tabs>
        <w:ind w:left="1800" w:hanging="360"/>
      </w:pPr>
      <w:rPr>
        <w:rFonts w:hint="default"/>
      </w:r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6" w15:restartNumberingAfterBreak="0">
    <w:nsid w:val="558C2393"/>
    <w:multiLevelType w:val="hybridMultilevel"/>
    <w:tmpl w:val="04BE48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CC0696F"/>
    <w:multiLevelType w:val="hybridMultilevel"/>
    <w:tmpl w:val="2F948D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CC94C55"/>
    <w:multiLevelType w:val="hybridMultilevel"/>
    <w:tmpl w:val="FE8495B4"/>
    <w:lvl w:ilvl="0" w:tplc="0C0A000F">
      <w:start w:val="1"/>
      <w:numFmt w:val="decimal"/>
      <w:lvlText w:val="%1."/>
      <w:lvlJc w:val="left"/>
      <w:pPr>
        <w:ind w:left="928" w:hanging="360"/>
      </w:pPr>
      <w:rPr>
        <w:b/>
      </w:rPr>
    </w:lvl>
    <w:lvl w:ilvl="1" w:tplc="0C0A0019" w:tentative="1">
      <w:start w:val="1"/>
      <w:numFmt w:val="lowerLetter"/>
      <w:lvlText w:val="%2."/>
      <w:lvlJc w:val="left"/>
      <w:pPr>
        <w:ind w:left="1299" w:hanging="360"/>
      </w:pPr>
    </w:lvl>
    <w:lvl w:ilvl="2" w:tplc="0C0A001B" w:tentative="1">
      <w:start w:val="1"/>
      <w:numFmt w:val="lowerRoman"/>
      <w:lvlText w:val="%3."/>
      <w:lvlJc w:val="right"/>
      <w:pPr>
        <w:ind w:left="2019" w:hanging="180"/>
      </w:pPr>
    </w:lvl>
    <w:lvl w:ilvl="3" w:tplc="0C0A000F" w:tentative="1">
      <w:start w:val="1"/>
      <w:numFmt w:val="decimal"/>
      <w:lvlText w:val="%4."/>
      <w:lvlJc w:val="left"/>
      <w:pPr>
        <w:ind w:left="2739" w:hanging="360"/>
      </w:pPr>
    </w:lvl>
    <w:lvl w:ilvl="4" w:tplc="0C0A0019" w:tentative="1">
      <w:start w:val="1"/>
      <w:numFmt w:val="lowerLetter"/>
      <w:lvlText w:val="%5."/>
      <w:lvlJc w:val="left"/>
      <w:pPr>
        <w:ind w:left="3459" w:hanging="360"/>
      </w:pPr>
    </w:lvl>
    <w:lvl w:ilvl="5" w:tplc="0C0A001B" w:tentative="1">
      <w:start w:val="1"/>
      <w:numFmt w:val="lowerRoman"/>
      <w:lvlText w:val="%6."/>
      <w:lvlJc w:val="right"/>
      <w:pPr>
        <w:ind w:left="4179" w:hanging="180"/>
      </w:pPr>
    </w:lvl>
    <w:lvl w:ilvl="6" w:tplc="0C0A000F" w:tentative="1">
      <w:start w:val="1"/>
      <w:numFmt w:val="decimal"/>
      <w:lvlText w:val="%7."/>
      <w:lvlJc w:val="left"/>
      <w:pPr>
        <w:ind w:left="4899" w:hanging="360"/>
      </w:pPr>
    </w:lvl>
    <w:lvl w:ilvl="7" w:tplc="0C0A0019" w:tentative="1">
      <w:start w:val="1"/>
      <w:numFmt w:val="lowerLetter"/>
      <w:lvlText w:val="%8."/>
      <w:lvlJc w:val="left"/>
      <w:pPr>
        <w:ind w:left="5619" w:hanging="360"/>
      </w:pPr>
    </w:lvl>
    <w:lvl w:ilvl="8" w:tplc="0C0A001B" w:tentative="1">
      <w:start w:val="1"/>
      <w:numFmt w:val="lowerRoman"/>
      <w:lvlText w:val="%9."/>
      <w:lvlJc w:val="right"/>
      <w:pPr>
        <w:ind w:left="6339" w:hanging="180"/>
      </w:pPr>
    </w:lvl>
  </w:abstractNum>
  <w:abstractNum w:abstractNumId="29" w15:restartNumberingAfterBreak="0">
    <w:nsid w:val="68BF267F"/>
    <w:multiLevelType w:val="hybridMultilevel"/>
    <w:tmpl w:val="2BAA95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2AC0C9B"/>
    <w:multiLevelType w:val="hybridMultilevel"/>
    <w:tmpl w:val="74E84A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4C61661"/>
    <w:multiLevelType w:val="hybridMultilevel"/>
    <w:tmpl w:val="81E0E1EA"/>
    <w:lvl w:ilvl="0" w:tplc="340A000D">
      <w:start w:val="1"/>
      <w:numFmt w:val="bullet"/>
      <w:lvlText w:val=""/>
      <w:lvlJc w:val="left"/>
      <w:pPr>
        <w:tabs>
          <w:tab w:val="num" w:pos="720"/>
        </w:tabs>
        <w:ind w:left="720" w:hanging="360"/>
      </w:pPr>
      <w:rPr>
        <w:rFonts w:ascii="Wingdings" w:hAnsi="Wingdings" w:hint="default"/>
      </w:rPr>
    </w:lvl>
    <w:lvl w:ilvl="1" w:tplc="BEF65AD4" w:tentative="1">
      <w:start w:val="1"/>
      <w:numFmt w:val="bullet"/>
      <w:lvlText w:val="•"/>
      <w:lvlJc w:val="left"/>
      <w:pPr>
        <w:tabs>
          <w:tab w:val="num" w:pos="1440"/>
        </w:tabs>
        <w:ind w:left="1440" w:hanging="360"/>
      </w:pPr>
      <w:rPr>
        <w:rFonts w:ascii="Arial" w:hAnsi="Arial" w:hint="default"/>
      </w:rPr>
    </w:lvl>
    <w:lvl w:ilvl="2" w:tplc="00086E70" w:tentative="1">
      <w:start w:val="1"/>
      <w:numFmt w:val="bullet"/>
      <w:lvlText w:val="•"/>
      <w:lvlJc w:val="left"/>
      <w:pPr>
        <w:tabs>
          <w:tab w:val="num" w:pos="2160"/>
        </w:tabs>
        <w:ind w:left="2160" w:hanging="360"/>
      </w:pPr>
      <w:rPr>
        <w:rFonts w:ascii="Arial" w:hAnsi="Arial" w:hint="default"/>
      </w:rPr>
    </w:lvl>
    <w:lvl w:ilvl="3" w:tplc="4B4633C8" w:tentative="1">
      <w:start w:val="1"/>
      <w:numFmt w:val="bullet"/>
      <w:lvlText w:val="•"/>
      <w:lvlJc w:val="left"/>
      <w:pPr>
        <w:tabs>
          <w:tab w:val="num" w:pos="2880"/>
        </w:tabs>
        <w:ind w:left="2880" w:hanging="360"/>
      </w:pPr>
      <w:rPr>
        <w:rFonts w:ascii="Arial" w:hAnsi="Arial" w:hint="default"/>
      </w:rPr>
    </w:lvl>
    <w:lvl w:ilvl="4" w:tplc="F3964AC2" w:tentative="1">
      <w:start w:val="1"/>
      <w:numFmt w:val="bullet"/>
      <w:lvlText w:val="•"/>
      <w:lvlJc w:val="left"/>
      <w:pPr>
        <w:tabs>
          <w:tab w:val="num" w:pos="3600"/>
        </w:tabs>
        <w:ind w:left="3600" w:hanging="360"/>
      </w:pPr>
      <w:rPr>
        <w:rFonts w:ascii="Arial" w:hAnsi="Arial" w:hint="default"/>
      </w:rPr>
    </w:lvl>
    <w:lvl w:ilvl="5" w:tplc="616E5196" w:tentative="1">
      <w:start w:val="1"/>
      <w:numFmt w:val="bullet"/>
      <w:lvlText w:val="•"/>
      <w:lvlJc w:val="left"/>
      <w:pPr>
        <w:tabs>
          <w:tab w:val="num" w:pos="4320"/>
        </w:tabs>
        <w:ind w:left="4320" w:hanging="360"/>
      </w:pPr>
      <w:rPr>
        <w:rFonts w:ascii="Arial" w:hAnsi="Arial" w:hint="default"/>
      </w:rPr>
    </w:lvl>
    <w:lvl w:ilvl="6" w:tplc="78606446" w:tentative="1">
      <w:start w:val="1"/>
      <w:numFmt w:val="bullet"/>
      <w:lvlText w:val="•"/>
      <w:lvlJc w:val="left"/>
      <w:pPr>
        <w:tabs>
          <w:tab w:val="num" w:pos="5040"/>
        </w:tabs>
        <w:ind w:left="5040" w:hanging="360"/>
      </w:pPr>
      <w:rPr>
        <w:rFonts w:ascii="Arial" w:hAnsi="Arial" w:hint="default"/>
      </w:rPr>
    </w:lvl>
    <w:lvl w:ilvl="7" w:tplc="5F3C0D90" w:tentative="1">
      <w:start w:val="1"/>
      <w:numFmt w:val="bullet"/>
      <w:lvlText w:val="•"/>
      <w:lvlJc w:val="left"/>
      <w:pPr>
        <w:tabs>
          <w:tab w:val="num" w:pos="5760"/>
        </w:tabs>
        <w:ind w:left="5760" w:hanging="360"/>
      </w:pPr>
      <w:rPr>
        <w:rFonts w:ascii="Arial" w:hAnsi="Arial" w:hint="default"/>
      </w:rPr>
    </w:lvl>
    <w:lvl w:ilvl="8" w:tplc="8E2480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9865D3"/>
    <w:multiLevelType w:val="hybridMultilevel"/>
    <w:tmpl w:val="FE8495B4"/>
    <w:lvl w:ilvl="0" w:tplc="0C0A000F">
      <w:start w:val="1"/>
      <w:numFmt w:val="decimal"/>
      <w:lvlText w:val="%1."/>
      <w:lvlJc w:val="left"/>
      <w:pPr>
        <w:ind w:left="928" w:hanging="360"/>
      </w:pPr>
      <w:rPr>
        <w:b/>
      </w:rPr>
    </w:lvl>
    <w:lvl w:ilvl="1" w:tplc="0C0A0019" w:tentative="1">
      <w:start w:val="1"/>
      <w:numFmt w:val="lowerLetter"/>
      <w:lvlText w:val="%2."/>
      <w:lvlJc w:val="left"/>
      <w:pPr>
        <w:ind w:left="1299" w:hanging="360"/>
      </w:pPr>
    </w:lvl>
    <w:lvl w:ilvl="2" w:tplc="0C0A001B" w:tentative="1">
      <w:start w:val="1"/>
      <w:numFmt w:val="lowerRoman"/>
      <w:lvlText w:val="%3."/>
      <w:lvlJc w:val="right"/>
      <w:pPr>
        <w:ind w:left="2019" w:hanging="180"/>
      </w:pPr>
    </w:lvl>
    <w:lvl w:ilvl="3" w:tplc="0C0A000F" w:tentative="1">
      <w:start w:val="1"/>
      <w:numFmt w:val="decimal"/>
      <w:lvlText w:val="%4."/>
      <w:lvlJc w:val="left"/>
      <w:pPr>
        <w:ind w:left="2739" w:hanging="360"/>
      </w:pPr>
    </w:lvl>
    <w:lvl w:ilvl="4" w:tplc="0C0A0019" w:tentative="1">
      <w:start w:val="1"/>
      <w:numFmt w:val="lowerLetter"/>
      <w:lvlText w:val="%5."/>
      <w:lvlJc w:val="left"/>
      <w:pPr>
        <w:ind w:left="3459" w:hanging="360"/>
      </w:pPr>
    </w:lvl>
    <w:lvl w:ilvl="5" w:tplc="0C0A001B" w:tentative="1">
      <w:start w:val="1"/>
      <w:numFmt w:val="lowerRoman"/>
      <w:lvlText w:val="%6."/>
      <w:lvlJc w:val="right"/>
      <w:pPr>
        <w:ind w:left="4179" w:hanging="180"/>
      </w:pPr>
    </w:lvl>
    <w:lvl w:ilvl="6" w:tplc="0C0A000F" w:tentative="1">
      <w:start w:val="1"/>
      <w:numFmt w:val="decimal"/>
      <w:lvlText w:val="%7."/>
      <w:lvlJc w:val="left"/>
      <w:pPr>
        <w:ind w:left="4899" w:hanging="360"/>
      </w:pPr>
    </w:lvl>
    <w:lvl w:ilvl="7" w:tplc="0C0A0019" w:tentative="1">
      <w:start w:val="1"/>
      <w:numFmt w:val="lowerLetter"/>
      <w:lvlText w:val="%8."/>
      <w:lvlJc w:val="left"/>
      <w:pPr>
        <w:ind w:left="5619" w:hanging="360"/>
      </w:pPr>
    </w:lvl>
    <w:lvl w:ilvl="8" w:tplc="0C0A001B" w:tentative="1">
      <w:start w:val="1"/>
      <w:numFmt w:val="lowerRoman"/>
      <w:lvlText w:val="%9."/>
      <w:lvlJc w:val="right"/>
      <w:pPr>
        <w:ind w:left="6339" w:hanging="180"/>
      </w:pPr>
    </w:lvl>
  </w:abstractNum>
  <w:abstractNum w:abstractNumId="33" w15:restartNumberingAfterBreak="0">
    <w:nsid w:val="7766470E"/>
    <w:multiLevelType w:val="hybridMultilevel"/>
    <w:tmpl w:val="7764D2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18"/>
  </w:num>
  <w:num w:numId="3">
    <w:abstractNumId w:val="19"/>
  </w:num>
  <w:num w:numId="4">
    <w:abstractNumId w:val="27"/>
  </w:num>
  <w:num w:numId="5">
    <w:abstractNumId w:val="33"/>
  </w:num>
  <w:num w:numId="6">
    <w:abstractNumId w:val="32"/>
  </w:num>
  <w:num w:numId="7">
    <w:abstractNumId w:val="22"/>
  </w:num>
  <w:num w:numId="8">
    <w:abstractNumId w:val="29"/>
  </w:num>
  <w:num w:numId="9">
    <w:abstractNumId w:val="20"/>
  </w:num>
  <w:num w:numId="10">
    <w:abstractNumId w:val="0"/>
  </w:num>
  <w:num w:numId="11">
    <w:abstractNumId w:val="15"/>
  </w:num>
  <w:num w:numId="12">
    <w:abstractNumId w:val="24"/>
  </w:num>
  <w:num w:numId="13">
    <w:abstractNumId w:val="5"/>
  </w:num>
  <w:num w:numId="14">
    <w:abstractNumId w:val="26"/>
  </w:num>
  <w:num w:numId="15">
    <w:abstractNumId w:val="9"/>
  </w:num>
  <w:num w:numId="16">
    <w:abstractNumId w:val="16"/>
  </w:num>
  <w:num w:numId="17">
    <w:abstractNumId w:val="21"/>
  </w:num>
  <w:num w:numId="18">
    <w:abstractNumId w:val="6"/>
  </w:num>
  <w:num w:numId="19">
    <w:abstractNumId w:val="13"/>
  </w:num>
  <w:num w:numId="20">
    <w:abstractNumId w:val="23"/>
  </w:num>
  <w:num w:numId="21">
    <w:abstractNumId w:val="31"/>
  </w:num>
  <w:num w:numId="22">
    <w:abstractNumId w:val="14"/>
  </w:num>
  <w:num w:numId="23">
    <w:abstractNumId w:val="3"/>
  </w:num>
  <w:num w:numId="24">
    <w:abstractNumId w:val="28"/>
  </w:num>
  <w:num w:numId="25">
    <w:abstractNumId w:val="11"/>
  </w:num>
  <w:num w:numId="26">
    <w:abstractNumId w:val="10"/>
  </w:num>
  <w:num w:numId="27">
    <w:abstractNumId w:val="2"/>
  </w:num>
  <w:num w:numId="28">
    <w:abstractNumId w:val="1"/>
  </w:num>
  <w:num w:numId="29">
    <w:abstractNumId w:val="7"/>
  </w:num>
  <w:num w:numId="30">
    <w:abstractNumId w:val="8"/>
  </w:num>
  <w:num w:numId="31">
    <w:abstractNumId w:val="30"/>
  </w:num>
  <w:num w:numId="32">
    <w:abstractNumId w:val="17"/>
  </w:num>
  <w:num w:numId="33">
    <w:abstractNumId w:val="12"/>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s-ES_tradnl"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3A"/>
    <w:rsid w:val="00000259"/>
    <w:rsid w:val="00002483"/>
    <w:rsid w:val="000027AF"/>
    <w:rsid w:val="00002BA0"/>
    <w:rsid w:val="00002DE6"/>
    <w:rsid w:val="00003366"/>
    <w:rsid w:val="00004C40"/>
    <w:rsid w:val="00005365"/>
    <w:rsid w:val="000054C5"/>
    <w:rsid w:val="00007670"/>
    <w:rsid w:val="00007D68"/>
    <w:rsid w:val="00007ED2"/>
    <w:rsid w:val="00013A86"/>
    <w:rsid w:val="00014502"/>
    <w:rsid w:val="00014B0D"/>
    <w:rsid w:val="00014F55"/>
    <w:rsid w:val="00016E52"/>
    <w:rsid w:val="0002010D"/>
    <w:rsid w:val="00020D35"/>
    <w:rsid w:val="00021223"/>
    <w:rsid w:val="000225B3"/>
    <w:rsid w:val="00022FC1"/>
    <w:rsid w:val="00024F28"/>
    <w:rsid w:val="00025375"/>
    <w:rsid w:val="00025A9E"/>
    <w:rsid w:val="000276F5"/>
    <w:rsid w:val="000313A0"/>
    <w:rsid w:val="00034E41"/>
    <w:rsid w:val="0003617B"/>
    <w:rsid w:val="000410ED"/>
    <w:rsid w:val="00041C3D"/>
    <w:rsid w:val="00042168"/>
    <w:rsid w:val="00042630"/>
    <w:rsid w:val="000462CD"/>
    <w:rsid w:val="0004687D"/>
    <w:rsid w:val="000507BF"/>
    <w:rsid w:val="00051F1E"/>
    <w:rsid w:val="000529DC"/>
    <w:rsid w:val="00055295"/>
    <w:rsid w:val="000600B6"/>
    <w:rsid w:val="0006092B"/>
    <w:rsid w:val="0006174A"/>
    <w:rsid w:val="000626E4"/>
    <w:rsid w:val="000637CD"/>
    <w:rsid w:val="00066466"/>
    <w:rsid w:val="00066D0D"/>
    <w:rsid w:val="00067540"/>
    <w:rsid w:val="00071F28"/>
    <w:rsid w:val="00073379"/>
    <w:rsid w:val="0007387F"/>
    <w:rsid w:val="00074A7F"/>
    <w:rsid w:val="000759EF"/>
    <w:rsid w:val="00080802"/>
    <w:rsid w:val="00080872"/>
    <w:rsid w:val="00080A9E"/>
    <w:rsid w:val="00086B76"/>
    <w:rsid w:val="00086B96"/>
    <w:rsid w:val="00087273"/>
    <w:rsid w:val="00087BE7"/>
    <w:rsid w:val="0009138E"/>
    <w:rsid w:val="0009473C"/>
    <w:rsid w:val="0009526C"/>
    <w:rsid w:val="00096918"/>
    <w:rsid w:val="00097577"/>
    <w:rsid w:val="000A0531"/>
    <w:rsid w:val="000A1C1D"/>
    <w:rsid w:val="000A33D1"/>
    <w:rsid w:val="000A38BE"/>
    <w:rsid w:val="000A41F4"/>
    <w:rsid w:val="000A48EC"/>
    <w:rsid w:val="000B18C7"/>
    <w:rsid w:val="000B2A9B"/>
    <w:rsid w:val="000B2AE3"/>
    <w:rsid w:val="000B40E2"/>
    <w:rsid w:val="000B41C7"/>
    <w:rsid w:val="000B4E7B"/>
    <w:rsid w:val="000B5620"/>
    <w:rsid w:val="000B7321"/>
    <w:rsid w:val="000B75BC"/>
    <w:rsid w:val="000B776D"/>
    <w:rsid w:val="000C0BAE"/>
    <w:rsid w:val="000C23D0"/>
    <w:rsid w:val="000C32C4"/>
    <w:rsid w:val="000C3C05"/>
    <w:rsid w:val="000C5168"/>
    <w:rsid w:val="000C5BD8"/>
    <w:rsid w:val="000C6676"/>
    <w:rsid w:val="000C687C"/>
    <w:rsid w:val="000C69A6"/>
    <w:rsid w:val="000C7507"/>
    <w:rsid w:val="000C7866"/>
    <w:rsid w:val="000D115C"/>
    <w:rsid w:val="000D248A"/>
    <w:rsid w:val="000D272F"/>
    <w:rsid w:val="000D4A9B"/>
    <w:rsid w:val="000D6E23"/>
    <w:rsid w:val="000E21F4"/>
    <w:rsid w:val="000E29B6"/>
    <w:rsid w:val="000E4720"/>
    <w:rsid w:val="000E4E5A"/>
    <w:rsid w:val="000E5DF6"/>
    <w:rsid w:val="000E66CC"/>
    <w:rsid w:val="000E72B7"/>
    <w:rsid w:val="000E7CB8"/>
    <w:rsid w:val="000F1A73"/>
    <w:rsid w:val="000F24AA"/>
    <w:rsid w:val="000F3D6A"/>
    <w:rsid w:val="000F58F5"/>
    <w:rsid w:val="000F5B45"/>
    <w:rsid w:val="000F7647"/>
    <w:rsid w:val="000F76D9"/>
    <w:rsid w:val="000F7961"/>
    <w:rsid w:val="00101CD1"/>
    <w:rsid w:val="0010241E"/>
    <w:rsid w:val="001028DF"/>
    <w:rsid w:val="001049A0"/>
    <w:rsid w:val="001066A1"/>
    <w:rsid w:val="00107C35"/>
    <w:rsid w:val="00110259"/>
    <w:rsid w:val="00112CA5"/>
    <w:rsid w:val="0011470C"/>
    <w:rsid w:val="001173F0"/>
    <w:rsid w:val="0011786B"/>
    <w:rsid w:val="00117D14"/>
    <w:rsid w:val="00117E4F"/>
    <w:rsid w:val="00120911"/>
    <w:rsid w:val="00120E76"/>
    <w:rsid w:val="001225A1"/>
    <w:rsid w:val="00122874"/>
    <w:rsid w:val="00123737"/>
    <w:rsid w:val="00126DFD"/>
    <w:rsid w:val="00127B76"/>
    <w:rsid w:val="00130BC2"/>
    <w:rsid w:val="001311AC"/>
    <w:rsid w:val="00132462"/>
    <w:rsid w:val="00132F29"/>
    <w:rsid w:val="00134BC9"/>
    <w:rsid w:val="001362CE"/>
    <w:rsid w:val="00137111"/>
    <w:rsid w:val="001428F5"/>
    <w:rsid w:val="0014401C"/>
    <w:rsid w:val="00145383"/>
    <w:rsid w:val="00146040"/>
    <w:rsid w:val="00147629"/>
    <w:rsid w:val="00147A6A"/>
    <w:rsid w:val="00150E81"/>
    <w:rsid w:val="001537C9"/>
    <w:rsid w:val="001541C2"/>
    <w:rsid w:val="001609A3"/>
    <w:rsid w:val="00161038"/>
    <w:rsid w:val="00161B14"/>
    <w:rsid w:val="001623F6"/>
    <w:rsid w:val="001625F0"/>
    <w:rsid w:val="00170878"/>
    <w:rsid w:val="00170B8C"/>
    <w:rsid w:val="00171DCF"/>
    <w:rsid w:val="00172080"/>
    <w:rsid w:val="00172891"/>
    <w:rsid w:val="00172B36"/>
    <w:rsid w:val="00174B4A"/>
    <w:rsid w:val="0017525E"/>
    <w:rsid w:val="001756D3"/>
    <w:rsid w:val="001761C1"/>
    <w:rsid w:val="00177C6F"/>
    <w:rsid w:val="0018199B"/>
    <w:rsid w:val="0018243D"/>
    <w:rsid w:val="00183328"/>
    <w:rsid w:val="00183AA3"/>
    <w:rsid w:val="00184517"/>
    <w:rsid w:val="00185BDA"/>
    <w:rsid w:val="00186039"/>
    <w:rsid w:val="00186B76"/>
    <w:rsid w:val="00187EB9"/>
    <w:rsid w:val="00190327"/>
    <w:rsid w:val="0019097C"/>
    <w:rsid w:val="00191CCA"/>
    <w:rsid w:val="00192231"/>
    <w:rsid w:val="001926BC"/>
    <w:rsid w:val="001927B6"/>
    <w:rsid w:val="00192BF9"/>
    <w:rsid w:val="001A1ED2"/>
    <w:rsid w:val="001A24EC"/>
    <w:rsid w:val="001A3773"/>
    <w:rsid w:val="001A3D6B"/>
    <w:rsid w:val="001A4F70"/>
    <w:rsid w:val="001B0D17"/>
    <w:rsid w:val="001B2100"/>
    <w:rsid w:val="001B30BC"/>
    <w:rsid w:val="001B30F7"/>
    <w:rsid w:val="001B4331"/>
    <w:rsid w:val="001B5EEA"/>
    <w:rsid w:val="001B5F13"/>
    <w:rsid w:val="001C1B8C"/>
    <w:rsid w:val="001C2385"/>
    <w:rsid w:val="001C51BD"/>
    <w:rsid w:val="001C5980"/>
    <w:rsid w:val="001C6DB0"/>
    <w:rsid w:val="001C6F51"/>
    <w:rsid w:val="001D2A89"/>
    <w:rsid w:val="001D3093"/>
    <w:rsid w:val="001D3A8B"/>
    <w:rsid w:val="001D403A"/>
    <w:rsid w:val="001D62CD"/>
    <w:rsid w:val="001D7DD1"/>
    <w:rsid w:val="001E0300"/>
    <w:rsid w:val="001E0329"/>
    <w:rsid w:val="001E0815"/>
    <w:rsid w:val="001E098B"/>
    <w:rsid w:val="001E1A99"/>
    <w:rsid w:val="001E2E2E"/>
    <w:rsid w:val="001E3103"/>
    <w:rsid w:val="001E3243"/>
    <w:rsid w:val="001E34F0"/>
    <w:rsid w:val="001E527C"/>
    <w:rsid w:val="001E586E"/>
    <w:rsid w:val="001E788E"/>
    <w:rsid w:val="001F0FE0"/>
    <w:rsid w:val="001F13BD"/>
    <w:rsid w:val="001F281B"/>
    <w:rsid w:val="001F370B"/>
    <w:rsid w:val="001F6407"/>
    <w:rsid w:val="001F739F"/>
    <w:rsid w:val="00202A76"/>
    <w:rsid w:val="002035D9"/>
    <w:rsid w:val="00204E77"/>
    <w:rsid w:val="00207A47"/>
    <w:rsid w:val="00210340"/>
    <w:rsid w:val="002107F7"/>
    <w:rsid w:val="00210908"/>
    <w:rsid w:val="00210D5D"/>
    <w:rsid w:val="00211087"/>
    <w:rsid w:val="0021167D"/>
    <w:rsid w:val="00212159"/>
    <w:rsid w:val="00215AD9"/>
    <w:rsid w:val="0021725E"/>
    <w:rsid w:val="00217B31"/>
    <w:rsid w:val="00217C7B"/>
    <w:rsid w:val="002206FA"/>
    <w:rsid w:val="00220CDF"/>
    <w:rsid w:val="00220DB0"/>
    <w:rsid w:val="00222407"/>
    <w:rsid w:val="00223240"/>
    <w:rsid w:val="00224D7A"/>
    <w:rsid w:val="002329DF"/>
    <w:rsid w:val="00235349"/>
    <w:rsid w:val="00236204"/>
    <w:rsid w:val="0023626E"/>
    <w:rsid w:val="00237F62"/>
    <w:rsid w:val="00241B5B"/>
    <w:rsid w:val="00241BAD"/>
    <w:rsid w:val="002423D6"/>
    <w:rsid w:val="002424C5"/>
    <w:rsid w:val="00243DF3"/>
    <w:rsid w:val="00243F78"/>
    <w:rsid w:val="002467E2"/>
    <w:rsid w:val="002478B9"/>
    <w:rsid w:val="00251086"/>
    <w:rsid w:val="00251897"/>
    <w:rsid w:val="0025308A"/>
    <w:rsid w:val="00261738"/>
    <w:rsid w:val="00261F17"/>
    <w:rsid w:val="0026274C"/>
    <w:rsid w:val="002629FA"/>
    <w:rsid w:val="00263E1A"/>
    <w:rsid w:val="00264569"/>
    <w:rsid w:val="00264711"/>
    <w:rsid w:val="00264820"/>
    <w:rsid w:val="00265481"/>
    <w:rsid w:val="00265596"/>
    <w:rsid w:val="002706BD"/>
    <w:rsid w:val="00270EF0"/>
    <w:rsid w:val="002722A5"/>
    <w:rsid w:val="0027302A"/>
    <w:rsid w:val="0027307C"/>
    <w:rsid w:val="00273427"/>
    <w:rsid w:val="00274C4B"/>
    <w:rsid w:val="00274F92"/>
    <w:rsid w:val="0027772E"/>
    <w:rsid w:val="0028123B"/>
    <w:rsid w:val="00282E75"/>
    <w:rsid w:val="00283EC9"/>
    <w:rsid w:val="002842D6"/>
    <w:rsid w:val="00284CC1"/>
    <w:rsid w:val="002877CA"/>
    <w:rsid w:val="00290C68"/>
    <w:rsid w:val="00291B6D"/>
    <w:rsid w:val="00291D19"/>
    <w:rsid w:val="0029231C"/>
    <w:rsid w:val="00293389"/>
    <w:rsid w:val="002942E1"/>
    <w:rsid w:val="00294300"/>
    <w:rsid w:val="00296011"/>
    <w:rsid w:val="00296224"/>
    <w:rsid w:val="002979C6"/>
    <w:rsid w:val="00297BC4"/>
    <w:rsid w:val="002A098D"/>
    <w:rsid w:val="002A1572"/>
    <w:rsid w:val="002A58F3"/>
    <w:rsid w:val="002A59B5"/>
    <w:rsid w:val="002B06C6"/>
    <w:rsid w:val="002B2CAC"/>
    <w:rsid w:val="002B48C8"/>
    <w:rsid w:val="002B4D51"/>
    <w:rsid w:val="002B6519"/>
    <w:rsid w:val="002C02F5"/>
    <w:rsid w:val="002C16AA"/>
    <w:rsid w:val="002C16FE"/>
    <w:rsid w:val="002C1837"/>
    <w:rsid w:val="002C27CA"/>
    <w:rsid w:val="002C5036"/>
    <w:rsid w:val="002C7189"/>
    <w:rsid w:val="002D05A0"/>
    <w:rsid w:val="002D064A"/>
    <w:rsid w:val="002D204F"/>
    <w:rsid w:val="002D211B"/>
    <w:rsid w:val="002D4935"/>
    <w:rsid w:val="002D571A"/>
    <w:rsid w:val="002D67B2"/>
    <w:rsid w:val="002D68B0"/>
    <w:rsid w:val="002D7D07"/>
    <w:rsid w:val="002E1455"/>
    <w:rsid w:val="002E32D9"/>
    <w:rsid w:val="002E3637"/>
    <w:rsid w:val="002E3C9F"/>
    <w:rsid w:val="002E44DD"/>
    <w:rsid w:val="002E5AD9"/>
    <w:rsid w:val="002E5B48"/>
    <w:rsid w:val="002E72B8"/>
    <w:rsid w:val="002F0978"/>
    <w:rsid w:val="002F0B28"/>
    <w:rsid w:val="002F497E"/>
    <w:rsid w:val="002F4D9B"/>
    <w:rsid w:val="002F6118"/>
    <w:rsid w:val="002F6DD9"/>
    <w:rsid w:val="003002B7"/>
    <w:rsid w:val="00300D2C"/>
    <w:rsid w:val="0030204A"/>
    <w:rsid w:val="0030281E"/>
    <w:rsid w:val="00306AE4"/>
    <w:rsid w:val="00306C65"/>
    <w:rsid w:val="003073DB"/>
    <w:rsid w:val="00307BEB"/>
    <w:rsid w:val="00310F3F"/>
    <w:rsid w:val="00311726"/>
    <w:rsid w:val="00311B39"/>
    <w:rsid w:val="00313504"/>
    <w:rsid w:val="00314132"/>
    <w:rsid w:val="00316A80"/>
    <w:rsid w:val="00316F72"/>
    <w:rsid w:val="00316F83"/>
    <w:rsid w:val="003203EA"/>
    <w:rsid w:val="00322022"/>
    <w:rsid w:val="00322360"/>
    <w:rsid w:val="003236E8"/>
    <w:rsid w:val="00323C98"/>
    <w:rsid w:val="00327D81"/>
    <w:rsid w:val="00330194"/>
    <w:rsid w:val="0033029A"/>
    <w:rsid w:val="00330CA1"/>
    <w:rsid w:val="00331151"/>
    <w:rsid w:val="00331A1E"/>
    <w:rsid w:val="003322E8"/>
    <w:rsid w:val="00332A47"/>
    <w:rsid w:val="003332D7"/>
    <w:rsid w:val="00333480"/>
    <w:rsid w:val="00333FA0"/>
    <w:rsid w:val="003347A8"/>
    <w:rsid w:val="003372BE"/>
    <w:rsid w:val="0033740E"/>
    <w:rsid w:val="00340239"/>
    <w:rsid w:val="003448A6"/>
    <w:rsid w:val="003448ED"/>
    <w:rsid w:val="003455F2"/>
    <w:rsid w:val="00345C7A"/>
    <w:rsid w:val="00346FA4"/>
    <w:rsid w:val="00350080"/>
    <w:rsid w:val="00350FE6"/>
    <w:rsid w:val="0035101A"/>
    <w:rsid w:val="0035197E"/>
    <w:rsid w:val="0035209D"/>
    <w:rsid w:val="00352111"/>
    <w:rsid w:val="0035311E"/>
    <w:rsid w:val="0035357B"/>
    <w:rsid w:val="003535F1"/>
    <w:rsid w:val="0035475D"/>
    <w:rsid w:val="0035547F"/>
    <w:rsid w:val="00355EBB"/>
    <w:rsid w:val="00362668"/>
    <w:rsid w:val="00363093"/>
    <w:rsid w:val="0036355A"/>
    <w:rsid w:val="00364057"/>
    <w:rsid w:val="003641CA"/>
    <w:rsid w:val="00364D8A"/>
    <w:rsid w:val="00367E88"/>
    <w:rsid w:val="0037019B"/>
    <w:rsid w:val="00370D54"/>
    <w:rsid w:val="003729D6"/>
    <w:rsid w:val="00373037"/>
    <w:rsid w:val="0037412D"/>
    <w:rsid w:val="00385507"/>
    <w:rsid w:val="00387228"/>
    <w:rsid w:val="003903AF"/>
    <w:rsid w:val="00390E78"/>
    <w:rsid w:val="00390EB9"/>
    <w:rsid w:val="00391BBA"/>
    <w:rsid w:val="0039534C"/>
    <w:rsid w:val="00395984"/>
    <w:rsid w:val="00396480"/>
    <w:rsid w:val="00396841"/>
    <w:rsid w:val="00397612"/>
    <w:rsid w:val="003A27E2"/>
    <w:rsid w:val="003A3140"/>
    <w:rsid w:val="003A435A"/>
    <w:rsid w:val="003A4D45"/>
    <w:rsid w:val="003A5E61"/>
    <w:rsid w:val="003A7CDF"/>
    <w:rsid w:val="003B0A19"/>
    <w:rsid w:val="003B18A6"/>
    <w:rsid w:val="003B1BE0"/>
    <w:rsid w:val="003B350A"/>
    <w:rsid w:val="003B38AA"/>
    <w:rsid w:val="003B72B2"/>
    <w:rsid w:val="003C2296"/>
    <w:rsid w:val="003C3397"/>
    <w:rsid w:val="003C3E37"/>
    <w:rsid w:val="003C5A73"/>
    <w:rsid w:val="003D024C"/>
    <w:rsid w:val="003D1451"/>
    <w:rsid w:val="003D2E29"/>
    <w:rsid w:val="003D3060"/>
    <w:rsid w:val="003D326D"/>
    <w:rsid w:val="003D34AC"/>
    <w:rsid w:val="003D658B"/>
    <w:rsid w:val="003D6AEC"/>
    <w:rsid w:val="003D7087"/>
    <w:rsid w:val="003D7763"/>
    <w:rsid w:val="003E1A07"/>
    <w:rsid w:val="003E1A17"/>
    <w:rsid w:val="003E209D"/>
    <w:rsid w:val="003E2B94"/>
    <w:rsid w:val="003E43CA"/>
    <w:rsid w:val="003E74A7"/>
    <w:rsid w:val="003E7809"/>
    <w:rsid w:val="003F2214"/>
    <w:rsid w:val="003F43F4"/>
    <w:rsid w:val="003F4F06"/>
    <w:rsid w:val="003F6A4F"/>
    <w:rsid w:val="003F71DD"/>
    <w:rsid w:val="003F7391"/>
    <w:rsid w:val="004023A4"/>
    <w:rsid w:val="00402BCC"/>
    <w:rsid w:val="00402BFC"/>
    <w:rsid w:val="004104D4"/>
    <w:rsid w:val="0041100C"/>
    <w:rsid w:val="00411352"/>
    <w:rsid w:val="00413404"/>
    <w:rsid w:val="0041457D"/>
    <w:rsid w:val="00416578"/>
    <w:rsid w:val="004168D1"/>
    <w:rsid w:val="0041700A"/>
    <w:rsid w:val="0041747A"/>
    <w:rsid w:val="00420243"/>
    <w:rsid w:val="00420C64"/>
    <w:rsid w:val="0042237E"/>
    <w:rsid w:val="00427286"/>
    <w:rsid w:val="0043069F"/>
    <w:rsid w:val="004310B6"/>
    <w:rsid w:val="00432267"/>
    <w:rsid w:val="00433248"/>
    <w:rsid w:val="00435024"/>
    <w:rsid w:val="004361A1"/>
    <w:rsid w:val="004404C5"/>
    <w:rsid w:val="00440CB8"/>
    <w:rsid w:val="004416F3"/>
    <w:rsid w:val="004436ED"/>
    <w:rsid w:val="00444FDD"/>
    <w:rsid w:val="004460FC"/>
    <w:rsid w:val="0044690B"/>
    <w:rsid w:val="00446FB9"/>
    <w:rsid w:val="004470FC"/>
    <w:rsid w:val="00450D05"/>
    <w:rsid w:val="00451482"/>
    <w:rsid w:val="00451AE7"/>
    <w:rsid w:val="00452772"/>
    <w:rsid w:val="00455701"/>
    <w:rsid w:val="004579A3"/>
    <w:rsid w:val="00457F0A"/>
    <w:rsid w:val="00461054"/>
    <w:rsid w:val="00462DD0"/>
    <w:rsid w:val="004667C6"/>
    <w:rsid w:val="004703D5"/>
    <w:rsid w:val="00470619"/>
    <w:rsid w:val="00470B19"/>
    <w:rsid w:val="00470FD4"/>
    <w:rsid w:val="00472296"/>
    <w:rsid w:val="00472D73"/>
    <w:rsid w:val="0047326B"/>
    <w:rsid w:val="0047356A"/>
    <w:rsid w:val="004748A1"/>
    <w:rsid w:val="00477A79"/>
    <w:rsid w:val="004813C8"/>
    <w:rsid w:val="0048146F"/>
    <w:rsid w:val="00482946"/>
    <w:rsid w:val="00485123"/>
    <w:rsid w:val="00487AAD"/>
    <w:rsid w:val="00490847"/>
    <w:rsid w:val="00490DE3"/>
    <w:rsid w:val="00492B5B"/>
    <w:rsid w:val="00493163"/>
    <w:rsid w:val="00494396"/>
    <w:rsid w:val="00495A42"/>
    <w:rsid w:val="004A0CB1"/>
    <w:rsid w:val="004A40EF"/>
    <w:rsid w:val="004A46B1"/>
    <w:rsid w:val="004A5C84"/>
    <w:rsid w:val="004A763F"/>
    <w:rsid w:val="004B1415"/>
    <w:rsid w:val="004B4DB5"/>
    <w:rsid w:val="004B5D66"/>
    <w:rsid w:val="004C3861"/>
    <w:rsid w:val="004C4495"/>
    <w:rsid w:val="004C4899"/>
    <w:rsid w:val="004C57C1"/>
    <w:rsid w:val="004C6B1B"/>
    <w:rsid w:val="004C7260"/>
    <w:rsid w:val="004D544E"/>
    <w:rsid w:val="004D592E"/>
    <w:rsid w:val="004D6C6E"/>
    <w:rsid w:val="004D716B"/>
    <w:rsid w:val="004D7587"/>
    <w:rsid w:val="004D76EE"/>
    <w:rsid w:val="004E078C"/>
    <w:rsid w:val="004E0F6B"/>
    <w:rsid w:val="004E269F"/>
    <w:rsid w:val="004E26F4"/>
    <w:rsid w:val="004E3CCD"/>
    <w:rsid w:val="004E4E38"/>
    <w:rsid w:val="004E513A"/>
    <w:rsid w:val="004E5764"/>
    <w:rsid w:val="004E67F8"/>
    <w:rsid w:val="004E75D8"/>
    <w:rsid w:val="004F25B5"/>
    <w:rsid w:val="004F2B53"/>
    <w:rsid w:val="004F30C4"/>
    <w:rsid w:val="004F3AA3"/>
    <w:rsid w:val="004F485F"/>
    <w:rsid w:val="004F7840"/>
    <w:rsid w:val="00501B99"/>
    <w:rsid w:val="00501F97"/>
    <w:rsid w:val="00505237"/>
    <w:rsid w:val="00505E41"/>
    <w:rsid w:val="005113D4"/>
    <w:rsid w:val="00514C4F"/>
    <w:rsid w:val="00515B21"/>
    <w:rsid w:val="00517124"/>
    <w:rsid w:val="00517A94"/>
    <w:rsid w:val="0052181A"/>
    <w:rsid w:val="00522796"/>
    <w:rsid w:val="00522EB0"/>
    <w:rsid w:val="0052340C"/>
    <w:rsid w:val="00523A25"/>
    <w:rsid w:val="005242DA"/>
    <w:rsid w:val="00524A0D"/>
    <w:rsid w:val="005259CE"/>
    <w:rsid w:val="00526428"/>
    <w:rsid w:val="005278EF"/>
    <w:rsid w:val="005308B3"/>
    <w:rsid w:val="0053255F"/>
    <w:rsid w:val="00532660"/>
    <w:rsid w:val="0053313F"/>
    <w:rsid w:val="005339F1"/>
    <w:rsid w:val="00533D84"/>
    <w:rsid w:val="00534793"/>
    <w:rsid w:val="00535CB6"/>
    <w:rsid w:val="00537996"/>
    <w:rsid w:val="00544511"/>
    <w:rsid w:val="00544617"/>
    <w:rsid w:val="00544914"/>
    <w:rsid w:val="00546A52"/>
    <w:rsid w:val="00546D16"/>
    <w:rsid w:val="00547004"/>
    <w:rsid w:val="00551547"/>
    <w:rsid w:val="00553A06"/>
    <w:rsid w:val="005548FB"/>
    <w:rsid w:val="0055491B"/>
    <w:rsid w:val="005563DB"/>
    <w:rsid w:val="00557976"/>
    <w:rsid w:val="00563A89"/>
    <w:rsid w:val="00564185"/>
    <w:rsid w:val="00565518"/>
    <w:rsid w:val="005661A2"/>
    <w:rsid w:val="0056691C"/>
    <w:rsid w:val="00567872"/>
    <w:rsid w:val="00567A10"/>
    <w:rsid w:val="00567D90"/>
    <w:rsid w:val="005708FB"/>
    <w:rsid w:val="005709E6"/>
    <w:rsid w:val="0057316E"/>
    <w:rsid w:val="005741B7"/>
    <w:rsid w:val="0058061A"/>
    <w:rsid w:val="00580AEB"/>
    <w:rsid w:val="00581C87"/>
    <w:rsid w:val="00582AF7"/>
    <w:rsid w:val="00582BBE"/>
    <w:rsid w:val="005836E1"/>
    <w:rsid w:val="00583FB5"/>
    <w:rsid w:val="00584402"/>
    <w:rsid w:val="00586471"/>
    <w:rsid w:val="0058782D"/>
    <w:rsid w:val="0059205B"/>
    <w:rsid w:val="005943C6"/>
    <w:rsid w:val="00596019"/>
    <w:rsid w:val="00596717"/>
    <w:rsid w:val="00596722"/>
    <w:rsid w:val="0059699C"/>
    <w:rsid w:val="00597F37"/>
    <w:rsid w:val="005A00E3"/>
    <w:rsid w:val="005A2D21"/>
    <w:rsid w:val="005A4F48"/>
    <w:rsid w:val="005A5D73"/>
    <w:rsid w:val="005A6690"/>
    <w:rsid w:val="005A7A0B"/>
    <w:rsid w:val="005B1356"/>
    <w:rsid w:val="005B14BF"/>
    <w:rsid w:val="005B1E79"/>
    <w:rsid w:val="005B23FD"/>
    <w:rsid w:val="005B2C45"/>
    <w:rsid w:val="005B3149"/>
    <w:rsid w:val="005B614E"/>
    <w:rsid w:val="005B6CAD"/>
    <w:rsid w:val="005B6F7E"/>
    <w:rsid w:val="005B7792"/>
    <w:rsid w:val="005C0E26"/>
    <w:rsid w:val="005C123D"/>
    <w:rsid w:val="005C1642"/>
    <w:rsid w:val="005C195A"/>
    <w:rsid w:val="005C24A0"/>
    <w:rsid w:val="005D292C"/>
    <w:rsid w:val="005D46E0"/>
    <w:rsid w:val="005D76D6"/>
    <w:rsid w:val="005E0A31"/>
    <w:rsid w:val="005E1989"/>
    <w:rsid w:val="005E19B5"/>
    <w:rsid w:val="005E23F8"/>
    <w:rsid w:val="005E333B"/>
    <w:rsid w:val="005E3B43"/>
    <w:rsid w:val="005E42D4"/>
    <w:rsid w:val="005E42ED"/>
    <w:rsid w:val="005E541A"/>
    <w:rsid w:val="005E6082"/>
    <w:rsid w:val="005E7286"/>
    <w:rsid w:val="005E74B9"/>
    <w:rsid w:val="005F1F14"/>
    <w:rsid w:val="005F22CB"/>
    <w:rsid w:val="005F6C1D"/>
    <w:rsid w:val="005F7EBB"/>
    <w:rsid w:val="00605C6D"/>
    <w:rsid w:val="00605C79"/>
    <w:rsid w:val="00605F4A"/>
    <w:rsid w:val="006069D1"/>
    <w:rsid w:val="00607A7C"/>
    <w:rsid w:val="00607ACB"/>
    <w:rsid w:val="00607FF0"/>
    <w:rsid w:val="006131FB"/>
    <w:rsid w:val="006168C7"/>
    <w:rsid w:val="00616DE2"/>
    <w:rsid w:val="00617B9C"/>
    <w:rsid w:val="00622633"/>
    <w:rsid w:val="00622A8A"/>
    <w:rsid w:val="00622BC8"/>
    <w:rsid w:val="00623527"/>
    <w:rsid w:val="00624D48"/>
    <w:rsid w:val="006271B2"/>
    <w:rsid w:val="00631CA3"/>
    <w:rsid w:val="00631DDE"/>
    <w:rsid w:val="00632780"/>
    <w:rsid w:val="006329FA"/>
    <w:rsid w:val="00632E94"/>
    <w:rsid w:val="00635579"/>
    <w:rsid w:val="006368FA"/>
    <w:rsid w:val="00637B4A"/>
    <w:rsid w:val="00637DDA"/>
    <w:rsid w:val="00640BDF"/>
    <w:rsid w:val="006414CA"/>
    <w:rsid w:val="006420B7"/>
    <w:rsid w:val="00643018"/>
    <w:rsid w:val="00643211"/>
    <w:rsid w:val="00644939"/>
    <w:rsid w:val="006465DA"/>
    <w:rsid w:val="0065009C"/>
    <w:rsid w:val="00650198"/>
    <w:rsid w:val="00650E94"/>
    <w:rsid w:val="00651170"/>
    <w:rsid w:val="00654C6C"/>
    <w:rsid w:val="006550C3"/>
    <w:rsid w:val="00655297"/>
    <w:rsid w:val="006553DC"/>
    <w:rsid w:val="00655D82"/>
    <w:rsid w:val="00655E2D"/>
    <w:rsid w:val="00656982"/>
    <w:rsid w:val="00657240"/>
    <w:rsid w:val="006576BA"/>
    <w:rsid w:val="00660BD4"/>
    <w:rsid w:val="006614B3"/>
    <w:rsid w:val="0066190D"/>
    <w:rsid w:val="00661CE9"/>
    <w:rsid w:val="00662584"/>
    <w:rsid w:val="006631AD"/>
    <w:rsid w:val="0066406D"/>
    <w:rsid w:val="0066475E"/>
    <w:rsid w:val="006651A9"/>
    <w:rsid w:val="006667F2"/>
    <w:rsid w:val="00667138"/>
    <w:rsid w:val="00671641"/>
    <w:rsid w:val="0067308D"/>
    <w:rsid w:val="006732C9"/>
    <w:rsid w:val="00673CE9"/>
    <w:rsid w:val="00675688"/>
    <w:rsid w:val="0067665E"/>
    <w:rsid w:val="0067736D"/>
    <w:rsid w:val="00677911"/>
    <w:rsid w:val="006819CE"/>
    <w:rsid w:val="00681A83"/>
    <w:rsid w:val="0068499E"/>
    <w:rsid w:val="00684FA4"/>
    <w:rsid w:val="00685533"/>
    <w:rsid w:val="006870A2"/>
    <w:rsid w:val="00687C48"/>
    <w:rsid w:val="0069255B"/>
    <w:rsid w:val="0069295B"/>
    <w:rsid w:val="00693B3F"/>
    <w:rsid w:val="00693B51"/>
    <w:rsid w:val="0069675E"/>
    <w:rsid w:val="00696A72"/>
    <w:rsid w:val="0069752E"/>
    <w:rsid w:val="006A1D07"/>
    <w:rsid w:val="006A2CD0"/>
    <w:rsid w:val="006A38B1"/>
    <w:rsid w:val="006A5004"/>
    <w:rsid w:val="006A586C"/>
    <w:rsid w:val="006A59C3"/>
    <w:rsid w:val="006B0C2E"/>
    <w:rsid w:val="006B18AB"/>
    <w:rsid w:val="006B1C6C"/>
    <w:rsid w:val="006B2BD6"/>
    <w:rsid w:val="006B2D59"/>
    <w:rsid w:val="006B4620"/>
    <w:rsid w:val="006B49F4"/>
    <w:rsid w:val="006B4ED9"/>
    <w:rsid w:val="006B5360"/>
    <w:rsid w:val="006B5921"/>
    <w:rsid w:val="006B6A37"/>
    <w:rsid w:val="006C0AB9"/>
    <w:rsid w:val="006C2FD6"/>
    <w:rsid w:val="006C3072"/>
    <w:rsid w:val="006C319B"/>
    <w:rsid w:val="006C5DD8"/>
    <w:rsid w:val="006D1565"/>
    <w:rsid w:val="006D3390"/>
    <w:rsid w:val="006D40BB"/>
    <w:rsid w:val="006D44FC"/>
    <w:rsid w:val="006D4DB6"/>
    <w:rsid w:val="006D5BBD"/>
    <w:rsid w:val="006D6896"/>
    <w:rsid w:val="006D6F0D"/>
    <w:rsid w:val="006E0FC8"/>
    <w:rsid w:val="006E1289"/>
    <w:rsid w:val="006E2409"/>
    <w:rsid w:val="006E27B7"/>
    <w:rsid w:val="006E3BA3"/>
    <w:rsid w:val="006E492F"/>
    <w:rsid w:val="006F0D67"/>
    <w:rsid w:val="006F11CC"/>
    <w:rsid w:val="006F2C91"/>
    <w:rsid w:val="006F2E51"/>
    <w:rsid w:val="006F4AF4"/>
    <w:rsid w:val="006F4E69"/>
    <w:rsid w:val="006F7EF0"/>
    <w:rsid w:val="0070097E"/>
    <w:rsid w:val="00700F6E"/>
    <w:rsid w:val="007030D9"/>
    <w:rsid w:val="007115A2"/>
    <w:rsid w:val="007130C2"/>
    <w:rsid w:val="007143FA"/>
    <w:rsid w:val="007147A0"/>
    <w:rsid w:val="0071501F"/>
    <w:rsid w:val="007151D6"/>
    <w:rsid w:val="0071643F"/>
    <w:rsid w:val="00716A82"/>
    <w:rsid w:val="00716CFA"/>
    <w:rsid w:val="00720FAC"/>
    <w:rsid w:val="007215D2"/>
    <w:rsid w:val="00722EEB"/>
    <w:rsid w:val="0072395E"/>
    <w:rsid w:val="007255B5"/>
    <w:rsid w:val="00725FC3"/>
    <w:rsid w:val="00726321"/>
    <w:rsid w:val="0073008D"/>
    <w:rsid w:val="00732471"/>
    <w:rsid w:val="00733AAF"/>
    <w:rsid w:val="00733E27"/>
    <w:rsid w:val="007351BE"/>
    <w:rsid w:val="00736EC4"/>
    <w:rsid w:val="007371AE"/>
    <w:rsid w:val="00737BA2"/>
    <w:rsid w:val="00740CE2"/>
    <w:rsid w:val="00740F07"/>
    <w:rsid w:val="00740F45"/>
    <w:rsid w:val="00741898"/>
    <w:rsid w:val="00741928"/>
    <w:rsid w:val="0074241C"/>
    <w:rsid w:val="00743B8E"/>
    <w:rsid w:val="007455C9"/>
    <w:rsid w:val="00746A9E"/>
    <w:rsid w:val="0075020D"/>
    <w:rsid w:val="00750F5B"/>
    <w:rsid w:val="007516E3"/>
    <w:rsid w:val="007518AF"/>
    <w:rsid w:val="0075280D"/>
    <w:rsid w:val="007532C3"/>
    <w:rsid w:val="00754AD1"/>
    <w:rsid w:val="00755822"/>
    <w:rsid w:val="00755996"/>
    <w:rsid w:val="007560F0"/>
    <w:rsid w:val="00756B54"/>
    <w:rsid w:val="0075764A"/>
    <w:rsid w:val="007578AF"/>
    <w:rsid w:val="00760F6D"/>
    <w:rsid w:val="00761384"/>
    <w:rsid w:val="00762B3A"/>
    <w:rsid w:val="00763612"/>
    <w:rsid w:val="007641E0"/>
    <w:rsid w:val="007649B6"/>
    <w:rsid w:val="00764D09"/>
    <w:rsid w:val="0076563D"/>
    <w:rsid w:val="0076604F"/>
    <w:rsid w:val="007702C9"/>
    <w:rsid w:val="007713A9"/>
    <w:rsid w:val="007713EA"/>
    <w:rsid w:val="00771CA2"/>
    <w:rsid w:val="0077261F"/>
    <w:rsid w:val="00772A1D"/>
    <w:rsid w:val="0077336D"/>
    <w:rsid w:val="0077396B"/>
    <w:rsid w:val="00776898"/>
    <w:rsid w:val="00777D02"/>
    <w:rsid w:val="00781BD5"/>
    <w:rsid w:val="00781D91"/>
    <w:rsid w:val="0078317F"/>
    <w:rsid w:val="00783B36"/>
    <w:rsid w:val="00784CAE"/>
    <w:rsid w:val="0078500C"/>
    <w:rsid w:val="007851A6"/>
    <w:rsid w:val="00792BBD"/>
    <w:rsid w:val="00793027"/>
    <w:rsid w:val="007931FA"/>
    <w:rsid w:val="00794AEC"/>
    <w:rsid w:val="007952FE"/>
    <w:rsid w:val="007962BE"/>
    <w:rsid w:val="00796A1C"/>
    <w:rsid w:val="007A0250"/>
    <w:rsid w:val="007A0A8A"/>
    <w:rsid w:val="007A15A6"/>
    <w:rsid w:val="007A177B"/>
    <w:rsid w:val="007A2075"/>
    <w:rsid w:val="007A3F48"/>
    <w:rsid w:val="007A4CFA"/>
    <w:rsid w:val="007A5152"/>
    <w:rsid w:val="007A5CF8"/>
    <w:rsid w:val="007A65D1"/>
    <w:rsid w:val="007A7656"/>
    <w:rsid w:val="007A7889"/>
    <w:rsid w:val="007B1252"/>
    <w:rsid w:val="007B2901"/>
    <w:rsid w:val="007B32E0"/>
    <w:rsid w:val="007B59EA"/>
    <w:rsid w:val="007B6A0F"/>
    <w:rsid w:val="007B72AE"/>
    <w:rsid w:val="007C0358"/>
    <w:rsid w:val="007C0A93"/>
    <w:rsid w:val="007C1847"/>
    <w:rsid w:val="007C1E80"/>
    <w:rsid w:val="007C2EC7"/>
    <w:rsid w:val="007C3258"/>
    <w:rsid w:val="007C37E6"/>
    <w:rsid w:val="007C3E8B"/>
    <w:rsid w:val="007C4537"/>
    <w:rsid w:val="007C59D1"/>
    <w:rsid w:val="007C5DC9"/>
    <w:rsid w:val="007C6822"/>
    <w:rsid w:val="007D029B"/>
    <w:rsid w:val="007D2D30"/>
    <w:rsid w:val="007D5860"/>
    <w:rsid w:val="007E0C8F"/>
    <w:rsid w:val="007E2AB2"/>
    <w:rsid w:val="007E5F3F"/>
    <w:rsid w:val="007E69B2"/>
    <w:rsid w:val="007E7522"/>
    <w:rsid w:val="007F1C60"/>
    <w:rsid w:val="007F1E0C"/>
    <w:rsid w:val="007F2118"/>
    <w:rsid w:val="007F4C40"/>
    <w:rsid w:val="007F508D"/>
    <w:rsid w:val="007F574A"/>
    <w:rsid w:val="007F5788"/>
    <w:rsid w:val="007F6D69"/>
    <w:rsid w:val="008007F9"/>
    <w:rsid w:val="00801857"/>
    <w:rsid w:val="008021D2"/>
    <w:rsid w:val="008031DE"/>
    <w:rsid w:val="00804D1B"/>
    <w:rsid w:val="008060D9"/>
    <w:rsid w:val="008078A6"/>
    <w:rsid w:val="00807A85"/>
    <w:rsid w:val="00807FF0"/>
    <w:rsid w:val="00810291"/>
    <w:rsid w:val="00811A95"/>
    <w:rsid w:val="008121E3"/>
    <w:rsid w:val="0081297F"/>
    <w:rsid w:val="00813D97"/>
    <w:rsid w:val="008146DB"/>
    <w:rsid w:val="00816985"/>
    <w:rsid w:val="0082573B"/>
    <w:rsid w:val="00825F84"/>
    <w:rsid w:val="00826B19"/>
    <w:rsid w:val="00832097"/>
    <w:rsid w:val="00832740"/>
    <w:rsid w:val="00832CC0"/>
    <w:rsid w:val="00833993"/>
    <w:rsid w:val="00833CE6"/>
    <w:rsid w:val="00834B1B"/>
    <w:rsid w:val="00834B99"/>
    <w:rsid w:val="00840AF1"/>
    <w:rsid w:val="00841883"/>
    <w:rsid w:val="00841A74"/>
    <w:rsid w:val="008424A1"/>
    <w:rsid w:val="00842D33"/>
    <w:rsid w:val="008443EB"/>
    <w:rsid w:val="00844BCA"/>
    <w:rsid w:val="008464F3"/>
    <w:rsid w:val="00846769"/>
    <w:rsid w:val="00846963"/>
    <w:rsid w:val="00847B81"/>
    <w:rsid w:val="00850A4B"/>
    <w:rsid w:val="0085134C"/>
    <w:rsid w:val="00851E13"/>
    <w:rsid w:val="00855458"/>
    <w:rsid w:val="00856419"/>
    <w:rsid w:val="00856A50"/>
    <w:rsid w:val="0086012A"/>
    <w:rsid w:val="008606FE"/>
    <w:rsid w:val="00862A46"/>
    <w:rsid w:val="008630F1"/>
    <w:rsid w:val="00863787"/>
    <w:rsid w:val="00863789"/>
    <w:rsid w:val="0086599C"/>
    <w:rsid w:val="00866622"/>
    <w:rsid w:val="00867929"/>
    <w:rsid w:val="00871607"/>
    <w:rsid w:val="008738E9"/>
    <w:rsid w:val="008760EC"/>
    <w:rsid w:val="00880137"/>
    <w:rsid w:val="008813A3"/>
    <w:rsid w:val="008836DD"/>
    <w:rsid w:val="00884DA9"/>
    <w:rsid w:val="0088500B"/>
    <w:rsid w:val="0089132D"/>
    <w:rsid w:val="00894C11"/>
    <w:rsid w:val="008976CF"/>
    <w:rsid w:val="008A104B"/>
    <w:rsid w:val="008A106D"/>
    <w:rsid w:val="008A318C"/>
    <w:rsid w:val="008A31FF"/>
    <w:rsid w:val="008A3BB9"/>
    <w:rsid w:val="008A46E3"/>
    <w:rsid w:val="008A5B94"/>
    <w:rsid w:val="008B0B66"/>
    <w:rsid w:val="008B275F"/>
    <w:rsid w:val="008B313A"/>
    <w:rsid w:val="008B37AD"/>
    <w:rsid w:val="008B3FBA"/>
    <w:rsid w:val="008B4D9C"/>
    <w:rsid w:val="008B4F45"/>
    <w:rsid w:val="008B5F09"/>
    <w:rsid w:val="008B643A"/>
    <w:rsid w:val="008C067E"/>
    <w:rsid w:val="008C0E14"/>
    <w:rsid w:val="008C112F"/>
    <w:rsid w:val="008C264F"/>
    <w:rsid w:val="008C2CB3"/>
    <w:rsid w:val="008C4DAB"/>
    <w:rsid w:val="008C60DC"/>
    <w:rsid w:val="008C7180"/>
    <w:rsid w:val="008D2038"/>
    <w:rsid w:val="008D3EBD"/>
    <w:rsid w:val="008D468C"/>
    <w:rsid w:val="008D5829"/>
    <w:rsid w:val="008D75C4"/>
    <w:rsid w:val="008E03AF"/>
    <w:rsid w:val="008E199F"/>
    <w:rsid w:val="008E19A3"/>
    <w:rsid w:val="008E25FF"/>
    <w:rsid w:val="008E36A4"/>
    <w:rsid w:val="008E427F"/>
    <w:rsid w:val="008E552C"/>
    <w:rsid w:val="008E7672"/>
    <w:rsid w:val="008F09A0"/>
    <w:rsid w:val="008F0D15"/>
    <w:rsid w:val="008F1BC9"/>
    <w:rsid w:val="008F2B59"/>
    <w:rsid w:val="008F3208"/>
    <w:rsid w:val="008F331D"/>
    <w:rsid w:val="008F3621"/>
    <w:rsid w:val="008F4E0C"/>
    <w:rsid w:val="008F5150"/>
    <w:rsid w:val="008F59BE"/>
    <w:rsid w:val="008F6D24"/>
    <w:rsid w:val="00900600"/>
    <w:rsid w:val="00900879"/>
    <w:rsid w:val="00901C11"/>
    <w:rsid w:val="00903F06"/>
    <w:rsid w:val="009041EC"/>
    <w:rsid w:val="00904757"/>
    <w:rsid w:val="00906005"/>
    <w:rsid w:val="0090734A"/>
    <w:rsid w:val="0091129E"/>
    <w:rsid w:val="009118DE"/>
    <w:rsid w:val="00912670"/>
    <w:rsid w:val="00912E68"/>
    <w:rsid w:val="00916256"/>
    <w:rsid w:val="00916BD8"/>
    <w:rsid w:val="009204A5"/>
    <w:rsid w:val="00921556"/>
    <w:rsid w:val="00922CEA"/>
    <w:rsid w:val="00923B62"/>
    <w:rsid w:val="009245E6"/>
    <w:rsid w:val="0092495F"/>
    <w:rsid w:val="00930670"/>
    <w:rsid w:val="0093263E"/>
    <w:rsid w:val="00932DDD"/>
    <w:rsid w:val="00933BAE"/>
    <w:rsid w:val="00934165"/>
    <w:rsid w:val="00934A0C"/>
    <w:rsid w:val="00943563"/>
    <w:rsid w:val="00944789"/>
    <w:rsid w:val="009453A0"/>
    <w:rsid w:val="00946F41"/>
    <w:rsid w:val="00950C0E"/>
    <w:rsid w:val="00957274"/>
    <w:rsid w:val="00957DE8"/>
    <w:rsid w:val="00961177"/>
    <w:rsid w:val="00961C49"/>
    <w:rsid w:val="009624EE"/>
    <w:rsid w:val="00964E16"/>
    <w:rsid w:val="00965013"/>
    <w:rsid w:val="009662FC"/>
    <w:rsid w:val="0096790F"/>
    <w:rsid w:val="00970B4D"/>
    <w:rsid w:val="00970B7C"/>
    <w:rsid w:val="009733D2"/>
    <w:rsid w:val="00974460"/>
    <w:rsid w:val="009752DB"/>
    <w:rsid w:val="00975FD4"/>
    <w:rsid w:val="0097736A"/>
    <w:rsid w:val="009815F3"/>
    <w:rsid w:val="00981626"/>
    <w:rsid w:val="009824CA"/>
    <w:rsid w:val="00986F50"/>
    <w:rsid w:val="00987C98"/>
    <w:rsid w:val="00991B7E"/>
    <w:rsid w:val="00992883"/>
    <w:rsid w:val="009935D9"/>
    <w:rsid w:val="00993D22"/>
    <w:rsid w:val="00997EF4"/>
    <w:rsid w:val="009A1D74"/>
    <w:rsid w:val="009A29A0"/>
    <w:rsid w:val="009A2E21"/>
    <w:rsid w:val="009A3856"/>
    <w:rsid w:val="009A5E46"/>
    <w:rsid w:val="009A7069"/>
    <w:rsid w:val="009A7CCA"/>
    <w:rsid w:val="009A7D37"/>
    <w:rsid w:val="009B1062"/>
    <w:rsid w:val="009B17DA"/>
    <w:rsid w:val="009B198F"/>
    <w:rsid w:val="009B1C4F"/>
    <w:rsid w:val="009B231D"/>
    <w:rsid w:val="009B2F37"/>
    <w:rsid w:val="009B42F0"/>
    <w:rsid w:val="009B4FA0"/>
    <w:rsid w:val="009B6284"/>
    <w:rsid w:val="009B7685"/>
    <w:rsid w:val="009B7F81"/>
    <w:rsid w:val="009C005C"/>
    <w:rsid w:val="009C029E"/>
    <w:rsid w:val="009C1422"/>
    <w:rsid w:val="009C1877"/>
    <w:rsid w:val="009C213F"/>
    <w:rsid w:val="009C49DF"/>
    <w:rsid w:val="009C4AEC"/>
    <w:rsid w:val="009C77E7"/>
    <w:rsid w:val="009C7A22"/>
    <w:rsid w:val="009D0A4C"/>
    <w:rsid w:val="009D0F6F"/>
    <w:rsid w:val="009D2267"/>
    <w:rsid w:val="009E197F"/>
    <w:rsid w:val="009E1BF4"/>
    <w:rsid w:val="009E1C71"/>
    <w:rsid w:val="009E2026"/>
    <w:rsid w:val="009E20F3"/>
    <w:rsid w:val="009E3291"/>
    <w:rsid w:val="009E479A"/>
    <w:rsid w:val="009E47AC"/>
    <w:rsid w:val="009E49C7"/>
    <w:rsid w:val="009E52BF"/>
    <w:rsid w:val="009E5409"/>
    <w:rsid w:val="009E787E"/>
    <w:rsid w:val="009E7B17"/>
    <w:rsid w:val="009E7EB5"/>
    <w:rsid w:val="009F0674"/>
    <w:rsid w:val="009F0B8F"/>
    <w:rsid w:val="009F1099"/>
    <w:rsid w:val="009F26BC"/>
    <w:rsid w:val="009F4849"/>
    <w:rsid w:val="009F5108"/>
    <w:rsid w:val="009F62BF"/>
    <w:rsid w:val="009F7AC2"/>
    <w:rsid w:val="00A00C22"/>
    <w:rsid w:val="00A0265A"/>
    <w:rsid w:val="00A04123"/>
    <w:rsid w:val="00A04423"/>
    <w:rsid w:val="00A05039"/>
    <w:rsid w:val="00A05739"/>
    <w:rsid w:val="00A06318"/>
    <w:rsid w:val="00A07AD0"/>
    <w:rsid w:val="00A10E2F"/>
    <w:rsid w:val="00A113BE"/>
    <w:rsid w:val="00A14EDC"/>
    <w:rsid w:val="00A17CF8"/>
    <w:rsid w:val="00A221A8"/>
    <w:rsid w:val="00A225C8"/>
    <w:rsid w:val="00A22B99"/>
    <w:rsid w:val="00A23186"/>
    <w:rsid w:val="00A23875"/>
    <w:rsid w:val="00A24601"/>
    <w:rsid w:val="00A2509A"/>
    <w:rsid w:val="00A26E94"/>
    <w:rsid w:val="00A276C2"/>
    <w:rsid w:val="00A3056C"/>
    <w:rsid w:val="00A30608"/>
    <w:rsid w:val="00A30C7E"/>
    <w:rsid w:val="00A30F84"/>
    <w:rsid w:val="00A31733"/>
    <w:rsid w:val="00A37C4C"/>
    <w:rsid w:val="00A42C4F"/>
    <w:rsid w:val="00A42E70"/>
    <w:rsid w:val="00A44A50"/>
    <w:rsid w:val="00A45064"/>
    <w:rsid w:val="00A469FA"/>
    <w:rsid w:val="00A47553"/>
    <w:rsid w:val="00A4774B"/>
    <w:rsid w:val="00A47A87"/>
    <w:rsid w:val="00A50ACB"/>
    <w:rsid w:val="00A50E7C"/>
    <w:rsid w:val="00A51956"/>
    <w:rsid w:val="00A5287E"/>
    <w:rsid w:val="00A52DBA"/>
    <w:rsid w:val="00A550FD"/>
    <w:rsid w:val="00A57C51"/>
    <w:rsid w:val="00A601D1"/>
    <w:rsid w:val="00A60C28"/>
    <w:rsid w:val="00A60CEB"/>
    <w:rsid w:val="00A62686"/>
    <w:rsid w:val="00A63B02"/>
    <w:rsid w:val="00A67746"/>
    <w:rsid w:val="00A67BB3"/>
    <w:rsid w:val="00A71996"/>
    <w:rsid w:val="00A71A64"/>
    <w:rsid w:val="00A71F47"/>
    <w:rsid w:val="00A71F5E"/>
    <w:rsid w:val="00A73727"/>
    <w:rsid w:val="00A73C63"/>
    <w:rsid w:val="00A73DA4"/>
    <w:rsid w:val="00A7456A"/>
    <w:rsid w:val="00A74FD7"/>
    <w:rsid w:val="00A75303"/>
    <w:rsid w:val="00A76C88"/>
    <w:rsid w:val="00A7757D"/>
    <w:rsid w:val="00A80317"/>
    <w:rsid w:val="00A807C8"/>
    <w:rsid w:val="00A818CB"/>
    <w:rsid w:val="00A81FBC"/>
    <w:rsid w:val="00A8275B"/>
    <w:rsid w:val="00A82BAE"/>
    <w:rsid w:val="00A83B03"/>
    <w:rsid w:val="00A85696"/>
    <w:rsid w:val="00A85766"/>
    <w:rsid w:val="00A85B2F"/>
    <w:rsid w:val="00A85EC7"/>
    <w:rsid w:val="00A8666D"/>
    <w:rsid w:val="00A86B21"/>
    <w:rsid w:val="00A86F94"/>
    <w:rsid w:val="00A87BDE"/>
    <w:rsid w:val="00A9106C"/>
    <w:rsid w:val="00A939E8"/>
    <w:rsid w:val="00A942CC"/>
    <w:rsid w:val="00A9611D"/>
    <w:rsid w:val="00A96984"/>
    <w:rsid w:val="00A97409"/>
    <w:rsid w:val="00AA1CD6"/>
    <w:rsid w:val="00AA393E"/>
    <w:rsid w:val="00AA4119"/>
    <w:rsid w:val="00AA421F"/>
    <w:rsid w:val="00AA48CD"/>
    <w:rsid w:val="00AA4DFF"/>
    <w:rsid w:val="00AA71F1"/>
    <w:rsid w:val="00AA7901"/>
    <w:rsid w:val="00AB0ED8"/>
    <w:rsid w:val="00AB1304"/>
    <w:rsid w:val="00AB24DB"/>
    <w:rsid w:val="00AB3C57"/>
    <w:rsid w:val="00AB4DE1"/>
    <w:rsid w:val="00AB595C"/>
    <w:rsid w:val="00AB5C4B"/>
    <w:rsid w:val="00AB6704"/>
    <w:rsid w:val="00AB6729"/>
    <w:rsid w:val="00AC00D9"/>
    <w:rsid w:val="00AC1A7A"/>
    <w:rsid w:val="00AC510C"/>
    <w:rsid w:val="00AC58A9"/>
    <w:rsid w:val="00AC5C8D"/>
    <w:rsid w:val="00AD2278"/>
    <w:rsid w:val="00AD4618"/>
    <w:rsid w:val="00AD4D17"/>
    <w:rsid w:val="00AD4F6A"/>
    <w:rsid w:val="00AD5C37"/>
    <w:rsid w:val="00AD60A1"/>
    <w:rsid w:val="00AD6168"/>
    <w:rsid w:val="00AD6C57"/>
    <w:rsid w:val="00AE009A"/>
    <w:rsid w:val="00AE0541"/>
    <w:rsid w:val="00AE0EF8"/>
    <w:rsid w:val="00AE11E4"/>
    <w:rsid w:val="00AE1CD2"/>
    <w:rsid w:val="00AE221C"/>
    <w:rsid w:val="00AE22A6"/>
    <w:rsid w:val="00AE240F"/>
    <w:rsid w:val="00AE5687"/>
    <w:rsid w:val="00AE6465"/>
    <w:rsid w:val="00AE6F02"/>
    <w:rsid w:val="00AE785C"/>
    <w:rsid w:val="00AF0865"/>
    <w:rsid w:val="00AF1E56"/>
    <w:rsid w:val="00AF58EF"/>
    <w:rsid w:val="00AF7A66"/>
    <w:rsid w:val="00B006BF"/>
    <w:rsid w:val="00B022AA"/>
    <w:rsid w:val="00B02CFB"/>
    <w:rsid w:val="00B02D46"/>
    <w:rsid w:val="00B03189"/>
    <w:rsid w:val="00B04057"/>
    <w:rsid w:val="00B05902"/>
    <w:rsid w:val="00B05B71"/>
    <w:rsid w:val="00B06AEF"/>
    <w:rsid w:val="00B06FDA"/>
    <w:rsid w:val="00B07AD5"/>
    <w:rsid w:val="00B1059A"/>
    <w:rsid w:val="00B11114"/>
    <w:rsid w:val="00B1366F"/>
    <w:rsid w:val="00B1389B"/>
    <w:rsid w:val="00B13905"/>
    <w:rsid w:val="00B13D0E"/>
    <w:rsid w:val="00B158BD"/>
    <w:rsid w:val="00B158FB"/>
    <w:rsid w:val="00B16047"/>
    <w:rsid w:val="00B22769"/>
    <w:rsid w:val="00B25F0C"/>
    <w:rsid w:val="00B2638E"/>
    <w:rsid w:val="00B2674B"/>
    <w:rsid w:val="00B30459"/>
    <w:rsid w:val="00B306C4"/>
    <w:rsid w:val="00B30E22"/>
    <w:rsid w:val="00B3149D"/>
    <w:rsid w:val="00B322C3"/>
    <w:rsid w:val="00B35CFD"/>
    <w:rsid w:val="00B36234"/>
    <w:rsid w:val="00B36507"/>
    <w:rsid w:val="00B36903"/>
    <w:rsid w:val="00B37D1F"/>
    <w:rsid w:val="00B40C2B"/>
    <w:rsid w:val="00B4454B"/>
    <w:rsid w:val="00B4633C"/>
    <w:rsid w:val="00B4684D"/>
    <w:rsid w:val="00B46E8A"/>
    <w:rsid w:val="00B47349"/>
    <w:rsid w:val="00B50FE3"/>
    <w:rsid w:val="00B5124A"/>
    <w:rsid w:val="00B51E1F"/>
    <w:rsid w:val="00B52521"/>
    <w:rsid w:val="00B5373A"/>
    <w:rsid w:val="00B55AAA"/>
    <w:rsid w:val="00B562A3"/>
    <w:rsid w:val="00B56D35"/>
    <w:rsid w:val="00B57506"/>
    <w:rsid w:val="00B57D15"/>
    <w:rsid w:val="00B57E68"/>
    <w:rsid w:val="00B60C37"/>
    <w:rsid w:val="00B60FE7"/>
    <w:rsid w:val="00B61B47"/>
    <w:rsid w:val="00B61C2B"/>
    <w:rsid w:val="00B61FC8"/>
    <w:rsid w:val="00B6608C"/>
    <w:rsid w:val="00B704A1"/>
    <w:rsid w:val="00B70743"/>
    <w:rsid w:val="00B70CBE"/>
    <w:rsid w:val="00B71135"/>
    <w:rsid w:val="00B7115E"/>
    <w:rsid w:val="00B730B6"/>
    <w:rsid w:val="00B73F5C"/>
    <w:rsid w:val="00B75CFB"/>
    <w:rsid w:val="00B767F0"/>
    <w:rsid w:val="00B77A7F"/>
    <w:rsid w:val="00B77CC0"/>
    <w:rsid w:val="00B81CF8"/>
    <w:rsid w:val="00B8392D"/>
    <w:rsid w:val="00B861AE"/>
    <w:rsid w:val="00B87605"/>
    <w:rsid w:val="00B91ACA"/>
    <w:rsid w:val="00B91BD4"/>
    <w:rsid w:val="00B93374"/>
    <w:rsid w:val="00BA0B9D"/>
    <w:rsid w:val="00BA17C8"/>
    <w:rsid w:val="00BA2681"/>
    <w:rsid w:val="00BA2CB4"/>
    <w:rsid w:val="00BA7012"/>
    <w:rsid w:val="00BA7DB7"/>
    <w:rsid w:val="00BA7E1A"/>
    <w:rsid w:val="00BB0AA7"/>
    <w:rsid w:val="00BB1407"/>
    <w:rsid w:val="00BB1A90"/>
    <w:rsid w:val="00BB1D48"/>
    <w:rsid w:val="00BB2551"/>
    <w:rsid w:val="00BB25B5"/>
    <w:rsid w:val="00BB3361"/>
    <w:rsid w:val="00BB34E6"/>
    <w:rsid w:val="00BB4AAA"/>
    <w:rsid w:val="00BB6399"/>
    <w:rsid w:val="00BB6F62"/>
    <w:rsid w:val="00BC507E"/>
    <w:rsid w:val="00BC6FBD"/>
    <w:rsid w:val="00BC7BA1"/>
    <w:rsid w:val="00BC7C44"/>
    <w:rsid w:val="00BD09A9"/>
    <w:rsid w:val="00BD1C12"/>
    <w:rsid w:val="00BD7A38"/>
    <w:rsid w:val="00BE139E"/>
    <w:rsid w:val="00BE463B"/>
    <w:rsid w:val="00BE4F64"/>
    <w:rsid w:val="00BE53EC"/>
    <w:rsid w:val="00BE5739"/>
    <w:rsid w:val="00BE6750"/>
    <w:rsid w:val="00BF0807"/>
    <w:rsid w:val="00BF0DE1"/>
    <w:rsid w:val="00BF1908"/>
    <w:rsid w:val="00BF2535"/>
    <w:rsid w:val="00BF322C"/>
    <w:rsid w:val="00BF5A60"/>
    <w:rsid w:val="00BF6A60"/>
    <w:rsid w:val="00C022D2"/>
    <w:rsid w:val="00C02E1C"/>
    <w:rsid w:val="00C0390B"/>
    <w:rsid w:val="00C04499"/>
    <w:rsid w:val="00C047F8"/>
    <w:rsid w:val="00C067E0"/>
    <w:rsid w:val="00C071FD"/>
    <w:rsid w:val="00C07662"/>
    <w:rsid w:val="00C1104B"/>
    <w:rsid w:val="00C11B69"/>
    <w:rsid w:val="00C122C5"/>
    <w:rsid w:val="00C124B0"/>
    <w:rsid w:val="00C13D90"/>
    <w:rsid w:val="00C14353"/>
    <w:rsid w:val="00C143F3"/>
    <w:rsid w:val="00C148D6"/>
    <w:rsid w:val="00C14D05"/>
    <w:rsid w:val="00C15C13"/>
    <w:rsid w:val="00C20BB7"/>
    <w:rsid w:val="00C2214A"/>
    <w:rsid w:val="00C24F07"/>
    <w:rsid w:val="00C25690"/>
    <w:rsid w:val="00C26329"/>
    <w:rsid w:val="00C27CB6"/>
    <w:rsid w:val="00C307BD"/>
    <w:rsid w:val="00C30A3F"/>
    <w:rsid w:val="00C30EF9"/>
    <w:rsid w:val="00C31156"/>
    <w:rsid w:val="00C31413"/>
    <w:rsid w:val="00C316F2"/>
    <w:rsid w:val="00C318B6"/>
    <w:rsid w:val="00C34184"/>
    <w:rsid w:val="00C34BDD"/>
    <w:rsid w:val="00C40946"/>
    <w:rsid w:val="00C41A5A"/>
    <w:rsid w:val="00C430E7"/>
    <w:rsid w:val="00C43380"/>
    <w:rsid w:val="00C46088"/>
    <w:rsid w:val="00C47EBB"/>
    <w:rsid w:val="00C50725"/>
    <w:rsid w:val="00C513D8"/>
    <w:rsid w:val="00C51E97"/>
    <w:rsid w:val="00C525B8"/>
    <w:rsid w:val="00C54B98"/>
    <w:rsid w:val="00C56437"/>
    <w:rsid w:val="00C608D5"/>
    <w:rsid w:val="00C6130D"/>
    <w:rsid w:val="00C6200B"/>
    <w:rsid w:val="00C63492"/>
    <w:rsid w:val="00C63828"/>
    <w:rsid w:val="00C6448E"/>
    <w:rsid w:val="00C64C46"/>
    <w:rsid w:val="00C65443"/>
    <w:rsid w:val="00C65527"/>
    <w:rsid w:val="00C65704"/>
    <w:rsid w:val="00C65F35"/>
    <w:rsid w:val="00C70093"/>
    <w:rsid w:val="00C700E6"/>
    <w:rsid w:val="00C715AD"/>
    <w:rsid w:val="00C719C5"/>
    <w:rsid w:val="00C72EA1"/>
    <w:rsid w:val="00C73123"/>
    <w:rsid w:val="00C73C6C"/>
    <w:rsid w:val="00C75934"/>
    <w:rsid w:val="00C76A45"/>
    <w:rsid w:val="00C76C0B"/>
    <w:rsid w:val="00C815FC"/>
    <w:rsid w:val="00C82C02"/>
    <w:rsid w:val="00C8335D"/>
    <w:rsid w:val="00C8443A"/>
    <w:rsid w:val="00C84B65"/>
    <w:rsid w:val="00C859B2"/>
    <w:rsid w:val="00C875F4"/>
    <w:rsid w:val="00C91AEC"/>
    <w:rsid w:val="00C91B73"/>
    <w:rsid w:val="00C91DD0"/>
    <w:rsid w:val="00C94C7B"/>
    <w:rsid w:val="00C94D05"/>
    <w:rsid w:val="00C94F33"/>
    <w:rsid w:val="00C968A8"/>
    <w:rsid w:val="00C97F05"/>
    <w:rsid w:val="00C97FE3"/>
    <w:rsid w:val="00CA0EAD"/>
    <w:rsid w:val="00CA1327"/>
    <w:rsid w:val="00CA22B8"/>
    <w:rsid w:val="00CA22D9"/>
    <w:rsid w:val="00CA3C40"/>
    <w:rsid w:val="00CA436D"/>
    <w:rsid w:val="00CA5995"/>
    <w:rsid w:val="00CA689E"/>
    <w:rsid w:val="00CA748E"/>
    <w:rsid w:val="00CB1352"/>
    <w:rsid w:val="00CB20FE"/>
    <w:rsid w:val="00CB21A9"/>
    <w:rsid w:val="00CB2CC7"/>
    <w:rsid w:val="00CB3E78"/>
    <w:rsid w:val="00CB5062"/>
    <w:rsid w:val="00CB77C7"/>
    <w:rsid w:val="00CC0B29"/>
    <w:rsid w:val="00CC6E8A"/>
    <w:rsid w:val="00CD119E"/>
    <w:rsid w:val="00CD1CF6"/>
    <w:rsid w:val="00CD424D"/>
    <w:rsid w:val="00CD4EC3"/>
    <w:rsid w:val="00CD60CF"/>
    <w:rsid w:val="00CE04D9"/>
    <w:rsid w:val="00CE47E8"/>
    <w:rsid w:val="00CE5FBF"/>
    <w:rsid w:val="00CE78F6"/>
    <w:rsid w:val="00CF1964"/>
    <w:rsid w:val="00CF1F06"/>
    <w:rsid w:val="00CF21F2"/>
    <w:rsid w:val="00CF242D"/>
    <w:rsid w:val="00CF25D2"/>
    <w:rsid w:val="00CF2D23"/>
    <w:rsid w:val="00CF3445"/>
    <w:rsid w:val="00CF35C6"/>
    <w:rsid w:val="00CF39AD"/>
    <w:rsid w:val="00CF494D"/>
    <w:rsid w:val="00CF592A"/>
    <w:rsid w:val="00CF6D07"/>
    <w:rsid w:val="00D00E7D"/>
    <w:rsid w:val="00D01142"/>
    <w:rsid w:val="00D0118C"/>
    <w:rsid w:val="00D01866"/>
    <w:rsid w:val="00D022E9"/>
    <w:rsid w:val="00D03083"/>
    <w:rsid w:val="00D04AFB"/>
    <w:rsid w:val="00D058EE"/>
    <w:rsid w:val="00D05B6A"/>
    <w:rsid w:val="00D06D4A"/>
    <w:rsid w:val="00D077A1"/>
    <w:rsid w:val="00D10CDA"/>
    <w:rsid w:val="00D133E3"/>
    <w:rsid w:val="00D136FE"/>
    <w:rsid w:val="00D13E17"/>
    <w:rsid w:val="00D14B57"/>
    <w:rsid w:val="00D15957"/>
    <w:rsid w:val="00D160CB"/>
    <w:rsid w:val="00D166CF"/>
    <w:rsid w:val="00D24382"/>
    <w:rsid w:val="00D25400"/>
    <w:rsid w:val="00D257AA"/>
    <w:rsid w:val="00D30663"/>
    <w:rsid w:val="00D32292"/>
    <w:rsid w:val="00D32C96"/>
    <w:rsid w:val="00D338B7"/>
    <w:rsid w:val="00D37161"/>
    <w:rsid w:val="00D411A3"/>
    <w:rsid w:val="00D41369"/>
    <w:rsid w:val="00D438C3"/>
    <w:rsid w:val="00D44624"/>
    <w:rsid w:val="00D47F1F"/>
    <w:rsid w:val="00D52841"/>
    <w:rsid w:val="00D5330E"/>
    <w:rsid w:val="00D5543A"/>
    <w:rsid w:val="00D56E36"/>
    <w:rsid w:val="00D60FC1"/>
    <w:rsid w:val="00D62856"/>
    <w:rsid w:val="00D62F77"/>
    <w:rsid w:val="00D63492"/>
    <w:rsid w:val="00D63FF5"/>
    <w:rsid w:val="00D642F1"/>
    <w:rsid w:val="00D651F7"/>
    <w:rsid w:val="00D65811"/>
    <w:rsid w:val="00D66221"/>
    <w:rsid w:val="00D67B60"/>
    <w:rsid w:val="00D70E75"/>
    <w:rsid w:val="00D71F61"/>
    <w:rsid w:val="00D72A10"/>
    <w:rsid w:val="00D743CC"/>
    <w:rsid w:val="00D75CD5"/>
    <w:rsid w:val="00D777EF"/>
    <w:rsid w:val="00D77823"/>
    <w:rsid w:val="00D803EE"/>
    <w:rsid w:val="00D807E3"/>
    <w:rsid w:val="00D8107E"/>
    <w:rsid w:val="00D83169"/>
    <w:rsid w:val="00D85476"/>
    <w:rsid w:val="00D86F9E"/>
    <w:rsid w:val="00D870C7"/>
    <w:rsid w:val="00D92A03"/>
    <w:rsid w:val="00D92B07"/>
    <w:rsid w:val="00D96E49"/>
    <w:rsid w:val="00D97E7D"/>
    <w:rsid w:val="00DA0AD2"/>
    <w:rsid w:val="00DA0E3B"/>
    <w:rsid w:val="00DA24D3"/>
    <w:rsid w:val="00DA355F"/>
    <w:rsid w:val="00DA4B22"/>
    <w:rsid w:val="00DA4F14"/>
    <w:rsid w:val="00DA5C32"/>
    <w:rsid w:val="00DB07DE"/>
    <w:rsid w:val="00DB0CB0"/>
    <w:rsid w:val="00DB35BE"/>
    <w:rsid w:val="00DB6F11"/>
    <w:rsid w:val="00DC223E"/>
    <w:rsid w:val="00DC37AF"/>
    <w:rsid w:val="00DC414A"/>
    <w:rsid w:val="00DC50FE"/>
    <w:rsid w:val="00DC58F4"/>
    <w:rsid w:val="00DC62DC"/>
    <w:rsid w:val="00DC6618"/>
    <w:rsid w:val="00DD4ED5"/>
    <w:rsid w:val="00DD4FB9"/>
    <w:rsid w:val="00DD6C11"/>
    <w:rsid w:val="00DD7801"/>
    <w:rsid w:val="00DD7B97"/>
    <w:rsid w:val="00DE007C"/>
    <w:rsid w:val="00DE02C1"/>
    <w:rsid w:val="00DE0805"/>
    <w:rsid w:val="00DE129E"/>
    <w:rsid w:val="00DE25DF"/>
    <w:rsid w:val="00DE3F69"/>
    <w:rsid w:val="00DE4E8B"/>
    <w:rsid w:val="00DE5011"/>
    <w:rsid w:val="00DE5552"/>
    <w:rsid w:val="00DE5D64"/>
    <w:rsid w:val="00DF0CEE"/>
    <w:rsid w:val="00DF1889"/>
    <w:rsid w:val="00DF6EC0"/>
    <w:rsid w:val="00DF7F85"/>
    <w:rsid w:val="00E02CCF"/>
    <w:rsid w:val="00E03F03"/>
    <w:rsid w:val="00E04E8D"/>
    <w:rsid w:val="00E05A5F"/>
    <w:rsid w:val="00E06940"/>
    <w:rsid w:val="00E0699C"/>
    <w:rsid w:val="00E145FC"/>
    <w:rsid w:val="00E16C17"/>
    <w:rsid w:val="00E176A5"/>
    <w:rsid w:val="00E21A8D"/>
    <w:rsid w:val="00E21F8B"/>
    <w:rsid w:val="00E23148"/>
    <w:rsid w:val="00E233B4"/>
    <w:rsid w:val="00E2611C"/>
    <w:rsid w:val="00E26BF5"/>
    <w:rsid w:val="00E274B5"/>
    <w:rsid w:val="00E32CC0"/>
    <w:rsid w:val="00E337E8"/>
    <w:rsid w:val="00E34366"/>
    <w:rsid w:val="00E34DA7"/>
    <w:rsid w:val="00E3605E"/>
    <w:rsid w:val="00E372F7"/>
    <w:rsid w:val="00E37CF9"/>
    <w:rsid w:val="00E40633"/>
    <w:rsid w:val="00E43DC7"/>
    <w:rsid w:val="00E43E67"/>
    <w:rsid w:val="00E444DC"/>
    <w:rsid w:val="00E458B1"/>
    <w:rsid w:val="00E45FF7"/>
    <w:rsid w:val="00E5050C"/>
    <w:rsid w:val="00E511E2"/>
    <w:rsid w:val="00E516EB"/>
    <w:rsid w:val="00E52338"/>
    <w:rsid w:val="00E53916"/>
    <w:rsid w:val="00E53D58"/>
    <w:rsid w:val="00E55BD8"/>
    <w:rsid w:val="00E5650C"/>
    <w:rsid w:val="00E57B95"/>
    <w:rsid w:val="00E66DD5"/>
    <w:rsid w:val="00E66F50"/>
    <w:rsid w:val="00E672B1"/>
    <w:rsid w:val="00E7004E"/>
    <w:rsid w:val="00E70765"/>
    <w:rsid w:val="00E7076C"/>
    <w:rsid w:val="00E70D8A"/>
    <w:rsid w:val="00E715CA"/>
    <w:rsid w:val="00E737D5"/>
    <w:rsid w:val="00E73E1E"/>
    <w:rsid w:val="00E815F2"/>
    <w:rsid w:val="00E81C2B"/>
    <w:rsid w:val="00E8241F"/>
    <w:rsid w:val="00E83646"/>
    <w:rsid w:val="00E84746"/>
    <w:rsid w:val="00E84A03"/>
    <w:rsid w:val="00E904B3"/>
    <w:rsid w:val="00E9223D"/>
    <w:rsid w:val="00E9548C"/>
    <w:rsid w:val="00E95AE1"/>
    <w:rsid w:val="00E9605D"/>
    <w:rsid w:val="00E970EE"/>
    <w:rsid w:val="00E97BC0"/>
    <w:rsid w:val="00EA0786"/>
    <w:rsid w:val="00EA3FBA"/>
    <w:rsid w:val="00EA5E3B"/>
    <w:rsid w:val="00EA5E42"/>
    <w:rsid w:val="00EA62CB"/>
    <w:rsid w:val="00EB1501"/>
    <w:rsid w:val="00EB15B0"/>
    <w:rsid w:val="00EB1673"/>
    <w:rsid w:val="00EB22B2"/>
    <w:rsid w:val="00EB29FD"/>
    <w:rsid w:val="00EB4A39"/>
    <w:rsid w:val="00EB59CC"/>
    <w:rsid w:val="00EB63C6"/>
    <w:rsid w:val="00EB67E5"/>
    <w:rsid w:val="00EB6F70"/>
    <w:rsid w:val="00EC1226"/>
    <w:rsid w:val="00EC3CF4"/>
    <w:rsid w:val="00EC6167"/>
    <w:rsid w:val="00EC6C91"/>
    <w:rsid w:val="00EC6DD5"/>
    <w:rsid w:val="00EC7DF4"/>
    <w:rsid w:val="00ED18EC"/>
    <w:rsid w:val="00ED240A"/>
    <w:rsid w:val="00ED291E"/>
    <w:rsid w:val="00EE04A7"/>
    <w:rsid w:val="00EE0F39"/>
    <w:rsid w:val="00EE1C94"/>
    <w:rsid w:val="00EE1EDE"/>
    <w:rsid w:val="00EE7D41"/>
    <w:rsid w:val="00EF0492"/>
    <w:rsid w:val="00EF098D"/>
    <w:rsid w:val="00EF1559"/>
    <w:rsid w:val="00EF20B3"/>
    <w:rsid w:val="00EF2474"/>
    <w:rsid w:val="00EF27AF"/>
    <w:rsid w:val="00EF491D"/>
    <w:rsid w:val="00EF54D2"/>
    <w:rsid w:val="00EF7D30"/>
    <w:rsid w:val="00F009AB"/>
    <w:rsid w:val="00F00F68"/>
    <w:rsid w:val="00F0137D"/>
    <w:rsid w:val="00F04778"/>
    <w:rsid w:val="00F04F89"/>
    <w:rsid w:val="00F05A48"/>
    <w:rsid w:val="00F06C32"/>
    <w:rsid w:val="00F074AE"/>
    <w:rsid w:val="00F106D9"/>
    <w:rsid w:val="00F10951"/>
    <w:rsid w:val="00F10B89"/>
    <w:rsid w:val="00F11E7E"/>
    <w:rsid w:val="00F1230D"/>
    <w:rsid w:val="00F131B6"/>
    <w:rsid w:val="00F13D35"/>
    <w:rsid w:val="00F13EF4"/>
    <w:rsid w:val="00F2124A"/>
    <w:rsid w:val="00F219A4"/>
    <w:rsid w:val="00F21EB4"/>
    <w:rsid w:val="00F238E7"/>
    <w:rsid w:val="00F23A54"/>
    <w:rsid w:val="00F24379"/>
    <w:rsid w:val="00F25964"/>
    <w:rsid w:val="00F265E6"/>
    <w:rsid w:val="00F273DE"/>
    <w:rsid w:val="00F2755F"/>
    <w:rsid w:val="00F325C2"/>
    <w:rsid w:val="00F333C8"/>
    <w:rsid w:val="00F33B9B"/>
    <w:rsid w:val="00F35122"/>
    <w:rsid w:val="00F366F0"/>
    <w:rsid w:val="00F36995"/>
    <w:rsid w:val="00F405F5"/>
    <w:rsid w:val="00F4260A"/>
    <w:rsid w:val="00F43575"/>
    <w:rsid w:val="00F435F0"/>
    <w:rsid w:val="00F442E8"/>
    <w:rsid w:val="00F453E8"/>
    <w:rsid w:val="00F45D48"/>
    <w:rsid w:val="00F45EFA"/>
    <w:rsid w:val="00F465F9"/>
    <w:rsid w:val="00F50401"/>
    <w:rsid w:val="00F5040B"/>
    <w:rsid w:val="00F52BC7"/>
    <w:rsid w:val="00F53FF1"/>
    <w:rsid w:val="00F54757"/>
    <w:rsid w:val="00F6214A"/>
    <w:rsid w:val="00F67525"/>
    <w:rsid w:val="00F67A1C"/>
    <w:rsid w:val="00F67FAB"/>
    <w:rsid w:val="00F7077C"/>
    <w:rsid w:val="00F719B7"/>
    <w:rsid w:val="00F71C77"/>
    <w:rsid w:val="00F72522"/>
    <w:rsid w:val="00F7281D"/>
    <w:rsid w:val="00F75568"/>
    <w:rsid w:val="00F75FCB"/>
    <w:rsid w:val="00F76373"/>
    <w:rsid w:val="00F765C2"/>
    <w:rsid w:val="00F770AB"/>
    <w:rsid w:val="00F77A29"/>
    <w:rsid w:val="00F81172"/>
    <w:rsid w:val="00F83412"/>
    <w:rsid w:val="00F83545"/>
    <w:rsid w:val="00F848B8"/>
    <w:rsid w:val="00F90562"/>
    <w:rsid w:val="00F90769"/>
    <w:rsid w:val="00F925E4"/>
    <w:rsid w:val="00F96993"/>
    <w:rsid w:val="00FA0BB8"/>
    <w:rsid w:val="00FA15ED"/>
    <w:rsid w:val="00FA3104"/>
    <w:rsid w:val="00FA3358"/>
    <w:rsid w:val="00FA3376"/>
    <w:rsid w:val="00FA71E0"/>
    <w:rsid w:val="00FA72FE"/>
    <w:rsid w:val="00FA76F7"/>
    <w:rsid w:val="00FB0358"/>
    <w:rsid w:val="00FB0CB3"/>
    <w:rsid w:val="00FB2147"/>
    <w:rsid w:val="00FB2A58"/>
    <w:rsid w:val="00FB3FB1"/>
    <w:rsid w:val="00FB5DBC"/>
    <w:rsid w:val="00FB74AB"/>
    <w:rsid w:val="00FB752F"/>
    <w:rsid w:val="00FC2E2E"/>
    <w:rsid w:val="00FC447C"/>
    <w:rsid w:val="00FC6CE2"/>
    <w:rsid w:val="00FC7AD6"/>
    <w:rsid w:val="00FD1A59"/>
    <w:rsid w:val="00FD5314"/>
    <w:rsid w:val="00FD5358"/>
    <w:rsid w:val="00FD5C10"/>
    <w:rsid w:val="00FD6C47"/>
    <w:rsid w:val="00FE02F0"/>
    <w:rsid w:val="00FE1370"/>
    <w:rsid w:val="00FE146C"/>
    <w:rsid w:val="00FE1FC5"/>
    <w:rsid w:val="00FE295D"/>
    <w:rsid w:val="00FE2B8A"/>
    <w:rsid w:val="00FE3D5A"/>
    <w:rsid w:val="00FE5715"/>
    <w:rsid w:val="00FE60A2"/>
    <w:rsid w:val="00FE7CC9"/>
    <w:rsid w:val="00FF029B"/>
    <w:rsid w:val="00FF0967"/>
    <w:rsid w:val="00FF0A43"/>
    <w:rsid w:val="00FF15F1"/>
    <w:rsid w:val="00FF241B"/>
    <w:rsid w:val="00FF28E6"/>
    <w:rsid w:val="00FF5A16"/>
    <w:rsid w:val="00FF5F9C"/>
    <w:rsid w:val="00FF6439"/>
    <w:rsid w:val="00FF68FC"/>
    <w:rsid w:val="00FF6CA5"/>
    <w:rsid w:val="00FF79E0"/>
    <w:rsid w:val="00FF7D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6D207"/>
  <w15:chartTrackingRefBased/>
  <w15:docId w15:val="{734A8560-D6BA-4230-BD11-6D28B7AD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FE0"/>
    <w:rPr>
      <w:sz w:val="24"/>
      <w:lang w:val="es-ES_tradnl" w:eastAsia="es-ES_tradnl"/>
    </w:rPr>
  </w:style>
  <w:style w:type="paragraph" w:styleId="Ttulo1">
    <w:name w:val="heading 1"/>
    <w:basedOn w:val="Normal"/>
    <w:next w:val="Normal"/>
    <w:qFormat/>
    <w:rsid w:val="001D403A"/>
    <w:pPr>
      <w:keepNext/>
      <w:outlineLvl w:val="0"/>
    </w:pPr>
    <w:rPr>
      <w:rFonts w:ascii="Arial" w:hAnsi="Arial"/>
      <w:b/>
      <w:color w:val="333333"/>
      <w:sz w:val="30"/>
    </w:rPr>
  </w:style>
  <w:style w:type="paragraph" w:styleId="Ttulo2">
    <w:name w:val="heading 2"/>
    <w:basedOn w:val="Normal"/>
    <w:next w:val="Normal"/>
    <w:link w:val="Ttulo2Car"/>
    <w:qFormat/>
    <w:rsid w:val="001D40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D4618"/>
    <w:pPr>
      <w:keepNext/>
      <w:spacing w:before="240" w:after="60"/>
      <w:outlineLvl w:val="2"/>
    </w:pPr>
    <w:rPr>
      <w:rFonts w:ascii="Arial" w:hAnsi="Arial" w:cs="Arial"/>
      <w:b/>
      <w:bCs/>
      <w:sz w:val="26"/>
      <w:szCs w:val="26"/>
    </w:rPr>
  </w:style>
  <w:style w:type="paragraph" w:styleId="Ttulo6">
    <w:name w:val="heading 6"/>
    <w:basedOn w:val="Normal"/>
    <w:next w:val="Normal"/>
    <w:qFormat/>
    <w:rsid w:val="001D403A"/>
    <w:pPr>
      <w:spacing w:before="240" w:after="60"/>
      <w:outlineLvl w:val="5"/>
    </w:pPr>
    <w:rPr>
      <w:b/>
      <w:bCs/>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D403A"/>
    <w:rPr>
      <w:color w:val="0000FF"/>
      <w:u w:val="single"/>
    </w:rPr>
  </w:style>
  <w:style w:type="paragraph" w:styleId="Encabezado">
    <w:name w:val="header"/>
    <w:basedOn w:val="Normal"/>
    <w:link w:val="EncabezadoCar"/>
    <w:rsid w:val="001D403A"/>
    <w:pPr>
      <w:tabs>
        <w:tab w:val="center" w:pos="4252"/>
        <w:tab w:val="right" w:pos="8504"/>
      </w:tabs>
    </w:pPr>
  </w:style>
  <w:style w:type="paragraph" w:styleId="Ttulo">
    <w:name w:val="Title"/>
    <w:basedOn w:val="Normal"/>
    <w:qFormat/>
    <w:rsid w:val="001D403A"/>
    <w:pPr>
      <w:jc w:val="center"/>
    </w:pPr>
    <w:rPr>
      <w:rFonts w:ascii="Comic Sans MS" w:hAnsi="Comic Sans MS"/>
      <w:b/>
      <w:lang w:val="es-ES" w:eastAsia="es-ES"/>
    </w:rPr>
  </w:style>
  <w:style w:type="paragraph" w:styleId="Textoindependiente3">
    <w:name w:val="Body Text 3"/>
    <w:basedOn w:val="Normal"/>
    <w:rsid w:val="001D403A"/>
    <w:pPr>
      <w:jc w:val="both"/>
    </w:pPr>
    <w:rPr>
      <w:rFonts w:ascii="Comic Sans MS" w:hAnsi="Comic Sans MS"/>
      <w:lang w:val="es-ES" w:eastAsia="es-ES"/>
    </w:rPr>
  </w:style>
  <w:style w:type="paragraph" w:styleId="Sangradetextonormal">
    <w:name w:val="Body Text Indent"/>
    <w:basedOn w:val="Normal"/>
    <w:rsid w:val="001D403A"/>
    <w:pPr>
      <w:ind w:left="1490"/>
      <w:jc w:val="both"/>
    </w:pPr>
    <w:rPr>
      <w:rFonts w:ascii="Arial" w:hAnsi="Arial" w:cs="Arial"/>
      <w:sz w:val="22"/>
      <w:szCs w:val="24"/>
      <w:lang w:val="es-ES" w:eastAsia="es-ES"/>
    </w:rPr>
  </w:style>
  <w:style w:type="paragraph" w:styleId="Textoindependiente">
    <w:name w:val="Body Text"/>
    <w:basedOn w:val="Normal"/>
    <w:rsid w:val="001D403A"/>
    <w:pPr>
      <w:spacing w:after="120"/>
    </w:pPr>
    <w:rPr>
      <w:szCs w:val="24"/>
      <w:lang w:val="es-ES" w:eastAsia="es-ES"/>
    </w:rPr>
  </w:style>
  <w:style w:type="paragraph" w:styleId="Piedepgina">
    <w:name w:val="footer"/>
    <w:basedOn w:val="Normal"/>
    <w:link w:val="PiedepginaCar"/>
    <w:uiPriority w:val="99"/>
    <w:rsid w:val="001D403A"/>
    <w:pPr>
      <w:tabs>
        <w:tab w:val="center" w:pos="4252"/>
        <w:tab w:val="right" w:pos="8504"/>
      </w:tabs>
    </w:pPr>
    <w:rPr>
      <w:szCs w:val="24"/>
      <w:lang w:val="es-ES" w:eastAsia="es-ES"/>
    </w:rPr>
  </w:style>
  <w:style w:type="paragraph" w:styleId="NormalWeb">
    <w:name w:val="Normal (Web)"/>
    <w:basedOn w:val="Normal"/>
    <w:uiPriority w:val="99"/>
    <w:rsid w:val="001D403A"/>
    <w:pPr>
      <w:spacing w:before="100" w:beforeAutospacing="1" w:after="100" w:afterAutospacing="1"/>
    </w:pPr>
    <w:rPr>
      <w:szCs w:val="24"/>
      <w:lang w:val="es-ES" w:eastAsia="es-ES"/>
    </w:rPr>
  </w:style>
  <w:style w:type="paragraph" w:customStyle="1" w:styleId="WW-Textoindependiente2">
    <w:name w:val="WW-Texto independiente 2"/>
    <w:basedOn w:val="Normal"/>
    <w:rsid w:val="001D403A"/>
    <w:pPr>
      <w:widowControl w:val="0"/>
      <w:jc w:val="both"/>
    </w:pPr>
    <w:rPr>
      <w:snapToGrid w:val="0"/>
      <w:lang w:val="es-ES" w:eastAsia="es-ES"/>
    </w:rPr>
  </w:style>
  <w:style w:type="paragraph" w:styleId="Prrafodelista">
    <w:name w:val="List Paragraph"/>
    <w:basedOn w:val="Normal"/>
    <w:uiPriority w:val="1"/>
    <w:qFormat/>
    <w:rsid w:val="001D403A"/>
    <w:pPr>
      <w:ind w:left="708"/>
    </w:pPr>
    <w:rPr>
      <w:szCs w:val="24"/>
      <w:lang w:val="es-ES" w:eastAsia="es-ES"/>
    </w:rPr>
  </w:style>
  <w:style w:type="paragraph" w:styleId="Textonotapie">
    <w:name w:val="footnote text"/>
    <w:basedOn w:val="Normal"/>
    <w:link w:val="TextonotapieCar"/>
    <w:rsid w:val="001D403A"/>
    <w:rPr>
      <w:sz w:val="20"/>
      <w:lang w:val="es-ES" w:eastAsia="es-ES"/>
    </w:rPr>
  </w:style>
  <w:style w:type="character" w:styleId="Refdenotaalpie">
    <w:name w:val="footnote reference"/>
    <w:rsid w:val="001D403A"/>
    <w:rPr>
      <w:vertAlign w:val="superscript"/>
    </w:rPr>
  </w:style>
  <w:style w:type="paragraph" w:customStyle="1" w:styleId="OmniPage4">
    <w:name w:val="OmniPage #4"/>
    <w:basedOn w:val="Normal"/>
    <w:rsid w:val="001D403A"/>
    <w:pPr>
      <w:spacing w:line="260" w:lineRule="exact"/>
    </w:pPr>
    <w:rPr>
      <w:sz w:val="20"/>
      <w:lang w:val="en-US" w:eastAsia="es-ES"/>
    </w:rPr>
  </w:style>
  <w:style w:type="paragraph" w:customStyle="1" w:styleId="OmniPage5">
    <w:name w:val="OmniPage #5"/>
    <w:basedOn w:val="Normal"/>
    <w:rsid w:val="001D403A"/>
    <w:pPr>
      <w:spacing w:line="280" w:lineRule="exact"/>
    </w:pPr>
    <w:rPr>
      <w:sz w:val="20"/>
      <w:lang w:val="en-US" w:eastAsia="es-ES"/>
    </w:rPr>
  </w:style>
  <w:style w:type="paragraph" w:customStyle="1" w:styleId="CM10">
    <w:name w:val="CM10"/>
    <w:basedOn w:val="Normal"/>
    <w:next w:val="Normal"/>
    <w:rsid w:val="001D403A"/>
    <w:pPr>
      <w:widowControl w:val="0"/>
      <w:autoSpaceDE w:val="0"/>
      <w:autoSpaceDN w:val="0"/>
      <w:adjustRightInd w:val="0"/>
      <w:spacing w:after="248"/>
    </w:pPr>
    <w:rPr>
      <w:rFonts w:ascii="F 1" w:hAnsi="F 1"/>
      <w:szCs w:val="24"/>
      <w:lang w:val="es-ES" w:eastAsia="es-ES"/>
    </w:rPr>
  </w:style>
  <w:style w:type="character" w:styleId="Refdecomentario">
    <w:name w:val="annotation reference"/>
    <w:uiPriority w:val="99"/>
    <w:semiHidden/>
    <w:rsid w:val="00E8241F"/>
    <w:rPr>
      <w:sz w:val="16"/>
      <w:szCs w:val="16"/>
    </w:rPr>
  </w:style>
  <w:style w:type="paragraph" w:styleId="Textocomentario">
    <w:name w:val="annotation text"/>
    <w:basedOn w:val="Normal"/>
    <w:link w:val="TextocomentarioCar"/>
    <w:rsid w:val="00E8241F"/>
    <w:rPr>
      <w:sz w:val="20"/>
    </w:rPr>
  </w:style>
  <w:style w:type="paragraph" w:styleId="Asuntodelcomentario">
    <w:name w:val="annotation subject"/>
    <w:basedOn w:val="Textocomentario"/>
    <w:next w:val="Textocomentario"/>
    <w:semiHidden/>
    <w:rsid w:val="00E8241F"/>
    <w:rPr>
      <w:b/>
      <w:bCs/>
    </w:rPr>
  </w:style>
  <w:style w:type="paragraph" w:styleId="Textodeglobo">
    <w:name w:val="Balloon Text"/>
    <w:basedOn w:val="Normal"/>
    <w:semiHidden/>
    <w:rsid w:val="00E8241F"/>
    <w:rPr>
      <w:rFonts w:ascii="Tahoma" w:hAnsi="Tahoma" w:cs="Tahoma"/>
      <w:sz w:val="16"/>
      <w:szCs w:val="16"/>
    </w:rPr>
  </w:style>
  <w:style w:type="character" w:styleId="Hipervnculovisitado">
    <w:name w:val="FollowedHyperlink"/>
    <w:rsid w:val="00867929"/>
    <w:rPr>
      <w:color w:val="800080"/>
      <w:u w:val="single"/>
    </w:rPr>
  </w:style>
  <w:style w:type="table" w:styleId="Tablaconcuadrcula">
    <w:name w:val="Table Grid"/>
    <w:basedOn w:val="Tablanormal"/>
    <w:uiPriority w:val="59"/>
    <w:rsid w:val="00752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D160CB"/>
    <w:pPr>
      <w:spacing w:after="160" w:line="240" w:lineRule="exact"/>
    </w:pPr>
    <w:rPr>
      <w:rFonts w:ascii="Verdana" w:hAnsi="Verdana"/>
      <w:spacing w:val="-5"/>
      <w:szCs w:val="24"/>
      <w:lang w:val="en-US" w:eastAsia="en-US"/>
    </w:rPr>
  </w:style>
  <w:style w:type="character" w:customStyle="1" w:styleId="EncabezadoCar">
    <w:name w:val="Encabezado Car"/>
    <w:link w:val="Encabezado"/>
    <w:rsid w:val="00D160CB"/>
    <w:rPr>
      <w:sz w:val="24"/>
      <w:lang w:val="es-ES_tradnl" w:eastAsia="es-ES_tradnl" w:bidi="ar-SA"/>
    </w:rPr>
  </w:style>
  <w:style w:type="character" w:customStyle="1" w:styleId="PiedepginaCar">
    <w:name w:val="Pie de página Car"/>
    <w:link w:val="Piedepgina"/>
    <w:uiPriority w:val="99"/>
    <w:rsid w:val="001049A0"/>
    <w:rPr>
      <w:sz w:val="24"/>
      <w:szCs w:val="24"/>
      <w:lang w:val="es-ES" w:eastAsia="es-ES" w:bidi="ar-SA"/>
    </w:rPr>
  </w:style>
  <w:style w:type="paragraph" w:customStyle="1" w:styleId="Titulo1">
    <w:name w:val="Titulo 1"/>
    <w:basedOn w:val="Normal"/>
    <w:link w:val="Titulo1Car"/>
    <w:rsid w:val="002A58F3"/>
    <w:pPr>
      <w:jc w:val="center"/>
      <w:outlineLvl w:val="0"/>
    </w:pPr>
    <w:rPr>
      <w:rFonts w:ascii="Trebuchet MS" w:hAnsi="Trebuchet MS"/>
      <w:b/>
      <w:szCs w:val="24"/>
      <w:lang w:val="es-ES" w:eastAsia="es-ES"/>
    </w:rPr>
  </w:style>
  <w:style w:type="character" w:customStyle="1" w:styleId="Titulo1Car">
    <w:name w:val="Titulo 1 Car"/>
    <w:link w:val="Titulo1"/>
    <w:rsid w:val="002A58F3"/>
    <w:rPr>
      <w:rFonts w:ascii="Trebuchet MS" w:hAnsi="Trebuchet MS"/>
      <w:b/>
      <w:sz w:val="24"/>
      <w:szCs w:val="24"/>
      <w:lang w:val="es-ES" w:eastAsia="es-ES" w:bidi="ar-SA"/>
    </w:rPr>
  </w:style>
  <w:style w:type="paragraph" w:customStyle="1" w:styleId="Car1">
    <w:name w:val="Car1"/>
    <w:basedOn w:val="Normal"/>
    <w:rsid w:val="00C97F05"/>
    <w:pPr>
      <w:spacing w:after="160" w:line="240" w:lineRule="exact"/>
    </w:pPr>
    <w:rPr>
      <w:rFonts w:ascii="Verdana" w:hAnsi="Verdana"/>
      <w:spacing w:val="-5"/>
      <w:sz w:val="20"/>
      <w:lang w:val="en-US" w:eastAsia="en-US"/>
    </w:rPr>
  </w:style>
  <w:style w:type="paragraph" w:styleId="Sangra3detindependiente">
    <w:name w:val="Body Text Indent 3"/>
    <w:basedOn w:val="Normal"/>
    <w:link w:val="Sangra3detindependienteCar"/>
    <w:rsid w:val="005D46E0"/>
    <w:pPr>
      <w:spacing w:after="120"/>
      <w:ind w:left="283"/>
    </w:pPr>
    <w:rPr>
      <w:rFonts w:ascii="Verdana" w:hAnsi="Verdana"/>
      <w:sz w:val="16"/>
      <w:szCs w:val="16"/>
      <w:lang w:val="es-ES" w:eastAsia="es-ES"/>
    </w:rPr>
  </w:style>
  <w:style w:type="character" w:customStyle="1" w:styleId="Sangra3detindependienteCar">
    <w:name w:val="Sangría 3 de t. independiente Car"/>
    <w:link w:val="Sangra3detindependiente"/>
    <w:rsid w:val="005D46E0"/>
    <w:rPr>
      <w:rFonts w:ascii="Verdana" w:hAnsi="Verdana"/>
      <w:sz w:val="16"/>
      <w:szCs w:val="16"/>
      <w:lang w:val="es-ES" w:eastAsia="es-ES"/>
    </w:rPr>
  </w:style>
  <w:style w:type="paragraph" w:customStyle="1" w:styleId="1">
    <w:name w:val="1"/>
    <w:basedOn w:val="Normal"/>
    <w:rsid w:val="00C82C02"/>
    <w:pPr>
      <w:spacing w:after="160" w:line="240" w:lineRule="exact"/>
    </w:pPr>
    <w:rPr>
      <w:rFonts w:ascii="Verdana" w:hAnsi="Verdana"/>
      <w:spacing w:val="-5"/>
      <w:sz w:val="20"/>
      <w:lang w:val="en-US" w:eastAsia="en-US"/>
    </w:rPr>
  </w:style>
  <w:style w:type="character" w:customStyle="1" w:styleId="TextocomentarioCar">
    <w:name w:val="Texto comentario Car"/>
    <w:link w:val="Textocomentario"/>
    <w:rsid w:val="00B730B6"/>
    <w:rPr>
      <w:lang w:val="es-ES_tradnl" w:eastAsia="es-ES_tradnl"/>
    </w:rPr>
  </w:style>
  <w:style w:type="character" w:customStyle="1" w:styleId="TextonotapieCar">
    <w:name w:val="Texto nota pie Car"/>
    <w:link w:val="Textonotapie"/>
    <w:locked/>
    <w:rsid w:val="00EF1559"/>
  </w:style>
  <w:style w:type="paragraph" w:customStyle="1" w:styleId="Default">
    <w:name w:val="Default"/>
    <w:rsid w:val="00903F06"/>
    <w:pPr>
      <w:autoSpaceDE w:val="0"/>
      <w:autoSpaceDN w:val="0"/>
      <w:adjustRightInd w:val="0"/>
    </w:pPr>
    <w:rPr>
      <w:rFonts w:ascii="Calibri" w:eastAsia="Calibri" w:hAnsi="Calibri" w:cs="Calibri"/>
      <w:color w:val="000000"/>
      <w:sz w:val="24"/>
      <w:szCs w:val="24"/>
      <w:lang w:val="es-ES" w:eastAsia="en-US"/>
    </w:rPr>
  </w:style>
  <w:style w:type="paragraph" w:customStyle="1" w:styleId="GGTTEXTO">
    <w:name w:val="GGT TEXTO"/>
    <w:basedOn w:val="Normal"/>
    <w:link w:val="GGTTEXTOCar"/>
    <w:qFormat/>
    <w:rsid w:val="000F58F5"/>
    <w:pPr>
      <w:tabs>
        <w:tab w:val="left" w:pos="993"/>
      </w:tabs>
      <w:spacing w:after="200" w:line="276" w:lineRule="auto"/>
      <w:ind w:left="993"/>
      <w:jc w:val="both"/>
    </w:pPr>
    <w:rPr>
      <w:rFonts w:ascii="Calibri" w:eastAsia="Calibri" w:hAnsi="Calibri"/>
      <w:color w:val="404040"/>
      <w:sz w:val="22"/>
      <w:szCs w:val="22"/>
      <w:lang w:val="en-US" w:eastAsia="en-US"/>
    </w:rPr>
  </w:style>
  <w:style w:type="character" w:customStyle="1" w:styleId="GGTTEXTOCar">
    <w:name w:val="GGT TEXTO Car"/>
    <w:link w:val="GGTTEXTO"/>
    <w:rsid w:val="000F58F5"/>
    <w:rPr>
      <w:rFonts w:ascii="Calibri" w:eastAsia="Calibri" w:hAnsi="Calibri"/>
      <w:color w:val="404040"/>
      <w:sz w:val="22"/>
      <w:szCs w:val="22"/>
      <w:lang w:val="en-US" w:eastAsia="en-US"/>
    </w:rPr>
  </w:style>
  <w:style w:type="character" w:styleId="Textoennegrita">
    <w:name w:val="Strong"/>
    <w:uiPriority w:val="22"/>
    <w:qFormat/>
    <w:rsid w:val="000F58F5"/>
    <w:rPr>
      <w:b/>
      <w:bCs/>
    </w:rPr>
  </w:style>
  <w:style w:type="table" w:customStyle="1" w:styleId="Tablaconcuadrcula1">
    <w:name w:val="Tabla con cuadrícula1"/>
    <w:basedOn w:val="Tablanormal"/>
    <w:next w:val="Tablaconcuadrcula"/>
    <w:uiPriority w:val="59"/>
    <w:rsid w:val="00C15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64493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1-nfasis3">
    <w:name w:val="Medium Grid 1 Accent 3"/>
    <w:basedOn w:val="Tablanormal"/>
    <w:uiPriority w:val="67"/>
    <w:rsid w:val="0064493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Revisin">
    <w:name w:val="Revision"/>
    <w:hidden/>
    <w:uiPriority w:val="99"/>
    <w:semiHidden/>
    <w:rsid w:val="0081297F"/>
    <w:rPr>
      <w:sz w:val="24"/>
      <w:lang w:val="es-ES_tradnl" w:eastAsia="es-ES_tradnl"/>
    </w:rPr>
  </w:style>
  <w:style w:type="table" w:styleId="Sombreadoclaro-nfasis1">
    <w:name w:val="Light Shading Accent 1"/>
    <w:basedOn w:val="Tablanormal"/>
    <w:uiPriority w:val="60"/>
    <w:rsid w:val="000F3D6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B70CBE"/>
    <w:rPr>
      <w:rFonts w:ascii="Arial" w:hAnsi="Arial" w:cs="Arial"/>
      <w:b/>
      <w:bCs/>
      <w:i/>
      <w:iCs/>
      <w:sz w:val="28"/>
      <w:szCs w:val="28"/>
      <w:lang w:val="es-ES_tradnl" w:eastAsia="es-ES_tradnl"/>
    </w:rPr>
  </w:style>
  <w:style w:type="table" w:styleId="Tabladecuadrcula2-nfasis5">
    <w:name w:val="Grid Table 2 Accent 5"/>
    <w:basedOn w:val="Tablanormal"/>
    <w:uiPriority w:val="47"/>
    <w:rsid w:val="00BF190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arCar">
    <w:name w:val="Car Car"/>
    <w:basedOn w:val="Normal"/>
    <w:rsid w:val="007851A6"/>
    <w:pPr>
      <w:spacing w:after="160" w:line="240" w:lineRule="exact"/>
    </w:pPr>
    <w:rPr>
      <w:rFonts w:ascii="Verdana" w:hAnsi="Verdana"/>
      <w:spacing w:val="-5"/>
      <w:lang w:val="en-US" w:eastAsia="en-US"/>
    </w:rPr>
  </w:style>
  <w:style w:type="character" w:styleId="nfasis">
    <w:name w:val="Emphasis"/>
    <w:uiPriority w:val="20"/>
    <w:qFormat/>
    <w:rsid w:val="00901C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9935">
      <w:bodyDiv w:val="1"/>
      <w:marLeft w:val="0"/>
      <w:marRight w:val="0"/>
      <w:marTop w:val="0"/>
      <w:marBottom w:val="0"/>
      <w:divBdr>
        <w:top w:val="none" w:sz="0" w:space="0" w:color="auto"/>
        <w:left w:val="none" w:sz="0" w:space="0" w:color="auto"/>
        <w:bottom w:val="none" w:sz="0" w:space="0" w:color="auto"/>
        <w:right w:val="none" w:sz="0" w:space="0" w:color="auto"/>
      </w:divBdr>
    </w:div>
    <w:div w:id="148593203">
      <w:bodyDiv w:val="1"/>
      <w:marLeft w:val="0"/>
      <w:marRight w:val="0"/>
      <w:marTop w:val="0"/>
      <w:marBottom w:val="0"/>
      <w:divBdr>
        <w:top w:val="none" w:sz="0" w:space="0" w:color="auto"/>
        <w:left w:val="none" w:sz="0" w:space="0" w:color="auto"/>
        <w:bottom w:val="none" w:sz="0" w:space="0" w:color="auto"/>
        <w:right w:val="none" w:sz="0" w:space="0" w:color="auto"/>
      </w:divBdr>
    </w:div>
    <w:div w:id="423382561">
      <w:bodyDiv w:val="1"/>
      <w:marLeft w:val="0"/>
      <w:marRight w:val="0"/>
      <w:marTop w:val="0"/>
      <w:marBottom w:val="0"/>
      <w:divBdr>
        <w:top w:val="none" w:sz="0" w:space="0" w:color="auto"/>
        <w:left w:val="none" w:sz="0" w:space="0" w:color="auto"/>
        <w:bottom w:val="none" w:sz="0" w:space="0" w:color="auto"/>
        <w:right w:val="none" w:sz="0" w:space="0" w:color="auto"/>
      </w:divBdr>
    </w:div>
    <w:div w:id="568227808">
      <w:bodyDiv w:val="1"/>
      <w:marLeft w:val="0"/>
      <w:marRight w:val="0"/>
      <w:marTop w:val="0"/>
      <w:marBottom w:val="0"/>
      <w:divBdr>
        <w:top w:val="none" w:sz="0" w:space="0" w:color="auto"/>
        <w:left w:val="none" w:sz="0" w:space="0" w:color="auto"/>
        <w:bottom w:val="none" w:sz="0" w:space="0" w:color="auto"/>
        <w:right w:val="none" w:sz="0" w:space="0" w:color="auto"/>
      </w:divBdr>
    </w:div>
    <w:div w:id="660233308">
      <w:bodyDiv w:val="1"/>
      <w:marLeft w:val="0"/>
      <w:marRight w:val="0"/>
      <w:marTop w:val="0"/>
      <w:marBottom w:val="0"/>
      <w:divBdr>
        <w:top w:val="none" w:sz="0" w:space="0" w:color="auto"/>
        <w:left w:val="none" w:sz="0" w:space="0" w:color="auto"/>
        <w:bottom w:val="none" w:sz="0" w:space="0" w:color="auto"/>
        <w:right w:val="none" w:sz="0" w:space="0" w:color="auto"/>
      </w:divBdr>
    </w:div>
    <w:div w:id="776679819">
      <w:bodyDiv w:val="1"/>
      <w:marLeft w:val="0"/>
      <w:marRight w:val="0"/>
      <w:marTop w:val="0"/>
      <w:marBottom w:val="0"/>
      <w:divBdr>
        <w:top w:val="none" w:sz="0" w:space="0" w:color="auto"/>
        <w:left w:val="none" w:sz="0" w:space="0" w:color="auto"/>
        <w:bottom w:val="none" w:sz="0" w:space="0" w:color="auto"/>
        <w:right w:val="none" w:sz="0" w:space="0" w:color="auto"/>
      </w:divBdr>
      <w:divsChild>
        <w:div w:id="16977006">
          <w:marLeft w:val="1166"/>
          <w:marRight w:val="0"/>
          <w:marTop w:val="0"/>
          <w:marBottom w:val="0"/>
          <w:divBdr>
            <w:top w:val="none" w:sz="0" w:space="0" w:color="auto"/>
            <w:left w:val="none" w:sz="0" w:space="0" w:color="auto"/>
            <w:bottom w:val="none" w:sz="0" w:space="0" w:color="auto"/>
            <w:right w:val="none" w:sz="0" w:space="0" w:color="auto"/>
          </w:divBdr>
        </w:div>
        <w:div w:id="814028094">
          <w:marLeft w:val="1166"/>
          <w:marRight w:val="0"/>
          <w:marTop w:val="0"/>
          <w:marBottom w:val="0"/>
          <w:divBdr>
            <w:top w:val="none" w:sz="0" w:space="0" w:color="auto"/>
            <w:left w:val="none" w:sz="0" w:space="0" w:color="auto"/>
            <w:bottom w:val="none" w:sz="0" w:space="0" w:color="auto"/>
            <w:right w:val="none" w:sz="0" w:space="0" w:color="auto"/>
          </w:divBdr>
        </w:div>
        <w:div w:id="901911073">
          <w:marLeft w:val="1166"/>
          <w:marRight w:val="0"/>
          <w:marTop w:val="0"/>
          <w:marBottom w:val="0"/>
          <w:divBdr>
            <w:top w:val="none" w:sz="0" w:space="0" w:color="auto"/>
            <w:left w:val="none" w:sz="0" w:space="0" w:color="auto"/>
            <w:bottom w:val="none" w:sz="0" w:space="0" w:color="auto"/>
            <w:right w:val="none" w:sz="0" w:space="0" w:color="auto"/>
          </w:divBdr>
        </w:div>
        <w:div w:id="914359045">
          <w:marLeft w:val="446"/>
          <w:marRight w:val="0"/>
          <w:marTop w:val="0"/>
          <w:marBottom w:val="0"/>
          <w:divBdr>
            <w:top w:val="none" w:sz="0" w:space="0" w:color="auto"/>
            <w:left w:val="none" w:sz="0" w:space="0" w:color="auto"/>
            <w:bottom w:val="none" w:sz="0" w:space="0" w:color="auto"/>
            <w:right w:val="none" w:sz="0" w:space="0" w:color="auto"/>
          </w:divBdr>
        </w:div>
        <w:div w:id="1249654822">
          <w:marLeft w:val="1166"/>
          <w:marRight w:val="0"/>
          <w:marTop w:val="0"/>
          <w:marBottom w:val="0"/>
          <w:divBdr>
            <w:top w:val="none" w:sz="0" w:space="0" w:color="auto"/>
            <w:left w:val="none" w:sz="0" w:space="0" w:color="auto"/>
            <w:bottom w:val="none" w:sz="0" w:space="0" w:color="auto"/>
            <w:right w:val="none" w:sz="0" w:space="0" w:color="auto"/>
          </w:divBdr>
        </w:div>
        <w:div w:id="1285843059">
          <w:marLeft w:val="1166"/>
          <w:marRight w:val="0"/>
          <w:marTop w:val="0"/>
          <w:marBottom w:val="0"/>
          <w:divBdr>
            <w:top w:val="none" w:sz="0" w:space="0" w:color="auto"/>
            <w:left w:val="none" w:sz="0" w:space="0" w:color="auto"/>
            <w:bottom w:val="none" w:sz="0" w:space="0" w:color="auto"/>
            <w:right w:val="none" w:sz="0" w:space="0" w:color="auto"/>
          </w:divBdr>
        </w:div>
        <w:div w:id="2048333053">
          <w:marLeft w:val="1166"/>
          <w:marRight w:val="0"/>
          <w:marTop w:val="0"/>
          <w:marBottom w:val="0"/>
          <w:divBdr>
            <w:top w:val="none" w:sz="0" w:space="0" w:color="auto"/>
            <w:left w:val="none" w:sz="0" w:space="0" w:color="auto"/>
            <w:bottom w:val="none" w:sz="0" w:space="0" w:color="auto"/>
            <w:right w:val="none" w:sz="0" w:space="0" w:color="auto"/>
          </w:divBdr>
        </w:div>
      </w:divsChild>
    </w:div>
    <w:div w:id="899290545">
      <w:bodyDiv w:val="1"/>
      <w:marLeft w:val="0"/>
      <w:marRight w:val="0"/>
      <w:marTop w:val="0"/>
      <w:marBottom w:val="0"/>
      <w:divBdr>
        <w:top w:val="none" w:sz="0" w:space="0" w:color="auto"/>
        <w:left w:val="none" w:sz="0" w:space="0" w:color="auto"/>
        <w:bottom w:val="none" w:sz="0" w:space="0" w:color="auto"/>
        <w:right w:val="none" w:sz="0" w:space="0" w:color="auto"/>
      </w:divBdr>
    </w:div>
    <w:div w:id="931164297">
      <w:bodyDiv w:val="1"/>
      <w:marLeft w:val="0"/>
      <w:marRight w:val="0"/>
      <w:marTop w:val="0"/>
      <w:marBottom w:val="0"/>
      <w:divBdr>
        <w:top w:val="none" w:sz="0" w:space="0" w:color="auto"/>
        <w:left w:val="none" w:sz="0" w:space="0" w:color="auto"/>
        <w:bottom w:val="none" w:sz="0" w:space="0" w:color="auto"/>
        <w:right w:val="none" w:sz="0" w:space="0" w:color="auto"/>
      </w:divBdr>
    </w:div>
    <w:div w:id="937298914">
      <w:bodyDiv w:val="1"/>
      <w:marLeft w:val="0"/>
      <w:marRight w:val="0"/>
      <w:marTop w:val="0"/>
      <w:marBottom w:val="0"/>
      <w:divBdr>
        <w:top w:val="none" w:sz="0" w:space="0" w:color="auto"/>
        <w:left w:val="none" w:sz="0" w:space="0" w:color="auto"/>
        <w:bottom w:val="none" w:sz="0" w:space="0" w:color="auto"/>
        <w:right w:val="none" w:sz="0" w:space="0" w:color="auto"/>
      </w:divBdr>
    </w:div>
    <w:div w:id="953750210">
      <w:bodyDiv w:val="1"/>
      <w:marLeft w:val="0"/>
      <w:marRight w:val="0"/>
      <w:marTop w:val="0"/>
      <w:marBottom w:val="0"/>
      <w:divBdr>
        <w:top w:val="none" w:sz="0" w:space="0" w:color="auto"/>
        <w:left w:val="none" w:sz="0" w:space="0" w:color="auto"/>
        <w:bottom w:val="none" w:sz="0" w:space="0" w:color="auto"/>
        <w:right w:val="none" w:sz="0" w:space="0" w:color="auto"/>
      </w:divBdr>
      <w:divsChild>
        <w:div w:id="1174952614">
          <w:marLeft w:val="446"/>
          <w:marRight w:val="0"/>
          <w:marTop w:val="0"/>
          <w:marBottom w:val="0"/>
          <w:divBdr>
            <w:top w:val="none" w:sz="0" w:space="0" w:color="auto"/>
            <w:left w:val="none" w:sz="0" w:space="0" w:color="auto"/>
            <w:bottom w:val="none" w:sz="0" w:space="0" w:color="auto"/>
            <w:right w:val="none" w:sz="0" w:space="0" w:color="auto"/>
          </w:divBdr>
        </w:div>
      </w:divsChild>
    </w:div>
    <w:div w:id="961375969">
      <w:bodyDiv w:val="1"/>
      <w:marLeft w:val="0"/>
      <w:marRight w:val="0"/>
      <w:marTop w:val="0"/>
      <w:marBottom w:val="0"/>
      <w:divBdr>
        <w:top w:val="none" w:sz="0" w:space="0" w:color="auto"/>
        <w:left w:val="none" w:sz="0" w:space="0" w:color="auto"/>
        <w:bottom w:val="none" w:sz="0" w:space="0" w:color="auto"/>
        <w:right w:val="none" w:sz="0" w:space="0" w:color="auto"/>
      </w:divBdr>
    </w:div>
    <w:div w:id="1026255655">
      <w:bodyDiv w:val="1"/>
      <w:marLeft w:val="0"/>
      <w:marRight w:val="0"/>
      <w:marTop w:val="0"/>
      <w:marBottom w:val="0"/>
      <w:divBdr>
        <w:top w:val="none" w:sz="0" w:space="0" w:color="auto"/>
        <w:left w:val="none" w:sz="0" w:space="0" w:color="auto"/>
        <w:bottom w:val="none" w:sz="0" w:space="0" w:color="auto"/>
        <w:right w:val="none" w:sz="0" w:space="0" w:color="auto"/>
      </w:divBdr>
    </w:div>
    <w:div w:id="1047143410">
      <w:bodyDiv w:val="1"/>
      <w:marLeft w:val="0"/>
      <w:marRight w:val="0"/>
      <w:marTop w:val="0"/>
      <w:marBottom w:val="0"/>
      <w:divBdr>
        <w:top w:val="none" w:sz="0" w:space="0" w:color="auto"/>
        <w:left w:val="none" w:sz="0" w:space="0" w:color="auto"/>
        <w:bottom w:val="none" w:sz="0" w:space="0" w:color="auto"/>
        <w:right w:val="none" w:sz="0" w:space="0" w:color="auto"/>
      </w:divBdr>
    </w:div>
    <w:div w:id="1096904025">
      <w:bodyDiv w:val="1"/>
      <w:marLeft w:val="0"/>
      <w:marRight w:val="0"/>
      <w:marTop w:val="0"/>
      <w:marBottom w:val="0"/>
      <w:divBdr>
        <w:top w:val="none" w:sz="0" w:space="0" w:color="auto"/>
        <w:left w:val="none" w:sz="0" w:space="0" w:color="auto"/>
        <w:bottom w:val="none" w:sz="0" w:space="0" w:color="auto"/>
        <w:right w:val="none" w:sz="0" w:space="0" w:color="auto"/>
      </w:divBdr>
    </w:div>
    <w:div w:id="1118254953">
      <w:bodyDiv w:val="1"/>
      <w:marLeft w:val="0"/>
      <w:marRight w:val="0"/>
      <w:marTop w:val="0"/>
      <w:marBottom w:val="0"/>
      <w:divBdr>
        <w:top w:val="none" w:sz="0" w:space="0" w:color="auto"/>
        <w:left w:val="none" w:sz="0" w:space="0" w:color="auto"/>
        <w:bottom w:val="none" w:sz="0" w:space="0" w:color="auto"/>
        <w:right w:val="none" w:sz="0" w:space="0" w:color="auto"/>
      </w:divBdr>
      <w:divsChild>
        <w:div w:id="797258547">
          <w:marLeft w:val="0"/>
          <w:marRight w:val="0"/>
          <w:marTop w:val="0"/>
          <w:marBottom w:val="0"/>
          <w:divBdr>
            <w:top w:val="none" w:sz="0" w:space="0" w:color="auto"/>
            <w:left w:val="none" w:sz="0" w:space="0" w:color="auto"/>
            <w:bottom w:val="none" w:sz="0" w:space="0" w:color="auto"/>
            <w:right w:val="none" w:sz="0" w:space="0" w:color="auto"/>
          </w:divBdr>
          <w:divsChild>
            <w:div w:id="1559706849">
              <w:marLeft w:val="0"/>
              <w:marRight w:val="0"/>
              <w:marTop w:val="0"/>
              <w:marBottom w:val="0"/>
              <w:divBdr>
                <w:top w:val="none" w:sz="0" w:space="0" w:color="auto"/>
                <w:left w:val="none" w:sz="0" w:space="0" w:color="auto"/>
                <w:bottom w:val="none" w:sz="0" w:space="0" w:color="auto"/>
                <w:right w:val="none" w:sz="0" w:space="0" w:color="auto"/>
              </w:divBdr>
              <w:divsChild>
                <w:div w:id="8449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08319">
      <w:bodyDiv w:val="1"/>
      <w:marLeft w:val="0"/>
      <w:marRight w:val="0"/>
      <w:marTop w:val="0"/>
      <w:marBottom w:val="0"/>
      <w:divBdr>
        <w:top w:val="none" w:sz="0" w:space="0" w:color="auto"/>
        <w:left w:val="none" w:sz="0" w:space="0" w:color="auto"/>
        <w:bottom w:val="none" w:sz="0" w:space="0" w:color="auto"/>
        <w:right w:val="none" w:sz="0" w:space="0" w:color="auto"/>
      </w:divBdr>
    </w:div>
    <w:div w:id="1260606134">
      <w:bodyDiv w:val="1"/>
      <w:marLeft w:val="0"/>
      <w:marRight w:val="0"/>
      <w:marTop w:val="0"/>
      <w:marBottom w:val="0"/>
      <w:divBdr>
        <w:top w:val="none" w:sz="0" w:space="0" w:color="auto"/>
        <w:left w:val="none" w:sz="0" w:space="0" w:color="auto"/>
        <w:bottom w:val="none" w:sz="0" w:space="0" w:color="auto"/>
        <w:right w:val="none" w:sz="0" w:space="0" w:color="auto"/>
      </w:divBdr>
    </w:div>
    <w:div w:id="1267427691">
      <w:bodyDiv w:val="1"/>
      <w:marLeft w:val="0"/>
      <w:marRight w:val="0"/>
      <w:marTop w:val="0"/>
      <w:marBottom w:val="0"/>
      <w:divBdr>
        <w:top w:val="none" w:sz="0" w:space="0" w:color="auto"/>
        <w:left w:val="none" w:sz="0" w:space="0" w:color="auto"/>
        <w:bottom w:val="none" w:sz="0" w:space="0" w:color="auto"/>
        <w:right w:val="none" w:sz="0" w:space="0" w:color="auto"/>
      </w:divBdr>
    </w:div>
    <w:div w:id="1373770674">
      <w:bodyDiv w:val="1"/>
      <w:marLeft w:val="0"/>
      <w:marRight w:val="0"/>
      <w:marTop w:val="0"/>
      <w:marBottom w:val="0"/>
      <w:divBdr>
        <w:top w:val="none" w:sz="0" w:space="0" w:color="auto"/>
        <w:left w:val="none" w:sz="0" w:space="0" w:color="auto"/>
        <w:bottom w:val="none" w:sz="0" w:space="0" w:color="auto"/>
        <w:right w:val="none" w:sz="0" w:space="0" w:color="auto"/>
      </w:divBdr>
    </w:div>
    <w:div w:id="1480803474">
      <w:bodyDiv w:val="1"/>
      <w:marLeft w:val="0"/>
      <w:marRight w:val="0"/>
      <w:marTop w:val="0"/>
      <w:marBottom w:val="0"/>
      <w:divBdr>
        <w:top w:val="none" w:sz="0" w:space="0" w:color="auto"/>
        <w:left w:val="none" w:sz="0" w:space="0" w:color="auto"/>
        <w:bottom w:val="none" w:sz="0" w:space="0" w:color="auto"/>
        <w:right w:val="none" w:sz="0" w:space="0" w:color="auto"/>
      </w:divBdr>
    </w:div>
    <w:div w:id="1565800588">
      <w:bodyDiv w:val="1"/>
      <w:marLeft w:val="0"/>
      <w:marRight w:val="0"/>
      <w:marTop w:val="0"/>
      <w:marBottom w:val="0"/>
      <w:divBdr>
        <w:top w:val="none" w:sz="0" w:space="0" w:color="auto"/>
        <w:left w:val="none" w:sz="0" w:space="0" w:color="auto"/>
        <w:bottom w:val="none" w:sz="0" w:space="0" w:color="auto"/>
        <w:right w:val="none" w:sz="0" w:space="0" w:color="auto"/>
      </w:divBdr>
    </w:div>
    <w:div w:id="1687900065">
      <w:bodyDiv w:val="1"/>
      <w:marLeft w:val="0"/>
      <w:marRight w:val="0"/>
      <w:marTop w:val="0"/>
      <w:marBottom w:val="0"/>
      <w:divBdr>
        <w:top w:val="none" w:sz="0" w:space="0" w:color="auto"/>
        <w:left w:val="none" w:sz="0" w:space="0" w:color="auto"/>
        <w:bottom w:val="none" w:sz="0" w:space="0" w:color="auto"/>
        <w:right w:val="none" w:sz="0" w:space="0" w:color="auto"/>
      </w:divBdr>
    </w:div>
    <w:div w:id="1736002089">
      <w:bodyDiv w:val="1"/>
      <w:marLeft w:val="0"/>
      <w:marRight w:val="0"/>
      <w:marTop w:val="0"/>
      <w:marBottom w:val="0"/>
      <w:divBdr>
        <w:top w:val="none" w:sz="0" w:space="0" w:color="auto"/>
        <w:left w:val="none" w:sz="0" w:space="0" w:color="auto"/>
        <w:bottom w:val="none" w:sz="0" w:space="0" w:color="auto"/>
        <w:right w:val="none" w:sz="0" w:space="0" w:color="auto"/>
      </w:divBdr>
    </w:div>
    <w:div w:id="1748530560">
      <w:bodyDiv w:val="1"/>
      <w:marLeft w:val="0"/>
      <w:marRight w:val="0"/>
      <w:marTop w:val="0"/>
      <w:marBottom w:val="0"/>
      <w:divBdr>
        <w:top w:val="none" w:sz="0" w:space="0" w:color="auto"/>
        <w:left w:val="none" w:sz="0" w:space="0" w:color="auto"/>
        <w:bottom w:val="none" w:sz="0" w:space="0" w:color="auto"/>
        <w:right w:val="none" w:sz="0" w:space="0" w:color="auto"/>
      </w:divBdr>
    </w:div>
    <w:div w:id="1773554271">
      <w:bodyDiv w:val="1"/>
      <w:marLeft w:val="0"/>
      <w:marRight w:val="0"/>
      <w:marTop w:val="0"/>
      <w:marBottom w:val="0"/>
      <w:divBdr>
        <w:top w:val="none" w:sz="0" w:space="0" w:color="auto"/>
        <w:left w:val="none" w:sz="0" w:space="0" w:color="auto"/>
        <w:bottom w:val="none" w:sz="0" w:space="0" w:color="auto"/>
        <w:right w:val="none" w:sz="0" w:space="0" w:color="auto"/>
      </w:divBdr>
    </w:div>
    <w:div w:id="1878082610">
      <w:bodyDiv w:val="1"/>
      <w:marLeft w:val="0"/>
      <w:marRight w:val="0"/>
      <w:marTop w:val="0"/>
      <w:marBottom w:val="0"/>
      <w:divBdr>
        <w:top w:val="none" w:sz="0" w:space="0" w:color="auto"/>
        <w:left w:val="none" w:sz="0" w:space="0" w:color="auto"/>
        <w:bottom w:val="none" w:sz="0" w:space="0" w:color="auto"/>
        <w:right w:val="none" w:sz="0" w:space="0" w:color="auto"/>
      </w:divBdr>
    </w:div>
    <w:div w:id="1899513525">
      <w:bodyDiv w:val="1"/>
      <w:marLeft w:val="0"/>
      <w:marRight w:val="0"/>
      <w:marTop w:val="0"/>
      <w:marBottom w:val="0"/>
      <w:divBdr>
        <w:top w:val="none" w:sz="0" w:space="0" w:color="auto"/>
        <w:left w:val="none" w:sz="0" w:space="0" w:color="auto"/>
        <w:bottom w:val="none" w:sz="0" w:space="0" w:color="auto"/>
        <w:right w:val="none" w:sz="0" w:space="0" w:color="auto"/>
      </w:divBdr>
    </w:div>
    <w:div w:id="1982033995">
      <w:bodyDiv w:val="1"/>
      <w:marLeft w:val="0"/>
      <w:marRight w:val="0"/>
      <w:marTop w:val="0"/>
      <w:marBottom w:val="0"/>
      <w:divBdr>
        <w:top w:val="none" w:sz="0" w:space="0" w:color="auto"/>
        <w:left w:val="none" w:sz="0" w:space="0" w:color="auto"/>
        <w:bottom w:val="none" w:sz="0" w:space="0" w:color="auto"/>
        <w:right w:val="none" w:sz="0" w:space="0" w:color="auto"/>
      </w:divBdr>
    </w:div>
    <w:div w:id="2066833728">
      <w:bodyDiv w:val="1"/>
      <w:marLeft w:val="30"/>
      <w:marRight w:val="30"/>
      <w:marTop w:val="0"/>
      <w:marBottom w:val="0"/>
      <w:divBdr>
        <w:top w:val="none" w:sz="0" w:space="0" w:color="auto"/>
        <w:left w:val="none" w:sz="0" w:space="0" w:color="auto"/>
        <w:bottom w:val="none" w:sz="0" w:space="0" w:color="auto"/>
        <w:right w:val="none" w:sz="0" w:space="0" w:color="auto"/>
      </w:divBdr>
      <w:divsChild>
        <w:div w:id="3481642">
          <w:marLeft w:val="0"/>
          <w:marRight w:val="0"/>
          <w:marTop w:val="0"/>
          <w:marBottom w:val="0"/>
          <w:divBdr>
            <w:top w:val="none" w:sz="0" w:space="0" w:color="auto"/>
            <w:left w:val="none" w:sz="0" w:space="0" w:color="auto"/>
            <w:bottom w:val="none" w:sz="0" w:space="0" w:color="auto"/>
            <w:right w:val="none" w:sz="0" w:space="0" w:color="auto"/>
          </w:divBdr>
          <w:divsChild>
            <w:div w:id="427771722">
              <w:marLeft w:val="0"/>
              <w:marRight w:val="0"/>
              <w:marTop w:val="0"/>
              <w:marBottom w:val="0"/>
              <w:divBdr>
                <w:top w:val="none" w:sz="0" w:space="0" w:color="auto"/>
                <w:left w:val="none" w:sz="0" w:space="0" w:color="auto"/>
                <w:bottom w:val="none" w:sz="0" w:space="0" w:color="auto"/>
                <w:right w:val="none" w:sz="0" w:space="0" w:color="auto"/>
              </w:divBdr>
              <w:divsChild>
                <w:div w:id="1581981919">
                  <w:marLeft w:val="180"/>
                  <w:marRight w:val="0"/>
                  <w:marTop w:val="0"/>
                  <w:marBottom w:val="0"/>
                  <w:divBdr>
                    <w:top w:val="none" w:sz="0" w:space="0" w:color="auto"/>
                    <w:left w:val="none" w:sz="0" w:space="0" w:color="auto"/>
                    <w:bottom w:val="none" w:sz="0" w:space="0" w:color="auto"/>
                    <w:right w:val="none" w:sz="0" w:space="0" w:color="auto"/>
                  </w:divBdr>
                  <w:divsChild>
                    <w:div w:id="16695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vocatoria.aos.regional@sercotec.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vocatoria.aos.regional@sercotec.c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vocatoria.aos.regional@sercotec.c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A09BF-7A5E-4E5E-BDD2-87385166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44</Pages>
  <Words>11074</Words>
  <Characters>60912</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BASES TÉCNICAS</vt:lpstr>
    </vt:vector>
  </TitlesOfParts>
  <Company>Servicio de Cooperacion Técnica</Company>
  <LinksUpToDate>false</LinksUpToDate>
  <CharactersWithSpaces>71843</CharactersWithSpaces>
  <SharedDoc>false</SharedDoc>
  <HLinks>
    <vt:vector size="36" baseType="variant">
      <vt:variant>
        <vt:i4>6422562</vt:i4>
      </vt:variant>
      <vt:variant>
        <vt:i4>15</vt:i4>
      </vt:variant>
      <vt:variant>
        <vt:i4>0</vt:i4>
      </vt:variant>
      <vt:variant>
        <vt:i4>5</vt:i4>
      </vt:variant>
      <vt:variant>
        <vt:lpwstr>http://www.sercotec.cl/</vt:lpwstr>
      </vt:variant>
      <vt:variant>
        <vt:lpwstr/>
      </vt:variant>
      <vt:variant>
        <vt:i4>6422562</vt:i4>
      </vt:variant>
      <vt:variant>
        <vt:i4>12</vt:i4>
      </vt:variant>
      <vt:variant>
        <vt:i4>0</vt:i4>
      </vt:variant>
      <vt:variant>
        <vt:i4>5</vt:i4>
      </vt:variant>
      <vt:variant>
        <vt:lpwstr>http://www.sercotec.cl/</vt:lpwstr>
      </vt:variant>
      <vt:variant>
        <vt:lpwstr/>
      </vt:variant>
      <vt:variant>
        <vt:i4>5177452</vt:i4>
      </vt:variant>
      <vt:variant>
        <vt:i4>9</vt:i4>
      </vt:variant>
      <vt:variant>
        <vt:i4>0</vt:i4>
      </vt:variant>
      <vt:variant>
        <vt:i4>5</vt:i4>
      </vt:variant>
      <vt:variant>
        <vt:lpwstr>mailto:convocatoria.aos.regional@sercotec.cl</vt:lpwstr>
      </vt:variant>
      <vt:variant>
        <vt:lpwstr/>
      </vt:variant>
      <vt:variant>
        <vt:i4>5177452</vt:i4>
      </vt:variant>
      <vt:variant>
        <vt:i4>6</vt:i4>
      </vt:variant>
      <vt:variant>
        <vt:i4>0</vt:i4>
      </vt:variant>
      <vt:variant>
        <vt:i4>5</vt:i4>
      </vt:variant>
      <vt:variant>
        <vt:lpwstr>mailto:convocatoria.aos.regional@sercotec.cl</vt:lpwstr>
      </vt:variant>
      <vt:variant>
        <vt:lpwstr/>
      </vt:variant>
      <vt:variant>
        <vt:i4>5177452</vt:i4>
      </vt:variant>
      <vt:variant>
        <vt:i4>3</vt:i4>
      </vt:variant>
      <vt:variant>
        <vt:i4>0</vt:i4>
      </vt:variant>
      <vt:variant>
        <vt:i4>5</vt:i4>
      </vt:variant>
      <vt:variant>
        <vt:lpwstr>mailto:convocatoria.aos.regional@sercotec.cl</vt:lpwstr>
      </vt:variant>
      <vt:variant>
        <vt:lpwstr/>
      </vt:variant>
      <vt:variant>
        <vt:i4>3735555</vt:i4>
      </vt:variant>
      <vt:variant>
        <vt:i4>6804</vt:i4>
      </vt:variant>
      <vt:variant>
        <vt:i4>1025</vt:i4>
      </vt:variant>
      <vt:variant>
        <vt:i4>1</vt:i4>
      </vt:variant>
      <vt:variant>
        <vt:lpwstr>cid:image004.png@01D298D4.DC4A6F00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TÉCNICAS</dc:title>
  <dc:subject/>
  <dc:creator>david.soto</dc:creator>
  <cp:keywords/>
  <dc:description/>
  <cp:lastModifiedBy>Rene Benavente Jaque</cp:lastModifiedBy>
  <cp:revision>6</cp:revision>
  <cp:lastPrinted>2020-07-14T17:05:00Z</cp:lastPrinted>
  <dcterms:created xsi:type="dcterms:W3CDTF">2020-07-20T04:17:00Z</dcterms:created>
  <dcterms:modified xsi:type="dcterms:W3CDTF">2020-07-21T14:27:00Z</dcterms:modified>
</cp:coreProperties>
</file>