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BA89" w14:textId="77777777" w:rsidR="0086249E" w:rsidRDefault="0086249E">
      <w:pPr>
        <w:spacing w:line="360" w:lineRule="auto"/>
        <w:jc w:val="center"/>
        <w:rPr>
          <w:rFonts w:ascii="gobCL" w:eastAsia="Arial" w:hAnsi="gobCL" w:cs="Arial"/>
          <w:b/>
        </w:rPr>
      </w:pPr>
    </w:p>
    <w:p w14:paraId="047557CC" w14:textId="1AA6321A" w:rsidR="00D50565" w:rsidRPr="00BB397E" w:rsidRDefault="0086249E">
      <w:pPr>
        <w:spacing w:line="360" w:lineRule="auto"/>
        <w:jc w:val="center"/>
        <w:rPr>
          <w:rFonts w:ascii="gobCL" w:eastAsia="Arial" w:hAnsi="gobCL" w:cs="Arial"/>
          <w:b/>
        </w:rPr>
      </w:pPr>
      <w:r>
        <w:rPr>
          <w:rFonts w:ascii="gobCL" w:eastAsia="Arial" w:hAnsi="gobCL" w:cs="Arial"/>
          <w:b/>
        </w:rPr>
        <w:t xml:space="preserve"> </w:t>
      </w:r>
      <w:r w:rsidR="00565F22" w:rsidRPr="00BB397E">
        <w:rPr>
          <w:rFonts w:ascii="gobCL" w:hAnsi="gobCL"/>
          <w:noProof/>
          <w:lang w:val="es-419" w:eastAsia="es-419"/>
        </w:rPr>
        <w:drawing>
          <wp:anchor distT="0" distB="0" distL="114300" distR="114300" simplePos="0" relativeHeight="251658240" behindDoc="0" locked="0" layoutInCell="1" hidden="0" allowOverlap="1" wp14:anchorId="269FB99E" wp14:editId="58A0B3D8">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5"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24B5DAD1" w14:textId="77777777" w:rsidR="00D50565" w:rsidRPr="00BB397E" w:rsidRDefault="00D50565">
      <w:pPr>
        <w:spacing w:line="360" w:lineRule="auto"/>
        <w:jc w:val="center"/>
        <w:rPr>
          <w:rFonts w:ascii="gobCL" w:eastAsia="Arial" w:hAnsi="gobCL" w:cs="Arial"/>
          <w:b/>
        </w:rPr>
      </w:pPr>
    </w:p>
    <w:p w14:paraId="6F98561F" w14:textId="77777777" w:rsidR="00D50565" w:rsidRPr="00BB397E" w:rsidRDefault="00D50565">
      <w:pPr>
        <w:spacing w:line="360" w:lineRule="auto"/>
        <w:jc w:val="center"/>
        <w:rPr>
          <w:rFonts w:ascii="gobCL" w:eastAsia="Arial" w:hAnsi="gobCL" w:cs="Arial"/>
          <w:b/>
        </w:rPr>
      </w:pPr>
    </w:p>
    <w:p w14:paraId="422CC711" w14:textId="77777777" w:rsidR="00D50565" w:rsidRPr="00BB397E" w:rsidRDefault="00D50565">
      <w:pPr>
        <w:spacing w:line="360" w:lineRule="auto"/>
        <w:jc w:val="center"/>
        <w:rPr>
          <w:rFonts w:ascii="gobCL" w:eastAsia="Arial" w:hAnsi="gobCL" w:cs="Arial"/>
          <w:b/>
        </w:rPr>
      </w:pPr>
    </w:p>
    <w:p w14:paraId="4ADDAEEB" w14:textId="77777777" w:rsidR="00D50565" w:rsidRPr="00BB397E" w:rsidRDefault="00D50565">
      <w:pPr>
        <w:spacing w:line="360" w:lineRule="auto"/>
        <w:jc w:val="center"/>
        <w:rPr>
          <w:rFonts w:ascii="gobCL" w:eastAsia="Arial" w:hAnsi="gobCL" w:cs="Arial"/>
          <w:b/>
        </w:rPr>
      </w:pPr>
    </w:p>
    <w:p w14:paraId="358C3BBF" w14:textId="544C9617" w:rsidR="00D50565" w:rsidRPr="00BB397E" w:rsidRDefault="00565F22">
      <w:pPr>
        <w:spacing w:line="360" w:lineRule="auto"/>
        <w:jc w:val="center"/>
        <w:rPr>
          <w:rFonts w:ascii="gobCL" w:eastAsia="Arial" w:hAnsi="gobCL" w:cs="Arial"/>
        </w:rPr>
      </w:pPr>
      <w:r w:rsidRPr="00BB397E">
        <w:rPr>
          <w:rFonts w:ascii="gobCL" w:eastAsia="Arial" w:hAnsi="gobCL" w:cs="Arial"/>
          <w:b/>
        </w:rPr>
        <w:t xml:space="preserve">BASES </w:t>
      </w:r>
      <w:r w:rsidR="00C114F2" w:rsidRPr="00BB397E">
        <w:rPr>
          <w:rFonts w:ascii="gobCL" w:eastAsia="Arial" w:hAnsi="gobCL" w:cs="Arial"/>
          <w:b/>
        </w:rPr>
        <w:t>CONVOCATORIA NACIONAL</w:t>
      </w:r>
    </w:p>
    <w:p w14:paraId="333979E9" w14:textId="08879F95" w:rsidR="00EC3457" w:rsidRDefault="00BB5A20" w:rsidP="00BB5A20">
      <w:pPr>
        <w:spacing w:line="360" w:lineRule="auto"/>
        <w:jc w:val="center"/>
        <w:rPr>
          <w:rFonts w:ascii="gobCL" w:eastAsia="Arial" w:hAnsi="gobCL" w:cs="Arial"/>
          <w:b/>
        </w:rPr>
      </w:pPr>
      <w:r w:rsidRPr="00BB397E">
        <w:rPr>
          <w:rFonts w:ascii="gobCL" w:eastAsia="Arial" w:hAnsi="gobCL" w:cs="Arial"/>
          <w:b/>
        </w:rPr>
        <w:t xml:space="preserve">PROGRAMA </w:t>
      </w:r>
      <w:r w:rsidR="00EC3457">
        <w:rPr>
          <w:rFonts w:ascii="gobCL" w:eastAsia="Arial" w:hAnsi="gobCL" w:cs="Arial"/>
          <w:b/>
        </w:rPr>
        <w:t>ESPECIAL DE FOMENTO PRODUCTIVO</w:t>
      </w:r>
    </w:p>
    <w:p w14:paraId="38C00B00" w14:textId="44DD98A2" w:rsidR="00D50565" w:rsidRDefault="00EC3457" w:rsidP="00BB5A20">
      <w:pPr>
        <w:spacing w:line="360" w:lineRule="auto"/>
        <w:jc w:val="center"/>
        <w:rPr>
          <w:rFonts w:ascii="gobCL" w:eastAsia="Arial" w:hAnsi="gobCL" w:cs="Arial"/>
          <w:b/>
        </w:rPr>
      </w:pPr>
      <w:r>
        <w:rPr>
          <w:rFonts w:ascii="gobCL" w:eastAsia="Arial" w:hAnsi="gobCL" w:cs="Arial"/>
          <w:b/>
        </w:rPr>
        <w:t>“</w:t>
      </w:r>
      <w:r w:rsidR="00BB5A20" w:rsidRPr="00BB397E">
        <w:rPr>
          <w:rFonts w:ascii="gobCL" w:eastAsia="Arial" w:hAnsi="gobCL" w:cs="Arial"/>
          <w:b/>
        </w:rPr>
        <w:t>RECUPER</w:t>
      </w:r>
      <w:r w:rsidR="004803D8">
        <w:rPr>
          <w:rFonts w:ascii="gobCL" w:eastAsia="Arial" w:hAnsi="gobCL" w:cs="Arial"/>
          <w:b/>
        </w:rPr>
        <w:t>EMOS</w:t>
      </w:r>
      <w:r w:rsidR="00CA05A2">
        <w:rPr>
          <w:rFonts w:ascii="gobCL" w:eastAsia="Arial" w:hAnsi="gobCL" w:cs="Arial"/>
          <w:b/>
        </w:rPr>
        <w:t xml:space="preserve"> TU BARRIO</w:t>
      </w:r>
      <w:r w:rsidR="00565F22" w:rsidRPr="00BB397E">
        <w:rPr>
          <w:rFonts w:ascii="gobCL" w:eastAsia="Arial" w:hAnsi="gobCL" w:cs="Arial"/>
          <w:b/>
        </w:rPr>
        <w:t>”</w:t>
      </w:r>
      <w:r w:rsidR="0086249E">
        <w:rPr>
          <w:rFonts w:ascii="gobCL" w:eastAsia="Arial" w:hAnsi="gobCL" w:cs="Arial"/>
          <w:b/>
        </w:rPr>
        <w:t xml:space="preserve"> </w:t>
      </w:r>
    </w:p>
    <w:p w14:paraId="76D80A8D" w14:textId="3274BC12" w:rsidR="00B21C84" w:rsidRDefault="00B21C84" w:rsidP="00BB5A20">
      <w:pPr>
        <w:spacing w:line="360" w:lineRule="auto"/>
        <w:jc w:val="center"/>
        <w:rPr>
          <w:rFonts w:ascii="gobCL" w:eastAsia="Arial" w:hAnsi="gobCL" w:cs="Arial"/>
          <w:b/>
        </w:rPr>
      </w:pPr>
      <w:r>
        <w:rPr>
          <w:rFonts w:ascii="gobCL" w:eastAsia="Arial" w:hAnsi="gobCL" w:cs="Arial"/>
          <w:b/>
        </w:rPr>
        <w:t>#</w:t>
      </w:r>
      <w:proofErr w:type="spellStart"/>
      <w:r>
        <w:rPr>
          <w:rFonts w:ascii="gobCL" w:eastAsia="Arial" w:hAnsi="gobCL" w:cs="Arial"/>
          <w:b/>
        </w:rPr>
        <w:t>recuperemoschile</w:t>
      </w:r>
      <w:proofErr w:type="spellEnd"/>
    </w:p>
    <w:p w14:paraId="0B7A3AC5" w14:textId="77777777" w:rsidR="00B21C84" w:rsidRPr="00BB397E" w:rsidRDefault="00B21C84" w:rsidP="00BB5A20">
      <w:pPr>
        <w:spacing w:line="360" w:lineRule="auto"/>
        <w:jc w:val="center"/>
        <w:rPr>
          <w:rFonts w:ascii="gobCL" w:eastAsia="Arial" w:hAnsi="gobCL" w:cs="Arial"/>
          <w:b/>
        </w:rPr>
      </w:pPr>
    </w:p>
    <w:p w14:paraId="3A72E0A2" w14:textId="77777777" w:rsidR="00D50565" w:rsidRPr="00BB397E" w:rsidRDefault="00D50565">
      <w:pPr>
        <w:spacing w:line="360" w:lineRule="auto"/>
        <w:jc w:val="center"/>
        <w:rPr>
          <w:rFonts w:ascii="gobCL" w:eastAsia="Arial" w:hAnsi="gobCL" w:cs="Arial"/>
          <w:b/>
        </w:rPr>
      </w:pPr>
    </w:p>
    <w:p w14:paraId="4C1B8D50" w14:textId="49549A8A" w:rsidR="00D50565" w:rsidRPr="00BB397E" w:rsidRDefault="00D50565">
      <w:pPr>
        <w:spacing w:line="360" w:lineRule="auto"/>
        <w:jc w:val="center"/>
        <w:rPr>
          <w:rFonts w:ascii="gobCL" w:eastAsia="Arial" w:hAnsi="gobCL" w:cs="Arial"/>
          <w:b/>
        </w:rPr>
      </w:pPr>
    </w:p>
    <w:p w14:paraId="580904E3" w14:textId="77777777" w:rsidR="00D50565" w:rsidRPr="00BB397E" w:rsidRDefault="00D50565">
      <w:pPr>
        <w:spacing w:line="360" w:lineRule="auto"/>
        <w:jc w:val="center"/>
        <w:rPr>
          <w:rFonts w:ascii="gobCL" w:eastAsia="Arial" w:hAnsi="gobCL" w:cs="Arial"/>
          <w:b/>
        </w:rPr>
      </w:pPr>
    </w:p>
    <w:p w14:paraId="6D0D5599" w14:textId="77777777" w:rsidR="00D50565" w:rsidRPr="00BB397E" w:rsidRDefault="00D50565">
      <w:pPr>
        <w:spacing w:line="360" w:lineRule="auto"/>
        <w:jc w:val="center"/>
        <w:rPr>
          <w:rFonts w:ascii="gobCL" w:eastAsia="Arial" w:hAnsi="gobCL" w:cs="Arial"/>
          <w:b/>
        </w:rPr>
      </w:pPr>
    </w:p>
    <w:p w14:paraId="3399C652" w14:textId="77777777" w:rsidR="00D50565" w:rsidRPr="00BB397E" w:rsidRDefault="00D50565">
      <w:pPr>
        <w:spacing w:line="360" w:lineRule="auto"/>
        <w:jc w:val="center"/>
        <w:rPr>
          <w:rFonts w:ascii="gobCL" w:eastAsia="Arial" w:hAnsi="gobCL" w:cs="Arial"/>
          <w:b/>
        </w:rPr>
      </w:pPr>
    </w:p>
    <w:p w14:paraId="2D59F575" w14:textId="6C58CCEB" w:rsidR="00D50565" w:rsidRPr="00BB397E" w:rsidRDefault="004F5337">
      <w:pPr>
        <w:spacing w:line="360" w:lineRule="auto"/>
        <w:jc w:val="center"/>
        <w:rPr>
          <w:rFonts w:ascii="gobCL" w:eastAsia="Arial" w:hAnsi="gobCL" w:cs="Arial"/>
          <w:b/>
        </w:rPr>
      </w:pPr>
      <w:r>
        <w:rPr>
          <w:rFonts w:ascii="gobCL" w:eastAsia="Arial" w:hAnsi="gobCL" w:cs="Arial"/>
          <w:b/>
        </w:rPr>
        <w:t>Mayo</w:t>
      </w:r>
      <w:r w:rsidR="00565F22" w:rsidRPr="00BB397E">
        <w:rPr>
          <w:rFonts w:ascii="gobCL" w:eastAsia="Arial" w:hAnsi="gobCL" w:cs="Arial"/>
          <w:b/>
        </w:rPr>
        <w:t xml:space="preserve">, </w:t>
      </w:r>
      <w:r w:rsidR="00BB5A20" w:rsidRPr="00BB397E">
        <w:rPr>
          <w:rFonts w:ascii="gobCL" w:eastAsia="Arial" w:hAnsi="gobCL" w:cs="Arial"/>
          <w:b/>
        </w:rPr>
        <w:t>2020</w:t>
      </w:r>
    </w:p>
    <w:p w14:paraId="6F2A4FC9" w14:textId="77777777" w:rsidR="00D50565" w:rsidRPr="00BB397E" w:rsidRDefault="00D50565">
      <w:pPr>
        <w:spacing w:line="360" w:lineRule="auto"/>
        <w:rPr>
          <w:rFonts w:ascii="gobCL" w:eastAsia="Arial" w:hAnsi="gobCL" w:cs="Arial"/>
        </w:rPr>
      </w:pPr>
    </w:p>
    <w:p w14:paraId="4543BA65" w14:textId="77777777" w:rsidR="00D50565" w:rsidRPr="00BB397E" w:rsidRDefault="00565F22">
      <w:pPr>
        <w:pBdr>
          <w:top w:val="nil"/>
          <w:left w:val="nil"/>
          <w:bottom w:val="nil"/>
          <w:right w:val="nil"/>
          <w:between w:val="nil"/>
        </w:pBdr>
        <w:spacing w:after="0" w:line="240" w:lineRule="auto"/>
        <w:jc w:val="center"/>
        <w:rPr>
          <w:rFonts w:ascii="gobCL" w:eastAsia="Arial" w:hAnsi="gobCL" w:cs="Arial"/>
          <w:b/>
          <w:color w:val="000000"/>
        </w:rPr>
      </w:pPr>
      <w:bookmarkStart w:id="0" w:name="_gjdgxs" w:colFirst="0" w:colLast="0"/>
      <w:bookmarkEnd w:id="0"/>
      <w:r w:rsidRPr="00BB397E">
        <w:rPr>
          <w:rFonts w:ascii="gobCL" w:hAnsi="gobCL"/>
        </w:rPr>
        <w:br w:type="page"/>
      </w:r>
    </w:p>
    <w:p w14:paraId="445B0745" w14:textId="77777777" w:rsidR="00D50565" w:rsidRPr="00BB397E" w:rsidRDefault="00565F22" w:rsidP="00A84E4C">
      <w:pPr>
        <w:numPr>
          <w:ilvl w:val="0"/>
          <w:numId w:val="4"/>
        </w:numPr>
        <w:pBdr>
          <w:top w:val="nil"/>
          <w:left w:val="nil"/>
          <w:bottom w:val="nil"/>
          <w:right w:val="nil"/>
          <w:between w:val="nil"/>
        </w:pBdr>
        <w:spacing w:after="0" w:line="240" w:lineRule="auto"/>
        <w:rPr>
          <w:rFonts w:ascii="gobCL" w:eastAsia="Arial" w:hAnsi="gobCL" w:cs="Arial"/>
          <w:b/>
          <w:color w:val="000000"/>
        </w:rPr>
      </w:pPr>
      <w:bookmarkStart w:id="1" w:name="_30j0zll" w:colFirst="0" w:colLast="0"/>
      <w:bookmarkEnd w:id="1"/>
      <w:r w:rsidRPr="00BB397E">
        <w:rPr>
          <w:rFonts w:ascii="gobCL" w:eastAsia="Arial" w:hAnsi="gobCL" w:cs="Arial"/>
          <w:b/>
          <w:color w:val="000000"/>
        </w:rPr>
        <w:lastRenderedPageBreak/>
        <w:t>Antecedentes</w:t>
      </w:r>
    </w:p>
    <w:p w14:paraId="7332A81F" w14:textId="77777777" w:rsidR="00D50565" w:rsidRPr="00BB397E" w:rsidRDefault="00D50565" w:rsidP="00481B36">
      <w:pPr>
        <w:pBdr>
          <w:top w:val="nil"/>
          <w:left w:val="nil"/>
          <w:bottom w:val="nil"/>
          <w:right w:val="nil"/>
          <w:between w:val="nil"/>
        </w:pBdr>
        <w:spacing w:after="0" w:line="240" w:lineRule="auto"/>
        <w:rPr>
          <w:rFonts w:ascii="gobCL" w:eastAsia="Arial" w:hAnsi="gobCL" w:cs="Arial"/>
          <w:b/>
          <w:color w:val="000000"/>
        </w:rPr>
      </w:pPr>
    </w:p>
    <w:p w14:paraId="33DA2B2A" w14:textId="75646176" w:rsidR="0005178E" w:rsidRDefault="00EC3457" w:rsidP="00B21C84">
      <w:pPr>
        <w:spacing w:after="0" w:line="240" w:lineRule="auto"/>
        <w:jc w:val="both"/>
        <w:rPr>
          <w:rFonts w:ascii="gobCL" w:eastAsia="Arial" w:hAnsi="gobCL" w:cs="Arial"/>
          <w:lang w:val="es-ES_tradnl"/>
        </w:rPr>
      </w:pPr>
      <w:r>
        <w:rPr>
          <w:rFonts w:ascii="gobCL" w:eastAsia="Arial" w:hAnsi="gobCL" w:cs="Arial"/>
          <w:lang w:val="es-ES_tradnl"/>
        </w:rPr>
        <w:t xml:space="preserve">Desde el día </w:t>
      </w:r>
      <w:r w:rsidR="0005178E" w:rsidRPr="00B21C84">
        <w:rPr>
          <w:rFonts w:ascii="gobCL" w:eastAsia="Arial" w:hAnsi="gobCL" w:cs="Arial"/>
          <w:lang w:val="es-ES_tradnl"/>
        </w:rPr>
        <w:t>18 de octubre de</w:t>
      </w:r>
      <w:r>
        <w:rPr>
          <w:rFonts w:ascii="gobCL" w:eastAsia="Arial" w:hAnsi="gobCL" w:cs="Arial"/>
          <w:lang w:val="es-ES_tradnl"/>
        </w:rPr>
        <w:t>l año 2019</w:t>
      </w:r>
      <w:r w:rsidR="0005178E" w:rsidRPr="00B21C84">
        <w:rPr>
          <w:rFonts w:ascii="gobCL" w:eastAsia="Arial" w:hAnsi="gobCL" w:cs="Arial"/>
          <w:lang w:val="es-ES_tradnl"/>
        </w:rPr>
        <w:t xml:space="preserve"> tuvieron lugar una serie de manifestaciones en el país, en cuyo contexto </w:t>
      </w:r>
      <w:r>
        <w:rPr>
          <w:rFonts w:ascii="gobCL" w:eastAsia="Arial" w:hAnsi="gobCL" w:cs="Arial"/>
          <w:lang w:val="es-ES_tradnl"/>
        </w:rPr>
        <w:t xml:space="preserve">hubo </w:t>
      </w:r>
      <w:r w:rsidR="0005178E" w:rsidRPr="00B21C84">
        <w:rPr>
          <w:rFonts w:ascii="gobCL" w:eastAsia="Arial" w:hAnsi="gobCL" w:cs="Arial"/>
          <w:lang w:val="es-ES_tradnl"/>
        </w:rPr>
        <w:t>daños contra</w:t>
      </w:r>
      <w:r>
        <w:rPr>
          <w:rFonts w:ascii="gobCL" w:eastAsia="Arial" w:hAnsi="gobCL" w:cs="Arial"/>
          <w:lang w:val="es-ES_tradnl"/>
        </w:rPr>
        <w:t xml:space="preserve"> propiedad pública y privada,</w:t>
      </w:r>
      <w:r w:rsidR="0005178E" w:rsidRPr="00B21C84">
        <w:rPr>
          <w:rFonts w:ascii="gobCL" w:eastAsia="Arial" w:hAnsi="gobCL" w:cs="Arial"/>
          <w:lang w:val="es-ES_tradnl"/>
        </w:rPr>
        <w:t xml:space="preserve"> </w:t>
      </w:r>
      <w:r>
        <w:rPr>
          <w:rFonts w:ascii="gobCL" w:eastAsia="Arial" w:hAnsi="gobCL" w:cs="Arial"/>
          <w:lang w:val="es-ES_tradnl"/>
        </w:rPr>
        <w:t xml:space="preserve">derivados de </w:t>
      </w:r>
      <w:r w:rsidR="0005178E" w:rsidRPr="00B21C84">
        <w:rPr>
          <w:rFonts w:ascii="gobCL" w:eastAsia="Arial" w:hAnsi="gobCL" w:cs="Arial"/>
          <w:lang w:val="es-ES_tradnl"/>
        </w:rPr>
        <w:t>hurtos, robos, incendios</w:t>
      </w:r>
      <w:r>
        <w:rPr>
          <w:rFonts w:ascii="gobCL" w:eastAsia="Arial" w:hAnsi="gobCL" w:cs="Arial"/>
          <w:lang w:val="es-ES_tradnl"/>
        </w:rPr>
        <w:t xml:space="preserve"> y otros</w:t>
      </w:r>
      <w:r w:rsidR="00701D3C">
        <w:rPr>
          <w:rFonts w:ascii="gobCL" w:eastAsia="Arial" w:hAnsi="gobCL" w:cs="Arial"/>
          <w:lang w:val="es-ES_tradnl"/>
        </w:rPr>
        <w:t xml:space="preserve">, </w:t>
      </w:r>
      <w:r w:rsidR="0005178E" w:rsidRPr="00B21C84">
        <w:rPr>
          <w:rFonts w:ascii="gobCL" w:eastAsia="Arial" w:hAnsi="gobCL" w:cs="Arial"/>
          <w:lang w:val="es-ES_tradnl"/>
        </w:rPr>
        <w:t>viéndose afectados un gran número de micro y pequeñas empresas.</w:t>
      </w:r>
    </w:p>
    <w:p w14:paraId="64A1ECAC" w14:textId="77777777" w:rsidR="00B21C84" w:rsidRPr="00B21C84" w:rsidRDefault="00B21C84" w:rsidP="00B21C84">
      <w:pPr>
        <w:spacing w:after="0" w:line="240" w:lineRule="auto"/>
        <w:jc w:val="both"/>
        <w:rPr>
          <w:rFonts w:ascii="gobCL" w:eastAsia="Arial" w:hAnsi="gobCL" w:cs="Arial"/>
          <w:lang w:val="es-ES_tradnl"/>
        </w:rPr>
      </w:pPr>
    </w:p>
    <w:p w14:paraId="7645BEAB" w14:textId="4E961D81" w:rsidR="0005178E" w:rsidRDefault="0005178E" w:rsidP="00B21C84">
      <w:pPr>
        <w:spacing w:after="0" w:line="240" w:lineRule="auto"/>
        <w:jc w:val="both"/>
        <w:rPr>
          <w:rFonts w:ascii="gobCL" w:eastAsia="Arial" w:hAnsi="gobCL" w:cs="Arial"/>
          <w:lang w:val="es-ES_tradnl"/>
        </w:rPr>
      </w:pPr>
      <w:r w:rsidRPr="00B21C84">
        <w:rPr>
          <w:rFonts w:ascii="gobCL" w:eastAsia="Arial" w:hAnsi="gobCL" w:cs="Arial"/>
          <w:lang w:val="es-ES_tradnl"/>
        </w:rPr>
        <w:t xml:space="preserve">El Servicio de Cooperación Técnica, </w:t>
      </w:r>
      <w:proofErr w:type="spellStart"/>
      <w:r w:rsidRPr="00B21C84">
        <w:rPr>
          <w:rFonts w:ascii="gobCL" w:eastAsia="Arial" w:hAnsi="gobCL" w:cs="Arial"/>
          <w:lang w:val="es-ES_tradnl"/>
        </w:rPr>
        <w:t>Sercotec</w:t>
      </w:r>
      <w:proofErr w:type="spellEnd"/>
      <w:r w:rsidRPr="00B21C84">
        <w:rPr>
          <w:rFonts w:ascii="gobCL" w:eastAsia="Arial" w:hAnsi="gobCL" w:cs="Arial"/>
          <w:lang w:val="es-ES_tradnl"/>
        </w:rPr>
        <w:t>, es una corporación de derecho privado, dependiente del Ministerio de Economía, Fomento y Turismo, dedicada a apoyar a las mi</w:t>
      </w:r>
      <w:r w:rsidR="00EC3457">
        <w:rPr>
          <w:rFonts w:ascii="gobCL" w:eastAsia="Arial" w:hAnsi="gobCL" w:cs="Arial"/>
          <w:lang w:val="es-ES_tradnl"/>
        </w:rPr>
        <w:t xml:space="preserve">cro y pequeñas empresas y a </w:t>
      </w:r>
      <w:r w:rsidRPr="00B21C84">
        <w:rPr>
          <w:rFonts w:ascii="gobCL" w:eastAsia="Arial" w:hAnsi="gobCL" w:cs="Arial"/>
          <w:lang w:val="es-ES_tradnl"/>
        </w:rPr>
        <w:t xml:space="preserve">emprendedores del país, para que se desarrollen y sean fuente de crecimiento para Chile y los chilenos. Atendemos a pequeños empresarios y empresarias que enfrentan el desafío de actuar con éxito </w:t>
      </w:r>
      <w:r w:rsidR="00EC3457">
        <w:rPr>
          <w:rFonts w:ascii="gobCL" w:eastAsia="Arial" w:hAnsi="gobCL" w:cs="Arial"/>
          <w:lang w:val="es-ES_tradnl"/>
        </w:rPr>
        <w:t xml:space="preserve">en los mercados, así como a </w:t>
      </w:r>
      <w:r w:rsidRPr="00B21C84">
        <w:rPr>
          <w:rFonts w:ascii="gobCL" w:eastAsia="Arial" w:hAnsi="gobCL" w:cs="Arial"/>
          <w:lang w:val="es-ES_tradnl"/>
        </w:rPr>
        <w:t>emprendedores y emprend</w:t>
      </w:r>
      <w:r w:rsidR="00EC3457">
        <w:rPr>
          <w:rFonts w:ascii="gobCL" w:eastAsia="Arial" w:hAnsi="gobCL" w:cs="Arial"/>
          <w:lang w:val="es-ES_tradnl"/>
        </w:rPr>
        <w:t>edoras que buscan concretar su proyecto</w:t>
      </w:r>
      <w:r w:rsidRPr="00B21C84">
        <w:rPr>
          <w:rFonts w:ascii="gobCL" w:eastAsia="Arial" w:hAnsi="gobCL" w:cs="Arial"/>
          <w:lang w:val="es-ES_tradnl"/>
        </w:rPr>
        <w:t xml:space="preserve"> de negocio. Hoy, ante la contingencia nacional, el rol de </w:t>
      </w:r>
      <w:proofErr w:type="spellStart"/>
      <w:r w:rsidRPr="00B21C84">
        <w:rPr>
          <w:rFonts w:ascii="gobCL" w:eastAsia="Arial" w:hAnsi="gobCL" w:cs="Arial"/>
          <w:lang w:val="es-ES_tradnl"/>
        </w:rPr>
        <w:t>Sercotec</w:t>
      </w:r>
      <w:proofErr w:type="spellEnd"/>
      <w:r w:rsidRPr="00B21C84">
        <w:rPr>
          <w:rFonts w:ascii="gobCL" w:eastAsia="Arial" w:hAnsi="gobCL" w:cs="Arial"/>
          <w:lang w:val="es-ES_tradnl"/>
        </w:rPr>
        <w:t xml:space="preserve"> se ha vuelto más importante, por lo cual dispone el Programa Especial </w:t>
      </w:r>
      <w:r w:rsidR="00701D3C">
        <w:rPr>
          <w:rFonts w:ascii="gobCL" w:eastAsia="Arial" w:hAnsi="gobCL" w:cs="Arial"/>
          <w:lang w:val="es-ES_tradnl"/>
        </w:rPr>
        <w:t>de Fomento Productivo “</w:t>
      </w:r>
      <w:r w:rsidR="00CA05A2" w:rsidRPr="00B21C84">
        <w:rPr>
          <w:rFonts w:ascii="gobCL" w:eastAsia="Arial" w:hAnsi="gobCL" w:cs="Arial"/>
          <w:lang w:val="es-ES_tradnl"/>
        </w:rPr>
        <w:t>Recupera Tu Barrio</w:t>
      </w:r>
      <w:r w:rsidRPr="00B21C84">
        <w:rPr>
          <w:rFonts w:ascii="gobCL" w:eastAsia="Arial" w:hAnsi="gobCL" w:cs="Arial"/>
          <w:lang w:val="es-ES_tradnl"/>
        </w:rPr>
        <w:t>”.</w:t>
      </w:r>
    </w:p>
    <w:p w14:paraId="41037A8B" w14:textId="77777777" w:rsidR="00B21C84" w:rsidRPr="00B21C84" w:rsidRDefault="00B21C84" w:rsidP="00B21C84">
      <w:pPr>
        <w:spacing w:after="0" w:line="240" w:lineRule="auto"/>
        <w:jc w:val="both"/>
        <w:rPr>
          <w:rFonts w:ascii="gobCL" w:eastAsia="Arial" w:hAnsi="gobCL" w:cs="Arial"/>
          <w:lang w:val="es-ES_tradnl"/>
        </w:rPr>
      </w:pPr>
    </w:p>
    <w:p w14:paraId="69138911" w14:textId="77777777" w:rsidR="00D50565" w:rsidRPr="00BB397E" w:rsidRDefault="00565F22" w:rsidP="00A84E4C">
      <w:pPr>
        <w:numPr>
          <w:ilvl w:val="0"/>
          <w:numId w:val="4"/>
        </w:numPr>
        <w:pBdr>
          <w:top w:val="nil"/>
          <w:left w:val="nil"/>
          <w:bottom w:val="nil"/>
          <w:right w:val="nil"/>
          <w:between w:val="nil"/>
        </w:pBdr>
        <w:spacing w:after="0" w:line="240" w:lineRule="auto"/>
        <w:rPr>
          <w:rFonts w:ascii="gobCL" w:eastAsia="Arial" w:hAnsi="gobCL" w:cs="Arial"/>
          <w:b/>
          <w:color w:val="000000"/>
        </w:rPr>
      </w:pPr>
      <w:r w:rsidRPr="00BB397E">
        <w:rPr>
          <w:rFonts w:ascii="gobCL" w:eastAsia="Arial" w:hAnsi="gobCL" w:cs="Arial"/>
          <w:b/>
          <w:color w:val="000000"/>
        </w:rPr>
        <w:t>Descripción del Concurso</w:t>
      </w:r>
    </w:p>
    <w:p w14:paraId="2D7E4C49" w14:textId="77777777" w:rsidR="00D50565" w:rsidRPr="00BB397E" w:rsidRDefault="00D50565">
      <w:pPr>
        <w:spacing w:after="0" w:line="240" w:lineRule="auto"/>
        <w:jc w:val="both"/>
        <w:rPr>
          <w:rFonts w:ascii="gobCL" w:eastAsia="Arial" w:hAnsi="gobCL" w:cs="Arial"/>
        </w:rPr>
      </w:pPr>
    </w:p>
    <w:p w14:paraId="614150B4" w14:textId="77777777" w:rsidR="00D50565" w:rsidRPr="00BB397E" w:rsidRDefault="00565F22" w:rsidP="00A84E4C">
      <w:pPr>
        <w:numPr>
          <w:ilvl w:val="1"/>
          <w:numId w:val="5"/>
        </w:numPr>
        <w:pBdr>
          <w:top w:val="nil"/>
          <w:left w:val="nil"/>
          <w:bottom w:val="nil"/>
          <w:right w:val="nil"/>
          <w:between w:val="nil"/>
        </w:pBdr>
        <w:spacing w:after="0" w:line="240" w:lineRule="auto"/>
        <w:rPr>
          <w:rFonts w:ascii="gobCL" w:eastAsia="Arial" w:hAnsi="gobCL" w:cs="Arial"/>
          <w:color w:val="000000"/>
        </w:rPr>
      </w:pPr>
      <w:bookmarkStart w:id="2" w:name="_1fob9te" w:colFirst="0" w:colLast="0"/>
      <w:bookmarkEnd w:id="2"/>
      <w:r w:rsidRPr="00BB397E">
        <w:rPr>
          <w:rFonts w:ascii="gobCL" w:eastAsia="Arial" w:hAnsi="gobCL" w:cs="Arial"/>
          <w:b/>
          <w:color w:val="000000"/>
        </w:rPr>
        <w:t>¿Qué es?</w:t>
      </w:r>
    </w:p>
    <w:p w14:paraId="1F2EECFB" w14:textId="201FE639" w:rsidR="0055711B" w:rsidRPr="00BB397E" w:rsidRDefault="0055711B" w:rsidP="00C06ACD">
      <w:pPr>
        <w:spacing w:after="0" w:line="240" w:lineRule="auto"/>
        <w:jc w:val="both"/>
        <w:rPr>
          <w:rFonts w:ascii="gobCL" w:eastAsia="Arial" w:hAnsi="gobCL" w:cs="Arial"/>
          <w:lang w:val="es-ES_tradnl"/>
        </w:rPr>
      </w:pPr>
    </w:p>
    <w:p w14:paraId="798D70BC" w14:textId="38FB0FC5" w:rsidR="00E3392D" w:rsidRPr="00BB397E" w:rsidRDefault="008F0F5F" w:rsidP="00C06ACD">
      <w:pPr>
        <w:spacing w:after="0" w:line="240" w:lineRule="auto"/>
        <w:jc w:val="both"/>
        <w:rPr>
          <w:rFonts w:ascii="gobCL" w:eastAsia="Arial" w:hAnsi="gobCL" w:cs="Arial"/>
          <w:lang w:val="es-ES_tradnl"/>
        </w:rPr>
      </w:pPr>
      <w:r w:rsidRPr="00BB397E">
        <w:rPr>
          <w:rFonts w:ascii="gobCL" w:eastAsia="Arial" w:hAnsi="gobCL" w:cs="Arial"/>
          <w:lang w:val="es-ES_tradnl"/>
        </w:rPr>
        <w:t xml:space="preserve">Es un programa que busca apoyar y recuperar </w:t>
      </w:r>
      <w:r w:rsidR="00DF255A" w:rsidRPr="00BB397E">
        <w:rPr>
          <w:rFonts w:ascii="gobCL" w:eastAsia="Arial" w:hAnsi="gobCL" w:cs="Arial"/>
          <w:lang w:val="es-ES_tradnl"/>
        </w:rPr>
        <w:t>barrio</w:t>
      </w:r>
      <w:r w:rsidR="00032739">
        <w:rPr>
          <w:rFonts w:ascii="gobCL" w:eastAsia="Arial" w:hAnsi="gobCL" w:cs="Arial"/>
          <w:lang w:val="es-ES_tradnl"/>
        </w:rPr>
        <w:t>s</w:t>
      </w:r>
      <w:r w:rsidR="00DF255A" w:rsidRPr="00BB397E">
        <w:rPr>
          <w:rFonts w:ascii="gobCL" w:eastAsia="Arial" w:hAnsi="gobCL" w:cs="Arial"/>
          <w:lang w:val="es-ES_tradnl"/>
        </w:rPr>
        <w:t xml:space="preserve"> comercial</w:t>
      </w:r>
      <w:r w:rsidR="00032739">
        <w:rPr>
          <w:rFonts w:ascii="gobCL" w:eastAsia="Arial" w:hAnsi="gobCL" w:cs="Arial"/>
          <w:lang w:val="es-ES_tradnl"/>
        </w:rPr>
        <w:t>es</w:t>
      </w:r>
      <w:r w:rsidR="00DF255A" w:rsidRPr="00BB397E">
        <w:rPr>
          <w:rFonts w:ascii="gobCL" w:eastAsia="Arial" w:hAnsi="gobCL" w:cs="Arial"/>
          <w:lang w:val="es-ES_tradnl"/>
        </w:rPr>
        <w:t xml:space="preserve"> afectado</w:t>
      </w:r>
      <w:r w:rsidR="00032739">
        <w:rPr>
          <w:rFonts w:ascii="gobCL" w:eastAsia="Arial" w:hAnsi="gobCL" w:cs="Arial"/>
          <w:lang w:val="es-ES_tradnl"/>
        </w:rPr>
        <w:t>s</w:t>
      </w:r>
      <w:r w:rsidR="00DF255A" w:rsidRPr="00BB397E">
        <w:rPr>
          <w:rFonts w:ascii="gobCL" w:eastAsia="Arial" w:hAnsi="gobCL" w:cs="Arial"/>
          <w:lang w:val="es-ES_tradnl"/>
        </w:rPr>
        <w:t xml:space="preserve"> </w:t>
      </w:r>
      <w:r w:rsidR="00B276D1">
        <w:rPr>
          <w:rFonts w:ascii="gobCL" w:eastAsia="Arial" w:hAnsi="gobCL" w:cs="Arial"/>
          <w:lang w:val="es-ES_tradnl"/>
        </w:rPr>
        <w:t>y se</w:t>
      </w:r>
      <w:r w:rsidR="00032739">
        <w:rPr>
          <w:rFonts w:ascii="gobCL" w:eastAsia="Arial" w:hAnsi="gobCL" w:cs="Arial"/>
          <w:lang w:val="es-ES_tradnl"/>
        </w:rPr>
        <w:t xml:space="preserve"> encuentra dirigido a </w:t>
      </w:r>
      <w:r w:rsidR="00B276D1">
        <w:rPr>
          <w:rFonts w:ascii="gobCL" w:eastAsia="Arial" w:hAnsi="gobCL" w:cs="Arial"/>
          <w:lang w:val="es-ES_tradnl"/>
        </w:rPr>
        <w:t xml:space="preserve">aquellas organizaciones y </w:t>
      </w:r>
      <w:r w:rsidR="00032739">
        <w:rPr>
          <w:rFonts w:ascii="gobCL" w:eastAsia="Arial" w:hAnsi="gobCL" w:cs="Arial"/>
          <w:lang w:val="es-ES_tradnl"/>
        </w:rPr>
        <w:t xml:space="preserve">agrupaciones </w:t>
      </w:r>
      <w:r w:rsidRPr="00BB397E">
        <w:rPr>
          <w:rFonts w:ascii="gobCL" w:eastAsia="Arial" w:hAnsi="gobCL" w:cs="Arial"/>
          <w:lang w:val="es-ES_tradnl"/>
        </w:rPr>
        <w:t xml:space="preserve">de micro y pequeños empresarios </w:t>
      </w:r>
      <w:r w:rsidR="00B276D1">
        <w:rPr>
          <w:rFonts w:ascii="gobCL" w:eastAsia="Arial" w:hAnsi="gobCL" w:cs="Arial"/>
          <w:lang w:val="es-ES_tradnl"/>
        </w:rPr>
        <w:t>que pertenezcan a</w:t>
      </w:r>
      <w:r w:rsidR="00E3392D" w:rsidRPr="00BB397E">
        <w:rPr>
          <w:rFonts w:ascii="gobCL" w:eastAsia="Arial" w:hAnsi="gobCL" w:cs="Arial"/>
          <w:lang w:val="es-ES_tradnl"/>
        </w:rPr>
        <w:t xml:space="preserve"> un barrio comercial que </w:t>
      </w:r>
      <w:r w:rsidR="00A3440D">
        <w:rPr>
          <w:rFonts w:ascii="gobCL" w:eastAsia="Arial" w:hAnsi="gobCL" w:cs="Arial"/>
          <w:lang w:val="es-ES_tradnl"/>
        </w:rPr>
        <w:t>haya sido objeto de daños contra la propiedad privada,</w:t>
      </w:r>
      <w:r w:rsidRPr="00BB397E">
        <w:rPr>
          <w:rFonts w:ascii="gobCL" w:eastAsia="Arial" w:hAnsi="gobCL" w:cs="Arial"/>
          <w:lang w:val="es-ES_tradnl"/>
        </w:rPr>
        <w:t xml:space="preserve"> con su</w:t>
      </w:r>
      <w:r w:rsidR="00E3392D" w:rsidRPr="00BB397E">
        <w:rPr>
          <w:rFonts w:ascii="gobCL" w:eastAsia="Arial" w:hAnsi="gobCL" w:cs="Arial"/>
          <w:lang w:val="es-ES_tradnl"/>
        </w:rPr>
        <w:t xml:space="preserve"> frontis</w:t>
      </w:r>
      <w:r w:rsidRPr="00BB397E">
        <w:rPr>
          <w:rFonts w:ascii="gobCL" w:eastAsia="Arial" w:hAnsi="gobCL" w:cs="Arial"/>
          <w:lang w:val="es-ES_tradnl"/>
        </w:rPr>
        <w:t xml:space="preserve"> y fachadas dañadas</w:t>
      </w:r>
      <w:r w:rsidR="00AD6FB9" w:rsidRPr="00BB397E">
        <w:rPr>
          <w:rFonts w:ascii="gobCL" w:eastAsia="Arial" w:hAnsi="gobCL" w:cs="Arial"/>
          <w:lang w:val="es-ES_tradnl"/>
        </w:rPr>
        <w:t>,</w:t>
      </w:r>
      <w:r w:rsidRPr="00BB397E">
        <w:rPr>
          <w:rFonts w:ascii="gobCL" w:eastAsia="Arial" w:hAnsi="gobCL" w:cs="Arial"/>
          <w:lang w:val="es-ES_tradnl"/>
        </w:rPr>
        <w:t xml:space="preserve"> </w:t>
      </w:r>
      <w:r w:rsidR="00E3392D" w:rsidRPr="00BB397E">
        <w:rPr>
          <w:rFonts w:ascii="gobCL" w:eastAsia="Arial" w:hAnsi="gobCL" w:cs="Arial"/>
          <w:lang w:val="es-ES_tradnl"/>
        </w:rPr>
        <w:t>afectándose con ello</w:t>
      </w:r>
      <w:r w:rsidRPr="00BB397E">
        <w:rPr>
          <w:rFonts w:ascii="gobCL" w:eastAsia="Arial" w:hAnsi="gobCL" w:cs="Arial"/>
          <w:lang w:val="es-ES_tradnl"/>
        </w:rPr>
        <w:t xml:space="preserve"> su imagen </w:t>
      </w:r>
      <w:r w:rsidR="00E3392D" w:rsidRPr="00BB397E">
        <w:rPr>
          <w:rFonts w:ascii="gobCL" w:eastAsia="Arial" w:hAnsi="gobCL" w:cs="Arial"/>
          <w:lang w:val="es-ES_tradnl"/>
        </w:rPr>
        <w:t xml:space="preserve">y actividad </w:t>
      </w:r>
      <w:r w:rsidR="00AD6FB9" w:rsidRPr="00BB397E">
        <w:rPr>
          <w:rFonts w:ascii="gobCL" w:eastAsia="Arial" w:hAnsi="gobCL" w:cs="Arial"/>
          <w:lang w:val="es-ES_tradnl"/>
        </w:rPr>
        <w:t>comercial</w:t>
      </w:r>
      <w:r w:rsidR="00114AE5">
        <w:rPr>
          <w:rFonts w:ascii="gobCL" w:eastAsia="Arial" w:hAnsi="gobCL" w:cs="Arial"/>
          <w:lang w:val="es-ES_tradnl"/>
        </w:rPr>
        <w:t>, en el marco de la contingencia nacional</w:t>
      </w:r>
      <w:r w:rsidR="00BF19F2" w:rsidRPr="00BB397E">
        <w:rPr>
          <w:rStyle w:val="Refdenotaalpie"/>
          <w:rFonts w:ascii="gobCL" w:eastAsia="Arial" w:hAnsi="gobCL" w:cs="Arial"/>
          <w:lang w:val="es-ES_tradnl"/>
        </w:rPr>
        <w:footnoteReference w:id="1"/>
      </w:r>
      <w:r w:rsidR="00114AE5">
        <w:rPr>
          <w:rFonts w:ascii="gobCL" w:eastAsia="Arial" w:hAnsi="gobCL" w:cs="Arial"/>
          <w:lang w:val="es-ES_tradnl"/>
        </w:rPr>
        <w:t>.</w:t>
      </w:r>
    </w:p>
    <w:p w14:paraId="41243C8A" w14:textId="77777777" w:rsidR="00E3392D" w:rsidRPr="00BB397E" w:rsidRDefault="00E3392D" w:rsidP="00C06ACD">
      <w:pPr>
        <w:spacing w:after="0" w:line="240" w:lineRule="auto"/>
        <w:jc w:val="both"/>
        <w:rPr>
          <w:rFonts w:ascii="gobCL" w:eastAsia="Arial" w:hAnsi="gobCL" w:cs="Arial"/>
          <w:lang w:val="es-ES_tradnl"/>
        </w:rPr>
      </w:pPr>
    </w:p>
    <w:p w14:paraId="268B98E9" w14:textId="153E6377" w:rsidR="00E3392D" w:rsidRPr="00BB397E" w:rsidRDefault="00E3392D" w:rsidP="00BF19F2">
      <w:pPr>
        <w:spacing w:after="0" w:line="240" w:lineRule="auto"/>
        <w:jc w:val="both"/>
        <w:rPr>
          <w:rFonts w:ascii="gobCL" w:eastAsia="Arial" w:hAnsi="gobCL" w:cs="Arial"/>
          <w:lang w:val="es-ES_tradnl"/>
        </w:rPr>
      </w:pPr>
      <w:r w:rsidRPr="00BB397E">
        <w:rPr>
          <w:rFonts w:ascii="gobCL" w:eastAsia="Arial" w:hAnsi="gobCL" w:cs="Arial"/>
          <w:lang w:val="es-ES_tradnl"/>
        </w:rPr>
        <w:t xml:space="preserve">El programa financia un plan </w:t>
      </w:r>
      <w:r w:rsidR="00004983" w:rsidRPr="00BB397E">
        <w:rPr>
          <w:rFonts w:ascii="gobCL" w:eastAsia="Arial" w:hAnsi="gobCL" w:cs="Arial"/>
          <w:lang w:val="es-ES_tradnl"/>
        </w:rPr>
        <w:t xml:space="preserve">de acciones de </w:t>
      </w:r>
      <w:r w:rsidRPr="00BB397E">
        <w:rPr>
          <w:rFonts w:ascii="gobCL" w:eastAsia="Arial" w:hAnsi="gobCL" w:cs="Arial"/>
          <w:lang w:val="es-ES_tradnl"/>
        </w:rPr>
        <w:t xml:space="preserve">recuperación </w:t>
      </w:r>
      <w:r w:rsidR="006A5E28" w:rsidRPr="00BB397E">
        <w:rPr>
          <w:rFonts w:ascii="gobCL" w:eastAsia="Arial" w:hAnsi="gobCL" w:cs="Arial"/>
          <w:lang w:val="es-ES_tradnl"/>
        </w:rPr>
        <w:t>de fachad</w:t>
      </w:r>
      <w:r w:rsidR="00F35B21">
        <w:rPr>
          <w:rFonts w:ascii="gobCL" w:eastAsia="Arial" w:hAnsi="gobCL" w:cs="Arial"/>
          <w:lang w:val="es-ES_tradnl"/>
        </w:rPr>
        <w:t xml:space="preserve">as, </w:t>
      </w:r>
      <w:r w:rsidR="00004983" w:rsidRPr="00BB397E">
        <w:rPr>
          <w:rFonts w:ascii="gobCL" w:eastAsia="Arial" w:hAnsi="gobCL" w:cs="Arial"/>
          <w:lang w:val="es-ES_tradnl"/>
        </w:rPr>
        <w:t>seguridad</w:t>
      </w:r>
      <w:r w:rsidR="00C95BCE" w:rsidRPr="00BB397E">
        <w:rPr>
          <w:rFonts w:ascii="gobCL" w:eastAsia="Arial" w:hAnsi="gobCL" w:cs="Arial"/>
          <w:lang w:val="es-ES_tradnl"/>
        </w:rPr>
        <w:t>,</w:t>
      </w:r>
      <w:r w:rsidR="00F35B21">
        <w:rPr>
          <w:rFonts w:ascii="gobCL" w:eastAsia="Arial" w:hAnsi="gobCL" w:cs="Arial"/>
          <w:lang w:val="es-ES_tradnl"/>
        </w:rPr>
        <w:t xml:space="preserve"> </w:t>
      </w:r>
      <w:r w:rsidR="006A5E28" w:rsidRPr="00BB397E">
        <w:rPr>
          <w:rFonts w:ascii="gobCL" w:eastAsia="Arial" w:hAnsi="gobCL" w:cs="Arial"/>
          <w:lang w:val="es-ES_tradnl"/>
        </w:rPr>
        <w:t>p</w:t>
      </w:r>
      <w:r w:rsidR="00F35B21">
        <w:rPr>
          <w:rFonts w:ascii="gobCL" w:eastAsia="Arial" w:hAnsi="gobCL" w:cs="Arial"/>
          <w:lang w:val="es-ES_tradnl"/>
        </w:rPr>
        <w:t>ublicidad</w:t>
      </w:r>
      <w:r w:rsidR="006A5E28" w:rsidRPr="00BB397E">
        <w:rPr>
          <w:rFonts w:ascii="gobCL" w:eastAsia="Arial" w:hAnsi="gobCL" w:cs="Arial"/>
          <w:lang w:val="es-ES_tradnl"/>
        </w:rPr>
        <w:t xml:space="preserve"> y difusi</w:t>
      </w:r>
      <w:r w:rsidR="004E5C59" w:rsidRPr="00BB397E">
        <w:rPr>
          <w:rFonts w:ascii="gobCL" w:eastAsia="Arial" w:hAnsi="gobCL" w:cs="Arial"/>
          <w:lang w:val="es-ES_tradnl"/>
        </w:rPr>
        <w:t xml:space="preserve">ón </w:t>
      </w:r>
      <w:r w:rsidR="00C95BCE" w:rsidRPr="00BB397E">
        <w:rPr>
          <w:rFonts w:ascii="gobCL" w:eastAsia="Arial" w:hAnsi="gobCL" w:cs="Arial"/>
          <w:lang w:val="es-ES_tradnl"/>
        </w:rPr>
        <w:t xml:space="preserve">dirigidas a un </w:t>
      </w:r>
      <w:r w:rsidRPr="00BB397E">
        <w:rPr>
          <w:rFonts w:ascii="gobCL" w:eastAsia="Arial" w:hAnsi="gobCL" w:cs="Arial"/>
          <w:lang w:val="es-ES_tradnl"/>
        </w:rPr>
        <w:t>barrio comercial</w:t>
      </w:r>
      <w:r w:rsidR="00141149" w:rsidRPr="00BB397E">
        <w:rPr>
          <w:rFonts w:ascii="gobCL" w:eastAsia="Arial" w:hAnsi="gobCL" w:cs="Arial"/>
          <w:lang w:val="es-ES_tradnl"/>
        </w:rPr>
        <w:t xml:space="preserve"> o</w:t>
      </w:r>
      <w:r w:rsidR="009A3D9D">
        <w:rPr>
          <w:rFonts w:ascii="gobCL" w:eastAsia="Arial" w:hAnsi="gobCL" w:cs="Arial"/>
          <w:lang w:val="es-ES_tradnl"/>
        </w:rPr>
        <w:t xml:space="preserve"> </w:t>
      </w:r>
      <w:r w:rsidR="00C95BCE" w:rsidRPr="00BB397E">
        <w:rPr>
          <w:rFonts w:ascii="gobCL" w:eastAsia="Arial" w:hAnsi="gobCL" w:cs="Arial"/>
          <w:lang w:val="es-ES_tradnl"/>
        </w:rPr>
        <w:t xml:space="preserve">un </w:t>
      </w:r>
      <w:r w:rsidR="00004983" w:rsidRPr="00BB397E">
        <w:rPr>
          <w:rFonts w:ascii="gobCL" w:eastAsia="Arial" w:hAnsi="gobCL" w:cs="Arial"/>
          <w:lang w:val="es-ES_tradnl"/>
        </w:rPr>
        <w:t>polígono del mismo</w:t>
      </w:r>
      <w:r w:rsidRPr="00BB397E">
        <w:rPr>
          <w:rFonts w:ascii="gobCL" w:eastAsia="Arial" w:hAnsi="gobCL" w:cs="Arial"/>
          <w:lang w:val="es-ES_tradnl"/>
        </w:rPr>
        <w:t xml:space="preserve">, </w:t>
      </w:r>
      <w:r w:rsidR="00141149" w:rsidRPr="00BB397E">
        <w:rPr>
          <w:rFonts w:ascii="gobCL" w:eastAsia="Arial" w:hAnsi="gobCL" w:cs="Arial"/>
          <w:lang w:val="es-ES_tradnl"/>
        </w:rPr>
        <w:t xml:space="preserve">cuya </w:t>
      </w:r>
      <w:r w:rsidR="00004983" w:rsidRPr="00BB397E">
        <w:rPr>
          <w:rFonts w:ascii="gobCL" w:eastAsia="Arial" w:hAnsi="gobCL" w:cs="Arial"/>
          <w:lang w:val="es-ES_tradnl"/>
        </w:rPr>
        <w:t xml:space="preserve">área o </w:t>
      </w:r>
      <w:r w:rsidR="00141149" w:rsidRPr="00BB397E">
        <w:rPr>
          <w:rFonts w:ascii="gobCL" w:eastAsia="Arial" w:hAnsi="gobCL" w:cs="Arial"/>
          <w:lang w:val="es-ES_tradnl"/>
        </w:rPr>
        <w:t xml:space="preserve">extensión </w:t>
      </w:r>
      <w:r w:rsidR="004C00C4">
        <w:rPr>
          <w:rFonts w:ascii="gobCL" w:eastAsia="Arial" w:hAnsi="gobCL" w:cs="Arial"/>
          <w:lang w:val="es-ES_tradnl"/>
        </w:rPr>
        <w:t>no puede ser superior a 8</w:t>
      </w:r>
      <w:r w:rsidR="00141149" w:rsidRPr="009A4AFA">
        <w:rPr>
          <w:rFonts w:ascii="gobCL" w:eastAsia="Arial" w:hAnsi="gobCL" w:cs="Arial"/>
          <w:lang w:val="es-ES_tradnl"/>
        </w:rPr>
        <w:t xml:space="preserve"> manza</w:t>
      </w:r>
      <w:r w:rsidR="00004983" w:rsidRPr="009A4AFA">
        <w:rPr>
          <w:rFonts w:ascii="gobCL" w:eastAsia="Arial" w:hAnsi="gobCL" w:cs="Arial"/>
          <w:lang w:val="es-ES_tradnl"/>
        </w:rPr>
        <w:t>nas</w:t>
      </w:r>
      <w:r w:rsidR="00C95BCE" w:rsidRPr="009A4AFA">
        <w:rPr>
          <w:rFonts w:ascii="gobCL" w:eastAsia="Arial" w:hAnsi="gobCL" w:cs="Arial"/>
          <w:lang w:val="es-ES_tradnl"/>
        </w:rPr>
        <w:t xml:space="preserve"> contiguas</w:t>
      </w:r>
      <w:r w:rsidR="00C95BCE" w:rsidRPr="00BB397E">
        <w:rPr>
          <w:rFonts w:ascii="gobCL" w:eastAsia="Arial" w:hAnsi="gobCL" w:cs="Arial"/>
          <w:lang w:val="es-ES_tradnl"/>
        </w:rPr>
        <w:t xml:space="preserve">, </w:t>
      </w:r>
      <w:r w:rsidR="00C16DE4" w:rsidRPr="00BB397E">
        <w:rPr>
          <w:rFonts w:ascii="gobCL" w:eastAsia="Arial" w:hAnsi="gobCL" w:cs="Arial"/>
          <w:lang w:val="es-ES_tradnl"/>
        </w:rPr>
        <w:t>en</w:t>
      </w:r>
      <w:r w:rsidR="009A3D9D">
        <w:rPr>
          <w:rFonts w:ascii="gobCL" w:eastAsia="Arial" w:hAnsi="gobCL" w:cs="Arial"/>
          <w:lang w:val="es-ES_tradnl"/>
        </w:rPr>
        <w:t xml:space="preserve"> que </w:t>
      </w:r>
      <w:r w:rsidR="00F35B21">
        <w:rPr>
          <w:rFonts w:ascii="gobCL" w:eastAsia="Arial" w:hAnsi="gobCL" w:cs="Arial"/>
          <w:lang w:val="es-ES_tradnl"/>
        </w:rPr>
        <w:t xml:space="preserve">tengan domicilio </w:t>
      </w:r>
      <w:r w:rsidR="009A3D9D">
        <w:rPr>
          <w:rFonts w:ascii="gobCL" w:eastAsia="Arial" w:hAnsi="gobCL" w:cs="Arial"/>
          <w:lang w:val="es-ES_tradnl"/>
        </w:rPr>
        <w:t xml:space="preserve">los miembros de </w:t>
      </w:r>
      <w:r w:rsidR="00C95BCE" w:rsidRPr="00BB397E">
        <w:rPr>
          <w:rFonts w:ascii="gobCL" w:eastAsia="Arial" w:hAnsi="gobCL" w:cs="Arial"/>
          <w:lang w:val="es-ES_tradnl"/>
        </w:rPr>
        <w:t>organización o agrupación postulant</w:t>
      </w:r>
      <w:r w:rsidR="00F35B21">
        <w:rPr>
          <w:rFonts w:ascii="gobCL" w:eastAsia="Arial" w:hAnsi="gobCL" w:cs="Arial"/>
          <w:lang w:val="es-ES_tradnl"/>
        </w:rPr>
        <w:t>e.</w:t>
      </w:r>
    </w:p>
    <w:p w14:paraId="329F0F9F" w14:textId="77777777" w:rsidR="003C35C5" w:rsidRPr="00BB397E" w:rsidRDefault="003C35C5" w:rsidP="00C95BCE">
      <w:pPr>
        <w:spacing w:after="0" w:line="240" w:lineRule="auto"/>
        <w:jc w:val="both"/>
        <w:rPr>
          <w:rFonts w:ascii="gobCL" w:hAnsi="gobCL" w:cs="Arial"/>
        </w:rPr>
      </w:pPr>
    </w:p>
    <w:p w14:paraId="1864A89C" w14:textId="13EAAC88" w:rsidR="00D50565" w:rsidRPr="00BB397E" w:rsidRDefault="00B86842" w:rsidP="00A84E4C">
      <w:pPr>
        <w:numPr>
          <w:ilvl w:val="1"/>
          <w:numId w:val="5"/>
        </w:numPr>
        <w:pBdr>
          <w:top w:val="nil"/>
          <w:left w:val="nil"/>
          <w:bottom w:val="nil"/>
          <w:right w:val="nil"/>
          <w:between w:val="nil"/>
        </w:pBdr>
        <w:spacing w:after="0" w:line="240" w:lineRule="auto"/>
        <w:rPr>
          <w:rFonts w:ascii="gobCL" w:eastAsia="Arial" w:hAnsi="gobCL" w:cs="Arial"/>
          <w:color w:val="000000"/>
        </w:rPr>
      </w:pPr>
      <w:bookmarkStart w:id="3" w:name="_3znysh7" w:colFirst="0" w:colLast="0"/>
      <w:bookmarkEnd w:id="3"/>
      <w:r>
        <w:rPr>
          <w:rFonts w:ascii="gobCL" w:eastAsia="Arial" w:hAnsi="gobCL" w:cs="Arial"/>
          <w:b/>
          <w:color w:val="000000"/>
        </w:rPr>
        <w:t xml:space="preserve">¿Qué </w:t>
      </w:r>
      <w:r w:rsidR="00565F22" w:rsidRPr="00BB397E">
        <w:rPr>
          <w:rFonts w:ascii="gobCL" w:eastAsia="Arial" w:hAnsi="gobCL" w:cs="Arial"/>
          <w:b/>
          <w:color w:val="000000"/>
        </w:rPr>
        <w:t>e</w:t>
      </w:r>
      <w:r>
        <w:rPr>
          <w:rFonts w:ascii="gobCL" w:eastAsia="Arial" w:hAnsi="gobCL" w:cs="Arial"/>
          <w:b/>
          <w:color w:val="000000"/>
        </w:rPr>
        <w:t>ntrega el Programa?</w:t>
      </w:r>
    </w:p>
    <w:p w14:paraId="7586AF7E" w14:textId="77777777" w:rsidR="0055711B" w:rsidRPr="00BB397E" w:rsidRDefault="0055711B" w:rsidP="0055711B">
      <w:pPr>
        <w:pBdr>
          <w:top w:val="nil"/>
          <w:left w:val="nil"/>
          <w:bottom w:val="nil"/>
          <w:right w:val="nil"/>
          <w:between w:val="nil"/>
        </w:pBdr>
        <w:spacing w:after="0" w:line="240" w:lineRule="auto"/>
        <w:ind w:left="720"/>
        <w:rPr>
          <w:rFonts w:ascii="gobCL" w:eastAsia="Arial" w:hAnsi="gobCL" w:cs="Arial"/>
          <w:color w:val="000000"/>
        </w:rPr>
      </w:pPr>
    </w:p>
    <w:p w14:paraId="31E24618" w14:textId="30101724" w:rsidR="009D2F44" w:rsidRPr="00BB397E" w:rsidRDefault="00565F22" w:rsidP="003C35C5">
      <w:pPr>
        <w:spacing w:after="0" w:line="240" w:lineRule="auto"/>
        <w:jc w:val="both"/>
        <w:rPr>
          <w:rFonts w:ascii="gobCL" w:hAnsi="gobCL" w:cs="Arial"/>
        </w:rPr>
      </w:pPr>
      <w:r w:rsidRPr="00BB397E">
        <w:rPr>
          <w:rFonts w:ascii="gobCL" w:hAnsi="gobCL" w:cs="Arial"/>
        </w:rPr>
        <w:t xml:space="preserve">Un financiamiento </w:t>
      </w:r>
      <w:r w:rsidR="00E51048" w:rsidRPr="00BB397E">
        <w:rPr>
          <w:rFonts w:ascii="gobCL" w:hAnsi="gobCL" w:cs="Arial"/>
        </w:rPr>
        <w:t>d</w:t>
      </w:r>
      <w:r w:rsidRPr="00BB397E">
        <w:rPr>
          <w:rFonts w:ascii="gobCL" w:hAnsi="gobCL" w:cs="Arial"/>
        </w:rPr>
        <w:t>e hasta</w:t>
      </w:r>
      <w:r w:rsidR="00551405" w:rsidRPr="00BB397E">
        <w:rPr>
          <w:rFonts w:ascii="gobCL" w:hAnsi="gobCL" w:cs="Arial"/>
        </w:rPr>
        <w:t xml:space="preserve"> </w:t>
      </w:r>
      <w:r w:rsidR="00B86842">
        <w:rPr>
          <w:rFonts w:ascii="gobCL" w:hAnsi="gobCL" w:cs="Arial"/>
        </w:rPr>
        <w:t xml:space="preserve">la suma de </w:t>
      </w:r>
      <w:r w:rsidR="00551405" w:rsidRPr="00BB397E">
        <w:rPr>
          <w:rFonts w:ascii="gobCL" w:hAnsi="gobCL" w:cs="Arial"/>
        </w:rPr>
        <w:t>$70.000.000</w:t>
      </w:r>
      <w:r w:rsidR="002B332C">
        <w:rPr>
          <w:rFonts w:ascii="gobCL" w:hAnsi="gobCL" w:cs="Arial"/>
        </w:rPr>
        <w:t>.-</w:t>
      </w:r>
      <w:r w:rsidR="00551405" w:rsidRPr="00BB397E">
        <w:rPr>
          <w:rFonts w:ascii="gobCL" w:hAnsi="gobCL" w:cs="Arial"/>
        </w:rPr>
        <w:t xml:space="preserve"> (setenta millones de pesos)</w:t>
      </w:r>
      <w:r w:rsidR="0055711B" w:rsidRPr="00BB397E">
        <w:rPr>
          <w:rFonts w:ascii="gobCL" w:hAnsi="gobCL" w:cs="Arial"/>
          <w:lang w:val="es-ES_tradnl"/>
        </w:rPr>
        <w:t xml:space="preserve"> </w:t>
      </w:r>
      <w:r w:rsidR="00B86842">
        <w:rPr>
          <w:rFonts w:ascii="gobCL" w:hAnsi="gobCL" w:cs="Arial"/>
          <w:lang w:val="es-ES_tradnl"/>
        </w:rPr>
        <w:t>por</w:t>
      </w:r>
      <w:r w:rsidR="00A3440D">
        <w:rPr>
          <w:rFonts w:ascii="gobCL" w:hAnsi="gobCL" w:cs="Arial"/>
          <w:lang w:val="es-ES_tradnl"/>
        </w:rPr>
        <w:t xml:space="preserve"> cada organización o agrupación beneficiaria, </w:t>
      </w:r>
      <w:r w:rsidR="0055711B" w:rsidRPr="00BB397E">
        <w:rPr>
          <w:rFonts w:ascii="gobCL" w:hAnsi="gobCL" w:cs="Arial"/>
          <w:lang w:val="es-ES_tradnl"/>
        </w:rPr>
        <w:t xml:space="preserve">para </w:t>
      </w:r>
      <w:r w:rsidR="00E51048" w:rsidRPr="00BB397E">
        <w:rPr>
          <w:rFonts w:ascii="gobCL" w:hAnsi="gobCL" w:cs="Arial"/>
          <w:lang w:val="es-ES_tradnl"/>
        </w:rPr>
        <w:t>la ejecución de un</w:t>
      </w:r>
      <w:r w:rsidR="0055711B" w:rsidRPr="00BB397E">
        <w:rPr>
          <w:rFonts w:ascii="gobCL" w:hAnsi="gobCL" w:cs="Arial"/>
          <w:lang w:val="es-ES_tradnl"/>
        </w:rPr>
        <w:t xml:space="preserve"> plan de recuperación </w:t>
      </w:r>
      <w:r w:rsidR="00E51048" w:rsidRPr="00BB397E">
        <w:rPr>
          <w:rFonts w:ascii="gobCL" w:hAnsi="gobCL" w:cs="Arial"/>
          <w:lang w:val="es-ES_tradnl"/>
        </w:rPr>
        <w:t>del barrio</w:t>
      </w:r>
      <w:r w:rsidR="00B86842">
        <w:rPr>
          <w:rFonts w:ascii="gobCL" w:hAnsi="gobCL" w:cs="Arial"/>
          <w:lang w:val="es-ES_tradnl"/>
        </w:rPr>
        <w:t xml:space="preserve"> comercial</w:t>
      </w:r>
      <w:r w:rsidR="00E51048" w:rsidRPr="00BB397E">
        <w:rPr>
          <w:rFonts w:ascii="gobCL" w:hAnsi="gobCL" w:cs="Arial"/>
          <w:lang w:val="es-ES_tradnl"/>
        </w:rPr>
        <w:t xml:space="preserve">. </w:t>
      </w:r>
    </w:p>
    <w:p w14:paraId="6BD493F8" w14:textId="77777777" w:rsidR="00C95BCE" w:rsidRPr="00BB397E" w:rsidRDefault="00C95BCE" w:rsidP="00C95BCE">
      <w:pPr>
        <w:spacing w:after="0" w:line="240" w:lineRule="auto"/>
        <w:jc w:val="both"/>
        <w:rPr>
          <w:rFonts w:ascii="gobCL" w:hAnsi="gobCL" w:cs="Arial"/>
        </w:rPr>
      </w:pPr>
    </w:p>
    <w:p w14:paraId="50A7DC83" w14:textId="4442E22A" w:rsidR="009D2F44" w:rsidRPr="00BB397E" w:rsidRDefault="00C95BCE" w:rsidP="005E126E">
      <w:pPr>
        <w:spacing w:after="0" w:line="240" w:lineRule="auto"/>
        <w:jc w:val="both"/>
        <w:rPr>
          <w:rFonts w:ascii="gobCL" w:hAnsi="gobCL" w:cs="Arial"/>
        </w:rPr>
      </w:pPr>
      <w:r w:rsidRPr="00BB397E">
        <w:rPr>
          <w:rFonts w:ascii="gobCL" w:hAnsi="gobCL" w:cs="Arial"/>
        </w:rPr>
        <w:t>Para la ejecución de las activida</w:t>
      </w:r>
      <w:r w:rsidR="005E126E" w:rsidRPr="00BB397E">
        <w:rPr>
          <w:rFonts w:ascii="gobCL" w:hAnsi="gobCL" w:cs="Arial"/>
        </w:rPr>
        <w:t>des del Plan el AOS dispondrá de un coordinador que prestará a</w:t>
      </w:r>
      <w:r w:rsidRPr="00BB397E">
        <w:rPr>
          <w:rFonts w:ascii="gobCL" w:hAnsi="gobCL" w:cs="Arial"/>
        </w:rPr>
        <w:t xml:space="preserve">sistencia técnica </w:t>
      </w:r>
      <w:r w:rsidR="005E126E" w:rsidRPr="00BB397E">
        <w:rPr>
          <w:rFonts w:ascii="gobCL" w:hAnsi="gobCL" w:cs="Arial"/>
        </w:rPr>
        <w:t xml:space="preserve">en terreno al barrio, </w:t>
      </w:r>
      <w:r w:rsidR="00B86842">
        <w:rPr>
          <w:rFonts w:ascii="gobCL" w:hAnsi="gobCL" w:cs="Arial"/>
        </w:rPr>
        <w:t>como, asimismo,</w:t>
      </w:r>
      <w:r w:rsidR="005E126E" w:rsidRPr="00BB397E">
        <w:rPr>
          <w:rFonts w:ascii="gobCL" w:hAnsi="gobCL" w:cs="Arial"/>
        </w:rPr>
        <w:t xml:space="preserve"> coordinará el </w:t>
      </w:r>
      <w:r w:rsidR="009D2F44" w:rsidRPr="00BB397E">
        <w:rPr>
          <w:rFonts w:ascii="gobCL" w:hAnsi="gobCL" w:cs="Arial"/>
        </w:rPr>
        <w:t>desarrollo de una actividad de dinamización comercial participativa</w:t>
      </w:r>
      <w:r w:rsidR="002E3945" w:rsidRPr="00BB397E">
        <w:rPr>
          <w:rFonts w:ascii="gobCL" w:hAnsi="gobCL" w:cs="Arial"/>
        </w:rPr>
        <w:t xml:space="preserve">, de acuerdo a </w:t>
      </w:r>
      <w:r w:rsidR="00B86842">
        <w:rPr>
          <w:rFonts w:ascii="gobCL" w:hAnsi="gobCL" w:cs="Arial"/>
        </w:rPr>
        <w:t xml:space="preserve">los </w:t>
      </w:r>
      <w:r w:rsidR="002E3945" w:rsidRPr="00BB397E">
        <w:rPr>
          <w:rFonts w:ascii="gobCL" w:hAnsi="gobCL" w:cs="Arial"/>
        </w:rPr>
        <w:t xml:space="preserve">lineamientos entregados por </w:t>
      </w:r>
      <w:proofErr w:type="spellStart"/>
      <w:r w:rsidR="002E3945" w:rsidRPr="00BB397E">
        <w:rPr>
          <w:rFonts w:ascii="gobCL" w:hAnsi="gobCL" w:cs="Arial"/>
        </w:rPr>
        <w:t>Sercotec</w:t>
      </w:r>
      <w:proofErr w:type="spellEnd"/>
      <w:r w:rsidR="002E3945" w:rsidRPr="00BB397E">
        <w:rPr>
          <w:rFonts w:ascii="gobCL" w:hAnsi="gobCL" w:cs="Arial"/>
        </w:rPr>
        <w:t>.</w:t>
      </w:r>
    </w:p>
    <w:p w14:paraId="52C3669B" w14:textId="77777777" w:rsidR="00D50565" w:rsidRPr="00BB397E" w:rsidRDefault="00D50565">
      <w:pPr>
        <w:spacing w:after="0" w:line="240" w:lineRule="auto"/>
        <w:jc w:val="both"/>
        <w:rPr>
          <w:rFonts w:ascii="gobCL" w:hAnsi="gobCL" w:cs="Arial"/>
        </w:rPr>
      </w:pPr>
    </w:p>
    <w:p w14:paraId="1A969DDF" w14:textId="77777777" w:rsidR="00D50565" w:rsidRPr="00BB397E" w:rsidRDefault="00565F22" w:rsidP="00A84E4C">
      <w:pPr>
        <w:numPr>
          <w:ilvl w:val="0"/>
          <w:numId w:val="4"/>
        </w:numPr>
        <w:pBdr>
          <w:top w:val="nil"/>
          <w:left w:val="nil"/>
          <w:bottom w:val="nil"/>
          <w:right w:val="nil"/>
          <w:between w:val="nil"/>
        </w:pBdr>
        <w:spacing w:after="0" w:line="240" w:lineRule="auto"/>
        <w:rPr>
          <w:rFonts w:ascii="gobCL" w:eastAsia="Arial" w:hAnsi="gobCL" w:cs="Arial"/>
          <w:b/>
          <w:color w:val="000000"/>
        </w:rPr>
      </w:pPr>
      <w:bookmarkStart w:id="4" w:name="_2et92p0" w:colFirst="0" w:colLast="0"/>
      <w:bookmarkStart w:id="5" w:name="_tyjcwt" w:colFirst="0" w:colLast="0"/>
      <w:bookmarkEnd w:id="4"/>
      <w:bookmarkEnd w:id="5"/>
      <w:r w:rsidRPr="00BB397E">
        <w:rPr>
          <w:rFonts w:ascii="gobCL" w:eastAsia="Arial" w:hAnsi="gobCL" w:cs="Arial"/>
          <w:b/>
          <w:color w:val="000000"/>
        </w:rPr>
        <w:t>¿A quiénes está dirigido?</w:t>
      </w:r>
    </w:p>
    <w:p w14:paraId="1F33405E" w14:textId="77777777" w:rsidR="00D50565" w:rsidRPr="00BB397E" w:rsidRDefault="00D50565" w:rsidP="00481B36">
      <w:pPr>
        <w:spacing w:after="0" w:line="240" w:lineRule="auto"/>
        <w:jc w:val="both"/>
        <w:rPr>
          <w:rFonts w:ascii="gobCL" w:eastAsia="Arial" w:hAnsi="gobCL" w:cs="Arial"/>
        </w:rPr>
      </w:pPr>
    </w:p>
    <w:p w14:paraId="0C390D26" w14:textId="32F3F7DB" w:rsidR="0093553D" w:rsidRPr="00BB397E" w:rsidRDefault="0093553D" w:rsidP="00D53DED">
      <w:pPr>
        <w:spacing w:after="0" w:line="240" w:lineRule="auto"/>
        <w:jc w:val="both"/>
        <w:rPr>
          <w:rFonts w:ascii="gobCL" w:hAnsi="gobCL" w:cs="Arial"/>
        </w:rPr>
      </w:pPr>
      <w:r w:rsidRPr="00BB397E">
        <w:rPr>
          <w:rFonts w:ascii="gobCL" w:hAnsi="gobCL" w:cs="Arial"/>
        </w:rPr>
        <w:t>El Programa está dirigido a</w:t>
      </w:r>
      <w:r w:rsidR="00570188">
        <w:rPr>
          <w:rFonts w:ascii="gobCL" w:hAnsi="gobCL" w:cs="Arial"/>
        </w:rPr>
        <w:t xml:space="preserve"> </w:t>
      </w:r>
      <w:r w:rsidR="00D86287">
        <w:rPr>
          <w:rFonts w:ascii="gobCL" w:hAnsi="gobCL" w:cs="Arial"/>
        </w:rPr>
        <w:t>las personas que cumplan con los siguientes requisitos:</w:t>
      </w:r>
    </w:p>
    <w:p w14:paraId="73FE0815" w14:textId="77777777" w:rsidR="00DB2F30" w:rsidRPr="00BB397E" w:rsidRDefault="00DB2F30" w:rsidP="00D53DED">
      <w:pPr>
        <w:spacing w:after="0" w:line="240" w:lineRule="auto"/>
        <w:jc w:val="both"/>
        <w:rPr>
          <w:rFonts w:ascii="gobCL" w:hAnsi="gobCL" w:cs="Arial"/>
        </w:rPr>
      </w:pPr>
    </w:p>
    <w:p w14:paraId="6CEC5CC4" w14:textId="0BADAADB" w:rsidR="00FA7F4E" w:rsidRDefault="0093553D" w:rsidP="00A84E4C">
      <w:pPr>
        <w:pStyle w:val="Prrafodelista"/>
        <w:numPr>
          <w:ilvl w:val="0"/>
          <w:numId w:val="12"/>
        </w:numPr>
        <w:shd w:val="clear" w:color="auto" w:fill="FFFFFF" w:themeFill="background1"/>
        <w:spacing w:after="0" w:line="240" w:lineRule="auto"/>
        <w:ind w:left="360"/>
        <w:jc w:val="both"/>
        <w:rPr>
          <w:rFonts w:ascii="gobCL" w:hAnsi="gobCL" w:cs="Arial"/>
        </w:rPr>
      </w:pPr>
      <w:r w:rsidRPr="00BB397E">
        <w:rPr>
          <w:rFonts w:ascii="gobCL" w:hAnsi="gobCL" w:cs="Arial"/>
        </w:rPr>
        <w:lastRenderedPageBreak/>
        <w:t>Organizaciones legalmente constituidas</w:t>
      </w:r>
      <w:r w:rsidR="00B01198" w:rsidRPr="00BB397E">
        <w:rPr>
          <w:rFonts w:ascii="gobCL" w:hAnsi="gobCL" w:cs="Arial"/>
        </w:rPr>
        <w:t>,</w:t>
      </w:r>
      <w:r w:rsidRPr="00BB397E">
        <w:rPr>
          <w:rFonts w:ascii="gobCL" w:hAnsi="gobCL" w:cs="Arial"/>
        </w:rPr>
        <w:t xml:space="preserve"> </w:t>
      </w:r>
      <w:r w:rsidR="008547A7">
        <w:rPr>
          <w:rFonts w:ascii="gobCL" w:hAnsi="gobCL" w:cs="Arial"/>
        </w:rPr>
        <w:t>con R</w:t>
      </w:r>
      <w:r w:rsidR="00466A80">
        <w:rPr>
          <w:rFonts w:ascii="gobCL" w:hAnsi="gobCL" w:cs="Arial"/>
        </w:rPr>
        <w:t>UT</w:t>
      </w:r>
      <w:r w:rsidR="00B01198" w:rsidRPr="00BB397E">
        <w:rPr>
          <w:rFonts w:ascii="gobCL" w:hAnsi="gobCL" w:cs="Arial"/>
        </w:rPr>
        <w:t xml:space="preserve"> ante el SII</w:t>
      </w:r>
      <w:r w:rsidR="00190588">
        <w:rPr>
          <w:rFonts w:ascii="gobCL" w:hAnsi="gobCL" w:cs="Arial"/>
        </w:rPr>
        <w:t>,</w:t>
      </w:r>
      <w:r w:rsidR="00B01198" w:rsidRPr="00BB397E">
        <w:rPr>
          <w:rFonts w:ascii="gobCL" w:hAnsi="gobCL" w:cs="Arial"/>
        </w:rPr>
        <w:t xml:space="preserve"> </w:t>
      </w:r>
      <w:r w:rsidRPr="00BB397E">
        <w:rPr>
          <w:rFonts w:ascii="gobCL" w:hAnsi="gobCL" w:cs="Arial"/>
        </w:rPr>
        <w:t>o con su constitución legal en trámite</w:t>
      </w:r>
      <w:r w:rsidR="00D748A3">
        <w:rPr>
          <w:rFonts w:ascii="gobCL" w:hAnsi="gobCL" w:cs="Arial"/>
        </w:rPr>
        <w:t>,</w:t>
      </w:r>
      <w:r w:rsidR="00466A80">
        <w:rPr>
          <w:rFonts w:ascii="gobCL" w:hAnsi="gobCL" w:cs="Arial"/>
        </w:rPr>
        <w:t xml:space="preserve"> a la fecha de inicio de la convocatoria,</w:t>
      </w:r>
      <w:r w:rsidRPr="00BB397E">
        <w:rPr>
          <w:rFonts w:ascii="gobCL" w:hAnsi="gobCL" w:cs="Arial"/>
        </w:rPr>
        <w:t xml:space="preserve"> conformadas bajo cualquier figura jurídica</w:t>
      </w:r>
      <w:r w:rsidR="00466A80" w:rsidRPr="00BB397E">
        <w:rPr>
          <w:rFonts w:ascii="gobCL" w:hAnsi="gobCL"/>
          <w:vertAlign w:val="superscript"/>
        </w:rPr>
        <w:footnoteReference w:id="2"/>
      </w:r>
      <w:r w:rsidRPr="00BB397E">
        <w:rPr>
          <w:rFonts w:ascii="gobCL" w:hAnsi="gobCL" w:cs="Arial"/>
        </w:rPr>
        <w:t>;</w:t>
      </w:r>
      <w:r w:rsidR="00CE5D50" w:rsidRPr="00BB397E">
        <w:rPr>
          <w:rFonts w:ascii="gobCL" w:hAnsi="gobCL" w:cs="Arial"/>
        </w:rPr>
        <w:t xml:space="preserve"> </w:t>
      </w:r>
      <w:r w:rsidR="00D748A3">
        <w:rPr>
          <w:rFonts w:ascii="gobCL" w:hAnsi="gobCL" w:cs="Arial"/>
        </w:rPr>
        <w:t xml:space="preserve">que postulen </w:t>
      </w:r>
      <w:r w:rsidR="00D86287">
        <w:rPr>
          <w:rFonts w:ascii="gobCL" w:hAnsi="gobCL" w:cs="Arial"/>
        </w:rPr>
        <w:t xml:space="preserve">un listado de </w:t>
      </w:r>
      <w:r w:rsidR="00190588">
        <w:rPr>
          <w:rFonts w:ascii="gobCL" w:hAnsi="gobCL" w:cs="Arial"/>
        </w:rPr>
        <w:t xml:space="preserve">al menos 10 </w:t>
      </w:r>
      <w:r w:rsidR="00D86287">
        <w:rPr>
          <w:rFonts w:ascii="gobCL" w:hAnsi="gobCL" w:cs="Arial"/>
        </w:rPr>
        <w:t>asociados</w:t>
      </w:r>
      <w:r w:rsidR="00FA7F4E" w:rsidRPr="00BB397E">
        <w:rPr>
          <w:rFonts w:ascii="gobCL" w:hAnsi="gobCL" w:cs="Arial"/>
        </w:rPr>
        <w:t xml:space="preserve"> con iniciación de actividades ante el SII y domicilio </w:t>
      </w:r>
      <w:r w:rsidR="00D748A3">
        <w:rPr>
          <w:rFonts w:ascii="gobCL" w:hAnsi="gobCL" w:cs="Arial"/>
        </w:rPr>
        <w:t>comercial</w:t>
      </w:r>
      <w:r w:rsidR="00FA7F4E" w:rsidRPr="00BB397E">
        <w:rPr>
          <w:rFonts w:ascii="gobCL" w:hAnsi="gobCL" w:cs="Arial"/>
        </w:rPr>
        <w:t xml:space="preserve"> en el barrio afectado, de los cuales </w:t>
      </w:r>
      <w:r w:rsidR="00190588">
        <w:rPr>
          <w:rFonts w:ascii="gobCL" w:hAnsi="gobCL" w:cs="Arial"/>
        </w:rPr>
        <w:t>más del</w:t>
      </w:r>
      <w:r w:rsidR="00FA7F4E" w:rsidRPr="00BB397E">
        <w:rPr>
          <w:rFonts w:ascii="gobCL" w:hAnsi="gobCL" w:cs="Arial"/>
        </w:rPr>
        <w:t xml:space="preserve"> 50% </w:t>
      </w:r>
      <w:r w:rsidR="00C16DE4" w:rsidRPr="00BB397E">
        <w:rPr>
          <w:rFonts w:ascii="gobCL" w:hAnsi="gobCL" w:cs="Arial"/>
        </w:rPr>
        <w:t>debe</w:t>
      </w:r>
      <w:r w:rsidR="00190588">
        <w:rPr>
          <w:rFonts w:ascii="gobCL" w:hAnsi="gobCL" w:cs="Arial"/>
        </w:rPr>
        <w:t>rá</w:t>
      </w:r>
      <w:r w:rsidR="00C16DE4" w:rsidRPr="00BB397E">
        <w:rPr>
          <w:rFonts w:ascii="gobCL" w:hAnsi="gobCL" w:cs="Arial"/>
        </w:rPr>
        <w:t xml:space="preserve"> </w:t>
      </w:r>
      <w:r w:rsidR="00D86287">
        <w:rPr>
          <w:rFonts w:ascii="gobCL" w:hAnsi="gobCL" w:cs="Arial"/>
        </w:rPr>
        <w:t xml:space="preserve">contar </w:t>
      </w:r>
      <w:r w:rsidR="00C16DE4" w:rsidRPr="00BB397E">
        <w:rPr>
          <w:rFonts w:ascii="gobCL" w:hAnsi="gobCL" w:cs="Arial"/>
        </w:rPr>
        <w:t>con</w:t>
      </w:r>
      <w:r w:rsidR="00BF3450" w:rsidRPr="00BB397E">
        <w:rPr>
          <w:rFonts w:ascii="gobCL" w:hAnsi="gobCL" w:cs="Arial"/>
        </w:rPr>
        <w:t xml:space="preserve"> </w:t>
      </w:r>
      <w:r w:rsidR="00FA7F4E" w:rsidRPr="00BB397E">
        <w:rPr>
          <w:rFonts w:ascii="gobCL" w:hAnsi="gobCL" w:cs="Arial"/>
        </w:rPr>
        <w:t xml:space="preserve">ventas netas anuales no </w:t>
      </w:r>
      <w:r w:rsidR="00190588">
        <w:rPr>
          <w:rFonts w:ascii="gobCL" w:hAnsi="gobCL" w:cs="Arial"/>
        </w:rPr>
        <w:t>superiores a 25.000 UF (Unidades de Fomento).</w:t>
      </w:r>
    </w:p>
    <w:p w14:paraId="2080537A" w14:textId="77777777" w:rsidR="00ED7C4C" w:rsidRPr="00BB397E" w:rsidRDefault="00ED7C4C" w:rsidP="00ED7C4C">
      <w:pPr>
        <w:pStyle w:val="Prrafodelista"/>
        <w:shd w:val="clear" w:color="auto" w:fill="FFFFFF" w:themeFill="background1"/>
        <w:spacing w:after="0" w:line="240" w:lineRule="auto"/>
        <w:ind w:left="360"/>
        <w:jc w:val="both"/>
        <w:rPr>
          <w:rFonts w:ascii="gobCL" w:hAnsi="gobCL" w:cs="Arial"/>
        </w:rPr>
      </w:pPr>
    </w:p>
    <w:p w14:paraId="7D29A3C9" w14:textId="36099FD3" w:rsidR="00094686" w:rsidRDefault="00F20D43" w:rsidP="00A84E4C">
      <w:pPr>
        <w:pStyle w:val="Prrafodelista"/>
        <w:numPr>
          <w:ilvl w:val="0"/>
          <w:numId w:val="12"/>
        </w:numPr>
        <w:spacing w:after="0" w:line="240" w:lineRule="auto"/>
        <w:ind w:left="360"/>
        <w:jc w:val="both"/>
        <w:rPr>
          <w:rFonts w:ascii="gobCL" w:hAnsi="gobCL" w:cs="Arial"/>
        </w:rPr>
      </w:pPr>
      <w:r>
        <w:rPr>
          <w:rFonts w:ascii="gobCL" w:hAnsi="gobCL" w:cs="Arial"/>
        </w:rPr>
        <w:t>Grupos</w:t>
      </w:r>
      <w:r w:rsidR="00190588">
        <w:rPr>
          <w:rFonts w:ascii="gobCL" w:hAnsi="gobCL" w:cs="Arial"/>
        </w:rPr>
        <w:t xml:space="preserve"> </w:t>
      </w:r>
      <w:r w:rsidR="00CE5D50" w:rsidRPr="00BB397E">
        <w:rPr>
          <w:rFonts w:ascii="gobCL" w:hAnsi="gobCL" w:cs="Arial"/>
        </w:rPr>
        <w:t xml:space="preserve">de </w:t>
      </w:r>
      <w:r w:rsidR="0093553D" w:rsidRPr="00BB397E">
        <w:rPr>
          <w:rFonts w:ascii="gobCL" w:hAnsi="gobCL" w:cs="Arial"/>
        </w:rPr>
        <w:t>al menos 20</w:t>
      </w:r>
      <w:r w:rsidR="008547A7">
        <w:rPr>
          <w:rFonts w:ascii="gobCL" w:hAnsi="gobCL" w:cs="Arial"/>
        </w:rPr>
        <w:t xml:space="preserve"> m</w:t>
      </w:r>
      <w:r w:rsidR="00CE5D50" w:rsidRPr="00BB397E">
        <w:rPr>
          <w:rFonts w:ascii="gobCL" w:hAnsi="gobCL" w:cs="Arial"/>
        </w:rPr>
        <w:t>i</w:t>
      </w:r>
      <w:r w:rsidR="00190588">
        <w:rPr>
          <w:rFonts w:ascii="gobCL" w:hAnsi="gobCL" w:cs="Arial"/>
        </w:rPr>
        <w:t xml:space="preserve">cro y pequeños empresarios con </w:t>
      </w:r>
      <w:r w:rsidR="00C16DE4" w:rsidRPr="00BB397E">
        <w:rPr>
          <w:rFonts w:ascii="gobCL" w:hAnsi="gobCL" w:cs="Arial"/>
        </w:rPr>
        <w:t xml:space="preserve">ventas </w:t>
      </w:r>
      <w:r>
        <w:rPr>
          <w:rFonts w:ascii="gobCL" w:hAnsi="gobCL" w:cs="Arial"/>
        </w:rPr>
        <w:t xml:space="preserve">netas anuales </w:t>
      </w:r>
      <w:r w:rsidR="00C16DE4" w:rsidRPr="00BB397E">
        <w:rPr>
          <w:rFonts w:ascii="gobCL" w:hAnsi="gobCL" w:cs="Arial"/>
        </w:rPr>
        <w:t xml:space="preserve">no superiores a </w:t>
      </w:r>
      <w:r>
        <w:rPr>
          <w:rFonts w:ascii="gobCL" w:hAnsi="gobCL" w:cs="Arial"/>
        </w:rPr>
        <w:t xml:space="preserve">las </w:t>
      </w:r>
      <w:r w:rsidR="00C16DE4" w:rsidRPr="00BB397E">
        <w:rPr>
          <w:rFonts w:ascii="gobCL" w:hAnsi="gobCL" w:cs="Arial"/>
        </w:rPr>
        <w:t>25</w:t>
      </w:r>
      <w:r w:rsidR="00190588">
        <w:rPr>
          <w:rFonts w:ascii="gobCL" w:hAnsi="gobCL" w:cs="Arial"/>
        </w:rPr>
        <w:t xml:space="preserve">.000 </w:t>
      </w:r>
      <w:r>
        <w:rPr>
          <w:rFonts w:ascii="gobCL" w:hAnsi="gobCL" w:cs="Arial"/>
        </w:rPr>
        <w:t xml:space="preserve">UF (Unidades de Fomento), </w:t>
      </w:r>
      <w:r w:rsidR="00CE5D50" w:rsidRPr="00BB397E">
        <w:rPr>
          <w:rFonts w:ascii="gobCL" w:hAnsi="gobCL" w:cs="Arial"/>
        </w:rPr>
        <w:t>in</w:t>
      </w:r>
      <w:r>
        <w:rPr>
          <w:rFonts w:ascii="gobCL" w:hAnsi="gobCL" w:cs="Arial"/>
        </w:rPr>
        <w:t xml:space="preserve">iciación de actividades ante el </w:t>
      </w:r>
      <w:r w:rsidR="00CE5D50" w:rsidRPr="00BB397E">
        <w:rPr>
          <w:rFonts w:ascii="gobCL" w:hAnsi="gobCL" w:cs="Arial"/>
        </w:rPr>
        <w:t>SII</w:t>
      </w:r>
      <w:r>
        <w:rPr>
          <w:rFonts w:ascii="gobCL" w:hAnsi="gobCL" w:cs="Arial"/>
        </w:rPr>
        <w:t xml:space="preserve"> y </w:t>
      </w:r>
      <w:r w:rsidR="008547A7" w:rsidRPr="00BB397E">
        <w:rPr>
          <w:rFonts w:ascii="gobCL" w:hAnsi="gobCL" w:cs="Arial"/>
        </w:rPr>
        <w:t xml:space="preserve">domicilio </w:t>
      </w:r>
      <w:r w:rsidR="008547A7">
        <w:rPr>
          <w:rFonts w:ascii="gobCL" w:hAnsi="gobCL" w:cs="Arial"/>
        </w:rPr>
        <w:t>comercial en el barrio afectado</w:t>
      </w:r>
      <w:r w:rsidR="00CE5D50" w:rsidRPr="00BB397E">
        <w:rPr>
          <w:rFonts w:ascii="gobCL" w:hAnsi="gobCL" w:cs="Arial"/>
        </w:rPr>
        <w:t>, agrupadas a través de un mandato</w:t>
      </w:r>
      <w:r w:rsidR="00E47FB5">
        <w:rPr>
          <w:rFonts w:ascii="gobCL" w:hAnsi="gobCL" w:cs="Arial"/>
        </w:rPr>
        <w:t>,</w:t>
      </w:r>
      <w:r w:rsidR="002F653E">
        <w:rPr>
          <w:rFonts w:ascii="gobCL" w:hAnsi="gobCL" w:cs="Arial"/>
        </w:rPr>
        <w:t xml:space="preserve"> que defina </w:t>
      </w:r>
      <w:r w:rsidR="00CE5D50" w:rsidRPr="00BB397E">
        <w:rPr>
          <w:rFonts w:ascii="gobCL" w:hAnsi="gobCL" w:cs="Arial"/>
        </w:rPr>
        <w:t>a un integrante</w:t>
      </w:r>
      <w:r w:rsidR="002F653E">
        <w:rPr>
          <w:rFonts w:ascii="gobCL" w:hAnsi="gobCL" w:cs="Arial"/>
        </w:rPr>
        <w:t xml:space="preserve"> como representante</w:t>
      </w:r>
      <w:r w:rsidR="00E47FB5">
        <w:rPr>
          <w:rFonts w:ascii="gobCL" w:hAnsi="gobCL" w:cs="Arial"/>
        </w:rPr>
        <w:t xml:space="preserve"> o mandatario</w:t>
      </w:r>
      <w:r w:rsidR="002F653E">
        <w:rPr>
          <w:rFonts w:ascii="gobCL" w:hAnsi="gobCL" w:cs="Arial"/>
        </w:rPr>
        <w:t xml:space="preserve"> para estos efectos.</w:t>
      </w:r>
    </w:p>
    <w:p w14:paraId="2ED4ABC2" w14:textId="77777777" w:rsidR="00D748A3" w:rsidRPr="00773213" w:rsidRDefault="00D748A3" w:rsidP="00773213">
      <w:pPr>
        <w:spacing w:after="0" w:line="240" w:lineRule="auto"/>
        <w:jc w:val="both"/>
        <w:rPr>
          <w:rFonts w:ascii="gobCL" w:hAnsi="gobCL" w:cs="Arial"/>
        </w:rPr>
      </w:pPr>
    </w:p>
    <w:p w14:paraId="3FE01E69" w14:textId="7BAD3EEF" w:rsidR="007C4903" w:rsidRPr="00BB397E" w:rsidRDefault="007C4903" w:rsidP="00A84E4C">
      <w:pPr>
        <w:pStyle w:val="Prrafodelista"/>
        <w:numPr>
          <w:ilvl w:val="1"/>
          <w:numId w:val="19"/>
        </w:numPr>
        <w:pBdr>
          <w:top w:val="nil"/>
          <w:left w:val="nil"/>
          <w:bottom w:val="nil"/>
          <w:right w:val="nil"/>
          <w:between w:val="nil"/>
        </w:pBdr>
        <w:spacing w:after="0" w:line="240" w:lineRule="auto"/>
        <w:rPr>
          <w:rFonts w:ascii="gobCL" w:eastAsia="Arial" w:hAnsi="gobCL" w:cs="Arial"/>
          <w:b/>
          <w:color w:val="000000"/>
        </w:rPr>
      </w:pPr>
      <w:r w:rsidRPr="00BB397E">
        <w:rPr>
          <w:rFonts w:ascii="gobCL" w:eastAsia="Arial" w:hAnsi="gobCL" w:cs="Arial"/>
          <w:b/>
          <w:color w:val="000000"/>
        </w:rPr>
        <w:t xml:space="preserve">Requisitos </w:t>
      </w:r>
      <w:r w:rsidR="007A06C0">
        <w:rPr>
          <w:rFonts w:ascii="gobCL" w:eastAsia="Arial" w:hAnsi="gobCL" w:cs="Arial"/>
          <w:b/>
          <w:color w:val="000000"/>
        </w:rPr>
        <w:t>de admisibilidad</w:t>
      </w:r>
    </w:p>
    <w:p w14:paraId="3BFDC491" w14:textId="77777777" w:rsidR="00094686" w:rsidRPr="00044668" w:rsidRDefault="00094686" w:rsidP="00094686">
      <w:pPr>
        <w:pBdr>
          <w:top w:val="nil"/>
          <w:left w:val="nil"/>
          <w:bottom w:val="nil"/>
          <w:right w:val="nil"/>
          <w:between w:val="nil"/>
        </w:pBdr>
        <w:spacing w:after="0" w:line="240" w:lineRule="auto"/>
        <w:rPr>
          <w:rFonts w:ascii="gobCL" w:eastAsia="Arial" w:hAnsi="gobCL" w:cs="Arial"/>
          <w:b/>
          <w:color w:val="000000"/>
        </w:rPr>
      </w:pPr>
    </w:p>
    <w:p w14:paraId="31BF04FF" w14:textId="04C8CDA3" w:rsidR="007C4903" w:rsidRPr="00BB397E" w:rsidRDefault="007C4903" w:rsidP="007C4903">
      <w:pPr>
        <w:jc w:val="both"/>
        <w:rPr>
          <w:rFonts w:ascii="gobCL" w:eastAsia="Arial" w:hAnsi="gobCL" w:cs="Arial"/>
        </w:rPr>
      </w:pPr>
      <w:r w:rsidRPr="00BB397E">
        <w:rPr>
          <w:rFonts w:ascii="gobCL" w:eastAsia="Arial" w:hAnsi="gobCL" w:cs="Arial"/>
        </w:rPr>
        <w:t xml:space="preserve">a.1. Para el caso de </w:t>
      </w:r>
      <w:r w:rsidR="00745F72">
        <w:rPr>
          <w:rFonts w:ascii="gobCL" w:eastAsia="Arial" w:hAnsi="gobCL" w:cs="Arial"/>
        </w:rPr>
        <w:t>O</w:t>
      </w:r>
      <w:r w:rsidRPr="00BB397E">
        <w:rPr>
          <w:rFonts w:ascii="gobCL" w:eastAsia="Arial" w:hAnsi="gobCL" w:cs="Arial"/>
        </w:rPr>
        <w:t>rganiz</w:t>
      </w:r>
      <w:r w:rsidR="002F653E">
        <w:rPr>
          <w:rFonts w:ascii="gobCL" w:eastAsia="Arial" w:hAnsi="gobCL" w:cs="Arial"/>
        </w:rPr>
        <w:t>aciones:</w:t>
      </w:r>
    </w:p>
    <w:p w14:paraId="082F7665" w14:textId="171B6752" w:rsidR="007C4903" w:rsidRPr="00BB397E" w:rsidRDefault="007C4903" w:rsidP="00A84E4C">
      <w:pPr>
        <w:pStyle w:val="Prrafodelista"/>
        <w:numPr>
          <w:ilvl w:val="0"/>
          <w:numId w:val="17"/>
        </w:numPr>
        <w:pBdr>
          <w:top w:val="nil"/>
          <w:left w:val="nil"/>
          <w:bottom w:val="nil"/>
          <w:right w:val="nil"/>
          <w:between w:val="nil"/>
        </w:pBdr>
        <w:spacing w:after="0"/>
        <w:jc w:val="both"/>
        <w:rPr>
          <w:rFonts w:ascii="gobCL" w:eastAsia="Arial" w:hAnsi="gobCL" w:cs="Arial"/>
        </w:rPr>
      </w:pPr>
      <w:r w:rsidRPr="00BB397E">
        <w:rPr>
          <w:rFonts w:ascii="gobCL" w:eastAsia="Arial" w:hAnsi="gobCL" w:cs="Arial"/>
          <w:color w:val="000000"/>
        </w:rPr>
        <w:t>Acreditar ser una organización, legalmente constituida y vigente al cierre de la convocatoria o, en su c</w:t>
      </w:r>
      <w:r w:rsidR="00555B05">
        <w:rPr>
          <w:rFonts w:ascii="gobCL" w:eastAsia="Arial" w:hAnsi="gobCL" w:cs="Arial"/>
          <w:color w:val="000000"/>
        </w:rPr>
        <w:t xml:space="preserve">aso, </w:t>
      </w:r>
      <w:r w:rsidR="00ED7C4C">
        <w:rPr>
          <w:rFonts w:ascii="gobCL" w:eastAsia="Arial" w:hAnsi="gobCL" w:cs="Arial"/>
          <w:color w:val="000000"/>
        </w:rPr>
        <w:t>con su</w:t>
      </w:r>
      <w:r w:rsidRPr="00BB397E">
        <w:rPr>
          <w:rFonts w:ascii="gobCL" w:eastAsia="Arial" w:hAnsi="gobCL" w:cs="Arial"/>
          <w:color w:val="000000"/>
        </w:rPr>
        <w:t xml:space="preserve"> constitución legal en trámite</w:t>
      </w:r>
      <w:r w:rsidR="00ED7C4C">
        <w:rPr>
          <w:rFonts w:ascii="gobCL" w:eastAsia="Arial" w:hAnsi="gobCL" w:cs="Arial"/>
          <w:color w:val="000000"/>
        </w:rPr>
        <w:t>, a la fecha de inicio de la convocatoria</w:t>
      </w:r>
      <w:r w:rsidR="00ED7C4C">
        <w:rPr>
          <w:rStyle w:val="Refdenotaalpie"/>
          <w:rFonts w:ascii="gobCL" w:eastAsia="Arial" w:hAnsi="gobCL" w:cs="Arial"/>
          <w:color w:val="000000"/>
        </w:rPr>
        <w:footnoteReference w:id="3"/>
      </w:r>
      <w:r w:rsidR="00ED7C4C">
        <w:rPr>
          <w:rFonts w:ascii="gobCL" w:eastAsia="Arial" w:hAnsi="gobCL" w:cs="Arial"/>
          <w:color w:val="000000"/>
        </w:rPr>
        <w:t>.</w:t>
      </w:r>
    </w:p>
    <w:p w14:paraId="5BC4B814" w14:textId="1E299C43" w:rsidR="00C21284" w:rsidRPr="00BB397E" w:rsidRDefault="00555B05" w:rsidP="00A84E4C">
      <w:pPr>
        <w:pStyle w:val="Prrafodelista"/>
        <w:numPr>
          <w:ilvl w:val="0"/>
          <w:numId w:val="17"/>
        </w:numPr>
        <w:pBdr>
          <w:top w:val="nil"/>
          <w:left w:val="nil"/>
          <w:bottom w:val="nil"/>
          <w:right w:val="nil"/>
          <w:between w:val="nil"/>
        </w:pBdr>
        <w:spacing w:after="0"/>
        <w:jc w:val="both"/>
        <w:rPr>
          <w:rFonts w:ascii="gobCL" w:eastAsia="Arial" w:hAnsi="gobCL" w:cs="Arial"/>
        </w:rPr>
      </w:pPr>
      <w:r>
        <w:rPr>
          <w:rFonts w:ascii="gobCL" w:eastAsia="Arial" w:hAnsi="gobCL" w:cs="Arial"/>
        </w:rPr>
        <w:t>La O</w:t>
      </w:r>
      <w:r w:rsidR="00C21284" w:rsidRPr="00BB397E">
        <w:rPr>
          <w:rFonts w:ascii="gobCL" w:eastAsia="Arial" w:hAnsi="gobCL" w:cs="Arial"/>
        </w:rPr>
        <w:t>rganización debe</w:t>
      </w:r>
      <w:r w:rsidR="007205FC">
        <w:rPr>
          <w:rFonts w:ascii="gobCL" w:eastAsia="Arial" w:hAnsi="gobCL" w:cs="Arial"/>
        </w:rPr>
        <w:t>rá</w:t>
      </w:r>
      <w:r w:rsidR="00C21284" w:rsidRPr="00BB397E">
        <w:rPr>
          <w:rFonts w:ascii="gobCL" w:eastAsia="Arial" w:hAnsi="gobCL" w:cs="Arial"/>
        </w:rPr>
        <w:t xml:space="preserve"> c</w:t>
      </w:r>
      <w:r w:rsidR="007C4903" w:rsidRPr="00BB397E">
        <w:rPr>
          <w:rFonts w:ascii="gobCL" w:eastAsia="Arial" w:hAnsi="gobCL" w:cs="Arial"/>
        </w:rPr>
        <w:t>ontar con RUT ante el Servici</w:t>
      </w:r>
      <w:r w:rsidR="000814F7">
        <w:rPr>
          <w:rFonts w:ascii="gobCL" w:eastAsia="Arial" w:hAnsi="gobCL" w:cs="Arial"/>
        </w:rPr>
        <w:t>o de Impuestos Internos (</w:t>
      </w:r>
      <w:r>
        <w:rPr>
          <w:rFonts w:ascii="gobCL" w:eastAsia="Arial" w:hAnsi="gobCL" w:cs="Arial"/>
        </w:rPr>
        <w:t>SII</w:t>
      </w:r>
      <w:r w:rsidR="000814F7">
        <w:rPr>
          <w:rFonts w:ascii="gobCL" w:eastAsia="Arial" w:hAnsi="gobCL" w:cs="Arial"/>
        </w:rPr>
        <w:t>)</w:t>
      </w:r>
      <w:r w:rsidR="007C4903" w:rsidRPr="00BB397E">
        <w:rPr>
          <w:rFonts w:ascii="gobCL" w:eastAsia="Arial" w:hAnsi="gobCL" w:cs="Arial"/>
        </w:rPr>
        <w:t>.</w:t>
      </w:r>
    </w:p>
    <w:p w14:paraId="1B1D3BDE" w14:textId="6849436E" w:rsidR="007C4903" w:rsidRPr="00BB397E" w:rsidRDefault="00C21284" w:rsidP="00A84E4C">
      <w:pPr>
        <w:pStyle w:val="Prrafodelista"/>
        <w:numPr>
          <w:ilvl w:val="0"/>
          <w:numId w:val="17"/>
        </w:numPr>
        <w:pBdr>
          <w:top w:val="nil"/>
          <w:left w:val="nil"/>
          <w:bottom w:val="nil"/>
          <w:right w:val="nil"/>
          <w:between w:val="nil"/>
        </w:pBdr>
        <w:spacing w:after="0"/>
        <w:jc w:val="both"/>
        <w:rPr>
          <w:rFonts w:ascii="gobCL" w:eastAsia="Arial" w:hAnsi="gobCL" w:cs="Arial"/>
          <w:b/>
          <w:color w:val="000000"/>
        </w:rPr>
      </w:pPr>
      <w:r w:rsidRPr="00BB397E">
        <w:rPr>
          <w:rFonts w:ascii="gobCL" w:eastAsia="Arial" w:hAnsi="gobCL" w:cs="Arial"/>
          <w:color w:val="000000"/>
        </w:rPr>
        <w:t>Postular un</w:t>
      </w:r>
      <w:r w:rsidR="007205FC">
        <w:rPr>
          <w:rFonts w:ascii="gobCL" w:hAnsi="gobCL" w:cs="Arial"/>
        </w:rPr>
        <w:t xml:space="preserve"> listado de </w:t>
      </w:r>
      <w:r w:rsidR="00555B05">
        <w:rPr>
          <w:rFonts w:ascii="gobCL" w:hAnsi="gobCL" w:cs="Arial"/>
        </w:rPr>
        <w:t xml:space="preserve">al menos 10 </w:t>
      </w:r>
      <w:r w:rsidR="007205FC">
        <w:rPr>
          <w:rFonts w:ascii="gobCL" w:hAnsi="gobCL" w:cs="Arial"/>
        </w:rPr>
        <w:t>asociados</w:t>
      </w:r>
      <w:r w:rsidRPr="00BB397E">
        <w:rPr>
          <w:rFonts w:ascii="gobCL" w:hAnsi="gobCL" w:cs="Arial"/>
        </w:rPr>
        <w:t xml:space="preserve"> con ini</w:t>
      </w:r>
      <w:r w:rsidR="007205FC">
        <w:rPr>
          <w:rFonts w:ascii="gobCL" w:hAnsi="gobCL" w:cs="Arial"/>
        </w:rPr>
        <w:t>ciación de actividades ante el S</w:t>
      </w:r>
      <w:r w:rsidRPr="00BB397E">
        <w:rPr>
          <w:rFonts w:ascii="gobCL" w:hAnsi="gobCL" w:cs="Arial"/>
        </w:rPr>
        <w:t>II</w:t>
      </w:r>
      <w:r w:rsidR="007205FC">
        <w:rPr>
          <w:rFonts w:ascii="gobCL" w:hAnsi="gobCL" w:cs="Arial"/>
        </w:rPr>
        <w:t xml:space="preserve"> y </w:t>
      </w:r>
      <w:r w:rsidR="00555B05">
        <w:rPr>
          <w:rFonts w:ascii="gobCL" w:hAnsi="gobCL" w:cs="Arial"/>
        </w:rPr>
        <w:t xml:space="preserve">su </w:t>
      </w:r>
      <w:r w:rsidR="007205FC">
        <w:rPr>
          <w:rFonts w:ascii="gobCL" w:hAnsi="gobCL" w:cs="Arial"/>
        </w:rPr>
        <w:t>domicilio comercial en el barrio afectado</w:t>
      </w:r>
      <w:r w:rsidRPr="00BB397E">
        <w:rPr>
          <w:rFonts w:ascii="gobCL" w:hAnsi="gobCL" w:cs="Arial"/>
        </w:rPr>
        <w:t xml:space="preserve">, </w:t>
      </w:r>
      <w:r w:rsidR="004963BC" w:rsidRPr="00BB397E">
        <w:rPr>
          <w:rFonts w:ascii="gobCL" w:hAnsi="gobCL" w:cs="Arial"/>
        </w:rPr>
        <w:t xml:space="preserve">de los cuales </w:t>
      </w:r>
      <w:r w:rsidR="00555B05">
        <w:rPr>
          <w:rFonts w:ascii="gobCL" w:hAnsi="gobCL" w:cs="Arial"/>
        </w:rPr>
        <w:t>más de</w:t>
      </w:r>
      <w:r w:rsidR="007205FC">
        <w:rPr>
          <w:rFonts w:ascii="gobCL" w:hAnsi="gobCL" w:cs="Arial"/>
        </w:rPr>
        <w:t xml:space="preserve">l </w:t>
      </w:r>
      <w:r w:rsidR="004963BC" w:rsidRPr="00BB397E">
        <w:rPr>
          <w:rFonts w:ascii="gobCL" w:hAnsi="gobCL" w:cs="Arial"/>
        </w:rPr>
        <w:t xml:space="preserve">50% </w:t>
      </w:r>
      <w:r w:rsidR="004963BC" w:rsidRPr="00555B05">
        <w:rPr>
          <w:rFonts w:ascii="gobCL" w:hAnsi="gobCL" w:cs="Arial"/>
        </w:rPr>
        <w:t>debe</w:t>
      </w:r>
      <w:r w:rsidR="00555B05">
        <w:rPr>
          <w:rFonts w:ascii="gobCL" w:hAnsi="gobCL" w:cs="Arial"/>
        </w:rPr>
        <w:t>rá</w:t>
      </w:r>
      <w:r w:rsidR="004963BC" w:rsidRPr="00555B05">
        <w:rPr>
          <w:rFonts w:ascii="gobCL" w:hAnsi="gobCL" w:cs="Arial"/>
        </w:rPr>
        <w:t xml:space="preserve"> </w:t>
      </w:r>
      <w:r w:rsidR="007205FC" w:rsidRPr="00555B05">
        <w:rPr>
          <w:rFonts w:ascii="gobCL" w:hAnsi="gobCL" w:cs="Arial"/>
        </w:rPr>
        <w:t xml:space="preserve">contar con </w:t>
      </w:r>
      <w:r w:rsidR="004963BC" w:rsidRPr="00555B05">
        <w:rPr>
          <w:rFonts w:ascii="gobCL" w:hAnsi="gobCL" w:cs="Arial"/>
        </w:rPr>
        <w:t>ventas netas anuales no superiores a 25</w:t>
      </w:r>
      <w:r w:rsidR="00555B05">
        <w:rPr>
          <w:rFonts w:ascii="gobCL" w:hAnsi="gobCL" w:cs="Arial"/>
        </w:rPr>
        <w:t>.000</w:t>
      </w:r>
      <w:r w:rsidR="004963BC" w:rsidRPr="00555B05">
        <w:rPr>
          <w:rFonts w:ascii="gobCL" w:hAnsi="gobCL" w:cs="Arial"/>
        </w:rPr>
        <w:t xml:space="preserve"> UF</w:t>
      </w:r>
      <w:r w:rsidR="004963BC" w:rsidRPr="00BB397E">
        <w:rPr>
          <w:rFonts w:ascii="gobCL" w:hAnsi="gobCL" w:cs="Arial"/>
        </w:rPr>
        <w:t>.</w:t>
      </w:r>
    </w:p>
    <w:p w14:paraId="36716DAD" w14:textId="77777777" w:rsidR="004963BC" w:rsidRPr="00044668" w:rsidRDefault="004963BC" w:rsidP="00044668">
      <w:pPr>
        <w:pBdr>
          <w:top w:val="nil"/>
          <w:left w:val="nil"/>
          <w:bottom w:val="nil"/>
          <w:right w:val="nil"/>
          <w:between w:val="nil"/>
        </w:pBdr>
        <w:spacing w:after="0"/>
        <w:jc w:val="both"/>
        <w:rPr>
          <w:rFonts w:ascii="gobCL" w:eastAsia="Arial" w:hAnsi="gobCL" w:cs="Arial"/>
          <w:b/>
          <w:color w:val="000000"/>
        </w:rPr>
      </w:pPr>
    </w:p>
    <w:p w14:paraId="4B8E62EE" w14:textId="77926D63" w:rsidR="007C4903" w:rsidRPr="00BB397E" w:rsidRDefault="007C4903" w:rsidP="007C4903">
      <w:pPr>
        <w:jc w:val="both"/>
        <w:rPr>
          <w:rFonts w:ascii="gobCL" w:eastAsia="Arial" w:hAnsi="gobCL" w:cs="Arial"/>
        </w:rPr>
      </w:pPr>
      <w:r w:rsidRPr="00BB397E">
        <w:rPr>
          <w:rFonts w:ascii="gobCL" w:eastAsia="Arial" w:hAnsi="gobCL" w:cs="Arial"/>
        </w:rPr>
        <w:t>a.</w:t>
      </w:r>
      <w:r w:rsidR="00745F72">
        <w:rPr>
          <w:rFonts w:ascii="gobCL" w:eastAsia="Arial" w:hAnsi="gobCL" w:cs="Arial"/>
        </w:rPr>
        <w:t>2. Para el caso de A</w:t>
      </w:r>
      <w:r w:rsidR="007205FC">
        <w:rPr>
          <w:rFonts w:ascii="gobCL" w:eastAsia="Arial" w:hAnsi="gobCL" w:cs="Arial"/>
        </w:rPr>
        <w:t>grupaciones:</w:t>
      </w:r>
    </w:p>
    <w:p w14:paraId="30760F8A" w14:textId="44F95EDD" w:rsidR="007C4903" w:rsidRPr="00BB397E" w:rsidRDefault="007C4903" w:rsidP="00A84E4C">
      <w:pPr>
        <w:pStyle w:val="Prrafodelista"/>
        <w:numPr>
          <w:ilvl w:val="0"/>
          <w:numId w:val="17"/>
        </w:numPr>
        <w:pBdr>
          <w:top w:val="nil"/>
          <w:left w:val="nil"/>
          <w:bottom w:val="nil"/>
          <w:right w:val="nil"/>
          <w:between w:val="nil"/>
        </w:pBdr>
        <w:spacing w:after="0"/>
        <w:jc w:val="both"/>
        <w:rPr>
          <w:rFonts w:ascii="gobCL" w:eastAsia="Arial" w:hAnsi="gobCL" w:cs="Arial"/>
          <w:color w:val="000000"/>
        </w:rPr>
      </w:pPr>
      <w:r w:rsidRPr="00BB397E">
        <w:rPr>
          <w:rFonts w:ascii="gobCL" w:eastAsia="Arial" w:hAnsi="gobCL" w:cs="Arial"/>
          <w:color w:val="000000"/>
        </w:rPr>
        <w:t>Ser un grupo de al menos 20 personas naturales y/o jurídicas</w:t>
      </w:r>
      <w:r w:rsidR="00486DE0">
        <w:rPr>
          <w:rFonts w:ascii="gobCL" w:eastAsia="Arial" w:hAnsi="gobCL" w:cs="Arial"/>
          <w:color w:val="000000"/>
        </w:rPr>
        <w:t>,</w:t>
      </w:r>
      <w:r w:rsidRPr="00BB397E">
        <w:rPr>
          <w:rFonts w:ascii="gobCL" w:eastAsia="Arial" w:hAnsi="gobCL" w:cs="Arial"/>
          <w:color w:val="000000"/>
        </w:rPr>
        <w:t xml:space="preserve"> con iniciación de actividades ante el Servic</w:t>
      </w:r>
      <w:r w:rsidR="007205FC">
        <w:rPr>
          <w:rFonts w:ascii="gobCL" w:eastAsia="Arial" w:hAnsi="gobCL" w:cs="Arial"/>
          <w:color w:val="000000"/>
        </w:rPr>
        <w:t xml:space="preserve">io de Impuestos Internos (SII) </w:t>
      </w:r>
      <w:r w:rsidR="007205FC">
        <w:rPr>
          <w:rFonts w:ascii="gobCL" w:hAnsi="gobCL" w:cs="Arial"/>
        </w:rPr>
        <w:t>y domicilio comercial en el barrio afectado.</w:t>
      </w:r>
    </w:p>
    <w:p w14:paraId="3DC582E6" w14:textId="3F95BD5B" w:rsidR="00C21284" w:rsidRPr="00BB397E" w:rsidRDefault="000362BC" w:rsidP="00A84E4C">
      <w:pPr>
        <w:pStyle w:val="Prrafodelista"/>
        <w:numPr>
          <w:ilvl w:val="0"/>
          <w:numId w:val="17"/>
        </w:numPr>
        <w:pBdr>
          <w:top w:val="nil"/>
          <w:left w:val="nil"/>
          <w:bottom w:val="nil"/>
          <w:right w:val="nil"/>
          <w:between w:val="nil"/>
        </w:pBdr>
        <w:spacing w:after="0"/>
        <w:jc w:val="both"/>
        <w:rPr>
          <w:rFonts w:ascii="gobCL" w:eastAsia="Arial" w:hAnsi="gobCL" w:cs="Arial"/>
        </w:rPr>
      </w:pPr>
      <w:r>
        <w:rPr>
          <w:rFonts w:ascii="gobCL" w:hAnsi="gobCL" w:cs="Arial"/>
        </w:rPr>
        <w:t>Las personas naturales y/o jurídicas</w:t>
      </w:r>
      <w:r w:rsidR="00C21284" w:rsidRPr="00BB397E">
        <w:rPr>
          <w:rFonts w:ascii="gobCL" w:hAnsi="gobCL" w:cs="Arial"/>
        </w:rPr>
        <w:t xml:space="preserve"> deben tener ventas netas anuales no superiores a 25</w:t>
      </w:r>
      <w:r w:rsidR="0061737F">
        <w:rPr>
          <w:rFonts w:ascii="gobCL" w:hAnsi="gobCL" w:cs="Arial"/>
        </w:rPr>
        <w:t>.000</w:t>
      </w:r>
      <w:r w:rsidR="00C21284" w:rsidRPr="00BB397E">
        <w:rPr>
          <w:rFonts w:ascii="gobCL" w:hAnsi="gobCL" w:cs="Arial"/>
        </w:rPr>
        <w:t xml:space="preserve"> UF.</w:t>
      </w:r>
    </w:p>
    <w:p w14:paraId="3C3EFB1F" w14:textId="2DD5C14A" w:rsidR="007C4903" w:rsidRPr="00BB397E" w:rsidRDefault="000362BC" w:rsidP="00A84E4C">
      <w:pPr>
        <w:pStyle w:val="Prrafodelista"/>
        <w:numPr>
          <w:ilvl w:val="0"/>
          <w:numId w:val="17"/>
        </w:numPr>
        <w:pBdr>
          <w:top w:val="nil"/>
          <w:left w:val="nil"/>
          <w:bottom w:val="nil"/>
          <w:right w:val="nil"/>
          <w:between w:val="nil"/>
        </w:pBdr>
        <w:spacing w:after="0"/>
        <w:jc w:val="both"/>
        <w:rPr>
          <w:rFonts w:ascii="gobCL" w:eastAsia="Arial" w:hAnsi="gobCL" w:cs="Arial"/>
          <w:color w:val="000000"/>
        </w:rPr>
      </w:pPr>
      <w:r>
        <w:rPr>
          <w:rFonts w:ascii="gobCL" w:eastAsia="Arial" w:hAnsi="gobCL" w:cs="Arial"/>
          <w:color w:val="000000"/>
        </w:rPr>
        <w:t xml:space="preserve">Estar agrupados </w:t>
      </w:r>
      <w:r w:rsidR="007C4903" w:rsidRPr="00BB397E">
        <w:rPr>
          <w:rFonts w:ascii="gobCL" w:eastAsia="Arial" w:hAnsi="gobCL" w:cs="Arial"/>
          <w:color w:val="000000"/>
        </w:rPr>
        <w:t>a</w:t>
      </w:r>
      <w:r w:rsidR="00E47FB5">
        <w:rPr>
          <w:rFonts w:ascii="gobCL" w:eastAsia="Arial" w:hAnsi="gobCL" w:cs="Arial"/>
          <w:color w:val="000000"/>
        </w:rPr>
        <w:t xml:space="preserve"> través de </w:t>
      </w:r>
      <w:r w:rsidR="007C4903" w:rsidRPr="00BB397E">
        <w:rPr>
          <w:rFonts w:ascii="gobCL" w:eastAsia="Arial" w:hAnsi="gobCL" w:cs="Arial"/>
          <w:color w:val="000000"/>
        </w:rPr>
        <w:t xml:space="preserve">mandato </w:t>
      </w:r>
      <w:r w:rsidR="00E47FB5">
        <w:rPr>
          <w:rFonts w:ascii="gobCL" w:eastAsia="Arial" w:hAnsi="gobCL" w:cs="Arial"/>
          <w:color w:val="000000"/>
        </w:rPr>
        <w:t>simple</w:t>
      </w:r>
      <w:r w:rsidR="004803D8">
        <w:rPr>
          <w:rFonts w:ascii="gobCL" w:eastAsia="Arial" w:hAnsi="gobCL" w:cs="Arial"/>
          <w:color w:val="000000"/>
        </w:rPr>
        <w:t xml:space="preserve"> </w:t>
      </w:r>
      <w:r w:rsidR="00E47FB5">
        <w:rPr>
          <w:rFonts w:ascii="gobCL" w:eastAsia="Arial" w:hAnsi="gobCL" w:cs="Arial"/>
          <w:color w:val="000000"/>
        </w:rPr>
        <w:t xml:space="preserve">disponible en el </w:t>
      </w:r>
      <w:r w:rsidR="007C4903" w:rsidRPr="00BB397E">
        <w:rPr>
          <w:rFonts w:ascii="gobCL" w:eastAsia="Arial" w:hAnsi="gobCL" w:cs="Arial"/>
          <w:color w:val="000000"/>
        </w:rPr>
        <w:t>Anexo N°</w:t>
      </w:r>
      <w:r>
        <w:rPr>
          <w:rFonts w:ascii="gobCL" w:eastAsia="Arial" w:hAnsi="gobCL" w:cs="Arial"/>
          <w:color w:val="000000"/>
        </w:rPr>
        <w:t xml:space="preserve"> </w:t>
      </w:r>
      <w:r w:rsidR="007C4903" w:rsidRPr="00BB397E">
        <w:rPr>
          <w:rFonts w:ascii="gobCL" w:eastAsia="Arial" w:hAnsi="gobCL" w:cs="Arial"/>
          <w:color w:val="000000"/>
        </w:rPr>
        <w:t xml:space="preserve">2, </w:t>
      </w:r>
      <w:r w:rsidR="0061737F">
        <w:rPr>
          <w:rFonts w:ascii="gobCL" w:eastAsia="Arial" w:hAnsi="gobCL" w:cs="Arial"/>
          <w:color w:val="000000"/>
        </w:rPr>
        <w:t>que defina a un integrante</w:t>
      </w:r>
      <w:r w:rsidR="007C4903" w:rsidRPr="00BB397E">
        <w:rPr>
          <w:rFonts w:ascii="gobCL" w:eastAsia="Arial" w:hAnsi="gobCL" w:cs="Arial"/>
          <w:color w:val="000000"/>
        </w:rPr>
        <w:t xml:space="preserve"> como representante o mandatario</w:t>
      </w:r>
      <w:r w:rsidR="0061737F">
        <w:rPr>
          <w:rFonts w:ascii="gobCL" w:eastAsia="Arial" w:hAnsi="gobCL" w:cs="Arial"/>
          <w:color w:val="000000"/>
        </w:rPr>
        <w:t xml:space="preserve"> para estos efectos</w:t>
      </w:r>
      <w:r w:rsidR="007C4903" w:rsidRPr="00BB397E">
        <w:rPr>
          <w:rFonts w:ascii="gobCL" w:eastAsia="Arial" w:hAnsi="gobCL" w:cs="Arial"/>
          <w:color w:val="000000"/>
        </w:rPr>
        <w:t>.</w:t>
      </w:r>
    </w:p>
    <w:p w14:paraId="3C83B670" w14:textId="77777777" w:rsidR="00DB2F30" w:rsidRPr="00BB397E" w:rsidRDefault="00DB2F30" w:rsidP="00DB2F30">
      <w:pPr>
        <w:pStyle w:val="Prrafodelista"/>
        <w:pBdr>
          <w:top w:val="nil"/>
          <w:left w:val="nil"/>
          <w:bottom w:val="nil"/>
          <w:right w:val="nil"/>
          <w:between w:val="nil"/>
        </w:pBdr>
        <w:ind w:left="360"/>
        <w:rPr>
          <w:rFonts w:ascii="gobCL" w:eastAsia="Arial" w:hAnsi="gobCL" w:cs="Arial"/>
          <w:color w:val="000000"/>
          <w:lang w:val="es-419"/>
        </w:rPr>
      </w:pPr>
    </w:p>
    <w:p w14:paraId="6969FAA7" w14:textId="206223F9" w:rsidR="00E47FB5" w:rsidRDefault="00044668" w:rsidP="00E47FB5">
      <w:pPr>
        <w:pStyle w:val="Prrafodelista"/>
        <w:numPr>
          <w:ilvl w:val="0"/>
          <w:numId w:val="18"/>
        </w:numPr>
        <w:spacing w:after="0" w:line="240" w:lineRule="auto"/>
        <w:jc w:val="both"/>
        <w:rPr>
          <w:rFonts w:ascii="gobCL" w:eastAsia="Arial" w:hAnsi="gobCL" w:cs="Arial"/>
          <w:lang w:val="es-ES_tradnl"/>
        </w:rPr>
      </w:pPr>
      <w:r w:rsidRPr="00044668">
        <w:rPr>
          <w:rFonts w:ascii="gobCL" w:eastAsia="Arial" w:hAnsi="gobCL" w:cs="Arial"/>
          <w:color w:val="000000"/>
        </w:rPr>
        <w:t>Proponer</w:t>
      </w:r>
      <w:r w:rsidRPr="00044668">
        <w:rPr>
          <w:rFonts w:ascii="gobCL" w:eastAsia="Arial" w:hAnsi="gobCL" w:cs="Arial"/>
          <w:color w:val="000000"/>
          <w:lang w:val="es-419"/>
        </w:rPr>
        <w:t xml:space="preserve"> un perímetro, un polígono o área de extensión del barrio afectado para la implementación del plan de acciones de recupera</w:t>
      </w:r>
      <w:r w:rsidR="004C00C4">
        <w:rPr>
          <w:rFonts w:ascii="gobCL" w:eastAsia="Arial" w:hAnsi="gobCL" w:cs="Arial"/>
          <w:color w:val="000000"/>
          <w:lang w:val="es-419"/>
        </w:rPr>
        <w:t>ción, que no podrá ser mayor a 8</w:t>
      </w:r>
      <w:r w:rsidRPr="00044668">
        <w:rPr>
          <w:rFonts w:ascii="gobCL" w:eastAsia="Arial" w:hAnsi="gobCL" w:cs="Arial"/>
          <w:color w:val="000000"/>
          <w:lang w:val="es-419"/>
        </w:rPr>
        <w:t xml:space="preserve"> manzanas contiguas,</w:t>
      </w:r>
      <w:r w:rsidRPr="00044668">
        <w:rPr>
          <w:rFonts w:ascii="gobCL" w:eastAsia="Arial" w:hAnsi="gobCL" w:cs="Arial"/>
          <w:lang w:val="es-ES_tradnl"/>
        </w:rPr>
        <w:t xml:space="preserve"> en las cuales tengan domicilio comercial los integrantes de la organización o agrupación postulante.</w:t>
      </w:r>
    </w:p>
    <w:p w14:paraId="4CAE22ED" w14:textId="77777777" w:rsidR="00196040" w:rsidRDefault="00196040" w:rsidP="00196040">
      <w:pPr>
        <w:pStyle w:val="Prrafodelista"/>
        <w:spacing w:after="0" w:line="240" w:lineRule="auto"/>
        <w:ind w:left="360"/>
        <w:jc w:val="both"/>
        <w:rPr>
          <w:rFonts w:ascii="gobCL" w:eastAsia="Arial" w:hAnsi="gobCL" w:cs="Arial"/>
          <w:lang w:val="es-ES_tradnl"/>
        </w:rPr>
      </w:pPr>
    </w:p>
    <w:p w14:paraId="19FA364E" w14:textId="42DD9AB5" w:rsidR="00196040" w:rsidRPr="00514450" w:rsidRDefault="00E47FB5" w:rsidP="00514450">
      <w:pPr>
        <w:pStyle w:val="Prrafodelista"/>
        <w:numPr>
          <w:ilvl w:val="0"/>
          <w:numId w:val="18"/>
        </w:numPr>
        <w:spacing w:after="0" w:line="240" w:lineRule="auto"/>
        <w:jc w:val="both"/>
        <w:rPr>
          <w:rFonts w:ascii="gobCL" w:eastAsia="Arial" w:hAnsi="gobCL" w:cs="Arial"/>
          <w:lang w:val="es-ES_tradnl"/>
        </w:rPr>
      </w:pPr>
      <w:r>
        <w:rPr>
          <w:rFonts w:ascii="gobCL" w:eastAsia="Arial" w:hAnsi="gobCL" w:cs="Arial"/>
          <w:lang w:val="es-ES_tradnl"/>
        </w:rPr>
        <w:t xml:space="preserve">Declaración jurada de </w:t>
      </w:r>
      <w:r w:rsidRPr="00E47FB5">
        <w:rPr>
          <w:rFonts w:ascii="gobCL" w:eastAsia="Arial" w:hAnsi="gobCL" w:cs="Arial"/>
          <w:color w:val="000000"/>
          <w:lang w:val="es-419"/>
        </w:rPr>
        <w:t>daños sufridos, de acuerdo al Anexo N° 3, que adjunte</w:t>
      </w:r>
      <w:r w:rsidRPr="00E47FB5">
        <w:rPr>
          <w:rFonts w:ascii="gobCL" w:eastAsia="Arial" w:hAnsi="gobCL" w:cs="Arial"/>
          <w:color w:val="000000"/>
        </w:rPr>
        <w:t xml:space="preserve"> fotografías, denuncias policiales, artículos d</w:t>
      </w:r>
      <w:r>
        <w:rPr>
          <w:rFonts w:ascii="gobCL" w:eastAsia="Arial" w:hAnsi="gobCL" w:cs="Arial"/>
          <w:color w:val="000000"/>
        </w:rPr>
        <w:t>e</w:t>
      </w:r>
      <w:r w:rsidRPr="00E47FB5">
        <w:rPr>
          <w:rFonts w:ascii="gobCL" w:eastAsia="Arial" w:hAnsi="gobCL" w:cs="Arial"/>
          <w:color w:val="000000"/>
        </w:rPr>
        <w:t xml:space="preserve"> prensa, constancia</w:t>
      </w:r>
      <w:r w:rsidR="00196040">
        <w:rPr>
          <w:rFonts w:ascii="gobCL" w:eastAsia="Arial" w:hAnsi="gobCL" w:cs="Arial"/>
          <w:color w:val="000000"/>
        </w:rPr>
        <w:t>s</w:t>
      </w:r>
      <w:r w:rsidRPr="00E47FB5">
        <w:rPr>
          <w:rFonts w:ascii="gobCL" w:eastAsia="Arial" w:hAnsi="gobCL" w:cs="Arial"/>
          <w:color w:val="000000"/>
        </w:rPr>
        <w:t xml:space="preserve"> u otros medios de verificación, que den cuenta de daños sufridos en el polígono del barrio que se requiere recupera</w:t>
      </w:r>
      <w:r>
        <w:rPr>
          <w:rFonts w:ascii="gobCL" w:eastAsia="Arial" w:hAnsi="gobCL" w:cs="Arial"/>
          <w:color w:val="000000"/>
        </w:rPr>
        <w:t>r.</w:t>
      </w:r>
    </w:p>
    <w:p w14:paraId="0845AA1A" w14:textId="77777777" w:rsidR="00514450" w:rsidRPr="00514450" w:rsidRDefault="00514450" w:rsidP="0069047C">
      <w:pPr>
        <w:pStyle w:val="Prrafodelista"/>
        <w:spacing w:after="0" w:line="240" w:lineRule="auto"/>
        <w:ind w:left="360"/>
        <w:jc w:val="both"/>
        <w:rPr>
          <w:rFonts w:ascii="gobCL" w:eastAsia="Arial" w:hAnsi="gobCL" w:cs="Arial"/>
          <w:lang w:val="es-ES_tradnl"/>
        </w:rPr>
      </w:pPr>
    </w:p>
    <w:p w14:paraId="6F4905CF" w14:textId="3E75B415" w:rsidR="0069047C" w:rsidRPr="0069047C" w:rsidRDefault="007C4903" w:rsidP="0069047C">
      <w:pPr>
        <w:pStyle w:val="Prrafodelista"/>
        <w:numPr>
          <w:ilvl w:val="0"/>
          <w:numId w:val="18"/>
        </w:numPr>
        <w:pBdr>
          <w:top w:val="nil"/>
          <w:left w:val="nil"/>
          <w:bottom w:val="nil"/>
          <w:right w:val="nil"/>
          <w:between w:val="nil"/>
        </w:pBdr>
        <w:rPr>
          <w:rFonts w:ascii="gobCL" w:eastAsia="Arial" w:hAnsi="gobCL" w:cs="Arial"/>
          <w:color w:val="000000"/>
        </w:rPr>
      </w:pPr>
      <w:r w:rsidRPr="00514450">
        <w:rPr>
          <w:rFonts w:ascii="gobCL" w:eastAsia="Arial" w:hAnsi="gobCL" w:cs="Arial"/>
          <w:color w:val="000000"/>
        </w:rPr>
        <w:t xml:space="preserve">Completar el formulario de postulación disponible en </w:t>
      </w:r>
      <w:hyperlink r:id="rId9">
        <w:r w:rsidRPr="00514450">
          <w:rPr>
            <w:rFonts w:ascii="gobCL" w:eastAsia="Arial" w:hAnsi="gobCL" w:cs="Arial"/>
            <w:color w:val="000000"/>
          </w:rPr>
          <w:t>www.sercotec.cl</w:t>
        </w:r>
      </w:hyperlink>
      <w:r w:rsidR="00487032" w:rsidRPr="00514450">
        <w:rPr>
          <w:rFonts w:ascii="gobCL" w:eastAsia="Arial" w:hAnsi="gobCL" w:cs="Arial"/>
          <w:color w:val="000000"/>
        </w:rPr>
        <w:t>.</w:t>
      </w:r>
    </w:p>
    <w:p w14:paraId="5EB56C7B" w14:textId="3ACB629F" w:rsidR="0069047C" w:rsidRPr="00BB397E" w:rsidRDefault="0069047C" w:rsidP="0069047C">
      <w:pPr>
        <w:spacing w:after="0" w:line="240" w:lineRule="auto"/>
        <w:jc w:val="both"/>
        <w:rPr>
          <w:rFonts w:ascii="gobCL" w:eastAsia="Arial" w:hAnsi="gobCL" w:cs="Arial"/>
          <w:lang w:val="es-ES_tradnl"/>
        </w:rPr>
      </w:pPr>
      <w:r>
        <w:rPr>
          <w:rFonts w:ascii="gobCL" w:eastAsia="Arial" w:hAnsi="gobCL" w:cs="Arial"/>
          <w:lang w:val="es-ES_tradnl"/>
        </w:rPr>
        <w:t>Los medios de verificación de cumplimiento de requisitos se enumeran en el Anexo N° 1.</w:t>
      </w:r>
    </w:p>
    <w:p w14:paraId="6DA5CC16" w14:textId="5B18B090" w:rsidR="0069047C" w:rsidRPr="00BB397E" w:rsidRDefault="0069047C" w:rsidP="0069047C">
      <w:pPr>
        <w:spacing w:after="0" w:line="240" w:lineRule="auto"/>
        <w:jc w:val="both"/>
        <w:rPr>
          <w:rFonts w:ascii="gobCL" w:hAnsi="gobCL" w:cs="Arial"/>
        </w:rPr>
      </w:pPr>
    </w:p>
    <w:p w14:paraId="5AE99225" w14:textId="5B323398" w:rsidR="0093553D" w:rsidRPr="0069047C" w:rsidRDefault="0093553D" w:rsidP="0069047C">
      <w:pPr>
        <w:pStyle w:val="Prrafodelista"/>
        <w:numPr>
          <w:ilvl w:val="1"/>
          <w:numId w:val="19"/>
        </w:numPr>
        <w:pBdr>
          <w:top w:val="nil"/>
          <w:left w:val="nil"/>
          <w:bottom w:val="nil"/>
          <w:right w:val="nil"/>
          <w:between w:val="nil"/>
        </w:pBdr>
        <w:spacing w:after="0" w:line="240" w:lineRule="auto"/>
        <w:rPr>
          <w:rFonts w:ascii="gobCL" w:eastAsia="Arial" w:hAnsi="gobCL" w:cs="Arial"/>
          <w:color w:val="000000"/>
        </w:rPr>
      </w:pPr>
      <w:r w:rsidRPr="0069047C">
        <w:rPr>
          <w:rFonts w:ascii="gobCL" w:eastAsia="Batang" w:hAnsi="gobCL" w:cs="Arial"/>
          <w:b/>
        </w:rPr>
        <w:t>¿</w:t>
      </w:r>
      <w:r w:rsidRPr="0069047C">
        <w:rPr>
          <w:rFonts w:ascii="gobCL" w:eastAsia="Arial" w:hAnsi="gobCL" w:cs="Arial"/>
          <w:b/>
          <w:color w:val="000000"/>
        </w:rPr>
        <w:t>Quiénes</w:t>
      </w:r>
      <w:r w:rsidRPr="0069047C">
        <w:rPr>
          <w:rFonts w:ascii="gobCL" w:eastAsia="Batang" w:hAnsi="gobCL" w:cs="Arial"/>
          <w:b/>
        </w:rPr>
        <w:t xml:space="preserve"> NO pueden participar del Programa?</w:t>
      </w:r>
    </w:p>
    <w:p w14:paraId="4D9874D3" w14:textId="77777777" w:rsidR="00D53DED" w:rsidRPr="00D2527F" w:rsidRDefault="00D53DED" w:rsidP="00D53DED">
      <w:pPr>
        <w:pStyle w:val="Prrafodelista"/>
        <w:pBdr>
          <w:top w:val="nil"/>
          <w:left w:val="nil"/>
          <w:bottom w:val="nil"/>
          <w:right w:val="nil"/>
          <w:between w:val="nil"/>
        </w:pBdr>
        <w:spacing w:after="0" w:line="240" w:lineRule="auto"/>
        <w:rPr>
          <w:rFonts w:ascii="gobCL" w:eastAsia="Batang" w:hAnsi="gobCL" w:cs="Arial"/>
        </w:rPr>
      </w:pPr>
    </w:p>
    <w:p w14:paraId="7D7ED715" w14:textId="66655448" w:rsidR="0093553D" w:rsidRPr="00BB397E" w:rsidRDefault="0093553D" w:rsidP="00A84E4C">
      <w:pPr>
        <w:pStyle w:val="Prrafodelista"/>
        <w:numPr>
          <w:ilvl w:val="0"/>
          <w:numId w:val="13"/>
        </w:numPr>
        <w:spacing w:after="0" w:line="240" w:lineRule="auto"/>
        <w:jc w:val="both"/>
        <w:rPr>
          <w:rFonts w:ascii="gobCL" w:hAnsi="gobCL" w:cs="Arial"/>
        </w:rPr>
      </w:pPr>
      <w:r w:rsidRPr="00BB397E">
        <w:rPr>
          <w:rFonts w:ascii="gobCL" w:hAnsi="gobCL" w:cs="Arial"/>
        </w:rPr>
        <w:lastRenderedPageBreak/>
        <w:t xml:space="preserve">Las personas naturales que tengan contrato vigente, </w:t>
      </w:r>
      <w:r w:rsidR="00D2527F">
        <w:rPr>
          <w:rFonts w:ascii="gobCL" w:hAnsi="gobCL" w:cs="Arial"/>
        </w:rPr>
        <w:t xml:space="preserve">e </w:t>
      </w:r>
      <w:r w:rsidRPr="00BB397E">
        <w:rPr>
          <w:rFonts w:ascii="gobCL" w:hAnsi="gobCL" w:cs="Arial"/>
        </w:rPr>
        <w:t xml:space="preserve">incluso a honorarios, con </w:t>
      </w:r>
      <w:proofErr w:type="spellStart"/>
      <w:r w:rsidRPr="00BB397E">
        <w:rPr>
          <w:rFonts w:ascii="gobCL" w:hAnsi="gobCL" w:cs="Arial"/>
        </w:rPr>
        <w:t>Sercotec</w:t>
      </w:r>
      <w:proofErr w:type="spellEnd"/>
      <w:r w:rsidRPr="00BB397E">
        <w:rPr>
          <w:rFonts w:ascii="gobCL" w:hAnsi="gobCL" w:cs="Arial"/>
        </w:rPr>
        <w:t>, o con el AOS a cargo de la convocatoria, o quienes participen en la asignación de recursos correspondientes a la convocatoria, ya sea que este contrato se celebre con anterioridad a la postulación o durante el proceso de evaluación y selección.</w:t>
      </w:r>
    </w:p>
    <w:p w14:paraId="060E41A9" w14:textId="77777777" w:rsidR="00D53DED" w:rsidRPr="00BB397E" w:rsidRDefault="00D53DED" w:rsidP="00D53DED">
      <w:pPr>
        <w:pStyle w:val="Prrafodelista"/>
        <w:rPr>
          <w:rFonts w:ascii="gobCL" w:hAnsi="gobCL" w:cs="Arial"/>
        </w:rPr>
      </w:pPr>
    </w:p>
    <w:p w14:paraId="6BF99BC7" w14:textId="68260D86" w:rsidR="0093553D" w:rsidRPr="00BB397E" w:rsidRDefault="0093553D" w:rsidP="00A84E4C">
      <w:pPr>
        <w:pStyle w:val="Prrafodelista"/>
        <w:numPr>
          <w:ilvl w:val="0"/>
          <w:numId w:val="13"/>
        </w:numPr>
        <w:spacing w:after="0" w:line="240" w:lineRule="auto"/>
        <w:jc w:val="both"/>
        <w:rPr>
          <w:rFonts w:ascii="gobCL" w:hAnsi="gobCL" w:cs="Arial"/>
        </w:rPr>
      </w:pPr>
      <w:r w:rsidRPr="00BB397E">
        <w:rPr>
          <w:rFonts w:ascii="gobCL" w:hAnsi="gobCL" w:cs="Arial"/>
        </w:rPr>
        <w:t>El/la cónyuge o conviviente civil y los parientes hasta el tercer grado de consanguinidad y segundo de afinidad inclusive respecto del per</w:t>
      </w:r>
      <w:r w:rsidR="00D2527F">
        <w:rPr>
          <w:rFonts w:ascii="gobCL" w:hAnsi="gobCL" w:cs="Arial"/>
        </w:rPr>
        <w:t xml:space="preserve">sonal directivo de </w:t>
      </w:r>
      <w:proofErr w:type="spellStart"/>
      <w:r w:rsidR="00D2527F">
        <w:rPr>
          <w:rFonts w:ascii="gobCL" w:hAnsi="gobCL" w:cs="Arial"/>
        </w:rPr>
        <w:t>Sercotec</w:t>
      </w:r>
      <w:proofErr w:type="spellEnd"/>
      <w:r w:rsidR="00D2527F">
        <w:rPr>
          <w:rFonts w:ascii="gobCL" w:hAnsi="gobCL" w:cs="Arial"/>
        </w:rPr>
        <w:t xml:space="preserve">, o </w:t>
      </w:r>
      <w:r w:rsidRPr="00BB397E">
        <w:rPr>
          <w:rFonts w:ascii="gobCL" w:hAnsi="gobCL" w:cs="Arial"/>
        </w:rPr>
        <w:t>el personal del AOS a cargo de la convocatoria o de quienes participen en la asignación de recursos correspondientes.</w:t>
      </w:r>
    </w:p>
    <w:p w14:paraId="61DA01A6" w14:textId="77777777" w:rsidR="00D53DED" w:rsidRPr="00BB397E" w:rsidRDefault="00D53DED" w:rsidP="00D53DED">
      <w:pPr>
        <w:pStyle w:val="Prrafodelista"/>
        <w:rPr>
          <w:rFonts w:ascii="gobCL" w:hAnsi="gobCL" w:cs="Arial"/>
        </w:rPr>
      </w:pPr>
    </w:p>
    <w:p w14:paraId="037E2DED" w14:textId="571664A8" w:rsidR="0093553D" w:rsidRPr="00BB397E" w:rsidRDefault="00D2527F" w:rsidP="00A84E4C">
      <w:pPr>
        <w:pStyle w:val="Prrafodelista"/>
        <w:numPr>
          <w:ilvl w:val="0"/>
          <w:numId w:val="13"/>
        </w:numPr>
        <w:spacing w:after="0" w:line="240" w:lineRule="auto"/>
        <w:jc w:val="both"/>
        <w:rPr>
          <w:rFonts w:ascii="gobCL" w:hAnsi="gobCL" w:cs="Arial"/>
        </w:rPr>
      </w:pPr>
      <w:r>
        <w:rPr>
          <w:rFonts w:ascii="gobCL" w:hAnsi="gobCL" w:cs="Arial"/>
        </w:rPr>
        <w:t>El/la gerente/a, administrador</w:t>
      </w:r>
      <w:r w:rsidR="009E3892">
        <w:rPr>
          <w:rFonts w:ascii="gobCL" w:hAnsi="gobCL" w:cs="Arial"/>
        </w:rPr>
        <w:t>/a</w:t>
      </w:r>
      <w:r w:rsidR="0093553D" w:rsidRPr="00BB397E">
        <w:rPr>
          <w:rFonts w:ascii="gobCL" w:hAnsi="gobCL" w:cs="Arial"/>
        </w:rPr>
        <w:t xml:space="preserve">, representante, director o socio de </w:t>
      </w:r>
      <w:r>
        <w:rPr>
          <w:rFonts w:ascii="gobCL" w:hAnsi="gobCL" w:cs="Arial"/>
        </w:rPr>
        <w:t>las organizaciones</w:t>
      </w:r>
      <w:r w:rsidR="0093553D" w:rsidRPr="00BB397E">
        <w:rPr>
          <w:rFonts w:ascii="gobCL" w:hAnsi="gobCL" w:cs="Arial"/>
        </w:rPr>
        <w:t xml:space="preserve"> en que tenga participación el personal de </w:t>
      </w:r>
      <w:proofErr w:type="spellStart"/>
      <w:r w:rsidR="0093553D" w:rsidRPr="00BB397E">
        <w:rPr>
          <w:rFonts w:ascii="gobCL" w:hAnsi="gobCL" w:cs="Arial"/>
        </w:rPr>
        <w:t>Sercotec</w:t>
      </w:r>
      <w:proofErr w:type="spellEnd"/>
      <w:r w:rsidR="0093553D" w:rsidRPr="00BB397E">
        <w:rPr>
          <w:rFonts w:ascii="gobCL" w:hAnsi="gobCL" w:cs="Arial"/>
        </w:rPr>
        <w:t>, o del AOS a cargo de la convocatoria</w:t>
      </w:r>
      <w:r w:rsidR="009E3892">
        <w:rPr>
          <w:rFonts w:ascii="gobCL" w:hAnsi="gobCL" w:cs="Arial"/>
        </w:rPr>
        <w:t xml:space="preserve">, o de quienes participen en </w:t>
      </w:r>
      <w:r w:rsidR="0093553D" w:rsidRPr="00BB397E">
        <w:rPr>
          <w:rFonts w:ascii="gobCL" w:hAnsi="gobCL" w:cs="Arial"/>
        </w:rPr>
        <w:t>asignación de recursos correspondientes a la convocatoria o pers</w:t>
      </w:r>
      <w:r w:rsidR="009E3892">
        <w:rPr>
          <w:rFonts w:ascii="gobCL" w:hAnsi="gobCL" w:cs="Arial"/>
        </w:rPr>
        <w:t>onas unidas a ellos por vínculos</w:t>
      </w:r>
      <w:r w:rsidR="0093553D" w:rsidRPr="00BB397E">
        <w:rPr>
          <w:rFonts w:ascii="gobCL" w:hAnsi="gobCL" w:cs="Arial"/>
        </w:rPr>
        <w:t xml:space="preserve"> de parentesco hasta tercer grado de consanguinidad y segundo de afinidad inclusive.</w:t>
      </w:r>
    </w:p>
    <w:p w14:paraId="1AB490CD" w14:textId="77777777" w:rsidR="009D2F44" w:rsidRPr="00BB397E" w:rsidRDefault="009D2F44" w:rsidP="009D2F44">
      <w:pPr>
        <w:pStyle w:val="Prrafodelista"/>
        <w:rPr>
          <w:rFonts w:ascii="gobCL" w:hAnsi="gobCL" w:cs="Arial"/>
        </w:rPr>
      </w:pPr>
    </w:p>
    <w:p w14:paraId="1C23C8B0" w14:textId="34B1AE0A" w:rsidR="0093553D" w:rsidRPr="00BB397E" w:rsidRDefault="009E3892" w:rsidP="00A84E4C">
      <w:pPr>
        <w:pStyle w:val="Prrafodelista"/>
        <w:numPr>
          <w:ilvl w:val="0"/>
          <w:numId w:val="13"/>
        </w:numPr>
        <w:spacing w:after="0" w:line="240" w:lineRule="auto"/>
        <w:jc w:val="both"/>
        <w:rPr>
          <w:rFonts w:ascii="gobCL" w:hAnsi="gobCL" w:cs="Arial"/>
        </w:rPr>
      </w:pPr>
      <w:r>
        <w:rPr>
          <w:rFonts w:ascii="gobCL" w:hAnsi="gobCL" w:cs="Arial"/>
        </w:rPr>
        <w:t xml:space="preserve">Los micro y pequeños empresarios </w:t>
      </w:r>
      <w:r w:rsidR="0093553D" w:rsidRPr="00BB397E">
        <w:rPr>
          <w:rFonts w:ascii="gobCL" w:hAnsi="gobCL" w:cs="Arial"/>
        </w:rPr>
        <w:t>que tengan vigente o suscriban</w:t>
      </w:r>
      <w:r>
        <w:rPr>
          <w:rFonts w:ascii="gobCL" w:hAnsi="gobCL" w:cs="Arial"/>
        </w:rPr>
        <w:t xml:space="preserve">, ya sea como personas naturales </w:t>
      </w:r>
      <w:r w:rsidRPr="00BB397E">
        <w:rPr>
          <w:rFonts w:ascii="gobCL" w:hAnsi="gobCL" w:cs="Arial"/>
        </w:rPr>
        <w:t xml:space="preserve">o </w:t>
      </w:r>
      <w:r>
        <w:rPr>
          <w:rFonts w:ascii="gobCL" w:hAnsi="gobCL" w:cs="Arial"/>
        </w:rPr>
        <w:t xml:space="preserve">a través de personas </w:t>
      </w:r>
      <w:r w:rsidRPr="00BB397E">
        <w:rPr>
          <w:rFonts w:ascii="gobCL" w:hAnsi="gobCL" w:cs="Arial"/>
        </w:rPr>
        <w:t xml:space="preserve">jurídicas </w:t>
      </w:r>
      <w:r>
        <w:rPr>
          <w:rFonts w:ascii="gobCL" w:hAnsi="gobCL" w:cs="Arial"/>
        </w:rPr>
        <w:t xml:space="preserve">en que tengan participación, </w:t>
      </w:r>
      <w:r w:rsidR="0093553D" w:rsidRPr="00BB397E">
        <w:rPr>
          <w:rFonts w:ascii="gobCL" w:hAnsi="gobCL" w:cs="Arial"/>
        </w:rPr>
        <w:t xml:space="preserve">contratos </w:t>
      </w:r>
      <w:r>
        <w:rPr>
          <w:rFonts w:ascii="gobCL" w:hAnsi="gobCL" w:cs="Arial"/>
        </w:rPr>
        <w:t xml:space="preserve">de prestación de servicios </w:t>
      </w:r>
      <w:r w:rsidR="0093553D" w:rsidRPr="00BB397E">
        <w:rPr>
          <w:rFonts w:ascii="gobCL" w:hAnsi="gobCL" w:cs="Arial"/>
        </w:rPr>
        <w:t xml:space="preserve">con </w:t>
      </w:r>
      <w:proofErr w:type="spellStart"/>
      <w:r w:rsidR="0093553D" w:rsidRPr="00BB397E">
        <w:rPr>
          <w:rFonts w:ascii="gobCL" w:hAnsi="gobCL" w:cs="Arial"/>
        </w:rPr>
        <w:t>Sercotec</w:t>
      </w:r>
      <w:proofErr w:type="spellEnd"/>
      <w:r w:rsidR="0093553D" w:rsidRPr="00BB397E">
        <w:rPr>
          <w:rFonts w:ascii="gobCL" w:hAnsi="gobCL" w:cs="Arial"/>
        </w:rPr>
        <w:t>, o el AOS a cargo de la convocatoria, o quienes participen en la asignación de recursos correspondientes a la presente convocatoria.</w:t>
      </w:r>
    </w:p>
    <w:p w14:paraId="23D6D4F7" w14:textId="77777777" w:rsidR="00D53DED" w:rsidRPr="00BB397E" w:rsidRDefault="00D53DED" w:rsidP="00D53DED">
      <w:pPr>
        <w:spacing w:after="0" w:line="240" w:lineRule="auto"/>
        <w:jc w:val="both"/>
        <w:rPr>
          <w:rFonts w:ascii="gobCL" w:hAnsi="gobCL" w:cs="Arial"/>
        </w:rPr>
      </w:pPr>
    </w:p>
    <w:p w14:paraId="03B4D715" w14:textId="74F491DF" w:rsidR="0093553D" w:rsidRPr="00BB397E" w:rsidRDefault="0093553D" w:rsidP="00A84E4C">
      <w:pPr>
        <w:pStyle w:val="Prrafodelista"/>
        <w:numPr>
          <w:ilvl w:val="0"/>
          <w:numId w:val="13"/>
        </w:numPr>
        <w:spacing w:after="0" w:line="240" w:lineRule="auto"/>
        <w:jc w:val="both"/>
        <w:rPr>
          <w:rFonts w:ascii="gobCL" w:hAnsi="gobCL" w:cs="Arial"/>
        </w:rPr>
      </w:pPr>
      <w:r w:rsidRPr="00BB397E">
        <w:rPr>
          <w:rFonts w:ascii="gobCL" w:hAnsi="gobCL" w:cs="Arial"/>
        </w:rPr>
        <w:t>Las personas jurídicas en que cualquiera de las persona</w:t>
      </w:r>
      <w:r w:rsidR="009E3892">
        <w:rPr>
          <w:rFonts w:ascii="gobCL" w:hAnsi="gobCL" w:cs="Arial"/>
        </w:rPr>
        <w:t>s señaladas tenga participación</w:t>
      </w:r>
      <w:r w:rsidRPr="00BB397E">
        <w:rPr>
          <w:rFonts w:ascii="gobCL" w:hAnsi="gobCL" w:cs="Arial"/>
        </w:rPr>
        <w:t>.</w:t>
      </w:r>
    </w:p>
    <w:p w14:paraId="4BAC01D1" w14:textId="77777777" w:rsidR="00D53DED" w:rsidRPr="00BB397E" w:rsidRDefault="00D53DED" w:rsidP="00D53DED">
      <w:pPr>
        <w:pStyle w:val="Prrafodelista"/>
        <w:rPr>
          <w:rFonts w:ascii="gobCL" w:hAnsi="gobCL" w:cs="Arial"/>
        </w:rPr>
      </w:pPr>
    </w:p>
    <w:p w14:paraId="20CE89D1" w14:textId="4244AEB6" w:rsidR="0093553D" w:rsidRPr="00BB397E" w:rsidRDefault="0093553D" w:rsidP="00A84E4C">
      <w:pPr>
        <w:pStyle w:val="Prrafodelista"/>
        <w:numPr>
          <w:ilvl w:val="0"/>
          <w:numId w:val="13"/>
        </w:numPr>
        <w:spacing w:after="0" w:line="240" w:lineRule="auto"/>
        <w:jc w:val="both"/>
        <w:rPr>
          <w:rFonts w:ascii="gobCL" w:hAnsi="gobCL" w:cs="Arial"/>
        </w:rPr>
      </w:pPr>
      <w:r w:rsidRPr="00BB397E">
        <w:rPr>
          <w:rFonts w:ascii="gobCL" w:hAnsi="gobCL" w:cs="Arial"/>
        </w:rPr>
        <w:t>Cualquier persona que se encuentre en otr</w:t>
      </w:r>
      <w:r w:rsidR="00DF6ED0">
        <w:rPr>
          <w:rFonts w:ascii="gobCL" w:hAnsi="gobCL" w:cs="Arial"/>
        </w:rPr>
        <w:t xml:space="preserve">a circunstancia que implique </w:t>
      </w:r>
      <w:r w:rsidRPr="00BB397E">
        <w:rPr>
          <w:rFonts w:ascii="gobCL" w:hAnsi="gobCL" w:cs="Arial"/>
        </w:rPr>
        <w:t xml:space="preserve">conflicto de interés, incluso potencial, y </w:t>
      </w:r>
      <w:r w:rsidR="00DF6ED0">
        <w:rPr>
          <w:rFonts w:ascii="gobCL" w:hAnsi="gobCL" w:cs="Arial"/>
        </w:rPr>
        <w:t xml:space="preserve">que, </w:t>
      </w:r>
      <w:r w:rsidRPr="00BB397E">
        <w:rPr>
          <w:rFonts w:ascii="gobCL" w:hAnsi="gobCL" w:cs="Arial"/>
        </w:rPr>
        <w:t xml:space="preserve">en general, afecte el principio de probidad, según determine </w:t>
      </w:r>
      <w:proofErr w:type="spellStart"/>
      <w:r w:rsidRPr="00BB397E">
        <w:rPr>
          <w:rFonts w:ascii="gobCL" w:hAnsi="gobCL" w:cs="Arial"/>
        </w:rPr>
        <w:t>Sercotec</w:t>
      </w:r>
      <w:proofErr w:type="spellEnd"/>
      <w:r w:rsidRPr="00BB397E">
        <w:rPr>
          <w:rFonts w:ascii="gobCL" w:hAnsi="gobCL" w:cs="Arial"/>
        </w:rPr>
        <w:t>, en cualquier etapa del Programa, aún con posterioridad a la selección.</w:t>
      </w:r>
    </w:p>
    <w:p w14:paraId="122A1292" w14:textId="70AE1D27" w:rsidR="00D2527F" w:rsidRDefault="00D2527F" w:rsidP="00D2527F">
      <w:pPr>
        <w:pBdr>
          <w:top w:val="nil"/>
          <w:left w:val="nil"/>
          <w:bottom w:val="nil"/>
          <w:right w:val="nil"/>
          <w:between w:val="nil"/>
        </w:pBdr>
        <w:spacing w:after="0" w:line="240" w:lineRule="auto"/>
        <w:jc w:val="both"/>
        <w:rPr>
          <w:rFonts w:ascii="gobCL" w:eastAsia="Arial" w:hAnsi="gobCL" w:cs="Arial"/>
          <w:b/>
          <w:color w:val="000000"/>
        </w:rPr>
      </w:pPr>
      <w:bookmarkStart w:id="6" w:name="_3dy6vkm" w:colFirst="0" w:colLast="0"/>
      <w:bookmarkEnd w:id="6"/>
    </w:p>
    <w:p w14:paraId="27B6F30E" w14:textId="7814E381" w:rsidR="00D2527F" w:rsidRPr="00487032" w:rsidRDefault="00DF6ED0" w:rsidP="00D2527F">
      <w:pPr>
        <w:pBdr>
          <w:top w:val="nil"/>
          <w:left w:val="nil"/>
          <w:bottom w:val="nil"/>
          <w:right w:val="nil"/>
          <w:between w:val="nil"/>
        </w:pBdr>
        <w:spacing w:after="0" w:line="240" w:lineRule="auto"/>
        <w:jc w:val="both"/>
        <w:rPr>
          <w:rFonts w:ascii="gobCL" w:hAnsi="gobCL" w:cs="Arial"/>
          <w:color w:val="000000" w:themeColor="text1"/>
        </w:rPr>
      </w:pPr>
      <w:r>
        <w:rPr>
          <w:rFonts w:ascii="gobCL" w:eastAsia="Arial" w:hAnsi="gobCL" w:cs="Arial"/>
          <w:color w:val="000000"/>
        </w:rPr>
        <w:t>N</w:t>
      </w:r>
      <w:r w:rsidR="00D2527F" w:rsidRPr="00487032">
        <w:rPr>
          <w:rFonts w:ascii="gobCL" w:hAnsi="gobCL" w:cs="Arial"/>
          <w:color w:val="000000" w:themeColor="text1"/>
        </w:rPr>
        <w:t xml:space="preserve">o podrán acceder al beneficio grandes empresas que sean parte del polígono </w:t>
      </w:r>
      <w:r>
        <w:rPr>
          <w:rFonts w:ascii="gobCL" w:hAnsi="gobCL" w:cs="Arial"/>
          <w:color w:val="000000" w:themeColor="text1"/>
        </w:rPr>
        <w:t>del barrio afectado, tales como</w:t>
      </w:r>
      <w:r w:rsidR="00D2527F" w:rsidRPr="00487032">
        <w:rPr>
          <w:rFonts w:ascii="gobCL" w:hAnsi="gobCL" w:cs="Arial"/>
          <w:color w:val="000000" w:themeColor="text1"/>
        </w:rPr>
        <w:t xml:space="preserve"> empresas de </w:t>
      </w:r>
      <w:proofErr w:type="spellStart"/>
      <w:r w:rsidR="00D2527F" w:rsidRPr="00487032">
        <w:rPr>
          <w:rFonts w:ascii="gobCL" w:hAnsi="gobCL" w:cs="Arial"/>
          <w:color w:val="000000" w:themeColor="text1"/>
        </w:rPr>
        <w:t>retail</w:t>
      </w:r>
      <w:proofErr w:type="spellEnd"/>
      <w:r w:rsidR="00D2527F" w:rsidRPr="00487032">
        <w:rPr>
          <w:rFonts w:ascii="gobCL" w:hAnsi="gobCL" w:cs="Arial"/>
          <w:color w:val="000000" w:themeColor="text1"/>
        </w:rPr>
        <w:t>, empresas de cadenas, cadenas comerciales, entre otros similares.</w:t>
      </w:r>
    </w:p>
    <w:p w14:paraId="05C91D36" w14:textId="77777777" w:rsidR="00D2527F" w:rsidRPr="00536557" w:rsidRDefault="00D2527F" w:rsidP="00D2527F">
      <w:pPr>
        <w:pBdr>
          <w:top w:val="nil"/>
          <w:left w:val="nil"/>
          <w:bottom w:val="nil"/>
          <w:right w:val="nil"/>
          <w:between w:val="nil"/>
        </w:pBdr>
        <w:spacing w:after="0" w:line="240" w:lineRule="auto"/>
        <w:jc w:val="both"/>
        <w:rPr>
          <w:rFonts w:ascii="gobCL" w:eastAsia="Arial" w:hAnsi="gobCL" w:cs="Arial"/>
          <w:color w:val="000000"/>
        </w:rPr>
      </w:pPr>
    </w:p>
    <w:p w14:paraId="5781E916" w14:textId="63DC36AA" w:rsidR="00D50565" w:rsidRPr="00BB397E" w:rsidRDefault="00565F22" w:rsidP="00A84E4C">
      <w:pPr>
        <w:pStyle w:val="Prrafodelista"/>
        <w:numPr>
          <w:ilvl w:val="0"/>
          <w:numId w:val="19"/>
        </w:numPr>
        <w:pBdr>
          <w:top w:val="nil"/>
          <w:left w:val="nil"/>
          <w:bottom w:val="nil"/>
          <w:right w:val="nil"/>
          <w:between w:val="nil"/>
        </w:pBdr>
        <w:spacing w:after="0" w:line="240" w:lineRule="auto"/>
        <w:rPr>
          <w:rFonts w:ascii="gobCL" w:eastAsia="Arial" w:hAnsi="gobCL" w:cs="Arial"/>
          <w:b/>
          <w:color w:val="000000"/>
        </w:rPr>
      </w:pPr>
      <w:r w:rsidRPr="00BB397E">
        <w:rPr>
          <w:rFonts w:ascii="gobCL" w:eastAsia="Arial" w:hAnsi="gobCL" w:cs="Arial"/>
          <w:b/>
          <w:color w:val="000000"/>
        </w:rPr>
        <w:t>¿Qué actividades financia el Programa?</w:t>
      </w:r>
      <w:r w:rsidR="00BC2FCB" w:rsidRPr="00BB397E">
        <w:rPr>
          <w:rFonts w:ascii="gobCL" w:eastAsia="Arial" w:hAnsi="gobCL" w:cs="Arial"/>
          <w:b/>
          <w:color w:val="000000"/>
        </w:rPr>
        <w:t xml:space="preserve"> </w:t>
      </w:r>
    </w:p>
    <w:p w14:paraId="2DD7DEFD" w14:textId="77777777" w:rsidR="00D50565" w:rsidRPr="00BB397E" w:rsidRDefault="00D50565">
      <w:pPr>
        <w:spacing w:after="0" w:line="240" w:lineRule="auto"/>
        <w:rPr>
          <w:rFonts w:ascii="gobCL" w:eastAsia="Arial" w:hAnsi="gobCL" w:cs="Arial"/>
        </w:rPr>
      </w:pPr>
    </w:p>
    <w:p w14:paraId="4D925C43" w14:textId="4E87688E" w:rsidR="00D50565" w:rsidRPr="00BB397E" w:rsidRDefault="003D7859">
      <w:pPr>
        <w:pBdr>
          <w:top w:val="nil"/>
          <w:left w:val="nil"/>
          <w:bottom w:val="nil"/>
          <w:right w:val="nil"/>
          <w:between w:val="nil"/>
        </w:pBdr>
        <w:jc w:val="both"/>
        <w:rPr>
          <w:rFonts w:ascii="gobCL" w:eastAsia="Arial" w:hAnsi="gobCL" w:cs="Arial"/>
          <w:color w:val="000000"/>
        </w:rPr>
      </w:pPr>
      <w:r w:rsidRPr="00BB397E">
        <w:rPr>
          <w:rFonts w:ascii="gobCL" w:eastAsia="Arial" w:hAnsi="gobCL" w:cs="Arial"/>
          <w:color w:val="000000"/>
        </w:rPr>
        <w:t>El plan de recuperación propuest</w:t>
      </w:r>
      <w:r w:rsidR="001B0D41">
        <w:rPr>
          <w:rFonts w:ascii="gobCL" w:eastAsia="Arial" w:hAnsi="gobCL" w:cs="Arial"/>
          <w:color w:val="000000"/>
        </w:rPr>
        <w:t>o</w:t>
      </w:r>
      <w:r w:rsidRPr="00BB397E">
        <w:rPr>
          <w:rFonts w:ascii="gobCL" w:eastAsia="Arial" w:hAnsi="gobCL" w:cs="Arial"/>
          <w:color w:val="000000"/>
        </w:rPr>
        <w:t xml:space="preserve"> y postulado puede incluir los siguientes </w:t>
      </w:r>
      <w:r w:rsidR="00411BA4">
        <w:rPr>
          <w:rFonts w:ascii="gobCL" w:eastAsia="Arial" w:hAnsi="gobCL" w:cs="Arial"/>
          <w:color w:val="000000"/>
        </w:rPr>
        <w:t>ítems</w:t>
      </w:r>
      <w:r w:rsidRPr="00BB397E">
        <w:rPr>
          <w:rFonts w:ascii="gobCL" w:eastAsia="Arial" w:hAnsi="gobCL" w:cs="Arial"/>
          <w:color w:val="000000"/>
        </w:rPr>
        <w:t>, según ámbito.</w:t>
      </w:r>
    </w:p>
    <w:tbl>
      <w:tblPr>
        <w:tblW w:w="4983" w:type="pct"/>
        <w:tblCellMar>
          <w:left w:w="70" w:type="dxa"/>
          <w:right w:w="70" w:type="dxa"/>
        </w:tblCellMar>
        <w:tblLook w:val="04A0" w:firstRow="1" w:lastRow="0" w:firstColumn="1" w:lastColumn="0" w:noHBand="0" w:noVBand="1"/>
      </w:tblPr>
      <w:tblGrid>
        <w:gridCol w:w="4242"/>
        <w:gridCol w:w="4921"/>
      </w:tblGrid>
      <w:tr w:rsidR="00AB71E7" w:rsidRPr="00BB397E" w14:paraId="143EE7DC" w14:textId="77777777" w:rsidTr="008752DB">
        <w:trPr>
          <w:trHeight w:val="249"/>
        </w:trPr>
        <w:tc>
          <w:tcPr>
            <w:tcW w:w="23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2EA53B4" w14:textId="77777777" w:rsidR="00AB71E7" w:rsidRPr="00BB397E" w:rsidRDefault="00AB71E7" w:rsidP="00D53DED">
            <w:pPr>
              <w:spacing w:after="0" w:line="240" w:lineRule="auto"/>
              <w:jc w:val="both"/>
              <w:rPr>
                <w:rFonts w:ascii="gobCL" w:hAnsi="gobCL" w:cs="Arial"/>
                <w:b/>
                <w:sz w:val="20"/>
                <w:szCs w:val="20"/>
              </w:rPr>
            </w:pPr>
            <w:r w:rsidRPr="00BB397E">
              <w:rPr>
                <w:rFonts w:ascii="gobCL" w:hAnsi="gobCL" w:cs="Arial"/>
                <w:b/>
                <w:sz w:val="20"/>
                <w:szCs w:val="20"/>
              </w:rPr>
              <w:t>Ámbito</w:t>
            </w:r>
          </w:p>
        </w:tc>
        <w:tc>
          <w:tcPr>
            <w:tcW w:w="2685" w:type="pct"/>
            <w:tcBorders>
              <w:top w:val="single" w:sz="8" w:space="0" w:color="auto"/>
              <w:left w:val="nil"/>
              <w:bottom w:val="single" w:sz="8" w:space="0" w:color="auto"/>
              <w:right w:val="single" w:sz="8" w:space="0" w:color="auto"/>
            </w:tcBorders>
            <w:shd w:val="clear" w:color="000000" w:fill="FFFFFF"/>
            <w:vAlign w:val="center"/>
            <w:hideMark/>
          </w:tcPr>
          <w:p w14:paraId="7299E04D" w14:textId="77777777" w:rsidR="00AB71E7" w:rsidRPr="00BB397E" w:rsidRDefault="009D2F44" w:rsidP="009D2F44">
            <w:pPr>
              <w:spacing w:after="0" w:line="240" w:lineRule="auto"/>
              <w:jc w:val="both"/>
              <w:rPr>
                <w:rFonts w:ascii="gobCL" w:hAnsi="gobCL" w:cs="Arial"/>
                <w:b/>
                <w:sz w:val="20"/>
                <w:szCs w:val="20"/>
              </w:rPr>
            </w:pPr>
            <w:r w:rsidRPr="00BB397E">
              <w:rPr>
                <w:rFonts w:ascii="gobCL" w:hAnsi="gobCL" w:cs="Arial"/>
                <w:b/>
                <w:sz w:val="20"/>
                <w:szCs w:val="20"/>
              </w:rPr>
              <w:t>Tipo de a</w:t>
            </w:r>
            <w:r w:rsidR="00AB71E7" w:rsidRPr="00BB397E">
              <w:rPr>
                <w:rFonts w:ascii="gobCL" w:hAnsi="gobCL" w:cs="Arial"/>
                <w:b/>
                <w:sz w:val="20"/>
                <w:szCs w:val="20"/>
              </w:rPr>
              <w:t>ctividades Financiables</w:t>
            </w:r>
          </w:p>
        </w:tc>
      </w:tr>
      <w:tr w:rsidR="00AB71E7" w:rsidRPr="00BB397E" w14:paraId="47EBA684" w14:textId="77777777" w:rsidTr="008752DB">
        <w:trPr>
          <w:trHeight w:val="237"/>
        </w:trPr>
        <w:tc>
          <w:tcPr>
            <w:tcW w:w="2315"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C518D1B" w14:textId="02DB7A20" w:rsidR="00AB71E7" w:rsidRPr="00BB397E" w:rsidRDefault="00411BA4" w:rsidP="00A84E4C">
            <w:pPr>
              <w:pStyle w:val="Prrafodelista"/>
              <w:numPr>
                <w:ilvl w:val="0"/>
                <w:numId w:val="16"/>
              </w:numPr>
              <w:spacing w:after="0" w:line="240" w:lineRule="auto"/>
              <w:jc w:val="both"/>
              <w:rPr>
                <w:rFonts w:ascii="gobCL" w:hAnsi="gobCL" w:cs="Arial"/>
                <w:b/>
                <w:sz w:val="20"/>
                <w:szCs w:val="20"/>
              </w:rPr>
            </w:pPr>
            <w:r>
              <w:rPr>
                <w:rFonts w:ascii="gobCL" w:hAnsi="gobCL" w:cs="Arial"/>
                <w:b/>
                <w:sz w:val="20"/>
                <w:szCs w:val="20"/>
              </w:rPr>
              <w:t>Publicidad y d</w:t>
            </w:r>
            <w:r w:rsidR="00AB71E7" w:rsidRPr="00BB397E">
              <w:rPr>
                <w:rFonts w:ascii="gobCL" w:hAnsi="gobCL" w:cs="Arial"/>
                <w:b/>
                <w:sz w:val="20"/>
                <w:szCs w:val="20"/>
              </w:rPr>
              <w:t>ifusión</w:t>
            </w:r>
          </w:p>
        </w:tc>
        <w:tc>
          <w:tcPr>
            <w:tcW w:w="2685" w:type="pct"/>
            <w:tcBorders>
              <w:top w:val="nil"/>
              <w:left w:val="nil"/>
              <w:bottom w:val="nil"/>
              <w:right w:val="single" w:sz="8" w:space="0" w:color="auto"/>
            </w:tcBorders>
            <w:shd w:val="clear" w:color="000000" w:fill="FFFFFF"/>
            <w:vAlign w:val="center"/>
            <w:hideMark/>
          </w:tcPr>
          <w:p w14:paraId="6F9F28C3" w14:textId="527E7905" w:rsidR="00AB71E7" w:rsidRPr="00C413CE" w:rsidRDefault="00AB71E7" w:rsidP="00C413CE">
            <w:pPr>
              <w:spacing w:after="0" w:line="240" w:lineRule="auto"/>
              <w:jc w:val="both"/>
              <w:rPr>
                <w:rFonts w:ascii="gobCL" w:hAnsi="gobCL" w:cs="Arial"/>
                <w:sz w:val="20"/>
                <w:szCs w:val="20"/>
              </w:rPr>
            </w:pPr>
            <w:r w:rsidRPr="00C413CE">
              <w:rPr>
                <w:rFonts w:ascii="gobCL" w:hAnsi="gobCL" w:cs="Arial"/>
                <w:sz w:val="20"/>
                <w:szCs w:val="20"/>
              </w:rPr>
              <w:t>Letreros y señalética publicitarias</w:t>
            </w:r>
            <w:r w:rsidR="00411BA4">
              <w:rPr>
                <w:rFonts w:ascii="gobCL" w:hAnsi="gobCL" w:cs="Arial"/>
                <w:sz w:val="20"/>
                <w:szCs w:val="20"/>
              </w:rPr>
              <w:t>.</w:t>
            </w:r>
          </w:p>
        </w:tc>
      </w:tr>
      <w:tr w:rsidR="00AB71E7" w:rsidRPr="00BB397E" w14:paraId="6B691AED" w14:textId="77777777" w:rsidTr="008752DB">
        <w:trPr>
          <w:trHeight w:val="47"/>
        </w:trPr>
        <w:tc>
          <w:tcPr>
            <w:tcW w:w="2315" w:type="pct"/>
            <w:vMerge/>
            <w:tcBorders>
              <w:top w:val="nil"/>
              <w:left w:val="single" w:sz="8" w:space="0" w:color="auto"/>
              <w:bottom w:val="single" w:sz="8" w:space="0" w:color="000000"/>
              <w:right w:val="single" w:sz="8" w:space="0" w:color="auto"/>
            </w:tcBorders>
            <w:vAlign w:val="center"/>
            <w:hideMark/>
          </w:tcPr>
          <w:p w14:paraId="36600286" w14:textId="77777777" w:rsidR="00AB71E7" w:rsidRPr="00BB397E" w:rsidRDefault="00AB71E7" w:rsidP="00D53DED">
            <w:pPr>
              <w:spacing w:after="0" w:line="240" w:lineRule="auto"/>
              <w:jc w:val="both"/>
              <w:rPr>
                <w:rFonts w:ascii="gobCL" w:hAnsi="gobCL" w:cs="Arial"/>
                <w:sz w:val="20"/>
                <w:szCs w:val="20"/>
              </w:rPr>
            </w:pPr>
          </w:p>
        </w:tc>
        <w:tc>
          <w:tcPr>
            <w:tcW w:w="2685" w:type="pct"/>
            <w:tcBorders>
              <w:top w:val="nil"/>
              <w:left w:val="nil"/>
              <w:bottom w:val="single" w:sz="8" w:space="0" w:color="auto"/>
              <w:right w:val="single" w:sz="8" w:space="0" w:color="auto"/>
            </w:tcBorders>
            <w:shd w:val="clear" w:color="000000" w:fill="FFFFFF"/>
            <w:vAlign w:val="center"/>
            <w:hideMark/>
          </w:tcPr>
          <w:p w14:paraId="1C4DB017" w14:textId="5499AAAC" w:rsidR="00AB71E7" w:rsidRPr="00CA05A2" w:rsidRDefault="00AB71E7" w:rsidP="00CA05A2">
            <w:pPr>
              <w:spacing w:after="0" w:line="240" w:lineRule="auto"/>
              <w:jc w:val="both"/>
              <w:rPr>
                <w:rFonts w:ascii="gobCL" w:hAnsi="gobCL" w:cs="Arial"/>
                <w:sz w:val="20"/>
                <w:szCs w:val="20"/>
              </w:rPr>
            </w:pPr>
          </w:p>
        </w:tc>
      </w:tr>
      <w:tr w:rsidR="008752DB" w:rsidRPr="00BB397E" w14:paraId="63231E4A" w14:textId="77777777" w:rsidTr="00C413CE">
        <w:trPr>
          <w:trHeight w:val="421"/>
        </w:trPr>
        <w:tc>
          <w:tcPr>
            <w:tcW w:w="2315" w:type="pct"/>
            <w:tcBorders>
              <w:top w:val="nil"/>
              <w:left w:val="single" w:sz="8" w:space="0" w:color="auto"/>
              <w:bottom w:val="single" w:sz="8" w:space="0" w:color="000000"/>
              <w:right w:val="single" w:sz="8" w:space="0" w:color="auto"/>
            </w:tcBorders>
            <w:shd w:val="clear" w:color="000000" w:fill="FFFFFF"/>
            <w:vAlign w:val="center"/>
            <w:hideMark/>
          </w:tcPr>
          <w:p w14:paraId="3A3AD542" w14:textId="14DFF488" w:rsidR="008752DB" w:rsidRPr="0069047C" w:rsidRDefault="008752DB" w:rsidP="00A84E4C">
            <w:pPr>
              <w:pStyle w:val="Prrafodelista"/>
              <w:numPr>
                <w:ilvl w:val="0"/>
                <w:numId w:val="16"/>
              </w:numPr>
              <w:spacing w:after="0" w:line="240" w:lineRule="auto"/>
              <w:jc w:val="both"/>
              <w:rPr>
                <w:rFonts w:ascii="gobCL" w:hAnsi="gobCL" w:cs="Arial"/>
                <w:b/>
                <w:sz w:val="20"/>
                <w:szCs w:val="20"/>
              </w:rPr>
            </w:pPr>
            <w:r w:rsidRPr="0069047C">
              <w:rPr>
                <w:rFonts w:ascii="gobCL" w:hAnsi="gobCL" w:cs="Arial"/>
                <w:b/>
                <w:sz w:val="20"/>
                <w:szCs w:val="20"/>
              </w:rPr>
              <w:t xml:space="preserve">Recuperación de fachadas para </w:t>
            </w:r>
            <w:r w:rsidR="00411BA4" w:rsidRPr="0069047C">
              <w:rPr>
                <w:rFonts w:ascii="gobCL" w:hAnsi="gobCL" w:cs="Arial"/>
                <w:b/>
                <w:sz w:val="20"/>
                <w:szCs w:val="20"/>
              </w:rPr>
              <w:t>imagen del B</w:t>
            </w:r>
            <w:r w:rsidR="00C413CE" w:rsidRPr="0069047C">
              <w:rPr>
                <w:rFonts w:ascii="gobCL" w:hAnsi="gobCL" w:cs="Arial"/>
                <w:b/>
                <w:sz w:val="20"/>
                <w:szCs w:val="20"/>
              </w:rPr>
              <w:t>arrio</w:t>
            </w:r>
            <w:r w:rsidRPr="0069047C">
              <w:rPr>
                <w:rFonts w:ascii="gobCL" w:hAnsi="gobCL" w:cs="Arial"/>
                <w:b/>
                <w:sz w:val="20"/>
                <w:szCs w:val="20"/>
              </w:rPr>
              <w:t xml:space="preserve"> (70% como mínimo obligatorio)</w:t>
            </w:r>
          </w:p>
        </w:tc>
        <w:tc>
          <w:tcPr>
            <w:tcW w:w="2685" w:type="pct"/>
            <w:tcBorders>
              <w:top w:val="nil"/>
              <w:left w:val="nil"/>
              <w:right w:val="single" w:sz="8" w:space="0" w:color="auto"/>
            </w:tcBorders>
            <w:shd w:val="clear" w:color="000000" w:fill="FFFFFF"/>
            <w:vAlign w:val="center"/>
            <w:hideMark/>
          </w:tcPr>
          <w:p w14:paraId="7E1412D3" w14:textId="2FAF8435" w:rsidR="008752DB" w:rsidRPr="00C413CE" w:rsidRDefault="008752DB" w:rsidP="00C413CE">
            <w:pPr>
              <w:spacing w:after="0" w:line="240" w:lineRule="auto"/>
              <w:jc w:val="both"/>
              <w:rPr>
                <w:rFonts w:ascii="gobCL" w:hAnsi="gobCL" w:cs="Arial"/>
                <w:sz w:val="20"/>
                <w:szCs w:val="20"/>
              </w:rPr>
            </w:pPr>
            <w:r w:rsidRPr="00C413CE">
              <w:rPr>
                <w:rFonts w:ascii="gobCL" w:hAnsi="gobCL" w:cs="Arial"/>
                <w:sz w:val="20"/>
                <w:szCs w:val="20"/>
              </w:rPr>
              <w:t xml:space="preserve">Recuperación, habilitación y/o reparación de </w:t>
            </w:r>
            <w:r w:rsidR="00411BA4">
              <w:rPr>
                <w:rFonts w:ascii="gobCL" w:hAnsi="gobCL" w:cs="Arial"/>
                <w:sz w:val="20"/>
                <w:szCs w:val="20"/>
              </w:rPr>
              <w:t xml:space="preserve">la </w:t>
            </w:r>
            <w:r w:rsidRPr="00C413CE">
              <w:rPr>
                <w:rFonts w:ascii="gobCL" w:hAnsi="gobCL" w:cs="Arial"/>
                <w:sz w:val="20"/>
                <w:szCs w:val="20"/>
              </w:rPr>
              <w:t>pintura de fachadas y/o mejoramiento de muros.</w:t>
            </w:r>
          </w:p>
        </w:tc>
      </w:tr>
      <w:tr w:rsidR="008752DB" w:rsidRPr="00BB397E" w14:paraId="296E67DA" w14:textId="77777777" w:rsidTr="008752DB">
        <w:trPr>
          <w:trHeight w:val="417"/>
        </w:trPr>
        <w:tc>
          <w:tcPr>
            <w:tcW w:w="2315" w:type="pct"/>
            <w:tcBorders>
              <w:top w:val="nil"/>
              <w:left w:val="single" w:sz="8" w:space="0" w:color="auto"/>
              <w:bottom w:val="single" w:sz="4" w:space="0" w:color="auto"/>
              <w:right w:val="single" w:sz="8" w:space="0" w:color="auto"/>
            </w:tcBorders>
            <w:shd w:val="clear" w:color="000000" w:fill="FFFFFF"/>
            <w:vAlign w:val="center"/>
            <w:hideMark/>
          </w:tcPr>
          <w:p w14:paraId="5397CA82" w14:textId="74D58BEE" w:rsidR="008752DB" w:rsidRPr="00BB397E" w:rsidRDefault="008752DB" w:rsidP="00A84E4C">
            <w:pPr>
              <w:pStyle w:val="Prrafodelista"/>
              <w:numPr>
                <w:ilvl w:val="0"/>
                <w:numId w:val="16"/>
              </w:numPr>
              <w:spacing w:after="0" w:line="240" w:lineRule="auto"/>
              <w:jc w:val="both"/>
              <w:rPr>
                <w:rFonts w:ascii="gobCL" w:hAnsi="gobCL" w:cs="Arial"/>
                <w:b/>
                <w:sz w:val="20"/>
                <w:szCs w:val="20"/>
              </w:rPr>
            </w:pPr>
            <w:r w:rsidRPr="008752DB">
              <w:rPr>
                <w:rFonts w:ascii="gobCL" w:hAnsi="gobCL" w:cs="Arial"/>
                <w:b/>
                <w:sz w:val="20"/>
                <w:szCs w:val="20"/>
              </w:rPr>
              <w:t>Acciones para la seguridad</w:t>
            </w:r>
          </w:p>
        </w:tc>
        <w:tc>
          <w:tcPr>
            <w:tcW w:w="2685" w:type="pct"/>
            <w:tcBorders>
              <w:top w:val="single" w:sz="8" w:space="0" w:color="auto"/>
              <w:left w:val="nil"/>
              <w:bottom w:val="single" w:sz="4" w:space="0" w:color="auto"/>
              <w:right w:val="single" w:sz="8" w:space="0" w:color="auto"/>
            </w:tcBorders>
            <w:shd w:val="clear" w:color="000000" w:fill="FFFFFF"/>
            <w:vAlign w:val="center"/>
            <w:hideMark/>
          </w:tcPr>
          <w:p w14:paraId="0140AE61" w14:textId="68C4E9CF" w:rsidR="008752DB" w:rsidRPr="00C413CE" w:rsidRDefault="0069047C" w:rsidP="00C413CE">
            <w:pPr>
              <w:spacing w:after="0" w:line="240" w:lineRule="auto"/>
              <w:jc w:val="both"/>
              <w:rPr>
                <w:rFonts w:ascii="gobCL" w:hAnsi="gobCL" w:cs="Arial"/>
                <w:sz w:val="20"/>
                <w:szCs w:val="20"/>
              </w:rPr>
            </w:pPr>
            <w:r>
              <w:rPr>
                <w:rFonts w:ascii="gobCL" w:hAnsi="gobCL" w:cs="Arial"/>
                <w:sz w:val="20"/>
                <w:szCs w:val="20"/>
              </w:rPr>
              <w:t>Luminaria</w:t>
            </w:r>
            <w:r w:rsidR="008752DB" w:rsidRPr="00C413CE">
              <w:rPr>
                <w:rFonts w:ascii="gobCL" w:hAnsi="gobCL" w:cs="Arial"/>
                <w:sz w:val="20"/>
                <w:szCs w:val="20"/>
              </w:rPr>
              <w:t xml:space="preserve"> e iluminación de fachadas.</w:t>
            </w:r>
          </w:p>
        </w:tc>
      </w:tr>
    </w:tbl>
    <w:p w14:paraId="65563BBE" w14:textId="77777777" w:rsidR="00D50565" w:rsidRPr="00BB397E" w:rsidRDefault="00D50565">
      <w:pPr>
        <w:spacing w:after="0" w:line="240" w:lineRule="auto"/>
        <w:jc w:val="both"/>
        <w:rPr>
          <w:rFonts w:ascii="gobCL" w:eastAsia="Arial" w:hAnsi="gobCL" w:cs="Arial"/>
        </w:rPr>
      </w:pPr>
    </w:p>
    <w:p w14:paraId="06EC6EF0" w14:textId="798BBDAE" w:rsidR="00B1794B" w:rsidRPr="00AD3FFE" w:rsidRDefault="00B1794B" w:rsidP="00AD3FFE">
      <w:pPr>
        <w:pBdr>
          <w:top w:val="nil"/>
          <w:left w:val="nil"/>
          <w:bottom w:val="nil"/>
          <w:right w:val="nil"/>
          <w:between w:val="nil"/>
        </w:pBdr>
        <w:spacing w:after="0" w:line="240" w:lineRule="auto"/>
        <w:jc w:val="both"/>
        <w:rPr>
          <w:rFonts w:ascii="gobCL" w:eastAsia="Arial" w:hAnsi="gobCL" w:cs="Arial"/>
          <w:color w:val="000000"/>
        </w:rPr>
      </w:pPr>
      <w:r w:rsidRPr="00AD3FFE">
        <w:rPr>
          <w:rFonts w:ascii="gobCL" w:eastAsia="Arial" w:hAnsi="gobCL" w:cs="Arial"/>
          <w:color w:val="000000"/>
        </w:rPr>
        <w:t>El beneficio solicitado debe ser destinado en, al menos un 70%, a las acciones para la recuperación de fachadas (Ámbito 2 señalado en cuadro precedente).</w:t>
      </w:r>
    </w:p>
    <w:p w14:paraId="00F8AA82" w14:textId="77777777" w:rsidR="00AD3FFE" w:rsidRPr="00AD3FFE" w:rsidRDefault="00AD3FFE" w:rsidP="00AD3FFE">
      <w:pPr>
        <w:pBdr>
          <w:top w:val="nil"/>
          <w:left w:val="nil"/>
          <w:bottom w:val="nil"/>
          <w:right w:val="nil"/>
          <w:between w:val="nil"/>
        </w:pBdr>
        <w:spacing w:after="0" w:line="240" w:lineRule="auto"/>
        <w:jc w:val="both"/>
        <w:rPr>
          <w:rFonts w:ascii="gobCL" w:eastAsia="Arial" w:hAnsi="gobCL" w:cs="Arial"/>
          <w:b/>
          <w:color w:val="000000"/>
        </w:rPr>
      </w:pPr>
    </w:p>
    <w:p w14:paraId="383ED079" w14:textId="231A872A" w:rsidR="00AB71E7" w:rsidRPr="00AD3FFE" w:rsidRDefault="00747568" w:rsidP="00AD3FFE">
      <w:pPr>
        <w:pBdr>
          <w:top w:val="nil"/>
          <w:left w:val="nil"/>
          <w:bottom w:val="nil"/>
          <w:right w:val="nil"/>
          <w:between w:val="nil"/>
        </w:pBdr>
        <w:spacing w:after="0" w:line="240" w:lineRule="auto"/>
        <w:jc w:val="both"/>
        <w:rPr>
          <w:rFonts w:ascii="gobCL" w:eastAsia="Arial" w:hAnsi="gobCL" w:cs="Arial"/>
          <w:b/>
          <w:color w:val="000000"/>
        </w:rPr>
      </w:pPr>
      <w:r w:rsidRPr="008752DB">
        <w:rPr>
          <w:rFonts w:ascii="gobCL" w:eastAsia="Arial" w:hAnsi="gobCL" w:cs="Arial"/>
          <w:b/>
          <w:color w:val="000000"/>
        </w:rPr>
        <w:t>Nota:</w:t>
      </w:r>
      <w:r w:rsidRPr="00AD3FFE">
        <w:rPr>
          <w:rFonts w:ascii="gobCL" w:eastAsia="Arial" w:hAnsi="gobCL" w:cs="Arial"/>
          <w:b/>
          <w:color w:val="000000"/>
        </w:rPr>
        <w:t xml:space="preserve"> </w:t>
      </w:r>
      <w:r w:rsidR="001B0D41" w:rsidRPr="00AD3FFE">
        <w:rPr>
          <w:rFonts w:ascii="gobCL" w:eastAsia="Arial" w:hAnsi="gobCL" w:cs="Arial"/>
          <w:b/>
          <w:color w:val="000000"/>
        </w:rPr>
        <w:t xml:space="preserve">Se realizará </w:t>
      </w:r>
      <w:r w:rsidR="00B1794B" w:rsidRPr="00AD3FFE">
        <w:rPr>
          <w:rFonts w:ascii="gobCL" w:eastAsia="Arial" w:hAnsi="gobCL" w:cs="Arial"/>
          <w:b/>
          <w:color w:val="000000"/>
        </w:rPr>
        <w:t>una</w:t>
      </w:r>
      <w:r w:rsidR="00B1794B">
        <w:rPr>
          <w:rFonts w:ascii="gobCL" w:eastAsia="Arial" w:hAnsi="gobCL" w:cs="Arial"/>
          <w:color w:val="000000"/>
        </w:rPr>
        <w:t xml:space="preserve"> </w:t>
      </w:r>
      <w:r w:rsidRPr="00BB397E">
        <w:rPr>
          <w:rFonts w:ascii="gobCL" w:eastAsia="Arial" w:hAnsi="gobCL" w:cs="Arial"/>
          <w:color w:val="000000"/>
        </w:rPr>
        <w:t xml:space="preserve">evaluación de pertinencia en relación a los permisos especiales o específicos </w:t>
      </w:r>
      <w:r w:rsidR="001B0D41">
        <w:rPr>
          <w:rFonts w:ascii="gobCL" w:eastAsia="Arial" w:hAnsi="gobCL" w:cs="Arial"/>
          <w:color w:val="000000"/>
        </w:rPr>
        <w:t xml:space="preserve">y factibilidad </w:t>
      </w:r>
      <w:r w:rsidRPr="00AD3FFE">
        <w:rPr>
          <w:rFonts w:ascii="gobCL" w:eastAsia="Arial" w:hAnsi="gobCL" w:cs="Arial"/>
          <w:color w:val="000000"/>
        </w:rPr>
        <w:t>de ejecución</w:t>
      </w:r>
      <w:r w:rsidR="001B0D41" w:rsidRPr="00AD3FFE">
        <w:rPr>
          <w:rFonts w:ascii="gobCL" w:eastAsia="Arial" w:hAnsi="gobCL" w:cs="Arial"/>
          <w:color w:val="000000"/>
        </w:rPr>
        <w:t xml:space="preserve"> para las actividades a financiar</w:t>
      </w:r>
      <w:r w:rsidR="00AD3FFE">
        <w:rPr>
          <w:rFonts w:ascii="gobCL" w:eastAsia="Arial" w:hAnsi="gobCL" w:cs="Arial"/>
          <w:color w:val="000000"/>
        </w:rPr>
        <w:t>.</w:t>
      </w:r>
    </w:p>
    <w:p w14:paraId="2FD3EA8F" w14:textId="77777777" w:rsidR="00560485" w:rsidRPr="00AD3FFE" w:rsidRDefault="00560485" w:rsidP="00AD3FFE">
      <w:pPr>
        <w:pBdr>
          <w:top w:val="nil"/>
          <w:left w:val="nil"/>
          <w:bottom w:val="nil"/>
          <w:right w:val="nil"/>
          <w:between w:val="nil"/>
        </w:pBdr>
        <w:spacing w:after="0" w:line="240" w:lineRule="auto"/>
        <w:jc w:val="both"/>
        <w:rPr>
          <w:rFonts w:ascii="gobCL" w:eastAsia="Arial" w:hAnsi="gobCL" w:cs="Arial"/>
          <w:b/>
          <w:color w:val="000000"/>
        </w:rPr>
      </w:pPr>
    </w:p>
    <w:p w14:paraId="48C09513" w14:textId="38DC5371" w:rsidR="00D50565" w:rsidRPr="00AD3FFE" w:rsidRDefault="00565F22" w:rsidP="00AD3FFE">
      <w:pPr>
        <w:pStyle w:val="Prrafodelista"/>
        <w:numPr>
          <w:ilvl w:val="1"/>
          <w:numId w:val="19"/>
        </w:numPr>
        <w:pBdr>
          <w:top w:val="nil"/>
          <w:left w:val="nil"/>
          <w:bottom w:val="nil"/>
          <w:right w:val="nil"/>
          <w:between w:val="nil"/>
        </w:pBdr>
        <w:spacing w:after="0" w:line="240" w:lineRule="auto"/>
        <w:jc w:val="both"/>
        <w:rPr>
          <w:rFonts w:ascii="gobCL" w:eastAsia="Arial" w:hAnsi="gobCL" w:cs="Arial"/>
          <w:b/>
          <w:color w:val="000000"/>
        </w:rPr>
      </w:pPr>
      <w:bookmarkStart w:id="7" w:name="_2s8eyo1" w:colFirst="0" w:colLast="0"/>
      <w:bookmarkEnd w:id="7"/>
      <w:r w:rsidRPr="00AD3FFE">
        <w:rPr>
          <w:rFonts w:ascii="gobCL" w:eastAsia="Arial" w:hAnsi="gobCL" w:cs="Arial"/>
          <w:b/>
          <w:color w:val="000000"/>
        </w:rPr>
        <w:t>¿Qué NO financia?</w:t>
      </w:r>
    </w:p>
    <w:p w14:paraId="1F23C475" w14:textId="77777777" w:rsidR="00D50565" w:rsidRPr="00AD3FFE" w:rsidRDefault="00D50565" w:rsidP="00AD3FFE">
      <w:pPr>
        <w:pBdr>
          <w:top w:val="nil"/>
          <w:left w:val="nil"/>
          <w:bottom w:val="nil"/>
          <w:right w:val="nil"/>
          <w:between w:val="nil"/>
        </w:pBdr>
        <w:spacing w:after="0" w:line="240" w:lineRule="auto"/>
        <w:jc w:val="both"/>
        <w:rPr>
          <w:rFonts w:ascii="gobCL" w:eastAsia="Arial" w:hAnsi="gobCL" w:cs="Arial"/>
          <w:b/>
          <w:color w:val="000000"/>
        </w:rPr>
      </w:pPr>
      <w:bookmarkStart w:id="8" w:name="_17dp8vu" w:colFirst="0" w:colLast="0"/>
      <w:bookmarkEnd w:id="8"/>
    </w:p>
    <w:p w14:paraId="3A348C14" w14:textId="37645974" w:rsidR="00D50565" w:rsidRPr="00AD3FFE" w:rsidRDefault="00565F22" w:rsidP="00AD3FFE">
      <w:pPr>
        <w:pBdr>
          <w:top w:val="nil"/>
          <w:left w:val="nil"/>
          <w:bottom w:val="nil"/>
          <w:right w:val="nil"/>
          <w:between w:val="nil"/>
        </w:pBdr>
        <w:spacing w:after="0" w:line="240" w:lineRule="auto"/>
        <w:jc w:val="both"/>
        <w:rPr>
          <w:rFonts w:ascii="gobCL" w:eastAsia="Arial" w:hAnsi="gobCL" w:cs="Arial"/>
          <w:b/>
          <w:color w:val="000000"/>
        </w:rPr>
      </w:pPr>
      <w:r w:rsidRPr="00AD3FFE">
        <w:rPr>
          <w:rFonts w:ascii="gobCL" w:eastAsia="Arial" w:hAnsi="gobCL" w:cs="Arial"/>
          <w:b/>
          <w:color w:val="000000"/>
        </w:rPr>
        <w:lastRenderedPageBreak/>
        <w:t xml:space="preserve">Los siguientes Ítems no pueden ser financiados con </w:t>
      </w:r>
      <w:r w:rsidR="003777E5" w:rsidRPr="00AD3FFE">
        <w:rPr>
          <w:rFonts w:ascii="gobCL" w:eastAsia="Arial" w:hAnsi="gobCL" w:cs="Arial"/>
          <w:b/>
          <w:color w:val="000000"/>
        </w:rPr>
        <w:t xml:space="preserve">el beneficio que entrega </w:t>
      </w:r>
      <w:proofErr w:type="spellStart"/>
      <w:r w:rsidR="003777E5" w:rsidRPr="00AD3FFE">
        <w:rPr>
          <w:rFonts w:ascii="gobCL" w:eastAsia="Arial" w:hAnsi="gobCL" w:cs="Arial"/>
          <w:b/>
          <w:color w:val="000000"/>
        </w:rPr>
        <w:t>Sercotec</w:t>
      </w:r>
      <w:proofErr w:type="spellEnd"/>
      <w:r w:rsidR="003777E5" w:rsidRPr="00AD3FFE">
        <w:rPr>
          <w:rFonts w:ascii="gobCL" w:eastAsia="Arial" w:hAnsi="gobCL" w:cs="Arial"/>
          <w:b/>
          <w:color w:val="000000"/>
        </w:rPr>
        <w:t>:</w:t>
      </w:r>
    </w:p>
    <w:p w14:paraId="0CEEB15D" w14:textId="77777777" w:rsidR="00D50565" w:rsidRPr="00AD3FFE" w:rsidRDefault="00D50565" w:rsidP="00AD3FFE">
      <w:pPr>
        <w:pBdr>
          <w:top w:val="nil"/>
          <w:left w:val="nil"/>
          <w:bottom w:val="nil"/>
          <w:right w:val="nil"/>
          <w:between w:val="nil"/>
        </w:pBdr>
        <w:spacing w:after="0" w:line="240" w:lineRule="auto"/>
        <w:jc w:val="both"/>
        <w:rPr>
          <w:rFonts w:ascii="gobCL" w:eastAsia="Arial" w:hAnsi="gobCL" w:cs="Arial"/>
          <w:b/>
          <w:color w:val="000000"/>
        </w:rPr>
      </w:pPr>
    </w:p>
    <w:p w14:paraId="2D455220" w14:textId="02278602" w:rsidR="00391EE0" w:rsidRPr="00BB397E" w:rsidRDefault="00391EE0"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Activos</w:t>
      </w:r>
      <w:r w:rsidR="00E312F0">
        <w:rPr>
          <w:rFonts w:ascii="gobCL" w:eastAsia="Arial" w:hAnsi="gobCL" w:cs="Arial"/>
        </w:rPr>
        <w:t>, equipamiento</w:t>
      </w:r>
      <w:r w:rsidRPr="00BB397E">
        <w:rPr>
          <w:rFonts w:ascii="gobCL" w:eastAsia="Arial" w:hAnsi="gobCL" w:cs="Arial"/>
        </w:rPr>
        <w:t xml:space="preserve"> y/o </w:t>
      </w:r>
      <w:r w:rsidR="00E312F0">
        <w:rPr>
          <w:rFonts w:ascii="gobCL" w:eastAsia="Arial" w:hAnsi="gobCL" w:cs="Arial"/>
        </w:rPr>
        <w:t>bienes</w:t>
      </w:r>
      <w:r w:rsidRPr="00BB397E">
        <w:rPr>
          <w:rFonts w:ascii="gobCL" w:eastAsia="Arial" w:hAnsi="gobCL" w:cs="Arial"/>
        </w:rPr>
        <w:t xml:space="preserve"> público</w:t>
      </w:r>
      <w:r w:rsidR="00E312F0">
        <w:rPr>
          <w:rFonts w:ascii="gobCL" w:eastAsia="Arial" w:hAnsi="gobCL" w:cs="Arial"/>
        </w:rPr>
        <w:t>s</w:t>
      </w:r>
      <w:r w:rsidRPr="00BB397E">
        <w:rPr>
          <w:rFonts w:ascii="gobCL" w:eastAsia="Arial" w:hAnsi="gobCL" w:cs="Arial"/>
        </w:rPr>
        <w:t xml:space="preserve">. </w:t>
      </w:r>
    </w:p>
    <w:p w14:paraId="6BAF9472" w14:textId="77777777" w:rsidR="00391EE0" w:rsidRPr="00BB397E" w:rsidRDefault="00391EE0" w:rsidP="00391EE0">
      <w:pPr>
        <w:spacing w:after="0" w:line="240" w:lineRule="auto"/>
        <w:ind w:left="567"/>
        <w:jc w:val="both"/>
        <w:rPr>
          <w:rFonts w:ascii="gobCL" w:eastAsia="Arial" w:hAnsi="gobCL" w:cs="Arial"/>
        </w:rPr>
      </w:pPr>
    </w:p>
    <w:p w14:paraId="3C16E4F3" w14:textId="5F286F5E" w:rsidR="00D50565" w:rsidRPr="00BB397E" w:rsidRDefault="00565F22"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La compra de bienes raíces, vehículos motorizados, valores e instrumentos financieros (ahorros a plazo, depósitos en fondos mutuos, entre otros).</w:t>
      </w:r>
    </w:p>
    <w:p w14:paraId="5559FF8A" w14:textId="77777777" w:rsidR="00D50565" w:rsidRPr="00BB397E" w:rsidRDefault="00D50565">
      <w:pPr>
        <w:spacing w:after="0" w:line="240" w:lineRule="auto"/>
        <w:ind w:left="567"/>
        <w:jc w:val="both"/>
        <w:rPr>
          <w:rFonts w:ascii="gobCL" w:eastAsia="Arial" w:hAnsi="gobCL" w:cs="Arial"/>
        </w:rPr>
      </w:pPr>
    </w:p>
    <w:p w14:paraId="6B0BC940" w14:textId="1F4ECC3E" w:rsidR="00977027" w:rsidRDefault="00565F22"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El pago de ninguna clase de impuestos, tales como el IVA, impuesto a la renta u otros</w:t>
      </w:r>
      <w:r w:rsidR="00977027">
        <w:rPr>
          <w:rFonts w:ascii="gobCL" w:eastAsia="Arial" w:hAnsi="gobCL" w:cs="Arial"/>
        </w:rPr>
        <w:t xml:space="preserve">, que tengan carácter de recuperables por parte de los beneficiarios y/o Agente Operador de </w:t>
      </w:r>
      <w:proofErr w:type="spellStart"/>
      <w:r w:rsidR="00977027">
        <w:rPr>
          <w:rFonts w:ascii="gobCL" w:eastAsia="Arial" w:hAnsi="gobCL" w:cs="Arial"/>
        </w:rPr>
        <w:t>Sercotec</w:t>
      </w:r>
      <w:proofErr w:type="spellEnd"/>
      <w:r w:rsidR="00977027">
        <w:rPr>
          <w:rFonts w:ascii="gobCL" w:eastAsia="Arial" w:hAnsi="gobCL" w:cs="Arial"/>
        </w:rPr>
        <w:t>.</w:t>
      </w:r>
    </w:p>
    <w:p w14:paraId="53AA2444" w14:textId="51B54426" w:rsidR="00D748A3" w:rsidRDefault="00D748A3" w:rsidP="00977027">
      <w:pPr>
        <w:spacing w:after="0" w:line="240" w:lineRule="auto"/>
        <w:jc w:val="both"/>
        <w:rPr>
          <w:rFonts w:ascii="gobCL" w:eastAsia="Arial" w:hAnsi="gobCL" w:cs="Arial"/>
        </w:rPr>
      </w:pPr>
    </w:p>
    <w:p w14:paraId="2789F64B" w14:textId="72417172" w:rsidR="00D50565" w:rsidRPr="00BB397E" w:rsidRDefault="00565F22"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Garantías en obligaciones financieras, prenda, endosos y/o transferencias a terceros, el pago de deudas (por ejemplo, deudas de casas comerciales), intereses o dividendos.</w:t>
      </w:r>
    </w:p>
    <w:p w14:paraId="72BA61C0" w14:textId="77777777" w:rsidR="00D50565" w:rsidRPr="00BB397E" w:rsidRDefault="00D50565">
      <w:pPr>
        <w:spacing w:after="0" w:line="240" w:lineRule="auto"/>
        <w:ind w:left="567"/>
        <w:jc w:val="both"/>
        <w:rPr>
          <w:rFonts w:ascii="gobCL" w:eastAsia="Arial" w:hAnsi="gobCL" w:cs="Arial"/>
        </w:rPr>
      </w:pPr>
    </w:p>
    <w:p w14:paraId="73450007" w14:textId="46F37059" w:rsidR="00D50565" w:rsidRPr="00BB397E" w:rsidRDefault="00565F22"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Remuneraciones y arriendos. No se pagarán las remuneraciones devengadas en el marco de un contrato de trabajo ni a honorarios. Tampoco se fina</w:t>
      </w:r>
      <w:r w:rsidR="00AD3FFE">
        <w:rPr>
          <w:rFonts w:ascii="gobCL" w:eastAsia="Arial" w:hAnsi="gobCL" w:cs="Arial"/>
        </w:rPr>
        <w:t>nciará el arriendo de inmuebles</w:t>
      </w:r>
      <w:r w:rsidRPr="00BB397E">
        <w:rPr>
          <w:rFonts w:ascii="gobCL" w:eastAsia="Arial" w:hAnsi="gobCL" w:cs="Arial"/>
        </w:rPr>
        <w:t>.</w:t>
      </w:r>
    </w:p>
    <w:p w14:paraId="391F015B" w14:textId="77777777" w:rsidR="00D50565" w:rsidRPr="00BB397E" w:rsidRDefault="00D50565">
      <w:pPr>
        <w:spacing w:after="0" w:line="240" w:lineRule="auto"/>
        <w:ind w:left="567"/>
        <w:jc w:val="both"/>
        <w:rPr>
          <w:rFonts w:ascii="gobCL" w:eastAsia="Arial" w:hAnsi="gobCL" w:cs="Arial"/>
        </w:rPr>
      </w:pPr>
    </w:p>
    <w:p w14:paraId="540BB603" w14:textId="0483D1C2" w:rsidR="0016275A" w:rsidRDefault="00565F22" w:rsidP="00A84E4C">
      <w:pPr>
        <w:numPr>
          <w:ilvl w:val="0"/>
          <w:numId w:val="6"/>
        </w:numPr>
        <w:spacing w:after="0" w:line="240" w:lineRule="auto"/>
        <w:ind w:left="567" w:hanging="567"/>
        <w:jc w:val="both"/>
        <w:rPr>
          <w:rFonts w:ascii="gobCL" w:eastAsia="Arial" w:hAnsi="gobCL" w:cs="Arial"/>
        </w:rPr>
      </w:pPr>
      <w:r w:rsidRPr="00BB397E">
        <w:rPr>
          <w:rFonts w:ascii="gobCL" w:eastAsia="Arial" w:hAnsi="gobCL" w:cs="Arial"/>
        </w:rPr>
        <w:t>El pago de consumos básicos, tales como agua, energía eléctrica, gas, teléfono, gastos comunes de la propiedad arrendada o propia, etc.</w:t>
      </w:r>
    </w:p>
    <w:p w14:paraId="6D4B0BFD" w14:textId="77777777" w:rsidR="0016275A" w:rsidRPr="00BB397E" w:rsidRDefault="0016275A" w:rsidP="0016275A">
      <w:pPr>
        <w:spacing w:after="0" w:line="240" w:lineRule="auto"/>
        <w:ind w:left="567"/>
        <w:jc w:val="both"/>
        <w:rPr>
          <w:rFonts w:ascii="gobCL" w:eastAsia="Arial" w:hAnsi="gobCL" w:cs="Arial"/>
        </w:rPr>
      </w:pPr>
    </w:p>
    <w:p w14:paraId="7317C931" w14:textId="710F2890" w:rsidR="0016275A" w:rsidRDefault="0016275A" w:rsidP="00A84E4C">
      <w:pPr>
        <w:numPr>
          <w:ilvl w:val="0"/>
          <w:numId w:val="6"/>
        </w:numPr>
        <w:spacing w:after="0" w:line="240" w:lineRule="auto"/>
        <w:ind w:left="567" w:hanging="567"/>
        <w:jc w:val="both"/>
        <w:rPr>
          <w:rFonts w:ascii="gobCL" w:eastAsia="Arial" w:hAnsi="gobCL" w:cs="Arial"/>
        </w:rPr>
      </w:pPr>
      <w:r>
        <w:rPr>
          <w:rFonts w:ascii="gobCL" w:eastAsia="Arial" w:hAnsi="gobCL" w:cs="Arial"/>
        </w:rPr>
        <w:t>Las compras consigo mismo, ni con sus respectivos cónyuges, convivientes civiles, hijos/as, y auto contrataciones</w:t>
      </w:r>
      <w:r>
        <w:rPr>
          <w:rStyle w:val="Refdenotaalpie"/>
          <w:rFonts w:ascii="gobCL" w:eastAsia="Arial" w:hAnsi="gobCL" w:cs="Arial"/>
          <w:color w:val="000000"/>
        </w:rPr>
        <w:footnoteReference w:id="4"/>
      </w:r>
      <w:r>
        <w:rPr>
          <w:rFonts w:ascii="gobCL" w:eastAsia="Arial" w:hAnsi="gobCL" w:cs="Arial"/>
        </w:rPr>
        <w:t>.</w:t>
      </w:r>
    </w:p>
    <w:p w14:paraId="7234B8CC" w14:textId="77777777" w:rsidR="004E0F7F" w:rsidRDefault="004E0F7F" w:rsidP="004E0F7F">
      <w:pPr>
        <w:spacing w:after="0" w:line="240" w:lineRule="auto"/>
        <w:ind w:left="567"/>
        <w:jc w:val="both"/>
        <w:rPr>
          <w:rFonts w:ascii="gobCL" w:eastAsia="Arial" w:hAnsi="gobCL" w:cs="Arial"/>
        </w:rPr>
      </w:pPr>
    </w:p>
    <w:p w14:paraId="006E54FE" w14:textId="493ADCC8" w:rsidR="007D4B89" w:rsidRDefault="007D4B89" w:rsidP="00A84E4C">
      <w:pPr>
        <w:numPr>
          <w:ilvl w:val="0"/>
          <w:numId w:val="6"/>
        </w:numPr>
        <w:spacing w:after="0" w:line="240" w:lineRule="auto"/>
        <w:ind w:left="567" w:hanging="567"/>
        <w:jc w:val="both"/>
        <w:rPr>
          <w:rFonts w:ascii="gobCL" w:eastAsia="Arial" w:hAnsi="gobCL" w:cs="Arial"/>
        </w:rPr>
      </w:pPr>
      <w:r>
        <w:rPr>
          <w:rFonts w:ascii="gobCL" w:eastAsia="Arial" w:hAnsi="gobCL" w:cs="Arial"/>
        </w:rPr>
        <w:t>Bienes o daños que hayan sido recuperados a través de seguros.</w:t>
      </w:r>
    </w:p>
    <w:p w14:paraId="51593B97" w14:textId="77777777" w:rsidR="004E0F7F" w:rsidRDefault="004E0F7F" w:rsidP="004E0F7F">
      <w:pPr>
        <w:spacing w:after="0" w:line="240" w:lineRule="auto"/>
        <w:ind w:left="567"/>
        <w:jc w:val="both"/>
        <w:rPr>
          <w:rFonts w:ascii="gobCL" w:eastAsia="Arial" w:hAnsi="gobCL" w:cs="Arial"/>
        </w:rPr>
      </w:pPr>
    </w:p>
    <w:p w14:paraId="2630D1AF" w14:textId="495EB52C" w:rsidR="00F1409E" w:rsidRPr="00BB397E" w:rsidRDefault="00F1409E" w:rsidP="00A84E4C">
      <w:pPr>
        <w:numPr>
          <w:ilvl w:val="0"/>
          <w:numId w:val="6"/>
        </w:numPr>
        <w:spacing w:after="0" w:line="240" w:lineRule="auto"/>
        <w:ind w:left="567" w:hanging="567"/>
        <w:jc w:val="both"/>
        <w:rPr>
          <w:rFonts w:ascii="gobCL" w:eastAsia="Arial" w:hAnsi="gobCL" w:cs="Arial"/>
        </w:rPr>
      </w:pPr>
      <w:r>
        <w:rPr>
          <w:rFonts w:ascii="gobCL" w:eastAsia="Arial" w:hAnsi="gobCL" w:cs="Arial"/>
        </w:rPr>
        <w:t>Gastos que hayan sido rendidos en otros programas especiales o de emergencia.</w:t>
      </w:r>
    </w:p>
    <w:p w14:paraId="5F539254" w14:textId="235AFD30" w:rsidR="00D50565" w:rsidRPr="00BB397E" w:rsidRDefault="00D50565">
      <w:pPr>
        <w:spacing w:after="0" w:line="240" w:lineRule="auto"/>
        <w:rPr>
          <w:rFonts w:ascii="gobCL" w:eastAsia="Arial" w:hAnsi="gobCL" w:cs="Arial"/>
        </w:rPr>
      </w:pPr>
    </w:p>
    <w:p w14:paraId="24217E8D" w14:textId="77777777" w:rsidR="00D50565" w:rsidRPr="00BB397E" w:rsidRDefault="00565F22" w:rsidP="00A84E4C">
      <w:pPr>
        <w:numPr>
          <w:ilvl w:val="0"/>
          <w:numId w:val="19"/>
        </w:numPr>
        <w:pBdr>
          <w:top w:val="nil"/>
          <w:left w:val="nil"/>
          <w:bottom w:val="nil"/>
          <w:right w:val="nil"/>
          <w:between w:val="nil"/>
        </w:pBdr>
        <w:spacing w:after="0" w:line="240" w:lineRule="auto"/>
        <w:rPr>
          <w:rFonts w:ascii="gobCL" w:eastAsia="Arial" w:hAnsi="gobCL" w:cs="Arial"/>
          <w:b/>
          <w:color w:val="000000"/>
        </w:rPr>
      </w:pPr>
      <w:bookmarkStart w:id="9" w:name="_3rdcrjn" w:colFirst="0" w:colLast="0"/>
      <w:bookmarkEnd w:id="9"/>
      <w:r w:rsidRPr="00BB397E">
        <w:rPr>
          <w:rFonts w:ascii="gobCL" w:eastAsia="Arial" w:hAnsi="gobCL" w:cs="Arial"/>
          <w:b/>
          <w:color w:val="000000"/>
        </w:rPr>
        <w:t>Postulación</w:t>
      </w:r>
    </w:p>
    <w:p w14:paraId="3400BF7D" w14:textId="77777777" w:rsidR="00D50565" w:rsidRPr="00BB397E" w:rsidRDefault="00D50565">
      <w:pPr>
        <w:pBdr>
          <w:top w:val="nil"/>
          <w:left w:val="nil"/>
          <w:bottom w:val="nil"/>
          <w:right w:val="nil"/>
          <w:between w:val="nil"/>
        </w:pBdr>
        <w:spacing w:after="0" w:line="240" w:lineRule="auto"/>
        <w:ind w:left="360"/>
        <w:rPr>
          <w:rFonts w:ascii="gobCL" w:eastAsia="Arial" w:hAnsi="gobCL" w:cs="Arial"/>
          <w:b/>
        </w:rPr>
      </w:pPr>
      <w:bookmarkStart w:id="10" w:name="_26in1rg" w:colFirst="0" w:colLast="0"/>
      <w:bookmarkEnd w:id="10"/>
    </w:p>
    <w:p w14:paraId="1BBEF734" w14:textId="5AA51249" w:rsidR="00D50565" w:rsidRPr="00BB397E" w:rsidRDefault="00565F22" w:rsidP="001465FE">
      <w:pPr>
        <w:pBdr>
          <w:top w:val="nil"/>
          <w:left w:val="nil"/>
          <w:bottom w:val="nil"/>
          <w:right w:val="nil"/>
          <w:between w:val="nil"/>
        </w:pBdr>
        <w:spacing w:after="0" w:line="240" w:lineRule="auto"/>
        <w:jc w:val="both"/>
        <w:rPr>
          <w:rFonts w:ascii="gobCL" w:eastAsia="Arial" w:hAnsi="gobCL" w:cs="Arial"/>
          <w:b/>
        </w:rPr>
      </w:pPr>
      <w:bookmarkStart w:id="11" w:name="_lnxbz9" w:colFirst="0" w:colLast="0"/>
      <w:bookmarkEnd w:id="11"/>
      <w:r w:rsidRPr="00BB397E">
        <w:rPr>
          <w:rFonts w:ascii="gobCL" w:eastAsia="Arial" w:hAnsi="gobCL" w:cs="Arial"/>
        </w:rPr>
        <w:t xml:space="preserve">La postulación se realizará a través del sitio web de </w:t>
      </w:r>
      <w:proofErr w:type="spellStart"/>
      <w:r w:rsidRPr="00BB397E">
        <w:rPr>
          <w:rFonts w:ascii="gobCL" w:eastAsia="Arial" w:hAnsi="gobCL" w:cs="Arial"/>
        </w:rPr>
        <w:t>Sercotec</w:t>
      </w:r>
      <w:proofErr w:type="spellEnd"/>
      <w:r w:rsidRPr="00BB397E">
        <w:rPr>
          <w:rFonts w:ascii="gobCL" w:eastAsia="Arial" w:hAnsi="gobCL" w:cs="Arial"/>
        </w:rPr>
        <w:t xml:space="preserve">, a través de las plataformas establecidas por </w:t>
      </w:r>
      <w:proofErr w:type="spellStart"/>
      <w:r w:rsidRPr="00BB397E">
        <w:rPr>
          <w:rFonts w:ascii="gobCL" w:eastAsia="Arial" w:hAnsi="gobCL" w:cs="Arial"/>
        </w:rPr>
        <w:t>Sercotec</w:t>
      </w:r>
      <w:proofErr w:type="spellEnd"/>
      <w:r w:rsidRPr="00BB397E">
        <w:rPr>
          <w:rFonts w:ascii="gobCL" w:eastAsia="Arial" w:hAnsi="gobCL" w:cs="Arial"/>
        </w:rPr>
        <w:t xml:space="preserve"> para ello</w:t>
      </w:r>
      <w:r w:rsidR="00BC2FCB" w:rsidRPr="00BB397E">
        <w:rPr>
          <w:rFonts w:ascii="gobCL" w:eastAsia="Arial" w:hAnsi="gobCL" w:cs="Arial"/>
        </w:rPr>
        <w:t>, en el marco de una convocatoria nacional</w:t>
      </w:r>
      <w:r w:rsidR="003D7859" w:rsidRPr="00BB397E">
        <w:rPr>
          <w:rFonts w:ascii="gobCL" w:eastAsia="Arial" w:hAnsi="gobCL" w:cs="Arial"/>
        </w:rPr>
        <w:t>, adjuntando los documentos exigidos en el Anexo N°</w:t>
      </w:r>
      <w:r w:rsidR="003E3B92">
        <w:rPr>
          <w:rFonts w:ascii="gobCL" w:eastAsia="Arial" w:hAnsi="gobCL" w:cs="Arial"/>
        </w:rPr>
        <w:t xml:space="preserve"> </w:t>
      </w:r>
      <w:r w:rsidR="003D7859" w:rsidRPr="00BB397E">
        <w:rPr>
          <w:rFonts w:ascii="gobCL" w:eastAsia="Arial" w:hAnsi="gobCL" w:cs="Arial"/>
        </w:rPr>
        <w:t>1.</w:t>
      </w:r>
    </w:p>
    <w:p w14:paraId="316697AB" w14:textId="77777777" w:rsidR="0005178E" w:rsidRPr="00BB397E" w:rsidRDefault="0005178E" w:rsidP="00E8401B">
      <w:pPr>
        <w:pBdr>
          <w:top w:val="nil"/>
          <w:left w:val="nil"/>
          <w:bottom w:val="nil"/>
          <w:right w:val="nil"/>
          <w:between w:val="nil"/>
        </w:pBdr>
        <w:spacing w:after="0" w:line="240" w:lineRule="auto"/>
        <w:rPr>
          <w:rFonts w:ascii="gobCL" w:eastAsia="Arial" w:hAnsi="gobCL" w:cs="Arial"/>
          <w:b/>
          <w:color w:val="000000"/>
        </w:rPr>
      </w:pPr>
    </w:p>
    <w:p w14:paraId="0BF2ECA8" w14:textId="77777777" w:rsidR="00D50565" w:rsidRPr="00BB397E" w:rsidRDefault="00565F22" w:rsidP="00A84E4C">
      <w:pPr>
        <w:numPr>
          <w:ilvl w:val="1"/>
          <w:numId w:val="7"/>
        </w:numPr>
        <w:pBdr>
          <w:top w:val="nil"/>
          <w:left w:val="nil"/>
          <w:bottom w:val="nil"/>
          <w:right w:val="nil"/>
          <w:between w:val="nil"/>
        </w:pBdr>
        <w:spacing w:after="0" w:line="240" w:lineRule="auto"/>
        <w:rPr>
          <w:rFonts w:ascii="gobCL" w:eastAsia="Arial" w:hAnsi="gobCL" w:cs="Arial"/>
          <w:b/>
          <w:color w:val="000000"/>
        </w:rPr>
      </w:pPr>
      <w:bookmarkStart w:id="12" w:name="_35nkun2" w:colFirst="0" w:colLast="0"/>
      <w:bookmarkEnd w:id="12"/>
      <w:r w:rsidRPr="00BB397E">
        <w:rPr>
          <w:rFonts w:ascii="gobCL" w:eastAsia="Arial" w:hAnsi="gobCL" w:cs="Arial"/>
          <w:b/>
          <w:color w:val="000000"/>
        </w:rPr>
        <w:t>Plazos para postular</w:t>
      </w:r>
    </w:p>
    <w:p w14:paraId="6852F3C8" w14:textId="2B29E1F5" w:rsidR="00A049EE" w:rsidRPr="00BB397E" w:rsidRDefault="00A049EE" w:rsidP="00A049EE">
      <w:pPr>
        <w:suppressAutoHyphens/>
        <w:autoSpaceDN w:val="0"/>
        <w:spacing w:before="240" w:after="240" w:line="240" w:lineRule="auto"/>
        <w:jc w:val="both"/>
        <w:textAlignment w:val="baseline"/>
        <w:rPr>
          <w:rFonts w:ascii="gobCL" w:hAnsi="gobCL" w:cs="Arial"/>
          <w:b/>
        </w:rPr>
      </w:pPr>
      <w:r w:rsidRPr="00BB397E">
        <w:rPr>
          <w:rFonts w:ascii="gobCL" w:hAnsi="gobCL" w:cs="Arial"/>
          <w:b/>
        </w:rPr>
        <w:t xml:space="preserve">Los/as interesados/as podrán iniciar y enviar su postulación a contar de las </w:t>
      </w:r>
      <w:r w:rsidR="00062418">
        <w:rPr>
          <w:rFonts w:ascii="gobCL" w:hAnsi="gobCL" w:cs="Arial"/>
          <w:b/>
        </w:rPr>
        <w:t>09:00</w:t>
      </w:r>
      <w:r w:rsidR="00265B78" w:rsidRPr="00BB397E">
        <w:rPr>
          <w:rFonts w:ascii="gobCL" w:hAnsi="gobCL" w:cs="Arial"/>
          <w:b/>
        </w:rPr>
        <w:t xml:space="preserve"> </w:t>
      </w:r>
      <w:r w:rsidRPr="00BB397E">
        <w:rPr>
          <w:rFonts w:ascii="gobCL" w:hAnsi="gobCL" w:cs="Arial"/>
          <w:b/>
        </w:rPr>
        <w:t>horas del día</w:t>
      </w:r>
      <w:r w:rsidR="003E3B92">
        <w:rPr>
          <w:rFonts w:ascii="gobCL" w:hAnsi="gobCL" w:cs="Arial"/>
          <w:b/>
        </w:rPr>
        <w:t xml:space="preserve"> </w:t>
      </w:r>
      <w:r w:rsidR="00CE18C4" w:rsidRPr="00CE18C4">
        <w:rPr>
          <w:rFonts w:ascii="gobCL" w:hAnsi="gobCL" w:cs="Arial"/>
          <w:b/>
        </w:rPr>
        <w:t>08</w:t>
      </w:r>
      <w:r w:rsidR="00977027" w:rsidRPr="00CE18C4">
        <w:rPr>
          <w:rFonts w:ascii="gobCL" w:hAnsi="gobCL" w:cs="Arial"/>
          <w:b/>
        </w:rPr>
        <w:t xml:space="preserve"> </w:t>
      </w:r>
      <w:r w:rsidR="003E3B92">
        <w:rPr>
          <w:rFonts w:ascii="gobCL" w:hAnsi="gobCL" w:cs="Arial"/>
          <w:b/>
        </w:rPr>
        <w:t>de</w:t>
      </w:r>
      <w:r w:rsidR="00062418">
        <w:rPr>
          <w:rFonts w:ascii="gobCL" w:hAnsi="gobCL" w:cs="Arial"/>
          <w:b/>
        </w:rPr>
        <w:t xml:space="preserve"> </w:t>
      </w:r>
      <w:r w:rsidR="004C00C4">
        <w:rPr>
          <w:rFonts w:ascii="gobCL" w:hAnsi="gobCL" w:cs="Arial"/>
          <w:b/>
        </w:rPr>
        <w:t>mayo</w:t>
      </w:r>
      <w:r w:rsidR="00062418">
        <w:rPr>
          <w:rFonts w:ascii="gobCL" w:hAnsi="gobCL" w:cs="Arial"/>
          <w:b/>
        </w:rPr>
        <w:t xml:space="preserve"> </w:t>
      </w:r>
      <w:r w:rsidRPr="00BB397E">
        <w:rPr>
          <w:rFonts w:ascii="gobCL" w:hAnsi="gobCL" w:cs="Arial"/>
          <w:b/>
        </w:rPr>
        <w:t>de 20</w:t>
      </w:r>
      <w:bookmarkStart w:id="13" w:name="_GoBack"/>
      <w:bookmarkEnd w:id="13"/>
      <w:r w:rsidRPr="00BB397E">
        <w:rPr>
          <w:rFonts w:ascii="gobCL" w:hAnsi="gobCL" w:cs="Arial"/>
          <w:b/>
        </w:rPr>
        <w:t xml:space="preserve">20 hasta las </w:t>
      </w:r>
      <w:r w:rsidR="003E3B92">
        <w:rPr>
          <w:rFonts w:ascii="gobCL" w:hAnsi="gobCL" w:cs="Arial"/>
          <w:b/>
        </w:rPr>
        <w:t xml:space="preserve">15:00 horas del día </w:t>
      </w:r>
      <w:r w:rsidR="00CE18C4" w:rsidRPr="00CE18C4">
        <w:rPr>
          <w:rFonts w:ascii="gobCL" w:hAnsi="gobCL" w:cs="Arial"/>
          <w:b/>
        </w:rPr>
        <w:t>05</w:t>
      </w:r>
      <w:r w:rsidR="00062418" w:rsidRPr="00CE18C4">
        <w:rPr>
          <w:rFonts w:ascii="gobCL" w:hAnsi="gobCL" w:cs="Arial"/>
          <w:b/>
        </w:rPr>
        <w:t xml:space="preserve"> </w:t>
      </w:r>
      <w:r w:rsidR="00062418">
        <w:rPr>
          <w:rFonts w:ascii="gobCL" w:hAnsi="gobCL" w:cs="Arial"/>
          <w:b/>
        </w:rPr>
        <w:t xml:space="preserve">de </w:t>
      </w:r>
      <w:r w:rsidR="00CE18C4">
        <w:rPr>
          <w:rFonts w:ascii="gobCL" w:hAnsi="gobCL" w:cs="Arial"/>
          <w:b/>
        </w:rPr>
        <w:t>junio</w:t>
      </w:r>
      <w:r w:rsidR="003E3B92">
        <w:rPr>
          <w:rFonts w:ascii="gobCL" w:hAnsi="gobCL" w:cs="Arial"/>
          <w:b/>
        </w:rPr>
        <w:t xml:space="preserve"> de 2020</w:t>
      </w:r>
      <w:r w:rsidRPr="00BB397E">
        <w:rPr>
          <w:rStyle w:val="Refdenotaalpie"/>
          <w:rFonts w:ascii="gobCL" w:hAnsi="gobCL" w:cs="Arial"/>
          <w:b/>
        </w:rPr>
        <w:footnoteReference w:id="5"/>
      </w:r>
      <w:r w:rsidR="003E3B92">
        <w:rPr>
          <w:rFonts w:ascii="gobCL" w:hAnsi="gobCL" w:cs="Arial"/>
          <w:b/>
        </w:rPr>
        <w:t>.</w:t>
      </w:r>
    </w:p>
    <w:p w14:paraId="515F1F91" w14:textId="2926B2DF" w:rsidR="00A049EE" w:rsidRPr="00BB397E" w:rsidRDefault="00A049EE" w:rsidP="00A049EE">
      <w:pPr>
        <w:suppressAutoHyphens/>
        <w:autoSpaceDN w:val="0"/>
        <w:spacing w:before="240" w:after="240" w:line="240" w:lineRule="auto"/>
        <w:jc w:val="both"/>
        <w:textAlignment w:val="baseline"/>
        <w:rPr>
          <w:rFonts w:ascii="gobCL" w:hAnsi="gobCL" w:cs="Arial"/>
        </w:rPr>
      </w:pPr>
      <w:r w:rsidRPr="00BB397E">
        <w:rPr>
          <w:rFonts w:ascii="gobCL" w:hAnsi="gobCL" w:cs="Arial"/>
        </w:rPr>
        <w:t xml:space="preserve">Los plazos anteriormente </w:t>
      </w:r>
      <w:r w:rsidR="003E3B92">
        <w:rPr>
          <w:rFonts w:ascii="gobCL" w:hAnsi="gobCL" w:cs="Arial"/>
        </w:rPr>
        <w:t>indicados</w:t>
      </w:r>
      <w:r w:rsidRPr="00BB397E">
        <w:rPr>
          <w:rFonts w:ascii="gobCL" w:hAnsi="gobCL" w:cs="Arial"/>
        </w:rPr>
        <w:t xml:space="preserve"> podrán ser modificados por </w:t>
      </w:r>
      <w:proofErr w:type="spellStart"/>
      <w:r w:rsidRPr="00BB397E">
        <w:rPr>
          <w:rFonts w:ascii="gobCL" w:hAnsi="gobCL" w:cs="Arial"/>
        </w:rPr>
        <w:t>Sercotec</w:t>
      </w:r>
      <w:proofErr w:type="spellEnd"/>
      <w:r w:rsidR="003E3B92">
        <w:rPr>
          <w:rFonts w:ascii="gobCL" w:hAnsi="gobCL" w:cs="Arial"/>
        </w:rPr>
        <w:t xml:space="preserve">, debiendo </w:t>
      </w:r>
      <w:r w:rsidRPr="00BB397E">
        <w:rPr>
          <w:rFonts w:ascii="gobCL" w:hAnsi="gobCL" w:cs="Arial"/>
        </w:rPr>
        <w:t xml:space="preserve">ser oportunamente informados a través de la página web </w:t>
      </w:r>
      <w:hyperlink r:id="rId10" w:history="1">
        <w:r w:rsidRPr="00BB397E">
          <w:rPr>
            <w:rStyle w:val="Hipervnculo"/>
            <w:rFonts w:ascii="gobCL" w:hAnsi="gobCL" w:cs="Arial"/>
          </w:rPr>
          <w:t>www.sercotec.cl</w:t>
        </w:r>
      </w:hyperlink>
      <w:r w:rsidRPr="00BB397E">
        <w:rPr>
          <w:rFonts w:ascii="gobCL" w:hAnsi="gobCL" w:cs="Arial"/>
        </w:rPr>
        <w:t>.</w:t>
      </w:r>
    </w:p>
    <w:p w14:paraId="23DB9CC7" w14:textId="653EA698" w:rsidR="00D50565" w:rsidRPr="00BB397E" w:rsidRDefault="00565F22">
      <w:pPr>
        <w:spacing w:after="0" w:line="240" w:lineRule="auto"/>
        <w:jc w:val="both"/>
        <w:rPr>
          <w:rFonts w:ascii="gobCL" w:eastAsia="Arial" w:hAnsi="gobCL" w:cs="Arial"/>
        </w:rPr>
      </w:pPr>
      <w:bookmarkStart w:id="14" w:name="_1ksv4uv" w:colFirst="0" w:colLast="0"/>
      <w:bookmarkEnd w:id="14"/>
      <w:r w:rsidRPr="00BB397E">
        <w:rPr>
          <w:rFonts w:ascii="gobCL" w:eastAsia="Arial" w:hAnsi="gobCL" w:cs="Arial"/>
        </w:rPr>
        <w:t xml:space="preserve">En </w:t>
      </w:r>
      <w:r w:rsidR="003E3B92">
        <w:rPr>
          <w:rFonts w:ascii="gobCL" w:eastAsia="Arial" w:hAnsi="gobCL" w:cs="Arial"/>
        </w:rPr>
        <w:t xml:space="preserve">el </w:t>
      </w:r>
      <w:r w:rsidRPr="00BB397E">
        <w:rPr>
          <w:rFonts w:ascii="gobCL" w:eastAsia="Arial" w:hAnsi="gobCL" w:cs="Arial"/>
        </w:rPr>
        <w:t>caso de producirse alguna falla técnica en la plataforma informática, que impida la postulación al Programa, que acepte post</w:t>
      </w:r>
      <w:r w:rsidR="003E3B92">
        <w:rPr>
          <w:rFonts w:ascii="gobCL" w:eastAsia="Arial" w:hAnsi="gobCL" w:cs="Arial"/>
        </w:rPr>
        <w:t xml:space="preserve">ulaciones improcedentes y/o provoque la pérdida de </w:t>
      </w:r>
      <w:r w:rsidRPr="00BB397E">
        <w:rPr>
          <w:rFonts w:ascii="gobCL" w:eastAsia="Arial" w:hAnsi="gobCL" w:cs="Arial"/>
        </w:rPr>
        <w:t xml:space="preserve">información ingresada por los postulantes, se produzca ésta durante el proceso de postulación o una vez cerrado el mismo, </w:t>
      </w:r>
      <w:proofErr w:type="spellStart"/>
      <w:r w:rsidRPr="00BB397E">
        <w:rPr>
          <w:rFonts w:ascii="gobCL" w:eastAsia="Arial" w:hAnsi="gobCL" w:cs="Arial"/>
        </w:rPr>
        <w:t>Sercotec</w:t>
      </w:r>
      <w:proofErr w:type="spellEnd"/>
      <w:r w:rsidRPr="00BB397E">
        <w:rPr>
          <w:rFonts w:ascii="gobCL" w:eastAsia="Arial" w:hAnsi="gobCL" w:cs="Arial"/>
        </w:rPr>
        <w:t xml:space="preserve"> podrá arbitrar las medidas que estime pertinentes para efectos de subsanar dicha situación, siempre que no afecte el principio de igualdad de </w:t>
      </w:r>
      <w:r w:rsidRPr="00BB397E">
        <w:rPr>
          <w:rFonts w:ascii="gobCL" w:eastAsia="Arial" w:hAnsi="gobCL" w:cs="Arial"/>
        </w:rPr>
        <w:lastRenderedPageBreak/>
        <w:t>postulantes, ni signifique modificaciones a objetivos del Programa, ni a los requisitos exigidos para su admisibilidad o formalización.</w:t>
      </w:r>
    </w:p>
    <w:p w14:paraId="3B1A4C4B" w14:textId="47A3D7FD" w:rsidR="00D50565" w:rsidRPr="00BB397E" w:rsidRDefault="00D50565">
      <w:pPr>
        <w:spacing w:after="0" w:line="240" w:lineRule="auto"/>
        <w:rPr>
          <w:rFonts w:ascii="gobCL" w:eastAsia="Arial" w:hAnsi="gobCL" w:cs="Arial"/>
        </w:rPr>
      </w:pPr>
    </w:p>
    <w:p w14:paraId="35BDA328" w14:textId="54D12306" w:rsidR="00D50565" w:rsidRPr="00BB397E" w:rsidRDefault="003E3B92" w:rsidP="00A84E4C">
      <w:pPr>
        <w:numPr>
          <w:ilvl w:val="0"/>
          <w:numId w:val="19"/>
        </w:numPr>
        <w:pBdr>
          <w:top w:val="nil"/>
          <w:left w:val="nil"/>
          <w:bottom w:val="nil"/>
          <w:right w:val="nil"/>
          <w:between w:val="nil"/>
        </w:pBdr>
        <w:spacing w:after="0" w:line="240" w:lineRule="auto"/>
        <w:rPr>
          <w:rFonts w:ascii="gobCL" w:eastAsia="Arial" w:hAnsi="gobCL" w:cs="Arial"/>
          <w:b/>
          <w:color w:val="000000"/>
        </w:rPr>
      </w:pPr>
      <w:bookmarkStart w:id="15" w:name="_44sinio" w:colFirst="0" w:colLast="0"/>
      <w:bookmarkStart w:id="16" w:name="_z337ya" w:colFirst="0" w:colLast="0"/>
      <w:bookmarkEnd w:id="15"/>
      <w:bookmarkEnd w:id="16"/>
      <w:r>
        <w:rPr>
          <w:rFonts w:ascii="gobCL" w:eastAsia="Arial" w:hAnsi="gobCL" w:cs="Arial"/>
          <w:b/>
          <w:color w:val="000000"/>
        </w:rPr>
        <w:t>Evaluación y Selección de B</w:t>
      </w:r>
      <w:r w:rsidR="00565F22" w:rsidRPr="00BB397E">
        <w:rPr>
          <w:rFonts w:ascii="gobCL" w:eastAsia="Arial" w:hAnsi="gobCL" w:cs="Arial"/>
          <w:b/>
          <w:color w:val="000000"/>
        </w:rPr>
        <w:t>arrios Beneficiarios</w:t>
      </w:r>
    </w:p>
    <w:p w14:paraId="4728FB5D" w14:textId="77777777" w:rsidR="00D50565" w:rsidRPr="00BB397E" w:rsidRDefault="00D50565">
      <w:pPr>
        <w:spacing w:after="0" w:line="240" w:lineRule="auto"/>
        <w:jc w:val="both"/>
        <w:rPr>
          <w:rFonts w:ascii="gobCL" w:eastAsia="Arial" w:hAnsi="gobCL" w:cs="Arial"/>
        </w:rPr>
      </w:pPr>
    </w:p>
    <w:p w14:paraId="0A4003B8" w14:textId="335D8335" w:rsidR="00D50565" w:rsidRPr="00BB397E" w:rsidRDefault="00565F22">
      <w:pPr>
        <w:spacing w:after="0" w:line="240" w:lineRule="auto"/>
        <w:jc w:val="both"/>
        <w:rPr>
          <w:rFonts w:ascii="gobCL" w:eastAsia="Arial" w:hAnsi="gobCL" w:cs="Arial"/>
        </w:rPr>
      </w:pPr>
      <w:r w:rsidRPr="00BB397E">
        <w:rPr>
          <w:rFonts w:ascii="gobCL" w:eastAsia="Arial" w:hAnsi="gobCL" w:cs="Arial"/>
        </w:rPr>
        <w:t>La</w:t>
      </w:r>
      <w:r w:rsidR="00E8401B">
        <w:rPr>
          <w:rFonts w:ascii="gobCL" w:eastAsia="Arial" w:hAnsi="gobCL" w:cs="Arial"/>
        </w:rPr>
        <w:t xml:space="preserve"> Evaluación y Selección de Barrios </w:t>
      </w:r>
      <w:r w:rsidRPr="00BB397E">
        <w:rPr>
          <w:rFonts w:ascii="gobCL" w:eastAsia="Arial" w:hAnsi="gobCL" w:cs="Arial"/>
        </w:rPr>
        <w:t xml:space="preserve">contempla </w:t>
      </w:r>
      <w:r w:rsidR="00AC1607" w:rsidRPr="00BB397E">
        <w:rPr>
          <w:rFonts w:ascii="gobCL" w:eastAsia="Arial" w:hAnsi="gobCL" w:cs="Arial"/>
        </w:rPr>
        <w:t>las siguientes</w:t>
      </w:r>
      <w:r w:rsidRPr="00BB397E">
        <w:rPr>
          <w:rFonts w:ascii="gobCL" w:eastAsia="Arial" w:hAnsi="gobCL" w:cs="Arial"/>
        </w:rPr>
        <w:t xml:space="preserve"> </w:t>
      </w:r>
      <w:r w:rsidR="00584C6C">
        <w:rPr>
          <w:rFonts w:ascii="gobCL" w:eastAsia="Arial" w:hAnsi="gobCL" w:cs="Arial"/>
        </w:rPr>
        <w:t>actividades</w:t>
      </w:r>
      <w:r w:rsidRPr="00BB397E">
        <w:rPr>
          <w:rFonts w:ascii="gobCL" w:eastAsia="Arial" w:hAnsi="gobCL" w:cs="Arial"/>
        </w:rPr>
        <w:t>:</w:t>
      </w:r>
    </w:p>
    <w:p w14:paraId="54DB50A8" w14:textId="77777777" w:rsidR="00D50565" w:rsidRPr="00BB397E" w:rsidRDefault="00D50565" w:rsidP="00E8401B">
      <w:pPr>
        <w:pBdr>
          <w:top w:val="nil"/>
          <w:left w:val="nil"/>
          <w:bottom w:val="nil"/>
          <w:right w:val="nil"/>
          <w:between w:val="nil"/>
        </w:pBdr>
        <w:spacing w:after="0" w:line="240" w:lineRule="auto"/>
        <w:jc w:val="both"/>
        <w:rPr>
          <w:rFonts w:ascii="gobCL" w:eastAsia="Arial" w:hAnsi="gobCL" w:cs="Arial"/>
          <w:color w:val="000000"/>
        </w:rPr>
      </w:pPr>
    </w:p>
    <w:p w14:paraId="7CB21A50" w14:textId="6FDC3FC2" w:rsidR="00D50565" w:rsidRPr="00BB397E" w:rsidRDefault="00333A4A" w:rsidP="00A84E4C">
      <w:pPr>
        <w:numPr>
          <w:ilvl w:val="0"/>
          <w:numId w:val="14"/>
        </w:numPr>
        <w:pBdr>
          <w:top w:val="nil"/>
          <w:left w:val="nil"/>
          <w:bottom w:val="nil"/>
          <w:right w:val="nil"/>
          <w:between w:val="nil"/>
        </w:pBdr>
        <w:spacing w:after="0" w:line="240" w:lineRule="auto"/>
        <w:jc w:val="both"/>
        <w:rPr>
          <w:rFonts w:ascii="gobCL" w:eastAsia="Arial" w:hAnsi="gobCL" w:cs="Arial"/>
          <w:color w:val="000000"/>
        </w:rPr>
      </w:pPr>
      <w:r w:rsidRPr="00BB397E">
        <w:rPr>
          <w:rFonts w:ascii="gobCL" w:eastAsia="Arial" w:hAnsi="gobCL" w:cs="Arial"/>
          <w:color w:val="000000"/>
        </w:rPr>
        <w:t xml:space="preserve">Evaluación de </w:t>
      </w:r>
      <w:r w:rsidR="00543E89" w:rsidRPr="00BB397E">
        <w:rPr>
          <w:rFonts w:ascii="gobCL" w:eastAsia="Arial" w:hAnsi="gobCL" w:cs="Arial"/>
          <w:color w:val="000000"/>
        </w:rPr>
        <w:t>Admisibilidad</w:t>
      </w:r>
      <w:r w:rsidR="00E8401B">
        <w:rPr>
          <w:rFonts w:ascii="gobCL" w:eastAsia="Arial" w:hAnsi="gobCL" w:cs="Arial"/>
          <w:color w:val="000000"/>
        </w:rPr>
        <w:t xml:space="preserve"> por </w:t>
      </w:r>
      <w:r w:rsidR="00EC2BFA">
        <w:rPr>
          <w:rFonts w:ascii="gobCL" w:eastAsia="Arial" w:hAnsi="gobCL" w:cs="Arial"/>
          <w:color w:val="000000"/>
        </w:rPr>
        <w:t xml:space="preserve">el Servicio de </w:t>
      </w:r>
      <w:r w:rsidR="00F545CF">
        <w:rPr>
          <w:rFonts w:ascii="gobCL" w:eastAsia="Arial" w:hAnsi="gobCL" w:cs="Arial"/>
          <w:color w:val="000000"/>
        </w:rPr>
        <w:t>C</w:t>
      </w:r>
      <w:r w:rsidR="00EC2BFA">
        <w:rPr>
          <w:rFonts w:ascii="gobCL" w:eastAsia="Arial" w:hAnsi="gobCL" w:cs="Arial"/>
          <w:color w:val="000000"/>
        </w:rPr>
        <w:t>ooperación T</w:t>
      </w:r>
      <w:r w:rsidR="00F545CF">
        <w:rPr>
          <w:rFonts w:ascii="gobCL" w:eastAsia="Arial" w:hAnsi="gobCL" w:cs="Arial"/>
          <w:color w:val="000000"/>
        </w:rPr>
        <w:t>écnica</w:t>
      </w:r>
      <w:r w:rsidR="00EC2BFA">
        <w:rPr>
          <w:rFonts w:ascii="gobCL" w:eastAsia="Arial" w:hAnsi="gobCL" w:cs="Arial"/>
          <w:color w:val="000000"/>
        </w:rPr>
        <w:t>.</w:t>
      </w:r>
    </w:p>
    <w:p w14:paraId="6B29D2F2" w14:textId="5BC408BE" w:rsidR="003E3B92" w:rsidRDefault="00E16291" w:rsidP="00A84E4C">
      <w:pPr>
        <w:numPr>
          <w:ilvl w:val="0"/>
          <w:numId w:val="14"/>
        </w:numPr>
        <w:pBdr>
          <w:top w:val="nil"/>
          <w:left w:val="nil"/>
          <w:bottom w:val="nil"/>
          <w:right w:val="nil"/>
          <w:between w:val="nil"/>
        </w:pBdr>
        <w:spacing w:after="0" w:line="240" w:lineRule="auto"/>
        <w:jc w:val="both"/>
        <w:rPr>
          <w:rFonts w:ascii="gobCL" w:eastAsia="Arial" w:hAnsi="gobCL" w:cs="Arial"/>
          <w:color w:val="000000"/>
        </w:rPr>
      </w:pPr>
      <w:r w:rsidRPr="00BB397E">
        <w:rPr>
          <w:rFonts w:ascii="gobCL" w:eastAsia="Arial" w:hAnsi="gobCL" w:cs="Arial"/>
          <w:color w:val="000000"/>
        </w:rPr>
        <w:t>Visita</w:t>
      </w:r>
      <w:r w:rsidR="0028008E" w:rsidRPr="00BB397E">
        <w:rPr>
          <w:rFonts w:ascii="gobCL" w:eastAsia="Arial" w:hAnsi="gobCL" w:cs="Arial"/>
          <w:color w:val="000000"/>
        </w:rPr>
        <w:t xml:space="preserve"> técnica en </w:t>
      </w:r>
      <w:r w:rsidRPr="00BB397E">
        <w:rPr>
          <w:rFonts w:ascii="gobCL" w:eastAsia="Arial" w:hAnsi="gobCL" w:cs="Arial"/>
          <w:color w:val="000000"/>
        </w:rPr>
        <w:t xml:space="preserve">terreno </w:t>
      </w:r>
      <w:r w:rsidR="0028008E" w:rsidRPr="00BB397E">
        <w:rPr>
          <w:rFonts w:ascii="gobCL" w:eastAsia="Arial" w:hAnsi="gobCL" w:cs="Arial"/>
          <w:color w:val="000000"/>
        </w:rPr>
        <w:t xml:space="preserve">por el </w:t>
      </w:r>
      <w:r w:rsidR="00C21284" w:rsidRPr="00BB397E">
        <w:rPr>
          <w:rFonts w:ascii="gobCL" w:eastAsia="Arial" w:hAnsi="gobCL" w:cs="Arial"/>
          <w:color w:val="000000"/>
        </w:rPr>
        <w:t xml:space="preserve">Agente Operador de </w:t>
      </w:r>
      <w:proofErr w:type="spellStart"/>
      <w:r w:rsidR="00C21284" w:rsidRPr="00BB397E">
        <w:rPr>
          <w:rFonts w:ascii="gobCL" w:eastAsia="Arial" w:hAnsi="gobCL" w:cs="Arial"/>
          <w:color w:val="000000"/>
        </w:rPr>
        <w:t>Sercotec</w:t>
      </w:r>
      <w:proofErr w:type="spellEnd"/>
      <w:r w:rsidR="00C21284" w:rsidRPr="00BB397E">
        <w:rPr>
          <w:rFonts w:ascii="gobCL" w:eastAsia="Arial" w:hAnsi="gobCL" w:cs="Arial"/>
          <w:color w:val="000000"/>
        </w:rPr>
        <w:t xml:space="preserve"> </w:t>
      </w:r>
      <w:r w:rsidR="00E8401B">
        <w:rPr>
          <w:rFonts w:ascii="gobCL" w:eastAsia="Arial" w:hAnsi="gobCL" w:cs="Arial"/>
          <w:color w:val="000000"/>
        </w:rPr>
        <w:t>(</w:t>
      </w:r>
      <w:r w:rsidR="0028008E" w:rsidRPr="00BB397E">
        <w:rPr>
          <w:rFonts w:ascii="gobCL" w:eastAsia="Arial" w:hAnsi="gobCL" w:cs="Arial"/>
          <w:color w:val="000000"/>
        </w:rPr>
        <w:t>AOS</w:t>
      </w:r>
      <w:r w:rsidR="00E8401B">
        <w:rPr>
          <w:rFonts w:ascii="gobCL" w:eastAsia="Arial" w:hAnsi="gobCL" w:cs="Arial"/>
          <w:color w:val="000000"/>
        </w:rPr>
        <w:t>)</w:t>
      </w:r>
      <w:r w:rsidR="00333A4A" w:rsidRPr="00BB397E">
        <w:rPr>
          <w:rFonts w:ascii="gobCL" w:eastAsia="Arial" w:hAnsi="gobCL" w:cs="Arial"/>
          <w:color w:val="000000"/>
        </w:rPr>
        <w:t>.</w:t>
      </w:r>
    </w:p>
    <w:p w14:paraId="799AE1EF" w14:textId="2C053617" w:rsidR="00F545CF" w:rsidRDefault="00565F22" w:rsidP="00F545CF">
      <w:pPr>
        <w:numPr>
          <w:ilvl w:val="0"/>
          <w:numId w:val="14"/>
        </w:numPr>
        <w:pBdr>
          <w:top w:val="nil"/>
          <w:left w:val="nil"/>
          <w:bottom w:val="nil"/>
          <w:right w:val="nil"/>
          <w:between w:val="nil"/>
        </w:pBdr>
        <w:spacing w:after="0" w:line="240" w:lineRule="auto"/>
        <w:jc w:val="both"/>
        <w:rPr>
          <w:rFonts w:ascii="gobCL" w:eastAsia="Arial" w:hAnsi="gobCL" w:cs="Arial"/>
        </w:rPr>
      </w:pPr>
      <w:r w:rsidRPr="00F545CF">
        <w:rPr>
          <w:rFonts w:ascii="gobCL" w:eastAsia="Arial" w:hAnsi="gobCL" w:cs="Arial"/>
          <w:color w:val="000000"/>
        </w:rPr>
        <w:t>Evaluaci</w:t>
      </w:r>
      <w:r w:rsidRPr="00F545CF">
        <w:rPr>
          <w:rFonts w:ascii="gobCL" w:eastAsia="Arial" w:hAnsi="gobCL" w:cs="Arial" w:hint="eastAsia"/>
          <w:color w:val="000000"/>
        </w:rPr>
        <w:t>ó</w:t>
      </w:r>
      <w:r w:rsidRPr="00F545CF">
        <w:rPr>
          <w:rFonts w:ascii="gobCL" w:eastAsia="Arial" w:hAnsi="gobCL" w:cs="Arial"/>
          <w:color w:val="000000"/>
        </w:rPr>
        <w:t xml:space="preserve">n </w:t>
      </w:r>
      <w:r w:rsidRPr="00F545CF">
        <w:rPr>
          <w:rFonts w:ascii="gobCL" w:eastAsia="Arial" w:hAnsi="gobCL" w:cs="Arial"/>
        </w:rPr>
        <w:t>t</w:t>
      </w:r>
      <w:r w:rsidRPr="00F545CF">
        <w:rPr>
          <w:rFonts w:ascii="gobCL" w:eastAsia="Arial" w:hAnsi="gobCL" w:cs="Arial" w:hint="eastAsia"/>
        </w:rPr>
        <w:t>é</w:t>
      </w:r>
      <w:r w:rsidRPr="00F545CF">
        <w:rPr>
          <w:rFonts w:ascii="gobCL" w:eastAsia="Arial" w:hAnsi="gobCL" w:cs="Arial"/>
        </w:rPr>
        <w:t xml:space="preserve">cnica </w:t>
      </w:r>
      <w:r w:rsidR="00E8401B" w:rsidRPr="00F545CF">
        <w:rPr>
          <w:rFonts w:ascii="gobCL" w:eastAsia="Arial" w:hAnsi="gobCL" w:cs="Arial"/>
        </w:rPr>
        <w:t>y selecci</w:t>
      </w:r>
      <w:r w:rsidR="00E8401B" w:rsidRPr="00F545CF">
        <w:rPr>
          <w:rFonts w:ascii="gobCL" w:eastAsia="Arial" w:hAnsi="gobCL" w:cs="Arial" w:hint="eastAsia"/>
        </w:rPr>
        <w:t>ó</w:t>
      </w:r>
      <w:r w:rsidR="00E8401B" w:rsidRPr="00F545CF">
        <w:rPr>
          <w:rFonts w:ascii="gobCL" w:eastAsia="Arial" w:hAnsi="gobCL" w:cs="Arial"/>
        </w:rPr>
        <w:t xml:space="preserve">n por </w:t>
      </w:r>
      <w:r w:rsidR="00F545CF" w:rsidRPr="00F545CF">
        <w:rPr>
          <w:rFonts w:ascii="gobCL" w:eastAsia="Arial" w:hAnsi="gobCL" w:cs="Arial"/>
        </w:rPr>
        <w:t xml:space="preserve">un </w:t>
      </w:r>
      <w:r w:rsidR="00C21284" w:rsidRPr="00F545CF">
        <w:rPr>
          <w:rFonts w:ascii="gobCL" w:eastAsia="Arial" w:hAnsi="gobCL" w:cs="Arial"/>
        </w:rPr>
        <w:t>Comit</w:t>
      </w:r>
      <w:r w:rsidR="00C21284" w:rsidRPr="00F545CF">
        <w:rPr>
          <w:rFonts w:ascii="gobCL" w:eastAsia="Arial" w:hAnsi="gobCL" w:cs="Arial" w:hint="eastAsia"/>
        </w:rPr>
        <w:t>é</w:t>
      </w:r>
      <w:r w:rsidR="00C21284" w:rsidRPr="00F545CF">
        <w:rPr>
          <w:rFonts w:ascii="gobCL" w:eastAsia="Arial" w:hAnsi="gobCL" w:cs="Arial"/>
        </w:rPr>
        <w:t xml:space="preserve"> de Evaluaci</w:t>
      </w:r>
      <w:r w:rsidR="00C21284" w:rsidRPr="00F545CF">
        <w:rPr>
          <w:rFonts w:ascii="gobCL" w:eastAsia="Arial" w:hAnsi="gobCL" w:cs="Arial" w:hint="eastAsia"/>
        </w:rPr>
        <w:t>ó</w:t>
      </w:r>
      <w:r w:rsidR="00C21284" w:rsidRPr="00F545CF">
        <w:rPr>
          <w:rFonts w:ascii="gobCL" w:eastAsia="Arial" w:hAnsi="gobCL" w:cs="Arial"/>
        </w:rPr>
        <w:t>n</w:t>
      </w:r>
      <w:r w:rsidR="00F545CF" w:rsidRPr="00F545CF">
        <w:rPr>
          <w:rFonts w:ascii="gobCL" w:eastAsia="Arial" w:hAnsi="gobCL" w:cs="Arial"/>
        </w:rPr>
        <w:t>, integrado por al menos 3 profesionales del Servicio</w:t>
      </w:r>
      <w:r w:rsidR="00F545CF">
        <w:rPr>
          <w:rFonts w:ascii="gobCL" w:eastAsia="Arial" w:hAnsi="gobCL" w:cs="Arial"/>
        </w:rPr>
        <w:t xml:space="preserve"> </w:t>
      </w:r>
      <w:r w:rsidR="00333A4A" w:rsidRPr="00F545CF">
        <w:rPr>
          <w:rFonts w:ascii="gobCL" w:eastAsia="Arial" w:hAnsi="gobCL" w:cs="Arial"/>
        </w:rPr>
        <w:t>de</w:t>
      </w:r>
      <w:r w:rsidR="00E8401B" w:rsidRPr="00F545CF">
        <w:rPr>
          <w:rFonts w:ascii="gobCL" w:eastAsia="Arial" w:hAnsi="gobCL" w:cs="Arial"/>
        </w:rPr>
        <w:t>signado</w:t>
      </w:r>
      <w:r w:rsidR="00F545CF">
        <w:rPr>
          <w:rFonts w:ascii="gobCL" w:eastAsia="Arial" w:hAnsi="gobCL" w:cs="Arial"/>
        </w:rPr>
        <w:t>s</w:t>
      </w:r>
      <w:r w:rsidR="00C21284" w:rsidRPr="00F545CF">
        <w:rPr>
          <w:rFonts w:ascii="gobCL" w:eastAsia="Arial" w:hAnsi="gobCL" w:cs="Arial"/>
        </w:rPr>
        <w:t xml:space="preserve"> por el</w:t>
      </w:r>
      <w:r w:rsidR="00F545CF">
        <w:rPr>
          <w:rFonts w:ascii="gobCL" w:eastAsia="Arial" w:hAnsi="gobCL" w:cs="Arial"/>
        </w:rPr>
        <w:t>/la</w:t>
      </w:r>
      <w:r w:rsidR="00E8401B" w:rsidRPr="00F545CF">
        <w:rPr>
          <w:rFonts w:ascii="gobCL" w:eastAsia="Arial" w:hAnsi="gobCL" w:cs="Arial"/>
        </w:rPr>
        <w:t xml:space="preserve"> Gerente </w:t>
      </w:r>
      <w:r w:rsidR="007F65C8">
        <w:rPr>
          <w:rFonts w:ascii="gobCL" w:eastAsia="Arial" w:hAnsi="gobCL" w:cs="Arial"/>
        </w:rPr>
        <w:t xml:space="preserve">General </w:t>
      </w:r>
      <w:r w:rsidR="00584C6C" w:rsidRPr="00F545CF">
        <w:rPr>
          <w:rFonts w:ascii="gobCL" w:eastAsia="Arial" w:hAnsi="gobCL" w:cs="Arial"/>
        </w:rPr>
        <w:t xml:space="preserve">de </w:t>
      </w:r>
      <w:proofErr w:type="spellStart"/>
      <w:r w:rsidR="00E8401B" w:rsidRPr="00F545CF">
        <w:rPr>
          <w:rFonts w:ascii="gobCL" w:eastAsia="Arial" w:hAnsi="gobCL" w:cs="Arial"/>
        </w:rPr>
        <w:t>Sercotec</w:t>
      </w:r>
      <w:bookmarkStart w:id="17" w:name="_3j2qqm3" w:colFirst="0" w:colLast="0"/>
      <w:bookmarkEnd w:id="17"/>
      <w:proofErr w:type="spellEnd"/>
      <w:r w:rsidR="00F545CF">
        <w:rPr>
          <w:rFonts w:ascii="gobCL" w:eastAsia="Arial" w:hAnsi="gobCL" w:cs="Arial"/>
        </w:rPr>
        <w:t>.</w:t>
      </w:r>
    </w:p>
    <w:p w14:paraId="431CF32C" w14:textId="77777777" w:rsidR="00F545CF" w:rsidRPr="003E3B92" w:rsidRDefault="00F545CF" w:rsidP="00F545CF">
      <w:pPr>
        <w:spacing w:after="0" w:line="240" w:lineRule="auto"/>
        <w:jc w:val="both"/>
        <w:rPr>
          <w:rFonts w:ascii="gobCL" w:eastAsia="Arial" w:hAnsi="gobCL" w:cs="Arial"/>
        </w:rPr>
      </w:pPr>
    </w:p>
    <w:p w14:paraId="2F6CA79F" w14:textId="147E0FED" w:rsidR="00F545CF" w:rsidRPr="00F545CF" w:rsidRDefault="00F545CF" w:rsidP="00031B43">
      <w:pPr>
        <w:numPr>
          <w:ilvl w:val="1"/>
          <w:numId w:val="8"/>
        </w:numPr>
        <w:pBdr>
          <w:top w:val="nil"/>
          <w:left w:val="nil"/>
          <w:bottom w:val="nil"/>
          <w:right w:val="nil"/>
          <w:between w:val="nil"/>
        </w:pBdr>
        <w:spacing w:after="0" w:line="240" w:lineRule="auto"/>
        <w:jc w:val="both"/>
        <w:rPr>
          <w:rFonts w:ascii="gobCL" w:eastAsia="Arial" w:hAnsi="gobCL" w:cs="Arial"/>
        </w:rPr>
      </w:pPr>
      <w:r w:rsidRPr="00F545CF">
        <w:rPr>
          <w:rFonts w:ascii="gobCL" w:eastAsia="Arial" w:hAnsi="gobCL" w:cs="Arial"/>
          <w:b/>
          <w:color w:val="000000"/>
        </w:rPr>
        <w:t>Evaluación de Admisibilidad</w:t>
      </w:r>
    </w:p>
    <w:p w14:paraId="13A725F3" w14:textId="77777777" w:rsidR="00F545CF" w:rsidRDefault="00F545CF" w:rsidP="00F545CF">
      <w:pPr>
        <w:spacing w:after="0" w:line="240" w:lineRule="auto"/>
        <w:jc w:val="both"/>
        <w:rPr>
          <w:rFonts w:ascii="gobCL" w:eastAsia="Arial" w:hAnsi="gobCL" w:cs="Arial"/>
        </w:rPr>
      </w:pPr>
    </w:p>
    <w:p w14:paraId="54650167" w14:textId="58229485" w:rsidR="00F545CF" w:rsidRPr="00BB397E" w:rsidRDefault="00F545CF" w:rsidP="00F545CF">
      <w:pPr>
        <w:spacing w:after="0" w:line="240" w:lineRule="auto"/>
        <w:jc w:val="both"/>
        <w:rPr>
          <w:rFonts w:ascii="gobCL" w:eastAsia="Arial" w:hAnsi="gobCL" w:cs="Arial"/>
        </w:rPr>
      </w:pPr>
      <w:r w:rsidRPr="00BB397E">
        <w:rPr>
          <w:rFonts w:ascii="gobCL" w:eastAsia="Arial" w:hAnsi="gobCL" w:cs="Arial"/>
        </w:rPr>
        <w:t>Un</w:t>
      </w:r>
      <w:r>
        <w:rPr>
          <w:rFonts w:ascii="gobCL" w:eastAsia="Arial" w:hAnsi="gobCL" w:cs="Arial"/>
        </w:rPr>
        <w:t xml:space="preserve">a Comisión </w:t>
      </w:r>
      <w:r w:rsidRPr="00BB397E">
        <w:rPr>
          <w:rFonts w:ascii="gobCL" w:eastAsia="Arial" w:hAnsi="gobCL" w:cs="Arial"/>
        </w:rPr>
        <w:t xml:space="preserve">definida por el/la </w:t>
      </w:r>
      <w:r>
        <w:rPr>
          <w:rFonts w:ascii="gobCL" w:eastAsia="Arial" w:hAnsi="gobCL" w:cs="Arial"/>
        </w:rPr>
        <w:t xml:space="preserve">Gerente de Regiones y Descentralización </w:t>
      </w:r>
      <w:r w:rsidRPr="00BB397E">
        <w:rPr>
          <w:rFonts w:ascii="gobCL" w:eastAsia="Arial" w:hAnsi="gobCL" w:cs="Arial"/>
        </w:rPr>
        <w:t xml:space="preserve">de </w:t>
      </w:r>
      <w:proofErr w:type="spellStart"/>
      <w:r w:rsidRPr="00BB397E">
        <w:rPr>
          <w:rFonts w:ascii="gobCL" w:eastAsia="Arial" w:hAnsi="gobCL" w:cs="Arial"/>
        </w:rPr>
        <w:t>Sercotec</w:t>
      </w:r>
      <w:proofErr w:type="spellEnd"/>
      <w:r>
        <w:rPr>
          <w:rFonts w:ascii="gobCL" w:eastAsia="Arial" w:hAnsi="gobCL" w:cs="Arial"/>
        </w:rPr>
        <w:t xml:space="preserve">, conformada por </w:t>
      </w:r>
      <w:r w:rsidRPr="00F545CF">
        <w:rPr>
          <w:rFonts w:ascii="gobCL" w:eastAsia="Arial" w:hAnsi="gobCL" w:cs="Arial"/>
        </w:rPr>
        <w:t>3 profesionales del Servicio</w:t>
      </w:r>
      <w:r>
        <w:rPr>
          <w:rFonts w:ascii="gobCL" w:eastAsia="Arial" w:hAnsi="gobCL" w:cs="Arial"/>
        </w:rPr>
        <w:t xml:space="preserve">, </w:t>
      </w:r>
      <w:r w:rsidRPr="00BB397E">
        <w:rPr>
          <w:rFonts w:ascii="gobCL" w:eastAsia="Arial" w:hAnsi="gobCL" w:cs="Arial"/>
        </w:rPr>
        <w:t>verificará el cumplimiento de los requisitos y condiciones establecidos en el punto 3.1, de acuerdo a los medios d</w:t>
      </w:r>
      <w:r>
        <w:rPr>
          <w:rFonts w:ascii="gobCL" w:eastAsia="Arial" w:hAnsi="gobCL" w:cs="Arial"/>
        </w:rPr>
        <w:t>e verificación indicados en el A</w:t>
      </w:r>
      <w:r w:rsidRPr="00BB397E">
        <w:rPr>
          <w:rFonts w:ascii="gobCL" w:eastAsia="Arial" w:hAnsi="gobCL" w:cs="Arial"/>
        </w:rPr>
        <w:t>nexo N°</w:t>
      </w:r>
      <w:r>
        <w:rPr>
          <w:rFonts w:ascii="gobCL" w:eastAsia="Arial" w:hAnsi="gobCL" w:cs="Arial"/>
        </w:rPr>
        <w:t xml:space="preserve"> 1</w:t>
      </w:r>
      <w:r w:rsidRPr="00BB397E">
        <w:rPr>
          <w:rFonts w:ascii="gobCL" w:eastAsia="Arial" w:hAnsi="gobCL" w:cs="Arial"/>
        </w:rPr>
        <w:t>.</w:t>
      </w:r>
    </w:p>
    <w:p w14:paraId="2160CBA7" w14:textId="77777777" w:rsidR="00D50565" w:rsidRPr="00BB397E" w:rsidRDefault="00D50565">
      <w:pPr>
        <w:spacing w:after="0" w:line="240" w:lineRule="auto"/>
        <w:jc w:val="both"/>
        <w:rPr>
          <w:rFonts w:ascii="gobCL" w:eastAsia="Arial" w:hAnsi="gobCL" w:cs="Arial"/>
        </w:rPr>
      </w:pPr>
    </w:p>
    <w:p w14:paraId="197186A2" w14:textId="48B51340" w:rsidR="00D50565" w:rsidRDefault="008A6585" w:rsidP="008D6803">
      <w:pPr>
        <w:spacing w:after="0" w:line="240" w:lineRule="auto"/>
        <w:jc w:val="both"/>
        <w:rPr>
          <w:rFonts w:ascii="gobCL" w:eastAsia="Arial" w:hAnsi="gobCL" w:cs="Arial"/>
        </w:rPr>
      </w:pPr>
      <w:r>
        <w:rPr>
          <w:rFonts w:ascii="gobCL" w:eastAsia="Arial" w:hAnsi="gobCL" w:cs="Arial"/>
        </w:rPr>
        <w:t>Dicha C</w:t>
      </w:r>
      <w:r w:rsidR="00565F22" w:rsidRPr="00BB397E">
        <w:rPr>
          <w:rFonts w:ascii="gobCL" w:eastAsia="Arial" w:hAnsi="gobCL" w:cs="Arial"/>
        </w:rPr>
        <w:t>omisión generará un acta de admisibilidad, firmada por todos sus integrantes, que contendrá el listado y observaciones de los proyectos admisibles y no admisibles</w:t>
      </w:r>
      <w:r w:rsidR="00265B78" w:rsidRPr="00BB397E">
        <w:rPr>
          <w:rFonts w:ascii="gobCL" w:eastAsia="Arial" w:hAnsi="gobCL" w:cs="Arial"/>
        </w:rPr>
        <w:t>.</w:t>
      </w:r>
    </w:p>
    <w:p w14:paraId="566A6088" w14:textId="00C5D452" w:rsidR="00AD3FFE" w:rsidRDefault="00AD3FFE">
      <w:pPr>
        <w:spacing w:after="0" w:line="240" w:lineRule="auto"/>
        <w:jc w:val="both"/>
        <w:rPr>
          <w:rFonts w:ascii="gobCL" w:eastAsia="Arial" w:hAnsi="gobCL" w:cs="Arial"/>
        </w:rPr>
      </w:pPr>
    </w:p>
    <w:p w14:paraId="406EF401" w14:textId="77777777" w:rsidR="005F4BBA" w:rsidRPr="00BB397E" w:rsidRDefault="005F4BBA">
      <w:pPr>
        <w:spacing w:after="0" w:line="240" w:lineRule="auto"/>
        <w:jc w:val="both"/>
        <w:rPr>
          <w:rFonts w:ascii="gobCL" w:eastAsia="Arial" w:hAnsi="gobCL" w:cs="Arial"/>
        </w:rPr>
      </w:pPr>
    </w:p>
    <w:tbl>
      <w:tblPr>
        <w:tblStyle w:val="a1"/>
        <w:tblW w:w="920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209"/>
      </w:tblGrid>
      <w:tr w:rsidR="00D50565" w:rsidRPr="00BB397E" w14:paraId="3B271E9A" w14:textId="77777777">
        <w:tc>
          <w:tcPr>
            <w:tcW w:w="9209" w:type="dxa"/>
            <w:shd w:val="clear" w:color="auto" w:fill="D9D9D9"/>
          </w:tcPr>
          <w:p w14:paraId="404D98E3" w14:textId="0C503BE8" w:rsidR="00AD3FFE" w:rsidRDefault="00AD3FFE">
            <w:pPr>
              <w:jc w:val="both"/>
              <w:rPr>
                <w:rFonts w:ascii="gobCL" w:eastAsia="Arial" w:hAnsi="gobCL" w:cs="Arial"/>
                <w:b/>
                <w:u w:val="single"/>
              </w:rPr>
            </w:pPr>
          </w:p>
          <w:p w14:paraId="61B461B2" w14:textId="604E8B94" w:rsidR="00114120" w:rsidRPr="00BB397E" w:rsidRDefault="00565F22">
            <w:pPr>
              <w:jc w:val="both"/>
              <w:rPr>
                <w:rFonts w:ascii="gobCL" w:eastAsia="Arial" w:hAnsi="gobCL" w:cs="Arial"/>
                <w:b/>
                <w:sz w:val="20"/>
                <w:szCs w:val="20"/>
              </w:rPr>
            </w:pPr>
            <w:r w:rsidRPr="00BB397E">
              <w:rPr>
                <w:rFonts w:ascii="gobCL" w:eastAsia="Arial" w:hAnsi="gobCL" w:cs="Arial"/>
                <w:b/>
                <w:u w:val="single"/>
              </w:rPr>
              <w:t>NOTA</w:t>
            </w:r>
            <w:r w:rsidRPr="00BB397E">
              <w:rPr>
                <w:rFonts w:ascii="gobCL" w:eastAsia="Arial" w:hAnsi="gobCL" w:cs="Arial"/>
                <w:b/>
              </w:rPr>
              <w:t xml:space="preserve">: </w:t>
            </w:r>
            <w:r w:rsidR="00265B78" w:rsidRPr="00BB397E">
              <w:rPr>
                <w:rFonts w:ascii="gobCL" w:eastAsia="Arial" w:hAnsi="gobCL" w:cs="Arial"/>
                <w:b/>
                <w:sz w:val="20"/>
                <w:szCs w:val="20"/>
              </w:rPr>
              <w:t xml:space="preserve">Si </w:t>
            </w:r>
            <w:proofErr w:type="spellStart"/>
            <w:r w:rsidR="00265B78" w:rsidRPr="00BB397E">
              <w:rPr>
                <w:rFonts w:ascii="gobCL" w:eastAsia="Arial" w:hAnsi="gobCL" w:cs="Arial"/>
                <w:b/>
                <w:sz w:val="20"/>
                <w:szCs w:val="20"/>
              </w:rPr>
              <w:t>Sercotec</w:t>
            </w:r>
            <w:proofErr w:type="spellEnd"/>
            <w:r w:rsidR="00265B78" w:rsidRPr="00BB397E">
              <w:rPr>
                <w:rFonts w:ascii="gobCL" w:eastAsia="Arial" w:hAnsi="gobCL" w:cs="Arial"/>
                <w:b/>
                <w:sz w:val="20"/>
                <w:szCs w:val="20"/>
              </w:rPr>
              <w:t xml:space="preserve"> detecta una postulación incorrecta, e</w:t>
            </w:r>
            <w:r w:rsidRPr="00BB397E">
              <w:rPr>
                <w:rFonts w:ascii="gobCL" w:eastAsia="Arial" w:hAnsi="gobCL" w:cs="Arial"/>
                <w:b/>
                <w:sz w:val="20"/>
                <w:szCs w:val="20"/>
              </w:rPr>
              <w:t xml:space="preserve">s decir, </w:t>
            </w:r>
            <w:r w:rsidR="008A6585">
              <w:rPr>
                <w:rFonts w:ascii="gobCL" w:eastAsia="Arial" w:hAnsi="gobCL" w:cs="Arial"/>
                <w:b/>
                <w:sz w:val="20"/>
                <w:szCs w:val="20"/>
              </w:rPr>
              <w:t xml:space="preserve">en que se </w:t>
            </w:r>
            <w:r w:rsidRPr="00BB397E">
              <w:rPr>
                <w:rFonts w:ascii="gobCL" w:eastAsia="Arial" w:hAnsi="gobCL" w:cs="Arial"/>
                <w:b/>
                <w:sz w:val="20"/>
                <w:szCs w:val="20"/>
              </w:rPr>
              <w:t>omitió o entregó erróneamente alguno de los documentos exigidos en el Anexo N° 1</w:t>
            </w:r>
            <w:r w:rsidR="008A6585">
              <w:rPr>
                <w:rFonts w:ascii="gobCL" w:eastAsia="Arial" w:hAnsi="gobCL" w:cs="Arial"/>
                <w:b/>
                <w:sz w:val="20"/>
                <w:szCs w:val="20"/>
              </w:rPr>
              <w:t>,</w:t>
            </w:r>
            <w:r w:rsidRPr="00BB397E">
              <w:rPr>
                <w:rFonts w:ascii="gobCL" w:eastAsia="Arial" w:hAnsi="gobCL" w:cs="Arial"/>
                <w:b/>
                <w:sz w:val="20"/>
                <w:szCs w:val="20"/>
              </w:rPr>
              <w:t xml:space="preserve"> o no cumplió</w:t>
            </w:r>
            <w:r w:rsidR="008A6585">
              <w:rPr>
                <w:rFonts w:ascii="gobCL" w:eastAsia="Arial" w:hAnsi="gobCL" w:cs="Arial"/>
                <w:b/>
                <w:sz w:val="20"/>
                <w:szCs w:val="20"/>
              </w:rPr>
              <w:t xml:space="preserve"> de acuerdo a lo indicado en </w:t>
            </w:r>
            <w:r w:rsidRPr="00BB397E">
              <w:rPr>
                <w:rFonts w:ascii="gobCL" w:eastAsia="Arial" w:hAnsi="gobCL" w:cs="Arial"/>
                <w:b/>
                <w:sz w:val="20"/>
                <w:szCs w:val="20"/>
              </w:rPr>
              <w:t>punto 3.1</w:t>
            </w:r>
            <w:r w:rsidR="008A6585">
              <w:rPr>
                <w:rFonts w:ascii="gobCL" w:eastAsia="Arial" w:hAnsi="gobCL" w:cs="Arial"/>
                <w:b/>
                <w:sz w:val="20"/>
                <w:szCs w:val="20"/>
              </w:rPr>
              <w:t xml:space="preserve">., se </w:t>
            </w:r>
            <w:r w:rsidRPr="00BB397E">
              <w:rPr>
                <w:rFonts w:ascii="gobCL" w:eastAsia="Arial" w:hAnsi="gobCL" w:cs="Arial"/>
                <w:b/>
                <w:sz w:val="20"/>
                <w:szCs w:val="20"/>
              </w:rPr>
              <w:t xml:space="preserve">concederá un plazo de </w:t>
            </w:r>
            <w:r w:rsidR="008A6585">
              <w:rPr>
                <w:rFonts w:ascii="gobCL" w:eastAsia="Arial" w:hAnsi="gobCL" w:cs="Arial"/>
                <w:b/>
                <w:sz w:val="20"/>
                <w:szCs w:val="20"/>
              </w:rPr>
              <w:t xml:space="preserve">hasta </w:t>
            </w:r>
            <w:r w:rsidR="00685B16" w:rsidRPr="00BB397E">
              <w:rPr>
                <w:rFonts w:ascii="gobCL" w:eastAsia="Arial" w:hAnsi="gobCL" w:cs="Arial"/>
                <w:b/>
                <w:sz w:val="20"/>
                <w:szCs w:val="20"/>
              </w:rPr>
              <w:t>5</w:t>
            </w:r>
            <w:r w:rsidRPr="00BB397E">
              <w:rPr>
                <w:rFonts w:ascii="gobCL" w:eastAsia="Arial" w:hAnsi="gobCL" w:cs="Arial"/>
                <w:b/>
                <w:sz w:val="20"/>
                <w:szCs w:val="20"/>
              </w:rPr>
              <w:t xml:space="preserve"> días hábiles administrativos </w:t>
            </w:r>
            <w:r w:rsidR="008A6585">
              <w:rPr>
                <w:rFonts w:ascii="gobCL" w:eastAsia="Arial" w:hAnsi="gobCL" w:cs="Arial"/>
                <w:b/>
                <w:sz w:val="20"/>
                <w:szCs w:val="20"/>
              </w:rPr>
              <w:t>para subsanar el error y/</w:t>
            </w:r>
            <w:r w:rsidRPr="00BB397E">
              <w:rPr>
                <w:rFonts w:ascii="gobCL" w:eastAsia="Arial" w:hAnsi="gobCL" w:cs="Arial"/>
                <w:b/>
                <w:sz w:val="20"/>
                <w:szCs w:val="20"/>
              </w:rPr>
              <w:t>u omisión, contados desde la notif</w:t>
            </w:r>
            <w:r w:rsidR="008A6585">
              <w:rPr>
                <w:rFonts w:ascii="gobCL" w:eastAsia="Arial" w:hAnsi="gobCL" w:cs="Arial"/>
                <w:b/>
                <w:sz w:val="20"/>
                <w:szCs w:val="20"/>
              </w:rPr>
              <w:t xml:space="preserve">icación del mismo, por medio del </w:t>
            </w:r>
            <w:r w:rsidRPr="00BB397E">
              <w:rPr>
                <w:rFonts w:ascii="gobCL" w:eastAsia="Arial" w:hAnsi="gobCL" w:cs="Arial"/>
                <w:b/>
                <w:sz w:val="20"/>
                <w:szCs w:val="20"/>
              </w:rPr>
              <w:t xml:space="preserve">correo electrónico </w:t>
            </w:r>
            <w:r w:rsidR="008A6585">
              <w:rPr>
                <w:rFonts w:ascii="gobCL" w:eastAsia="Arial" w:hAnsi="gobCL" w:cs="Arial"/>
                <w:b/>
                <w:sz w:val="20"/>
                <w:szCs w:val="20"/>
              </w:rPr>
              <w:t>señala</w:t>
            </w:r>
            <w:r w:rsidRPr="00BB397E">
              <w:rPr>
                <w:rFonts w:ascii="gobCL" w:eastAsia="Arial" w:hAnsi="gobCL" w:cs="Arial"/>
                <w:b/>
                <w:sz w:val="20"/>
                <w:szCs w:val="20"/>
              </w:rPr>
              <w:t xml:space="preserve">do en la ficha de postulación u otro medio escrito </w:t>
            </w:r>
            <w:r w:rsidR="008A6585">
              <w:rPr>
                <w:rFonts w:ascii="gobCL" w:eastAsia="Arial" w:hAnsi="gobCL" w:cs="Arial"/>
                <w:b/>
                <w:sz w:val="20"/>
                <w:szCs w:val="20"/>
              </w:rPr>
              <w:t xml:space="preserve">dirigido al representante de </w:t>
            </w:r>
            <w:r w:rsidR="00265B78" w:rsidRPr="00BB397E">
              <w:rPr>
                <w:rFonts w:ascii="gobCL" w:eastAsia="Arial" w:hAnsi="gobCL" w:cs="Arial"/>
                <w:b/>
                <w:sz w:val="20"/>
                <w:szCs w:val="20"/>
              </w:rPr>
              <w:t>postulación</w:t>
            </w:r>
            <w:r w:rsidRPr="00BB397E">
              <w:rPr>
                <w:rFonts w:ascii="gobCL" w:eastAsia="Arial" w:hAnsi="gobCL" w:cs="Arial"/>
                <w:b/>
                <w:sz w:val="20"/>
                <w:szCs w:val="20"/>
              </w:rPr>
              <w:t xml:space="preserve">. Ante situaciones de excepción no imputables al </w:t>
            </w:r>
            <w:r w:rsidR="00265B78" w:rsidRPr="00BB397E">
              <w:rPr>
                <w:rFonts w:ascii="gobCL" w:eastAsia="Arial" w:hAnsi="gobCL" w:cs="Arial"/>
                <w:b/>
                <w:sz w:val="20"/>
                <w:szCs w:val="20"/>
              </w:rPr>
              <w:t xml:space="preserve">postulante, </w:t>
            </w:r>
            <w:r w:rsidR="008A6585">
              <w:rPr>
                <w:rFonts w:ascii="gobCL" w:eastAsia="Arial" w:hAnsi="gobCL" w:cs="Arial"/>
                <w:b/>
                <w:sz w:val="20"/>
                <w:szCs w:val="20"/>
              </w:rPr>
              <w:t xml:space="preserve">el </w:t>
            </w:r>
            <w:r w:rsidR="00584C6C">
              <w:rPr>
                <w:rFonts w:ascii="gobCL" w:eastAsia="Arial" w:hAnsi="gobCL" w:cs="Arial"/>
                <w:b/>
                <w:sz w:val="20"/>
                <w:szCs w:val="20"/>
              </w:rPr>
              <w:t>Gerente de Regiones</w:t>
            </w:r>
            <w:r w:rsidRPr="00BB397E">
              <w:rPr>
                <w:rFonts w:ascii="gobCL" w:eastAsia="Arial" w:hAnsi="gobCL" w:cs="Arial"/>
                <w:b/>
                <w:sz w:val="20"/>
                <w:szCs w:val="20"/>
              </w:rPr>
              <w:t xml:space="preserve"> podrá </w:t>
            </w:r>
            <w:r w:rsidR="00114120" w:rsidRPr="00BB397E">
              <w:rPr>
                <w:rFonts w:ascii="gobCL" w:eastAsia="Arial" w:hAnsi="gobCL" w:cs="Arial"/>
                <w:b/>
                <w:sz w:val="20"/>
                <w:szCs w:val="20"/>
              </w:rPr>
              <w:t xml:space="preserve">renovar este </w:t>
            </w:r>
            <w:r w:rsidR="005A62F9" w:rsidRPr="00BB397E">
              <w:rPr>
                <w:rFonts w:ascii="gobCL" w:eastAsia="Arial" w:hAnsi="gobCL" w:cs="Arial"/>
                <w:b/>
                <w:sz w:val="20"/>
                <w:szCs w:val="20"/>
              </w:rPr>
              <w:t xml:space="preserve">plazo si </w:t>
            </w:r>
            <w:r w:rsidR="008A6585">
              <w:rPr>
                <w:rFonts w:ascii="gobCL" w:eastAsia="Arial" w:hAnsi="gobCL" w:cs="Arial"/>
                <w:b/>
                <w:sz w:val="20"/>
                <w:szCs w:val="20"/>
              </w:rPr>
              <w:t>se</w:t>
            </w:r>
            <w:r w:rsidRPr="00BB397E">
              <w:rPr>
                <w:rFonts w:ascii="gobCL" w:eastAsia="Arial" w:hAnsi="gobCL" w:cs="Arial"/>
                <w:b/>
                <w:sz w:val="20"/>
                <w:szCs w:val="20"/>
              </w:rPr>
              <w:t xml:space="preserve"> solicita funda</w:t>
            </w:r>
            <w:r w:rsidR="005A62F9" w:rsidRPr="00BB397E">
              <w:rPr>
                <w:rFonts w:ascii="gobCL" w:eastAsia="Arial" w:hAnsi="gobCL" w:cs="Arial"/>
                <w:b/>
                <w:sz w:val="20"/>
                <w:szCs w:val="20"/>
              </w:rPr>
              <w:t>damente por escrito</w:t>
            </w:r>
            <w:r w:rsidR="00114120" w:rsidRPr="00BB397E">
              <w:rPr>
                <w:rFonts w:ascii="gobCL" w:eastAsia="Arial" w:hAnsi="gobCL" w:cs="Arial"/>
                <w:b/>
                <w:sz w:val="20"/>
                <w:szCs w:val="20"/>
              </w:rPr>
              <w:t>.</w:t>
            </w:r>
          </w:p>
          <w:p w14:paraId="6330E5D2" w14:textId="77777777" w:rsidR="00D50565" w:rsidRPr="00BB397E" w:rsidRDefault="00D50565">
            <w:pPr>
              <w:jc w:val="both"/>
              <w:rPr>
                <w:rFonts w:ascii="gobCL" w:eastAsia="Arial" w:hAnsi="gobCL" w:cs="Arial"/>
                <w:b/>
                <w:sz w:val="20"/>
                <w:szCs w:val="20"/>
              </w:rPr>
            </w:pPr>
          </w:p>
          <w:p w14:paraId="65ED8752" w14:textId="287C070C" w:rsidR="00D50565" w:rsidRPr="00BB397E" w:rsidRDefault="00565F22">
            <w:pPr>
              <w:jc w:val="both"/>
              <w:rPr>
                <w:rFonts w:ascii="gobCL" w:eastAsia="Arial" w:hAnsi="gobCL" w:cs="Arial"/>
                <w:b/>
                <w:sz w:val="20"/>
                <w:szCs w:val="20"/>
              </w:rPr>
            </w:pPr>
            <w:r w:rsidRPr="00BB397E">
              <w:rPr>
                <w:rFonts w:ascii="gobCL" w:eastAsia="Arial" w:hAnsi="gobCL" w:cs="Arial"/>
                <w:b/>
                <w:sz w:val="20"/>
                <w:szCs w:val="20"/>
              </w:rPr>
              <w:t>Una vez transcurrido</w:t>
            </w:r>
            <w:r w:rsidR="008A6585">
              <w:rPr>
                <w:rFonts w:ascii="gobCL" w:eastAsia="Arial" w:hAnsi="gobCL" w:cs="Arial"/>
                <w:b/>
                <w:sz w:val="20"/>
                <w:szCs w:val="20"/>
              </w:rPr>
              <w:t>s</w:t>
            </w:r>
            <w:r w:rsidRPr="00BB397E">
              <w:rPr>
                <w:rFonts w:ascii="gobCL" w:eastAsia="Arial" w:hAnsi="gobCL" w:cs="Arial"/>
                <w:b/>
                <w:sz w:val="20"/>
                <w:szCs w:val="20"/>
              </w:rPr>
              <w:t xml:space="preserve"> </w:t>
            </w:r>
            <w:r w:rsidR="008A6585">
              <w:rPr>
                <w:rFonts w:ascii="gobCL" w:eastAsia="Arial" w:hAnsi="gobCL" w:cs="Arial"/>
                <w:b/>
                <w:sz w:val="20"/>
                <w:szCs w:val="20"/>
              </w:rPr>
              <w:t>est</w:t>
            </w:r>
            <w:r w:rsidRPr="00BB397E">
              <w:rPr>
                <w:rFonts w:ascii="gobCL" w:eastAsia="Arial" w:hAnsi="gobCL" w:cs="Arial"/>
                <w:b/>
                <w:sz w:val="20"/>
                <w:szCs w:val="20"/>
              </w:rPr>
              <w:t xml:space="preserve">os plazos, </w:t>
            </w:r>
            <w:r w:rsidR="00265B78" w:rsidRPr="00BB397E">
              <w:rPr>
                <w:rFonts w:ascii="gobCL" w:eastAsia="Arial" w:hAnsi="gobCL" w:cs="Arial"/>
                <w:b/>
                <w:sz w:val="20"/>
                <w:szCs w:val="20"/>
              </w:rPr>
              <w:t>si el</w:t>
            </w:r>
            <w:r w:rsidRPr="00BB397E">
              <w:rPr>
                <w:rFonts w:ascii="gobCL" w:eastAsia="Arial" w:hAnsi="gobCL" w:cs="Arial"/>
                <w:b/>
                <w:sz w:val="20"/>
                <w:szCs w:val="20"/>
              </w:rPr>
              <w:t xml:space="preserve"> postulante no entrega la documentación faltante o no cor</w:t>
            </w:r>
            <w:r w:rsidR="009916C5">
              <w:rPr>
                <w:rFonts w:ascii="gobCL" w:eastAsia="Arial" w:hAnsi="gobCL" w:cs="Arial"/>
                <w:b/>
                <w:sz w:val="20"/>
                <w:szCs w:val="20"/>
              </w:rPr>
              <w:t>rige la documentación entregada</w:t>
            </w:r>
            <w:r w:rsidRPr="00BB397E">
              <w:rPr>
                <w:rFonts w:ascii="gobCL" w:eastAsia="Arial" w:hAnsi="gobCL" w:cs="Arial"/>
                <w:b/>
                <w:sz w:val="20"/>
                <w:szCs w:val="20"/>
              </w:rPr>
              <w:t xml:space="preserve"> quedará </w:t>
            </w:r>
            <w:r w:rsidR="009916C5">
              <w:rPr>
                <w:rFonts w:ascii="gobCL" w:eastAsia="Arial" w:hAnsi="gobCL" w:cs="Arial"/>
                <w:b/>
                <w:sz w:val="20"/>
                <w:szCs w:val="20"/>
              </w:rPr>
              <w:t xml:space="preserve">inadmisible </w:t>
            </w:r>
            <w:r w:rsidRPr="00BB397E">
              <w:rPr>
                <w:rFonts w:ascii="gobCL" w:eastAsia="Arial" w:hAnsi="gobCL" w:cs="Arial"/>
                <w:b/>
                <w:sz w:val="20"/>
                <w:szCs w:val="20"/>
              </w:rPr>
              <w:t>por falta de documentación que acredite el cumplimiento de los requisitos de postulación.</w:t>
            </w:r>
          </w:p>
          <w:p w14:paraId="646D536A" w14:textId="77777777" w:rsidR="00D50565" w:rsidRPr="00BB397E" w:rsidRDefault="00D50565">
            <w:pPr>
              <w:jc w:val="both"/>
              <w:rPr>
                <w:rFonts w:ascii="gobCL" w:eastAsia="Arial" w:hAnsi="gobCL" w:cs="Arial"/>
                <w:b/>
                <w:sz w:val="20"/>
                <w:szCs w:val="20"/>
              </w:rPr>
            </w:pPr>
          </w:p>
          <w:p w14:paraId="3823FFC7" w14:textId="77777777" w:rsidR="00D50565" w:rsidRDefault="00565F22" w:rsidP="009916C5">
            <w:pPr>
              <w:jc w:val="both"/>
              <w:rPr>
                <w:rFonts w:ascii="gobCL" w:eastAsia="Arial" w:hAnsi="gobCL" w:cs="Arial"/>
                <w:b/>
                <w:sz w:val="20"/>
                <w:szCs w:val="20"/>
              </w:rPr>
            </w:pPr>
            <w:r w:rsidRPr="00BB397E">
              <w:rPr>
                <w:rFonts w:ascii="gobCL" w:eastAsia="Arial" w:hAnsi="gobCL" w:cs="Arial"/>
                <w:b/>
                <w:sz w:val="20"/>
                <w:szCs w:val="20"/>
              </w:rPr>
              <w:t xml:space="preserve">Con todo, </w:t>
            </w:r>
            <w:r w:rsidR="009916C5">
              <w:rPr>
                <w:rFonts w:ascii="gobCL" w:eastAsia="Arial" w:hAnsi="gobCL" w:cs="Arial"/>
                <w:b/>
                <w:sz w:val="20"/>
                <w:szCs w:val="20"/>
              </w:rPr>
              <w:t>cabe señalar</w:t>
            </w:r>
            <w:r w:rsidRPr="00BB397E">
              <w:rPr>
                <w:rFonts w:ascii="gobCL" w:eastAsia="Arial" w:hAnsi="gobCL" w:cs="Arial"/>
                <w:b/>
                <w:sz w:val="20"/>
                <w:szCs w:val="20"/>
              </w:rPr>
              <w:t xml:space="preserve"> que </w:t>
            </w:r>
            <w:r w:rsidR="009916C5">
              <w:rPr>
                <w:rFonts w:ascii="gobCL" w:eastAsia="Arial" w:hAnsi="gobCL" w:cs="Arial"/>
                <w:b/>
                <w:sz w:val="20"/>
                <w:szCs w:val="20"/>
              </w:rPr>
              <w:t>será</w:t>
            </w:r>
            <w:r w:rsidRPr="00BB397E">
              <w:rPr>
                <w:rFonts w:ascii="gobCL" w:eastAsia="Arial" w:hAnsi="gobCL" w:cs="Arial"/>
                <w:b/>
                <w:sz w:val="20"/>
                <w:szCs w:val="20"/>
              </w:rPr>
              <w:t xml:space="preserve"> de exclusiva responsabilidad de</w:t>
            </w:r>
            <w:r w:rsidR="00265B78" w:rsidRPr="00BB397E">
              <w:rPr>
                <w:rFonts w:ascii="gobCL" w:eastAsia="Arial" w:hAnsi="gobCL" w:cs="Arial"/>
                <w:b/>
                <w:sz w:val="20"/>
                <w:szCs w:val="20"/>
              </w:rPr>
              <w:t xml:space="preserve">l </w:t>
            </w:r>
            <w:r w:rsidR="009916C5">
              <w:rPr>
                <w:rFonts w:ascii="gobCL" w:eastAsia="Arial" w:hAnsi="gobCL" w:cs="Arial"/>
                <w:b/>
                <w:sz w:val="20"/>
                <w:szCs w:val="20"/>
              </w:rPr>
              <w:t xml:space="preserve">postulante </w:t>
            </w:r>
            <w:r w:rsidRPr="00BB397E">
              <w:rPr>
                <w:rFonts w:ascii="gobCL" w:eastAsia="Arial" w:hAnsi="gobCL" w:cs="Arial"/>
                <w:b/>
                <w:sz w:val="20"/>
                <w:szCs w:val="20"/>
              </w:rPr>
              <w:t>acreditar y acompañar cada uno de los requisitos de postulación estable</w:t>
            </w:r>
            <w:r w:rsidR="009916C5">
              <w:rPr>
                <w:rFonts w:ascii="gobCL" w:eastAsia="Arial" w:hAnsi="gobCL" w:cs="Arial"/>
                <w:b/>
                <w:sz w:val="20"/>
                <w:szCs w:val="20"/>
              </w:rPr>
              <w:t xml:space="preserve">cidos en las presentes </w:t>
            </w:r>
            <w:r w:rsidRPr="00BB397E">
              <w:rPr>
                <w:rFonts w:ascii="gobCL" w:eastAsia="Arial" w:hAnsi="gobCL" w:cs="Arial"/>
                <w:b/>
                <w:sz w:val="20"/>
                <w:szCs w:val="20"/>
              </w:rPr>
              <w:t xml:space="preserve">Bases, excepto aquellos requisitos que sean verificados por </w:t>
            </w:r>
            <w:proofErr w:type="spellStart"/>
            <w:r w:rsidRPr="00BB397E">
              <w:rPr>
                <w:rFonts w:ascii="gobCL" w:eastAsia="Arial" w:hAnsi="gobCL" w:cs="Arial"/>
                <w:b/>
                <w:sz w:val="20"/>
                <w:szCs w:val="20"/>
              </w:rPr>
              <w:t>Sercotec</w:t>
            </w:r>
            <w:proofErr w:type="spellEnd"/>
            <w:r w:rsidRPr="00BB397E">
              <w:rPr>
                <w:rFonts w:ascii="gobCL" w:eastAsia="Arial" w:hAnsi="gobCL" w:cs="Arial"/>
                <w:b/>
                <w:sz w:val="20"/>
                <w:szCs w:val="20"/>
              </w:rPr>
              <w:t>.</w:t>
            </w:r>
          </w:p>
          <w:p w14:paraId="512608A9" w14:textId="1285F566" w:rsidR="00AD3FFE" w:rsidRPr="00BB397E" w:rsidRDefault="00AD3FFE" w:rsidP="009916C5">
            <w:pPr>
              <w:jc w:val="both"/>
              <w:rPr>
                <w:rFonts w:ascii="gobCL" w:eastAsia="Arial" w:hAnsi="gobCL" w:cs="Arial"/>
                <w:b/>
              </w:rPr>
            </w:pPr>
          </w:p>
        </w:tc>
      </w:tr>
    </w:tbl>
    <w:p w14:paraId="7E573950" w14:textId="77777777" w:rsidR="00E16291" w:rsidRPr="00BB397E" w:rsidRDefault="00E16291">
      <w:pPr>
        <w:spacing w:after="0" w:line="240" w:lineRule="auto"/>
        <w:jc w:val="both"/>
        <w:rPr>
          <w:rFonts w:ascii="gobCL" w:eastAsia="Arial" w:hAnsi="gobCL" w:cs="Arial"/>
        </w:rPr>
      </w:pPr>
    </w:p>
    <w:p w14:paraId="733EAF1D" w14:textId="74925D61" w:rsidR="00E16291" w:rsidRPr="00BB397E" w:rsidRDefault="00E16291" w:rsidP="00A84E4C">
      <w:pPr>
        <w:numPr>
          <w:ilvl w:val="1"/>
          <w:numId w:val="8"/>
        </w:numPr>
        <w:pBdr>
          <w:top w:val="nil"/>
          <w:left w:val="nil"/>
          <w:bottom w:val="nil"/>
          <w:right w:val="nil"/>
          <w:between w:val="nil"/>
        </w:pBdr>
        <w:spacing w:after="0" w:line="240" w:lineRule="auto"/>
        <w:rPr>
          <w:rFonts w:ascii="gobCL" w:eastAsia="Arial" w:hAnsi="gobCL" w:cs="Arial"/>
          <w:b/>
        </w:rPr>
      </w:pPr>
      <w:r w:rsidRPr="00BB397E">
        <w:rPr>
          <w:rFonts w:ascii="gobCL" w:eastAsia="Arial" w:hAnsi="gobCL" w:cs="Arial"/>
          <w:b/>
          <w:color w:val="000000"/>
        </w:rPr>
        <w:t>Visita</w:t>
      </w:r>
      <w:r w:rsidR="005A62F9" w:rsidRPr="00BB397E">
        <w:rPr>
          <w:rFonts w:ascii="gobCL" w:eastAsia="Arial" w:hAnsi="gobCL" w:cs="Arial"/>
          <w:b/>
          <w:color w:val="000000"/>
        </w:rPr>
        <w:t xml:space="preserve"> técnica en</w:t>
      </w:r>
      <w:r w:rsidR="00D638C7">
        <w:rPr>
          <w:rFonts w:ascii="gobCL" w:eastAsia="Arial" w:hAnsi="gobCL" w:cs="Arial"/>
          <w:b/>
          <w:color w:val="000000"/>
        </w:rPr>
        <w:t xml:space="preserve"> terreno</w:t>
      </w:r>
    </w:p>
    <w:p w14:paraId="46D0F1E2" w14:textId="5C45C1DA" w:rsidR="00E16291" w:rsidRPr="00C4332E" w:rsidRDefault="00E16291" w:rsidP="00C4332E">
      <w:pPr>
        <w:pBdr>
          <w:top w:val="nil"/>
          <w:left w:val="nil"/>
          <w:bottom w:val="nil"/>
          <w:right w:val="nil"/>
          <w:between w:val="nil"/>
        </w:pBdr>
        <w:spacing w:after="0" w:line="240" w:lineRule="auto"/>
        <w:jc w:val="both"/>
        <w:rPr>
          <w:rFonts w:ascii="gobCL" w:eastAsia="Arial" w:hAnsi="gobCL" w:cs="Arial"/>
          <w:color w:val="000000"/>
        </w:rPr>
      </w:pPr>
    </w:p>
    <w:p w14:paraId="58DC38CD" w14:textId="1DFF5D6E" w:rsidR="00E16291" w:rsidRPr="00C4332E" w:rsidRDefault="00C4332E" w:rsidP="00C4332E">
      <w:pPr>
        <w:pBdr>
          <w:top w:val="nil"/>
          <w:left w:val="nil"/>
          <w:bottom w:val="nil"/>
          <w:right w:val="nil"/>
          <w:between w:val="nil"/>
        </w:pBdr>
        <w:spacing w:after="0" w:line="240" w:lineRule="auto"/>
        <w:jc w:val="both"/>
        <w:rPr>
          <w:rFonts w:ascii="gobCL" w:eastAsia="Arial" w:hAnsi="gobCL" w:cs="Arial"/>
          <w:color w:val="000000"/>
        </w:rPr>
      </w:pPr>
      <w:r w:rsidRPr="00C4332E">
        <w:rPr>
          <w:rFonts w:ascii="gobCL" w:eastAsia="Arial" w:hAnsi="gobCL" w:cs="Arial"/>
          <w:color w:val="000000"/>
        </w:rPr>
        <w:t>El Agent</w:t>
      </w:r>
      <w:r>
        <w:rPr>
          <w:rFonts w:ascii="gobCL" w:eastAsia="Arial" w:hAnsi="gobCL" w:cs="Arial"/>
          <w:color w:val="000000"/>
        </w:rPr>
        <w:t xml:space="preserve">e Operador de </w:t>
      </w:r>
      <w:proofErr w:type="spellStart"/>
      <w:r>
        <w:rPr>
          <w:rFonts w:ascii="gobCL" w:eastAsia="Arial" w:hAnsi="gobCL" w:cs="Arial"/>
          <w:color w:val="000000"/>
        </w:rPr>
        <w:t>Sercotec</w:t>
      </w:r>
      <w:proofErr w:type="spellEnd"/>
      <w:r>
        <w:rPr>
          <w:rFonts w:ascii="gobCL" w:eastAsia="Arial" w:hAnsi="gobCL" w:cs="Arial"/>
          <w:color w:val="000000"/>
        </w:rPr>
        <w:t xml:space="preserve">, </w:t>
      </w:r>
      <w:r w:rsidR="00584C6C">
        <w:rPr>
          <w:rFonts w:ascii="gobCL" w:eastAsia="Arial" w:hAnsi="gobCL" w:cs="Arial"/>
        </w:rPr>
        <w:t xml:space="preserve">en base a una o más visitas al barrio afectado, entregará un informe a </w:t>
      </w:r>
      <w:proofErr w:type="spellStart"/>
      <w:r w:rsidR="00584C6C">
        <w:rPr>
          <w:rFonts w:ascii="gobCL" w:eastAsia="Arial" w:hAnsi="gobCL" w:cs="Arial"/>
        </w:rPr>
        <w:t>Sercotec</w:t>
      </w:r>
      <w:proofErr w:type="spellEnd"/>
      <w:r w:rsidR="00584C6C">
        <w:rPr>
          <w:rFonts w:ascii="gobCL" w:eastAsia="Arial" w:hAnsi="gobCL" w:cs="Arial"/>
        </w:rPr>
        <w:t xml:space="preserve"> que dé cuenta de la siguiente información:</w:t>
      </w:r>
    </w:p>
    <w:p w14:paraId="137BF82D" w14:textId="77777777" w:rsidR="00E16291" w:rsidRPr="00BB397E" w:rsidRDefault="00E16291" w:rsidP="00C4332E">
      <w:pPr>
        <w:pBdr>
          <w:top w:val="nil"/>
          <w:left w:val="nil"/>
          <w:bottom w:val="nil"/>
          <w:right w:val="nil"/>
          <w:between w:val="nil"/>
        </w:pBdr>
        <w:spacing w:after="0" w:line="240" w:lineRule="auto"/>
        <w:jc w:val="both"/>
        <w:rPr>
          <w:rFonts w:ascii="gobCL" w:eastAsia="Arial" w:hAnsi="gobCL" w:cs="Arial"/>
        </w:rPr>
      </w:pPr>
    </w:p>
    <w:p w14:paraId="07FC72E8" w14:textId="77093D86" w:rsidR="009B2D4E" w:rsidRDefault="00F35CB5" w:rsidP="00A84E4C">
      <w:pPr>
        <w:pStyle w:val="Prrafodelista"/>
        <w:numPr>
          <w:ilvl w:val="0"/>
          <w:numId w:val="15"/>
        </w:numPr>
        <w:pBdr>
          <w:top w:val="nil"/>
          <w:left w:val="nil"/>
          <w:bottom w:val="nil"/>
          <w:right w:val="nil"/>
          <w:between w:val="nil"/>
        </w:pBdr>
        <w:spacing w:after="0" w:line="240" w:lineRule="auto"/>
        <w:jc w:val="both"/>
        <w:rPr>
          <w:rFonts w:ascii="gobCL" w:eastAsia="Arial" w:hAnsi="gobCL" w:cs="Arial"/>
        </w:rPr>
      </w:pPr>
      <w:r w:rsidRPr="00BB397E">
        <w:rPr>
          <w:rFonts w:ascii="gobCL" w:eastAsia="Arial" w:hAnsi="gobCL" w:cs="Arial"/>
        </w:rPr>
        <w:t xml:space="preserve">Ratificación y/o </w:t>
      </w:r>
      <w:r w:rsidR="00C46FAD" w:rsidRPr="00BB397E">
        <w:rPr>
          <w:rFonts w:ascii="gobCL" w:eastAsia="Arial" w:hAnsi="gobCL" w:cs="Arial"/>
        </w:rPr>
        <w:t>ajuste</w:t>
      </w:r>
      <w:r w:rsidRPr="00BB397E">
        <w:rPr>
          <w:rFonts w:ascii="gobCL" w:eastAsia="Arial" w:hAnsi="gobCL" w:cs="Arial"/>
        </w:rPr>
        <w:t xml:space="preserve"> del polígono </w:t>
      </w:r>
      <w:r w:rsidR="00C46FAD" w:rsidRPr="00BB397E">
        <w:rPr>
          <w:rFonts w:ascii="gobCL" w:eastAsia="Arial" w:hAnsi="gobCL" w:cs="Arial"/>
        </w:rPr>
        <w:t>propuesto</w:t>
      </w:r>
      <w:r w:rsidR="009916C5">
        <w:rPr>
          <w:rFonts w:ascii="gobCL" w:eastAsia="Arial" w:hAnsi="gobCL" w:cs="Arial"/>
        </w:rPr>
        <w:t xml:space="preserve"> por la O</w:t>
      </w:r>
      <w:r w:rsidR="00C46FAD" w:rsidRPr="00BB397E">
        <w:rPr>
          <w:rFonts w:ascii="gobCL" w:eastAsia="Arial" w:hAnsi="gobCL" w:cs="Arial"/>
        </w:rPr>
        <w:t>rganización, objeto del beneficio</w:t>
      </w:r>
      <w:r w:rsidR="00C4332E">
        <w:rPr>
          <w:rFonts w:ascii="gobCL" w:eastAsia="Arial" w:hAnsi="gobCL" w:cs="Arial"/>
        </w:rPr>
        <w:t>.</w:t>
      </w:r>
    </w:p>
    <w:p w14:paraId="15164743" w14:textId="7A978DD7" w:rsidR="009B2D4E" w:rsidRDefault="009B2D4E" w:rsidP="009B2D4E">
      <w:pPr>
        <w:pStyle w:val="Prrafodelista"/>
        <w:numPr>
          <w:ilvl w:val="0"/>
          <w:numId w:val="15"/>
        </w:numPr>
        <w:pBdr>
          <w:top w:val="nil"/>
          <w:left w:val="nil"/>
          <w:bottom w:val="nil"/>
          <w:right w:val="nil"/>
          <w:between w:val="nil"/>
        </w:pBdr>
        <w:spacing w:after="0" w:line="240" w:lineRule="auto"/>
        <w:jc w:val="both"/>
        <w:rPr>
          <w:rFonts w:ascii="gobCL" w:eastAsia="Arial" w:hAnsi="gobCL" w:cs="Arial"/>
        </w:rPr>
      </w:pPr>
      <w:r>
        <w:rPr>
          <w:rFonts w:ascii="gobCL" w:eastAsia="Arial" w:hAnsi="gobCL" w:cs="Arial"/>
        </w:rPr>
        <w:t xml:space="preserve">Estimación y ratificación detallada de los daños del </w:t>
      </w:r>
      <w:r w:rsidR="00C4332E">
        <w:rPr>
          <w:rFonts w:ascii="gobCL" w:eastAsia="Arial" w:hAnsi="gobCL" w:cs="Arial"/>
        </w:rPr>
        <w:t>polígono del B</w:t>
      </w:r>
      <w:r>
        <w:rPr>
          <w:rFonts w:ascii="gobCL" w:eastAsia="Arial" w:hAnsi="gobCL" w:cs="Arial"/>
        </w:rPr>
        <w:t>arrio</w:t>
      </w:r>
      <w:r w:rsidRPr="00BB397E">
        <w:rPr>
          <w:rStyle w:val="Refdenotaalpie"/>
          <w:rFonts w:ascii="gobCL" w:eastAsia="Arial" w:hAnsi="gobCL" w:cs="Arial"/>
        </w:rPr>
        <w:footnoteReference w:id="6"/>
      </w:r>
      <w:r>
        <w:rPr>
          <w:rFonts w:ascii="gobCL" w:eastAsia="Arial" w:hAnsi="gobCL" w:cs="Arial"/>
        </w:rPr>
        <w:t>.</w:t>
      </w:r>
    </w:p>
    <w:p w14:paraId="41A12624" w14:textId="0330487D" w:rsidR="009B2D4E" w:rsidRPr="00BB397E" w:rsidRDefault="009B2D4E" w:rsidP="009B2D4E">
      <w:pPr>
        <w:pStyle w:val="Prrafodelista"/>
        <w:numPr>
          <w:ilvl w:val="0"/>
          <w:numId w:val="15"/>
        </w:numPr>
        <w:pBdr>
          <w:top w:val="nil"/>
          <w:left w:val="nil"/>
          <w:bottom w:val="nil"/>
          <w:right w:val="nil"/>
          <w:between w:val="nil"/>
        </w:pBdr>
        <w:spacing w:after="0" w:line="240" w:lineRule="auto"/>
        <w:jc w:val="both"/>
        <w:rPr>
          <w:rFonts w:ascii="gobCL" w:eastAsia="Arial" w:hAnsi="gobCL" w:cs="Arial"/>
        </w:rPr>
      </w:pPr>
      <w:r>
        <w:rPr>
          <w:rFonts w:ascii="gobCL" w:eastAsia="Arial" w:hAnsi="gobCL" w:cs="Arial"/>
        </w:rPr>
        <w:t>Estimación presupuestaria de los daños ratificados.</w:t>
      </w:r>
    </w:p>
    <w:p w14:paraId="723AE731" w14:textId="77777777" w:rsidR="00584C6C" w:rsidRDefault="00584C6C" w:rsidP="006A5858">
      <w:pPr>
        <w:pBdr>
          <w:top w:val="nil"/>
          <w:left w:val="nil"/>
          <w:bottom w:val="nil"/>
          <w:right w:val="nil"/>
          <w:between w:val="nil"/>
        </w:pBdr>
        <w:spacing w:after="0" w:line="240" w:lineRule="auto"/>
        <w:jc w:val="both"/>
        <w:rPr>
          <w:rFonts w:ascii="gobCL" w:eastAsia="Arial" w:hAnsi="gobCL" w:cs="Arial"/>
        </w:rPr>
      </w:pPr>
    </w:p>
    <w:p w14:paraId="7D9EB155" w14:textId="4E708793" w:rsidR="00F35CB5" w:rsidRPr="00BB397E" w:rsidRDefault="005A62F9" w:rsidP="00F35CB5">
      <w:pPr>
        <w:pStyle w:val="Prrafodelista"/>
        <w:pBdr>
          <w:top w:val="nil"/>
          <w:left w:val="nil"/>
          <w:bottom w:val="nil"/>
          <w:right w:val="nil"/>
          <w:between w:val="nil"/>
        </w:pBdr>
        <w:spacing w:after="0" w:line="240" w:lineRule="auto"/>
        <w:ind w:left="0"/>
        <w:jc w:val="both"/>
        <w:rPr>
          <w:rFonts w:ascii="gobCL" w:eastAsia="Arial" w:hAnsi="gobCL" w:cs="Arial"/>
        </w:rPr>
      </w:pPr>
      <w:r w:rsidRPr="00BB397E">
        <w:rPr>
          <w:rFonts w:ascii="gobCL" w:eastAsia="Arial" w:hAnsi="gobCL" w:cs="Arial"/>
        </w:rPr>
        <w:lastRenderedPageBreak/>
        <w:t>L</w:t>
      </w:r>
      <w:r w:rsidR="002E3945" w:rsidRPr="00BB397E">
        <w:rPr>
          <w:rFonts w:ascii="gobCL" w:eastAsia="Arial" w:hAnsi="gobCL" w:cs="Arial"/>
        </w:rPr>
        <w:t>a información levantada quedar</w:t>
      </w:r>
      <w:r w:rsidRPr="00BB397E">
        <w:rPr>
          <w:rFonts w:ascii="gobCL" w:eastAsia="Arial" w:hAnsi="gobCL" w:cs="Arial"/>
        </w:rPr>
        <w:t>á</w:t>
      </w:r>
      <w:r w:rsidR="002E3945" w:rsidRPr="00BB397E">
        <w:rPr>
          <w:rFonts w:ascii="gobCL" w:eastAsia="Arial" w:hAnsi="gobCL" w:cs="Arial"/>
        </w:rPr>
        <w:t xml:space="preserve"> en un </w:t>
      </w:r>
      <w:r w:rsidR="00C60A29">
        <w:rPr>
          <w:rFonts w:ascii="gobCL" w:eastAsia="Arial" w:hAnsi="gobCL" w:cs="Arial"/>
        </w:rPr>
        <w:t>informe del AOS</w:t>
      </w:r>
      <w:r w:rsidR="002E3945" w:rsidRPr="00BB397E">
        <w:rPr>
          <w:rFonts w:ascii="gobCL" w:eastAsia="Arial" w:hAnsi="gobCL" w:cs="Arial"/>
        </w:rPr>
        <w:t xml:space="preserve"> </w:t>
      </w:r>
      <w:r w:rsidR="00DF080C">
        <w:rPr>
          <w:rFonts w:ascii="gobCL" w:eastAsia="Arial" w:hAnsi="gobCL" w:cs="Arial"/>
        </w:rPr>
        <w:t>que será entregado</w:t>
      </w:r>
      <w:r w:rsidRPr="00BB397E">
        <w:rPr>
          <w:rFonts w:ascii="gobCL" w:eastAsia="Arial" w:hAnsi="gobCL" w:cs="Arial"/>
        </w:rPr>
        <w:t xml:space="preserve"> al </w:t>
      </w:r>
      <w:r w:rsidR="00C60A29">
        <w:rPr>
          <w:rFonts w:ascii="gobCL" w:eastAsia="Arial" w:hAnsi="gobCL" w:cs="Arial"/>
        </w:rPr>
        <w:t>Gerente de Regiones</w:t>
      </w:r>
      <w:r w:rsidR="00B75A9D" w:rsidRPr="00BB397E">
        <w:rPr>
          <w:rStyle w:val="Refdenotaalpie"/>
          <w:rFonts w:ascii="gobCL" w:eastAsia="Arial" w:hAnsi="gobCL" w:cs="Arial"/>
        </w:rPr>
        <w:footnoteReference w:id="7"/>
      </w:r>
      <w:r w:rsidR="004909A4" w:rsidRPr="00BB397E">
        <w:rPr>
          <w:rFonts w:ascii="gobCL" w:eastAsia="Arial" w:hAnsi="gobCL" w:cs="Arial"/>
        </w:rPr>
        <w:t>.</w:t>
      </w:r>
    </w:p>
    <w:p w14:paraId="17D6DF74" w14:textId="77777777" w:rsidR="0005178E" w:rsidRPr="00BB397E" w:rsidRDefault="0005178E" w:rsidP="00F35CB5">
      <w:pPr>
        <w:pStyle w:val="Prrafodelista"/>
        <w:pBdr>
          <w:top w:val="nil"/>
          <w:left w:val="nil"/>
          <w:bottom w:val="nil"/>
          <w:right w:val="nil"/>
          <w:between w:val="nil"/>
        </w:pBdr>
        <w:spacing w:after="0" w:line="240" w:lineRule="auto"/>
        <w:ind w:left="0"/>
        <w:jc w:val="both"/>
        <w:rPr>
          <w:rFonts w:ascii="gobCL" w:eastAsia="Arial" w:hAnsi="gobCL" w:cs="Arial"/>
        </w:rPr>
      </w:pPr>
    </w:p>
    <w:p w14:paraId="1D7BA7DD" w14:textId="3334014B" w:rsidR="00D50565" w:rsidRPr="00BB397E" w:rsidRDefault="00565F22" w:rsidP="00A84E4C">
      <w:pPr>
        <w:numPr>
          <w:ilvl w:val="1"/>
          <w:numId w:val="8"/>
        </w:numPr>
        <w:pBdr>
          <w:top w:val="nil"/>
          <w:left w:val="nil"/>
          <w:bottom w:val="nil"/>
          <w:right w:val="nil"/>
          <w:between w:val="nil"/>
        </w:pBdr>
        <w:spacing w:after="0" w:line="240" w:lineRule="auto"/>
        <w:rPr>
          <w:rFonts w:ascii="gobCL" w:eastAsia="Arial" w:hAnsi="gobCL" w:cs="Arial"/>
          <w:b/>
          <w:color w:val="000000"/>
        </w:rPr>
      </w:pPr>
      <w:bookmarkStart w:id="18" w:name="_1y810tw" w:colFirst="0" w:colLast="0"/>
      <w:bookmarkStart w:id="19" w:name="_4i7ojhp" w:colFirst="0" w:colLast="0"/>
      <w:bookmarkEnd w:id="18"/>
      <w:bookmarkEnd w:id="19"/>
      <w:r w:rsidRPr="00BB397E">
        <w:rPr>
          <w:rFonts w:ascii="gobCL" w:eastAsia="Arial" w:hAnsi="gobCL" w:cs="Arial"/>
          <w:b/>
          <w:color w:val="000000"/>
        </w:rPr>
        <w:t>Evaluación técnica</w:t>
      </w:r>
      <w:r w:rsidR="00B75A9D" w:rsidRPr="00BB397E">
        <w:rPr>
          <w:rFonts w:ascii="gobCL" w:eastAsia="Arial" w:hAnsi="gobCL" w:cs="Arial"/>
          <w:b/>
          <w:color w:val="000000"/>
        </w:rPr>
        <w:t xml:space="preserve"> </w:t>
      </w:r>
      <w:r w:rsidR="005A6285" w:rsidRPr="00BB397E">
        <w:rPr>
          <w:rFonts w:ascii="gobCL" w:eastAsia="Arial" w:hAnsi="gobCL" w:cs="Arial"/>
          <w:b/>
          <w:color w:val="000000"/>
        </w:rPr>
        <w:t xml:space="preserve">y </w:t>
      </w:r>
      <w:r w:rsidR="00C4332E">
        <w:rPr>
          <w:rFonts w:ascii="gobCL" w:eastAsia="Arial" w:hAnsi="gobCL" w:cs="Arial"/>
          <w:b/>
          <w:color w:val="000000"/>
        </w:rPr>
        <w:t>selección</w:t>
      </w:r>
    </w:p>
    <w:p w14:paraId="2BE3847B" w14:textId="77777777" w:rsidR="00F35CB5" w:rsidRPr="00BB397E" w:rsidRDefault="00F35CB5" w:rsidP="00F35CB5">
      <w:pPr>
        <w:pBdr>
          <w:top w:val="nil"/>
          <w:left w:val="nil"/>
          <w:bottom w:val="nil"/>
          <w:right w:val="nil"/>
          <w:between w:val="nil"/>
        </w:pBdr>
        <w:spacing w:after="0" w:line="240" w:lineRule="auto"/>
        <w:ind w:left="720"/>
        <w:rPr>
          <w:rFonts w:ascii="gobCL" w:eastAsia="Arial" w:hAnsi="gobCL" w:cs="Arial"/>
          <w:b/>
          <w:color w:val="000000"/>
        </w:rPr>
      </w:pPr>
    </w:p>
    <w:p w14:paraId="525E2931" w14:textId="62916664" w:rsidR="00D50565" w:rsidRPr="00BB397E" w:rsidRDefault="007F65C8">
      <w:pPr>
        <w:pBdr>
          <w:top w:val="nil"/>
          <w:left w:val="nil"/>
          <w:bottom w:val="nil"/>
          <w:right w:val="nil"/>
          <w:between w:val="nil"/>
        </w:pBdr>
        <w:spacing w:after="0" w:line="240" w:lineRule="auto"/>
        <w:jc w:val="both"/>
        <w:rPr>
          <w:rFonts w:ascii="gobCL" w:eastAsia="Arial" w:hAnsi="gobCL" w:cs="Arial"/>
          <w:color w:val="000000"/>
        </w:rPr>
      </w:pPr>
      <w:bookmarkStart w:id="20" w:name="_2xcytpi" w:colFirst="0" w:colLast="0"/>
      <w:bookmarkEnd w:id="20"/>
      <w:r>
        <w:rPr>
          <w:rFonts w:ascii="gobCL" w:eastAsia="Arial" w:hAnsi="gobCL" w:cs="Arial"/>
        </w:rPr>
        <w:t>Un Comité</w:t>
      </w:r>
      <w:r w:rsidR="00C60A29">
        <w:rPr>
          <w:rFonts w:ascii="gobCL" w:eastAsia="Arial" w:hAnsi="gobCL" w:cs="Arial"/>
        </w:rPr>
        <w:t xml:space="preserve"> </w:t>
      </w:r>
      <w:r>
        <w:rPr>
          <w:rFonts w:ascii="gobCL" w:eastAsia="Arial" w:hAnsi="gobCL" w:cs="Arial"/>
        </w:rPr>
        <w:t xml:space="preserve">Evaluador </w:t>
      </w:r>
      <w:r w:rsidR="00C60A29">
        <w:rPr>
          <w:rFonts w:ascii="gobCL" w:eastAsia="Arial" w:hAnsi="gobCL" w:cs="Arial"/>
        </w:rPr>
        <w:t>defin</w:t>
      </w:r>
      <w:r>
        <w:rPr>
          <w:rFonts w:ascii="gobCL" w:eastAsia="Arial" w:hAnsi="gobCL" w:cs="Arial"/>
        </w:rPr>
        <w:t>ido por la Gerente</w:t>
      </w:r>
      <w:r w:rsidR="00C60A29">
        <w:rPr>
          <w:rFonts w:ascii="gobCL" w:eastAsia="Arial" w:hAnsi="gobCL" w:cs="Arial"/>
        </w:rPr>
        <w:t xml:space="preserve"> General de </w:t>
      </w:r>
      <w:proofErr w:type="spellStart"/>
      <w:r w:rsidR="00C60A29">
        <w:rPr>
          <w:rFonts w:ascii="gobCL" w:eastAsia="Arial" w:hAnsi="gobCL" w:cs="Arial"/>
        </w:rPr>
        <w:t>Sercotec</w:t>
      </w:r>
      <w:proofErr w:type="spellEnd"/>
      <w:r>
        <w:rPr>
          <w:rFonts w:ascii="gobCL" w:eastAsia="Arial" w:hAnsi="gobCL" w:cs="Arial"/>
        </w:rPr>
        <w:t xml:space="preserve"> </w:t>
      </w:r>
      <w:r w:rsidR="00DF080C">
        <w:rPr>
          <w:rFonts w:ascii="gobCL" w:eastAsia="Arial" w:hAnsi="gobCL" w:cs="Arial"/>
          <w:color w:val="000000"/>
        </w:rPr>
        <w:t>evalua</w:t>
      </w:r>
      <w:r w:rsidR="00C60A29">
        <w:rPr>
          <w:rFonts w:ascii="gobCL" w:eastAsia="Arial" w:hAnsi="gobCL" w:cs="Arial"/>
          <w:color w:val="000000"/>
        </w:rPr>
        <w:t>rá</w:t>
      </w:r>
      <w:r>
        <w:rPr>
          <w:rFonts w:ascii="gobCL" w:eastAsia="Arial" w:hAnsi="gobCL" w:cs="Arial"/>
          <w:color w:val="000000"/>
        </w:rPr>
        <w:t xml:space="preserve"> cada </w:t>
      </w:r>
      <w:r w:rsidRPr="00BB397E">
        <w:rPr>
          <w:rFonts w:ascii="gobCL" w:eastAsia="Arial" w:hAnsi="gobCL" w:cs="Arial"/>
          <w:color w:val="000000"/>
        </w:rPr>
        <w:t>postu</w:t>
      </w:r>
      <w:r>
        <w:rPr>
          <w:rFonts w:ascii="gobCL" w:eastAsia="Arial" w:hAnsi="gobCL" w:cs="Arial"/>
          <w:color w:val="000000"/>
        </w:rPr>
        <w:t>lación</w:t>
      </w:r>
      <w:r w:rsidR="00DF080C">
        <w:rPr>
          <w:rFonts w:ascii="gobCL" w:eastAsia="Arial" w:hAnsi="gobCL" w:cs="Arial"/>
          <w:color w:val="000000"/>
        </w:rPr>
        <w:t xml:space="preserve"> admisible,</w:t>
      </w:r>
      <w:r w:rsidR="009D6812">
        <w:rPr>
          <w:rFonts w:ascii="gobCL" w:eastAsia="Arial" w:hAnsi="gobCL" w:cs="Arial"/>
          <w:color w:val="000000"/>
        </w:rPr>
        <w:t xml:space="preserve"> </w:t>
      </w:r>
      <w:r w:rsidR="002E3945" w:rsidRPr="00BB397E">
        <w:rPr>
          <w:rFonts w:ascii="gobCL" w:eastAsia="Arial" w:hAnsi="gobCL" w:cs="Arial"/>
          <w:color w:val="000000"/>
        </w:rPr>
        <w:t xml:space="preserve">considerando </w:t>
      </w:r>
      <w:r w:rsidR="00C60A29">
        <w:rPr>
          <w:rFonts w:ascii="gobCL" w:eastAsia="Arial" w:hAnsi="gobCL" w:cs="Arial"/>
          <w:color w:val="000000"/>
        </w:rPr>
        <w:t>los</w:t>
      </w:r>
      <w:r w:rsidR="009D6812">
        <w:rPr>
          <w:rFonts w:ascii="gobCL" w:eastAsia="Arial" w:hAnsi="gobCL" w:cs="Arial"/>
          <w:color w:val="000000"/>
        </w:rPr>
        <w:t xml:space="preserve"> </w:t>
      </w:r>
      <w:r w:rsidR="00565F22" w:rsidRPr="00BB397E">
        <w:rPr>
          <w:rFonts w:ascii="gobCL" w:eastAsia="Arial" w:hAnsi="gobCL" w:cs="Arial"/>
          <w:color w:val="000000"/>
        </w:rPr>
        <w:t>criterios</w:t>
      </w:r>
      <w:r w:rsidR="00F35CB5" w:rsidRPr="00BB397E">
        <w:rPr>
          <w:rFonts w:ascii="gobCL" w:eastAsia="Arial" w:hAnsi="gobCL" w:cs="Arial"/>
          <w:color w:val="000000"/>
        </w:rPr>
        <w:t xml:space="preserve"> </w:t>
      </w:r>
      <w:r w:rsidR="00B75A9D" w:rsidRPr="00BB397E">
        <w:rPr>
          <w:rFonts w:ascii="gobCL" w:eastAsia="Arial" w:hAnsi="gobCL" w:cs="Arial"/>
          <w:color w:val="000000"/>
        </w:rPr>
        <w:t xml:space="preserve">indicados en </w:t>
      </w:r>
      <w:r w:rsidR="009D6812">
        <w:rPr>
          <w:rFonts w:ascii="gobCL" w:eastAsia="Arial" w:hAnsi="gobCL" w:cs="Arial"/>
          <w:color w:val="000000"/>
        </w:rPr>
        <w:t xml:space="preserve">el </w:t>
      </w:r>
      <w:r w:rsidR="00B75A9D" w:rsidRPr="00BB397E">
        <w:rPr>
          <w:rFonts w:ascii="gobCL" w:eastAsia="Arial" w:hAnsi="gobCL" w:cs="Arial"/>
          <w:color w:val="000000"/>
        </w:rPr>
        <w:t xml:space="preserve">cuadro 2 y </w:t>
      </w:r>
      <w:r w:rsidR="00F35CB5" w:rsidRPr="00BB397E">
        <w:rPr>
          <w:rFonts w:ascii="gobCL" w:eastAsia="Arial" w:hAnsi="gobCL" w:cs="Arial"/>
          <w:color w:val="000000"/>
        </w:rPr>
        <w:t xml:space="preserve">pauta de evaluación </w:t>
      </w:r>
      <w:r w:rsidR="00B75A9D" w:rsidRPr="00BB397E">
        <w:rPr>
          <w:rFonts w:ascii="gobCL" w:eastAsia="Arial" w:hAnsi="gobCL" w:cs="Arial"/>
          <w:color w:val="000000"/>
        </w:rPr>
        <w:t xml:space="preserve">disponible en </w:t>
      </w:r>
      <w:r w:rsidR="009D6812">
        <w:rPr>
          <w:rFonts w:ascii="gobCL" w:eastAsia="Arial" w:hAnsi="gobCL" w:cs="Arial"/>
          <w:color w:val="000000"/>
        </w:rPr>
        <w:t>A</w:t>
      </w:r>
      <w:r w:rsidR="00F35CB5" w:rsidRPr="00BB397E">
        <w:rPr>
          <w:rFonts w:ascii="gobCL" w:eastAsia="Arial" w:hAnsi="gobCL" w:cs="Arial"/>
          <w:color w:val="000000"/>
        </w:rPr>
        <w:t>nexo N°</w:t>
      </w:r>
      <w:r w:rsidR="009D6812">
        <w:rPr>
          <w:rFonts w:ascii="gobCL" w:eastAsia="Arial" w:hAnsi="gobCL" w:cs="Arial"/>
          <w:color w:val="000000"/>
        </w:rPr>
        <w:t xml:space="preserve"> </w:t>
      </w:r>
      <w:r w:rsidR="00BA2BE1">
        <w:rPr>
          <w:rFonts w:ascii="gobCL" w:eastAsia="Arial" w:hAnsi="gobCL" w:cs="Arial"/>
          <w:color w:val="000000"/>
        </w:rPr>
        <w:t>5</w:t>
      </w:r>
      <w:r w:rsidR="00B75A9D" w:rsidRPr="00BB397E">
        <w:rPr>
          <w:rFonts w:ascii="gobCL" w:eastAsia="Arial" w:hAnsi="gobCL" w:cs="Arial"/>
          <w:color w:val="000000"/>
        </w:rPr>
        <w:t>.</w:t>
      </w:r>
    </w:p>
    <w:p w14:paraId="015F13B9" w14:textId="77777777" w:rsidR="00D50565" w:rsidRPr="00BB397E" w:rsidRDefault="00D50565" w:rsidP="0056625A">
      <w:pPr>
        <w:pBdr>
          <w:top w:val="nil"/>
          <w:left w:val="nil"/>
          <w:bottom w:val="nil"/>
          <w:right w:val="nil"/>
          <w:between w:val="nil"/>
        </w:pBdr>
        <w:spacing w:after="0" w:line="240" w:lineRule="auto"/>
        <w:jc w:val="both"/>
        <w:rPr>
          <w:rFonts w:ascii="gobCL" w:eastAsia="Arial" w:hAnsi="gobCL" w:cs="Arial"/>
          <w:color w:val="000000"/>
        </w:rPr>
      </w:pPr>
    </w:p>
    <w:p w14:paraId="78B2BCA6" w14:textId="3C574632" w:rsidR="00200B73" w:rsidRDefault="00565F22" w:rsidP="00200B73">
      <w:pPr>
        <w:pBdr>
          <w:top w:val="nil"/>
          <w:left w:val="nil"/>
          <w:bottom w:val="nil"/>
          <w:right w:val="nil"/>
          <w:between w:val="nil"/>
        </w:pBdr>
        <w:spacing w:after="0" w:line="240" w:lineRule="auto"/>
        <w:jc w:val="both"/>
        <w:rPr>
          <w:rFonts w:ascii="gobCL" w:eastAsia="Arial" w:hAnsi="gobCL" w:cs="Arial"/>
        </w:rPr>
      </w:pPr>
      <w:r w:rsidRPr="00BB397E">
        <w:rPr>
          <w:rFonts w:ascii="gobCL" w:eastAsia="Arial" w:hAnsi="gobCL" w:cs="Arial"/>
        </w:rPr>
        <w:t>En base a la evaluación obtenida</w:t>
      </w:r>
      <w:r w:rsidR="007F65C8">
        <w:rPr>
          <w:rFonts w:ascii="gobCL" w:eastAsia="Arial" w:hAnsi="gobCL" w:cs="Arial"/>
        </w:rPr>
        <w:t xml:space="preserve"> y la </w:t>
      </w:r>
      <w:r w:rsidR="00C5469E">
        <w:rPr>
          <w:rFonts w:ascii="gobCL" w:eastAsia="Arial" w:hAnsi="gobCL" w:cs="Arial"/>
        </w:rPr>
        <w:t>disponibilidad presupuestaria</w:t>
      </w:r>
      <w:r w:rsidRPr="00BB397E">
        <w:rPr>
          <w:rFonts w:ascii="gobCL" w:eastAsia="Arial" w:hAnsi="gobCL" w:cs="Arial"/>
        </w:rPr>
        <w:t xml:space="preserve">, </w:t>
      </w:r>
      <w:r w:rsidR="00C60A29">
        <w:rPr>
          <w:rFonts w:ascii="gobCL" w:eastAsia="Arial" w:hAnsi="gobCL" w:cs="Arial"/>
        </w:rPr>
        <w:t xml:space="preserve">la Comisión </w:t>
      </w:r>
      <w:r w:rsidR="007F65C8">
        <w:rPr>
          <w:rFonts w:ascii="gobCL" w:eastAsia="Arial" w:hAnsi="gobCL" w:cs="Arial"/>
        </w:rPr>
        <w:t xml:space="preserve">confeccionará un Acta, </w:t>
      </w:r>
      <w:r w:rsidR="00200B73">
        <w:rPr>
          <w:rFonts w:ascii="gobCL" w:eastAsia="Arial" w:hAnsi="gobCL" w:cs="Arial"/>
        </w:rPr>
        <w:t xml:space="preserve">firmada por todos sus integrantes, </w:t>
      </w:r>
      <w:r w:rsidR="007F65C8">
        <w:rPr>
          <w:rFonts w:ascii="gobCL" w:eastAsia="Arial" w:hAnsi="gobCL" w:cs="Arial"/>
        </w:rPr>
        <w:t>que contendrá la evaluación realizada</w:t>
      </w:r>
      <w:r w:rsidR="00200B73">
        <w:rPr>
          <w:rFonts w:ascii="gobCL" w:eastAsia="Arial" w:hAnsi="gobCL" w:cs="Arial"/>
        </w:rPr>
        <w:t xml:space="preserve">, el resultado de </w:t>
      </w:r>
      <w:r w:rsidR="007F65C8">
        <w:rPr>
          <w:rFonts w:ascii="gobCL" w:eastAsia="Arial" w:hAnsi="gobCL" w:cs="Arial"/>
        </w:rPr>
        <w:t>selección en base al ranking de notas, con</w:t>
      </w:r>
      <w:r w:rsidR="00200B73">
        <w:rPr>
          <w:rFonts w:ascii="gobCL" w:eastAsia="Arial" w:hAnsi="gobCL" w:cs="Arial"/>
        </w:rPr>
        <w:t xml:space="preserve"> nota final ponderada igual o superior a 5,5, y los recursos asignados.</w:t>
      </w:r>
    </w:p>
    <w:p w14:paraId="0409B89C" w14:textId="6C73C932" w:rsidR="007F65C8" w:rsidRDefault="007F65C8" w:rsidP="008D6803">
      <w:pPr>
        <w:pBdr>
          <w:top w:val="nil"/>
          <w:left w:val="nil"/>
          <w:bottom w:val="nil"/>
          <w:right w:val="nil"/>
          <w:between w:val="nil"/>
        </w:pBdr>
        <w:spacing w:after="0" w:line="240" w:lineRule="auto"/>
        <w:jc w:val="both"/>
        <w:rPr>
          <w:rFonts w:ascii="gobCL" w:eastAsia="Arial" w:hAnsi="gobCL" w:cs="Arial"/>
        </w:rPr>
      </w:pPr>
    </w:p>
    <w:p w14:paraId="10E70630" w14:textId="3AD630BD" w:rsidR="00B75A9D" w:rsidRDefault="00B75A9D">
      <w:pPr>
        <w:pBdr>
          <w:top w:val="nil"/>
          <w:left w:val="nil"/>
          <w:bottom w:val="nil"/>
          <w:right w:val="nil"/>
          <w:between w:val="nil"/>
        </w:pBdr>
        <w:spacing w:after="0" w:line="240" w:lineRule="auto"/>
        <w:jc w:val="both"/>
        <w:rPr>
          <w:rFonts w:ascii="gobCL" w:eastAsia="Arial" w:hAnsi="gobCL" w:cs="Arial"/>
        </w:rPr>
      </w:pPr>
      <w:r w:rsidRPr="00BB397E">
        <w:rPr>
          <w:rFonts w:ascii="gobCL" w:eastAsia="Arial" w:hAnsi="gobCL" w:cs="Arial"/>
        </w:rPr>
        <w:t>El C</w:t>
      </w:r>
      <w:r w:rsidR="00200B73">
        <w:rPr>
          <w:rFonts w:ascii="gobCL" w:eastAsia="Arial" w:hAnsi="gobCL" w:cs="Arial"/>
        </w:rPr>
        <w:t>omité</w:t>
      </w:r>
      <w:r w:rsidRPr="00BB397E">
        <w:rPr>
          <w:rFonts w:ascii="gobCL" w:eastAsia="Arial" w:hAnsi="gobCL" w:cs="Arial"/>
        </w:rPr>
        <w:t xml:space="preserve"> tendrá la facultad de rea</w:t>
      </w:r>
      <w:r w:rsidR="0056625A">
        <w:rPr>
          <w:rFonts w:ascii="gobCL" w:eastAsia="Arial" w:hAnsi="gobCL" w:cs="Arial"/>
        </w:rPr>
        <w:t xml:space="preserve">lizar ajustes presupuestarios </w:t>
      </w:r>
      <w:r w:rsidRPr="00BB397E">
        <w:rPr>
          <w:rFonts w:ascii="gobCL" w:eastAsia="Arial" w:hAnsi="gobCL" w:cs="Arial"/>
        </w:rPr>
        <w:t>o de actividades</w:t>
      </w:r>
      <w:r w:rsidR="0056625A">
        <w:rPr>
          <w:rFonts w:ascii="gobCL" w:eastAsia="Arial" w:hAnsi="gobCL" w:cs="Arial"/>
        </w:rPr>
        <w:t xml:space="preserve"> para </w:t>
      </w:r>
      <w:r w:rsidR="00200B73">
        <w:rPr>
          <w:rFonts w:ascii="gobCL" w:eastAsia="Arial" w:hAnsi="gobCL" w:cs="Arial"/>
        </w:rPr>
        <w:t>la</w:t>
      </w:r>
      <w:r w:rsidR="0056625A">
        <w:rPr>
          <w:rFonts w:ascii="gobCL" w:eastAsia="Arial" w:hAnsi="gobCL" w:cs="Arial"/>
        </w:rPr>
        <w:t xml:space="preserve"> ejecución del</w:t>
      </w:r>
      <w:r w:rsidRPr="00BB397E">
        <w:rPr>
          <w:rFonts w:ascii="gobCL" w:eastAsia="Arial" w:hAnsi="gobCL" w:cs="Arial"/>
        </w:rPr>
        <w:t xml:space="preserve"> plan de recuperación del barrio beneficiado (proyecto)</w:t>
      </w:r>
      <w:bookmarkStart w:id="21" w:name="_1ci93xb" w:colFirst="0" w:colLast="0"/>
      <w:bookmarkStart w:id="22" w:name="_dztgjn699k71" w:colFirst="0" w:colLast="0"/>
      <w:bookmarkStart w:id="23" w:name="_3k3h9rcc0ucb" w:colFirst="0" w:colLast="0"/>
      <w:bookmarkEnd w:id="21"/>
      <w:bookmarkEnd w:id="22"/>
      <w:bookmarkEnd w:id="23"/>
      <w:r w:rsidR="00200B73">
        <w:rPr>
          <w:rFonts w:ascii="gobCL" w:eastAsia="Arial" w:hAnsi="gobCL" w:cs="Arial"/>
        </w:rPr>
        <w:t xml:space="preserve">, </w:t>
      </w:r>
      <w:r w:rsidRPr="00BB397E">
        <w:rPr>
          <w:rFonts w:ascii="gobCL" w:eastAsia="Arial" w:hAnsi="gobCL" w:cs="Arial"/>
        </w:rPr>
        <w:t xml:space="preserve">pudiendo </w:t>
      </w:r>
      <w:r w:rsidR="00200B73">
        <w:rPr>
          <w:rFonts w:ascii="gobCL" w:eastAsia="Arial" w:hAnsi="gobCL" w:cs="Arial"/>
        </w:rPr>
        <w:t xml:space="preserve">también </w:t>
      </w:r>
      <w:r w:rsidRPr="00BB397E">
        <w:rPr>
          <w:rFonts w:ascii="gobCL" w:eastAsia="Arial" w:hAnsi="gobCL" w:cs="Arial"/>
        </w:rPr>
        <w:t>condicionar la formalización de un proyecto en relación a estos ajustes.</w:t>
      </w:r>
    </w:p>
    <w:p w14:paraId="294FFC9E" w14:textId="77777777" w:rsidR="00AD3FFE" w:rsidRDefault="00AD3FFE" w:rsidP="00B75A9D">
      <w:pPr>
        <w:pBdr>
          <w:top w:val="nil"/>
          <w:left w:val="nil"/>
          <w:bottom w:val="nil"/>
          <w:right w:val="nil"/>
          <w:between w:val="nil"/>
        </w:pBdr>
        <w:spacing w:after="0" w:line="240" w:lineRule="auto"/>
        <w:jc w:val="both"/>
        <w:rPr>
          <w:rFonts w:ascii="gobCL" w:eastAsia="Arial" w:hAnsi="gobCL" w:cs="Arial"/>
        </w:rPr>
      </w:pPr>
    </w:p>
    <w:p w14:paraId="42232B29" w14:textId="54E6C109" w:rsidR="00634F7C" w:rsidRDefault="00634F7C" w:rsidP="00B75A9D">
      <w:pPr>
        <w:pBdr>
          <w:top w:val="nil"/>
          <w:left w:val="nil"/>
          <w:bottom w:val="nil"/>
          <w:right w:val="nil"/>
          <w:between w:val="nil"/>
        </w:pBdr>
        <w:spacing w:after="0" w:line="240" w:lineRule="auto"/>
        <w:jc w:val="both"/>
        <w:rPr>
          <w:rFonts w:ascii="gobCL" w:eastAsia="Arial" w:hAnsi="gobCL" w:cs="Arial"/>
        </w:rPr>
      </w:pPr>
      <w:r>
        <w:rPr>
          <w:rFonts w:ascii="gobCL" w:eastAsia="Arial" w:hAnsi="gobCL" w:cs="Arial"/>
        </w:rPr>
        <w:t>Los criterios de evaluación serán los siguientes:</w:t>
      </w:r>
    </w:p>
    <w:p w14:paraId="2EB96594" w14:textId="77777777" w:rsidR="0005178E" w:rsidRPr="00BB397E" w:rsidRDefault="0005178E" w:rsidP="00B75A9D">
      <w:pPr>
        <w:pBdr>
          <w:top w:val="nil"/>
          <w:left w:val="nil"/>
          <w:bottom w:val="nil"/>
          <w:right w:val="nil"/>
          <w:between w:val="nil"/>
        </w:pBdr>
        <w:spacing w:after="0" w:line="240" w:lineRule="auto"/>
        <w:jc w:val="both"/>
        <w:rPr>
          <w:rFonts w:ascii="gobCL" w:eastAsia="Arial" w:hAnsi="gobCL" w:cs="Arial"/>
        </w:rPr>
      </w:pPr>
    </w:p>
    <w:tbl>
      <w:tblPr>
        <w:tblStyle w:val="a2"/>
        <w:tblW w:w="9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5"/>
        <w:gridCol w:w="1342"/>
      </w:tblGrid>
      <w:tr w:rsidR="00B75A9D" w:rsidRPr="00BB397E" w14:paraId="3B04406C" w14:textId="77777777" w:rsidTr="0005178E">
        <w:trPr>
          <w:trHeight w:val="219"/>
        </w:trPr>
        <w:tc>
          <w:tcPr>
            <w:tcW w:w="9417" w:type="dxa"/>
            <w:gridSpan w:val="2"/>
            <w:shd w:val="clear" w:color="auto" w:fill="D9D9D9"/>
            <w:vAlign w:val="center"/>
          </w:tcPr>
          <w:p w14:paraId="452F19F9" w14:textId="77777777" w:rsidR="00B75A9D" w:rsidRPr="00BB397E" w:rsidRDefault="00B75A9D" w:rsidP="00B75A9D">
            <w:pPr>
              <w:pBdr>
                <w:top w:val="nil"/>
                <w:left w:val="nil"/>
                <w:bottom w:val="nil"/>
                <w:right w:val="nil"/>
                <w:between w:val="nil"/>
              </w:pBdr>
              <w:jc w:val="both"/>
              <w:rPr>
                <w:rFonts w:ascii="gobCL" w:eastAsia="Arial" w:hAnsi="gobCL" w:cs="Arial"/>
                <w:b/>
              </w:rPr>
            </w:pPr>
            <w:r w:rsidRPr="00BB397E">
              <w:rPr>
                <w:rFonts w:ascii="gobCL" w:eastAsia="Arial" w:hAnsi="gobCL" w:cs="Arial"/>
                <w:b/>
              </w:rPr>
              <w:t xml:space="preserve">CUADRO N° 2: CRITERIOS EVALUACIÓN </w:t>
            </w:r>
          </w:p>
        </w:tc>
      </w:tr>
      <w:tr w:rsidR="00B75A9D" w:rsidRPr="00BB397E" w14:paraId="3BD28B20" w14:textId="77777777" w:rsidTr="00C413CE">
        <w:trPr>
          <w:trHeight w:val="54"/>
        </w:trPr>
        <w:tc>
          <w:tcPr>
            <w:tcW w:w="8075" w:type="dxa"/>
            <w:vAlign w:val="center"/>
          </w:tcPr>
          <w:p w14:paraId="2D283658" w14:textId="77777777" w:rsidR="00B75A9D" w:rsidRPr="00BB397E" w:rsidRDefault="00B75A9D" w:rsidP="00B75A9D">
            <w:pPr>
              <w:rPr>
                <w:rFonts w:ascii="gobCL" w:eastAsia="Arial" w:hAnsi="gobCL" w:cs="Arial"/>
                <w:b/>
                <w:sz w:val="18"/>
                <w:szCs w:val="18"/>
              </w:rPr>
            </w:pPr>
            <w:r w:rsidRPr="00BB397E">
              <w:rPr>
                <w:rFonts w:ascii="gobCL" w:eastAsia="Arial" w:hAnsi="gobCL" w:cs="Arial"/>
                <w:b/>
                <w:sz w:val="18"/>
                <w:szCs w:val="18"/>
              </w:rPr>
              <w:t>Criterios</w:t>
            </w:r>
          </w:p>
        </w:tc>
        <w:tc>
          <w:tcPr>
            <w:tcW w:w="1342" w:type="dxa"/>
            <w:vAlign w:val="center"/>
          </w:tcPr>
          <w:p w14:paraId="7AB98FE7" w14:textId="2B573A4B" w:rsidR="00B75A9D" w:rsidRPr="00BB397E" w:rsidRDefault="00B75A9D" w:rsidP="00B75A9D">
            <w:pPr>
              <w:rPr>
                <w:rFonts w:ascii="gobCL" w:eastAsia="Arial" w:hAnsi="gobCL" w:cs="Arial"/>
                <w:b/>
                <w:sz w:val="18"/>
                <w:szCs w:val="18"/>
              </w:rPr>
            </w:pPr>
            <w:r w:rsidRPr="00BB397E">
              <w:rPr>
                <w:rFonts w:ascii="gobCL" w:eastAsia="Arial" w:hAnsi="gobCL" w:cs="Arial"/>
                <w:b/>
                <w:sz w:val="18"/>
                <w:szCs w:val="18"/>
              </w:rPr>
              <w:t>Ponderación</w:t>
            </w:r>
          </w:p>
        </w:tc>
      </w:tr>
      <w:tr w:rsidR="00B75A9D" w:rsidRPr="00BB397E" w14:paraId="79A4A2DF" w14:textId="77777777" w:rsidTr="00C413CE">
        <w:trPr>
          <w:trHeight w:val="164"/>
        </w:trPr>
        <w:tc>
          <w:tcPr>
            <w:tcW w:w="8075" w:type="dxa"/>
          </w:tcPr>
          <w:p w14:paraId="1217A636" w14:textId="77777777" w:rsidR="00B75A9D" w:rsidRDefault="00B75A9D" w:rsidP="00B75A9D">
            <w:pPr>
              <w:pBdr>
                <w:top w:val="nil"/>
                <w:left w:val="nil"/>
                <w:bottom w:val="nil"/>
                <w:right w:val="nil"/>
                <w:between w:val="nil"/>
              </w:pBdr>
              <w:jc w:val="both"/>
              <w:rPr>
                <w:rFonts w:ascii="gobCL" w:eastAsia="Arial" w:hAnsi="gobCL" w:cs="Arial"/>
                <w:sz w:val="20"/>
              </w:rPr>
            </w:pPr>
            <w:r w:rsidRPr="00C413CE">
              <w:rPr>
                <w:rFonts w:ascii="gobCL" w:eastAsia="Arial" w:hAnsi="gobCL" w:cs="Arial"/>
                <w:sz w:val="20"/>
              </w:rPr>
              <w:t>Pertinencia del proyecto e</w:t>
            </w:r>
            <w:r w:rsidR="00634F7C">
              <w:rPr>
                <w:rFonts w:ascii="gobCL" w:eastAsia="Arial" w:hAnsi="gobCL" w:cs="Arial"/>
                <w:sz w:val="20"/>
              </w:rPr>
              <w:t>n relación a los objetivos del P</w:t>
            </w:r>
            <w:r w:rsidRPr="00C413CE">
              <w:rPr>
                <w:rFonts w:ascii="gobCL" w:eastAsia="Arial" w:hAnsi="gobCL" w:cs="Arial"/>
                <w:sz w:val="20"/>
              </w:rPr>
              <w:t>rograma</w:t>
            </w:r>
            <w:r w:rsidR="00634F7C">
              <w:rPr>
                <w:rFonts w:ascii="gobCL" w:eastAsia="Arial" w:hAnsi="gobCL" w:cs="Arial"/>
                <w:sz w:val="20"/>
              </w:rPr>
              <w:t>.</w:t>
            </w:r>
          </w:p>
          <w:p w14:paraId="17302E5B" w14:textId="213BE6F2" w:rsidR="00C46B21" w:rsidRPr="00C413CE" w:rsidRDefault="00C46B21" w:rsidP="00B75A9D">
            <w:pPr>
              <w:pBdr>
                <w:top w:val="nil"/>
                <w:left w:val="nil"/>
                <w:bottom w:val="nil"/>
                <w:right w:val="nil"/>
                <w:between w:val="nil"/>
              </w:pBdr>
              <w:jc w:val="both"/>
              <w:rPr>
                <w:rFonts w:ascii="gobCL" w:eastAsia="Arial" w:hAnsi="gobCL" w:cs="Arial"/>
                <w:sz w:val="20"/>
              </w:rPr>
            </w:pPr>
          </w:p>
        </w:tc>
        <w:tc>
          <w:tcPr>
            <w:tcW w:w="1342" w:type="dxa"/>
            <w:shd w:val="clear" w:color="auto" w:fill="FFFFFF"/>
            <w:vAlign w:val="center"/>
          </w:tcPr>
          <w:p w14:paraId="2E6F29D5" w14:textId="693B4806" w:rsidR="00B75A9D" w:rsidRPr="00BB397E" w:rsidRDefault="00747568" w:rsidP="00B75A9D">
            <w:pPr>
              <w:tabs>
                <w:tab w:val="left" w:pos="762"/>
              </w:tabs>
              <w:jc w:val="center"/>
              <w:rPr>
                <w:rFonts w:ascii="gobCL" w:eastAsia="Arial" w:hAnsi="gobCL" w:cs="Arial"/>
              </w:rPr>
            </w:pPr>
            <w:r w:rsidRPr="00BB397E">
              <w:rPr>
                <w:rFonts w:ascii="gobCL" w:eastAsia="Arial" w:hAnsi="gobCL" w:cs="Arial"/>
              </w:rPr>
              <w:t>15</w:t>
            </w:r>
            <w:r w:rsidR="00B75A9D" w:rsidRPr="00BB397E">
              <w:rPr>
                <w:rFonts w:ascii="gobCL" w:eastAsia="Arial" w:hAnsi="gobCL" w:cs="Arial"/>
              </w:rPr>
              <w:t>%</w:t>
            </w:r>
          </w:p>
        </w:tc>
      </w:tr>
      <w:tr w:rsidR="00B75A9D" w:rsidRPr="00BB397E" w14:paraId="04519AD4" w14:textId="77777777" w:rsidTr="00C413CE">
        <w:trPr>
          <w:trHeight w:val="164"/>
        </w:trPr>
        <w:tc>
          <w:tcPr>
            <w:tcW w:w="8075" w:type="dxa"/>
          </w:tcPr>
          <w:p w14:paraId="3C0944B1" w14:textId="1A503EBB" w:rsidR="00B75A9D" w:rsidRPr="00C413CE" w:rsidRDefault="00634F7C" w:rsidP="00634F7C">
            <w:pPr>
              <w:pBdr>
                <w:top w:val="nil"/>
                <w:left w:val="nil"/>
                <w:bottom w:val="nil"/>
                <w:right w:val="nil"/>
                <w:between w:val="nil"/>
              </w:pBdr>
              <w:jc w:val="both"/>
              <w:rPr>
                <w:rFonts w:ascii="gobCL" w:eastAsia="Arial" w:hAnsi="gobCL" w:cs="Arial"/>
                <w:sz w:val="20"/>
              </w:rPr>
            </w:pPr>
            <w:r>
              <w:rPr>
                <w:rFonts w:ascii="gobCL" w:eastAsia="Arial" w:hAnsi="gobCL" w:cs="Arial"/>
                <w:sz w:val="20"/>
              </w:rPr>
              <w:t>Ubicación del barrio en zona o área afectada por la contingencia objeto del Programa, calificada mediante</w:t>
            </w:r>
            <w:r w:rsidR="003B5C52">
              <w:rPr>
                <w:rFonts w:ascii="gobCL" w:eastAsia="Arial" w:hAnsi="gobCL" w:cs="Arial"/>
                <w:sz w:val="20"/>
              </w:rPr>
              <w:t xml:space="preserve"> oficio o documentación </w:t>
            </w:r>
            <w:r>
              <w:rPr>
                <w:rFonts w:ascii="gobCL" w:eastAsia="Arial" w:hAnsi="gobCL" w:cs="Arial"/>
                <w:sz w:val="20"/>
              </w:rPr>
              <w:t>emitida por autoridad competente</w:t>
            </w:r>
            <w:r w:rsidR="003B5C52">
              <w:rPr>
                <w:rFonts w:ascii="gobCL" w:eastAsia="Arial" w:hAnsi="gobCL" w:cs="Arial"/>
                <w:sz w:val="20"/>
              </w:rPr>
              <w:t>, publicaciones,</w:t>
            </w:r>
            <w:r w:rsidR="002213C6">
              <w:rPr>
                <w:rFonts w:ascii="gobCL" w:eastAsia="Arial" w:hAnsi="gobCL" w:cs="Arial"/>
                <w:sz w:val="20"/>
              </w:rPr>
              <w:t xml:space="preserve"> artículos </w:t>
            </w:r>
            <w:r w:rsidR="003B5C52">
              <w:rPr>
                <w:rFonts w:ascii="gobCL" w:eastAsia="Arial" w:hAnsi="gobCL" w:cs="Arial"/>
                <w:sz w:val="20"/>
              </w:rPr>
              <w:t>de prensa o similar.</w:t>
            </w:r>
          </w:p>
        </w:tc>
        <w:tc>
          <w:tcPr>
            <w:tcW w:w="1342" w:type="dxa"/>
            <w:shd w:val="clear" w:color="auto" w:fill="FFFFFF"/>
            <w:vAlign w:val="center"/>
          </w:tcPr>
          <w:p w14:paraId="4A9D018F" w14:textId="366C092D" w:rsidR="00B75A9D" w:rsidRPr="00BB397E" w:rsidRDefault="00747568" w:rsidP="00B75A9D">
            <w:pPr>
              <w:tabs>
                <w:tab w:val="left" w:pos="762"/>
              </w:tabs>
              <w:jc w:val="center"/>
              <w:rPr>
                <w:rFonts w:ascii="gobCL" w:eastAsia="Arial" w:hAnsi="gobCL" w:cs="Arial"/>
              </w:rPr>
            </w:pPr>
            <w:r w:rsidRPr="00BB397E">
              <w:rPr>
                <w:rFonts w:ascii="gobCL" w:eastAsia="Arial" w:hAnsi="gobCL" w:cs="Arial"/>
              </w:rPr>
              <w:t>4</w:t>
            </w:r>
            <w:r w:rsidR="00B75A9D" w:rsidRPr="00BB397E">
              <w:rPr>
                <w:rFonts w:ascii="gobCL" w:eastAsia="Arial" w:hAnsi="gobCL" w:cs="Arial"/>
              </w:rPr>
              <w:t>0%</w:t>
            </w:r>
          </w:p>
        </w:tc>
      </w:tr>
      <w:tr w:rsidR="00B75A9D" w:rsidRPr="00BB397E" w14:paraId="485B9894" w14:textId="77777777" w:rsidTr="00C413CE">
        <w:trPr>
          <w:trHeight w:val="219"/>
        </w:trPr>
        <w:tc>
          <w:tcPr>
            <w:tcW w:w="8075" w:type="dxa"/>
          </w:tcPr>
          <w:p w14:paraId="5AB05455" w14:textId="77777777" w:rsidR="00B75A9D" w:rsidRDefault="00B75A9D" w:rsidP="00B75A9D">
            <w:pPr>
              <w:pBdr>
                <w:top w:val="nil"/>
                <w:left w:val="nil"/>
                <w:bottom w:val="nil"/>
                <w:right w:val="nil"/>
                <w:between w:val="nil"/>
              </w:pBdr>
              <w:jc w:val="both"/>
              <w:rPr>
                <w:rFonts w:ascii="gobCL" w:eastAsia="Arial" w:hAnsi="gobCL" w:cs="Arial"/>
                <w:sz w:val="20"/>
              </w:rPr>
            </w:pPr>
            <w:r w:rsidRPr="00C413CE">
              <w:rPr>
                <w:rFonts w:ascii="gobCL" w:eastAsia="Arial" w:hAnsi="gobCL" w:cs="Arial"/>
                <w:sz w:val="20"/>
              </w:rPr>
              <w:t>Justificación del proyecto y calidad de la información entregada</w:t>
            </w:r>
            <w:r w:rsidR="00634F7C">
              <w:rPr>
                <w:rFonts w:ascii="gobCL" w:eastAsia="Arial" w:hAnsi="gobCL" w:cs="Arial"/>
                <w:sz w:val="20"/>
              </w:rPr>
              <w:t>.</w:t>
            </w:r>
          </w:p>
          <w:p w14:paraId="49AD5C41" w14:textId="20FE6689" w:rsidR="00C46B21" w:rsidRPr="00C413CE" w:rsidRDefault="00C46B21" w:rsidP="00B75A9D">
            <w:pPr>
              <w:pBdr>
                <w:top w:val="nil"/>
                <w:left w:val="nil"/>
                <w:bottom w:val="nil"/>
                <w:right w:val="nil"/>
                <w:between w:val="nil"/>
              </w:pBdr>
              <w:jc w:val="both"/>
              <w:rPr>
                <w:rFonts w:ascii="gobCL" w:eastAsia="Arial" w:hAnsi="gobCL" w:cs="Arial"/>
                <w:sz w:val="20"/>
              </w:rPr>
            </w:pPr>
          </w:p>
        </w:tc>
        <w:tc>
          <w:tcPr>
            <w:tcW w:w="1342" w:type="dxa"/>
            <w:shd w:val="clear" w:color="auto" w:fill="FFFFFF"/>
            <w:vAlign w:val="center"/>
          </w:tcPr>
          <w:p w14:paraId="1AB90E05" w14:textId="4E27F94A" w:rsidR="00B75A9D" w:rsidRPr="00BB397E" w:rsidRDefault="00747568" w:rsidP="00B75A9D">
            <w:pPr>
              <w:tabs>
                <w:tab w:val="left" w:pos="762"/>
              </w:tabs>
              <w:jc w:val="center"/>
              <w:rPr>
                <w:rFonts w:ascii="gobCL" w:eastAsia="Arial" w:hAnsi="gobCL" w:cs="Arial"/>
              </w:rPr>
            </w:pPr>
            <w:r w:rsidRPr="00BB397E">
              <w:rPr>
                <w:rFonts w:ascii="gobCL" w:eastAsia="Arial" w:hAnsi="gobCL" w:cs="Arial"/>
              </w:rPr>
              <w:t>15</w:t>
            </w:r>
            <w:r w:rsidR="00B75A9D" w:rsidRPr="00BB397E">
              <w:rPr>
                <w:rFonts w:ascii="gobCL" w:eastAsia="Arial" w:hAnsi="gobCL" w:cs="Arial"/>
              </w:rPr>
              <w:t>%</w:t>
            </w:r>
          </w:p>
        </w:tc>
      </w:tr>
      <w:tr w:rsidR="00B75A9D" w:rsidRPr="00BB397E" w14:paraId="10DA6B82" w14:textId="77777777" w:rsidTr="00C413CE">
        <w:trPr>
          <w:trHeight w:val="219"/>
        </w:trPr>
        <w:tc>
          <w:tcPr>
            <w:tcW w:w="8075" w:type="dxa"/>
          </w:tcPr>
          <w:p w14:paraId="7CF93988" w14:textId="0791E20E" w:rsidR="00B75A9D" w:rsidRPr="00C413CE" w:rsidRDefault="00B75A9D" w:rsidP="00B75A9D">
            <w:pPr>
              <w:pBdr>
                <w:top w:val="nil"/>
                <w:left w:val="nil"/>
                <w:bottom w:val="nil"/>
                <w:right w:val="nil"/>
                <w:between w:val="nil"/>
              </w:pBdr>
              <w:jc w:val="both"/>
              <w:rPr>
                <w:rFonts w:ascii="gobCL" w:eastAsia="Arial" w:hAnsi="gobCL" w:cs="Arial"/>
                <w:sz w:val="20"/>
              </w:rPr>
            </w:pPr>
            <w:r w:rsidRPr="00C413CE">
              <w:rPr>
                <w:rFonts w:ascii="gobCL" w:eastAsia="Arial" w:hAnsi="gobCL" w:cs="Arial"/>
                <w:sz w:val="20"/>
              </w:rPr>
              <w:t>Factibilidad de imple</w:t>
            </w:r>
            <w:r w:rsidR="006B4F26">
              <w:rPr>
                <w:rFonts w:ascii="gobCL" w:eastAsia="Arial" w:hAnsi="gobCL" w:cs="Arial"/>
                <w:sz w:val="20"/>
              </w:rPr>
              <w:t>mentación de</w:t>
            </w:r>
            <w:r w:rsidRPr="00C413CE">
              <w:rPr>
                <w:rFonts w:ascii="gobCL" w:eastAsia="Arial" w:hAnsi="gobCL" w:cs="Arial"/>
                <w:sz w:val="20"/>
              </w:rPr>
              <w:t xml:space="preserve"> proyecto (normativa relacionada para su ejecución, permisos, entre otros)</w:t>
            </w:r>
            <w:r w:rsidR="006B4F26">
              <w:rPr>
                <w:rFonts w:ascii="gobCL" w:eastAsia="Arial" w:hAnsi="gobCL" w:cs="Arial"/>
                <w:sz w:val="20"/>
              </w:rPr>
              <w:t>.</w:t>
            </w:r>
          </w:p>
        </w:tc>
        <w:tc>
          <w:tcPr>
            <w:tcW w:w="1342" w:type="dxa"/>
            <w:shd w:val="clear" w:color="auto" w:fill="FFFFFF"/>
            <w:vAlign w:val="center"/>
          </w:tcPr>
          <w:p w14:paraId="00211976" w14:textId="7F36A412" w:rsidR="00B75A9D" w:rsidRPr="00BB397E" w:rsidRDefault="00747568" w:rsidP="00B75A9D">
            <w:pPr>
              <w:tabs>
                <w:tab w:val="left" w:pos="762"/>
              </w:tabs>
              <w:jc w:val="center"/>
              <w:rPr>
                <w:rFonts w:ascii="gobCL" w:eastAsia="Arial" w:hAnsi="gobCL" w:cs="Arial"/>
              </w:rPr>
            </w:pPr>
            <w:r w:rsidRPr="00BB397E">
              <w:rPr>
                <w:rFonts w:ascii="gobCL" w:eastAsia="Arial" w:hAnsi="gobCL" w:cs="Arial"/>
              </w:rPr>
              <w:t>30</w:t>
            </w:r>
            <w:r w:rsidR="00B75A9D" w:rsidRPr="00BB397E">
              <w:rPr>
                <w:rFonts w:ascii="gobCL" w:eastAsia="Arial" w:hAnsi="gobCL" w:cs="Arial"/>
              </w:rPr>
              <w:t>%</w:t>
            </w:r>
          </w:p>
        </w:tc>
      </w:tr>
      <w:tr w:rsidR="00B75A9D" w:rsidRPr="00BB397E" w14:paraId="4E43FF80" w14:textId="77777777" w:rsidTr="00C413CE">
        <w:trPr>
          <w:trHeight w:val="164"/>
        </w:trPr>
        <w:tc>
          <w:tcPr>
            <w:tcW w:w="8075" w:type="dxa"/>
          </w:tcPr>
          <w:p w14:paraId="265B1114" w14:textId="77777777" w:rsidR="00B75A9D" w:rsidRPr="00BB397E" w:rsidRDefault="00B75A9D" w:rsidP="00B75A9D">
            <w:pPr>
              <w:jc w:val="both"/>
              <w:rPr>
                <w:rFonts w:ascii="gobCL" w:eastAsia="Arial" w:hAnsi="gobCL" w:cs="Arial"/>
              </w:rPr>
            </w:pPr>
            <w:r w:rsidRPr="00BB397E">
              <w:rPr>
                <w:rFonts w:ascii="gobCL" w:eastAsia="Arial" w:hAnsi="gobCL" w:cs="Arial"/>
                <w:b/>
                <w:u w:val="single"/>
              </w:rPr>
              <w:t>Total</w:t>
            </w:r>
          </w:p>
        </w:tc>
        <w:tc>
          <w:tcPr>
            <w:tcW w:w="1342" w:type="dxa"/>
            <w:shd w:val="clear" w:color="auto" w:fill="auto"/>
            <w:vAlign w:val="center"/>
          </w:tcPr>
          <w:p w14:paraId="0EAAEC9D" w14:textId="77777777" w:rsidR="00B75A9D" w:rsidRPr="00BB397E" w:rsidRDefault="00B75A9D" w:rsidP="00B75A9D">
            <w:pPr>
              <w:tabs>
                <w:tab w:val="left" w:pos="762"/>
              </w:tabs>
              <w:jc w:val="center"/>
              <w:rPr>
                <w:rFonts w:ascii="gobCL" w:eastAsia="Arial" w:hAnsi="gobCL" w:cs="Arial"/>
                <w:color w:val="FF0000"/>
              </w:rPr>
            </w:pPr>
            <w:r w:rsidRPr="00BB397E">
              <w:rPr>
                <w:rFonts w:ascii="gobCL" w:eastAsia="Arial" w:hAnsi="gobCL" w:cs="Arial"/>
                <w:b/>
              </w:rPr>
              <w:t>100%</w:t>
            </w:r>
          </w:p>
        </w:tc>
      </w:tr>
    </w:tbl>
    <w:p w14:paraId="256C6717" w14:textId="77777777" w:rsidR="00C413CE" w:rsidRDefault="00C413CE" w:rsidP="00102D41">
      <w:pPr>
        <w:pBdr>
          <w:top w:val="nil"/>
          <w:left w:val="nil"/>
          <w:bottom w:val="nil"/>
          <w:right w:val="nil"/>
          <w:between w:val="nil"/>
        </w:pBdr>
        <w:spacing w:after="0" w:line="240" w:lineRule="auto"/>
        <w:ind w:left="720"/>
        <w:rPr>
          <w:rFonts w:ascii="gobCL" w:eastAsia="Arial" w:hAnsi="gobCL" w:cs="Arial"/>
          <w:b/>
          <w:color w:val="000000"/>
        </w:rPr>
      </w:pPr>
      <w:bookmarkStart w:id="24" w:name="_3whwml4" w:colFirst="0" w:colLast="0"/>
      <w:bookmarkEnd w:id="24"/>
    </w:p>
    <w:p w14:paraId="1DF7DC14" w14:textId="514D2B23" w:rsidR="00D50565" w:rsidRPr="00BB397E" w:rsidRDefault="00565F22" w:rsidP="00A84E4C">
      <w:pPr>
        <w:numPr>
          <w:ilvl w:val="1"/>
          <w:numId w:val="8"/>
        </w:numPr>
        <w:pBdr>
          <w:top w:val="nil"/>
          <w:left w:val="nil"/>
          <w:bottom w:val="nil"/>
          <w:right w:val="nil"/>
          <w:between w:val="nil"/>
        </w:pBdr>
        <w:spacing w:after="0" w:line="240" w:lineRule="auto"/>
        <w:rPr>
          <w:rFonts w:ascii="gobCL" w:eastAsia="Arial" w:hAnsi="gobCL" w:cs="Arial"/>
          <w:b/>
          <w:color w:val="000000"/>
        </w:rPr>
      </w:pPr>
      <w:r w:rsidRPr="00BB397E">
        <w:rPr>
          <w:rFonts w:ascii="gobCL" w:eastAsia="Arial" w:hAnsi="gobCL" w:cs="Arial"/>
          <w:b/>
          <w:color w:val="000000"/>
        </w:rPr>
        <w:t>Aviso de resultados</w:t>
      </w:r>
    </w:p>
    <w:p w14:paraId="48C2B5BE" w14:textId="77777777" w:rsidR="00D50565" w:rsidRPr="00BB397E" w:rsidRDefault="00D50565" w:rsidP="00517EF2">
      <w:pPr>
        <w:pBdr>
          <w:top w:val="nil"/>
          <w:left w:val="nil"/>
          <w:bottom w:val="nil"/>
          <w:right w:val="nil"/>
          <w:between w:val="nil"/>
        </w:pBdr>
        <w:spacing w:after="0" w:line="240" w:lineRule="auto"/>
        <w:jc w:val="both"/>
        <w:rPr>
          <w:rFonts w:ascii="gobCL" w:eastAsia="Arial" w:hAnsi="gobCL" w:cs="Arial"/>
          <w:color w:val="000000"/>
        </w:rPr>
      </w:pPr>
    </w:p>
    <w:p w14:paraId="011CF391" w14:textId="7456FA81" w:rsidR="00D50565" w:rsidRPr="00BB397E" w:rsidRDefault="00565F22">
      <w:pPr>
        <w:pBdr>
          <w:top w:val="nil"/>
          <w:left w:val="nil"/>
          <w:bottom w:val="nil"/>
          <w:right w:val="nil"/>
          <w:between w:val="nil"/>
        </w:pBdr>
        <w:spacing w:after="0" w:line="240" w:lineRule="auto"/>
        <w:jc w:val="both"/>
        <w:rPr>
          <w:rFonts w:ascii="gobCL" w:eastAsia="Arial" w:hAnsi="gobCL" w:cs="Arial"/>
          <w:color w:val="000000"/>
        </w:rPr>
      </w:pPr>
      <w:proofErr w:type="spellStart"/>
      <w:r w:rsidRPr="00BB397E">
        <w:rPr>
          <w:rFonts w:ascii="gobCL" w:eastAsia="Arial" w:hAnsi="gobCL" w:cs="Arial"/>
          <w:color w:val="000000"/>
        </w:rPr>
        <w:t>Sercotec</w:t>
      </w:r>
      <w:proofErr w:type="spellEnd"/>
      <w:r w:rsidRPr="00BB397E">
        <w:rPr>
          <w:rFonts w:ascii="gobCL" w:eastAsia="Arial" w:hAnsi="gobCL" w:cs="Arial"/>
          <w:color w:val="000000"/>
        </w:rPr>
        <w:t xml:space="preserve"> notificará a los representantes de los barrios que resulten seleccionados, en adelante “Barrios beneficiados”, mediante correo electrónico registrado en la ficha de postulación u otro medio escrito, los resultados obtenidos, comunicándoles las fechas de pasos a seguir para concretar la formalización y ejecución</w:t>
      </w:r>
      <w:r w:rsidR="006B4F26">
        <w:rPr>
          <w:rFonts w:ascii="gobCL" w:eastAsia="Arial" w:hAnsi="gobCL" w:cs="Arial"/>
          <w:color w:val="000000"/>
        </w:rPr>
        <w:t xml:space="preserve"> del proyecto</w:t>
      </w:r>
      <w:r w:rsidR="00E46E16" w:rsidRPr="00BB397E">
        <w:rPr>
          <w:rFonts w:ascii="gobCL" w:eastAsia="Arial" w:hAnsi="gobCL" w:cs="Arial"/>
          <w:color w:val="000000"/>
        </w:rPr>
        <w:t>.</w:t>
      </w:r>
      <w:bookmarkStart w:id="25" w:name="_2bn6wsx" w:colFirst="0" w:colLast="0"/>
      <w:bookmarkEnd w:id="25"/>
      <w:r w:rsidR="006B4F26">
        <w:rPr>
          <w:rFonts w:ascii="gobCL" w:eastAsia="Arial" w:hAnsi="gobCL" w:cs="Arial"/>
          <w:color w:val="000000"/>
        </w:rPr>
        <w:t xml:space="preserve"> </w:t>
      </w:r>
      <w:r w:rsidRPr="00BB397E">
        <w:rPr>
          <w:rFonts w:ascii="gobCL" w:eastAsia="Arial" w:hAnsi="gobCL" w:cs="Arial"/>
          <w:color w:val="000000"/>
        </w:rPr>
        <w:t xml:space="preserve">Asimismo, se dará aviso, por cualquier medio escrito, a los/as representantes de las organizaciones </w:t>
      </w:r>
      <w:r w:rsidR="006B4F26">
        <w:rPr>
          <w:rFonts w:ascii="gobCL" w:eastAsia="Arial" w:hAnsi="gobCL" w:cs="Arial"/>
          <w:color w:val="000000"/>
        </w:rPr>
        <w:t xml:space="preserve">y agrupaciones </w:t>
      </w:r>
      <w:r w:rsidRPr="00BB397E">
        <w:rPr>
          <w:rFonts w:ascii="gobCL" w:eastAsia="Arial" w:hAnsi="gobCL" w:cs="Arial"/>
          <w:color w:val="000000"/>
        </w:rPr>
        <w:t>de los barrios que NO resulten beneficiados.</w:t>
      </w:r>
    </w:p>
    <w:p w14:paraId="4EB8A019" w14:textId="77777777" w:rsidR="00E16291" w:rsidRPr="00BB397E" w:rsidRDefault="00E16291">
      <w:pPr>
        <w:pBdr>
          <w:top w:val="nil"/>
          <w:left w:val="nil"/>
          <w:bottom w:val="nil"/>
          <w:right w:val="nil"/>
          <w:between w:val="nil"/>
        </w:pBdr>
        <w:spacing w:after="0" w:line="240" w:lineRule="auto"/>
        <w:jc w:val="both"/>
        <w:rPr>
          <w:rFonts w:ascii="gobCL" w:eastAsia="Arial" w:hAnsi="gobCL" w:cs="Arial"/>
          <w:color w:val="000000"/>
        </w:rPr>
      </w:pPr>
    </w:p>
    <w:p w14:paraId="1BE2AF2F" w14:textId="77777777" w:rsidR="00D50565" w:rsidRPr="00BB397E" w:rsidRDefault="00565F22" w:rsidP="00A84E4C">
      <w:pPr>
        <w:numPr>
          <w:ilvl w:val="0"/>
          <w:numId w:val="19"/>
        </w:numPr>
        <w:pBdr>
          <w:top w:val="nil"/>
          <w:left w:val="nil"/>
          <w:bottom w:val="nil"/>
          <w:right w:val="nil"/>
          <w:between w:val="nil"/>
        </w:pBdr>
        <w:spacing w:after="0" w:line="240" w:lineRule="auto"/>
        <w:rPr>
          <w:rFonts w:ascii="gobCL" w:eastAsia="Arial" w:hAnsi="gobCL" w:cs="Arial"/>
          <w:b/>
          <w:color w:val="000000"/>
        </w:rPr>
      </w:pPr>
      <w:bookmarkStart w:id="26" w:name="_xvffvqjz2p2t" w:colFirst="0" w:colLast="0"/>
      <w:bookmarkStart w:id="27" w:name="_pvbb4twsub7" w:colFirst="0" w:colLast="0"/>
      <w:bookmarkStart w:id="28" w:name="_qsh70q" w:colFirst="0" w:colLast="0"/>
      <w:bookmarkEnd w:id="26"/>
      <w:bookmarkEnd w:id="27"/>
      <w:bookmarkEnd w:id="28"/>
      <w:r w:rsidRPr="00BB397E">
        <w:rPr>
          <w:rFonts w:ascii="gobCL" w:eastAsia="Arial" w:hAnsi="gobCL" w:cs="Arial"/>
          <w:b/>
          <w:color w:val="000000"/>
        </w:rPr>
        <w:t>Formalización</w:t>
      </w:r>
    </w:p>
    <w:p w14:paraId="626763AE" w14:textId="77777777" w:rsidR="00D50565" w:rsidRPr="00BB397E" w:rsidRDefault="00D50565">
      <w:pPr>
        <w:pBdr>
          <w:top w:val="nil"/>
          <w:left w:val="nil"/>
          <w:bottom w:val="nil"/>
          <w:right w:val="nil"/>
          <w:between w:val="nil"/>
        </w:pBdr>
        <w:spacing w:after="0" w:line="240" w:lineRule="auto"/>
        <w:ind w:left="708" w:hanging="720"/>
        <w:jc w:val="both"/>
        <w:rPr>
          <w:rFonts w:ascii="gobCL" w:eastAsia="Arial" w:hAnsi="gobCL" w:cs="Arial"/>
          <w:b/>
          <w:color w:val="000000"/>
        </w:rPr>
      </w:pPr>
      <w:bookmarkStart w:id="29" w:name="_3as4poj" w:colFirst="0" w:colLast="0"/>
      <w:bookmarkEnd w:id="29"/>
    </w:p>
    <w:p w14:paraId="33680099" w14:textId="5B6A0C8B" w:rsidR="00CB3812" w:rsidRPr="00BB397E" w:rsidRDefault="00CB3812" w:rsidP="00CB3812">
      <w:pPr>
        <w:spacing w:after="0" w:line="240" w:lineRule="auto"/>
        <w:jc w:val="both"/>
        <w:rPr>
          <w:rFonts w:ascii="gobCL" w:eastAsia="Arial" w:hAnsi="gobCL" w:cs="Arial"/>
        </w:rPr>
      </w:pPr>
      <w:r w:rsidRPr="00BB397E">
        <w:rPr>
          <w:rFonts w:ascii="gobCL" w:eastAsia="Arial" w:hAnsi="gobCL" w:cs="Arial"/>
        </w:rPr>
        <w:t xml:space="preserve">Una vez notificados los </w:t>
      </w:r>
      <w:r w:rsidR="006B4F26">
        <w:rPr>
          <w:rFonts w:ascii="gobCL" w:eastAsia="Arial" w:hAnsi="gobCL" w:cs="Arial"/>
        </w:rPr>
        <w:t xml:space="preserve">beneficiarios </w:t>
      </w:r>
      <w:r w:rsidRPr="00BB397E">
        <w:rPr>
          <w:rFonts w:ascii="gobCL" w:eastAsia="Arial" w:hAnsi="gobCL" w:cs="Arial"/>
        </w:rPr>
        <w:t>se iniciará el proceso de formalización o firma de contrato a cargo del Agente Operador</w:t>
      </w:r>
      <w:r w:rsidR="006B4F26">
        <w:rPr>
          <w:rFonts w:ascii="gobCL" w:eastAsia="Arial" w:hAnsi="gobCL" w:cs="Arial"/>
        </w:rPr>
        <w:t xml:space="preserve"> de </w:t>
      </w:r>
      <w:proofErr w:type="spellStart"/>
      <w:r w:rsidR="006B4F26">
        <w:rPr>
          <w:rFonts w:ascii="gobCL" w:eastAsia="Arial" w:hAnsi="gobCL" w:cs="Arial"/>
        </w:rPr>
        <w:t>Sercotec</w:t>
      </w:r>
      <w:proofErr w:type="spellEnd"/>
      <w:r w:rsidR="00912A25" w:rsidRPr="00BB397E">
        <w:rPr>
          <w:rFonts w:ascii="gobCL" w:eastAsia="Arial" w:hAnsi="gobCL" w:cs="Arial"/>
        </w:rPr>
        <w:t xml:space="preserve">. </w:t>
      </w:r>
    </w:p>
    <w:p w14:paraId="37EBC71F" w14:textId="77777777" w:rsidR="00912A25" w:rsidRPr="00BB397E" w:rsidRDefault="00912A25" w:rsidP="00CB3812">
      <w:pPr>
        <w:spacing w:after="0" w:line="240" w:lineRule="auto"/>
        <w:jc w:val="both"/>
        <w:rPr>
          <w:rFonts w:ascii="gobCL" w:eastAsia="Arial" w:hAnsi="gobCL" w:cs="Arial"/>
        </w:rPr>
      </w:pPr>
    </w:p>
    <w:p w14:paraId="6B42CC6C" w14:textId="164D1325" w:rsidR="00D50565" w:rsidRPr="00BB397E" w:rsidRDefault="00565F22" w:rsidP="00A84E4C">
      <w:pPr>
        <w:numPr>
          <w:ilvl w:val="1"/>
          <w:numId w:val="11"/>
        </w:numPr>
        <w:pBdr>
          <w:top w:val="nil"/>
          <w:left w:val="nil"/>
          <w:bottom w:val="nil"/>
          <w:right w:val="nil"/>
          <w:between w:val="nil"/>
        </w:pBdr>
        <w:spacing w:after="0" w:line="240" w:lineRule="auto"/>
        <w:rPr>
          <w:rFonts w:ascii="gobCL" w:eastAsia="Arial" w:hAnsi="gobCL" w:cs="Arial"/>
          <w:b/>
          <w:color w:val="000000"/>
        </w:rPr>
      </w:pPr>
      <w:bookmarkStart w:id="30" w:name="_1pxezwc" w:colFirst="0" w:colLast="0"/>
      <w:bookmarkEnd w:id="30"/>
      <w:r w:rsidRPr="00BB397E">
        <w:rPr>
          <w:rFonts w:ascii="gobCL" w:eastAsia="Arial" w:hAnsi="gobCL" w:cs="Arial"/>
          <w:b/>
          <w:color w:val="000000"/>
        </w:rPr>
        <w:t>Requisito</w:t>
      </w:r>
      <w:r w:rsidR="006B4F26">
        <w:rPr>
          <w:rFonts w:ascii="gobCL" w:eastAsia="Arial" w:hAnsi="gobCL" w:cs="Arial"/>
          <w:b/>
          <w:color w:val="000000"/>
        </w:rPr>
        <w:t>s para la formalización con el Agente Operador</w:t>
      </w:r>
    </w:p>
    <w:p w14:paraId="7CA9351B" w14:textId="685FDB04" w:rsidR="00D50565" w:rsidRPr="00BB397E" w:rsidRDefault="00D50565">
      <w:pPr>
        <w:pBdr>
          <w:top w:val="nil"/>
          <w:left w:val="nil"/>
          <w:bottom w:val="nil"/>
          <w:right w:val="nil"/>
          <w:between w:val="nil"/>
        </w:pBdr>
        <w:spacing w:after="0" w:line="240" w:lineRule="auto"/>
        <w:ind w:left="360" w:hanging="720"/>
        <w:jc w:val="both"/>
        <w:rPr>
          <w:rFonts w:ascii="gobCL" w:eastAsia="Arial" w:hAnsi="gobCL" w:cs="Arial"/>
          <w:color w:val="000000"/>
        </w:rPr>
      </w:pPr>
    </w:p>
    <w:p w14:paraId="40621BB1" w14:textId="681AC5CF" w:rsidR="00F0497A" w:rsidRPr="00BB397E" w:rsidRDefault="00F0497A" w:rsidP="00F0497A">
      <w:pPr>
        <w:spacing w:after="0" w:line="240" w:lineRule="auto"/>
        <w:jc w:val="both"/>
        <w:rPr>
          <w:rFonts w:ascii="gobCL" w:eastAsia="Arial" w:hAnsi="gobCL" w:cs="Arial"/>
        </w:rPr>
      </w:pPr>
      <w:r w:rsidRPr="00BB397E">
        <w:rPr>
          <w:rFonts w:ascii="gobCL" w:eastAsia="Arial" w:hAnsi="gobCL" w:cs="Arial"/>
        </w:rPr>
        <w:lastRenderedPageBreak/>
        <w:t xml:space="preserve">La organización o </w:t>
      </w:r>
      <w:r w:rsidR="006B4F26">
        <w:rPr>
          <w:rFonts w:ascii="gobCL" w:eastAsia="Arial" w:hAnsi="gobCL" w:cs="Arial"/>
        </w:rPr>
        <w:t>agrupación beneficiaria</w:t>
      </w:r>
      <w:r w:rsidRPr="00BB397E">
        <w:rPr>
          <w:rFonts w:ascii="gobCL" w:eastAsia="Arial" w:hAnsi="gobCL" w:cs="Arial"/>
        </w:rPr>
        <w:t xml:space="preserve"> deberá cumplir con la entrega de la documentación, descrita a continuación</w:t>
      </w:r>
      <w:r w:rsidR="006B4F26">
        <w:rPr>
          <w:rFonts w:ascii="gobCL" w:eastAsia="Arial" w:hAnsi="gobCL" w:cs="Arial"/>
        </w:rPr>
        <w:t>,</w:t>
      </w:r>
      <w:r w:rsidRPr="00BB397E">
        <w:rPr>
          <w:rFonts w:ascii="gobCL" w:eastAsia="Arial" w:hAnsi="gobCL" w:cs="Arial"/>
        </w:rPr>
        <w:t xml:space="preserve"> en un plazo no superior a 15 </w:t>
      </w:r>
      <w:r w:rsidR="006B4F26">
        <w:rPr>
          <w:rFonts w:ascii="gobCL" w:eastAsia="Arial" w:hAnsi="gobCL" w:cs="Arial"/>
        </w:rPr>
        <w:t xml:space="preserve">(quince) </w:t>
      </w:r>
      <w:r w:rsidRPr="00BB397E">
        <w:rPr>
          <w:rFonts w:ascii="gobCL" w:eastAsia="Arial" w:hAnsi="gobCL" w:cs="Arial"/>
        </w:rPr>
        <w:t>días hábiles administrativos desde la fecha en que se notifique como barrio beneficiario:</w:t>
      </w:r>
    </w:p>
    <w:p w14:paraId="0D09F52F" w14:textId="77777777" w:rsidR="00F0497A" w:rsidRPr="00BB397E" w:rsidRDefault="00F0497A" w:rsidP="00F0497A">
      <w:pPr>
        <w:spacing w:after="0" w:line="240" w:lineRule="auto"/>
        <w:jc w:val="both"/>
        <w:rPr>
          <w:rFonts w:ascii="gobCL" w:eastAsia="Arial" w:hAnsi="gobCL" w:cs="Arial"/>
        </w:rPr>
      </w:pPr>
    </w:p>
    <w:p w14:paraId="0D2F2221" w14:textId="1611304A" w:rsidR="00D50565" w:rsidRPr="006B08D2" w:rsidRDefault="00565F22" w:rsidP="00A84E4C">
      <w:pPr>
        <w:numPr>
          <w:ilvl w:val="0"/>
          <w:numId w:val="2"/>
        </w:numPr>
        <w:pBdr>
          <w:top w:val="nil"/>
          <w:left w:val="nil"/>
          <w:bottom w:val="nil"/>
          <w:right w:val="nil"/>
          <w:between w:val="nil"/>
        </w:pBdr>
        <w:spacing w:after="0" w:line="240" w:lineRule="auto"/>
        <w:jc w:val="both"/>
        <w:rPr>
          <w:rFonts w:ascii="gobCL" w:eastAsia="Arial" w:hAnsi="gobCL" w:cs="Arial"/>
          <w:color w:val="000000"/>
        </w:rPr>
      </w:pPr>
      <w:r w:rsidRPr="00BB397E">
        <w:rPr>
          <w:rFonts w:ascii="gobCL" w:eastAsia="Arial" w:hAnsi="gobCL" w:cs="Arial"/>
          <w:color w:val="000000"/>
        </w:rPr>
        <w:t xml:space="preserve">Documentos en </w:t>
      </w:r>
      <w:r w:rsidR="006B4F26">
        <w:rPr>
          <w:rFonts w:ascii="gobCL" w:eastAsia="Arial" w:hAnsi="gobCL" w:cs="Arial"/>
          <w:color w:val="000000"/>
        </w:rPr>
        <w:t xml:space="preserve">que conste constitución y </w:t>
      </w:r>
      <w:r w:rsidRPr="00BB397E">
        <w:rPr>
          <w:rFonts w:ascii="gobCL" w:eastAsia="Arial" w:hAnsi="gobCL" w:cs="Arial"/>
          <w:color w:val="000000"/>
        </w:rPr>
        <w:t>per</w:t>
      </w:r>
      <w:r w:rsidR="006B4F26">
        <w:rPr>
          <w:rFonts w:ascii="gobCL" w:eastAsia="Arial" w:hAnsi="gobCL" w:cs="Arial"/>
          <w:color w:val="000000"/>
        </w:rPr>
        <w:t xml:space="preserve">sonería del mandatario </w:t>
      </w:r>
      <w:r w:rsidRPr="00BB397E">
        <w:rPr>
          <w:rFonts w:ascii="gobCL" w:eastAsia="Arial" w:hAnsi="gobCL" w:cs="Arial"/>
          <w:color w:val="000000"/>
        </w:rPr>
        <w:t>de la entidad representante, además de</w:t>
      </w:r>
      <w:r w:rsidR="00C46B21">
        <w:rPr>
          <w:rFonts w:ascii="gobCL" w:eastAsia="Arial" w:hAnsi="gobCL" w:cs="Arial"/>
          <w:color w:val="000000"/>
        </w:rPr>
        <w:t>l</w:t>
      </w:r>
      <w:r w:rsidR="006B4F26">
        <w:rPr>
          <w:rFonts w:ascii="gobCL" w:eastAsia="Arial" w:hAnsi="gobCL" w:cs="Arial"/>
          <w:color w:val="000000"/>
        </w:rPr>
        <w:t xml:space="preserve"> </w:t>
      </w:r>
      <w:r w:rsidRPr="00BB397E">
        <w:rPr>
          <w:rFonts w:ascii="gobCL" w:eastAsia="Arial" w:hAnsi="gobCL" w:cs="Arial"/>
          <w:color w:val="000000"/>
        </w:rPr>
        <w:t>certific</w:t>
      </w:r>
      <w:r w:rsidR="006B4F26">
        <w:rPr>
          <w:rFonts w:ascii="gobCL" w:eastAsia="Arial" w:hAnsi="gobCL" w:cs="Arial"/>
          <w:color w:val="000000"/>
        </w:rPr>
        <w:t xml:space="preserve">ado de vigencia emitido con </w:t>
      </w:r>
      <w:r w:rsidRPr="00BB397E">
        <w:rPr>
          <w:rFonts w:ascii="gobCL" w:eastAsia="Arial" w:hAnsi="gobCL" w:cs="Arial"/>
          <w:color w:val="000000"/>
        </w:rPr>
        <w:t xml:space="preserve">antigüedad máxima de </w:t>
      </w:r>
      <w:r w:rsidR="002213C6">
        <w:rPr>
          <w:rFonts w:ascii="gobCL" w:eastAsia="Arial" w:hAnsi="gobCL" w:cs="Arial"/>
          <w:color w:val="000000"/>
        </w:rPr>
        <w:t>120</w:t>
      </w:r>
      <w:r w:rsidRPr="00BB397E">
        <w:rPr>
          <w:rFonts w:ascii="gobCL" w:eastAsia="Arial" w:hAnsi="gobCL" w:cs="Arial"/>
          <w:color w:val="000000"/>
        </w:rPr>
        <w:t xml:space="preserve"> días corridos</w:t>
      </w:r>
      <w:r w:rsidR="00C46B21">
        <w:rPr>
          <w:rFonts w:ascii="gobCL" w:eastAsia="Arial" w:hAnsi="gobCL" w:cs="Arial"/>
          <w:color w:val="000000"/>
        </w:rPr>
        <w:t>,</w:t>
      </w:r>
      <w:r w:rsidRPr="00BB397E">
        <w:rPr>
          <w:rFonts w:ascii="gobCL" w:eastAsia="Arial" w:hAnsi="gobCL" w:cs="Arial"/>
          <w:color w:val="000000"/>
        </w:rPr>
        <w:t xml:space="preserve"> contados desde la fecha de </w:t>
      </w:r>
      <w:r w:rsidR="006606FF">
        <w:rPr>
          <w:rFonts w:ascii="gobCL" w:eastAsia="Arial" w:hAnsi="gobCL" w:cs="Arial"/>
          <w:color w:val="000000"/>
        </w:rPr>
        <w:t>inicio</w:t>
      </w:r>
      <w:r w:rsidRPr="00BB397E">
        <w:rPr>
          <w:rFonts w:ascii="gobCL" w:eastAsia="Arial" w:hAnsi="gobCL" w:cs="Arial"/>
          <w:color w:val="000000"/>
        </w:rPr>
        <w:t xml:space="preserve"> de la convocatoria.</w:t>
      </w:r>
      <w:r w:rsidR="006606FF">
        <w:rPr>
          <w:rFonts w:ascii="gobCL" w:eastAsia="Arial" w:hAnsi="gobCL" w:cs="Arial"/>
          <w:color w:val="000000"/>
        </w:rPr>
        <w:t xml:space="preserve"> </w:t>
      </w:r>
      <w:r w:rsidRPr="006606FF">
        <w:rPr>
          <w:rFonts w:ascii="gobCL" w:eastAsia="Arial" w:hAnsi="gobCL" w:cs="Arial"/>
        </w:rPr>
        <w:t>Se ace</w:t>
      </w:r>
      <w:r w:rsidR="006606FF">
        <w:rPr>
          <w:rFonts w:ascii="gobCL" w:eastAsia="Arial" w:hAnsi="gobCL" w:cs="Arial"/>
        </w:rPr>
        <w:t xml:space="preserve">ptarán, para estos efectos, </w:t>
      </w:r>
      <w:r w:rsidRPr="006606FF">
        <w:rPr>
          <w:rFonts w:ascii="gobCL" w:eastAsia="Arial" w:hAnsi="gobCL" w:cs="Arial"/>
        </w:rPr>
        <w:t>documentos emitidos a través de Internet por las instituciones correspondientes.</w:t>
      </w:r>
    </w:p>
    <w:p w14:paraId="027EA95F" w14:textId="3401F9F3" w:rsidR="006B08D2" w:rsidRPr="006B08D2" w:rsidRDefault="006B08D2" w:rsidP="006B08D2">
      <w:pPr>
        <w:numPr>
          <w:ilvl w:val="0"/>
          <w:numId w:val="2"/>
        </w:numPr>
        <w:pBdr>
          <w:top w:val="nil"/>
          <w:left w:val="nil"/>
          <w:bottom w:val="nil"/>
          <w:right w:val="nil"/>
          <w:between w:val="nil"/>
        </w:pBdr>
        <w:spacing w:after="0" w:line="240" w:lineRule="auto"/>
        <w:ind w:left="357" w:hanging="357"/>
        <w:jc w:val="both"/>
        <w:rPr>
          <w:rFonts w:ascii="gobCL" w:eastAsia="Arial" w:hAnsi="gobCL" w:cs="Arial"/>
          <w:color w:val="000000"/>
        </w:rPr>
      </w:pPr>
      <w:r>
        <w:rPr>
          <w:rFonts w:ascii="gobCL" w:eastAsia="Arial" w:hAnsi="gobCL" w:cs="Arial"/>
        </w:rPr>
        <w:t>Declaración jurada simple de p</w:t>
      </w:r>
      <w:r w:rsidRPr="00BB397E">
        <w:rPr>
          <w:rFonts w:ascii="gobCL" w:eastAsia="Arial" w:hAnsi="gobCL" w:cs="Arial"/>
        </w:rPr>
        <w:t xml:space="preserve">robidad y </w:t>
      </w:r>
      <w:r>
        <w:rPr>
          <w:rFonts w:ascii="gobCL" w:eastAsia="Arial" w:hAnsi="gobCL" w:cs="Arial"/>
          <w:color w:val="000000"/>
        </w:rPr>
        <w:t xml:space="preserve">no haber sido condenado por prácticas antisindicales y/o infracción a derechos fundamentales del trabajador, dentro de los 2 (dos) años anteriores a la fecha de formalización, </w:t>
      </w:r>
      <w:r w:rsidRPr="00166DFB">
        <w:rPr>
          <w:rFonts w:ascii="gobCL" w:eastAsia="Arial" w:hAnsi="gobCL" w:cs="Arial"/>
        </w:rPr>
        <w:t xml:space="preserve">disponible en Anexo N° 4 de </w:t>
      </w:r>
      <w:r>
        <w:rPr>
          <w:rFonts w:ascii="gobCL" w:eastAsia="Arial" w:hAnsi="gobCL" w:cs="Arial"/>
        </w:rPr>
        <w:t xml:space="preserve">las presentes </w:t>
      </w:r>
      <w:r w:rsidRPr="00166DFB">
        <w:rPr>
          <w:rFonts w:ascii="gobCL" w:eastAsia="Arial" w:hAnsi="gobCL" w:cs="Arial"/>
        </w:rPr>
        <w:t>Bases.</w:t>
      </w:r>
    </w:p>
    <w:p w14:paraId="44397F5D" w14:textId="77777777" w:rsidR="006B08D2" w:rsidRDefault="006B08D2" w:rsidP="006B08D2">
      <w:pPr>
        <w:numPr>
          <w:ilvl w:val="0"/>
          <w:numId w:val="2"/>
        </w:numPr>
        <w:pBdr>
          <w:top w:val="nil"/>
          <w:left w:val="nil"/>
          <w:bottom w:val="nil"/>
          <w:right w:val="nil"/>
          <w:between w:val="nil"/>
        </w:pBdr>
        <w:spacing w:after="0" w:line="240" w:lineRule="auto"/>
        <w:ind w:left="357" w:hanging="357"/>
        <w:jc w:val="both"/>
        <w:rPr>
          <w:rFonts w:ascii="gobCL" w:eastAsia="Arial" w:hAnsi="gobCL" w:cs="Arial"/>
          <w:color w:val="000000"/>
        </w:rPr>
      </w:pPr>
      <w:r w:rsidRPr="00BB397E">
        <w:rPr>
          <w:rFonts w:ascii="gobCL" w:eastAsia="Arial" w:hAnsi="gobCL" w:cs="Arial"/>
          <w:color w:val="000000"/>
        </w:rPr>
        <w:t xml:space="preserve">No tener rendiciones pendientes con </w:t>
      </w:r>
      <w:proofErr w:type="spellStart"/>
      <w:r w:rsidRPr="00BB397E">
        <w:rPr>
          <w:rFonts w:ascii="gobCL" w:eastAsia="Arial" w:hAnsi="gobCL" w:cs="Arial"/>
          <w:color w:val="000000"/>
        </w:rPr>
        <w:t>Sercotec</w:t>
      </w:r>
      <w:proofErr w:type="spellEnd"/>
      <w:r w:rsidRPr="00BB397E">
        <w:rPr>
          <w:rFonts w:ascii="gobCL" w:eastAsia="Arial" w:hAnsi="gobCL" w:cs="Arial"/>
          <w:color w:val="000000"/>
        </w:rPr>
        <w:t xml:space="preserve"> </w:t>
      </w:r>
      <w:r>
        <w:rPr>
          <w:rFonts w:ascii="gobCL" w:eastAsia="Arial" w:hAnsi="gobCL" w:cs="Arial"/>
          <w:color w:val="000000"/>
        </w:rPr>
        <w:t>y/o con el Agente</w:t>
      </w:r>
      <w:r w:rsidRPr="00BB397E">
        <w:rPr>
          <w:rFonts w:ascii="gobCL" w:eastAsia="Arial" w:hAnsi="gobCL" w:cs="Arial"/>
          <w:color w:val="000000"/>
        </w:rPr>
        <w:t xml:space="preserve">, lo </w:t>
      </w:r>
      <w:r>
        <w:rPr>
          <w:rFonts w:ascii="gobCL" w:eastAsia="Arial" w:hAnsi="gobCL" w:cs="Arial"/>
          <w:color w:val="000000"/>
        </w:rPr>
        <w:t>cual será verificado por éste.</w:t>
      </w:r>
    </w:p>
    <w:p w14:paraId="51DAD3D1" w14:textId="613E5D7E" w:rsidR="00643816" w:rsidRPr="00BB397E" w:rsidRDefault="00643816" w:rsidP="00A84E4C">
      <w:pPr>
        <w:numPr>
          <w:ilvl w:val="0"/>
          <w:numId w:val="2"/>
        </w:numPr>
        <w:pBdr>
          <w:top w:val="nil"/>
          <w:left w:val="nil"/>
          <w:bottom w:val="nil"/>
          <w:right w:val="nil"/>
          <w:between w:val="nil"/>
        </w:pBdr>
        <w:spacing w:after="0" w:line="240" w:lineRule="auto"/>
        <w:ind w:left="357" w:hanging="357"/>
        <w:jc w:val="both"/>
        <w:rPr>
          <w:rFonts w:ascii="gobCL" w:eastAsia="Arial" w:hAnsi="gobCL" w:cs="Arial"/>
        </w:rPr>
      </w:pPr>
      <w:r w:rsidRPr="00BB397E">
        <w:rPr>
          <w:rFonts w:ascii="gobCL" w:eastAsia="Arial" w:hAnsi="gobCL" w:cs="Arial"/>
        </w:rPr>
        <w:t xml:space="preserve">Certificado de antecedentes labores y previsionales de la Dirección del Trabajo, Boletín Laboral </w:t>
      </w:r>
      <w:r w:rsidR="009201C9">
        <w:rPr>
          <w:rFonts w:ascii="gobCL" w:eastAsia="Arial" w:hAnsi="gobCL" w:cs="Arial"/>
        </w:rPr>
        <w:t>y Previsional,</w:t>
      </w:r>
      <w:r w:rsidRPr="00BB397E">
        <w:rPr>
          <w:rFonts w:ascii="gobCL" w:eastAsia="Arial" w:hAnsi="gobCL" w:cs="Arial"/>
        </w:rPr>
        <w:t xml:space="preserve"> </w:t>
      </w:r>
      <w:r w:rsidR="009201C9">
        <w:rPr>
          <w:rFonts w:ascii="gobCL" w:eastAsia="Arial" w:hAnsi="gobCL" w:cs="Arial"/>
        </w:rPr>
        <w:t xml:space="preserve">que </w:t>
      </w:r>
      <w:r w:rsidRPr="00BB397E">
        <w:rPr>
          <w:rFonts w:ascii="gobCL" w:eastAsia="Arial" w:hAnsi="gobCL" w:cs="Arial"/>
        </w:rPr>
        <w:t>acredite NO tener deudas laborales, previsionales o multas impagas</w:t>
      </w:r>
      <w:r w:rsidR="009201C9">
        <w:rPr>
          <w:rFonts w:ascii="gobCL" w:eastAsia="Arial" w:hAnsi="gobCL" w:cs="Arial"/>
        </w:rPr>
        <w:t xml:space="preserve">, a la fecha de </w:t>
      </w:r>
      <w:r w:rsidRPr="00BB397E">
        <w:rPr>
          <w:rFonts w:ascii="gobCL" w:eastAsia="Arial" w:hAnsi="gobCL" w:cs="Arial"/>
        </w:rPr>
        <w:t xml:space="preserve">formalización. Este requisito es exigible sólo para </w:t>
      </w:r>
      <w:r w:rsidR="005A6285" w:rsidRPr="00BB397E">
        <w:rPr>
          <w:rFonts w:ascii="gobCL" w:eastAsia="Arial" w:hAnsi="gobCL" w:cs="Arial"/>
        </w:rPr>
        <w:t xml:space="preserve">quienes tengan </w:t>
      </w:r>
      <w:r w:rsidRPr="00BB397E">
        <w:rPr>
          <w:rFonts w:ascii="gobCL" w:eastAsia="Arial" w:hAnsi="gobCL" w:cs="Arial"/>
        </w:rPr>
        <w:t>inicio de actividades ante e</w:t>
      </w:r>
      <w:r w:rsidR="00685B16" w:rsidRPr="00BB397E">
        <w:rPr>
          <w:rFonts w:ascii="gobCL" w:eastAsia="Arial" w:hAnsi="gobCL" w:cs="Arial"/>
        </w:rPr>
        <w:t>l SII</w:t>
      </w:r>
      <w:r w:rsidR="009201C9">
        <w:rPr>
          <w:rFonts w:ascii="gobCL" w:eastAsia="Arial" w:hAnsi="gobCL" w:cs="Arial"/>
        </w:rPr>
        <w:t>. E</w:t>
      </w:r>
      <w:r w:rsidR="00685B16" w:rsidRPr="00BB397E">
        <w:rPr>
          <w:rFonts w:ascii="gobCL" w:eastAsia="Arial" w:hAnsi="gobCL" w:cs="Arial"/>
        </w:rPr>
        <w:t xml:space="preserve">n el caso de </w:t>
      </w:r>
      <w:r w:rsidR="009201C9">
        <w:rPr>
          <w:rFonts w:ascii="gobCL" w:eastAsia="Arial" w:hAnsi="gobCL" w:cs="Arial"/>
        </w:rPr>
        <w:t>agrupaciones</w:t>
      </w:r>
      <w:r w:rsidR="00685B16" w:rsidRPr="00BB397E">
        <w:rPr>
          <w:rFonts w:ascii="gobCL" w:eastAsia="Arial" w:hAnsi="gobCL" w:cs="Arial"/>
        </w:rPr>
        <w:t xml:space="preserve">, se </w:t>
      </w:r>
      <w:r w:rsidR="009201C9">
        <w:rPr>
          <w:rFonts w:ascii="gobCL" w:eastAsia="Arial" w:hAnsi="gobCL" w:cs="Arial"/>
        </w:rPr>
        <w:t>verificará</w:t>
      </w:r>
      <w:r w:rsidR="00685B16" w:rsidRPr="00BB397E">
        <w:rPr>
          <w:rFonts w:ascii="gobCL" w:eastAsia="Arial" w:hAnsi="gobCL" w:cs="Arial"/>
        </w:rPr>
        <w:t xml:space="preserve"> esta condición </w:t>
      </w:r>
      <w:r w:rsidR="009201C9">
        <w:rPr>
          <w:rFonts w:ascii="gobCL" w:eastAsia="Arial" w:hAnsi="gobCL" w:cs="Arial"/>
        </w:rPr>
        <w:t>respecto del</w:t>
      </w:r>
      <w:r w:rsidR="00685B16" w:rsidRPr="00BB397E">
        <w:rPr>
          <w:rFonts w:ascii="gobCL" w:eastAsia="Arial" w:hAnsi="gobCL" w:cs="Arial"/>
        </w:rPr>
        <w:t xml:space="preserve"> representante o mandatario. </w:t>
      </w:r>
    </w:p>
    <w:p w14:paraId="52FCE978" w14:textId="77777777" w:rsidR="00643816" w:rsidRPr="00BB397E" w:rsidRDefault="00643816" w:rsidP="00643816">
      <w:pPr>
        <w:pBdr>
          <w:top w:val="nil"/>
          <w:left w:val="nil"/>
          <w:bottom w:val="nil"/>
          <w:right w:val="nil"/>
          <w:between w:val="nil"/>
        </w:pBdr>
        <w:spacing w:after="0" w:line="240" w:lineRule="auto"/>
        <w:ind w:left="360"/>
        <w:jc w:val="both"/>
        <w:rPr>
          <w:rFonts w:ascii="gobCL" w:eastAsia="Arial" w:hAnsi="gobCL" w:cs="Arial"/>
        </w:rPr>
      </w:pPr>
    </w:p>
    <w:p w14:paraId="4B9573B0" w14:textId="5C180B3D" w:rsidR="00643816" w:rsidRPr="00BB397E" w:rsidRDefault="00643816" w:rsidP="008D6803">
      <w:pPr>
        <w:pBdr>
          <w:top w:val="nil"/>
          <w:left w:val="nil"/>
          <w:bottom w:val="nil"/>
          <w:right w:val="nil"/>
          <w:between w:val="nil"/>
        </w:pBdr>
        <w:spacing w:after="0" w:line="240" w:lineRule="auto"/>
        <w:jc w:val="both"/>
        <w:rPr>
          <w:rFonts w:ascii="gobCL" w:eastAsia="Arial" w:hAnsi="gobCL" w:cs="Arial"/>
        </w:rPr>
      </w:pPr>
      <w:r w:rsidRPr="00BB397E">
        <w:rPr>
          <w:rFonts w:ascii="gobCL" w:eastAsia="Arial" w:hAnsi="gobCL" w:cs="Arial"/>
        </w:rPr>
        <w:t>S</w:t>
      </w:r>
      <w:r w:rsidR="00260441">
        <w:rPr>
          <w:rFonts w:ascii="gobCL" w:eastAsia="Arial" w:hAnsi="gobCL" w:cs="Arial"/>
        </w:rPr>
        <w:t>e aceptarán</w:t>
      </w:r>
      <w:r w:rsidRPr="00BB397E">
        <w:rPr>
          <w:rFonts w:ascii="gobCL" w:eastAsia="Arial" w:hAnsi="gobCL" w:cs="Arial"/>
        </w:rPr>
        <w:t xml:space="preserve"> documentos emitid</w:t>
      </w:r>
      <w:r w:rsidR="00260441">
        <w:rPr>
          <w:rFonts w:ascii="gobCL" w:eastAsia="Arial" w:hAnsi="gobCL" w:cs="Arial"/>
        </w:rPr>
        <w:t xml:space="preserve">os a través de Internet por las </w:t>
      </w:r>
      <w:r w:rsidRPr="00BB397E">
        <w:rPr>
          <w:rFonts w:ascii="gobCL" w:eastAsia="Arial" w:hAnsi="gobCL" w:cs="Arial"/>
        </w:rPr>
        <w:t>instituciones correspondientes.</w:t>
      </w:r>
    </w:p>
    <w:p w14:paraId="3F8411A3" w14:textId="77777777" w:rsidR="00643816" w:rsidRPr="00BB397E" w:rsidRDefault="00643816" w:rsidP="00643816">
      <w:pPr>
        <w:pBdr>
          <w:top w:val="nil"/>
          <w:left w:val="nil"/>
          <w:bottom w:val="nil"/>
          <w:right w:val="nil"/>
          <w:between w:val="nil"/>
        </w:pBdr>
        <w:spacing w:after="0" w:line="240" w:lineRule="auto"/>
        <w:ind w:left="360"/>
        <w:jc w:val="both"/>
        <w:rPr>
          <w:rFonts w:ascii="gobCL" w:eastAsia="Arial" w:hAnsi="gobCL" w:cs="Arial"/>
        </w:rPr>
      </w:pPr>
    </w:p>
    <w:p w14:paraId="48A566DE" w14:textId="129D0E56" w:rsidR="00D50565" w:rsidRPr="00BB397E" w:rsidRDefault="00565F22">
      <w:pPr>
        <w:spacing w:after="0" w:line="240" w:lineRule="auto"/>
        <w:jc w:val="both"/>
        <w:rPr>
          <w:rFonts w:ascii="gobCL" w:eastAsia="Arial" w:hAnsi="gobCL" w:cs="Arial"/>
        </w:rPr>
      </w:pPr>
      <w:r w:rsidRPr="00BB397E">
        <w:rPr>
          <w:rFonts w:ascii="gobCL" w:eastAsia="Arial" w:hAnsi="gobCL" w:cs="Arial"/>
        </w:rPr>
        <w:t xml:space="preserve">Una vez entregados los documentos </w:t>
      </w:r>
      <w:r w:rsidR="00260441">
        <w:rPr>
          <w:rFonts w:ascii="gobCL" w:eastAsia="Arial" w:hAnsi="gobCL" w:cs="Arial"/>
        </w:rPr>
        <w:t>señalad</w:t>
      </w:r>
      <w:r w:rsidRPr="00BB397E">
        <w:rPr>
          <w:rFonts w:ascii="gobCL" w:eastAsia="Arial" w:hAnsi="gobCL" w:cs="Arial"/>
        </w:rPr>
        <w:t>os,</w:t>
      </w:r>
      <w:r w:rsidR="00260441">
        <w:rPr>
          <w:rFonts w:ascii="gobCL" w:eastAsia="Arial" w:hAnsi="gobCL" w:cs="Arial"/>
        </w:rPr>
        <w:t xml:space="preserve"> la Organización </w:t>
      </w:r>
      <w:r w:rsidR="00DB7160" w:rsidRPr="00BB397E">
        <w:rPr>
          <w:rFonts w:ascii="gobCL" w:eastAsia="Arial" w:hAnsi="gobCL" w:cs="Arial"/>
        </w:rPr>
        <w:t xml:space="preserve">o </w:t>
      </w:r>
      <w:r w:rsidR="00746F7C" w:rsidRPr="00BB397E">
        <w:rPr>
          <w:rFonts w:ascii="gobCL" w:eastAsia="Arial" w:hAnsi="gobCL" w:cs="Arial"/>
        </w:rPr>
        <w:t>Agrupación beneficiaria</w:t>
      </w:r>
      <w:r w:rsidR="00260441">
        <w:rPr>
          <w:rFonts w:ascii="gobCL" w:eastAsia="Arial" w:hAnsi="gobCL" w:cs="Arial"/>
        </w:rPr>
        <w:t xml:space="preserve">, a través de </w:t>
      </w:r>
      <w:r w:rsidR="00DB7160" w:rsidRPr="00BB397E">
        <w:rPr>
          <w:rFonts w:ascii="gobCL" w:eastAsia="Arial" w:hAnsi="gobCL" w:cs="Arial"/>
        </w:rPr>
        <w:t>su representante</w:t>
      </w:r>
      <w:r w:rsidR="00260441">
        <w:rPr>
          <w:rFonts w:ascii="gobCL" w:eastAsia="Arial" w:hAnsi="gobCL" w:cs="Arial"/>
        </w:rPr>
        <w:t>,</w:t>
      </w:r>
      <w:r w:rsidR="00DB7160" w:rsidRPr="00BB397E">
        <w:rPr>
          <w:rFonts w:ascii="gobCL" w:eastAsia="Arial" w:hAnsi="gobCL" w:cs="Arial"/>
        </w:rPr>
        <w:t xml:space="preserve"> </w:t>
      </w:r>
      <w:r w:rsidR="00260441">
        <w:rPr>
          <w:rFonts w:ascii="gobCL" w:eastAsia="Arial" w:hAnsi="gobCL" w:cs="Arial"/>
        </w:rPr>
        <w:t>deberá firmar dentro del plazo de 15 días hábiles un contrato con el Agente O</w:t>
      </w:r>
      <w:r w:rsidRPr="00BB397E">
        <w:rPr>
          <w:rFonts w:ascii="gobCL" w:eastAsia="Arial" w:hAnsi="gobCL" w:cs="Arial"/>
        </w:rPr>
        <w:t xml:space="preserve">perador de </w:t>
      </w:r>
      <w:proofErr w:type="spellStart"/>
      <w:r w:rsidRPr="00BB397E">
        <w:rPr>
          <w:rFonts w:ascii="gobCL" w:eastAsia="Arial" w:hAnsi="gobCL" w:cs="Arial"/>
        </w:rPr>
        <w:t>Sercotec</w:t>
      </w:r>
      <w:proofErr w:type="spellEnd"/>
      <w:r w:rsidRPr="00BB397E">
        <w:rPr>
          <w:rFonts w:ascii="gobCL" w:eastAsia="Arial" w:hAnsi="gobCL" w:cs="Arial"/>
        </w:rPr>
        <w:t>, el cual establecerá los compromisos y deberes de ambas partes.</w:t>
      </w:r>
    </w:p>
    <w:p w14:paraId="0C682586" w14:textId="77777777" w:rsidR="00D50565" w:rsidRPr="00BB397E" w:rsidRDefault="00D50565" w:rsidP="00260441">
      <w:pPr>
        <w:spacing w:after="0" w:line="240" w:lineRule="auto"/>
        <w:jc w:val="both"/>
        <w:rPr>
          <w:rFonts w:ascii="gobCL" w:eastAsia="Arial" w:hAnsi="gobCL" w:cs="Arial"/>
        </w:rPr>
      </w:pPr>
    </w:p>
    <w:tbl>
      <w:tblPr>
        <w:tblStyle w:val="a3"/>
        <w:tblW w:w="9214"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214"/>
      </w:tblGrid>
      <w:tr w:rsidR="00D50565" w:rsidRPr="00BB397E" w14:paraId="0F264C31" w14:textId="77777777" w:rsidTr="00C413CE">
        <w:trPr>
          <w:trHeight w:val="660"/>
        </w:trPr>
        <w:tc>
          <w:tcPr>
            <w:tcW w:w="9214" w:type="dxa"/>
            <w:shd w:val="clear" w:color="auto" w:fill="D9D9D9"/>
          </w:tcPr>
          <w:p w14:paraId="1274351D" w14:textId="61357473" w:rsidR="00D50565" w:rsidRPr="00BB397E" w:rsidRDefault="00565F22">
            <w:pPr>
              <w:jc w:val="both"/>
              <w:rPr>
                <w:rFonts w:ascii="gobCL" w:eastAsia="Arial" w:hAnsi="gobCL" w:cs="Arial"/>
              </w:rPr>
            </w:pPr>
            <w:r w:rsidRPr="00BB397E">
              <w:rPr>
                <w:rFonts w:ascii="gobCL" w:eastAsia="Arial" w:hAnsi="gobCL" w:cs="Arial"/>
                <w:b/>
              </w:rPr>
              <w:t>IMPORTANTE:</w:t>
            </w:r>
            <w:r w:rsidRPr="00BB397E">
              <w:rPr>
                <w:rFonts w:ascii="gobCL" w:eastAsia="Arial" w:hAnsi="gobCL" w:cs="Arial"/>
              </w:rPr>
              <w:t xml:space="preserve"> </w:t>
            </w:r>
            <w:r w:rsidR="00202349" w:rsidRPr="00BB397E">
              <w:rPr>
                <w:rFonts w:ascii="gobCL" w:eastAsia="Arial" w:hAnsi="gobCL" w:cs="Arial"/>
              </w:rPr>
              <w:t>E</w:t>
            </w:r>
            <w:r w:rsidRPr="00BB397E">
              <w:rPr>
                <w:rFonts w:ascii="gobCL" w:eastAsia="Arial" w:hAnsi="gobCL" w:cs="Arial"/>
              </w:rPr>
              <w:t xml:space="preserve">l </w:t>
            </w:r>
            <w:r w:rsidR="002213C6">
              <w:rPr>
                <w:rFonts w:ascii="gobCL" w:eastAsia="Arial" w:hAnsi="gobCL" w:cs="Arial"/>
              </w:rPr>
              <w:t>Gerente de Regiones</w:t>
            </w:r>
            <w:r w:rsidRPr="00BB397E">
              <w:rPr>
                <w:rFonts w:ascii="gobCL" w:eastAsia="Arial" w:hAnsi="gobCL" w:cs="Arial"/>
              </w:rPr>
              <w:t xml:space="preserve"> </w:t>
            </w:r>
            <w:r w:rsidR="00C46B21">
              <w:rPr>
                <w:rFonts w:ascii="gobCL" w:eastAsia="Arial" w:hAnsi="gobCL" w:cs="Arial"/>
              </w:rPr>
              <w:t xml:space="preserve">y Descentralización </w:t>
            </w:r>
            <w:r w:rsidRPr="00BB397E">
              <w:rPr>
                <w:rFonts w:ascii="gobCL" w:eastAsia="Arial" w:hAnsi="gobCL" w:cs="Arial"/>
              </w:rPr>
              <w:t xml:space="preserve">podrá </w:t>
            </w:r>
            <w:r w:rsidR="005F4AD2">
              <w:rPr>
                <w:rFonts w:ascii="gobCL" w:eastAsia="Arial" w:hAnsi="gobCL" w:cs="Arial"/>
              </w:rPr>
              <w:t>adicionar más plazo para la entrega de la documentación</w:t>
            </w:r>
            <w:r w:rsidR="00260441">
              <w:rPr>
                <w:rFonts w:ascii="gobCL" w:eastAsia="Arial" w:hAnsi="gobCL" w:cs="Arial"/>
              </w:rPr>
              <w:t xml:space="preserve"> o formalización</w:t>
            </w:r>
            <w:r w:rsidR="005F4AD2">
              <w:rPr>
                <w:rFonts w:ascii="gobCL" w:eastAsia="Arial" w:hAnsi="gobCL" w:cs="Arial"/>
              </w:rPr>
              <w:t>, cuando el postulante justifique funda</w:t>
            </w:r>
            <w:r w:rsidR="00260441">
              <w:rPr>
                <w:rFonts w:ascii="gobCL" w:eastAsia="Arial" w:hAnsi="gobCL" w:cs="Arial"/>
              </w:rPr>
              <w:t>da</w:t>
            </w:r>
            <w:r w:rsidR="005F4AD2">
              <w:rPr>
                <w:rFonts w:ascii="gobCL" w:eastAsia="Arial" w:hAnsi="gobCL" w:cs="Arial"/>
              </w:rPr>
              <w:t>mente la imposibilidad de cumplir con ello.</w:t>
            </w:r>
          </w:p>
        </w:tc>
      </w:tr>
    </w:tbl>
    <w:p w14:paraId="5420B830" w14:textId="77777777" w:rsidR="00C413CE" w:rsidRPr="00BB397E" w:rsidRDefault="00C413CE">
      <w:pPr>
        <w:spacing w:after="0" w:line="240" w:lineRule="auto"/>
        <w:rPr>
          <w:rFonts w:ascii="gobCL" w:eastAsia="Arial" w:hAnsi="gobCL" w:cs="Arial"/>
        </w:rPr>
      </w:pPr>
    </w:p>
    <w:p w14:paraId="48F8AE6F" w14:textId="77777777" w:rsidR="00D50565" w:rsidRPr="00BB397E" w:rsidRDefault="00565F22" w:rsidP="00A84E4C">
      <w:pPr>
        <w:numPr>
          <w:ilvl w:val="0"/>
          <w:numId w:val="19"/>
        </w:numPr>
        <w:pBdr>
          <w:top w:val="nil"/>
          <w:left w:val="nil"/>
          <w:bottom w:val="nil"/>
          <w:right w:val="nil"/>
          <w:between w:val="nil"/>
        </w:pBdr>
        <w:spacing w:after="0" w:line="240" w:lineRule="auto"/>
        <w:rPr>
          <w:rFonts w:ascii="gobCL" w:eastAsia="Arial" w:hAnsi="gobCL" w:cs="Arial"/>
          <w:b/>
          <w:color w:val="000000"/>
        </w:rPr>
      </w:pPr>
      <w:bookmarkStart w:id="31" w:name="_49x2ik5" w:colFirst="0" w:colLast="0"/>
      <w:bookmarkEnd w:id="31"/>
      <w:r w:rsidRPr="00BB397E">
        <w:rPr>
          <w:rFonts w:ascii="gobCL" w:eastAsia="Arial" w:hAnsi="gobCL" w:cs="Arial"/>
          <w:b/>
          <w:color w:val="000000"/>
        </w:rPr>
        <w:t>Ejecución</w:t>
      </w:r>
    </w:p>
    <w:p w14:paraId="0748A26F" w14:textId="77777777" w:rsidR="00D50565" w:rsidRPr="00BB397E" w:rsidRDefault="00D50565">
      <w:pPr>
        <w:pBdr>
          <w:top w:val="nil"/>
          <w:left w:val="nil"/>
          <w:bottom w:val="nil"/>
          <w:right w:val="nil"/>
          <w:between w:val="nil"/>
        </w:pBdr>
        <w:spacing w:after="0" w:line="240" w:lineRule="auto"/>
        <w:ind w:left="360" w:hanging="720"/>
        <w:jc w:val="both"/>
        <w:rPr>
          <w:rFonts w:ascii="gobCL" w:eastAsia="Arial" w:hAnsi="gobCL" w:cs="Arial"/>
          <w:b/>
          <w:color w:val="000000"/>
        </w:rPr>
      </w:pPr>
    </w:p>
    <w:p w14:paraId="088C2217" w14:textId="096EF813" w:rsidR="00F3237D" w:rsidRPr="00616E57" w:rsidRDefault="00565F22">
      <w:pPr>
        <w:spacing w:after="0" w:line="240" w:lineRule="auto"/>
        <w:jc w:val="both"/>
        <w:rPr>
          <w:rFonts w:ascii="gobCL" w:eastAsia="Arial" w:hAnsi="gobCL" w:cs="Arial"/>
        </w:rPr>
      </w:pPr>
      <w:bookmarkStart w:id="32" w:name="_2p2csry" w:colFirst="0" w:colLast="0"/>
      <w:bookmarkEnd w:id="32"/>
      <w:r w:rsidRPr="00BB397E">
        <w:rPr>
          <w:rFonts w:ascii="gobCL" w:eastAsia="Arial" w:hAnsi="gobCL" w:cs="Arial"/>
        </w:rPr>
        <w:t xml:space="preserve">La ejecución </w:t>
      </w:r>
      <w:r w:rsidR="00260441">
        <w:rPr>
          <w:rFonts w:ascii="gobCL" w:eastAsia="Arial" w:hAnsi="gobCL" w:cs="Arial"/>
        </w:rPr>
        <w:t>ser</w:t>
      </w:r>
      <w:r w:rsidRPr="00BB397E">
        <w:rPr>
          <w:rFonts w:ascii="gobCL" w:eastAsia="Arial" w:hAnsi="gobCL" w:cs="Arial"/>
        </w:rPr>
        <w:t xml:space="preserve">á </w:t>
      </w:r>
      <w:r w:rsidRPr="00616E57">
        <w:rPr>
          <w:rFonts w:ascii="gobCL" w:eastAsia="Arial" w:hAnsi="gobCL" w:cs="Arial"/>
        </w:rPr>
        <w:t xml:space="preserve">apoyada por </w:t>
      </w:r>
      <w:r w:rsidR="00DB7160" w:rsidRPr="00616E57">
        <w:rPr>
          <w:rFonts w:ascii="gobCL" w:eastAsia="Arial" w:hAnsi="gobCL" w:cs="Arial"/>
        </w:rPr>
        <w:t xml:space="preserve">un </w:t>
      </w:r>
      <w:r w:rsidRPr="00616E57">
        <w:rPr>
          <w:rFonts w:ascii="gobCL" w:eastAsia="Arial" w:hAnsi="gobCL" w:cs="Arial"/>
        </w:rPr>
        <w:t xml:space="preserve">coordinador de </w:t>
      </w:r>
      <w:r w:rsidR="00DB7160" w:rsidRPr="00616E57">
        <w:rPr>
          <w:rFonts w:ascii="gobCL" w:eastAsia="Arial" w:hAnsi="gobCL" w:cs="Arial"/>
        </w:rPr>
        <w:t>terreno</w:t>
      </w:r>
      <w:r w:rsidR="00260441" w:rsidRPr="00616E57">
        <w:rPr>
          <w:rFonts w:ascii="gobCL" w:eastAsia="Arial" w:hAnsi="gobCL" w:cs="Arial"/>
        </w:rPr>
        <w:t xml:space="preserve"> que dispondrá el respectivo Agente O</w:t>
      </w:r>
      <w:r w:rsidRPr="00616E57">
        <w:rPr>
          <w:rFonts w:ascii="gobCL" w:eastAsia="Arial" w:hAnsi="gobCL" w:cs="Arial"/>
        </w:rPr>
        <w:t xml:space="preserve">perador de </w:t>
      </w:r>
      <w:proofErr w:type="spellStart"/>
      <w:r w:rsidRPr="00616E57">
        <w:rPr>
          <w:rFonts w:ascii="gobCL" w:eastAsia="Arial" w:hAnsi="gobCL" w:cs="Arial"/>
        </w:rPr>
        <w:t>Sercotec</w:t>
      </w:r>
      <w:proofErr w:type="spellEnd"/>
      <w:r w:rsidRPr="00616E57">
        <w:rPr>
          <w:rFonts w:ascii="gobCL" w:eastAsia="Arial" w:hAnsi="gobCL" w:cs="Arial"/>
        </w:rPr>
        <w:t xml:space="preserve"> (AOS), </w:t>
      </w:r>
      <w:r w:rsidR="00F3237D" w:rsidRPr="00616E57">
        <w:rPr>
          <w:rFonts w:ascii="gobCL" w:eastAsia="Arial" w:hAnsi="gobCL" w:cs="Arial"/>
        </w:rPr>
        <w:t xml:space="preserve">quien apoyará la ejecución de cada plan de recuperación de barrio, de acuerdo a </w:t>
      </w:r>
      <w:r w:rsidR="00260441" w:rsidRPr="00616E57">
        <w:rPr>
          <w:rFonts w:ascii="gobCL" w:eastAsia="Arial" w:hAnsi="gobCL" w:cs="Arial"/>
        </w:rPr>
        <w:t xml:space="preserve">los </w:t>
      </w:r>
      <w:r w:rsidR="00F3237D" w:rsidRPr="00616E57">
        <w:rPr>
          <w:rFonts w:ascii="gobCL" w:eastAsia="Arial" w:hAnsi="gobCL" w:cs="Arial"/>
        </w:rPr>
        <w:t xml:space="preserve">lineamientos entregados por </w:t>
      </w:r>
      <w:proofErr w:type="spellStart"/>
      <w:r w:rsidR="00F3237D" w:rsidRPr="00616E57">
        <w:rPr>
          <w:rFonts w:ascii="gobCL" w:eastAsia="Arial" w:hAnsi="gobCL" w:cs="Arial"/>
        </w:rPr>
        <w:t>Sercotec</w:t>
      </w:r>
      <w:proofErr w:type="spellEnd"/>
      <w:r w:rsidR="00F3237D" w:rsidRPr="00616E57">
        <w:rPr>
          <w:rFonts w:ascii="gobCL" w:eastAsia="Arial" w:hAnsi="gobCL" w:cs="Arial"/>
        </w:rPr>
        <w:t xml:space="preserve">, </w:t>
      </w:r>
      <w:r w:rsidR="00260441" w:rsidRPr="00616E57">
        <w:rPr>
          <w:rFonts w:ascii="gobCL" w:eastAsia="Arial" w:hAnsi="gobCL" w:cs="Arial"/>
        </w:rPr>
        <w:t xml:space="preserve">actividades </w:t>
      </w:r>
      <w:r w:rsidR="00616E57" w:rsidRPr="00616E57">
        <w:rPr>
          <w:rFonts w:ascii="gobCL" w:eastAsia="Arial" w:hAnsi="gobCL" w:cs="Arial"/>
        </w:rPr>
        <w:t>principales,</w:t>
      </w:r>
      <w:r w:rsidR="00F3237D" w:rsidRPr="00616E57">
        <w:rPr>
          <w:rFonts w:ascii="gobCL" w:eastAsia="Arial" w:hAnsi="gobCL" w:cs="Arial"/>
        </w:rPr>
        <w:t xml:space="preserve"> hitos </w:t>
      </w:r>
      <w:r w:rsidR="005A6285" w:rsidRPr="00616E57">
        <w:rPr>
          <w:rFonts w:ascii="gobCL" w:eastAsia="Arial" w:hAnsi="gobCL" w:cs="Arial"/>
        </w:rPr>
        <w:t xml:space="preserve">a desarrollar </w:t>
      </w:r>
      <w:r w:rsidR="00260441" w:rsidRPr="00616E57">
        <w:rPr>
          <w:rFonts w:ascii="gobCL" w:eastAsia="Arial" w:hAnsi="gobCL" w:cs="Arial"/>
        </w:rPr>
        <w:t>durante la ejecución.</w:t>
      </w:r>
    </w:p>
    <w:p w14:paraId="2A9023F9" w14:textId="53283112" w:rsidR="00F1409E" w:rsidRPr="00616E57" w:rsidRDefault="00F1409E">
      <w:pPr>
        <w:spacing w:after="0" w:line="240" w:lineRule="auto"/>
        <w:jc w:val="both"/>
        <w:rPr>
          <w:rFonts w:ascii="gobCL" w:eastAsia="Arial" w:hAnsi="gobCL" w:cs="Arial"/>
        </w:rPr>
      </w:pPr>
    </w:p>
    <w:p w14:paraId="465DB85C" w14:textId="1465E898" w:rsidR="007B453C" w:rsidRDefault="002213C6" w:rsidP="00616E57">
      <w:pPr>
        <w:spacing w:after="0" w:line="240" w:lineRule="auto"/>
        <w:jc w:val="both"/>
        <w:rPr>
          <w:rFonts w:ascii="gobCL" w:eastAsia="Arial" w:hAnsi="gobCL" w:cs="Arial"/>
        </w:rPr>
      </w:pPr>
      <w:r>
        <w:rPr>
          <w:rFonts w:ascii="gobCL" w:eastAsia="Arial" w:hAnsi="gobCL" w:cs="Arial"/>
        </w:rPr>
        <w:t xml:space="preserve">El AOS podrá dar inicio a las compras o contratación de servicios </w:t>
      </w:r>
      <w:r w:rsidR="00204D24">
        <w:rPr>
          <w:rFonts w:ascii="gobCL" w:eastAsia="Arial" w:hAnsi="gobCL" w:cs="Arial"/>
        </w:rPr>
        <w:t>asociado</w:t>
      </w:r>
      <w:r>
        <w:rPr>
          <w:rFonts w:ascii="gobCL" w:eastAsia="Arial" w:hAnsi="gobCL" w:cs="Arial"/>
        </w:rPr>
        <w:t xml:space="preserve">s al plan de recuperación, con posterioridad a la fecha de </w:t>
      </w:r>
      <w:r w:rsidR="00C46B21">
        <w:rPr>
          <w:rFonts w:ascii="gobCL" w:eastAsia="Arial" w:hAnsi="gobCL" w:cs="Arial"/>
        </w:rPr>
        <w:t>selección de</w:t>
      </w:r>
      <w:r w:rsidR="00204D24">
        <w:rPr>
          <w:rFonts w:ascii="gobCL" w:eastAsia="Arial" w:hAnsi="gobCL" w:cs="Arial"/>
        </w:rPr>
        <w:t>l po</w:t>
      </w:r>
      <w:r w:rsidR="00C46B21">
        <w:rPr>
          <w:rFonts w:ascii="gobCL" w:eastAsia="Arial" w:hAnsi="gobCL" w:cs="Arial"/>
        </w:rPr>
        <w:t xml:space="preserve">stulante como beneficiario y </w:t>
      </w:r>
      <w:r w:rsidR="00204D24">
        <w:rPr>
          <w:rFonts w:ascii="gobCL" w:eastAsia="Arial" w:hAnsi="gobCL" w:cs="Arial"/>
        </w:rPr>
        <w:t>asigna</w:t>
      </w:r>
      <w:r w:rsidR="00C46B21">
        <w:rPr>
          <w:rFonts w:ascii="gobCL" w:eastAsia="Arial" w:hAnsi="gobCL" w:cs="Arial"/>
        </w:rPr>
        <w:t>ción de recursos al P</w:t>
      </w:r>
      <w:r w:rsidR="00B85B0D">
        <w:rPr>
          <w:rFonts w:ascii="gobCL" w:eastAsia="Arial" w:hAnsi="gobCL" w:cs="Arial"/>
        </w:rPr>
        <w:t xml:space="preserve">lan, concluido el proceso de formalización. A su vez, el AOS </w:t>
      </w:r>
      <w:r w:rsidR="00A6496A">
        <w:rPr>
          <w:rFonts w:ascii="gobCL" w:eastAsia="Arial" w:hAnsi="gobCL" w:cs="Arial"/>
        </w:rPr>
        <w:t xml:space="preserve">podrá </w:t>
      </w:r>
      <w:r w:rsidR="00B85B0D">
        <w:rPr>
          <w:rFonts w:ascii="gobCL" w:eastAsia="Arial" w:hAnsi="gobCL" w:cs="Arial"/>
        </w:rPr>
        <w:t>celebrar contratos de compras o servicios de conformidad a un procedimiento concursal</w:t>
      </w:r>
      <w:r w:rsidR="00A6496A">
        <w:rPr>
          <w:rFonts w:ascii="gobCL" w:eastAsia="Arial" w:hAnsi="gobCL" w:cs="Arial"/>
        </w:rPr>
        <w:t xml:space="preserve"> y </w:t>
      </w:r>
      <w:r w:rsidR="00B85B0D">
        <w:rPr>
          <w:rFonts w:ascii="gobCL" w:eastAsia="Arial" w:hAnsi="gobCL" w:cs="Arial"/>
        </w:rPr>
        <w:t>previa propuesta p</w:t>
      </w:r>
      <w:r w:rsidR="00A6496A">
        <w:rPr>
          <w:rFonts w:ascii="gobCL" w:eastAsia="Arial" w:hAnsi="gobCL" w:cs="Arial"/>
        </w:rPr>
        <w:t>ública. Dicho procedimiento deberá sujetarse a los principios de libre concurrencia de los oferentes al llamado y de igualdad ante las bases que rigen el contrato, las que establecerán las condiciones que permitan alcanzar la combinación más ventajosa entre todos los beneficios del bien o servicios por adquirir y todos sus costos asociados.</w:t>
      </w:r>
    </w:p>
    <w:p w14:paraId="526E1604" w14:textId="77777777" w:rsidR="00AD3FFE" w:rsidRDefault="00AD3FFE">
      <w:pPr>
        <w:spacing w:after="0" w:line="240" w:lineRule="auto"/>
        <w:jc w:val="both"/>
        <w:rPr>
          <w:rFonts w:ascii="gobCL" w:eastAsia="Arial" w:hAnsi="gobCL" w:cs="Arial"/>
        </w:rPr>
      </w:pPr>
    </w:p>
    <w:p w14:paraId="1BD242CB" w14:textId="116E6039" w:rsidR="007B453C" w:rsidRPr="007B453C" w:rsidRDefault="002213C6">
      <w:pPr>
        <w:spacing w:after="0" w:line="240" w:lineRule="auto"/>
        <w:jc w:val="both"/>
        <w:rPr>
          <w:rFonts w:ascii="gobCL" w:eastAsia="Arial" w:hAnsi="gobCL" w:cs="Arial"/>
        </w:rPr>
      </w:pPr>
      <w:r>
        <w:rPr>
          <w:rFonts w:ascii="gobCL" w:eastAsia="Arial" w:hAnsi="gobCL" w:cs="Arial"/>
        </w:rPr>
        <w:t>Las facturas</w:t>
      </w:r>
      <w:r w:rsidR="00204D24">
        <w:rPr>
          <w:rFonts w:ascii="gobCL" w:eastAsia="Arial" w:hAnsi="gobCL" w:cs="Arial"/>
        </w:rPr>
        <w:t xml:space="preserve"> quedarán a nombre del A</w:t>
      </w:r>
      <w:r w:rsidR="00C46B21">
        <w:rPr>
          <w:rFonts w:ascii="gobCL" w:eastAsia="Arial" w:hAnsi="gobCL" w:cs="Arial"/>
        </w:rPr>
        <w:t>gente</w:t>
      </w:r>
      <w:r w:rsidR="00204D24">
        <w:rPr>
          <w:rFonts w:ascii="gobCL" w:eastAsia="Arial" w:hAnsi="gobCL" w:cs="Arial"/>
        </w:rPr>
        <w:t xml:space="preserve">, las cuales rendirá después a </w:t>
      </w:r>
      <w:proofErr w:type="spellStart"/>
      <w:r w:rsidR="00204D24">
        <w:rPr>
          <w:rFonts w:ascii="gobCL" w:eastAsia="Arial" w:hAnsi="gobCL" w:cs="Arial"/>
        </w:rPr>
        <w:t>Sercotec</w:t>
      </w:r>
      <w:proofErr w:type="spellEnd"/>
      <w:r w:rsidR="00204D24">
        <w:rPr>
          <w:rFonts w:ascii="gobCL" w:eastAsia="Arial" w:hAnsi="gobCL" w:cs="Arial"/>
        </w:rPr>
        <w:t xml:space="preserve"> en su calidad de AOS.</w:t>
      </w:r>
      <w:bookmarkStart w:id="33" w:name="_147n2zr" w:colFirst="0" w:colLast="0"/>
      <w:bookmarkEnd w:id="33"/>
      <w:r w:rsidR="00AD3FFE">
        <w:rPr>
          <w:rFonts w:ascii="gobCL" w:eastAsia="Arial" w:hAnsi="gobCL" w:cs="Arial"/>
        </w:rPr>
        <w:t xml:space="preserve"> </w:t>
      </w:r>
      <w:r w:rsidR="00204D24">
        <w:rPr>
          <w:rFonts w:ascii="gobCL" w:eastAsia="Arial" w:hAnsi="gobCL" w:cs="Arial"/>
        </w:rPr>
        <w:t>El A</w:t>
      </w:r>
      <w:r w:rsidR="00F97DA9">
        <w:rPr>
          <w:rFonts w:ascii="gobCL" w:eastAsia="Arial" w:hAnsi="gobCL" w:cs="Arial"/>
        </w:rPr>
        <w:t>OS en conjunto con O</w:t>
      </w:r>
      <w:r w:rsidR="00204D24">
        <w:rPr>
          <w:rFonts w:ascii="gobCL" w:eastAsia="Arial" w:hAnsi="gobCL" w:cs="Arial"/>
        </w:rPr>
        <w:t xml:space="preserve">rganización </w:t>
      </w:r>
      <w:r w:rsidR="00F97DA9">
        <w:rPr>
          <w:rFonts w:ascii="gobCL" w:eastAsia="Arial" w:hAnsi="gobCL" w:cs="Arial"/>
        </w:rPr>
        <w:t xml:space="preserve">o Agrupación </w:t>
      </w:r>
      <w:r w:rsidR="00204D24">
        <w:rPr>
          <w:rFonts w:ascii="gobCL" w:eastAsia="Arial" w:hAnsi="gobCL" w:cs="Arial"/>
        </w:rPr>
        <w:t>beneficiaria</w:t>
      </w:r>
      <w:r w:rsidR="00F97DA9">
        <w:rPr>
          <w:rFonts w:ascii="gobCL" w:eastAsia="Arial" w:hAnsi="gobCL" w:cs="Arial"/>
        </w:rPr>
        <w:t>,</w:t>
      </w:r>
      <w:r w:rsidR="00204D24">
        <w:rPr>
          <w:rFonts w:ascii="gobCL" w:eastAsia="Arial" w:hAnsi="gobCL" w:cs="Arial"/>
        </w:rPr>
        <w:t xml:space="preserve"> </w:t>
      </w:r>
      <w:r w:rsidR="00565F22" w:rsidRPr="00616E57">
        <w:rPr>
          <w:rFonts w:ascii="gobCL" w:eastAsia="Arial" w:hAnsi="gobCL" w:cs="Arial"/>
        </w:rPr>
        <w:t>debe</w:t>
      </w:r>
      <w:r w:rsidR="00F97DA9">
        <w:rPr>
          <w:rFonts w:ascii="gobCL" w:eastAsia="Arial" w:hAnsi="gobCL" w:cs="Arial"/>
        </w:rPr>
        <w:t>n</w:t>
      </w:r>
      <w:r w:rsidR="00105F0E">
        <w:rPr>
          <w:rFonts w:ascii="gobCL" w:eastAsia="Arial" w:hAnsi="gobCL" w:cs="Arial"/>
        </w:rPr>
        <w:t xml:space="preserve"> ejecutar </w:t>
      </w:r>
      <w:r w:rsidR="00F97DA9">
        <w:rPr>
          <w:rFonts w:ascii="gobCL" w:eastAsia="Arial" w:hAnsi="gobCL" w:cs="Arial"/>
        </w:rPr>
        <w:t xml:space="preserve">el </w:t>
      </w:r>
      <w:r w:rsidR="00105F0E">
        <w:rPr>
          <w:rFonts w:ascii="gobCL" w:eastAsia="Arial" w:hAnsi="gobCL" w:cs="Arial"/>
        </w:rPr>
        <w:t>Plan de R</w:t>
      </w:r>
      <w:r w:rsidR="00114120" w:rsidRPr="00616E57">
        <w:rPr>
          <w:rFonts w:ascii="gobCL" w:eastAsia="Arial" w:hAnsi="gobCL" w:cs="Arial"/>
        </w:rPr>
        <w:t xml:space="preserve">ecuperación </w:t>
      </w:r>
      <w:r w:rsidR="00565F22" w:rsidRPr="00616E57">
        <w:rPr>
          <w:rFonts w:ascii="gobCL" w:eastAsia="Arial" w:hAnsi="gobCL" w:cs="Arial"/>
        </w:rPr>
        <w:t xml:space="preserve">en un plazo </w:t>
      </w:r>
      <w:r w:rsidR="00565F22" w:rsidRPr="00616E57">
        <w:rPr>
          <w:rFonts w:ascii="gobCL" w:eastAsia="Arial" w:hAnsi="gobCL" w:cs="Arial"/>
          <w:b/>
        </w:rPr>
        <w:t xml:space="preserve">de hasta </w:t>
      </w:r>
      <w:r w:rsidR="00114120" w:rsidRPr="00616E57">
        <w:rPr>
          <w:rFonts w:ascii="gobCL" w:eastAsia="Arial" w:hAnsi="gobCL" w:cs="Arial"/>
          <w:b/>
        </w:rPr>
        <w:t>4</w:t>
      </w:r>
      <w:r w:rsidR="00104E04" w:rsidRPr="00616E57">
        <w:rPr>
          <w:rFonts w:ascii="gobCL" w:eastAsia="Arial" w:hAnsi="gobCL" w:cs="Arial"/>
          <w:b/>
        </w:rPr>
        <w:t xml:space="preserve"> meses</w:t>
      </w:r>
      <w:r w:rsidR="00565F22" w:rsidRPr="00616E57">
        <w:rPr>
          <w:rFonts w:ascii="gobCL" w:eastAsia="Arial" w:hAnsi="gobCL" w:cs="Arial"/>
        </w:rPr>
        <w:t xml:space="preserve">, pudiendo solicitar </w:t>
      </w:r>
      <w:r w:rsidR="00F97DA9">
        <w:rPr>
          <w:rFonts w:ascii="gobCL" w:eastAsia="Arial" w:hAnsi="gobCL" w:cs="Arial"/>
        </w:rPr>
        <w:t xml:space="preserve">su </w:t>
      </w:r>
      <w:r w:rsidR="00F97DA9">
        <w:rPr>
          <w:rFonts w:ascii="gobCL" w:eastAsia="Arial" w:hAnsi="gobCL" w:cs="Arial"/>
        </w:rPr>
        <w:lastRenderedPageBreak/>
        <w:t>extensión</w:t>
      </w:r>
      <w:r w:rsidR="00105F0E">
        <w:rPr>
          <w:rFonts w:ascii="gobCL" w:eastAsia="Arial" w:hAnsi="gobCL" w:cs="Arial"/>
        </w:rPr>
        <w:t>,</w:t>
      </w:r>
      <w:r w:rsidR="00565F22" w:rsidRPr="00616E57">
        <w:rPr>
          <w:rFonts w:ascii="gobCL" w:eastAsia="Arial" w:hAnsi="gobCL" w:cs="Arial"/>
        </w:rPr>
        <w:t xml:space="preserve"> por escrito y fundadamente, lo que será evaluado para su aprobación por </w:t>
      </w:r>
      <w:r w:rsidR="00F3237D" w:rsidRPr="00616E57">
        <w:rPr>
          <w:rFonts w:ascii="gobCL" w:eastAsia="Arial" w:hAnsi="gobCL" w:cs="Arial"/>
        </w:rPr>
        <w:t xml:space="preserve">el </w:t>
      </w:r>
      <w:r w:rsidR="00204D24">
        <w:rPr>
          <w:rFonts w:ascii="gobCL" w:eastAsia="Arial" w:hAnsi="gobCL" w:cs="Arial"/>
        </w:rPr>
        <w:t xml:space="preserve">Gerente de Regiones </w:t>
      </w:r>
      <w:r w:rsidR="00F97DA9">
        <w:rPr>
          <w:rFonts w:ascii="gobCL" w:eastAsia="Arial" w:hAnsi="gobCL" w:cs="Arial"/>
        </w:rPr>
        <w:t xml:space="preserve">y Descentralización </w:t>
      </w:r>
      <w:r w:rsidR="00204D24">
        <w:rPr>
          <w:rFonts w:ascii="gobCL" w:eastAsia="Arial" w:hAnsi="gobCL" w:cs="Arial"/>
        </w:rPr>
        <w:t xml:space="preserve">de </w:t>
      </w:r>
      <w:proofErr w:type="spellStart"/>
      <w:r w:rsidR="00204D24">
        <w:rPr>
          <w:rFonts w:ascii="gobCL" w:eastAsia="Arial" w:hAnsi="gobCL" w:cs="Arial"/>
        </w:rPr>
        <w:t>Sercotec</w:t>
      </w:r>
      <w:proofErr w:type="spellEnd"/>
      <w:r w:rsidR="00F3237D" w:rsidRPr="00616E57">
        <w:rPr>
          <w:rFonts w:ascii="gobCL" w:eastAsia="Arial" w:hAnsi="gobCL" w:cs="Arial"/>
        </w:rPr>
        <w:t>.</w:t>
      </w:r>
    </w:p>
    <w:p w14:paraId="29F00D88" w14:textId="27991ED6" w:rsidR="00746F7C" w:rsidRPr="00616E57" w:rsidRDefault="00746F7C">
      <w:pPr>
        <w:pBdr>
          <w:top w:val="nil"/>
          <w:left w:val="nil"/>
          <w:bottom w:val="nil"/>
          <w:right w:val="nil"/>
          <w:between w:val="nil"/>
        </w:pBdr>
        <w:spacing w:after="0" w:line="240" w:lineRule="auto"/>
        <w:rPr>
          <w:rFonts w:ascii="gobCL" w:eastAsia="Arial" w:hAnsi="gobCL" w:cs="Arial"/>
        </w:rPr>
      </w:pPr>
    </w:p>
    <w:p w14:paraId="5405750D" w14:textId="77777777" w:rsidR="00D50565" w:rsidRPr="00616E57" w:rsidRDefault="00565F22" w:rsidP="00A84E4C">
      <w:pPr>
        <w:numPr>
          <w:ilvl w:val="0"/>
          <w:numId w:val="19"/>
        </w:numPr>
        <w:pBdr>
          <w:top w:val="nil"/>
          <w:left w:val="nil"/>
          <w:bottom w:val="nil"/>
          <w:right w:val="nil"/>
          <w:between w:val="nil"/>
        </w:pBdr>
        <w:spacing w:after="0" w:line="240" w:lineRule="auto"/>
        <w:rPr>
          <w:rFonts w:ascii="gobCL" w:eastAsia="Arial" w:hAnsi="gobCL" w:cs="Arial"/>
          <w:b/>
          <w:color w:val="000000"/>
        </w:rPr>
      </w:pPr>
      <w:bookmarkStart w:id="34" w:name="_3o7alnk" w:colFirst="0" w:colLast="0"/>
      <w:bookmarkEnd w:id="34"/>
      <w:r w:rsidRPr="00616E57">
        <w:rPr>
          <w:rFonts w:ascii="gobCL" w:eastAsia="Arial" w:hAnsi="gobCL" w:cs="Arial"/>
          <w:b/>
          <w:color w:val="000000"/>
        </w:rPr>
        <w:t>Término del Proyecto</w:t>
      </w:r>
    </w:p>
    <w:p w14:paraId="70684C36" w14:textId="77777777" w:rsidR="00D50565" w:rsidRPr="00BB397E" w:rsidRDefault="00D50565">
      <w:pPr>
        <w:pBdr>
          <w:top w:val="nil"/>
          <w:left w:val="nil"/>
          <w:bottom w:val="nil"/>
          <w:right w:val="nil"/>
          <w:between w:val="nil"/>
        </w:pBdr>
        <w:spacing w:after="0" w:line="240" w:lineRule="auto"/>
        <w:ind w:left="360" w:hanging="720"/>
        <w:rPr>
          <w:rFonts w:ascii="gobCL" w:eastAsia="Arial" w:hAnsi="gobCL" w:cs="Arial"/>
          <w:b/>
          <w:color w:val="000000"/>
        </w:rPr>
      </w:pPr>
    </w:p>
    <w:p w14:paraId="6C40A14F" w14:textId="77777777" w:rsidR="00D50565" w:rsidRPr="00BB397E" w:rsidRDefault="00565F22" w:rsidP="00A84E4C">
      <w:pPr>
        <w:numPr>
          <w:ilvl w:val="1"/>
          <w:numId w:val="9"/>
        </w:numPr>
        <w:pBdr>
          <w:top w:val="nil"/>
          <w:left w:val="nil"/>
          <w:bottom w:val="nil"/>
          <w:right w:val="nil"/>
          <w:between w:val="nil"/>
        </w:pBdr>
        <w:spacing w:after="0" w:line="240" w:lineRule="auto"/>
        <w:rPr>
          <w:rFonts w:ascii="gobCL" w:eastAsia="Arial" w:hAnsi="gobCL" w:cs="Arial"/>
          <w:color w:val="000000"/>
        </w:rPr>
      </w:pPr>
      <w:r w:rsidRPr="00BB397E">
        <w:rPr>
          <w:rFonts w:ascii="gobCL" w:eastAsia="Arial" w:hAnsi="gobCL" w:cs="Arial"/>
          <w:b/>
          <w:color w:val="000000"/>
        </w:rPr>
        <w:t>Término normal.</w:t>
      </w:r>
    </w:p>
    <w:p w14:paraId="067950E9" w14:textId="77777777" w:rsidR="00D50565" w:rsidRPr="00BB397E" w:rsidRDefault="00D50565">
      <w:pPr>
        <w:pBdr>
          <w:top w:val="nil"/>
          <w:left w:val="nil"/>
          <w:bottom w:val="nil"/>
          <w:right w:val="nil"/>
          <w:between w:val="nil"/>
        </w:pBdr>
        <w:spacing w:after="0" w:line="240" w:lineRule="auto"/>
        <w:ind w:left="360" w:hanging="720"/>
        <w:rPr>
          <w:rFonts w:ascii="gobCL" w:eastAsia="Arial" w:hAnsi="gobCL" w:cs="Arial"/>
          <w:b/>
          <w:color w:val="000000"/>
        </w:rPr>
      </w:pPr>
    </w:p>
    <w:p w14:paraId="77219BD6" w14:textId="381833CB" w:rsidR="00D50565" w:rsidRPr="00BB397E" w:rsidRDefault="00565F22">
      <w:pPr>
        <w:spacing w:after="0" w:line="240" w:lineRule="auto"/>
        <w:jc w:val="both"/>
        <w:rPr>
          <w:rFonts w:ascii="gobCL" w:eastAsia="Arial" w:hAnsi="gobCL" w:cs="Arial"/>
        </w:rPr>
      </w:pPr>
      <w:r w:rsidRPr="00BB397E">
        <w:rPr>
          <w:rFonts w:ascii="gobCL" w:eastAsia="Arial" w:hAnsi="gobCL" w:cs="Arial"/>
        </w:rPr>
        <w:t>El proyecto se enten</w:t>
      </w:r>
      <w:r w:rsidR="00105F0E">
        <w:rPr>
          <w:rFonts w:ascii="gobCL" w:eastAsia="Arial" w:hAnsi="gobCL" w:cs="Arial"/>
        </w:rPr>
        <w:t xml:space="preserve">derá terminado una vez que </w:t>
      </w:r>
      <w:r w:rsidRPr="00BB397E">
        <w:rPr>
          <w:rFonts w:ascii="gobCL" w:eastAsia="Arial" w:hAnsi="gobCL" w:cs="Arial"/>
        </w:rPr>
        <w:t>se haya</w:t>
      </w:r>
      <w:r w:rsidR="00105F0E">
        <w:rPr>
          <w:rFonts w:ascii="gobCL" w:eastAsia="Arial" w:hAnsi="gobCL" w:cs="Arial"/>
        </w:rPr>
        <w:t>n</w:t>
      </w:r>
      <w:r w:rsidRPr="00BB397E">
        <w:rPr>
          <w:rFonts w:ascii="gobCL" w:eastAsia="Arial" w:hAnsi="gobCL" w:cs="Arial"/>
        </w:rPr>
        <w:t xml:space="preserve"> implementado la totalidad de </w:t>
      </w:r>
      <w:r w:rsidR="00105F0E">
        <w:rPr>
          <w:rFonts w:ascii="gobCL" w:eastAsia="Arial" w:hAnsi="gobCL" w:cs="Arial"/>
        </w:rPr>
        <w:t xml:space="preserve">las </w:t>
      </w:r>
      <w:r w:rsidRPr="00BB397E">
        <w:rPr>
          <w:rFonts w:ascii="gobCL" w:eastAsia="Arial" w:hAnsi="gobCL" w:cs="Arial"/>
        </w:rPr>
        <w:t xml:space="preserve">actividades contempladas en las </w:t>
      </w:r>
      <w:r w:rsidR="00105F0E">
        <w:rPr>
          <w:rFonts w:ascii="gobCL" w:eastAsia="Arial" w:hAnsi="gobCL" w:cs="Arial"/>
        </w:rPr>
        <w:t>correspondientes</w:t>
      </w:r>
      <w:r w:rsidR="00D57307" w:rsidRPr="00BB397E">
        <w:rPr>
          <w:rFonts w:ascii="gobCL" w:eastAsia="Arial" w:hAnsi="gobCL" w:cs="Arial"/>
        </w:rPr>
        <w:t xml:space="preserve"> </w:t>
      </w:r>
      <w:r w:rsidR="00F97DA9">
        <w:rPr>
          <w:rFonts w:ascii="gobCL" w:eastAsia="Arial" w:hAnsi="gobCL" w:cs="Arial"/>
        </w:rPr>
        <w:t>etapas, y</w:t>
      </w:r>
      <w:r w:rsidRPr="00BB397E">
        <w:rPr>
          <w:rFonts w:ascii="gobCL" w:eastAsia="Arial" w:hAnsi="gobCL" w:cs="Arial"/>
        </w:rPr>
        <w:t xml:space="preserve"> eje</w:t>
      </w:r>
      <w:r w:rsidR="00105F0E">
        <w:rPr>
          <w:rFonts w:ascii="gobCL" w:eastAsia="Arial" w:hAnsi="gobCL" w:cs="Arial"/>
        </w:rPr>
        <w:t xml:space="preserve">cutado </w:t>
      </w:r>
      <w:r w:rsidR="00F97DA9">
        <w:rPr>
          <w:rFonts w:ascii="gobCL" w:eastAsia="Arial" w:hAnsi="gobCL" w:cs="Arial"/>
        </w:rPr>
        <w:t xml:space="preserve">el 100% de </w:t>
      </w:r>
      <w:r w:rsidRPr="00BB397E">
        <w:rPr>
          <w:rFonts w:ascii="gobCL" w:eastAsia="Arial" w:hAnsi="gobCL" w:cs="Arial"/>
        </w:rPr>
        <w:t>recursos asignados en subsidio, dentro del plazo estipulado en el contrato.</w:t>
      </w:r>
    </w:p>
    <w:p w14:paraId="5F644C7D" w14:textId="77777777" w:rsidR="00D50565" w:rsidRPr="00BB397E" w:rsidRDefault="00D50565" w:rsidP="00105F0E">
      <w:pPr>
        <w:pBdr>
          <w:top w:val="nil"/>
          <w:left w:val="nil"/>
          <w:bottom w:val="nil"/>
          <w:right w:val="nil"/>
          <w:between w:val="nil"/>
        </w:pBdr>
        <w:spacing w:after="0" w:line="240" w:lineRule="auto"/>
        <w:rPr>
          <w:rFonts w:ascii="gobCL" w:eastAsia="Arial" w:hAnsi="gobCL" w:cs="Arial"/>
          <w:b/>
          <w:color w:val="000000"/>
        </w:rPr>
      </w:pPr>
    </w:p>
    <w:p w14:paraId="25D7390B" w14:textId="77777777" w:rsidR="00D50565" w:rsidRPr="00BB397E" w:rsidRDefault="00565F22" w:rsidP="00A84E4C">
      <w:pPr>
        <w:numPr>
          <w:ilvl w:val="1"/>
          <w:numId w:val="9"/>
        </w:numPr>
        <w:pBdr>
          <w:top w:val="nil"/>
          <w:left w:val="nil"/>
          <w:bottom w:val="nil"/>
          <w:right w:val="nil"/>
          <w:between w:val="nil"/>
        </w:pBdr>
        <w:spacing w:after="0" w:line="240" w:lineRule="auto"/>
        <w:rPr>
          <w:rFonts w:ascii="gobCL" w:eastAsia="Arial" w:hAnsi="gobCL" w:cs="Arial"/>
          <w:color w:val="000000"/>
        </w:rPr>
      </w:pPr>
      <w:r w:rsidRPr="00BB397E">
        <w:rPr>
          <w:rFonts w:ascii="gobCL" w:eastAsia="Arial" w:hAnsi="gobCL" w:cs="Arial"/>
          <w:b/>
          <w:color w:val="000000"/>
        </w:rPr>
        <w:t>Término Anticipado.</w:t>
      </w:r>
    </w:p>
    <w:p w14:paraId="4CB42879" w14:textId="77777777" w:rsidR="00D50565" w:rsidRPr="00BB397E" w:rsidRDefault="00D50565">
      <w:pPr>
        <w:spacing w:after="0" w:line="240" w:lineRule="auto"/>
        <w:jc w:val="both"/>
        <w:rPr>
          <w:rFonts w:ascii="gobCL" w:eastAsia="Arial" w:hAnsi="gobCL" w:cs="Arial"/>
        </w:rPr>
      </w:pPr>
    </w:p>
    <w:p w14:paraId="36817CC1" w14:textId="41616EBE" w:rsidR="00D50565" w:rsidRPr="00BB397E" w:rsidRDefault="00565F22">
      <w:pPr>
        <w:spacing w:after="0" w:line="240" w:lineRule="auto"/>
        <w:jc w:val="both"/>
        <w:rPr>
          <w:rFonts w:ascii="gobCL" w:eastAsia="Arial" w:hAnsi="gobCL" w:cs="Arial"/>
        </w:rPr>
      </w:pPr>
      <w:r w:rsidRPr="00BB397E">
        <w:rPr>
          <w:rFonts w:ascii="gobCL" w:eastAsia="Arial" w:hAnsi="gobCL" w:cs="Arial"/>
        </w:rPr>
        <w:t xml:space="preserve">Se podrá terminar anticipadamente el contrato entre el Agente Operador </w:t>
      </w:r>
      <w:r w:rsidR="00105F0E">
        <w:rPr>
          <w:rFonts w:ascii="gobCL" w:eastAsia="Arial" w:hAnsi="gobCL" w:cs="Arial"/>
        </w:rPr>
        <w:t xml:space="preserve">de </w:t>
      </w:r>
      <w:proofErr w:type="spellStart"/>
      <w:r w:rsidR="00105F0E">
        <w:rPr>
          <w:rFonts w:ascii="gobCL" w:eastAsia="Arial" w:hAnsi="gobCL" w:cs="Arial"/>
        </w:rPr>
        <w:t>Sercotec</w:t>
      </w:r>
      <w:proofErr w:type="spellEnd"/>
      <w:r w:rsidR="00105F0E">
        <w:rPr>
          <w:rFonts w:ascii="gobCL" w:eastAsia="Arial" w:hAnsi="gobCL" w:cs="Arial"/>
        </w:rPr>
        <w:t xml:space="preserve"> y la O</w:t>
      </w:r>
      <w:r w:rsidRPr="00BB397E">
        <w:rPr>
          <w:rFonts w:ascii="gobCL" w:eastAsia="Arial" w:hAnsi="gobCL" w:cs="Arial"/>
        </w:rPr>
        <w:t>rganización</w:t>
      </w:r>
      <w:r w:rsidR="00105F0E">
        <w:rPr>
          <w:rFonts w:ascii="gobCL" w:eastAsia="Arial" w:hAnsi="gobCL" w:cs="Arial"/>
        </w:rPr>
        <w:t xml:space="preserve"> o Agrupación</w:t>
      </w:r>
      <w:r w:rsidRPr="00BB397E">
        <w:rPr>
          <w:rFonts w:ascii="gobCL" w:eastAsia="Arial" w:hAnsi="gobCL" w:cs="Arial"/>
        </w:rPr>
        <w:t xml:space="preserve"> beneficiaria en los siguientes casos:</w:t>
      </w:r>
    </w:p>
    <w:p w14:paraId="10CABB87" w14:textId="77777777" w:rsidR="00104E04" w:rsidRPr="007E08BC" w:rsidRDefault="00104E04" w:rsidP="007E08BC">
      <w:pPr>
        <w:spacing w:after="0" w:line="240" w:lineRule="auto"/>
        <w:rPr>
          <w:rFonts w:ascii="gobCL" w:eastAsia="Arial" w:hAnsi="gobCL" w:cs="Arial"/>
          <w:b/>
        </w:rPr>
      </w:pPr>
    </w:p>
    <w:p w14:paraId="3B2837A9" w14:textId="4C9B7536" w:rsidR="00D50565" w:rsidRDefault="00565F22">
      <w:pPr>
        <w:spacing w:after="0" w:line="240" w:lineRule="auto"/>
        <w:jc w:val="both"/>
        <w:rPr>
          <w:rFonts w:ascii="gobCL" w:eastAsia="Arial" w:hAnsi="gobCL" w:cs="Arial"/>
        </w:rPr>
      </w:pPr>
      <w:r w:rsidRPr="00BB397E">
        <w:rPr>
          <w:rFonts w:ascii="gobCL" w:eastAsia="Arial" w:hAnsi="gobCL" w:cs="Arial"/>
        </w:rPr>
        <w:t>Se podrá terminar anticipadamente el contrato por causas no imputables a</w:t>
      </w:r>
      <w:r w:rsidR="00F3237D" w:rsidRPr="00BB397E">
        <w:rPr>
          <w:rFonts w:ascii="gobCL" w:eastAsia="Arial" w:hAnsi="gobCL" w:cs="Arial"/>
        </w:rPr>
        <w:t>l beneficiario</w:t>
      </w:r>
      <w:r w:rsidR="007E08BC">
        <w:rPr>
          <w:rFonts w:ascii="gobCL" w:eastAsia="Arial" w:hAnsi="gobCL" w:cs="Arial"/>
        </w:rPr>
        <w:t xml:space="preserve">, por ejemplo, </w:t>
      </w:r>
      <w:r w:rsidRPr="00BB397E">
        <w:rPr>
          <w:rFonts w:ascii="gobCL" w:eastAsia="Arial" w:hAnsi="gobCL" w:cs="Arial"/>
        </w:rPr>
        <w:t xml:space="preserve">fuerza mayor o </w:t>
      </w:r>
      <w:r w:rsidR="00F97DA9">
        <w:rPr>
          <w:rFonts w:ascii="gobCL" w:eastAsia="Arial" w:hAnsi="gobCL" w:cs="Arial"/>
        </w:rPr>
        <w:t>caso fortuito, las cuales debe</w:t>
      </w:r>
      <w:r w:rsidRPr="00BB397E">
        <w:rPr>
          <w:rFonts w:ascii="gobCL" w:eastAsia="Arial" w:hAnsi="gobCL" w:cs="Arial"/>
        </w:rPr>
        <w:t xml:space="preserve">n ser calificadas debidamente por el </w:t>
      </w:r>
      <w:r w:rsidR="00204D24">
        <w:rPr>
          <w:rFonts w:ascii="gobCL" w:eastAsia="Arial" w:hAnsi="gobCL" w:cs="Arial"/>
        </w:rPr>
        <w:t>Gerente de Regiones</w:t>
      </w:r>
      <w:r w:rsidRPr="00BB397E">
        <w:rPr>
          <w:rFonts w:ascii="gobCL" w:eastAsia="Arial" w:hAnsi="gobCL" w:cs="Arial"/>
        </w:rPr>
        <w:t>.</w:t>
      </w:r>
      <w:r w:rsidR="007E08BC">
        <w:rPr>
          <w:rFonts w:ascii="gobCL" w:eastAsia="Arial" w:hAnsi="gobCL" w:cs="Arial"/>
        </w:rPr>
        <w:t xml:space="preserve"> También se podrá terminar </w:t>
      </w:r>
      <w:r w:rsidR="007E08BC" w:rsidRPr="00BB397E">
        <w:rPr>
          <w:rFonts w:ascii="gobCL" w:eastAsia="Arial" w:hAnsi="gobCL" w:cs="Arial"/>
        </w:rPr>
        <w:t>el contrato por causas imputables</w:t>
      </w:r>
      <w:r w:rsidR="007E08BC">
        <w:rPr>
          <w:rFonts w:ascii="gobCL" w:eastAsia="Arial" w:hAnsi="gobCL" w:cs="Arial"/>
        </w:rPr>
        <w:t xml:space="preserve">, debidamente calificadas por </w:t>
      </w:r>
      <w:proofErr w:type="spellStart"/>
      <w:r w:rsidR="007E08BC">
        <w:rPr>
          <w:rFonts w:ascii="gobCL" w:eastAsia="Arial" w:hAnsi="gobCL" w:cs="Arial"/>
        </w:rPr>
        <w:t>Sercotec</w:t>
      </w:r>
      <w:proofErr w:type="spellEnd"/>
      <w:r w:rsidR="007E08BC">
        <w:rPr>
          <w:rFonts w:ascii="gobCL" w:eastAsia="Arial" w:hAnsi="gobCL" w:cs="Arial"/>
        </w:rPr>
        <w:t>.</w:t>
      </w:r>
    </w:p>
    <w:p w14:paraId="6479E6C3" w14:textId="77777777" w:rsidR="007E08BC" w:rsidRPr="00BB397E" w:rsidRDefault="007E08BC">
      <w:pPr>
        <w:spacing w:after="0" w:line="240" w:lineRule="auto"/>
        <w:jc w:val="both"/>
        <w:rPr>
          <w:rFonts w:ascii="gobCL" w:eastAsia="Arial" w:hAnsi="gobCL" w:cs="Arial"/>
        </w:rPr>
      </w:pPr>
    </w:p>
    <w:p w14:paraId="10EC18A7" w14:textId="321A321D" w:rsidR="00D50565" w:rsidRPr="00BB397E" w:rsidRDefault="00565F22">
      <w:pPr>
        <w:spacing w:after="0" w:line="240" w:lineRule="auto"/>
        <w:jc w:val="both"/>
        <w:rPr>
          <w:rFonts w:ascii="gobCL" w:eastAsia="Arial" w:hAnsi="gobCL" w:cs="Arial"/>
        </w:rPr>
      </w:pPr>
      <w:r w:rsidRPr="00BB397E">
        <w:rPr>
          <w:rFonts w:ascii="gobCL" w:eastAsia="Arial" w:hAnsi="gobCL" w:cs="Arial"/>
        </w:rPr>
        <w:t xml:space="preserve">La solicitud de término anticipado deberá ser presentada por </w:t>
      </w:r>
      <w:r w:rsidR="00F3237D" w:rsidRPr="00BB397E">
        <w:rPr>
          <w:rFonts w:ascii="gobCL" w:eastAsia="Arial" w:hAnsi="gobCL" w:cs="Arial"/>
        </w:rPr>
        <w:t>el beneficiario</w:t>
      </w:r>
      <w:r w:rsidR="007E08BC">
        <w:rPr>
          <w:rFonts w:ascii="gobCL" w:eastAsia="Arial" w:hAnsi="gobCL" w:cs="Arial"/>
        </w:rPr>
        <w:t>/a</w:t>
      </w:r>
      <w:r w:rsidR="00F3237D" w:rsidRPr="00BB397E">
        <w:rPr>
          <w:rFonts w:ascii="gobCL" w:eastAsia="Arial" w:hAnsi="gobCL" w:cs="Arial"/>
        </w:rPr>
        <w:t xml:space="preserve"> </w:t>
      </w:r>
      <w:r w:rsidRPr="00BB397E">
        <w:rPr>
          <w:rFonts w:ascii="gobCL" w:eastAsia="Arial" w:hAnsi="gobCL" w:cs="Arial"/>
        </w:rPr>
        <w:t>al Agente Operador,</w:t>
      </w:r>
      <w:r w:rsidR="007E08BC">
        <w:rPr>
          <w:rFonts w:ascii="gobCL" w:eastAsia="Arial" w:hAnsi="gobCL" w:cs="Arial"/>
        </w:rPr>
        <w:t xml:space="preserve"> por escrito, acompañada de </w:t>
      </w:r>
      <w:r w:rsidRPr="00BB397E">
        <w:rPr>
          <w:rFonts w:ascii="gobCL" w:eastAsia="Arial" w:hAnsi="gobCL" w:cs="Arial"/>
        </w:rPr>
        <w:t xml:space="preserve">antecedentes que fundamentan dicha solicitud. El Agente Operador </w:t>
      </w:r>
      <w:proofErr w:type="spellStart"/>
      <w:r w:rsidRPr="00BB397E">
        <w:rPr>
          <w:rFonts w:ascii="gobCL" w:eastAsia="Arial" w:hAnsi="gobCL" w:cs="Arial"/>
        </w:rPr>
        <w:t>Sercotec</w:t>
      </w:r>
      <w:proofErr w:type="spellEnd"/>
      <w:r w:rsidRPr="00BB397E">
        <w:rPr>
          <w:rFonts w:ascii="gobCL" w:eastAsia="Arial" w:hAnsi="gobCL" w:cs="Arial"/>
        </w:rPr>
        <w:t>, dentro de un plazo de cinco días hábiles, contados desde el ingreso de la solicitud, deberá remitir dichos antecedentes a</w:t>
      </w:r>
      <w:r w:rsidR="00104E04" w:rsidRPr="00BB397E">
        <w:rPr>
          <w:rFonts w:ascii="gobCL" w:eastAsia="Arial" w:hAnsi="gobCL" w:cs="Arial"/>
        </w:rPr>
        <w:t>l</w:t>
      </w:r>
      <w:r w:rsidR="00204D24">
        <w:rPr>
          <w:rFonts w:ascii="gobCL" w:eastAsia="Arial" w:hAnsi="gobCL" w:cs="Arial"/>
        </w:rPr>
        <w:t xml:space="preserve"> Gerente de Regiones </w:t>
      </w:r>
      <w:r w:rsidR="00F97DA9">
        <w:rPr>
          <w:rFonts w:ascii="gobCL" w:eastAsia="Arial" w:hAnsi="gobCL" w:cs="Arial"/>
        </w:rPr>
        <w:t xml:space="preserve">y Descentralización </w:t>
      </w:r>
      <w:r w:rsidR="00204D24">
        <w:rPr>
          <w:rFonts w:ascii="gobCL" w:eastAsia="Arial" w:hAnsi="gobCL" w:cs="Arial"/>
        </w:rPr>
        <w:t xml:space="preserve">de </w:t>
      </w:r>
      <w:proofErr w:type="spellStart"/>
      <w:r w:rsidR="00104E04" w:rsidRPr="00BB397E">
        <w:rPr>
          <w:rFonts w:ascii="gobCL" w:eastAsia="Arial" w:hAnsi="gobCL" w:cs="Arial"/>
        </w:rPr>
        <w:t>Sercotec</w:t>
      </w:r>
      <w:proofErr w:type="spellEnd"/>
      <w:r w:rsidR="00104E04" w:rsidRPr="00BB397E">
        <w:rPr>
          <w:rFonts w:ascii="gobCL" w:eastAsia="Arial" w:hAnsi="gobCL" w:cs="Arial"/>
        </w:rPr>
        <w:t>.</w:t>
      </w:r>
    </w:p>
    <w:p w14:paraId="4C7A725E" w14:textId="77777777" w:rsidR="00D50565" w:rsidRPr="00BB397E" w:rsidRDefault="00D50565">
      <w:pPr>
        <w:spacing w:after="0" w:line="240" w:lineRule="auto"/>
        <w:jc w:val="both"/>
        <w:rPr>
          <w:rFonts w:ascii="gobCL" w:eastAsia="Arial" w:hAnsi="gobCL" w:cs="Arial"/>
        </w:rPr>
      </w:pPr>
    </w:p>
    <w:p w14:paraId="75ABBA98" w14:textId="13E3B6F6" w:rsidR="00D50565" w:rsidRPr="00BB397E" w:rsidRDefault="007E08BC">
      <w:pPr>
        <w:spacing w:after="0" w:line="240" w:lineRule="auto"/>
        <w:jc w:val="both"/>
        <w:rPr>
          <w:rFonts w:ascii="gobCL" w:eastAsia="Arial" w:hAnsi="gobCL" w:cs="Arial"/>
        </w:rPr>
      </w:pPr>
      <w:r>
        <w:rPr>
          <w:rFonts w:ascii="gobCL" w:eastAsia="Arial" w:hAnsi="gobCL" w:cs="Arial"/>
        </w:rPr>
        <w:t xml:space="preserve">En el </w:t>
      </w:r>
      <w:r w:rsidR="00565F22" w:rsidRPr="00BB397E">
        <w:rPr>
          <w:rFonts w:ascii="gobCL" w:eastAsia="Arial" w:hAnsi="gobCL" w:cs="Arial"/>
        </w:rPr>
        <w:t>caso de ser aceptada, se autorizará el término anticipado</w:t>
      </w:r>
      <w:r w:rsidR="00F40C8D">
        <w:rPr>
          <w:rFonts w:ascii="gobCL" w:eastAsia="Arial" w:hAnsi="gobCL" w:cs="Arial"/>
        </w:rPr>
        <w:t>,</w:t>
      </w:r>
      <w:r w:rsidR="00565F22" w:rsidRPr="00BB397E">
        <w:rPr>
          <w:rFonts w:ascii="gobCL" w:eastAsia="Arial" w:hAnsi="gobCL" w:cs="Arial"/>
        </w:rPr>
        <w:t xml:space="preserve"> por causas no imputables </w:t>
      </w:r>
      <w:r>
        <w:rPr>
          <w:rFonts w:ascii="gobCL" w:eastAsia="Arial" w:hAnsi="gobCL" w:cs="Arial"/>
        </w:rPr>
        <w:t>o imputables</w:t>
      </w:r>
      <w:r w:rsidR="00F40C8D">
        <w:rPr>
          <w:rFonts w:ascii="gobCL" w:eastAsia="Arial" w:hAnsi="gobCL" w:cs="Arial"/>
        </w:rPr>
        <w:t>,</w:t>
      </w:r>
      <w:r w:rsidR="00565F22" w:rsidRPr="00BB397E">
        <w:rPr>
          <w:rFonts w:ascii="gobCL" w:eastAsia="Arial" w:hAnsi="gobCL" w:cs="Arial"/>
        </w:rPr>
        <w:t xml:space="preserve"> y el Agente Operador </w:t>
      </w:r>
      <w:proofErr w:type="spellStart"/>
      <w:r w:rsidR="00565F22" w:rsidRPr="00BB397E">
        <w:rPr>
          <w:rFonts w:ascii="gobCL" w:eastAsia="Arial" w:hAnsi="gobCL" w:cs="Arial"/>
        </w:rPr>
        <w:t>Sercotec</w:t>
      </w:r>
      <w:proofErr w:type="spellEnd"/>
      <w:r w:rsidR="00565F22" w:rsidRPr="00BB397E">
        <w:rPr>
          <w:rFonts w:ascii="gobCL" w:eastAsia="Arial" w:hAnsi="gobCL" w:cs="Arial"/>
        </w:rPr>
        <w:t xml:space="preserve"> deberá realizar una </w:t>
      </w:r>
      <w:proofErr w:type="spellStart"/>
      <w:r w:rsidR="00565F22" w:rsidRPr="00BB397E">
        <w:rPr>
          <w:rFonts w:ascii="gobCL" w:eastAsia="Arial" w:hAnsi="gobCL" w:cs="Arial"/>
        </w:rPr>
        <w:t>resciliación</w:t>
      </w:r>
      <w:proofErr w:type="spellEnd"/>
      <w:r w:rsidR="00565F22" w:rsidRPr="00BB397E">
        <w:rPr>
          <w:rFonts w:ascii="gobCL" w:eastAsia="Arial" w:hAnsi="gobCL" w:cs="Arial"/>
        </w:rPr>
        <w:t xml:space="preserve"> de contrato con el beneficiario/a, fecha desde la cual se </w:t>
      </w:r>
      <w:r w:rsidR="00F40C8D">
        <w:rPr>
          <w:rFonts w:ascii="gobCL" w:eastAsia="Arial" w:hAnsi="gobCL" w:cs="Arial"/>
        </w:rPr>
        <w:t xml:space="preserve">entenderá terminado el proyecto, o bien, se autorizará </w:t>
      </w:r>
      <w:r w:rsidR="00F40C8D" w:rsidRPr="00BB397E">
        <w:rPr>
          <w:rFonts w:ascii="gobCL" w:eastAsia="Arial" w:hAnsi="gobCL" w:cs="Arial"/>
        </w:rPr>
        <w:t>el término anticip</w:t>
      </w:r>
      <w:r w:rsidR="00F40C8D">
        <w:rPr>
          <w:rFonts w:ascii="gobCL" w:eastAsia="Arial" w:hAnsi="gobCL" w:cs="Arial"/>
        </w:rPr>
        <w:t>ado por causas imputables a la O</w:t>
      </w:r>
      <w:r w:rsidR="00F40C8D" w:rsidRPr="00BB397E">
        <w:rPr>
          <w:rFonts w:ascii="gobCL" w:eastAsia="Arial" w:hAnsi="gobCL" w:cs="Arial"/>
        </w:rPr>
        <w:t xml:space="preserve">rganización </w:t>
      </w:r>
      <w:r w:rsidR="00F40C8D">
        <w:rPr>
          <w:rFonts w:ascii="gobCL" w:eastAsia="Arial" w:hAnsi="gobCL" w:cs="Arial"/>
        </w:rPr>
        <w:t>mediante</w:t>
      </w:r>
      <w:r w:rsidR="00F97DA9">
        <w:rPr>
          <w:rFonts w:ascii="gobCL" w:eastAsia="Arial" w:hAnsi="gobCL" w:cs="Arial"/>
        </w:rPr>
        <w:t xml:space="preserve"> </w:t>
      </w:r>
      <w:r w:rsidR="00F40C8D" w:rsidRPr="00BB397E">
        <w:rPr>
          <w:rFonts w:ascii="gobCL" w:eastAsia="Arial" w:hAnsi="gobCL" w:cs="Arial"/>
        </w:rPr>
        <w:t xml:space="preserve">firma de un acta por parte del </w:t>
      </w:r>
      <w:r w:rsidR="00204D24">
        <w:rPr>
          <w:rFonts w:ascii="gobCL" w:eastAsia="Arial" w:hAnsi="gobCL" w:cs="Arial"/>
        </w:rPr>
        <w:t>Gerente de Regiones</w:t>
      </w:r>
      <w:r w:rsidR="00F97DA9">
        <w:rPr>
          <w:rFonts w:ascii="gobCL" w:eastAsia="Arial" w:hAnsi="gobCL" w:cs="Arial"/>
        </w:rPr>
        <w:t xml:space="preserve">. </w:t>
      </w:r>
      <w:r w:rsidR="00F40C8D">
        <w:rPr>
          <w:rFonts w:ascii="gobCL" w:eastAsia="Arial" w:hAnsi="gobCL" w:cs="Arial"/>
        </w:rPr>
        <w:t>En su caso se entenderá terminado el contrato desde la fecha de notificación por carta</w:t>
      </w:r>
      <w:r w:rsidR="00F97DA9">
        <w:rPr>
          <w:rFonts w:ascii="gobCL" w:eastAsia="Arial" w:hAnsi="gobCL" w:cs="Arial"/>
        </w:rPr>
        <w:t xml:space="preserve"> certificada al domicilio del beneficiario</w:t>
      </w:r>
      <w:r w:rsidR="00F40C8D">
        <w:rPr>
          <w:rFonts w:ascii="gobCL" w:eastAsia="Arial" w:hAnsi="gobCL" w:cs="Arial"/>
        </w:rPr>
        <w:t xml:space="preserve"> señalado en el contrato, hecha por el Agente Operador.</w:t>
      </w:r>
    </w:p>
    <w:p w14:paraId="1713FC49" w14:textId="77777777" w:rsidR="00F70C48" w:rsidRDefault="00F70C48">
      <w:pPr>
        <w:spacing w:after="0" w:line="240" w:lineRule="auto"/>
        <w:jc w:val="both"/>
        <w:rPr>
          <w:rFonts w:ascii="gobCL" w:eastAsia="Arial" w:hAnsi="gobCL" w:cs="Arial"/>
        </w:rPr>
      </w:pPr>
    </w:p>
    <w:p w14:paraId="625203AA" w14:textId="340DF8F1" w:rsidR="00C413CE" w:rsidRPr="00BB397E" w:rsidRDefault="00565F22">
      <w:pPr>
        <w:spacing w:after="0" w:line="240" w:lineRule="auto"/>
        <w:jc w:val="both"/>
        <w:rPr>
          <w:rFonts w:ascii="gobCL" w:eastAsia="Arial" w:hAnsi="gobCL" w:cs="Arial"/>
        </w:rPr>
      </w:pPr>
      <w:r w:rsidRPr="00BB397E">
        <w:rPr>
          <w:rFonts w:ascii="gobCL" w:eastAsia="Arial" w:hAnsi="gobCL" w:cs="Arial"/>
        </w:rPr>
        <w:t xml:space="preserve">El Agente Operador </w:t>
      </w:r>
      <w:r w:rsidR="00F40C8D">
        <w:rPr>
          <w:rFonts w:ascii="gobCL" w:eastAsia="Arial" w:hAnsi="gobCL" w:cs="Arial"/>
        </w:rPr>
        <w:t xml:space="preserve">de </w:t>
      </w:r>
      <w:proofErr w:type="spellStart"/>
      <w:r w:rsidRPr="00BB397E">
        <w:rPr>
          <w:rFonts w:ascii="gobCL" w:eastAsia="Arial" w:hAnsi="gobCL" w:cs="Arial"/>
        </w:rPr>
        <w:t>Sercotec</w:t>
      </w:r>
      <w:proofErr w:type="spellEnd"/>
      <w:r w:rsidRPr="00BB397E">
        <w:rPr>
          <w:rFonts w:ascii="gobCL" w:eastAsia="Arial" w:hAnsi="gobCL" w:cs="Arial"/>
        </w:rPr>
        <w:t xml:space="preserve"> a cargo del proyecto deberá hacer entreg</w:t>
      </w:r>
      <w:r w:rsidR="00F40C8D">
        <w:rPr>
          <w:rFonts w:ascii="gobCL" w:eastAsia="Arial" w:hAnsi="gobCL" w:cs="Arial"/>
        </w:rPr>
        <w:t>a de un informe final de cierre</w:t>
      </w:r>
      <w:r w:rsidRPr="00BB397E">
        <w:rPr>
          <w:rFonts w:ascii="gobCL" w:eastAsia="Arial" w:hAnsi="gobCL" w:cs="Arial"/>
        </w:rPr>
        <w:t xml:space="preserve"> en un plazo</w:t>
      </w:r>
      <w:r w:rsidR="00F40C8D">
        <w:rPr>
          <w:rFonts w:ascii="gobCL" w:eastAsia="Arial" w:hAnsi="gobCL" w:cs="Arial"/>
        </w:rPr>
        <w:t xml:space="preserve"> no superior a 10 días hábiles, </w:t>
      </w:r>
      <w:r w:rsidRPr="00BB397E">
        <w:rPr>
          <w:rFonts w:ascii="gobCL" w:eastAsia="Arial" w:hAnsi="gobCL" w:cs="Arial"/>
        </w:rPr>
        <w:t>contados de</w:t>
      </w:r>
      <w:r w:rsidR="00F40C8D">
        <w:rPr>
          <w:rFonts w:ascii="gobCL" w:eastAsia="Arial" w:hAnsi="gobCL" w:cs="Arial"/>
        </w:rPr>
        <w:t xml:space="preserve">sde la firma de la </w:t>
      </w:r>
      <w:proofErr w:type="spellStart"/>
      <w:r w:rsidR="00F40C8D">
        <w:rPr>
          <w:rFonts w:ascii="gobCL" w:eastAsia="Arial" w:hAnsi="gobCL" w:cs="Arial"/>
        </w:rPr>
        <w:t>resciliación</w:t>
      </w:r>
      <w:proofErr w:type="spellEnd"/>
      <w:r w:rsidR="00F40C8D">
        <w:rPr>
          <w:rFonts w:ascii="gobCL" w:eastAsia="Arial" w:hAnsi="gobCL" w:cs="Arial"/>
        </w:rPr>
        <w:t xml:space="preserve"> o notificación.</w:t>
      </w:r>
    </w:p>
    <w:p w14:paraId="7FF8757C" w14:textId="7B4BCC5F" w:rsidR="00D50565" w:rsidRPr="00BB397E" w:rsidRDefault="00565F22">
      <w:pPr>
        <w:spacing w:after="0" w:line="240" w:lineRule="auto"/>
        <w:jc w:val="both"/>
        <w:rPr>
          <w:rFonts w:ascii="gobCL" w:eastAsia="Arial" w:hAnsi="gobCL" w:cs="Arial"/>
        </w:rPr>
      </w:pPr>
      <w:r w:rsidRPr="00BB397E">
        <w:rPr>
          <w:rFonts w:ascii="gobCL" w:eastAsia="Arial" w:hAnsi="gobCL" w:cs="Arial"/>
        </w:rPr>
        <w:t xml:space="preserve"> </w:t>
      </w:r>
    </w:p>
    <w:p w14:paraId="79C01D37" w14:textId="2E183666" w:rsidR="00D50565" w:rsidRPr="00BB397E" w:rsidRDefault="00565F22" w:rsidP="00A84E4C">
      <w:pPr>
        <w:numPr>
          <w:ilvl w:val="0"/>
          <w:numId w:val="19"/>
        </w:numPr>
        <w:pBdr>
          <w:top w:val="nil"/>
          <w:left w:val="nil"/>
          <w:bottom w:val="nil"/>
          <w:right w:val="nil"/>
          <w:between w:val="nil"/>
        </w:pBdr>
        <w:spacing w:after="0" w:line="240" w:lineRule="auto"/>
        <w:jc w:val="both"/>
        <w:rPr>
          <w:rFonts w:ascii="gobCL" w:eastAsia="Arial" w:hAnsi="gobCL" w:cs="Arial"/>
          <w:b/>
          <w:color w:val="000000"/>
        </w:rPr>
      </w:pPr>
      <w:bookmarkStart w:id="35" w:name="_23ckvvd" w:colFirst="0" w:colLast="0"/>
      <w:bookmarkEnd w:id="35"/>
      <w:r w:rsidRPr="00BB397E">
        <w:rPr>
          <w:rFonts w:ascii="gobCL" w:eastAsia="Arial" w:hAnsi="gobCL" w:cs="Arial"/>
          <w:b/>
          <w:color w:val="000000"/>
        </w:rPr>
        <w:t>Seguimiento</w:t>
      </w:r>
    </w:p>
    <w:p w14:paraId="5A2DBAE5" w14:textId="77777777" w:rsidR="00D50565" w:rsidRPr="00BB397E" w:rsidRDefault="00D50565">
      <w:pPr>
        <w:spacing w:after="0" w:line="240" w:lineRule="auto"/>
        <w:ind w:left="456"/>
        <w:jc w:val="both"/>
        <w:rPr>
          <w:rFonts w:ascii="gobCL" w:eastAsia="Arial" w:hAnsi="gobCL" w:cs="Arial"/>
        </w:rPr>
      </w:pPr>
      <w:bookmarkStart w:id="36" w:name="_ihv636" w:colFirst="0" w:colLast="0"/>
      <w:bookmarkEnd w:id="36"/>
    </w:p>
    <w:p w14:paraId="2767BD08" w14:textId="0A4D6AD1" w:rsidR="00D50565" w:rsidRPr="00BB397E" w:rsidRDefault="00543E89" w:rsidP="00244A63">
      <w:pPr>
        <w:spacing w:after="0" w:line="240" w:lineRule="auto"/>
        <w:jc w:val="both"/>
        <w:rPr>
          <w:rFonts w:ascii="gobCL" w:hAnsi="gobCL"/>
        </w:rPr>
      </w:pPr>
      <w:bookmarkStart w:id="37" w:name="_32hioqz" w:colFirst="0" w:colLast="0"/>
      <w:bookmarkEnd w:id="37"/>
      <w:proofErr w:type="spellStart"/>
      <w:r w:rsidRPr="00BB397E">
        <w:rPr>
          <w:rFonts w:ascii="gobCL" w:eastAsia="Arial" w:hAnsi="gobCL" w:cs="Arial"/>
        </w:rPr>
        <w:t>Sercotec</w:t>
      </w:r>
      <w:proofErr w:type="spellEnd"/>
      <w:r w:rsidR="00244A63">
        <w:rPr>
          <w:rFonts w:ascii="gobCL" w:eastAsia="Arial" w:hAnsi="gobCL" w:cs="Arial"/>
        </w:rPr>
        <w:t>,</w:t>
      </w:r>
      <w:r w:rsidRPr="00BB397E">
        <w:rPr>
          <w:rFonts w:ascii="gobCL" w:eastAsia="Arial" w:hAnsi="gobCL" w:cs="Arial"/>
        </w:rPr>
        <w:t xml:space="preserve"> a través de sus profesionales</w:t>
      </w:r>
      <w:r w:rsidR="00244A63">
        <w:rPr>
          <w:rFonts w:ascii="gobCL" w:eastAsia="Arial" w:hAnsi="gobCL" w:cs="Arial"/>
        </w:rPr>
        <w:t>,</w:t>
      </w:r>
      <w:r w:rsidRPr="00BB397E">
        <w:rPr>
          <w:rFonts w:ascii="gobCL" w:eastAsia="Arial" w:hAnsi="gobCL" w:cs="Arial"/>
        </w:rPr>
        <w:t xml:space="preserve"> </w:t>
      </w:r>
      <w:r w:rsidR="00565F22" w:rsidRPr="00BB397E">
        <w:rPr>
          <w:rFonts w:ascii="gobCL" w:eastAsia="Arial" w:hAnsi="gobCL" w:cs="Arial"/>
        </w:rPr>
        <w:t>realizar</w:t>
      </w:r>
      <w:r w:rsidRPr="00BB397E">
        <w:rPr>
          <w:rFonts w:ascii="gobCL" w:eastAsia="Arial" w:hAnsi="gobCL" w:cs="Arial"/>
        </w:rPr>
        <w:t>á</w:t>
      </w:r>
      <w:r w:rsidR="00565F22" w:rsidRPr="00BB397E">
        <w:rPr>
          <w:rFonts w:ascii="gobCL" w:eastAsia="Arial" w:hAnsi="gobCL" w:cs="Arial"/>
        </w:rPr>
        <w:t xml:space="preserve"> las acciones de supervisión, monitoreo del proceso de implementación y verificación de adquisición de ítems de financiamiento, durante </w:t>
      </w:r>
      <w:r w:rsidR="00244A63">
        <w:rPr>
          <w:rFonts w:ascii="gobCL" w:eastAsia="Arial" w:hAnsi="gobCL" w:cs="Arial"/>
        </w:rPr>
        <w:t>la</w:t>
      </w:r>
      <w:r w:rsidR="00565F22" w:rsidRPr="00BB397E">
        <w:rPr>
          <w:rFonts w:ascii="gobCL" w:eastAsia="Arial" w:hAnsi="gobCL" w:cs="Arial"/>
        </w:rPr>
        <w:t xml:space="preserve"> ejecución. </w:t>
      </w:r>
    </w:p>
    <w:p w14:paraId="51CBAD94" w14:textId="689219F3" w:rsidR="00D50565" w:rsidRDefault="00D50565" w:rsidP="00F70C48">
      <w:pPr>
        <w:spacing w:after="0" w:line="240" w:lineRule="auto"/>
        <w:jc w:val="both"/>
        <w:rPr>
          <w:rFonts w:ascii="gobCL" w:eastAsia="Arial" w:hAnsi="gobCL" w:cs="Arial"/>
        </w:rPr>
      </w:pPr>
    </w:p>
    <w:p w14:paraId="0DCEE029" w14:textId="77777777" w:rsidR="00D50565" w:rsidRPr="00BB397E" w:rsidRDefault="00565F22" w:rsidP="00A84E4C">
      <w:pPr>
        <w:numPr>
          <w:ilvl w:val="0"/>
          <w:numId w:val="19"/>
        </w:numPr>
        <w:pBdr>
          <w:top w:val="nil"/>
          <w:left w:val="nil"/>
          <w:bottom w:val="nil"/>
          <w:right w:val="nil"/>
          <w:between w:val="nil"/>
        </w:pBdr>
        <w:spacing w:after="0" w:line="240" w:lineRule="auto"/>
        <w:jc w:val="both"/>
        <w:rPr>
          <w:rFonts w:ascii="gobCL" w:eastAsia="Arial" w:hAnsi="gobCL" w:cs="Arial"/>
          <w:b/>
          <w:color w:val="000000"/>
        </w:rPr>
      </w:pPr>
      <w:bookmarkStart w:id="38" w:name="_1hmsyys" w:colFirst="0" w:colLast="0"/>
      <w:bookmarkEnd w:id="38"/>
      <w:r w:rsidRPr="00BB397E">
        <w:rPr>
          <w:rFonts w:ascii="gobCL" w:eastAsia="Arial" w:hAnsi="gobCL" w:cs="Arial"/>
          <w:b/>
          <w:color w:val="000000"/>
        </w:rPr>
        <w:t>Otros</w:t>
      </w:r>
    </w:p>
    <w:p w14:paraId="547A2CC1" w14:textId="77777777" w:rsidR="00D50565" w:rsidRPr="00BB397E" w:rsidRDefault="00D50565">
      <w:pPr>
        <w:spacing w:after="0" w:line="240" w:lineRule="auto"/>
        <w:ind w:left="360"/>
        <w:jc w:val="both"/>
        <w:rPr>
          <w:rFonts w:ascii="gobCL" w:eastAsia="Arial" w:hAnsi="gobCL" w:cs="Arial"/>
        </w:rPr>
      </w:pPr>
    </w:p>
    <w:p w14:paraId="55ADFBCF" w14:textId="58B4FF10" w:rsidR="00FE462E" w:rsidRPr="00244A63" w:rsidRDefault="00FE462E" w:rsidP="00A84E4C">
      <w:pPr>
        <w:numPr>
          <w:ilvl w:val="0"/>
          <w:numId w:val="1"/>
        </w:numPr>
        <w:spacing w:after="0" w:line="240" w:lineRule="auto"/>
        <w:jc w:val="both"/>
        <w:rPr>
          <w:rFonts w:ascii="gobCL" w:hAnsi="gobCL"/>
        </w:rPr>
      </w:pPr>
      <w:r w:rsidRPr="00244A63">
        <w:rPr>
          <w:rFonts w:ascii="gobCL" w:eastAsia="Batang" w:hAnsi="gobCL" w:cs="Arial"/>
          <w:bCs/>
        </w:rPr>
        <w:t xml:space="preserve">Los beneficiarios/as autorizan desde ya a </w:t>
      </w:r>
      <w:proofErr w:type="spellStart"/>
      <w:r w:rsidRPr="00244A63">
        <w:rPr>
          <w:rFonts w:ascii="gobCL" w:eastAsia="Batang" w:hAnsi="gobCL" w:cs="Arial"/>
          <w:bCs/>
        </w:rPr>
        <w:t>Sercotec</w:t>
      </w:r>
      <w:proofErr w:type="spellEnd"/>
      <w:r w:rsidR="00244A63" w:rsidRPr="00244A63">
        <w:rPr>
          <w:rFonts w:ascii="gobCL" w:eastAsia="Batang" w:hAnsi="gobCL" w:cs="Arial"/>
          <w:bCs/>
        </w:rPr>
        <w:t>, a través de sus representantes,</w:t>
      </w:r>
      <w:r w:rsidRPr="00244A63">
        <w:rPr>
          <w:rFonts w:ascii="gobCL" w:eastAsia="Batang" w:hAnsi="gobCL" w:cs="Arial"/>
          <w:bCs/>
        </w:rPr>
        <w:t xml:space="preserve"> </w:t>
      </w:r>
      <w:r w:rsidR="00244A63" w:rsidRPr="00244A63">
        <w:rPr>
          <w:rFonts w:ascii="gobCL" w:eastAsia="Batang" w:hAnsi="gobCL" w:cs="Arial"/>
          <w:bCs/>
        </w:rPr>
        <w:t>para la difusión de su Plan de R</w:t>
      </w:r>
      <w:r w:rsidRPr="00244A63">
        <w:rPr>
          <w:rFonts w:ascii="gobCL" w:eastAsia="Batang" w:hAnsi="gobCL" w:cs="Arial"/>
          <w:bCs/>
        </w:rPr>
        <w:t xml:space="preserve">ecuperación a través de los medios de comunicación y </w:t>
      </w:r>
      <w:r w:rsidR="00244A63" w:rsidRPr="00244A63">
        <w:rPr>
          <w:rFonts w:ascii="gobCL" w:eastAsia="Batang" w:hAnsi="gobCL" w:cs="Arial"/>
          <w:bCs/>
        </w:rPr>
        <w:t>par</w:t>
      </w:r>
      <w:r w:rsidRPr="00244A63">
        <w:rPr>
          <w:rFonts w:ascii="gobCL" w:eastAsia="Batang" w:hAnsi="gobCL" w:cs="Arial"/>
          <w:bCs/>
        </w:rPr>
        <w:t xml:space="preserve">a la incorporación en éste, del sello físico y/o virtual distintivo que da cuenta del </w:t>
      </w:r>
      <w:r w:rsidR="00244A63" w:rsidRPr="00244A63">
        <w:rPr>
          <w:rFonts w:ascii="gobCL" w:eastAsia="Batang" w:hAnsi="gobCL" w:cs="Arial"/>
          <w:bCs/>
        </w:rPr>
        <w:t>apo</w:t>
      </w:r>
      <w:r w:rsidR="00244A63">
        <w:rPr>
          <w:rFonts w:ascii="gobCL" w:eastAsia="Batang" w:hAnsi="gobCL" w:cs="Arial"/>
          <w:bCs/>
        </w:rPr>
        <w:t>yo entregado por el Servicio.</w:t>
      </w:r>
    </w:p>
    <w:p w14:paraId="32A9DD1C" w14:textId="77777777" w:rsidR="00244A63" w:rsidRPr="00244A63" w:rsidRDefault="00244A63" w:rsidP="00244A63">
      <w:pPr>
        <w:spacing w:after="0" w:line="240" w:lineRule="auto"/>
        <w:ind w:left="360"/>
        <w:jc w:val="both"/>
        <w:rPr>
          <w:rFonts w:ascii="gobCL" w:hAnsi="gobCL"/>
        </w:rPr>
      </w:pPr>
    </w:p>
    <w:p w14:paraId="6E13DA3A" w14:textId="16D95324" w:rsidR="00D50565" w:rsidRPr="00BB397E" w:rsidRDefault="00565F22" w:rsidP="00A84E4C">
      <w:pPr>
        <w:numPr>
          <w:ilvl w:val="0"/>
          <w:numId w:val="1"/>
        </w:numPr>
        <w:spacing w:after="0" w:line="240" w:lineRule="auto"/>
        <w:jc w:val="both"/>
        <w:rPr>
          <w:rFonts w:ascii="gobCL" w:hAnsi="gobCL"/>
        </w:rPr>
      </w:pPr>
      <w:r w:rsidRPr="00BB397E">
        <w:rPr>
          <w:rFonts w:ascii="gobCL" w:eastAsia="Arial" w:hAnsi="gobCL" w:cs="Arial"/>
        </w:rPr>
        <w:t>L</w:t>
      </w:r>
      <w:r w:rsidR="00104E04" w:rsidRPr="00BB397E">
        <w:rPr>
          <w:rFonts w:ascii="gobCL" w:eastAsia="Arial" w:hAnsi="gobCL" w:cs="Arial"/>
        </w:rPr>
        <w:t>os postulantes</w:t>
      </w:r>
      <w:r w:rsidR="00244A63">
        <w:rPr>
          <w:rFonts w:ascii="gobCL" w:eastAsia="Arial" w:hAnsi="gobCL" w:cs="Arial"/>
        </w:rPr>
        <w:t>,</w:t>
      </w:r>
      <w:r w:rsidRPr="00BB397E">
        <w:rPr>
          <w:rFonts w:ascii="gobCL" w:eastAsia="Arial" w:hAnsi="gobCL" w:cs="Arial"/>
        </w:rPr>
        <w:t xml:space="preserve"> al momento de enviar su proyecto a </w:t>
      </w:r>
      <w:proofErr w:type="spellStart"/>
      <w:r w:rsidR="00244A63">
        <w:rPr>
          <w:rFonts w:ascii="gobCL" w:eastAsia="Arial" w:hAnsi="gobCL" w:cs="Arial"/>
        </w:rPr>
        <w:t>Sercotec</w:t>
      </w:r>
      <w:proofErr w:type="spellEnd"/>
      <w:r w:rsidR="00244A63">
        <w:rPr>
          <w:rFonts w:ascii="gobCL" w:eastAsia="Arial" w:hAnsi="gobCL" w:cs="Arial"/>
        </w:rPr>
        <w:t xml:space="preserve">, </w:t>
      </w:r>
      <w:r w:rsidRPr="00BB397E">
        <w:rPr>
          <w:rFonts w:ascii="gobCL" w:eastAsia="Arial" w:hAnsi="gobCL" w:cs="Arial"/>
        </w:rPr>
        <w:t>autorizan automáticamente para incorporar sus datos (nombre de organización</w:t>
      </w:r>
      <w:r w:rsidR="00244A63">
        <w:rPr>
          <w:rFonts w:ascii="gobCL" w:eastAsia="Arial" w:hAnsi="gobCL" w:cs="Arial"/>
        </w:rPr>
        <w:t>,</w:t>
      </w:r>
      <w:r w:rsidRPr="00BB397E">
        <w:rPr>
          <w:rFonts w:ascii="gobCL" w:eastAsia="Arial" w:hAnsi="gobCL" w:cs="Arial"/>
        </w:rPr>
        <w:t xml:space="preserve"> Rut y comuna) a una base de datos para una posible articulación o gestiones de apoyo al proyecto, ya sea a través de organismos públicos o privados.</w:t>
      </w:r>
    </w:p>
    <w:p w14:paraId="0AA7D56A" w14:textId="77777777" w:rsidR="00D50565" w:rsidRPr="00BB397E" w:rsidRDefault="00D50565">
      <w:pPr>
        <w:spacing w:after="0" w:line="240" w:lineRule="auto"/>
        <w:ind w:left="360"/>
        <w:jc w:val="both"/>
        <w:rPr>
          <w:rFonts w:ascii="gobCL" w:eastAsia="Arial" w:hAnsi="gobCL" w:cs="Arial"/>
        </w:rPr>
      </w:pPr>
    </w:p>
    <w:p w14:paraId="4A1C3A3D" w14:textId="220A36D3" w:rsidR="00D50565" w:rsidRPr="00BB397E" w:rsidRDefault="00565F22" w:rsidP="00A84E4C">
      <w:pPr>
        <w:numPr>
          <w:ilvl w:val="0"/>
          <w:numId w:val="3"/>
        </w:numPr>
        <w:pBdr>
          <w:top w:val="nil"/>
          <w:left w:val="nil"/>
          <w:bottom w:val="nil"/>
          <w:right w:val="nil"/>
          <w:between w:val="nil"/>
        </w:pBdr>
        <w:spacing w:after="0" w:line="240" w:lineRule="auto"/>
        <w:jc w:val="both"/>
        <w:rPr>
          <w:rFonts w:ascii="gobCL" w:hAnsi="gobCL"/>
          <w:color w:val="000000"/>
        </w:rPr>
      </w:pPr>
      <w:r w:rsidRPr="00BB397E">
        <w:rPr>
          <w:rFonts w:ascii="gobCL" w:eastAsia="Arial" w:hAnsi="gobCL" w:cs="Arial"/>
          <w:color w:val="000000"/>
        </w:rPr>
        <w:t>Frente a cualquier información entregada o situaci</w:t>
      </w:r>
      <w:r w:rsidR="00244A63">
        <w:rPr>
          <w:rFonts w:ascii="gobCL" w:eastAsia="Arial" w:hAnsi="gobCL" w:cs="Arial"/>
          <w:color w:val="000000"/>
        </w:rPr>
        <w:t>ón que falte la verdad se da</w:t>
      </w:r>
      <w:r w:rsidRPr="00BB397E">
        <w:rPr>
          <w:rFonts w:ascii="gobCL" w:eastAsia="Arial" w:hAnsi="gobCL" w:cs="Arial"/>
          <w:color w:val="000000"/>
        </w:rPr>
        <w:t>rá término inmediato al contrato suscrito. Asimismo, en cualquier circunstancia que i</w:t>
      </w:r>
      <w:r w:rsidR="00244A63">
        <w:rPr>
          <w:rFonts w:ascii="gobCL" w:eastAsia="Arial" w:hAnsi="gobCL" w:cs="Arial"/>
          <w:color w:val="000000"/>
        </w:rPr>
        <w:t>mplique un conflicto de interés</w:t>
      </w:r>
      <w:r w:rsidRPr="00BB397E">
        <w:rPr>
          <w:rFonts w:ascii="gobCL" w:eastAsia="Arial" w:hAnsi="gobCL" w:cs="Arial"/>
          <w:color w:val="000000"/>
        </w:rPr>
        <w:t xml:space="preserve"> y</w:t>
      </w:r>
      <w:r w:rsidR="00244A63">
        <w:rPr>
          <w:rFonts w:ascii="gobCL" w:eastAsia="Arial" w:hAnsi="gobCL" w:cs="Arial"/>
          <w:color w:val="000000"/>
        </w:rPr>
        <w:t xml:space="preserve"> en </w:t>
      </w:r>
      <w:r w:rsidRPr="00BB397E">
        <w:rPr>
          <w:rFonts w:ascii="gobCL" w:eastAsia="Arial" w:hAnsi="gobCL" w:cs="Arial"/>
          <w:color w:val="000000"/>
        </w:rPr>
        <w:t xml:space="preserve">general afecte el principio de probidad, según determine </w:t>
      </w:r>
      <w:proofErr w:type="spellStart"/>
      <w:r w:rsidRPr="00BB397E">
        <w:rPr>
          <w:rFonts w:ascii="gobCL" w:eastAsia="Arial" w:hAnsi="gobCL" w:cs="Arial"/>
          <w:color w:val="000000"/>
        </w:rPr>
        <w:t>Sercotec</w:t>
      </w:r>
      <w:proofErr w:type="spellEnd"/>
      <w:r w:rsidRPr="00BB397E">
        <w:rPr>
          <w:rFonts w:ascii="gobCL" w:eastAsia="Arial" w:hAnsi="gobCL" w:cs="Arial"/>
          <w:color w:val="000000"/>
        </w:rPr>
        <w:t>.</w:t>
      </w:r>
    </w:p>
    <w:p w14:paraId="37F301FD" w14:textId="77777777" w:rsidR="00D50565" w:rsidRPr="00BB397E" w:rsidRDefault="00D50565">
      <w:pPr>
        <w:pBdr>
          <w:top w:val="nil"/>
          <w:left w:val="nil"/>
          <w:bottom w:val="nil"/>
          <w:right w:val="nil"/>
          <w:between w:val="nil"/>
        </w:pBdr>
        <w:spacing w:after="0" w:line="240" w:lineRule="auto"/>
        <w:ind w:left="360" w:hanging="720"/>
        <w:jc w:val="both"/>
        <w:rPr>
          <w:rFonts w:ascii="gobCL" w:eastAsia="Arial" w:hAnsi="gobCL" w:cs="Arial"/>
          <w:color w:val="000000"/>
        </w:rPr>
      </w:pPr>
    </w:p>
    <w:p w14:paraId="00A019DC" w14:textId="2A304537" w:rsidR="00D50565" w:rsidRPr="00BB397E" w:rsidRDefault="00565F22" w:rsidP="00A84E4C">
      <w:pPr>
        <w:numPr>
          <w:ilvl w:val="0"/>
          <w:numId w:val="1"/>
        </w:numPr>
        <w:spacing w:after="0" w:line="240" w:lineRule="auto"/>
        <w:jc w:val="both"/>
        <w:rPr>
          <w:rFonts w:ascii="gobCL" w:hAnsi="gobCL"/>
        </w:rPr>
      </w:pPr>
      <w:r w:rsidRPr="00BB397E">
        <w:rPr>
          <w:rFonts w:ascii="gobCL" w:eastAsia="Arial" w:hAnsi="gobCL" w:cs="Arial"/>
        </w:rPr>
        <w:t xml:space="preserve">Se recuerda que </w:t>
      </w:r>
      <w:proofErr w:type="spellStart"/>
      <w:r w:rsidRPr="00BB397E">
        <w:rPr>
          <w:rFonts w:ascii="gobCL" w:eastAsia="Arial" w:hAnsi="gobCL" w:cs="Arial"/>
          <w:b/>
          <w:u w:val="single"/>
        </w:rPr>
        <w:t>Sercotec</w:t>
      </w:r>
      <w:proofErr w:type="spellEnd"/>
      <w:r w:rsidRPr="00BB397E">
        <w:rPr>
          <w:rFonts w:ascii="gobCL" w:eastAsia="Arial" w:hAnsi="gobCL" w:cs="Arial"/>
          <w:b/>
          <w:u w:val="single"/>
        </w:rPr>
        <w:t xml:space="preserve"> NO TIENE</w:t>
      </w:r>
      <w:r w:rsidRPr="00BB397E">
        <w:rPr>
          <w:rFonts w:ascii="gobCL" w:eastAsia="Arial" w:hAnsi="gobCL" w:cs="Arial"/>
        </w:rPr>
        <w:t xml:space="preserve"> compromisos con terceras personas o </w:t>
      </w:r>
      <w:r w:rsidR="00244A63">
        <w:rPr>
          <w:rFonts w:ascii="gobCL" w:eastAsia="Arial" w:hAnsi="gobCL" w:cs="Arial"/>
        </w:rPr>
        <w:t xml:space="preserve">con </w:t>
      </w:r>
      <w:r w:rsidRPr="00BB397E">
        <w:rPr>
          <w:rFonts w:ascii="gobCL" w:eastAsia="Arial" w:hAnsi="gobCL" w:cs="Arial"/>
        </w:rPr>
        <w:t xml:space="preserve">empresas para que cobren a los/as postulantes por elaborar y/o presentar su proyecto, por </w:t>
      </w:r>
      <w:r w:rsidR="00244A63">
        <w:rPr>
          <w:rFonts w:ascii="gobCL" w:eastAsia="Arial" w:hAnsi="gobCL" w:cs="Arial"/>
        </w:rPr>
        <w:t xml:space="preserve">lo </w:t>
      </w:r>
      <w:r w:rsidRPr="00BB397E">
        <w:rPr>
          <w:rFonts w:ascii="gobCL" w:eastAsia="Arial" w:hAnsi="gobCL" w:cs="Arial"/>
        </w:rPr>
        <w:t>tanto, la elaboración y postulación del proyecto es de exclusiva responsabilidad de la Organización que postula.</w:t>
      </w:r>
    </w:p>
    <w:p w14:paraId="190CC353" w14:textId="77777777" w:rsidR="00D50565" w:rsidRPr="00BB397E" w:rsidRDefault="00D50565">
      <w:pPr>
        <w:spacing w:after="0" w:line="240" w:lineRule="auto"/>
        <w:ind w:left="360"/>
        <w:jc w:val="both"/>
        <w:rPr>
          <w:rFonts w:ascii="gobCL" w:eastAsia="Arial" w:hAnsi="gobCL" w:cs="Arial"/>
        </w:rPr>
      </w:pPr>
    </w:p>
    <w:p w14:paraId="19ADF5B0" w14:textId="072BA062" w:rsidR="00D50565" w:rsidRPr="00BB397E" w:rsidRDefault="00565F22" w:rsidP="00A84E4C">
      <w:pPr>
        <w:numPr>
          <w:ilvl w:val="0"/>
          <w:numId w:val="1"/>
        </w:numPr>
        <w:spacing w:after="0" w:line="240" w:lineRule="auto"/>
        <w:jc w:val="both"/>
        <w:rPr>
          <w:rFonts w:ascii="gobCL" w:hAnsi="gobCL"/>
        </w:rPr>
      </w:pPr>
      <w:r w:rsidRPr="00BB397E">
        <w:rPr>
          <w:rFonts w:ascii="gobCL" w:eastAsia="Arial" w:hAnsi="gobCL" w:cs="Arial"/>
        </w:rPr>
        <w:t xml:space="preserve">La participación en </w:t>
      </w:r>
      <w:r w:rsidR="00F36AAD">
        <w:rPr>
          <w:rFonts w:ascii="gobCL" w:eastAsia="Arial" w:hAnsi="gobCL" w:cs="Arial"/>
        </w:rPr>
        <w:t>la presente</w:t>
      </w:r>
      <w:r w:rsidRPr="00BB397E">
        <w:rPr>
          <w:rFonts w:ascii="gobCL" w:eastAsia="Arial" w:hAnsi="gobCL" w:cs="Arial"/>
        </w:rPr>
        <w:t xml:space="preserve"> convocatoria implica claramente el conocimiento y aceptación de las características del Programa y las condiciones para postular.</w:t>
      </w:r>
    </w:p>
    <w:p w14:paraId="41B71833" w14:textId="77777777" w:rsidR="00D50565" w:rsidRPr="00BB397E" w:rsidRDefault="00D50565">
      <w:pPr>
        <w:spacing w:after="0" w:line="240" w:lineRule="auto"/>
        <w:ind w:left="360"/>
        <w:jc w:val="both"/>
        <w:rPr>
          <w:rFonts w:ascii="gobCL" w:eastAsia="Arial" w:hAnsi="gobCL" w:cs="Arial"/>
        </w:rPr>
      </w:pPr>
    </w:p>
    <w:p w14:paraId="282821A7" w14:textId="508741B4" w:rsidR="00D50565" w:rsidRPr="00BB397E" w:rsidRDefault="00565F22" w:rsidP="00A84E4C">
      <w:pPr>
        <w:numPr>
          <w:ilvl w:val="0"/>
          <w:numId w:val="1"/>
        </w:numPr>
        <w:spacing w:after="0" w:line="240" w:lineRule="auto"/>
        <w:jc w:val="both"/>
        <w:rPr>
          <w:rFonts w:ascii="gobCL" w:hAnsi="gobCL"/>
        </w:rPr>
      </w:pPr>
      <w:proofErr w:type="spellStart"/>
      <w:r w:rsidRPr="00BB397E">
        <w:rPr>
          <w:rFonts w:ascii="gobCL" w:eastAsia="Arial" w:hAnsi="gobCL" w:cs="Arial"/>
        </w:rPr>
        <w:t>Sercotec</w:t>
      </w:r>
      <w:proofErr w:type="spellEnd"/>
      <w:r w:rsidRPr="00BB397E">
        <w:rPr>
          <w:rFonts w:ascii="gobCL" w:eastAsia="Arial" w:hAnsi="gobCL" w:cs="Arial"/>
        </w:rPr>
        <w:t xml:space="preserve"> podrá interpretar o modi</w:t>
      </w:r>
      <w:r w:rsidR="00F36AAD">
        <w:rPr>
          <w:rFonts w:ascii="gobCL" w:eastAsia="Arial" w:hAnsi="gobCL" w:cs="Arial"/>
        </w:rPr>
        <w:t xml:space="preserve">ficar las presentes bases, </w:t>
      </w:r>
      <w:r w:rsidRPr="00BB397E">
        <w:rPr>
          <w:rFonts w:ascii="gobCL" w:eastAsia="Arial" w:hAnsi="gobCL" w:cs="Arial"/>
        </w:rPr>
        <w:t xml:space="preserve">siempre que no se altere lo sustantivo de éstas, ni se afecte el principio de igualdad de las Organizaciones </w:t>
      </w:r>
      <w:r w:rsidR="00F36AAD">
        <w:rPr>
          <w:rFonts w:ascii="gobCL" w:eastAsia="Arial" w:hAnsi="gobCL" w:cs="Arial"/>
        </w:rPr>
        <w:t xml:space="preserve">y las Agrupaciones </w:t>
      </w:r>
      <w:r w:rsidRPr="00BB397E">
        <w:rPr>
          <w:rFonts w:ascii="gobCL" w:eastAsia="Arial" w:hAnsi="gobCL" w:cs="Arial"/>
        </w:rPr>
        <w:t>Postulantes. Dichas alteraciones, en caso de ocurrir, serán oportunamente informadas.</w:t>
      </w:r>
    </w:p>
    <w:sectPr w:rsidR="00D50565" w:rsidRPr="00BB397E">
      <w:footerReference w:type="default" r:id="rId11"/>
      <w:pgSz w:w="12240" w:h="15840"/>
      <w:pgMar w:top="1276" w:right="1325" w:bottom="1417"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6D27" w14:textId="77777777" w:rsidR="00DB7909" w:rsidRDefault="00DB7909">
      <w:pPr>
        <w:spacing w:after="0" w:line="240" w:lineRule="auto"/>
      </w:pPr>
      <w:r>
        <w:separator/>
      </w:r>
    </w:p>
  </w:endnote>
  <w:endnote w:type="continuationSeparator" w:id="0">
    <w:p w14:paraId="396A11B4" w14:textId="77777777" w:rsidR="00DB7909" w:rsidRDefault="00DB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82707"/>
      <w:docPartObj>
        <w:docPartGallery w:val="Page Numbers (Bottom of Page)"/>
        <w:docPartUnique/>
      </w:docPartObj>
    </w:sdtPr>
    <w:sdtEndPr/>
    <w:sdtContent>
      <w:p w14:paraId="07ED4218" w14:textId="1C5FB665" w:rsidR="00B1794B" w:rsidRDefault="00B1794B">
        <w:pPr>
          <w:pStyle w:val="Piedepgina"/>
          <w:jc w:val="right"/>
        </w:pPr>
        <w:r>
          <w:fldChar w:fldCharType="begin"/>
        </w:r>
        <w:r>
          <w:instrText>PAGE   \* MERGEFORMAT</w:instrText>
        </w:r>
        <w:r>
          <w:fldChar w:fldCharType="separate"/>
        </w:r>
        <w:r w:rsidR="00CE18C4" w:rsidRPr="00CE18C4">
          <w:rPr>
            <w:noProof/>
            <w:lang w:val="es-ES"/>
          </w:rPr>
          <w:t>10</w:t>
        </w:r>
        <w:r>
          <w:fldChar w:fldCharType="end"/>
        </w:r>
      </w:p>
    </w:sdtContent>
  </w:sdt>
  <w:p w14:paraId="340D5961" w14:textId="77777777" w:rsidR="00B1794B" w:rsidRDefault="00B179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395C3" w14:textId="77777777" w:rsidR="00DB7909" w:rsidRDefault="00DB7909">
      <w:pPr>
        <w:spacing w:after="0" w:line="240" w:lineRule="auto"/>
      </w:pPr>
      <w:r>
        <w:separator/>
      </w:r>
    </w:p>
  </w:footnote>
  <w:footnote w:type="continuationSeparator" w:id="0">
    <w:p w14:paraId="75EE69B3" w14:textId="77777777" w:rsidR="00DB7909" w:rsidRDefault="00DB7909">
      <w:pPr>
        <w:spacing w:after="0" w:line="240" w:lineRule="auto"/>
      </w:pPr>
      <w:r>
        <w:continuationSeparator/>
      </w:r>
    </w:p>
  </w:footnote>
  <w:footnote w:id="1">
    <w:p w14:paraId="1D96D9B3" w14:textId="7CA854DB" w:rsidR="00B1794B" w:rsidRDefault="00B1794B" w:rsidP="009A4AFA">
      <w:pPr>
        <w:pStyle w:val="Textonotapie"/>
        <w:shd w:val="clear" w:color="auto" w:fill="FFFFFF" w:themeFill="background1"/>
        <w:jc w:val="both"/>
      </w:pPr>
      <w:r w:rsidRPr="009A4AFA">
        <w:rPr>
          <w:rStyle w:val="Refdenotaalpie"/>
        </w:rPr>
        <w:footnoteRef/>
      </w:r>
      <w:r w:rsidRPr="009A4AFA">
        <w:t xml:space="preserve"> Para efectos de</w:t>
      </w:r>
      <w:r>
        <w:t xml:space="preserve">l programa, se considerará como </w:t>
      </w:r>
      <w:r w:rsidRPr="009A4AFA">
        <w:t>barrio comercial a galerías, centros de ciudades (centros históricos), barrios</w:t>
      </w:r>
      <w:r>
        <w:t xml:space="preserve"> gastronómicos y/o turísticos, “</w:t>
      </w:r>
      <w:proofErr w:type="spellStart"/>
      <w:r>
        <w:t>s</w:t>
      </w:r>
      <w:r w:rsidRPr="009A4AFA">
        <w:t>trip</w:t>
      </w:r>
      <w:proofErr w:type="spellEnd"/>
      <w:r w:rsidRPr="009A4AFA">
        <w:t xml:space="preserve"> center</w:t>
      </w:r>
      <w:r>
        <w:t>” u otros</w:t>
      </w:r>
      <w:r w:rsidRPr="009A4AFA">
        <w:t xml:space="preserve"> con concentración de p</w:t>
      </w:r>
      <w:r>
        <w:t xml:space="preserve">equeños comercios y servicios. </w:t>
      </w:r>
      <w:r w:rsidRPr="009A4AFA">
        <w:t>La con</w:t>
      </w:r>
      <w:r>
        <w:t>dición de afectación del barrio</w:t>
      </w:r>
      <w:r w:rsidRPr="009A4AFA">
        <w:t xml:space="preserve"> se re</w:t>
      </w:r>
      <w:r>
        <w:t>fiere</w:t>
      </w:r>
      <w:r w:rsidRPr="009A4AFA">
        <w:t xml:space="preserve"> a </w:t>
      </w:r>
      <w:r>
        <w:t xml:space="preserve">daños a la propiedad de micro y pequeños empresarios que pertenezcan a un barrio comercial en el marco de los hechos acontecidos a partir del día 18 de octubre de 2019, y que visiblemente impacten </w:t>
      </w:r>
      <w:r w:rsidRPr="009A4AFA">
        <w:t xml:space="preserve">la imagen del barrio y su entorno, </w:t>
      </w:r>
      <w:r>
        <w:t>debiendo</w:t>
      </w:r>
      <w:r w:rsidRPr="009A4AFA">
        <w:t xml:space="preserve"> corroborarse visiblemente. Esta condición debe ser demostrada al momento de la postulación y ratificada por el AOS </w:t>
      </w:r>
      <w:r w:rsidR="00357A44">
        <w:t>mediante</w:t>
      </w:r>
      <w:r w:rsidRPr="009A4AFA">
        <w:t xml:space="preserve"> visita técnica de terreno, indicada en el punto 6.2</w:t>
      </w:r>
      <w:r>
        <w:t>.</w:t>
      </w:r>
    </w:p>
  </w:footnote>
  <w:footnote w:id="2">
    <w:p w14:paraId="319DB695" w14:textId="03E834E7" w:rsidR="00B1794B" w:rsidRDefault="00B1794B" w:rsidP="00466A80">
      <w:pPr>
        <w:pStyle w:val="Textonotapie"/>
        <w:jc w:val="both"/>
      </w:pPr>
      <w:r w:rsidRPr="00717FEA">
        <w:rPr>
          <w:rStyle w:val="Refdenotaalpie"/>
        </w:rPr>
        <w:footnoteRef/>
      </w:r>
      <w:r w:rsidRPr="00717FEA">
        <w:rPr>
          <w:rStyle w:val="Refdenotaalpie"/>
          <w:rFonts w:eastAsia="Arial"/>
        </w:rPr>
        <w:t xml:space="preserve"> </w:t>
      </w:r>
      <w:r>
        <w:t>Organizaciones funcionales, gremiales, cooperativas u otras, excluidas aquellas organizaciones con fines de lucro.</w:t>
      </w:r>
    </w:p>
  </w:footnote>
  <w:footnote w:id="3">
    <w:p w14:paraId="7AAAB4D6" w14:textId="19334A84" w:rsidR="00B1794B" w:rsidRDefault="00B1794B" w:rsidP="00ED7C4C">
      <w:pPr>
        <w:pStyle w:val="Textonotapie"/>
      </w:pPr>
      <w:r>
        <w:rPr>
          <w:rStyle w:val="Refdenotaalpie"/>
        </w:rPr>
        <w:footnoteRef/>
      </w:r>
      <w:r>
        <w:t xml:space="preserve"> </w:t>
      </w:r>
      <w:r w:rsidRPr="001E797E">
        <w:t>A</w:t>
      </w:r>
      <w:r>
        <w:t xml:space="preserve"> la fecha de firma de contrato, la O</w:t>
      </w:r>
      <w:r w:rsidRPr="001E797E">
        <w:t xml:space="preserve">rganización </w:t>
      </w:r>
      <w:r w:rsidRPr="0003692B">
        <w:t>debe</w:t>
      </w:r>
      <w:r>
        <w:t>rá contar con su</w:t>
      </w:r>
      <w:r w:rsidRPr="0003692B">
        <w:t xml:space="preserve"> constitución </w:t>
      </w:r>
      <w:r>
        <w:t xml:space="preserve">jurídica formalizada y vigente.  </w:t>
      </w:r>
    </w:p>
  </w:footnote>
  <w:footnote w:id="4">
    <w:p w14:paraId="7CD81D16" w14:textId="1D35FA55" w:rsidR="0016275A" w:rsidRPr="0016275A" w:rsidRDefault="0016275A" w:rsidP="0016275A">
      <w:pPr>
        <w:pStyle w:val="Textonotapie"/>
        <w:jc w:val="both"/>
        <w:rPr>
          <w:rFonts w:eastAsia="Calibri"/>
          <w:lang w:val="es-CL" w:eastAsia="es-CL"/>
        </w:rPr>
      </w:pPr>
      <w:r w:rsidRPr="0016275A">
        <w:rPr>
          <w:rStyle w:val="Refdenotaalpie"/>
        </w:rPr>
        <w:footnoteRef/>
      </w:r>
      <w:r w:rsidRPr="0016275A">
        <w:t xml:space="preserve"> Se entenderá como auto contratación el acto jurídico en que una persona celebra consigo misma, actuando a la vez, como parte directa y como representante de otra o como representante de ambos.</w:t>
      </w:r>
    </w:p>
  </w:footnote>
  <w:footnote w:id="5">
    <w:p w14:paraId="722DFADF" w14:textId="77777777" w:rsidR="00B1794B" w:rsidRPr="0016275A" w:rsidRDefault="00B1794B" w:rsidP="0016275A">
      <w:pPr>
        <w:pStyle w:val="Textonotapie"/>
        <w:jc w:val="both"/>
      </w:pPr>
      <w:r w:rsidRPr="0016275A">
        <w:rPr>
          <w:rStyle w:val="Refdenotaalpie"/>
        </w:rPr>
        <w:footnoteRef/>
      </w:r>
      <w:r w:rsidRPr="0016275A">
        <w:t xml:space="preserve"> Los servidores de </w:t>
      </w:r>
      <w:proofErr w:type="spellStart"/>
      <w:r w:rsidRPr="0016275A">
        <w:t>Sercotec</w:t>
      </w:r>
      <w:proofErr w:type="spellEnd"/>
      <w:r w:rsidRPr="0016275A">
        <w:t xml:space="preserve"> son configurados con la hora oficial de Chile. </w:t>
      </w:r>
    </w:p>
  </w:footnote>
  <w:footnote w:id="6">
    <w:p w14:paraId="6C40F5E6" w14:textId="60032F7C" w:rsidR="009B2D4E" w:rsidRDefault="009B2D4E" w:rsidP="009B2D4E">
      <w:pPr>
        <w:pStyle w:val="Textonotapie"/>
        <w:jc w:val="both"/>
      </w:pPr>
      <w:r>
        <w:rPr>
          <w:rStyle w:val="Refdenotaalpie"/>
        </w:rPr>
        <w:footnoteRef/>
      </w:r>
      <w:r>
        <w:t xml:space="preserve"> Si producto de esta etapa se verifica que el Barrio no presenta daños y, por lo tanto, no es objeto del Programa, no podrá continuar en el proceso, lo cual será notificado por </w:t>
      </w:r>
      <w:proofErr w:type="spellStart"/>
      <w:r>
        <w:t>Sercotec</w:t>
      </w:r>
      <w:proofErr w:type="spellEnd"/>
      <w:r>
        <w:t xml:space="preserve"> al correo electrónico registrado en la postulación.</w:t>
      </w:r>
    </w:p>
  </w:footnote>
  <w:footnote w:id="7">
    <w:p w14:paraId="0D32D13B" w14:textId="48713829" w:rsidR="00B1794B" w:rsidRDefault="00B1794B" w:rsidP="009916C5">
      <w:pPr>
        <w:pStyle w:val="Textonotapie"/>
        <w:jc w:val="both"/>
      </w:pPr>
      <w:r>
        <w:rPr>
          <w:rStyle w:val="Refdenotaalpie"/>
        </w:rPr>
        <w:footnoteRef/>
      </w:r>
      <w:r>
        <w:t xml:space="preserve"> Incluye reporte en </w:t>
      </w:r>
      <w:proofErr w:type="spellStart"/>
      <w:r>
        <w:t>power</w:t>
      </w:r>
      <w:proofErr w:type="spellEnd"/>
      <w:r>
        <w:t xml:space="preserve"> </w:t>
      </w:r>
      <w:proofErr w:type="spellStart"/>
      <w:r>
        <w:t>point</w:t>
      </w:r>
      <w:proofErr w:type="spellEnd"/>
      <w:r>
        <w:t xml:space="preserve"> de acuerdo a formato entregado por </w:t>
      </w:r>
      <w:proofErr w:type="spellStart"/>
      <w:r>
        <w:t>Sercotec</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45"/>
    <w:multiLevelType w:val="multilevel"/>
    <w:tmpl w:val="8CD41B5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100863"/>
    <w:multiLevelType w:val="multilevel"/>
    <w:tmpl w:val="BDDC32D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FB83C1C"/>
    <w:multiLevelType w:val="multilevel"/>
    <w:tmpl w:val="8CAC17C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AFE464B"/>
    <w:multiLevelType w:val="multilevel"/>
    <w:tmpl w:val="9FE82D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B551D"/>
    <w:multiLevelType w:val="multilevel"/>
    <w:tmpl w:val="154C5BA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6" w15:restartNumberingAfterBreak="0">
    <w:nsid w:val="207E3E1C"/>
    <w:multiLevelType w:val="multilevel"/>
    <w:tmpl w:val="DF3C7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B7051C"/>
    <w:multiLevelType w:val="hybridMultilevel"/>
    <w:tmpl w:val="8F3087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E52F02"/>
    <w:multiLevelType w:val="hybridMultilevel"/>
    <w:tmpl w:val="26ACE8A6"/>
    <w:lvl w:ilvl="0" w:tplc="580A0001">
      <w:start w:val="1"/>
      <w:numFmt w:val="bullet"/>
      <w:lvlText w:val=""/>
      <w:lvlJc w:val="left"/>
      <w:pPr>
        <w:ind w:left="360" w:hanging="360"/>
      </w:pPr>
      <w:rPr>
        <w:rFonts w:ascii="Symbol" w:hAnsi="Symbol" w:hint="default"/>
        <w:b w:val="0"/>
        <w:color w:val="00000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F237BA5"/>
    <w:multiLevelType w:val="hybridMultilevel"/>
    <w:tmpl w:val="82706A72"/>
    <w:lvl w:ilvl="0" w:tplc="1A569B56">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2F3E283F"/>
    <w:multiLevelType w:val="multilevel"/>
    <w:tmpl w:val="27428916"/>
    <w:lvl w:ilvl="0">
      <w:start w:val="1"/>
      <w:numFmt w:val="decimal"/>
      <w:lvlText w:val="%1."/>
      <w:lvlJc w:val="left"/>
      <w:pPr>
        <w:ind w:left="360" w:hanging="360"/>
      </w:pPr>
    </w:lvl>
    <w:lvl w:ilvl="1">
      <w:start w:val="1"/>
      <w:numFmt w:val="lowerLetter"/>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855123"/>
    <w:multiLevelType w:val="multilevel"/>
    <w:tmpl w:val="C6D68C9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30564BC"/>
    <w:multiLevelType w:val="multilevel"/>
    <w:tmpl w:val="BB62321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7096C34"/>
    <w:multiLevelType w:val="multilevel"/>
    <w:tmpl w:val="A56C9B8C"/>
    <w:lvl w:ilvl="0">
      <w:start w:val="1"/>
      <w:numFmt w:val="bullet"/>
      <w:lvlText w:val=""/>
      <w:lvlJc w:val="left"/>
      <w:pPr>
        <w:ind w:left="360" w:hanging="360"/>
      </w:pPr>
      <w:rPr>
        <w:rFonts w:ascii="Wingdings" w:hAnsi="Wingdings" w:hint="default"/>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5" w15:restartNumberingAfterBreak="0">
    <w:nsid w:val="4CCB5748"/>
    <w:multiLevelType w:val="multilevel"/>
    <w:tmpl w:val="74460A0C"/>
    <w:lvl w:ilvl="0">
      <w:start w:val="1"/>
      <w:numFmt w:val="lowerLetter"/>
      <w:lvlText w:val="%1."/>
      <w:lvlJc w:val="left"/>
      <w:pPr>
        <w:ind w:left="5322" w:hanging="360"/>
      </w:pPr>
      <w:rPr>
        <w:color w:val="000000"/>
      </w:rPr>
    </w:lvl>
    <w:lvl w:ilvl="1">
      <w:start w:val="1"/>
      <w:numFmt w:val="bullet"/>
      <w:lvlText w:val="o"/>
      <w:lvlJc w:val="left"/>
      <w:pPr>
        <w:ind w:left="4495" w:hanging="360"/>
      </w:pPr>
      <w:rPr>
        <w:rFonts w:ascii="Courier New" w:eastAsia="Courier New" w:hAnsi="Courier New" w:cs="Courier New"/>
      </w:rPr>
    </w:lvl>
    <w:lvl w:ilvl="2">
      <w:start w:val="1"/>
      <w:numFmt w:val="bullet"/>
      <w:lvlText w:val="▪"/>
      <w:lvlJc w:val="left"/>
      <w:pPr>
        <w:ind w:left="5215" w:hanging="360"/>
      </w:pPr>
      <w:rPr>
        <w:rFonts w:ascii="Noto Sans Symbols" w:eastAsia="Noto Sans Symbols" w:hAnsi="Noto Sans Symbols" w:cs="Noto Sans Symbols"/>
      </w:rPr>
    </w:lvl>
    <w:lvl w:ilvl="3">
      <w:start w:val="1"/>
      <w:numFmt w:val="bullet"/>
      <w:lvlText w:val="●"/>
      <w:lvlJc w:val="left"/>
      <w:pPr>
        <w:ind w:left="5935" w:hanging="360"/>
      </w:pPr>
      <w:rPr>
        <w:rFonts w:ascii="Noto Sans Symbols" w:eastAsia="Noto Sans Symbols" w:hAnsi="Noto Sans Symbols" w:cs="Noto Sans Symbols"/>
      </w:rPr>
    </w:lvl>
    <w:lvl w:ilvl="4">
      <w:start w:val="1"/>
      <w:numFmt w:val="bullet"/>
      <w:lvlText w:val="o"/>
      <w:lvlJc w:val="left"/>
      <w:pPr>
        <w:ind w:left="6655" w:hanging="360"/>
      </w:pPr>
      <w:rPr>
        <w:rFonts w:ascii="Courier New" w:eastAsia="Courier New" w:hAnsi="Courier New" w:cs="Courier New"/>
      </w:rPr>
    </w:lvl>
    <w:lvl w:ilvl="5">
      <w:start w:val="1"/>
      <w:numFmt w:val="bullet"/>
      <w:lvlText w:val="▪"/>
      <w:lvlJc w:val="left"/>
      <w:pPr>
        <w:ind w:left="7375" w:hanging="360"/>
      </w:pPr>
      <w:rPr>
        <w:rFonts w:ascii="Noto Sans Symbols" w:eastAsia="Noto Sans Symbols" w:hAnsi="Noto Sans Symbols" w:cs="Noto Sans Symbols"/>
      </w:rPr>
    </w:lvl>
    <w:lvl w:ilvl="6">
      <w:start w:val="1"/>
      <w:numFmt w:val="bullet"/>
      <w:lvlText w:val="●"/>
      <w:lvlJc w:val="left"/>
      <w:pPr>
        <w:ind w:left="8095" w:hanging="360"/>
      </w:pPr>
      <w:rPr>
        <w:rFonts w:ascii="Noto Sans Symbols" w:eastAsia="Noto Sans Symbols" w:hAnsi="Noto Sans Symbols" w:cs="Noto Sans Symbols"/>
      </w:rPr>
    </w:lvl>
    <w:lvl w:ilvl="7">
      <w:start w:val="1"/>
      <w:numFmt w:val="bullet"/>
      <w:lvlText w:val="o"/>
      <w:lvlJc w:val="left"/>
      <w:pPr>
        <w:ind w:left="8815" w:hanging="360"/>
      </w:pPr>
      <w:rPr>
        <w:rFonts w:ascii="Courier New" w:eastAsia="Courier New" w:hAnsi="Courier New" w:cs="Courier New"/>
      </w:rPr>
    </w:lvl>
    <w:lvl w:ilvl="8">
      <w:start w:val="1"/>
      <w:numFmt w:val="bullet"/>
      <w:lvlText w:val="▪"/>
      <w:lvlJc w:val="left"/>
      <w:pPr>
        <w:ind w:left="9535" w:hanging="360"/>
      </w:pPr>
      <w:rPr>
        <w:rFonts w:ascii="Noto Sans Symbols" w:eastAsia="Noto Sans Symbols" w:hAnsi="Noto Sans Symbols" w:cs="Noto Sans Symbols"/>
      </w:rPr>
    </w:lvl>
  </w:abstractNum>
  <w:abstractNum w:abstractNumId="16" w15:restartNumberingAfterBreak="0">
    <w:nsid w:val="4E264E15"/>
    <w:multiLevelType w:val="multilevel"/>
    <w:tmpl w:val="36D4D69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1622BDD"/>
    <w:multiLevelType w:val="multilevel"/>
    <w:tmpl w:val="D38C3FA8"/>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A3E17E2"/>
    <w:multiLevelType w:val="hybridMultilevel"/>
    <w:tmpl w:val="51B03202"/>
    <w:lvl w:ilvl="0" w:tplc="5D22641A">
      <w:start w:val="1"/>
      <w:numFmt w:val="lowerLetter"/>
      <w:lvlText w:val="%1."/>
      <w:lvlJc w:val="left"/>
      <w:pPr>
        <w:ind w:left="360" w:hanging="360"/>
      </w:pPr>
      <w:rPr>
        <w:rFonts w:eastAsia="Arial Unicode MS" w:cs="Arial" w:hint="default"/>
        <w:color w:val="000000"/>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75837080"/>
    <w:multiLevelType w:val="hybridMultilevel"/>
    <w:tmpl w:val="632E5F1A"/>
    <w:lvl w:ilvl="0" w:tplc="580A0017">
      <w:start w:val="1"/>
      <w:numFmt w:val="lowerLetter"/>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5"/>
  </w:num>
  <w:num w:numId="2">
    <w:abstractNumId w:val="11"/>
  </w:num>
  <w:num w:numId="3">
    <w:abstractNumId w:val="6"/>
  </w:num>
  <w:num w:numId="4">
    <w:abstractNumId w:val="10"/>
  </w:num>
  <w:num w:numId="5">
    <w:abstractNumId w:val="0"/>
  </w:num>
  <w:num w:numId="6">
    <w:abstractNumId w:val="15"/>
  </w:num>
  <w:num w:numId="7">
    <w:abstractNumId w:val="1"/>
  </w:num>
  <w:num w:numId="8">
    <w:abstractNumId w:val="16"/>
  </w:num>
  <w:num w:numId="9">
    <w:abstractNumId w:val="17"/>
  </w:num>
  <w:num w:numId="10">
    <w:abstractNumId w:val="12"/>
  </w:num>
  <w:num w:numId="11">
    <w:abstractNumId w:val="3"/>
  </w:num>
  <w:num w:numId="12">
    <w:abstractNumId w:val="2"/>
  </w:num>
  <w:num w:numId="13">
    <w:abstractNumId w:val="19"/>
  </w:num>
  <w:num w:numId="14">
    <w:abstractNumId w:val="13"/>
  </w:num>
  <w:num w:numId="15">
    <w:abstractNumId w:val="18"/>
  </w:num>
  <w:num w:numId="16">
    <w:abstractNumId w:val="9"/>
  </w:num>
  <w:num w:numId="17">
    <w:abstractNumId w:val="8"/>
  </w:num>
  <w:num w:numId="18">
    <w:abstractNumId w:val="14"/>
  </w:num>
  <w:num w:numId="19">
    <w:abstractNumId w:val="4"/>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5"/>
    <w:rsid w:val="00002A7C"/>
    <w:rsid w:val="00004983"/>
    <w:rsid w:val="0001607C"/>
    <w:rsid w:val="00032739"/>
    <w:rsid w:val="000362BC"/>
    <w:rsid w:val="0003692B"/>
    <w:rsid w:val="00044668"/>
    <w:rsid w:val="00045326"/>
    <w:rsid w:val="00051208"/>
    <w:rsid w:val="0005178E"/>
    <w:rsid w:val="00062418"/>
    <w:rsid w:val="000814F7"/>
    <w:rsid w:val="00094686"/>
    <w:rsid w:val="000E0AE4"/>
    <w:rsid w:val="000F5A5E"/>
    <w:rsid w:val="000F62CE"/>
    <w:rsid w:val="00102D41"/>
    <w:rsid w:val="00104E04"/>
    <w:rsid w:val="00105F0E"/>
    <w:rsid w:val="00112C3B"/>
    <w:rsid w:val="00114120"/>
    <w:rsid w:val="00114AE5"/>
    <w:rsid w:val="00123306"/>
    <w:rsid w:val="00125065"/>
    <w:rsid w:val="00141149"/>
    <w:rsid w:val="001465FE"/>
    <w:rsid w:val="001510F5"/>
    <w:rsid w:val="0015788C"/>
    <w:rsid w:val="001614A6"/>
    <w:rsid w:val="00161DEC"/>
    <w:rsid w:val="0016275A"/>
    <w:rsid w:val="00166DFB"/>
    <w:rsid w:val="0019033F"/>
    <w:rsid w:val="00190588"/>
    <w:rsid w:val="00196040"/>
    <w:rsid w:val="001A43BE"/>
    <w:rsid w:val="001B0D41"/>
    <w:rsid w:val="001B3A25"/>
    <w:rsid w:val="001B3F42"/>
    <w:rsid w:val="001C31D6"/>
    <w:rsid w:val="001C34E6"/>
    <w:rsid w:val="001E141B"/>
    <w:rsid w:val="001E6767"/>
    <w:rsid w:val="001E797E"/>
    <w:rsid w:val="001F09DA"/>
    <w:rsid w:val="00200B73"/>
    <w:rsid w:val="00202349"/>
    <w:rsid w:val="00204D24"/>
    <w:rsid w:val="00207819"/>
    <w:rsid w:val="00220395"/>
    <w:rsid w:val="002212C0"/>
    <w:rsid w:val="002213C6"/>
    <w:rsid w:val="0022376B"/>
    <w:rsid w:val="00223A24"/>
    <w:rsid w:val="00227969"/>
    <w:rsid w:val="00241999"/>
    <w:rsid w:val="00244A63"/>
    <w:rsid w:val="00260441"/>
    <w:rsid w:val="00265354"/>
    <w:rsid w:val="00265B78"/>
    <w:rsid w:val="00270826"/>
    <w:rsid w:val="00270AD2"/>
    <w:rsid w:val="00272AF6"/>
    <w:rsid w:val="0028008E"/>
    <w:rsid w:val="002B332C"/>
    <w:rsid w:val="002C603D"/>
    <w:rsid w:val="002D1F79"/>
    <w:rsid w:val="002E3945"/>
    <w:rsid w:val="002E5357"/>
    <w:rsid w:val="002F653E"/>
    <w:rsid w:val="00303C77"/>
    <w:rsid w:val="00325A0A"/>
    <w:rsid w:val="00325CF4"/>
    <w:rsid w:val="00333A4A"/>
    <w:rsid w:val="00355940"/>
    <w:rsid w:val="00357A44"/>
    <w:rsid w:val="003644CB"/>
    <w:rsid w:val="00367DB8"/>
    <w:rsid w:val="003777E5"/>
    <w:rsid w:val="00391EE0"/>
    <w:rsid w:val="003A4020"/>
    <w:rsid w:val="003B1989"/>
    <w:rsid w:val="003B5C52"/>
    <w:rsid w:val="003C35C5"/>
    <w:rsid w:val="003D7859"/>
    <w:rsid w:val="003E36EC"/>
    <w:rsid w:val="003E3B92"/>
    <w:rsid w:val="003F516C"/>
    <w:rsid w:val="00411BA4"/>
    <w:rsid w:val="00435769"/>
    <w:rsid w:val="00441495"/>
    <w:rsid w:val="00450B01"/>
    <w:rsid w:val="004538BB"/>
    <w:rsid w:val="00462C80"/>
    <w:rsid w:val="004633D3"/>
    <w:rsid w:val="00465560"/>
    <w:rsid w:val="00466A80"/>
    <w:rsid w:val="0047645A"/>
    <w:rsid w:val="004803D8"/>
    <w:rsid w:val="00481B36"/>
    <w:rsid w:val="00485698"/>
    <w:rsid w:val="00486DE0"/>
    <w:rsid w:val="00487032"/>
    <w:rsid w:val="004871C8"/>
    <w:rsid w:val="004909A4"/>
    <w:rsid w:val="00492D52"/>
    <w:rsid w:val="004963BC"/>
    <w:rsid w:val="004C00C4"/>
    <w:rsid w:val="004D4280"/>
    <w:rsid w:val="004E0F7F"/>
    <w:rsid w:val="004E25D0"/>
    <w:rsid w:val="004E5C59"/>
    <w:rsid w:val="004F5337"/>
    <w:rsid w:val="00513085"/>
    <w:rsid w:val="00514450"/>
    <w:rsid w:val="00517EF2"/>
    <w:rsid w:val="00534676"/>
    <w:rsid w:val="00536557"/>
    <w:rsid w:val="00542929"/>
    <w:rsid w:val="00543E89"/>
    <w:rsid w:val="005506D2"/>
    <w:rsid w:val="00551324"/>
    <w:rsid w:val="00551405"/>
    <w:rsid w:val="00551CA3"/>
    <w:rsid w:val="005524EF"/>
    <w:rsid w:val="00555B05"/>
    <w:rsid w:val="0055711B"/>
    <w:rsid w:val="00560485"/>
    <w:rsid w:val="00563BF5"/>
    <w:rsid w:val="00565F22"/>
    <w:rsid w:val="0056625A"/>
    <w:rsid w:val="00570188"/>
    <w:rsid w:val="0057029E"/>
    <w:rsid w:val="005810E5"/>
    <w:rsid w:val="00584C6C"/>
    <w:rsid w:val="00597AC3"/>
    <w:rsid w:val="00597CFB"/>
    <w:rsid w:val="005A0160"/>
    <w:rsid w:val="005A353F"/>
    <w:rsid w:val="005A6285"/>
    <w:rsid w:val="005A62F9"/>
    <w:rsid w:val="005C0A3C"/>
    <w:rsid w:val="005D4848"/>
    <w:rsid w:val="005E126E"/>
    <w:rsid w:val="005F186C"/>
    <w:rsid w:val="005F299C"/>
    <w:rsid w:val="005F4AD2"/>
    <w:rsid w:val="005F4BBA"/>
    <w:rsid w:val="00600F08"/>
    <w:rsid w:val="00616E57"/>
    <w:rsid w:val="0061737F"/>
    <w:rsid w:val="006308E9"/>
    <w:rsid w:val="00634F7C"/>
    <w:rsid w:val="00643816"/>
    <w:rsid w:val="00647334"/>
    <w:rsid w:val="006606FF"/>
    <w:rsid w:val="00675A36"/>
    <w:rsid w:val="00680D7A"/>
    <w:rsid w:val="006812F2"/>
    <w:rsid w:val="00685B16"/>
    <w:rsid w:val="0069047C"/>
    <w:rsid w:val="00695CBD"/>
    <w:rsid w:val="0069668B"/>
    <w:rsid w:val="006A2D2E"/>
    <w:rsid w:val="006A5858"/>
    <w:rsid w:val="006A5E28"/>
    <w:rsid w:val="006B08D2"/>
    <w:rsid w:val="006B4D3E"/>
    <w:rsid w:val="006B4F26"/>
    <w:rsid w:val="006C2E87"/>
    <w:rsid w:val="00701D3C"/>
    <w:rsid w:val="00704718"/>
    <w:rsid w:val="007151C0"/>
    <w:rsid w:val="00717FEA"/>
    <w:rsid w:val="007205FC"/>
    <w:rsid w:val="007411B0"/>
    <w:rsid w:val="00745F72"/>
    <w:rsid w:val="00746F7C"/>
    <w:rsid w:val="00747568"/>
    <w:rsid w:val="007662B7"/>
    <w:rsid w:val="00773213"/>
    <w:rsid w:val="007A06C0"/>
    <w:rsid w:val="007A38D6"/>
    <w:rsid w:val="007B453C"/>
    <w:rsid w:val="007C4903"/>
    <w:rsid w:val="007D3AAB"/>
    <w:rsid w:val="007D4B89"/>
    <w:rsid w:val="007E08BC"/>
    <w:rsid w:val="007F65C8"/>
    <w:rsid w:val="0081262F"/>
    <w:rsid w:val="00821313"/>
    <w:rsid w:val="008402DC"/>
    <w:rsid w:val="0084205E"/>
    <w:rsid w:val="00850C51"/>
    <w:rsid w:val="008547A7"/>
    <w:rsid w:val="00861505"/>
    <w:rsid w:val="0086249E"/>
    <w:rsid w:val="00866FD8"/>
    <w:rsid w:val="008752DB"/>
    <w:rsid w:val="00875FB7"/>
    <w:rsid w:val="00882DE5"/>
    <w:rsid w:val="008836D7"/>
    <w:rsid w:val="008845A2"/>
    <w:rsid w:val="008A6585"/>
    <w:rsid w:val="008C0BFC"/>
    <w:rsid w:val="008C53E1"/>
    <w:rsid w:val="008D3798"/>
    <w:rsid w:val="008D6803"/>
    <w:rsid w:val="008E641A"/>
    <w:rsid w:val="008F0F5F"/>
    <w:rsid w:val="008F114E"/>
    <w:rsid w:val="009126E4"/>
    <w:rsid w:val="00912A25"/>
    <w:rsid w:val="009201C9"/>
    <w:rsid w:val="0093553D"/>
    <w:rsid w:val="00937E65"/>
    <w:rsid w:val="00977027"/>
    <w:rsid w:val="009862B9"/>
    <w:rsid w:val="009916C5"/>
    <w:rsid w:val="00993100"/>
    <w:rsid w:val="009A3D9D"/>
    <w:rsid w:val="009A4AFA"/>
    <w:rsid w:val="009B2D4E"/>
    <w:rsid w:val="009C37D8"/>
    <w:rsid w:val="009D2F44"/>
    <w:rsid w:val="009D6812"/>
    <w:rsid w:val="009E1DF6"/>
    <w:rsid w:val="009E3892"/>
    <w:rsid w:val="00A049EE"/>
    <w:rsid w:val="00A17105"/>
    <w:rsid w:val="00A3440D"/>
    <w:rsid w:val="00A5594C"/>
    <w:rsid w:val="00A6496A"/>
    <w:rsid w:val="00A81138"/>
    <w:rsid w:val="00A83C36"/>
    <w:rsid w:val="00A84E4C"/>
    <w:rsid w:val="00A85625"/>
    <w:rsid w:val="00AB71E7"/>
    <w:rsid w:val="00AC1607"/>
    <w:rsid w:val="00AD1233"/>
    <w:rsid w:val="00AD3FFE"/>
    <w:rsid w:val="00AD6FB9"/>
    <w:rsid w:val="00B01198"/>
    <w:rsid w:val="00B13E45"/>
    <w:rsid w:val="00B1794B"/>
    <w:rsid w:val="00B17E9E"/>
    <w:rsid w:val="00B21C84"/>
    <w:rsid w:val="00B276D1"/>
    <w:rsid w:val="00B4091D"/>
    <w:rsid w:val="00B60762"/>
    <w:rsid w:val="00B6782D"/>
    <w:rsid w:val="00B75A9D"/>
    <w:rsid w:val="00B83786"/>
    <w:rsid w:val="00B85B0D"/>
    <w:rsid w:val="00B86842"/>
    <w:rsid w:val="00B87668"/>
    <w:rsid w:val="00B975A1"/>
    <w:rsid w:val="00BA2BE1"/>
    <w:rsid w:val="00BB397E"/>
    <w:rsid w:val="00BB5A20"/>
    <w:rsid w:val="00BC2FCB"/>
    <w:rsid w:val="00BC56E6"/>
    <w:rsid w:val="00BD5E7B"/>
    <w:rsid w:val="00BE5553"/>
    <w:rsid w:val="00BF19F2"/>
    <w:rsid w:val="00BF3450"/>
    <w:rsid w:val="00BF464B"/>
    <w:rsid w:val="00C039CA"/>
    <w:rsid w:val="00C06ACD"/>
    <w:rsid w:val="00C114F2"/>
    <w:rsid w:val="00C16DE4"/>
    <w:rsid w:val="00C21284"/>
    <w:rsid w:val="00C260DA"/>
    <w:rsid w:val="00C413CE"/>
    <w:rsid w:val="00C4332E"/>
    <w:rsid w:val="00C44DDE"/>
    <w:rsid w:val="00C45FE6"/>
    <w:rsid w:val="00C46B21"/>
    <w:rsid w:val="00C46FAD"/>
    <w:rsid w:val="00C5469E"/>
    <w:rsid w:val="00C60A29"/>
    <w:rsid w:val="00C633AC"/>
    <w:rsid w:val="00C66708"/>
    <w:rsid w:val="00C821D7"/>
    <w:rsid w:val="00C95BCE"/>
    <w:rsid w:val="00CA05A2"/>
    <w:rsid w:val="00CB3812"/>
    <w:rsid w:val="00CE18C4"/>
    <w:rsid w:val="00CE5D50"/>
    <w:rsid w:val="00CF0B70"/>
    <w:rsid w:val="00D06919"/>
    <w:rsid w:val="00D10207"/>
    <w:rsid w:val="00D2527F"/>
    <w:rsid w:val="00D50565"/>
    <w:rsid w:val="00D507D7"/>
    <w:rsid w:val="00D51358"/>
    <w:rsid w:val="00D53DED"/>
    <w:rsid w:val="00D57307"/>
    <w:rsid w:val="00D638C7"/>
    <w:rsid w:val="00D64524"/>
    <w:rsid w:val="00D742DA"/>
    <w:rsid w:val="00D748A3"/>
    <w:rsid w:val="00D86287"/>
    <w:rsid w:val="00DA56D2"/>
    <w:rsid w:val="00DB1131"/>
    <w:rsid w:val="00DB2F30"/>
    <w:rsid w:val="00DB7160"/>
    <w:rsid w:val="00DB7909"/>
    <w:rsid w:val="00DC2602"/>
    <w:rsid w:val="00DC680B"/>
    <w:rsid w:val="00DF080C"/>
    <w:rsid w:val="00DF255A"/>
    <w:rsid w:val="00DF6ED0"/>
    <w:rsid w:val="00E10418"/>
    <w:rsid w:val="00E14B91"/>
    <w:rsid w:val="00E16291"/>
    <w:rsid w:val="00E312F0"/>
    <w:rsid w:val="00E3392D"/>
    <w:rsid w:val="00E44458"/>
    <w:rsid w:val="00E46E16"/>
    <w:rsid w:val="00E47FB5"/>
    <w:rsid w:val="00E51048"/>
    <w:rsid w:val="00E73E12"/>
    <w:rsid w:val="00E778B4"/>
    <w:rsid w:val="00E8401B"/>
    <w:rsid w:val="00E93A4C"/>
    <w:rsid w:val="00EA0BDE"/>
    <w:rsid w:val="00EA1741"/>
    <w:rsid w:val="00EA1EB0"/>
    <w:rsid w:val="00EC2BFA"/>
    <w:rsid w:val="00EC3457"/>
    <w:rsid w:val="00EC5AD4"/>
    <w:rsid w:val="00ED58AD"/>
    <w:rsid w:val="00ED7C4C"/>
    <w:rsid w:val="00EE3528"/>
    <w:rsid w:val="00EE49DE"/>
    <w:rsid w:val="00F0497A"/>
    <w:rsid w:val="00F1409E"/>
    <w:rsid w:val="00F20D43"/>
    <w:rsid w:val="00F25F75"/>
    <w:rsid w:val="00F3237D"/>
    <w:rsid w:val="00F35B21"/>
    <w:rsid w:val="00F35CB5"/>
    <w:rsid w:val="00F36AAD"/>
    <w:rsid w:val="00F40C8D"/>
    <w:rsid w:val="00F43070"/>
    <w:rsid w:val="00F47CA6"/>
    <w:rsid w:val="00F545CF"/>
    <w:rsid w:val="00F66A71"/>
    <w:rsid w:val="00F70C48"/>
    <w:rsid w:val="00F87808"/>
    <w:rsid w:val="00F97DA9"/>
    <w:rsid w:val="00FA0C52"/>
    <w:rsid w:val="00FA7D20"/>
    <w:rsid w:val="00FA7F4E"/>
    <w:rsid w:val="00FC7977"/>
    <w:rsid w:val="00FD12D6"/>
    <w:rsid w:val="00FE462E"/>
    <w:rsid w:val="00FF5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24B4"/>
  <w15:docId w15:val="{087E0CAB-6D3F-4047-9B03-9CE9731F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after="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643816"/>
    <w:pPr>
      <w:ind w:left="720"/>
      <w:contextualSpacing/>
    </w:pPr>
  </w:style>
  <w:style w:type="paragraph" w:styleId="Textodeglobo">
    <w:name w:val="Balloon Text"/>
    <w:basedOn w:val="Normal"/>
    <w:link w:val="TextodegloboCar"/>
    <w:uiPriority w:val="99"/>
    <w:semiHidden/>
    <w:unhideWhenUsed/>
    <w:rsid w:val="00F25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75"/>
    <w:rPr>
      <w:rFonts w:ascii="Segoe UI" w:hAnsi="Segoe UI" w:cs="Segoe UI"/>
      <w:sz w:val="18"/>
      <w:szCs w:val="18"/>
    </w:rPr>
  </w:style>
  <w:style w:type="character" w:styleId="Refdenotaalpie">
    <w:name w:val="footnote reference"/>
    <w:semiHidden/>
    <w:rsid w:val="00A049EE"/>
    <w:rPr>
      <w:vertAlign w:val="superscript"/>
    </w:rPr>
  </w:style>
  <w:style w:type="paragraph" w:styleId="Textonotapie">
    <w:name w:val="footnote text"/>
    <w:basedOn w:val="Normal"/>
    <w:link w:val="TextonotapieCar"/>
    <w:uiPriority w:val="99"/>
    <w:rsid w:val="00A049E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049EE"/>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049EE"/>
    <w:rPr>
      <w:color w:val="0000FF" w:themeColor="hyperlink"/>
      <w:u w:val="single"/>
    </w:rPr>
  </w:style>
  <w:style w:type="character" w:customStyle="1" w:styleId="PrrafodelistaCar">
    <w:name w:val="Párrafo de lista Car"/>
    <w:basedOn w:val="Fuentedeprrafopredeter"/>
    <w:link w:val="Prrafodelista"/>
    <w:uiPriority w:val="34"/>
    <w:rsid w:val="00D53DED"/>
  </w:style>
  <w:style w:type="paragraph" w:styleId="NormalWeb">
    <w:name w:val="Normal (Web)"/>
    <w:basedOn w:val="Normal"/>
    <w:uiPriority w:val="99"/>
    <w:semiHidden/>
    <w:unhideWhenUsed/>
    <w:rsid w:val="00D53DED"/>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104E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4E04"/>
  </w:style>
  <w:style w:type="paragraph" w:styleId="Piedepgina">
    <w:name w:val="footer"/>
    <w:basedOn w:val="Normal"/>
    <w:link w:val="PiedepginaCar"/>
    <w:uiPriority w:val="99"/>
    <w:unhideWhenUsed/>
    <w:rsid w:val="00104E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4E04"/>
  </w:style>
  <w:style w:type="character" w:styleId="Refdecomentario">
    <w:name w:val="annotation reference"/>
    <w:basedOn w:val="Fuentedeprrafopredeter"/>
    <w:unhideWhenUsed/>
    <w:rsid w:val="001B3F42"/>
    <w:rPr>
      <w:sz w:val="16"/>
      <w:szCs w:val="16"/>
    </w:rPr>
  </w:style>
  <w:style w:type="paragraph" w:styleId="Textocomentario">
    <w:name w:val="annotation text"/>
    <w:basedOn w:val="Normal"/>
    <w:link w:val="TextocomentarioCar"/>
    <w:uiPriority w:val="99"/>
    <w:unhideWhenUsed/>
    <w:rsid w:val="001B3F42"/>
    <w:pPr>
      <w:spacing w:line="240" w:lineRule="auto"/>
    </w:pPr>
    <w:rPr>
      <w:sz w:val="20"/>
      <w:szCs w:val="20"/>
    </w:rPr>
  </w:style>
  <w:style w:type="character" w:customStyle="1" w:styleId="TextocomentarioCar">
    <w:name w:val="Texto comentario Car"/>
    <w:basedOn w:val="Fuentedeprrafopredeter"/>
    <w:link w:val="Textocomentario"/>
    <w:uiPriority w:val="99"/>
    <w:rsid w:val="001B3F42"/>
    <w:rPr>
      <w:sz w:val="20"/>
      <w:szCs w:val="20"/>
    </w:rPr>
  </w:style>
  <w:style w:type="paragraph" w:styleId="Asuntodelcomentario">
    <w:name w:val="annotation subject"/>
    <w:basedOn w:val="Textocomentario"/>
    <w:next w:val="Textocomentario"/>
    <w:link w:val="AsuntodelcomentarioCar"/>
    <w:uiPriority w:val="99"/>
    <w:semiHidden/>
    <w:unhideWhenUsed/>
    <w:rsid w:val="001B3F42"/>
    <w:rPr>
      <w:b/>
      <w:bCs/>
    </w:rPr>
  </w:style>
  <w:style w:type="character" w:customStyle="1" w:styleId="AsuntodelcomentarioCar">
    <w:name w:val="Asunto del comentario Car"/>
    <w:basedOn w:val="TextocomentarioCar"/>
    <w:link w:val="Asuntodelcomentario"/>
    <w:uiPriority w:val="99"/>
    <w:semiHidden/>
    <w:rsid w:val="001B3F42"/>
    <w:rPr>
      <w:b/>
      <w:bCs/>
      <w:sz w:val="20"/>
      <w:szCs w:val="20"/>
    </w:rPr>
  </w:style>
  <w:style w:type="paragraph" w:styleId="Revisin">
    <w:name w:val="Revision"/>
    <w:hidden/>
    <w:uiPriority w:val="99"/>
    <w:semiHidden/>
    <w:rsid w:val="001B3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3289">
      <w:bodyDiv w:val="1"/>
      <w:marLeft w:val="0"/>
      <w:marRight w:val="0"/>
      <w:marTop w:val="0"/>
      <w:marBottom w:val="0"/>
      <w:divBdr>
        <w:top w:val="none" w:sz="0" w:space="0" w:color="auto"/>
        <w:left w:val="none" w:sz="0" w:space="0" w:color="auto"/>
        <w:bottom w:val="none" w:sz="0" w:space="0" w:color="auto"/>
        <w:right w:val="none" w:sz="0" w:space="0" w:color="auto"/>
      </w:divBdr>
    </w:div>
    <w:div w:id="492524216">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84209509">
      <w:bodyDiv w:val="1"/>
      <w:marLeft w:val="0"/>
      <w:marRight w:val="0"/>
      <w:marTop w:val="0"/>
      <w:marBottom w:val="0"/>
      <w:divBdr>
        <w:top w:val="none" w:sz="0" w:space="0" w:color="auto"/>
        <w:left w:val="none" w:sz="0" w:space="0" w:color="auto"/>
        <w:bottom w:val="none" w:sz="0" w:space="0" w:color="auto"/>
        <w:right w:val="none" w:sz="0" w:space="0" w:color="auto"/>
      </w:divBdr>
    </w:div>
    <w:div w:id="1415585079">
      <w:bodyDiv w:val="1"/>
      <w:marLeft w:val="0"/>
      <w:marRight w:val="0"/>
      <w:marTop w:val="0"/>
      <w:marBottom w:val="0"/>
      <w:divBdr>
        <w:top w:val="none" w:sz="0" w:space="0" w:color="auto"/>
        <w:left w:val="none" w:sz="0" w:space="0" w:color="auto"/>
        <w:bottom w:val="none" w:sz="0" w:space="0" w:color="auto"/>
        <w:right w:val="none" w:sz="0" w:space="0" w:color="auto"/>
      </w:divBdr>
    </w:div>
    <w:div w:id="1492914157">
      <w:bodyDiv w:val="1"/>
      <w:marLeft w:val="0"/>
      <w:marRight w:val="0"/>
      <w:marTop w:val="0"/>
      <w:marBottom w:val="0"/>
      <w:divBdr>
        <w:top w:val="none" w:sz="0" w:space="0" w:color="auto"/>
        <w:left w:val="none" w:sz="0" w:space="0" w:color="auto"/>
        <w:bottom w:val="none" w:sz="0" w:space="0" w:color="auto"/>
        <w:right w:val="none" w:sz="0" w:space="0" w:color="auto"/>
      </w:divBdr>
      <w:divsChild>
        <w:div w:id="330449219">
          <w:marLeft w:val="446"/>
          <w:marRight w:val="0"/>
          <w:marTop w:val="0"/>
          <w:marBottom w:val="0"/>
          <w:divBdr>
            <w:top w:val="none" w:sz="0" w:space="0" w:color="auto"/>
            <w:left w:val="none" w:sz="0" w:space="0" w:color="auto"/>
            <w:bottom w:val="none" w:sz="0" w:space="0" w:color="auto"/>
            <w:right w:val="none" w:sz="0" w:space="0" w:color="auto"/>
          </w:divBdr>
        </w:div>
        <w:div w:id="1906328823">
          <w:marLeft w:val="446"/>
          <w:marRight w:val="0"/>
          <w:marTop w:val="0"/>
          <w:marBottom w:val="0"/>
          <w:divBdr>
            <w:top w:val="none" w:sz="0" w:space="0" w:color="auto"/>
            <w:left w:val="none" w:sz="0" w:space="0" w:color="auto"/>
            <w:bottom w:val="none" w:sz="0" w:space="0" w:color="auto"/>
            <w:right w:val="none" w:sz="0" w:space="0" w:color="auto"/>
          </w:divBdr>
        </w:div>
      </w:divsChild>
    </w:div>
    <w:div w:id="1673684993">
      <w:bodyDiv w:val="1"/>
      <w:marLeft w:val="0"/>
      <w:marRight w:val="0"/>
      <w:marTop w:val="0"/>
      <w:marBottom w:val="0"/>
      <w:divBdr>
        <w:top w:val="none" w:sz="0" w:space="0" w:color="auto"/>
        <w:left w:val="none" w:sz="0" w:space="0" w:color="auto"/>
        <w:bottom w:val="none" w:sz="0" w:space="0" w:color="auto"/>
        <w:right w:val="none" w:sz="0" w:space="0" w:color="auto"/>
      </w:divBdr>
    </w:div>
    <w:div w:id="1766146903">
      <w:bodyDiv w:val="1"/>
      <w:marLeft w:val="0"/>
      <w:marRight w:val="0"/>
      <w:marTop w:val="0"/>
      <w:marBottom w:val="0"/>
      <w:divBdr>
        <w:top w:val="none" w:sz="0" w:space="0" w:color="auto"/>
        <w:left w:val="none" w:sz="0" w:space="0" w:color="auto"/>
        <w:bottom w:val="none" w:sz="0" w:space="0" w:color="auto"/>
        <w:right w:val="none" w:sz="0" w:space="0" w:color="auto"/>
      </w:divBdr>
    </w:div>
    <w:div w:id="2052994988">
      <w:bodyDiv w:val="1"/>
      <w:marLeft w:val="0"/>
      <w:marRight w:val="0"/>
      <w:marTop w:val="0"/>
      <w:marBottom w:val="0"/>
      <w:divBdr>
        <w:top w:val="none" w:sz="0" w:space="0" w:color="auto"/>
        <w:left w:val="none" w:sz="0" w:space="0" w:color="auto"/>
        <w:bottom w:val="none" w:sz="0" w:space="0" w:color="auto"/>
        <w:right w:val="none" w:sz="0" w:space="0" w:color="auto"/>
      </w:divBdr>
    </w:div>
    <w:div w:id="212614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6865-A237-4F57-85BF-E6A080B8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3378</Words>
  <Characters>18583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Mariza Guajardo Cartes</dc:creator>
  <cp:lastModifiedBy>Mariza Guajardo Cartes</cp:lastModifiedBy>
  <cp:revision>15</cp:revision>
  <cp:lastPrinted>2020-03-09T12:44:00Z</cp:lastPrinted>
  <dcterms:created xsi:type="dcterms:W3CDTF">2020-04-28T19:33:00Z</dcterms:created>
  <dcterms:modified xsi:type="dcterms:W3CDTF">2020-05-05T21:53:00Z</dcterms:modified>
</cp:coreProperties>
</file>