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EF" w:rsidRDefault="0039498A">
      <w:pPr>
        <w:pBdr>
          <w:top w:val="nil"/>
          <w:left w:val="nil"/>
          <w:bottom w:val="nil"/>
          <w:right w:val="nil"/>
          <w:between w:val="nil"/>
        </w:pBdr>
        <w:spacing w:line="276" w:lineRule="auto"/>
        <w:rPr>
          <w:color w:val="000000"/>
        </w:rPr>
      </w:pPr>
      <w:r>
        <w:t xml:space="preserve"> </w:t>
      </w:r>
    </w:p>
    <w:p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rsidR="000877EF" w:rsidRDefault="000877EF">
      <w:pPr>
        <w:pBdr>
          <w:top w:val="nil"/>
          <w:left w:val="nil"/>
          <w:bottom w:val="nil"/>
          <w:right w:val="nil"/>
          <w:between w:val="nil"/>
        </w:pBdr>
        <w:spacing w:line="276" w:lineRule="auto"/>
        <w:ind w:left="3667"/>
        <w:rPr>
          <w:color w:val="000000"/>
        </w:rPr>
      </w:pPr>
    </w:p>
    <w:p w:rsidR="000877EF" w:rsidRDefault="000877EF">
      <w:pPr>
        <w:pBdr>
          <w:top w:val="nil"/>
          <w:left w:val="nil"/>
          <w:bottom w:val="nil"/>
          <w:right w:val="nil"/>
          <w:between w:val="nil"/>
        </w:pBdr>
        <w:spacing w:line="276" w:lineRule="auto"/>
        <w:rPr>
          <w:color w:val="000000"/>
        </w:rPr>
      </w:pPr>
    </w:p>
    <w:p w:rsidR="000877EF" w:rsidRDefault="000877EF">
      <w:pPr>
        <w:pBdr>
          <w:top w:val="nil"/>
          <w:left w:val="nil"/>
          <w:bottom w:val="nil"/>
          <w:right w:val="nil"/>
          <w:between w:val="nil"/>
        </w:pBdr>
        <w:spacing w:line="276" w:lineRule="auto"/>
        <w:rPr>
          <w:color w:val="000000"/>
        </w:rPr>
      </w:pPr>
    </w:p>
    <w:p w:rsidR="000877EF" w:rsidRDefault="000877EF">
      <w:pPr>
        <w:pBdr>
          <w:top w:val="nil"/>
          <w:left w:val="nil"/>
          <w:bottom w:val="nil"/>
          <w:right w:val="nil"/>
          <w:between w:val="nil"/>
        </w:pBdr>
        <w:spacing w:before="4" w:line="276" w:lineRule="auto"/>
        <w:rPr>
          <w:color w:val="000000"/>
        </w:rPr>
      </w:pPr>
    </w:p>
    <w:p w:rsidR="000877EF" w:rsidRDefault="000877EF">
      <w:pPr>
        <w:pBdr>
          <w:top w:val="nil"/>
          <w:left w:val="nil"/>
          <w:bottom w:val="nil"/>
          <w:right w:val="nil"/>
          <w:between w:val="nil"/>
        </w:pBdr>
        <w:spacing w:line="276" w:lineRule="auto"/>
        <w:rPr>
          <w:b/>
          <w:color w:val="000000"/>
        </w:rPr>
      </w:pPr>
    </w:p>
    <w:p w:rsidR="000877EF" w:rsidRDefault="000877EF">
      <w:pPr>
        <w:pBdr>
          <w:top w:val="nil"/>
          <w:left w:val="nil"/>
          <w:bottom w:val="nil"/>
          <w:right w:val="nil"/>
          <w:between w:val="nil"/>
        </w:pBdr>
        <w:spacing w:line="276" w:lineRule="auto"/>
        <w:rPr>
          <w:b/>
          <w:color w:val="000000"/>
        </w:rPr>
      </w:pPr>
    </w:p>
    <w:p w:rsidR="000877EF" w:rsidRDefault="000877EF">
      <w:pPr>
        <w:pBdr>
          <w:top w:val="nil"/>
          <w:left w:val="nil"/>
          <w:bottom w:val="nil"/>
          <w:right w:val="nil"/>
          <w:between w:val="nil"/>
        </w:pBdr>
        <w:spacing w:before="10" w:line="276" w:lineRule="auto"/>
        <w:jc w:val="center"/>
        <w:rPr>
          <w:b/>
          <w:color w:val="000000"/>
        </w:rPr>
      </w:pPr>
    </w:p>
    <w:p w:rsidR="000877EF" w:rsidRDefault="000877EF">
      <w:pPr>
        <w:spacing w:line="276" w:lineRule="auto"/>
        <w:ind w:left="2627" w:right="2628"/>
        <w:jc w:val="center"/>
        <w:rPr>
          <w:b/>
        </w:rPr>
      </w:pPr>
    </w:p>
    <w:p w:rsidR="000877EF" w:rsidRDefault="0039498A">
      <w:pPr>
        <w:spacing w:line="276" w:lineRule="auto"/>
        <w:ind w:left="2627" w:right="2628"/>
        <w:jc w:val="center"/>
        <w:rPr>
          <w:b/>
        </w:rPr>
      </w:pPr>
      <w:r>
        <w:rPr>
          <w:b/>
        </w:rPr>
        <w:t>PROGRAMA ESPECIAL</w:t>
      </w:r>
    </w:p>
    <w:p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p>
    <w:p w:rsidR="000877EF" w:rsidRDefault="000877EF">
      <w:pPr>
        <w:pBdr>
          <w:top w:val="nil"/>
          <w:left w:val="nil"/>
          <w:bottom w:val="nil"/>
          <w:right w:val="nil"/>
          <w:between w:val="nil"/>
        </w:pBdr>
        <w:spacing w:line="276" w:lineRule="auto"/>
        <w:jc w:val="center"/>
        <w:rPr>
          <w:b/>
          <w:color w:val="000000"/>
        </w:rPr>
      </w:pPr>
    </w:p>
    <w:p w:rsidR="000877EF" w:rsidRDefault="000877EF">
      <w:pPr>
        <w:pBdr>
          <w:top w:val="nil"/>
          <w:left w:val="nil"/>
          <w:bottom w:val="nil"/>
          <w:right w:val="nil"/>
          <w:between w:val="nil"/>
        </w:pBdr>
        <w:spacing w:line="276" w:lineRule="auto"/>
        <w:jc w:val="center"/>
        <w:rPr>
          <w:b/>
          <w:color w:val="000000"/>
        </w:rPr>
      </w:pPr>
    </w:p>
    <w:p w:rsidR="000877EF" w:rsidRDefault="000877EF">
      <w:pPr>
        <w:pBdr>
          <w:top w:val="nil"/>
          <w:left w:val="nil"/>
          <w:bottom w:val="nil"/>
          <w:right w:val="nil"/>
          <w:between w:val="nil"/>
        </w:pBdr>
        <w:spacing w:before="9" w:line="276" w:lineRule="auto"/>
        <w:jc w:val="center"/>
        <w:rPr>
          <w:b/>
          <w:color w:val="000000"/>
        </w:rPr>
      </w:pPr>
    </w:p>
    <w:p w:rsidR="000877EF" w:rsidRDefault="0039498A">
      <w:pPr>
        <w:spacing w:line="276" w:lineRule="auto"/>
        <w:ind w:left="2627" w:right="2628"/>
        <w:jc w:val="center"/>
        <w:rPr>
          <w:b/>
        </w:rPr>
      </w:pPr>
      <w:r>
        <w:rPr>
          <w:b/>
        </w:rPr>
        <w:t>CONVOCATORIA NACIONAL</w:t>
      </w:r>
    </w:p>
    <w:p w:rsidR="000877EF" w:rsidRDefault="000877EF">
      <w:pPr>
        <w:pBdr>
          <w:top w:val="nil"/>
          <w:left w:val="nil"/>
          <w:bottom w:val="nil"/>
          <w:right w:val="nil"/>
          <w:between w:val="nil"/>
        </w:pBdr>
        <w:spacing w:line="276" w:lineRule="auto"/>
        <w:jc w:val="center"/>
        <w:rPr>
          <w:b/>
          <w:color w:val="000000"/>
        </w:rPr>
      </w:pPr>
    </w:p>
    <w:p w:rsidR="000877EF" w:rsidRDefault="000877EF">
      <w:pPr>
        <w:pBdr>
          <w:top w:val="nil"/>
          <w:left w:val="nil"/>
          <w:bottom w:val="nil"/>
          <w:right w:val="nil"/>
          <w:between w:val="nil"/>
        </w:pBdr>
        <w:spacing w:line="276" w:lineRule="auto"/>
        <w:jc w:val="center"/>
        <w:rPr>
          <w:b/>
          <w:color w:val="000000"/>
        </w:rPr>
      </w:pPr>
    </w:p>
    <w:p w:rsidR="000877EF" w:rsidRDefault="000877EF">
      <w:pPr>
        <w:pBdr>
          <w:top w:val="nil"/>
          <w:left w:val="nil"/>
          <w:bottom w:val="nil"/>
          <w:right w:val="nil"/>
          <w:between w:val="nil"/>
        </w:pBdr>
        <w:spacing w:line="276" w:lineRule="auto"/>
        <w:rPr>
          <w:b/>
          <w:color w:val="000000"/>
        </w:rPr>
      </w:pPr>
    </w:p>
    <w:p w:rsidR="000877EF" w:rsidRDefault="000877EF">
      <w:pPr>
        <w:pBdr>
          <w:top w:val="nil"/>
          <w:left w:val="nil"/>
          <w:bottom w:val="nil"/>
          <w:right w:val="nil"/>
          <w:between w:val="nil"/>
        </w:pBdr>
        <w:spacing w:line="276" w:lineRule="auto"/>
        <w:rPr>
          <w:b/>
          <w:color w:val="000000"/>
        </w:rPr>
      </w:pPr>
    </w:p>
    <w:p w:rsidR="000877EF" w:rsidRDefault="000877EF">
      <w:pPr>
        <w:spacing w:before="187" w:line="276" w:lineRule="auto"/>
        <w:ind w:right="2628"/>
        <w:rPr>
          <w:b/>
          <w:color w:val="000000"/>
        </w:rPr>
      </w:pPr>
    </w:p>
    <w:p w:rsidR="000877EF" w:rsidRDefault="000877EF">
      <w:pPr>
        <w:spacing w:before="187" w:line="276" w:lineRule="auto"/>
        <w:ind w:right="2628"/>
        <w:rPr>
          <w:b/>
          <w:color w:val="000000"/>
        </w:rPr>
      </w:pPr>
    </w:p>
    <w:p w:rsidR="000877EF" w:rsidRDefault="000877EF">
      <w:pPr>
        <w:spacing w:before="187" w:line="276" w:lineRule="auto"/>
        <w:ind w:right="2628"/>
        <w:rPr>
          <w:b/>
          <w:color w:val="000000"/>
        </w:rPr>
      </w:pPr>
    </w:p>
    <w:p w:rsidR="000877EF" w:rsidRDefault="000877EF">
      <w:pPr>
        <w:spacing w:before="187" w:line="276" w:lineRule="auto"/>
        <w:ind w:right="2628"/>
        <w:rPr>
          <w:b/>
          <w:color w:val="000000"/>
        </w:rPr>
      </w:pPr>
    </w:p>
    <w:p w:rsidR="000877EF" w:rsidRDefault="0039498A">
      <w:pPr>
        <w:spacing w:before="187" w:line="276" w:lineRule="auto"/>
        <w:ind w:right="2628"/>
        <w:jc w:val="center"/>
        <w:rPr>
          <w:b/>
        </w:rPr>
      </w:pPr>
      <w:r>
        <w:rPr>
          <w:b/>
          <w:color w:val="000000"/>
        </w:rPr>
        <w:t xml:space="preserve">                                          </w:t>
      </w:r>
      <w:r>
        <w:rPr>
          <w:b/>
        </w:rPr>
        <w:t>2020</w:t>
      </w:r>
    </w:p>
    <w:p w:rsidR="000877EF" w:rsidRDefault="000877EF">
      <w:pPr>
        <w:spacing w:line="276" w:lineRule="auto"/>
        <w:jc w:val="center"/>
      </w:pPr>
    </w:p>
    <w:p w:rsidR="000877EF" w:rsidRDefault="0039498A">
      <w:pPr>
        <w:pBdr>
          <w:top w:val="nil"/>
          <w:left w:val="nil"/>
          <w:bottom w:val="nil"/>
          <w:right w:val="nil"/>
          <w:between w:val="nil"/>
        </w:pBdr>
        <w:spacing w:line="276" w:lineRule="auto"/>
        <w:sectPr w:rsidR="000877EF">
          <w:headerReference w:type="default" r:id="rId9"/>
          <w:footerReference w:type="default" r:id="rId10"/>
          <w:pgSz w:w="12240" w:h="15840"/>
          <w:pgMar w:top="1417" w:right="1701" w:bottom="1417" w:left="1701" w:header="720" w:footer="914" w:gutter="0"/>
          <w:pgNumType w:start="1"/>
          <w:cols w:space="720" w:equalWidth="0">
            <w:col w:w="8838"/>
          </w:cols>
        </w:sectPr>
      </w:pPr>
      <w:r>
        <w:br w:type="page"/>
      </w:r>
    </w:p>
    <w:p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rsidR="000877EF" w:rsidRDefault="000877EF">
      <w:pPr>
        <w:pBdr>
          <w:top w:val="nil"/>
          <w:left w:val="nil"/>
          <w:bottom w:val="nil"/>
          <w:right w:val="nil"/>
          <w:between w:val="nil"/>
        </w:pBdr>
        <w:spacing w:line="276" w:lineRule="auto"/>
        <w:rPr>
          <w:b/>
          <w:color w:val="000000"/>
        </w:rPr>
      </w:pPr>
    </w:p>
    <w:p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0877EF" w:rsidRDefault="000877EF">
      <w:pPr>
        <w:pBdr>
          <w:top w:val="nil"/>
          <w:left w:val="nil"/>
          <w:bottom w:val="nil"/>
          <w:right w:val="nil"/>
          <w:between w:val="nil"/>
        </w:pBdr>
        <w:spacing w:before="9" w:line="276" w:lineRule="auto"/>
        <w:rPr>
          <w:b/>
          <w:color w:val="000000"/>
        </w:rPr>
      </w:pPr>
    </w:p>
    <w:p w:rsidR="000877EF" w:rsidRDefault="0039498A">
      <w:pPr>
        <w:spacing w:line="276" w:lineRule="auto"/>
        <w:jc w:val="both"/>
      </w:pPr>
      <w:r>
        <w:t>Es una convocatoria especial de diseño regional en el marco del Fondo de Desarrollo de Ferias libres para apoyar proyectos que promuevan la implementación de medidas sanitarias en las ferias libres, en el marco de la crisis sanitaria que afecta al país por</w:t>
      </w:r>
      <w:r>
        <w:t xml:space="preserve"> Covid-19, buscando con ello mejorar las condiciones y servicios comunes de la feria. </w:t>
      </w:r>
    </w:p>
    <w:p w:rsidR="000877EF" w:rsidRDefault="000877EF">
      <w:pPr>
        <w:pBdr>
          <w:top w:val="nil"/>
          <w:left w:val="nil"/>
          <w:bottom w:val="nil"/>
          <w:right w:val="nil"/>
          <w:between w:val="nil"/>
        </w:pBdr>
        <w:spacing w:line="276" w:lineRule="auto"/>
        <w:ind w:left="720" w:hanging="720"/>
        <w:jc w:val="both"/>
        <w:rPr>
          <w:color w:val="000000"/>
        </w:rPr>
      </w:pPr>
    </w:p>
    <w:p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rsidR="000877EF" w:rsidRDefault="000877EF">
      <w:pPr>
        <w:pBdr>
          <w:top w:val="nil"/>
          <w:left w:val="nil"/>
          <w:bottom w:val="nil"/>
          <w:right w:val="nil"/>
          <w:between w:val="nil"/>
        </w:pBdr>
        <w:spacing w:before="3" w:line="276" w:lineRule="auto"/>
        <w:rPr>
          <w:b/>
          <w:color w:val="000000"/>
        </w:rPr>
      </w:pPr>
    </w:p>
    <w:p w:rsidR="000877EF" w:rsidRDefault="0039498A">
      <w:pPr>
        <w:spacing w:line="276" w:lineRule="auto"/>
        <w:jc w:val="both"/>
      </w:pPr>
      <w:r>
        <w:t>El programa entregará a las ferias que resulten beneficiarios un kit de sanitización el cual depende del tamaño de la feria y se detalla a conti</w:t>
      </w:r>
      <w:r>
        <w:t>nuación:</w:t>
      </w:r>
    </w:p>
    <w:p w:rsidR="000877EF" w:rsidRDefault="000877EF">
      <w:pPr>
        <w:spacing w:line="276" w:lineRule="auto"/>
        <w:jc w:val="both"/>
      </w:pPr>
    </w:p>
    <w:p w:rsidR="000877EF" w:rsidRDefault="0039498A">
      <w:pPr>
        <w:spacing w:line="276" w:lineRule="auto"/>
        <w:jc w:val="center"/>
        <w:rPr>
          <w:b/>
          <w:sz w:val="20"/>
          <w:szCs w:val="20"/>
        </w:rPr>
      </w:pPr>
      <w:r>
        <w:rPr>
          <w:b/>
          <w:sz w:val="20"/>
          <w:szCs w:val="20"/>
        </w:rPr>
        <w:t>Tabla 1: Descripción del Kit de sanitización</w:t>
      </w:r>
    </w:p>
    <w:p w:rsidR="000877EF" w:rsidRDefault="000877EF">
      <w:pPr>
        <w:spacing w:line="276" w:lineRule="auto"/>
        <w:jc w:val="center"/>
        <w:rPr>
          <w:b/>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trPr>
          <w:trHeight w:val="286"/>
          <w:jc w:val="center"/>
        </w:trPr>
        <w:tc>
          <w:tcPr>
            <w:tcW w:w="2942" w:type="dxa"/>
            <w:shd w:val="clear" w:color="auto" w:fill="FFFFFF"/>
          </w:tcPr>
          <w:p w:rsidR="000877EF" w:rsidRDefault="0039498A">
            <w:pPr>
              <w:spacing w:line="276" w:lineRule="auto"/>
              <w:jc w:val="both"/>
              <w:rPr>
                <w:b/>
                <w:sz w:val="20"/>
                <w:szCs w:val="20"/>
              </w:rPr>
            </w:pPr>
            <w:r>
              <w:rPr>
                <w:b/>
                <w:sz w:val="20"/>
                <w:szCs w:val="20"/>
              </w:rPr>
              <w:t>KIT</w:t>
            </w:r>
          </w:p>
        </w:tc>
        <w:tc>
          <w:tcPr>
            <w:tcW w:w="3290" w:type="dxa"/>
            <w:shd w:val="clear" w:color="auto" w:fill="FFFFFF"/>
          </w:tcPr>
          <w:p w:rsidR="000877EF" w:rsidRDefault="0039498A">
            <w:pPr>
              <w:spacing w:line="276" w:lineRule="auto"/>
              <w:jc w:val="both"/>
              <w:rPr>
                <w:b/>
                <w:sz w:val="20"/>
                <w:szCs w:val="20"/>
              </w:rPr>
            </w:pPr>
            <w:r>
              <w:rPr>
                <w:b/>
                <w:sz w:val="20"/>
                <w:szCs w:val="20"/>
              </w:rPr>
              <w:t>Contenido</w:t>
            </w:r>
          </w:p>
        </w:tc>
      </w:tr>
      <w:tr w:rsidR="000877EF">
        <w:trPr>
          <w:trHeight w:val="793"/>
          <w:jc w:val="center"/>
        </w:trPr>
        <w:tc>
          <w:tcPr>
            <w:tcW w:w="2942" w:type="dxa"/>
            <w:shd w:val="clear" w:color="auto" w:fill="FFFFFF"/>
          </w:tcPr>
          <w:p w:rsidR="000877EF" w:rsidRDefault="0039498A">
            <w:pPr>
              <w:spacing w:line="276" w:lineRule="auto"/>
              <w:jc w:val="both"/>
              <w:rPr>
                <w:sz w:val="20"/>
                <w:szCs w:val="20"/>
              </w:rPr>
            </w:pPr>
            <w:r>
              <w:rPr>
                <w:sz w:val="20"/>
                <w:szCs w:val="20"/>
              </w:rPr>
              <w:t xml:space="preserve">Kit A </w:t>
            </w:r>
          </w:p>
          <w:p w:rsidR="000877EF" w:rsidRDefault="0039498A">
            <w:pPr>
              <w:spacing w:line="276" w:lineRule="auto"/>
              <w:jc w:val="both"/>
              <w:rPr>
                <w:sz w:val="20"/>
                <w:szCs w:val="20"/>
              </w:rPr>
            </w:pPr>
            <w:r>
              <w:rPr>
                <w:sz w:val="20"/>
                <w:szCs w:val="20"/>
              </w:rPr>
              <w:t>(para ferias hasta 80 puestos)</w:t>
            </w:r>
          </w:p>
        </w:tc>
        <w:tc>
          <w:tcPr>
            <w:tcW w:w="3290" w:type="dxa"/>
            <w:shd w:val="clear" w:color="auto" w:fill="FFFFFF"/>
          </w:tcPr>
          <w:p w:rsidR="000877EF" w:rsidRDefault="0039498A">
            <w:pPr>
              <w:spacing w:line="276" w:lineRule="auto"/>
              <w:jc w:val="both"/>
              <w:rPr>
                <w:sz w:val="20"/>
                <w:szCs w:val="20"/>
              </w:rPr>
            </w:pPr>
            <w:r>
              <w:rPr>
                <w:sz w:val="20"/>
                <w:szCs w:val="20"/>
              </w:rPr>
              <w:t>Mascarillas</w:t>
            </w:r>
          </w:p>
          <w:p w:rsidR="000877EF" w:rsidRDefault="0039498A">
            <w:pPr>
              <w:spacing w:line="276" w:lineRule="auto"/>
              <w:jc w:val="both"/>
              <w:rPr>
                <w:sz w:val="20"/>
                <w:szCs w:val="20"/>
              </w:rPr>
            </w:pPr>
            <w:r>
              <w:rPr>
                <w:sz w:val="20"/>
                <w:szCs w:val="20"/>
              </w:rPr>
              <w:t>Guantes</w:t>
            </w:r>
          </w:p>
          <w:p w:rsidR="000877EF" w:rsidRDefault="0039498A">
            <w:pPr>
              <w:spacing w:line="276" w:lineRule="auto"/>
              <w:jc w:val="both"/>
              <w:rPr>
                <w:sz w:val="20"/>
                <w:szCs w:val="20"/>
              </w:rPr>
            </w:pPr>
            <w:r>
              <w:rPr>
                <w:sz w:val="20"/>
                <w:szCs w:val="20"/>
              </w:rPr>
              <w:t>Carteles de educación sanitaria</w:t>
            </w:r>
          </w:p>
          <w:p w:rsidR="000877EF" w:rsidRDefault="0039498A">
            <w:pPr>
              <w:spacing w:line="276" w:lineRule="auto"/>
              <w:jc w:val="both"/>
              <w:rPr>
                <w:sz w:val="20"/>
                <w:szCs w:val="20"/>
              </w:rPr>
            </w:pPr>
            <w:r>
              <w:rPr>
                <w:sz w:val="20"/>
                <w:szCs w:val="20"/>
              </w:rPr>
              <w:t>2 lavamanos portatil</w:t>
            </w:r>
          </w:p>
        </w:tc>
      </w:tr>
      <w:tr w:rsidR="000877EF">
        <w:trPr>
          <w:trHeight w:val="767"/>
          <w:jc w:val="center"/>
        </w:trPr>
        <w:tc>
          <w:tcPr>
            <w:tcW w:w="2942" w:type="dxa"/>
            <w:shd w:val="clear" w:color="auto" w:fill="FFFFFF"/>
          </w:tcPr>
          <w:p w:rsidR="000877EF" w:rsidRDefault="0039498A">
            <w:pPr>
              <w:spacing w:line="276" w:lineRule="auto"/>
              <w:jc w:val="both"/>
              <w:rPr>
                <w:sz w:val="20"/>
                <w:szCs w:val="20"/>
              </w:rPr>
            </w:pPr>
            <w:r>
              <w:rPr>
                <w:sz w:val="20"/>
                <w:szCs w:val="20"/>
              </w:rPr>
              <w:t xml:space="preserve">Kit B </w:t>
            </w:r>
          </w:p>
          <w:p w:rsidR="000877EF" w:rsidRDefault="0039498A">
            <w:pPr>
              <w:spacing w:line="276" w:lineRule="auto"/>
              <w:jc w:val="both"/>
              <w:rPr>
                <w:sz w:val="20"/>
                <w:szCs w:val="20"/>
              </w:rPr>
            </w:pPr>
            <w:r>
              <w:rPr>
                <w:sz w:val="20"/>
                <w:szCs w:val="20"/>
              </w:rPr>
              <w:t>(para ferias entre 81 puestos y 150 puestos)</w:t>
            </w:r>
          </w:p>
        </w:tc>
        <w:tc>
          <w:tcPr>
            <w:tcW w:w="3290" w:type="dxa"/>
            <w:shd w:val="clear" w:color="auto" w:fill="FFFFFF"/>
          </w:tcPr>
          <w:p w:rsidR="000877EF" w:rsidRDefault="0039498A">
            <w:pPr>
              <w:spacing w:line="276" w:lineRule="auto"/>
              <w:jc w:val="both"/>
              <w:rPr>
                <w:sz w:val="20"/>
                <w:szCs w:val="20"/>
              </w:rPr>
            </w:pPr>
            <w:r>
              <w:rPr>
                <w:sz w:val="20"/>
                <w:szCs w:val="20"/>
              </w:rPr>
              <w:t>Mascarillas</w:t>
            </w:r>
          </w:p>
          <w:p w:rsidR="000877EF" w:rsidRDefault="0039498A">
            <w:pPr>
              <w:spacing w:line="276" w:lineRule="auto"/>
              <w:jc w:val="both"/>
              <w:rPr>
                <w:sz w:val="20"/>
                <w:szCs w:val="20"/>
              </w:rPr>
            </w:pPr>
            <w:r>
              <w:rPr>
                <w:sz w:val="20"/>
                <w:szCs w:val="20"/>
              </w:rPr>
              <w:t>Guantes</w:t>
            </w:r>
          </w:p>
          <w:p w:rsidR="000877EF" w:rsidRDefault="0039498A">
            <w:pPr>
              <w:spacing w:line="276" w:lineRule="auto"/>
              <w:jc w:val="both"/>
              <w:rPr>
                <w:sz w:val="20"/>
                <w:szCs w:val="20"/>
              </w:rPr>
            </w:pPr>
            <w:r>
              <w:rPr>
                <w:sz w:val="20"/>
                <w:szCs w:val="20"/>
              </w:rPr>
              <w:t>Carteles de educación sanitaria</w:t>
            </w:r>
          </w:p>
          <w:p w:rsidR="000877EF" w:rsidRDefault="0039498A">
            <w:pPr>
              <w:spacing w:line="276" w:lineRule="auto"/>
              <w:jc w:val="both"/>
              <w:rPr>
                <w:sz w:val="20"/>
                <w:szCs w:val="20"/>
              </w:rPr>
            </w:pPr>
            <w:r>
              <w:rPr>
                <w:sz w:val="20"/>
                <w:szCs w:val="20"/>
              </w:rPr>
              <w:t>4 lavamanos portatil</w:t>
            </w:r>
          </w:p>
        </w:tc>
      </w:tr>
      <w:tr w:rsidR="000877EF">
        <w:trPr>
          <w:trHeight w:val="901"/>
          <w:jc w:val="center"/>
        </w:trPr>
        <w:tc>
          <w:tcPr>
            <w:tcW w:w="2942" w:type="dxa"/>
            <w:shd w:val="clear" w:color="auto" w:fill="FFFFFF"/>
          </w:tcPr>
          <w:p w:rsidR="000877EF" w:rsidRDefault="0039498A">
            <w:pPr>
              <w:spacing w:line="276" w:lineRule="auto"/>
              <w:jc w:val="both"/>
              <w:rPr>
                <w:sz w:val="20"/>
                <w:szCs w:val="20"/>
              </w:rPr>
            </w:pPr>
            <w:r>
              <w:rPr>
                <w:sz w:val="20"/>
                <w:szCs w:val="20"/>
              </w:rPr>
              <w:t xml:space="preserve">Kit C </w:t>
            </w:r>
          </w:p>
          <w:p w:rsidR="000877EF" w:rsidRDefault="0039498A">
            <w:pPr>
              <w:spacing w:line="276" w:lineRule="auto"/>
              <w:jc w:val="both"/>
              <w:rPr>
                <w:sz w:val="20"/>
                <w:szCs w:val="20"/>
              </w:rPr>
            </w:pPr>
            <w:r>
              <w:rPr>
                <w:sz w:val="20"/>
                <w:szCs w:val="20"/>
              </w:rPr>
              <w:t>(para ferias entre 151 o más)</w:t>
            </w:r>
          </w:p>
        </w:tc>
        <w:tc>
          <w:tcPr>
            <w:tcW w:w="3290" w:type="dxa"/>
            <w:shd w:val="clear" w:color="auto" w:fill="FFFFFF"/>
          </w:tcPr>
          <w:p w:rsidR="000877EF" w:rsidRDefault="0039498A">
            <w:pPr>
              <w:spacing w:line="276" w:lineRule="auto"/>
              <w:jc w:val="both"/>
              <w:rPr>
                <w:sz w:val="20"/>
                <w:szCs w:val="20"/>
              </w:rPr>
            </w:pPr>
            <w:r>
              <w:rPr>
                <w:sz w:val="20"/>
                <w:szCs w:val="20"/>
              </w:rPr>
              <w:t>Mascarillas</w:t>
            </w:r>
          </w:p>
          <w:p w:rsidR="000877EF" w:rsidRDefault="0039498A">
            <w:pPr>
              <w:spacing w:line="276" w:lineRule="auto"/>
              <w:jc w:val="both"/>
              <w:rPr>
                <w:sz w:val="20"/>
                <w:szCs w:val="20"/>
              </w:rPr>
            </w:pPr>
            <w:r>
              <w:rPr>
                <w:sz w:val="20"/>
                <w:szCs w:val="20"/>
              </w:rPr>
              <w:t>Guantes</w:t>
            </w:r>
          </w:p>
          <w:p w:rsidR="000877EF" w:rsidRDefault="0039498A">
            <w:pPr>
              <w:spacing w:line="276" w:lineRule="auto"/>
              <w:jc w:val="both"/>
              <w:rPr>
                <w:sz w:val="20"/>
                <w:szCs w:val="20"/>
              </w:rPr>
            </w:pPr>
            <w:r>
              <w:rPr>
                <w:sz w:val="20"/>
                <w:szCs w:val="20"/>
              </w:rPr>
              <w:t>Carteles de educación sanitaria</w:t>
            </w:r>
          </w:p>
          <w:p w:rsidR="000877EF" w:rsidRDefault="0039498A">
            <w:pPr>
              <w:spacing w:line="276" w:lineRule="auto"/>
              <w:jc w:val="both"/>
              <w:rPr>
                <w:sz w:val="20"/>
                <w:szCs w:val="20"/>
              </w:rPr>
            </w:pPr>
            <w:r>
              <w:rPr>
                <w:sz w:val="20"/>
                <w:szCs w:val="20"/>
              </w:rPr>
              <w:t>6 lavamanos portatil</w:t>
            </w:r>
          </w:p>
        </w:tc>
      </w:tr>
    </w:tbl>
    <w:p w:rsidR="000877EF" w:rsidRDefault="000877EF">
      <w:pPr>
        <w:spacing w:line="276" w:lineRule="auto"/>
        <w:jc w:val="both"/>
      </w:pPr>
    </w:p>
    <w:p w:rsidR="000877EF" w:rsidRDefault="000877EF">
      <w:pPr>
        <w:spacing w:line="276" w:lineRule="auto"/>
        <w:jc w:val="both"/>
      </w:pPr>
    </w:p>
    <w:p w:rsidR="000877EF" w:rsidRDefault="0039498A">
      <w:pPr>
        <w:spacing w:line="276" w:lineRule="auto"/>
        <w:jc w:val="both"/>
      </w:pPr>
      <w:bookmarkStart w:id="2" w:name="_heading=h.3znysh7" w:colFirst="0" w:colLast="0"/>
      <w:bookmarkEnd w:id="2"/>
      <w:r>
        <w:t>Los recursos para el financiamiento del kit, serán entregados a un Agente Operador, quien realizará las compra, de acuerdo a sus propios procedimientos de compra. Sercotec participará de la comisión de selección de proveedor o proveedores, a fin de resguar</w:t>
      </w:r>
      <w:r>
        <w:t>dar el correcto uso de los recursos.</w:t>
      </w:r>
    </w:p>
    <w:p w:rsidR="000877EF" w:rsidRDefault="000877EF">
      <w:pPr>
        <w:spacing w:line="276" w:lineRule="auto"/>
        <w:jc w:val="both"/>
      </w:pPr>
    </w:p>
    <w:p w:rsidR="000877EF" w:rsidRDefault="0039498A">
      <w:pPr>
        <w:spacing w:line="276" w:lineRule="auto"/>
        <w:jc w:val="both"/>
      </w:pPr>
      <w:r>
        <w:t xml:space="preserve">Las cantidades de mascarillas y guantes que corresponden a cada kit, se indicará en el contrato a firmar, una vez determinadas en base a la disponibilidad presupuestaria nacional, y bajo el principio de igualdad. </w:t>
      </w:r>
    </w:p>
    <w:p w:rsidR="000877EF" w:rsidRDefault="000877EF">
      <w:pPr>
        <w:spacing w:line="276" w:lineRule="auto"/>
        <w:jc w:val="both"/>
      </w:pPr>
    </w:p>
    <w:p w:rsidR="000877EF" w:rsidRDefault="000877EF">
      <w:pPr>
        <w:spacing w:line="276" w:lineRule="auto"/>
        <w:jc w:val="both"/>
      </w:pPr>
    </w:p>
    <w:p w:rsidR="000877EF" w:rsidRDefault="000877EF">
      <w:pPr>
        <w:spacing w:line="276" w:lineRule="auto"/>
        <w:jc w:val="both"/>
      </w:pPr>
    </w:p>
    <w:p w:rsidR="000877EF" w:rsidRDefault="000877EF">
      <w:pPr>
        <w:spacing w:line="276" w:lineRule="auto"/>
        <w:jc w:val="both"/>
      </w:pPr>
    </w:p>
    <w:p w:rsidR="000877EF" w:rsidRDefault="000877EF">
      <w:pPr>
        <w:pBdr>
          <w:top w:val="nil"/>
          <w:left w:val="nil"/>
          <w:bottom w:val="nil"/>
          <w:right w:val="nil"/>
          <w:between w:val="nil"/>
        </w:pBdr>
        <w:spacing w:before="9" w:line="276" w:lineRule="auto"/>
        <w:rPr>
          <w:color w:val="000000"/>
        </w:rPr>
      </w:pPr>
    </w:p>
    <w:p w:rsidR="000877EF" w:rsidRDefault="0039498A">
      <w:pPr>
        <w:pStyle w:val="Ttulo1"/>
        <w:numPr>
          <w:ilvl w:val="1"/>
          <w:numId w:val="5"/>
        </w:numPr>
        <w:tabs>
          <w:tab w:val="left" w:pos="1301"/>
          <w:tab w:val="left" w:pos="1302"/>
        </w:tabs>
        <w:spacing w:line="276" w:lineRule="auto"/>
      </w:pPr>
      <w:r>
        <w:t>¿A quiénes está dirigido?</w:t>
      </w:r>
    </w:p>
    <w:p w:rsidR="000877EF" w:rsidRDefault="000877EF">
      <w:pPr>
        <w:pBdr>
          <w:top w:val="nil"/>
          <w:left w:val="nil"/>
          <w:bottom w:val="nil"/>
          <w:right w:val="nil"/>
          <w:between w:val="nil"/>
        </w:pBdr>
        <w:spacing w:before="3" w:line="276" w:lineRule="auto"/>
        <w:rPr>
          <w:b/>
          <w:color w:val="000000"/>
        </w:rPr>
      </w:pPr>
    </w:p>
    <w:p w:rsidR="000877EF" w:rsidRDefault="0039498A">
      <w:pPr>
        <w:pBdr>
          <w:top w:val="nil"/>
          <w:left w:val="nil"/>
          <w:bottom w:val="nil"/>
          <w:right w:val="nil"/>
          <w:between w:val="nil"/>
        </w:pBdr>
        <w:spacing w:line="276" w:lineRule="auto"/>
        <w:jc w:val="both"/>
      </w:pPr>
      <w:r>
        <w:t>Ferias Libres organizadas legalmente como asociaciones gremiales, sindicatos de trabajadores independientes, organizaciones comunitarias funcionales u otro tipo, existentes al interior de la Feria, constituidas como persona jurídica y que cuenten con mínim</w:t>
      </w:r>
      <w:r>
        <w:t>o de 5 puestos (en adelante, “Organizaciones que componen la Feria”).</w:t>
      </w:r>
    </w:p>
    <w:p w:rsidR="000877EF" w:rsidRDefault="000877EF">
      <w:pPr>
        <w:pBdr>
          <w:top w:val="nil"/>
          <w:left w:val="nil"/>
          <w:bottom w:val="nil"/>
          <w:right w:val="nil"/>
          <w:between w:val="nil"/>
        </w:pBdr>
        <w:spacing w:line="276" w:lineRule="auto"/>
        <w:jc w:val="both"/>
      </w:pPr>
    </w:p>
    <w:p w:rsidR="000877EF" w:rsidRDefault="0039498A">
      <w:pPr>
        <w:pStyle w:val="Ttulo1"/>
        <w:numPr>
          <w:ilvl w:val="1"/>
          <w:numId w:val="5"/>
        </w:numPr>
        <w:tabs>
          <w:tab w:val="left" w:pos="1301"/>
          <w:tab w:val="left" w:pos="1302"/>
        </w:tabs>
        <w:spacing w:line="276" w:lineRule="auto"/>
      </w:pPr>
      <w:r>
        <w:t>Requisitos para postular</w:t>
      </w:r>
    </w:p>
    <w:p w:rsidR="000877EF" w:rsidRDefault="000877EF">
      <w:pPr>
        <w:pBdr>
          <w:top w:val="nil"/>
          <w:left w:val="nil"/>
          <w:bottom w:val="nil"/>
          <w:right w:val="nil"/>
          <w:between w:val="nil"/>
        </w:pBdr>
        <w:spacing w:before="3" w:line="276" w:lineRule="auto"/>
        <w:rPr>
          <w:b/>
          <w:color w:val="000000"/>
        </w:rPr>
      </w:pPr>
    </w:p>
    <w:p w:rsidR="000877EF" w:rsidRDefault="0039498A">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w:t>
      </w:r>
      <w:r>
        <w:t>stulante”) o validados por Sercotec según corresponda:</w:t>
      </w:r>
    </w:p>
    <w:p w:rsidR="000877EF" w:rsidRDefault="000877EF">
      <w:pPr>
        <w:pBdr>
          <w:top w:val="nil"/>
          <w:left w:val="nil"/>
          <w:bottom w:val="nil"/>
          <w:right w:val="nil"/>
          <w:between w:val="nil"/>
        </w:pBdr>
        <w:spacing w:before="11" w:line="276" w:lineRule="auto"/>
        <w:rPr>
          <w:color w:val="000000"/>
        </w:rPr>
      </w:pPr>
    </w:p>
    <w:p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 Para ferias de menos de 10 puestos se requerirá que concu</w:t>
      </w:r>
      <w:r>
        <w:rPr>
          <w:color w:val="000000"/>
        </w:rPr>
        <w:t>rran al acuerdo el 100% de ellos.</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t>En caso que la Feria se encuentre compuesta por más de una organización, deberán designar una sola organización (en adelante, Organización Representante) para actuar en representación de la Feria y postular el proyecto. D</w:t>
      </w:r>
      <w:r>
        <w:t>icha designación debe constar en el documento del Anexo 2A, cuya copia digitalizada podrá adjuntarse al momento de la postulación, no obstante, el documento en original deberá entregarse antes de la formalización, en el caso de resultar ser seleccionada. S</w:t>
      </w:r>
      <w:r>
        <w:t>e exigirá la firma de este  documento a todos los representantes legales de las “Organizaciones que componen al menos el 51% de los puestos de la Feria”.</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t>En caso que la Feria Libre tenga una sola organización debe declarar que dicha organización es la úni</w:t>
      </w:r>
      <w:r>
        <w:t>ca existente al interior de la Feria y que ella actuará como representante en la postulación. Dicha designación deberá constar en documento disponible en el Anexo 2B, cuya copia digitalizada podrá adjuntarse al momento de la postulación, no obstante, el do</w:t>
      </w:r>
      <w:r>
        <w:t>cumento el original deberá entregarse antes de la formalización, en el caso de resultar seleccionada.</w:t>
      </w:r>
    </w:p>
    <w:p w:rsidR="000877EF" w:rsidRDefault="000877EF">
      <w:pPr>
        <w:pBdr>
          <w:top w:val="nil"/>
          <w:left w:val="nil"/>
          <w:bottom w:val="nil"/>
          <w:right w:val="nil"/>
          <w:between w:val="nil"/>
        </w:pBdr>
        <w:spacing w:line="276" w:lineRule="auto"/>
        <w:jc w:val="both"/>
      </w:pPr>
    </w:p>
    <w:p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0877EF" w:rsidRDefault="000877EF">
      <w:pPr>
        <w:pBdr>
          <w:top w:val="nil"/>
          <w:left w:val="nil"/>
          <w:bottom w:val="nil"/>
          <w:right w:val="nil"/>
          <w:between w:val="nil"/>
        </w:pBdr>
        <w:tabs>
          <w:tab w:val="left" w:pos="990"/>
        </w:tabs>
        <w:spacing w:line="276" w:lineRule="auto"/>
        <w:ind w:right="577"/>
        <w:jc w:val="both"/>
        <w:rPr>
          <w:color w:val="FF0000"/>
        </w:rPr>
      </w:pPr>
    </w:p>
    <w:p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 xml:space="preserve">Adjuntar </w:t>
      </w:r>
      <w:r>
        <w:rPr>
          <w:color w:val="000000"/>
        </w:rPr>
        <w:t>listado de feriantes que componen la feria y que participarán del proyecto.</w:t>
      </w:r>
    </w:p>
    <w:p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w:t>
      </w:r>
      <w:r>
        <w:rPr>
          <w:color w:val="000000"/>
        </w:rPr>
        <w:t xml:space="preserve"> en la comuna respectiva.</w:t>
      </w:r>
    </w:p>
    <w:p w:rsidR="000877EF" w:rsidRDefault="0039498A">
      <w:r>
        <w:t xml:space="preserve">                    </w:t>
      </w:r>
    </w:p>
    <w:p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lastRenderedPageBreak/>
        <w:t>Completar y enviar el formulario de postulación.</w:t>
      </w:r>
    </w:p>
    <w:p w:rsidR="000877EF" w:rsidRDefault="000877EF">
      <w:pPr>
        <w:pBdr>
          <w:top w:val="nil"/>
          <w:left w:val="nil"/>
          <w:bottom w:val="nil"/>
          <w:right w:val="nil"/>
          <w:between w:val="nil"/>
        </w:pBdr>
        <w:spacing w:line="276" w:lineRule="auto"/>
        <w:jc w:val="both"/>
        <w:rPr>
          <w:color w:val="000000"/>
        </w:rPr>
      </w:pPr>
    </w:p>
    <w:p w:rsidR="000877EF" w:rsidRDefault="0039498A">
      <w:pPr>
        <w:pBdr>
          <w:top w:val="nil"/>
          <w:left w:val="nil"/>
          <w:bottom w:val="nil"/>
          <w:right w:val="nil"/>
          <w:between w:val="nil"/>
        </w:pBdr>
        <w:spacing w:line="276" w:lineRule="auto"/>
        <w:ind w:left="360"/>
        <w:jc w:val="both"/>
        <w:rPr>
          <w:color w:val="000000"/>
        </w:rPr>
      </w:pPr>
      <w:r>
        <w:rPr>
          <w:noProof/>
          <w:lang w:val="es-CL"/>
        </w:rPr>
        <mc:AlternateContent>
          <mc:Choice Requires="wpg">
            <w:drawing>
              <wp:anchor distT="0" distB="0" distL="0" distR="0" simplePos="0" relativeHeight="251658240" behindDoc="0" locked="0" layoutInCell="1" hidden="0" allowOverlap="1">
                <wp:simplePos x="0" y="0"/>
                <wp:positionH relativeFrom="column">
                  <wp:posOffset>-228599</wp:posOffset>
                </wp:positionH>
                <wp:positionV relativeFrom="paragraph">
                  <wp:posOffset>330200</wp:posOffset>
                </wp:positionV>
                <wp:extent cx="5457825" cy="771525"/>
                <wp:effectExtent l="0" t="0" r="0" b="0"/>
                <wp:wrapTopAndBottom distT="0" distB="0"/>
                <wp:docPr id="32" name="Rectángulo 32"/>
                <wp:cNvGraphicFramePr/>
                <a:graphic xmlns:a="http://schemas.openxmlformats.org/drawingml/2006/main">
                  <a:graphicData uri="http://schemas.microsoft.com/office/word/2010/wordprocessingShape">
                    <wps:wsp>
                      <wps:cNvSpPr/>
                      <wps:spPr>
                        <a:xfrm>
                          <a:off x="2621850" y="3399000"/>
                          <a:ext cx="5448300" cy="7620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0877EF" w:rsidRDefault="0039498A">
                            <w:pPr>
                              <w:ind w:left="103" w:right="98" w:firstLine="410"/>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w:t>
                            </w:r>
                            <w:r>
                              <w:rPr>
                                <w:b/>
                                <w:color w:val="000000"/>
                              </w:rPr>
                              <w:t xml:space="preserve"> al día.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-228599</wp:posOffset>
                </wp:positionH>
                <wp:positionV relativeFrom="paragraph">
                  <wp:posOffset>330200</wp:posOffset>
                </wp:positionV>
                <wp:extent cx="5457825" cy="771525"/>
                <wp:effectExtent b="0" l="0" r="0" t="0"/>
                <wp:wrapTopAndBottom distB="0" distT="0"/>
                <wp:docPr id="3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457825" cy="771525"/>
                        </a:xfrm>
                        <a:prstGeom prst="rect"/>
                        <a:ln/>
                      </pic:spPr>
                    </pic:pic>
                  </a:graphicData>
                </a:graphic>
              </wp:anchor>
            </w:drawing>
          </mc:Fallback>
        </mc:AlternateContent>
      </w:r>
    </w:p>
    <w:p w:rsidR="000877EF" w:rsidRDefault="0039498A">
      <w:pPr>
        <w:pStyle w:val="Ttulo1"/>
        <w:numPr>
          <w:ilvl w:val="0"/>
          <w:numId w:val="5"/>
        </w:numPr>
        <w:tabs>
          <w:tab w:val="left" w:pos="942"/>
        </w:tabs>
        <w:spacing w:before="205" w:line="276" w:lineRule="auto"/>
      </w:pPr>
      <w:r>
        <w:t>Postulación</w:t>
      </w:r>
    </w:p>
    <w:p w:rsidR="000877EF" w:rsidRDefault="000877EF">
      <w:pPr>
        <w:pBdr>
          <w:top w:val="nil"/>
          <w:left w:val="nil"/>
          <w:bottom w:val="nil"/>
          <w:right w:val="nil"/>
          <w:between w:val="nil"/>
        </w:pBdr>
        <w:spacing w:line="276" w:lineRule="auto"/>
        <w:rPr>
          <w:b/>
          <w:color w:val="000000"/>
        </w:rPr>
      </w:pPr>
    </w:p>
    <w:p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0877EF" w:rsidRDefault="000877EF">
      <w:pPr>
        <w:pBdr>
          <w:top w:val="nil"/>
          <w:left w:val="nil"/>
          <w:bottom w:val="nil"/>
          <w:right w:val="nil"/>
          <w:between w:val="nil"/>
        </w:pBdr>
        <w:spacing w:before="3" w:line="276" w:lineRule="auto"/>
        <w:rPr>
          <w:b/>
          <w:color w:val="000000"/>
        </w:rPr>
      </w:pPr>
    </w:p>
    <w:p w:rsidR="000877EF" w:rsidRDefault="0039498A">
      <w:pPr>
        <w:pBdr>
          <w:top w:val="nil"/>
          <w:left w:val="nil"/>
          <w:bottom w:val="nil"/>
          <w:right w:val="nil"/>
          <w:between w:val="nil"/>
        </w:pBdr>
        <w:spacing w:line="276" w:lineRule="auto"/>
        <w:jc w:val="both"/>
      </w:pPr>
      <w:r>
        <w:t>El plazo para recibir las postulaciones es el siguiente:</w:t>
      </w:r>
    </w:p>
    <w:p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0877EF">
        <w:trPr>
          <w:trHeight w:val="264"/>
        </w:trPr>
        <w:tc>
          <w:tcPr>
            <w:tcW w:w="1878" w:type="dxa"/>
          </w:tcPr>
          <w:p w:rsidR="000877EF" w:rsidRDefault="0039498A">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0877EF" w:rsidRDefault="0039498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0877EF" w:rsidRDefault="0039498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0877EF" w:rsidRDefault="0039498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rsidR="000877EF" w:rsidRDefault="0039498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0877EF">
        <w:trPr>
          <w:trHeight w:val="231"/>
        </w:trPr>
        <w:tc>
          <w:tcPr>
            <w:tcW w:w="1878" w:type="dxa"/>
          </w:tcPr>
          <w:p w:rsidR="000877EF" w:rsidRDefault="0039498A">
            <w:pPr>
              <w:pBdr>
                <w:top w:val="nil"/>
                <w:left w:val="nil"/>
                <w:bottom w:val="nil"/>
                <w:right w:val="nil"/>
                <w:between w:val="nil"/>
              </w:pBdr>
              <w:spacing w:line="276" w:lineRule="auto"/>
              <w:ind w:left="107"/>
              <w:rPr>
                <w:b/>
                <w:color w:val="000000"/>
              </w:rPr>
            </w:pPr>
            <w:r>
              <w:rPr>
                <w:b/>
                <w:color w:val="000000"/>
              </w:rPr>
              <w:t>Inicio</w:t>
            </w:r>
          </w:p>
        </w:tc>
        <w:tc>
          <w:tcPr>
            <w:tcW w:w="1401" w:type="dxa"/>
          </w:tcPr>
          <w:p w:rsidR="000877EF" w:rsidRDefault="0039498A">
            <w:pPr>
              <w:pBdr>
                <w:top w:val="nil"/>
                <w:left w:val="nil"/>
                <w:bottom w:val="nil"/>
                <w:right w:val="nil"/>
                <w:between w:val="nil"/>
              </w:pBdr>
              <w:spacing w:line="276" w:lineRule="auto"/>
              <w:rPr>
                <w:color w:val="000000"/>
              </w:rPr>
            </w:pPr>
            <w:r>
              <w:rPr>
                <w:color w:val="000000"/>
              </w:rPr>
              <w:t>Miércoles</w:t>
            </w:r>
          </w:p>
        </w:tc>
        <w:tc>
          <w:tcPr>
            <w:tcW w:w="2108" w:type="dxa"/>
          </w:tcPr>
          <w:p w:rsidR="000877EF" w:rsidRDefault="0039498A">
            <w:pPr>
              <w:pBdr>
                <w:top w:val="nil"/>
                <w:left w:val="nil"/>
                <w:bottom w:val="nil"/>
                <w:right w:val="nil"/>
                <w:between w:val="nil"/>
              </w:pBdr>
              <w:spacing w:line="276" w:lineRule="auto"/>
              <w:ind w:left="107"/>
              <w:rPr>
                <w:color w:val="000000"/>
              </w:rPr>
            </w:pPr>
            <w:r>
              <w:rPr>
                <w:color w:val="000000"/>
              </w:rPr>
              <w:t>29 de abril</w:t>
            </w:r>
          </w:p>
        </w:tc>
        <w:tc>
          <w:tcPr>
            <w:tcW w:w="3619" w:type="dxa"/>
          </w:tcPr>
          <w:p w:rsidR="000877EF" w:rsidRDefault="0039498A">
            <w:pPr>
              <w:pBdr>
                <w:top w:val="nil"/>
                <w:left w:val="nil"/>
                <w:bottom w:val="nil"/>
                <w:right w:val="nil"/>
                <w:between w:val="nil"/>
              </w:pBdr>
              <w:spacing w:line="276" w:lineRule="auto"/>
              <w:ind w:left="468"/>
              <w:rPr>
                <w:b/>
                <w:color w:val="000000"/>
              </w:rPr>
            </w:pPr>
            <w:r>
              <w:rPr>
                <w:b/>
                <w:color w:val="000000"/>
              </w:rPr>
              <w:t>09:00 horas</w:t>
            </w:r>
          </w:p>
        </w:tc>
      </w:tr>
      <w:tr w:rsidR="000877EF">
        <w:trPr>
          <w:trHeight w:val="231"/>
        </w:trPr>
        <w:tc>
          <w:tcPr>
            <w:tcW w:w="1878" w:type="dxa"/>
          </w:tcPr>
          <w:p w:rsidR="000877EF" w:rsidRDefault="0039498A">
            <w:pPr>
              <w:pBdr>
                <w:top w:val="nil"/>
                <w:left w:val="nil"/>
                <w:bottom w:val="nil"/>
                <w:right w:val="nil"/>
                <w:between w:val="nil"/>
              </w:pBdr>
              <w:spacing w:line="276" w:lineRule="auto"/>
              <w:ind w:left="107"/>
              <w:rPr>
                <w:b/>
                <w:color w:val="000000"/>
              </w:rPr>
            </w:pPr>
            <w:r>
              <w:rPr>
                <w:b/>
                <w:color w:val="000000"/>
              </w:rPr>
              <w:t>Cierre</w:t>
            </w:r>
          </w:p>
        </w:tc>
        <w:tc>
          <w:tcPr>
            <w:tcW w:w="1401" w:type="dxa"/>
          </w:tcPr>
          <w:p w:rsidR="000877EF" w:rsidRDefault="0039498A">
            <w:pPr>
              <w:pBdr>
                <w:top w:val="nil"/>
                <w:left w:val="nil"/>
                <w:bottom w:val="nil"/>
                <w:right w:val="nil"/>
                <w:between w:val="nil"/>
              </w:pBdr>
              <w:spacing w:line="276" w:lineRule="auto"/>
              <w:rPr>
                <w:color w:val="000000"/>
              </w:rPr>
            </w:pPr>
            <w:r>
              <w:rPr>
                <w:color w:val="000000"/>
              </w:rPr>
              <w:t>Miércoles</w:t>
            </w:r>
          </w:p>
        </w:tc>
        <w:tc>
          <w:tcPr>
            <w:tcW w:w="2108" w:type="dxa"/>
          </w:tcPr>
          <w:p w:rsidR="000877EF" w:rsidRDefault="0039498A">
            <w:pPr>
              <w:pBdr>
                <w:top w:val="nil"/>
                <w:left w:val="nil"/>
                <w:bottom w:val="nil"/>
                <w:right w:val="nil"/>
                <w:between w:val="nil"/>
              </w:pBdr>
              <w:spacing w:line="276" w:lineRule="auto"/>
              <w:ind w:left="107"/>
              <w:rPr>
                <w:color w:val="000000"/>
              </w:rPr>
            </w:pPr>
            <w:r>
              <w:rPr>
                <w:color w:val="000000"/>
              </w:rPr>
              <w:t>06 de mayo</w:t>
            </w:r>
          </w:p>
        </w:tc>
        <w:tc>
          <w:tcPr>
            <w:tcW w:w="3619" w:type="dxa"/>
          </w:tcPr>
          <w:p w:rsidR="000877EF" w:rsidRDefault="0039498A">
            <w:pPr>
              <w:pBdr>
                <w:top w:val="nil"/>
                <w:left w:val="nil"/>
                <w:bottom w:val="nil"/>
                <w:right w:val="nil"/>
                <w:between w:val="nil"/>
              </w:pBdr>
              <w:spacing w:line="276" w:lineRule="auto"/>
              <w:ind w:left="468"/>
              <w:rPr>
                <w:b/>
                <w:color w:val="000000"/>
              </w:rPr>
            </w:pPr>
            <w:r>
              <w:rPr>
                <w:b/>
                <w:color w:val="000000"/>
              </w:rPr>
              <w:t>15:00 horas</w:t>
            </w:r>
          </w:p>
        </w:tc>
      </w:tr>
    </w:tbl>
    <w:p w:rsidR="000877EF" w:rsidRDefault="000877EF">
      <w:pPr>
        <w:pStyle w:val="Ttulo1"/>
        <w:tabs>
          <w:tab w:val="left" w:pos="1301"/>
          <w:tab w:val="left" w:pos="1302"/>
        </w:tabs>
        <w:spacing w:line="276" w:lineRule="auto"/>
        <w:ind w:firstLine="0"/>
      </w:pPr>
    </w:p>
    <w:p w:rsidR="000877EF" w:rsidRDefault="000877EF"/>
    <w:p w:rsidR="000877EF" w:rsidRDefault="0039498A">
      <w:pPr>
        <w:pStyle w:val="Ttulo1"/>
        <w:numPr>
          <w:ilvl w:val="1"/>
          <w:numId w:val="5"/>
        </w:numPr>
        <w:tabs>
          <w:tab w:val="left" w:pos="1301"/>
          <w:tab w:val="left" w:pos="1302"/>
        </w:tabs>
        <w:spacing w:line="276" w:lineRule="auto"/>
      </w:pPr>
      <w:r>
        <w:t>Pasos para postular</w:t>
      </w:r>
    </w:p>
    <w:p w:rsidR="000877EF" w:rsidRDefault="000877EF">
      <w:pPr>
        <w:pBdr>
          <w:top w:val="nil"/>
          <w:left w:val="nil"/>
          <w:bottom w:val="nil"/>
          <w:right w:val="nil"/>
          <w:between w:val="nil"/>
        </w:pBdr>
        <w:spacing w:before="4" w:line="276" w:lineRule="auto"/>
        <w:rPr>
          <w:b/>
          <w:color w:val="000000"/>
        </w:rPr>
      </w:pPr>
    </w:p>
    <w:p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2">
        <w:r>
          <w:rPr>
            <w:color w:val="000000"/>
            <w:u w:val="single"/>
          </w:rPr>
          <w:t>www.sercotec.cl</w:t>
        </w:r>
      </w:hyperlink>
      <w:r>
        <w:rPr>
          <w:color w:val="000000"/>
        </w:rPr>
        <w:t>.</w:t>
      </w:r>
    </w:p>
    <w:p w:rsidR="000877EF" w:rsidRDefault="000877EF">
      <w:pPr>
        <w:pBdr>
          <w:top w:val="nil"/>
          <w:left w:val="nil"/>
          <w:bottom w:val="nil"/>
          <w:right w:val="nil"/>
          <w:between w:val="nil"/>
        </w:pBdr>
        <w:spacing w:line="276" w:lineRule="auto"/>
        <w:ind w:right="104"/>
        <w:jc w:val="both"/>
        <w:rPr>
          <w:color w:val="000000"/>
        </w:rPr>
      </w:pPr>
    </w:p>
    <w:p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0877EF" w:rsidRDefault="000877EF">
      <w:pPr>
        <w:pBdr>
          <w:top w:val="nil"/>
          <w:left w:val="nil"/>
          <w:bottom w:val="nil"/>
          <w:right w:val="nil"/>
          <w:between w:val="nil"/>
        </w:pBdr>
        <w:spacing w:before="9" w:line="276" w:lineRule="auto"/>
        <w:ind w:right="104"/>
        <w:jc w:val="both"/>
        <w:rPr>
          <w:color w:val="000000"/>
        </w:rPr>
      </w:pPr>
    </w:p>
    <w:p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0877EF" w:rsidRDefault="000877EF">
      <w:pPr>
        <w:pBdr>
          <w:top w:val="nil"/>
          <w:left w:val="nil"/>
          <w:bottom w:val="nil"/>
          <w:right w:val="nil"/>
          <w:between w:val="nil"/>
        </w:pBdr>
        <w:spacing w:line="276" w:lineRule="auto"/>
        <w:ind w:left="942" w:right="104" w:hanging="360"/>
        <w:jc w:val="both"/>
        <w:rPr>
          <w:color w:val="000000"/>
        </w:rPr>
      </w:pPr>
    </w:p>
    <w:p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y restricciones de financiamiento descritas en estas bases y anexos de convocatoria.</w:t>
      </w:r>
    </w:p>
    <w:p w:rsidR="000877EF" w:rsidRDefault="000877EF">
      <w:pPr>
        <w:pBdr>
          <w:top w:val="nil"/>
          <w:left w:val="nil"/>
          <w:bottom w:val="nil"/>
          <w:right w:val="nil"/>
          <w:between w:val="nil"/>
        </w:pBdr>
        <w:spacing w:before="94" w:line="276" w:lineRule="auto"/>
        <w:ind w:right="-38"/>
        <w:jc w:val="both"/>
        <w:rPr>
          <w:color w:val="000000"/>
          <w:u w:val="single"/>
        </w:rPr>
      </w:pPr>
    </w:p>
    <w:p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 xml:space="preserve">de la información ingresada por los postulantes, se produzca ésta durante el </w:t>
      </w:r>
      <w:r>
        <w:rPr>
          <w:color w:val="000000"/>
          <w:u w:val="single"/>
        </w:rPr>
        <w:t>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w:t>
      </w:r>
      <w:r>
        <w:rPr>
          <w:color w:val="000000"/>
          <w:u w:val="single"/>
        </w:rPr>
        <w:t>vos del Programa, ni a los</w:t>
      </w:r>
      <w:r>
        <w:rPr>
          <w:color w:val="000000"/>
        </w:rPr>
        <w:t xml:space="preserve"> </w:t>
      </w:r>
      <w:r>
        <w:rPr>
          <w:color w:val="000000"/>
          <w:u w:val="single"/>
        </w:rPr>
        <w:t>requisitos exigidos para su admisibilidad o formalización</w:t>
      </w:r>
      <w:r>
        <w:rPr>
          <w:color w:val="000000"/>
        </w:rPr>
        <w:t>.</w:t>
      </w:r>
    </w:p>
    <w:p w:rsidR="000877EF" w:rsidRDefault="000877EF">
      <w:pPr>
        <w:pBdr>
          <w:top w:val="nil"/>
          <w:left w:val="nil"/>
          <w:bottom w:val="nil"/>
          <w:right w:val="nil"/>
          <w:between w:val="nil"/>
        </w:pBdr>
        <w:spacing w:before="94" w:line="276" w:lineRule="auto"/>
        <w:ind w:left="102" w:right="-38"/>
        <w:jc w:val="both"/>
        <w:rPr>
          <w:color w:val="000000"/>
        </w:rPr>
      </w:pPr>
    </w:p>
    <w:p w:rsidR="000877EF" w:rsidRDefault="0039498A">
      <w:pPr>
        <w:pStyle w:val="Ttulo1"/>
        <w:numPr>
          <w:ilvl w:val="1"/>
          <w:numId w:val="5"/>
        </w:numPr>
        <w:tabs>
          <w:tab w:val="left" w:pos="1301"/>
          <w:tab w:val="left" w:pos="1302"/>
        </w:tabs>
        <w:spacing w:before="94" w:line="276" w:lineRule="auto"/>
      </w:pPr>
      <w:r>
        <w:t>Orientación para postular</w:t>
      </w:r>
    </w:p>
    <w:p w:rsidR="000877EF" w:rsidRDefault="000877EF">
      <w:pPr>
        <w:pBdr>
          <w:top w:val="nil"/>
          <w:left w:val="nil"/>
          <w:bottom w:val="nil"/>
          <w:right w:val="nil"/>
          <w:between w:val="nil"/>
        </w:pBdr>
        <w:spacing w:before="3" w:line="276" w:lineRule="auto"/>
        <w:rPr>
          <w:b/>
          <w:color w:val="000000"/>
        </w:rPr>
      </w:pPr>
    </w:p>
    <w:p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3">
        <w:r>
          <w:t>www.sercotec.cl</w:t>
        </w:r>
      </w:hyperlink>
      <w:r>
        <w:t>).</w:t>
      </w:r>
    </w:p>
    <w:p w:rsidR="000877EF" w:rsidRDefault="000877EF">
      <w:pPr>
        <w:pBdr>
          <w:top w:val="nil"/>
          <w:left w:val="nil"/>
          <w:bottom w:val="nil"/>
          <w:right w:val="nil"/>
          <w:between w:val="nil"/>
        </w:pBdr>
        <w:spacing w:line="276" w:lineRule="auto"/>
        <w:jc w:val="both"/>
      </w:pPr>
    </w:p>
    <w:p w:rsidR="000877EF" w:rsidRDefault="0039498A">
      <w:pPr>
        <w:pStyle w:val="Ttulo1"/>
        <w:numPr>
          <w:ilvl w:val="0"/>
          <w:numId w:val="5"/>
        </w:numPr>
        <w:tabs>
          <w:tab w:val="left" w:pos="942"/>
        </w:tabs>
        <w:spacing w:before="93" w:line="276" w:lineRule="auto"/>
        <w:jc w:val="both"/>
      </w:pPr>
      <w:r>
        <w:t>Evaluación y selección de Ferias beneficiarias</w:t>
      </w:r>
    </w:p>
    <w:p w:rsidR="000877EF" w:rsidRDefault="000877EF">
      <w:pPr>
        <w:pBdr>
          <w:top w:val="nil"/>
          <w:left w:val="nil"/>
          <w:bottom w:val="nil"/>
          <w:right w:val="nil"/>
          <w:between w:val="nil"/>
        </w:pBdr>
        <w:spacing w:before="3" w:line="276" w:lineRule="auto"/>
        <w:rPr>
          <w:b/>
          <w:color w:val="000000"/>
        </w:rPr>
      </w:pPr>
    </w:p>
    <w:p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rsidR="000877EF" w:rsidRDefault="000877EF">
      <w:pPr>
        <w:pBdr>
          <w:top w:val="nil"/>
          <w:left w:val="nil"/>
          <w:bottom w:val="nil"/>
          <w:right w:val="nil"/>
          <w:between w:val="nil"/>
        </w:pBdr>
        <w:spacing w:line="276" w:lineRule="auto"/>
        <w:rPr>
          <w:color w:val="000000"/>
        </w:rPr>
      </w:pPr>
    </w:p>
    <w:p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rsidR="000877EF" w:rsidRDefault="000877EF">
      <w:pPr>
        <w:pBdr>
          <w:top w:val="nil"/>
          <w:left w:val="nil"/>
          <w:bottom w:val="nil"/>
          <w:right w:val="nil"/>
          <w:between w:val="nil"/>
        </w:pBdr>
        <w:spacing w:before="7" w:line="276" w:lineRule="auto"/>
        <w:rPr>
          <w:color w:val="000000"/>
        </w:rPr>
      </w:pPr>
    </w:p>
    <w:p w:rsidR="000877EF" w:rsidRDefault="0039498A">
      <w:pPr>
        <w:pStyle w:val="Ttulo1"/>
        <w:numPr>
          <w:ilvl w:val="1"/>
          <w:numId w:val="5"/>
        </w:numPr>
        <w:tabs>
          <w:tab w:val="left" w:pos="1302"/>
        </w:tabs>
        <w:spacing w:line="276" w:lineRule="auto"/>
        <w:jc w:val="both"/>
      </w:pPr>
      <w:r>
        <w:t>Evaluación de Admisibilidad</w:t>
      </w:r>
    </w:p>
    <w:p w:rsidR="000877EF" w:rsidRDefault="000877EF">
      <w:pPr>
        <w:pBdr>
          <w:top w:val="nil"/>
          <w:left w:val="nil"/>
          <w:bottom w:val="nil"/>
          <w:right w:val="nil"/>
          <w:between w:val="nil"/>
        </w:pBdr>
        <w:spacing w:before="3" w:line="276" w:lineRule="auto"/>
        <w:rPr>
          <w:b/>
          <w:color w:val="000000"/>
        </w:rPr>
      </w:pPr>
    </w:p>
    <w:p w:rsidR="000877EF" w:rsidRDefault="0039498A">
      <w:pPr>
        <w:pBdr>
          <w:top w:val="nil"/>
          <w:left w:val="nil"/>
          <w:bottom w:val="nil"/>
          <w:right w:val="nil"/>
          <w:between w:val="nil"/>
        </w:pBdr>
        <w:spacing w:line="276" w:lineRule="auto"/>
        <w:jc w:val="both"/>
      </w:pPr>
      <w:r>
        <w:t xml:space="preserve">Un Ejecutivo/a de Fomento o una Comisión de Sercotec, definida por el/la Director/a Regional respectivo (subrogante o suplente), verificará el cumplimiento de los requisitos establecidos en el punto 1.4 y el cumplimiento de las condiciones y restricciones </w:t>
      </w:r>
      <w:r>
        <w:t>de financiamiento a través de la documentación entregada por cada Organización Postulante.</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t>Los resultados constarán en un Acta de Admisibilidad, firmada por sus integrantes según corresponda, que contendrá el listado y observaciones de los postulantes adm</w:t>
      </w:r>
      <w:r>
        <w:t>isibles y no admisibles.</w:t>
      </w:r>
    </w:p>
    <w:p w:rsidR="000877EF" w:rsidRDefault="000877EF">
      <w:pPr>
        <w:pBdr>
          <w:top w:val="nil"/>
          <w:left w:val="nil"/>
          <w:bottom w:val="nil"/>
          <w:right w:val="nil"/>
          <w:between w:val="nil"/>
        </w:pBdr>
        <w:spacing w:line="276" w:lineRule="auto"/>
        <w:jc w:val="both"/>
      </w:pPr>
    </w:p>
    <w:p w:rsidR="00FA42F7" w:rsidRDefault="00FA42F7">
      <w:pPr>
        <w:pBdr>
          <w:top w:val="nil"/>
          <w:left w:val="nil"/>
          <w:bottom w:val="nil"/>
          <w:right w:val="nil"/>
          <w:between w:val="nil"/>
        </w:pBdr>
        <w:spacing w:before="1" w:line="276" w:lineRule="auto"/>
        <w:ind w:left="582" w:right="579"/>
        <w:jc w:val="both"/>
        <w:rPr>
          <w:color w:val="000000"/>
        </w:rPr>
      </w:pPr>
    </w:p>
    <w:p w:rsidR="00FA42F7" w:rsidRDefault="00FA42F7">
      <w:pPr>
        <w:pBdr>
          <w:top w:val="nil"/>
          <w:left w:val="nil"/>
          <w:bottom w:val="nil"/>
          <w:right w:val="nil"/>
          <w:between w:val="nil"/>
        </w:pBdr>
        <w:spacing w:before="1" w:line="276" w:lineRule="auto"/>
        <w:ind w:left="582" w:right="579"/>
        <w:jc w:val="both"/>
        <w:rPr>
          <w:color w:val="000000"/>
        </w:rPr>
      </w:pPr>
    </w:p>
    <w:p w:rsidR="00FA42F7" w:rsidRDefault="00FA42F7">
      <w:pPr>
        <w:pBdr>
          <w:top w:val="nil"/>
          <w:left w:val="nil"/>
          <w:bottom w:val="nil"/>
          <w:right w:val="nil"/>
          <w:between w:val="nil"/>
        </w:pBdr>
        <w:spacing w:before="1" w:line="276" w:lineRule="auto"/>
        <w:ind w:left="582" w:right="579"/>
        <w:jc w:val="both"/>
        <w:rPr>
          <w:color w:val="000000"/>
        </w:rPr>
      </w:pPr>
    </w:p>
    <w:p w:rsidR="000877EF" w:rsidRDefault="0039498A">
      <w:pPr>
        <w:pBdr>
          <w:top w:val="nil"/>
          <w:left w:val="nil"/>
          <w:bottom w:val="nil"/>
          <w:right w:val="nil"/>
          <w:between w:val="nil"/>
        </w:pBdr>
        <w:spacing w:before="1" w:line="276" w:lineRule="auto"/>
        <w:ind w:left="582" w:right="579"/>
        <w:jc w:val="both"/>
        <w:rPr>
          <w:color w:val="000000"/>
        </w:rPr>
      </w:pPr>
      <w:r>
        <w:rPr>
          <w:noProof/>
          <w:lang w:val="es-CL"/>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0877EF" w:rsidRDefault="0039498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w:t>
                            </w:r>
                            <w:r>
                              <w:rPr>
                                <w:b/>
                                <w:color w:val="000000"/>
                                <w:sz w:val="20"/>
                              </w:rPr>
                              <w:t xml:space="preserve"> Bases, o no cumplió de acuerdo a lo indicado en el punto 2 de Bases, se le concederá un plazo de 3 días hábiles administrativos para subsanar el error y/u omisión, contados desde la notificación del mismo, por medio de correo electrónico indicado en la fi</w:t>
                            </w:r>
                            <w:r>
                              <w:rPr>
                                <w:b/>
                                <w:color w:val="000000"/>
                                <w:sz w:val="20"/>
                              </w:rPr>
                              <w:t>cha de postulación u otro medio escrito dirigido al representante de la Feria. Ante situaciones de excepción no imputables a la Feria el Director/a podrá extender este plazo por 3 días hábiles administrativos adicionales, si la feria lo solicita fundadamen</w:t>
                            </w:r>
                            <w:r>
                              <w:rPr>
                                <w:b/>
                                <w:color w:val="000000"/>
                                <w:sz w:val="20"/>
                              </w:rPr>
                              <w:t>te por escrito.</w:t>
                            </w:r>
                          </w:p>
                          <w:p w:rsidR="000877EF" w:rsidRDefault="000877EF">
                            <w:pPr>
                              <w:spacing w:before="6"/>
                              <w:textDirection w:val="btLr"/>
                            </w:pPr>
                          </w:p>
                          <w:p w:rsidR="000877EF" w:rsidRDefault="0039498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0877EF" w:rsidRDefault="000877EF">
                            <w:pPr>
                              <w:spacing w:before="1"/>
                              <w:textDirection w:val="btLr"/>
                            </w:pPr>
                          </w:p>
                          <w:p w:rsidR="000877EF" w:rsidRDefault="0039498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762625" cy="2647950"/>
                <wp:effectExtent b="0" l="0" r="0" t="0"/>
                <wp:wrapSquare wrapText="bothSides" distB="0" distT="0" distL="0" distR="0"/>
                <wp:docPr id="3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762625" cy="2647950"/>
                        </a:xfrm>
                        <a:prstGeom prst="rect"/>
                        <a:ln/>
                      </pic:spPr>
                    </pic:pic>
                  </a:graphicData>
                </a:graphic>
              </wp:anchor>
            </w:drawing>
          </mc:Fallback>
        </mc:AlternateContent>
      </w:r>
    </w:p>
    <w:p w:rsidR="000877EF" w:rsidRDefault="0039498A">
      <w:pPr>
        <w:pStyle w:val="Ttulo1"/>
        <w:numPr>
          <w:ilvl w:val="1"/>
          <w:numId w:val="5"/>
        </w:numPr>
        <w:tabs>
          <w:tab w:val="left" w:pos="1302"/>
        </w:tabs>
        <w:spacing w:before="72" w:line="276" w:lineRule="auto"/>
        <w:jc w:val="both"/>
      </w:pPr>
      <w:r>
        <w:lastRenderedPageBreak/>
        <w:t>Evaluación y selección de ferias beneficiarias</w:t>
      </w:r>
    </w:p>
    <w:p w:rsidR="000877EF" w:rsidRDefault="000877EF">
      <w:pPr>
        <w:rPr>
          <w:highlight w:val="yellow"/>
        </w:rPr>
      </w:pPr>
    </w:p>
    <w:p w:rsidR="000877EF" w:rsidRDefault="0039498A">
      <w:pPr>
        <w:pBdr>
          <w:top w:val="nil"/>
          <w:left w:val="nil"/>
          <w:bottom w:val="nil"/>
          <w:right w:val="nil"/>
          <w:between w:val="nil"/>
        </w:pBdr>
        <w:spacing w:line="276" w:lineRule="auto"/>
        <w:jc w:val="both"/>
      </w:pPr>
      <w:r>
        <w:t xml:space="preserve">Sercotec realizará una evaluación de los proyectos que resulten admisibles, siguiendo pauta de evaluación descrita en Anexo N° 4. </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t>El Comité de Evaluación Regional, en adelante, el CER evaluará los criterios</w:t>
      </w:r>
      <w:r>
        <w:t xml:space="preserve"> 2,3,4 y 5 indicados en la pauta de evaluación.</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bookmarkStart w:id="3" w:name="_heading=h.30j0zll" w:colFirst="0" w:colLast="0"/>
      <w:bookmarkEnd w:id="3"/>
      <w:r>
        <w:t>La Gerencia de Regiones y Descentralización a través de una Comisión de tres de sus funcionarios, en las cuales se incluye el Gerente de Regiones, evaluarán y asignarán de consenso la nota en el criterio n°1</w:t>
      </w:r>
      <w:r>
        <w:t xml:space="preserve"> de la tabla de evaluación, para lo cual podrá realizar una llamada telefónica al/la dirigente de la feria para resolver dudas del proyecto quedando registro de esto entrevista, de acuerdo a los medios que Sercotec disponga para ello.</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t>Atendida la respecti</w:t>
      </w:r>
      <w:r>
        <w:t>va disponibilidad presupuestaria, el CER confeccionará un ranking de mayor a menor puntuación y fijará una nota de corte, determinando las Ferias a beneficiar.</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t>En el caso de igualdad de nota o empate, se seleccionará como ganadora en función de la feria q</w:t>
      </w:r>
      <w:r>
        <w:t>ue haya obtenido mejor nota en el criterio Nº 1 Justificación de adjudicación del beneficio por la feria en relación a la crisis sanitaria que afecta al país.</w:t>
      </w:r>
    </w:p>
    <w:p w:rsidR="000877EF" w:rsidRDefault="0039498A">
      <w:pPr>
        <w:pBdr>
          <w:top w:val="nil"/>
          <w:left w:val="nil"/>
          <w:bottom w:val="nil"/>
          <w:right w:val="nil"/>
          <w:between w:val="nil"/>
        </w:pBdr>
        <w:spacing w:line="276" w:lineRule="auto"/>
        <w:jc w:val="both"/>
      </w:pPr>
      <w:r>
        <w:t>Los resultados constarán en un Acta de evaluación CER firmada por sus integrantes según correspon</w:t>
      </w:r>
      <w:r>
        <w:t>da,   con los proyectos seleccionados, ordenados de mayor a menor, identificando además aquellos proyectos que resulten no seleccionados y en lista de espera, en la eventualidad de que alguna Feria no pueda materializar la etapa de formalización.</w:t>
      </w:r>
    </w:p>
    <w:p w:rsidR="000877EF" w:rsidRDefault="000877EF">
      <w:pPr>
        <w:pBdr>
          <w:top w:val="nil"/>
          <w:left w:val="nil"/>
          <w:bottom w:val="nil"/>
          <w:right w:val="nil"/>
          <w:between w:val="nil"/>
        </w:pBdr>
        <w:spacing w:line="276" w:lineRule="auto"/>
        <w:jc w:val="both"/>
      </w:pPr>
    </w:p>
    <w:tbl>
      <w:tblPr>
        <w:tblStyle w:val="af8"/>
        <w:tblW w:w="9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0877EF" w:rsidTr="00FA42F7">
        <w:trPr>
          <w:trHeight w:val="300"/>
        </w:trPr>
        <w:tc>
          <w:tcPr>
            <w:tcW w:w="9150" w:type="dxa"/>
            <w:gridSpan w:val="2"/>
            <w:shd w:val="clear" w:color="auto" w:fill="D9D9D9"/>
          </w:tcPr>
          <w:p w:rsidR="000877EF" w:rsidRDefault="0039498A">
            <w:pPr>
              <w:pBdr>
                <w:top w:val="nil"/>
                <w:left w:val="nil"/>
                <w:bottom w:val="nil"/>
                <w:right w:val="nil"/>
                <w:between w:val="nil"/>
              </w:pBdr>
              <w:ind w:left="1890"/>
              <w:rPr>
                <w:b/>
                <w:color w:val="000000"/>
                <w:sz w:val="20"/>
                <w:szCs w:val="20"/>
              </w:rPr>
            </w:pPr>
            <w:r>
              <w:rPr>
                <w:b/>
                <w:color w:val="000000"/>
                <w:sz w:val="20"/>
                <w:szCs w:val="20"/>
              </w:rPr>
              <w:t xml:space="preserve">CUADRO N° 2: CRITERIOS </w:t>
            </w:r>
            <w:r>
              <w:rPr>
                <w:b/>
                <w:sz w:val="20"/>
                <w:szCs w:val="20"/>
              </w:rPr>
              <w:t>EVALUACIÓN</w:t>
            </w:r>
          </w:p>
        </w:tc>
      </w:tr>
      <w:tr w:rsidR="000877EF" w:rsidTr="00FA42F7">
        <w:trPr>
          <w:trHeight w:val="13"/>
        </w:trPr>
        <w:tc>
          <w:tcPr>
            <w:tcW w:w="7797" w:type="dxa"/>
            <w:tcBorders>
              <w:right w:val="single" w:sz="6" w:space="0" w:color="000000"/>
            </w:tcBorders>
            <w:vAlign w:val="center"/>
          </w:tcPr>
          <w:p w:rsidR="000877EF" w:rsidRDefault="0039498A">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rsidR="000877EF" w:rsidRDefault="0039498A">
            <w:pPr>
              <w:pBdr>
                <w:top w:val="nil"/>
                <w:left w:val="nil"/>
                <w:bottom w:val="nil"/>
                <w:right w:val="nil"/>
                <w:between w:val="nil"/>
              </w:pBdr>
              <w:ind w:right="82"/>
              <w:rPr>
                <w:b/>
                <w:color w:val="000000"/>
                <w:sz w:val="16"/>
                <w:szCs w:val="16"/>
              </w:rPr>
            </w:pPr>
            <w:r>
              <w:rPr>
                <w:b/>
                <w:color w:val="000000"/>
                <w:sz w:val="16"/>
                <w:szCs w:val="16"/>
              </w:rPr>
              <w:t>Ponderación</w:t>
            </w:r>
          </w:p>
        </w:tc>
      </w:tr>
      <w:tr w:rsidR="000877EF" w:rsidTr="00FA42F7">
        <w:trPr>
          <w:trHeight w:val="157"/>
        </w:trPr>
        <w:tc>
          <w:tcPr>
            <w:tcW w:w="7797" w:type="dxa"/>
            <w:tcBorders>
              <w:right w:val="single" w:sz="6" w:space="0" w:color="000000"/>
            </w:tcBorders>
          </w:tcPr>
          <w:p w:rsidR="000877EF" w:rsidRPr="00FA42F7" w:rsidRDefault="0039498A">
            <w:pPr>
              <w:numPr>
                <w:ilvl w:val="0"/>
                <w:numId w:val="3"/>
              </w:numPr>
              <w:pBdr>
                <w:top w:val="nil"/>
                <w:left w:val="nil"/>
                <w:bottom w:val="nil"/>
                <w:right w:val="nil"/>
                <w:between w:val="nil"/>
              </w:pBdr>
              <w:ind w:right="96"/>
              <w:jc w:val="both"/>
              <w:rPr>
                <w:sz w:val="20"/>
                <w:szCs w:val="20"/>
              </w:rPr>
            </w:pPr>
            <w:r w:rsidRPr="00FA42F7">
              <w:rPr>
                <w:sz w:val="20"/>
                <w:szCs w:val="20"/>
              </w:rPr>
              <w:t xml:space="preserve">Justificación de adjudicación del beneficio por la feria en relación a la crisis sanitaria que afecta al país </w:t>
            </w:r>
          </w:p>
        </w:tc>
        <w:tc>
          <w:tcPr>
            <w:tcW w:w="1353" w:type="dxa"/>
            <w:tcBorders>
              <w:left w:val="single" w:sz="6" w:space="0" w:color="000000"/>
            </w:tcBorders>
            <w:vAlign w:val="center"/>
          </w:tcPr>
          <w:p w:rsidR="000877EF" w:rsidRDefault="0039498A">
            <w:pPr>
              <w:pBdr>
                <w:top w:val="nil"/>
                <w:left w:val="nil"/>
                <w:bottom w:val="nil"/>
                <w:right w:val="nil"/>
                <w:between w:val="nil"/>
              </w:pBdr>
              <w:ind w:right="477"/>
              <w:jc w:val="right"/>
              <w:rPr>
                <w:color w:val="000000"/>
              </w:rPr>
            </w:pPr>
            <w:r>
              <w:rPr>
                <w:color w:val="000000"/>
              </w:rPr>
              <w:t>40%</w:t>
            </w:r>
          </w:p>
        </w:tc>
      </w:tr>
      <w:tr w:rsidR="000877EF" w:rsidTr="00FA42F7">
        <w:trPr>
          <w:trHeight w:val="204"/>
        </w:trPr>
        <w:tc>
          <w:tcPr>
            <w:tcW w:w="7797" w:type="dxa"/>
            <w:tcBorders>
              <w:right w:val="single" w:sz="6" w:space="0" w:color="000000"/>
            </w:tcBorders>
          </w:tcPr>
          <w:p w:rsidR="000877EF" w:rsidRPr="00FA42F7" w:rsidRDefault="0039498A">
            <w:pPr>
              <w:numPr>
                <w:ilvl w:val="0"/>
                <w:numId w:val="3"/>
              </w:numPr>
              <w:pBdr>
                <w:top w:val="nil"/>
                <w:left w:val="nil"/>
                <w:bottom w:val="nil"/>
                <w:right w:val="nil"/>
                <w:between w:val="nil"/>
              </w:pBdr>
              <w:ind w:right="96"/>
              <w:jc w:val="both"/>
              <w:rPr>
                <w:sz w:val="20"/>
                <w:szCs w:val="20"/>
              </w:rPr>
            </w:pPr>
            <w:r w:rsidRPr="00FA42F7">
              <w:rPr>
                <w:sz w:val="20"/>
                <w:szCs w:val="20"/>
              </w:rPr>
              <w:t xml:space="preserve">La feria describe prácticas o medidas sanitarias que estén implementando en relación a la contingencia por COVID19. </w:t>
            </w:r>
          </w:p>
        </w:tc>
        <w:tc>
          <w:tcPr>
            <w:tcW w:w="1353" w:type="dxa"/>
            <w:tcBorders>
              <w:left w:val="single" w:sz="6" w:space="0" w:color="000000"/>
            </w:tcBorders>
            <w:vAlign w:val="center"/>
          </w:tcPr>
          <w:p w:rsidR="000877EF" w:rsidRDefault="0039498A">
            <w:pPr>
              <w:pBdr>
                <w:top w:val="nil"/>
                <w:left w:val="nil"/>
                <w:bottom w:val="nil"/>
                <w:right w:val="nil"/>
                <w:between w:val="nil"/>
              </w:pBdr>
              <w:ind w:right="477"/>
              <w:jc w:val="right"/>
              <w:rPr>
                <w:color w:val="000000"/>
              </w:rPr>
            </w:pPr>
            <w:r>
              <w:t>10</w:t>
            </w:r>
            <w:r>
              <w:rPr>
                <w:color w:val="000000"/>
              </w:rPr>
              <w:t>%</w:t>
            </w:r>
          </w:p>
        </w:tc>
      </w:tr>
      <w:tr w:rsidR="000877EF" w:rsidTr="00FA42F7">
        <w:trPr>
          <w:trHeight w:val="361"/>
        </w:trPr>
        <w:tc>
          <w:tcPr>
            <w:tcW w:w="7797" w:type="dxa"/>
            <w:tcBorders>
              <w:right w:val="single" w:sz="6" w:space="0" w:color="000000"/>
            </w:tcBorders>
          </w:tcPr>
          <w:p w:rsidR="000877EF" w:rsidRPr="00FA42F7" w:rsidRDefault="0039498A">
            <w:pPr>
              <w:numPr>
                <w:ilvl w:val="0"/>
                <w:numId w:val="3"/>
              </w:numPr>
              <w:pBdr>
                <w:top w:val="nil"/>
                <w:left w:val="nil"/>
                <w:bottom w:val="nil"/>
                <w:right w:val="nil"/>
                <w:between w:val="nil"/>
              </w:pBdr>
              <w:ind w:right="96"/>
              <w:jc w:val="both"/>
              <w:rPr>
                <w:sz w:val="20"/>
                <w:szCs w:val="20"/>
              </w:rPr>
            </w:pPr>
            <w:r w:rsidRPr="00FA42F7">
              <w:rPr>
                <w:sz w:val="20"/>
                <w:szCs w:val="20"/>
              </w:rPr>
              <w:t>Descripción de los clientes que atiende la feria</w:t>
            </w:r>
          </w:p>
        </w:tc>
        <w:tc>
          <w:tcPr>
            <w:tcW w:w="1353" w:type="dxa"/>
            <w:tcBorders>
              <w:left w:val="single" w:sz="6" w:space="0" w:color="000000"/>
            </w:tcBorders>
            <w:vAlign w:val="center"/>
          </w:tcPr>
          <w:p w:rsidR="000877EF" w:rsidRDefault="0039498A">
            <w:pPr>
              <w:pBdr>
                <w:top w:val="nil"/>
                <w:left w:val="nil"/>
                <w:bottom w:val="nil"/>
                <w:right w:val="nil"/>
                <w:between w:val="nil"/>
              </w:pBdr>
              <w:ind w:right="477"/>
              <w:jc w:val="right"/>
            </w:pPr>
            <w:r>
              <w:t>15%</w:t>
            </w:r>
          </w:p>
        </w:tc>
      </w:tr>
      <w:tr w:rsidR="000877EF" w:rsidTr="00FA42F7">
        <w:trPr>
          <w:trHeight w:val="361"/>
        </w:trPr>
        <w:tc>
          <w:tcPr>
            <w:tcW w:w="7797" w:type="dxa"/>
            <w:tcBorders>
              <w:right w:val="single" w:sz="6" w:space="0" w:color="000000"/>
            </w:tcBorders>
          </w:tcPr>
          <w:p w:rsidR="000877EF" w:rsidRPr="00FA42F7" w:rsidRDefault="0039498A">
            <w:pPr>
              <w:numPr>
                <w:ilvl w:val="0"/>
                <w:numId w:val="3"/>
              </w:numPr>
              <w:pBdr>
                <w:top w:val="nil"/>
                <w:left w:val="nil"/>
                <w:bottom w:val="nil"/>
                <w:right w:val="nil"/>
                <w:between w:val="nil"/>
              </w:pBdr>
              <w:ind w:right="96"/>
              <w:jc w:val="both"/>
              <w:rPr>
                <w:sz w:val="20"/>
                <w:szCs w:val="20"/>
              </w:rPr>
            </w:pPr>
            <w:r w:rsidRPr="00FA42F7">
              <w:rPr>
                <w:sz w:val="20"/>
                <w:szCs w:val="20"/>
              </w:rPr>
              <w:t>La feria describe las acciones para la administración, funcionamiento y mantención de los lavamanos portátiles a adquirir con el Programa. Se valorará positivamente contar con un documento escrito emitido por la municipalidad.</w:t>
            </w:r>
          </w:p>
        </w:tc>
        <w:tc>
          <w:tcPr>
            <w:tcW w:w="1353" w:type="dxa"/>
            <w:tcBorders>
              <w:left w:val="single" w:sz="6" w:space="0" w:color="000000"/>
            </w:tcBorders>
            <w:vAlign w:val="center"/>
          </w:tcPr>
          <w:p w:rsidR="000877EF" w:rsidRDefault="0039498A">
            <w:pPr>
              <w:pBdr>
                <w:top w:val="nil"/>
                <w:left w:val="nil"/>
                <w:bottom w:val="nil"/>
                <w:right w:val="nil"/>
                <w:between w:val="nil"/>
              </w:pBdr>
              <w:ind w:right="477"/>
              <w:jc w:val="right"/>
            </w:pPr>
            <w:r>
              <w:t>15%</w:t>
            </w:r>
          </w:p>
        </w:tc>
      </w:tr>
      <w:tr w:rsidR="000877EF" w:rsidTr="00FA42F7">
        <w:trPr>
          <w:trHeight w:val="37"/>
        </w:trPr>
        <w:tc>
          <w:tcPr>
            <w:tcW w:w="7797" w:type="dxa"/>
            <w:tcBorders>
              <w:right w:val="single" w:sz="6" w:space="0" w:color="000000"/>
            </w:tcBorders>
          </w:tcPr>
          <w:p w:rsidR="000877EF" w:rsidRPr="00FA42F7" w:rsidRDefault="0039498A">
            <w:pPr>
              <w:numPr>
                <w:ilvl w:val="0"/>
                <w:numId w:val="3"/>
              </w:numPr>
              <w:pBdr>
                <w:top w:val="nil"/>
                <w:left w:val="nil"/>
                <w:bottom w:val="nil"/>
                <w:right w:val="nil"/>
                <w:between w:val="nil"/>
              </w:pBdr>
              <w:ind w:right="96"/>
              <w:jc w:val="both"/>
              <w:rPr>
                <w:sz w:val="20"/>
                <w:szCs w:val="20"/>
              </w:rPr>
            </w:pPr>
            <w:r w:rsidRPr="00FA42F7">
              <w:rPr>
                <w:sz w:val="20"/>
                <w:szCs w:val="20"/>
              </w:rPr>
              <w:t>La feria se encuentra ar</w:t>
            </w:r>
            <w:r w:rsidRPr="00FA42F7">
              <w:rPr>
                <w:sz w:val="20"/>
                <w:szCs w:val="20"/>
              </w:rPr>
              <w:t>ticulada con otros actores para la implementación de medidas sanitarias o de contingencia en torno al coronavirus (Por ej educación sanitaria, buenas prácticas sanitarias en la comercialización u otras temáticas pertinentes a realizar por centros de educac</w:t>
            </w:r>
            <w:r w:rsidRPr="00FA42F7">
              <w:rPr>
                <w:sz w:val="20"/>
                <w:szCs w:val="20"/>
              </w:rPr>
              <w:t>ión,      centros de salud, entidades      municipales y otras)</w:t>
            </w:r>
          </w:p>
        </w:tc>
        <w:tc>
          <w:tcPr>
            <w:tcW w:w="1353" w:type="dxa"/>
            <w:tcBorders>
              <w:left w:val="single" w:sz="6" w:space="0" w:color="000000"/>
            </w:tcBorders>
            <w:vAlign w:val="center"/>
          </w:tcPr>
          <w:p w:rsidR="000877EF" w:rsidRDefault="0039498A">
            <w:pPr>
              <w:pBdr>
                <w:top w:val="nil"/>
                <w:left w:val="nil"/>
                <w:bottom w:val="nil"/>
                <w:right w:val="nil"/>
                <w:between w:val="nil"/>
              </w:pBdr>
              <w:ind w:right="477"/>
              <w:jc w:val="right"/>
            </w:pPr>
            <w:r>
              <w:t>20%</w:t>
            </w:r>
          </w:p>
        </w:tc>
      </w:tr>
      <w:tr w:rsidR="000877EF" w:rsidTr="00FA42F7">
        <w:trPr>
          <w:trHeight w:val="266"/>
        </w:trPr>
        <w:tc>
          <w:tcPr>
            <w:tcW w:w="7797" w:type="dxa"/>
            <w:tcBorders>
              <w:right w:val="single" w:sz="6" w:space="0" w:color="000000"/>
            </w:tcBorders>
          </w:tcPr>
          <w:p w:rsidR="000877EF" w:rsidRDefault="0039498A">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rsidR="000877EF" w:rsidRDefault="0039498A">
            <w:pPr>
              <w:pBdr>
                <w:top w:val="nil"/>
                <w:left w:val="nil"/>
                <w:bottom w:val="nil"/>
                <w:right w:val="nil"/>
                <w:between w:val="nil"/>
              </w:pBdr>
              <w:ind w:right="415"/>
              <w:jc w:val="right"/>
              <w:rPr>
                <w:b/>
                <w:color w:val="000000"/>
                <w:sz w:val="20"/>
                <w:szCs w:val="20"/>
              </w:rPr>
            </w:pPr>
            <w:r>
              <w:rPr>
                <w:b/>
                <w:color w:val="000000"/>
                <w:sz w:val="20"/>
                <w:szCs w:val="20"/>
              </w:rPr>
              <w:t>100%</w:t>
            </w:r>
          </w:p>
        </w:tc>
      </w:tr>
    </w:tbl>
    <w:p w:rsidR="000877EF" w:rsidRDefault="0039498A">
      <w:pPr>
        <w:pStyle w:val="Ttulo1"/>
        <w:numPr>
          <w:ilvl w:val="1"/>
          <w:numId w:val="5"/>
        </w:numPr>
        <w:tabs>
          <w:tab w:val="left" w:pos="1302"/>
        </w:tabs>
        <w:spacing w:before="204" w:line="276" w:lineRule="auto"/>
        <w:jc w:val="both"/>
      </w:pPr>
      <w:r>
        <w:lastRenderedPageBreak/>
        <w:t>Aviso de resultados</w:t>
      </w:r>
    </w:p>
    <w:p w:rsidR="000877EF" w:rsidRDefault="000877EF">
      <w:pPr>
        <w:pBdr>
          <w:top w:val="nil"/>
          <w:left w:val="nil"/>
          <w:bottom w:val="nil"/>
          <w:right w:val="nil"/>
          <w:between w:val="nil"/>
        </w:pBdr>
        <w:spacing w:before="2" w:line="276" w:lineRule="auto"/>
        <w:rPr>
          <w:b/>
          <w:color w:val="000000"/>
        </w:rPr>
      </w:pPr>
    </w:p>
    <w:p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w:t>
      </w:r>
      <w:r>
        <w:t xml:space="preserve"> seguir para concretar la formalización y ejecución de las etapas.</w:t>
      </w:r>
    </w:p>
    <w:p w:rsidR="000877EF" w:rsidRDefault="000877EF">
      <w:pPr>
        <w:spacing w:line="276" w:lineRule="auto"/>
        <w:jc w:val="both"/>
      </w:pPr>
    </w:p>
    <w:p w:rsidR="000877EF" w:rsidRDefault="0039498A">
      <w:pPr>
        <w:pStyle w:val="Ttulo1"/>
        <w:numPr>
          <w:ilvl w:val="0"/>
          <w:numId w:val="5"/>
        </w:numPr>
        <w:tabs>
          <w:tab w:val="left" w:pos="942"/>
        </w:tabs>
        <w:spacing w:before="64" w:line="276" w:lineRule="auto"/>
      </w:pPr>
      <w:r>
        <w:t>Formalización</w:t>
      </w:r>
    </w:p>
    <w:p w:rsidR="000877EF" w:rsidRDefault="000877EF">
      <w:pPr>
        <w:pBdr>
          <w:top w:val="nil"/>
          <w:left w:val="nil"/>
          <w:bottom w:val="nil"/>
          <w:right w:val="nil"/>
          <w:between w:val="nil"/>
        </w:pBdr>
        <w:spacing w:line="276" w:lineRule="auto"/>
        <w:rPr>
          <w:b/>
          <w:color w:val="000000"/>
        </w:rPr>
      </w:pPr>
    </w:p>
    <w:p w:rsidR="000877EF" w:rsidRDefault="0039498A">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0877EF" w:rsidRDefault="0039498A">
      <w:pPr>
        <w:numPr>
          <w:ilvl w:val="0"/>
          <w:numId w:val="4"/>
        </w:numPr>
        <w:pBdr>
          <w:top w:val="nil"/>
          <w:left w:val="nil"/>
          <w:bottom w:val="nil"/>
          <w:right w:val="nil"/>
          <w:between w:val="nil"/>
        </w:pBdr>
        <w:tabs>
          <w:tab w:val="left" w:pos="942"/>
        </w:tabs>
        <w:spacing w:line="276" w:lineRule="auto"/>
        <w:jc w:val="both"/>
        <w:rPr>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w:t>
      </w:r>
      <w:r>
        <w:rPr>
          <w:color w:val="000000"/>
        </w:rPr>
        <w:t>rtificado de vigencia, emitido con una antigüedad máxima de 120 días corridos contados desde el cierre de las postulaciones.</w:t>
      </w:r>
    </w:p>
    <w:p w:rsidR="000877EF" w:rsidRDefault="000877EF">
      <w:pPr>
        <w:pBdr>
          <w:top w:val="nil"/>
          <w:left w:val="nil"/>
          <w:bottom w:val="nil"/>
          <w:right w:val="nil"/>
          <w:between w:val="nil"/>
        </w:pBdr>
        <w:tabs>
          <w:tab w:val="left" w:pos="942"/>
        </w:tabs>
        <w:spacing w:line="276" w:lineRule="auto"/>
        <w:ind w:left="360"/>
        <w:jc w:val="both"/>
        <w:rPr>
          <w:color w:val="000000"/>
        </w:rPr>
      </w:pPr>
    </w:p>
    <w:p w:rsidR="000877EF" w:rsidRDefault="0039498A">
      <w:pPr>
        <w:numPr>
          <w:ilvl w:val="0"/>
          <w:numId w:val="4"/>
        </w:numPr>
        <w:pBdr>
          <w:top w:val="nil"/>
          <w:left w:val="nil"/>
          <w:bottom w:val="nil"/>
          <w:right w:val="nil"/>
          <w:between w:val="nil"/>
        </w:pBdr>
        <w:tabs>
          <w:tab w:val="left" w:pos="942"/>
        </w:tabs>
        <w:spacing w:line="276" w:lineRule="auto"/>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w:t>
      </w:r>
      <w:r>
        <w:rPr>
          <w:color w:val="000000"/>
        </w:rPr>
        <w:t>ión. Este requisito es exigible sólo para las organizaciones representantes que tengan inicio de actividades ante el SII.</w:t>
      </w:r>
    </w:p>
    <w:p w:rsidR="000877EF" w:rsidRDefault="000877EF">
      <w:pPr>
        <w:pBdr>
          <w:top w:val="nil"/>
          <w:left w:val="nil"/>
          <w:bottom w:val="nil"/>
          <w:right w:val="nil"/>
          <w:between w:val="nil"/>
        </w:pBdr>
        <w:tabs>
          <w:tab w:val="left" w:pos="942"/>
        </w:tabs>
        <w:spacing w:line="276" w:lineRule="auto"/>
        <w:ind w:left="360"/>
        <w:jc w:val="both"/>
        <w:rPr>
          <w:color w:val="000000"/>
        </w:rPr>
      </w:pPr>
    </w:p>
    <w:p w:rsidR="000877EF" w:rsidRDefault="0039498A">
      <w:pPr>
        <w:pBdr>
          <w:top w:val="nil"/>
          <w:left w:val="nil"/>
          <w:bottom w:val="nil"/>
          <w:right w:val="nil"/>
          <w:between w:val="nil"/>
        </w:pBdr>
        <w:tabs>
          <w:tab w:val="left" w:pos="942"/>
        </w:tabs>
        <w:spacing w:line="276" w:lineRule="auto"/>
        <w:jc w:val="both"/>
        <w:rPr>
          <w:color w:val="000000"/>
        </w:rPr>
      </w:pPr>
      <w:r>
        <w:rPr>
          <w:color w:val="000000"/>
        </w:rPr>
        <w:t>Se aceptarán, para estos efectos, los documentos emitidos a través de Internet por las instituciones correspondientes.</w:t>
      </w:r>
    </w:p>
    <w:p w:rsidR="000877EF" w:rsidRDefault="000877EF">
      <w:pPr>
        <w:pBdr>
          <w:top w:val="nil"/>
          <w:left w:val="nil"/>
          <w:bottom w:val="nil"/>
          <w:right w:val="nil"/>
          <w:between w:val="nil"/>
        </w:pBdr>
        <w:tabs>
          <w:tab w:val="left" w:pos="942"/>
        </w:tabs>
        <w:spacing w:line="276" w:lineRule="auto"/>
        <w:jc w:val="both"/>
        <w:rPr>
          <w:color w:val="000000"/>
        </w:rPr>
      </w:pPr>
    </w:p>
    <w:p w:rsidR="000877EF" w:rsidRDefault="0039498A">
      <w:pPr>
        <w:numPr>
          <w:ilvl w:val="0"/>
          <w:numId w:val="4"/>
        </w:numPr>
        <w:pBdr>
          <w:top w:val="nil"/>
          <w:left w:val="nil"/>
          <w:bottom w:val="nil"/>
          <w:right w:val="nil"/>
          <w:between w:val="nil"/>
        </w:pBdr>
        <w:tabs>
          <w:tab w:val="left" w:pos="942"/>
        </w:tabs>
        <w:spacing w:line="276" w:lineRule="auto"/>
        <w:jc w:val="both"/>
        <w:rPr>
          <w:color w:val="000000"/>
        </w:rPr>
      </w:pPr>
      <w:r>
        <w:rPr>
          <w:color w:val="000000"/>
        </w:rPr>
        <w:t>Certificado d</w:t>
      </w:r>
      <w:r>
        <w:rPr>
          <w:color w:val="000000"/>
        </w:rPr>
        <w:t>e deudas fiscales emitido por Tesorería General de la República en el caso de Ferias que tengan inicio de actividades: la Organización Representante NO debe tener deuda tributaria liquidada morosa. Se aceptarán deudas tributarias repactadas, en este caso s</w:t>
      </w:r>
      <w:r>
        <w:rPr>
          <w:color w:val="000000"/>
        </w:rPr>
        <w:t xml:space="preserve">e deberá adjuntar el documento en que conste dicha repactación y los comprobantes de pago que acrediten que el beneficiario se encuentra al día en el pago de las mismas. Este certificado se puede obtener en oficinas de Tesorería General de la República, o </w:t>
      </w:r>
      <w:r>
        <w:rPr>
          <w:color w:val="000000"/>
        </w:rPr>
        <w:t xml:space="preserve">a través del sitio web </w:t>
      </w:r>
      <w:hyperlink r:id="rId15">
        <w:r>
          <w:rPr>
            <w:color w:val="000000"/>
          </w:rPr>
          <w:t>www.tesorería.cl</w:t>
        </w:r>
      </w:hyperlink>
      <w:r>
        <w:rPr>
          <w:color w:val="000000"/>
        </w:rPr>
        <w:t>.</w:t>
      </w:r>
    </w:p>
    <w:p w:rsidR="000877EF" w:rsidRDefault="000877EF">
      <w:pPr>
        <w:pBdr>
          <w:top w:val="nil"/>
          <w:left w:val="nil"/>
          <w:bottom w:val="nil"/>
          <w:right w:val="nil"/>
          <w:between w:val="nil"/>
        </w:pBdr>
        <w:tabs>
          <w:tab w:val="left" w:pos="942"/>
        </w:tabs>
        <w:spacing w:line="276" w:lineRule="auto"/>
        <w:ind w:left="360"/>
        <w:jc w:val="both"/>
        <w:rPr>
          <w:color w:val="000000"/>
        </w:rPr>
      </w:pPr>
    </w:p>
    <w:p w:rsidR="000877EF" w:rsidRDefault="0039498A">
      <w:pPr>
        <w:numPr>
          <w:ilvl w:val="0"/>
          <w:numId w:val="4"/>
        </w:numPr>
        <w:pBdr>
          <w:top w:val="nil"/>
          <w:left w:val="nil"/>
          <w:bottom w:val="nil"/>
          <w:right w:val="nil"/>
          <w:between w:val="nil"/>
        </w:pBdr>
        <w:tabs>
          <w:tab w:val="left" w:pos="942"/>
        </w:tabs>
        <w:spacing w:line="276" w:lineRule="auto"/>
        <w:jc w:val="both"/>
        <w:rPr>
          <w:color w:val="000000"/>
        </w:rPr>
      </w:pPr>
      <w:r>
        <w:rPr>
          <w:color w:val="000000"/>
        </w:rPr>
        <w:t>No tener rendiciones pendientes con Sercotec, lo cual será verificado por el Servicio.</w:t>
      </w:r>
    </w:p>
    <w:p w:rsidR="000877EF" w:rsidRDefault="000877EF">
      <w:pPr>
        <w:pBdr>
          <w:top w:val="nil"/>
          <w:left w:val="nil"/>
          <w:bottom w:val="nil"/>
          <w:right w:val="nil"/>
          <w:between w:val="nil"/>
        </w:pBdr>
        <w:tabs>
          <w:tab w:val="left" w:pos="942"/>
        </w:tabs>
        <w:spacing w:line="276" w:lineRule="auto"/>
        <w:ind w:right="583"/>
        <w:jc w:val="both"/>
      </w:pPr>
    </w:p>
    <w:p w:rsidR="000877EF" w:rsidRDefault="0039498A">
      <w:pPr>
        <w:numPr>
          <w:ilvl w:val="0"/>
          <w:numId w:val="4"/>
        </w:numPr>
        <w:pBdr>
          <w:top w:val="nil"/>
          <w:left w:val="nil"/>
          <w:bottom w:val="nil"/>
          <w:right w:val="nil"/>
          <w:between w:val="nil"/>
        </w:pBdr>
        <w:tabs>
          <w:tab w:val="left" w:pos="942"/>
        </w:tabs>
        <w:spacing w:line="276" w:lineRule="auto"/>
        <w:jc w:val="both"/>
        <w:rPr>
          <w:color w:val="000000"/>
        </w:rPr>
      </w:pPr>
      <w:r>
        <w:rPr>
          <w:color w:val="000000"/>
        </w:rPr>
        <w:t>Entrega de anexo N° 5 donde conste declaración jurada simple de probidad y prácticas antisindicales.</w:t>
      </w:r>
    </w:p>
    <w:p w:rsidR="000877EF" w:rsidRDefault="0039498A">
      <w:pPr>
        <w:numPr>
          <w:ilvl w:val="0"/>
          <w:numId w:val="4"/>
        </w:numPr>
        <w:pBdr>
          <w:top w:val="nil"/>
          <w:left w:val="nil"/>
          <w:bottom w:val="nil"/>
          <w:right w:val="nil"/>
          <w:between w:val="nil"/>
        </w:pBdr>
        <w:tabs>
          <w:tab w:val="left" w:pos="942"/>
        </w:tabs>
        <w:spacing w:line="276" w:lineRule="auto"/>
        <w:jc w:val="both"/>
      </w:pPr>
      <w:r>
        <w:t>Firmar un compromiso de cumplimiento del Protocolo Nacional para ferias libres, impartido por el Ministerio de Economía y Ministerio de Agricultura.</w:t>
      </w:r>
    </w:p>
    <w:p w:rsidR="000877EF" w:rsidRDefault="000877EF">
      <w:pPr>
        <w:pBdr>
          <w:top w:val="nil"/>
          <w:left w:val="nil"/>
          <w:bottom w:val="nil"/>
          <w:right w:val="nil"/>
          <w:between w:val="nil"/>
        </w:pBdr>
        <w:tabs>
          <w:tab w:val="left" w:pos="942"/>
        </w:tabs>
        <w:spacing w:line="276" w:lineRule="auto"/>
        <w:ind w:left="360"/>
        <w:jc w:val="both"/>
        <w:rPr>
          <w:color w:val="000000"/>
        </w:rPr>
      </w:pPr>
    </w:p>
    <w:p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w:t>
      </w:r>
      <w:r>
        <w:t>el proyecto.</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lastRenderedPageBreak/>
        <w:t>La suscripción del contrato debe realizarse en un plazo no superior a 15 días hábiles administrativos. Si la Feria Libre lo solicita de manera formal, antes de finalizado el plazo inicial de formalización, Sercotec a través de su Director/a R</w:t>
      </w:r>
      <w:r>
        <w:t>egional, estará facultado para otorgar un plazo adicional por escrito, el cual no podrá ser superior a 5 días hábiles administrativos.</w:t>
      </w:r>
    </w:p>
    <w:p w:rsidR="000877EF" w:rsidRDefault="000877EF">
      <w:pPr>
        <w:pBdr>
          <w:top w:val="nil"/>
          <w:left w:val="nil"/>
          <w:bottom w:val="nil"/>
          <w:right w:val="nil"/>
          <w:between w:val="nil"/>
        </w:pBdr>
        <w:spacing w:before="1" w:line="276" w:lineRule="auto"/>
        <w:ind w:left="582" w:right="579"/>
        <w:jc w:val="both"/>
      </w:pPr>
    </w:p>
    <w:p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g">
            <w:drawing>
              <wp:inline distT="0" distB="0" distL="0" distR="0">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0877EF" w:rsidRDefault="0039498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w:t>
                            </w:r>
                            <w:r>
                              <w:rPr>
                                <w:b/>
                                <w:color w:val="000000"/>
                              </w:rPr>
                              <w:t>ara no entregar los servicios a la Feria seleccionada, notificándole de la decisión y pudiendo correr la lista de espera generada en el CER.</w:t>
                            </w:r>
                          </w:p>
                          <w:p w:rsidR="000877EF" w:rsidRDefault="000877EF">
                            <w:pPr>
                              <w:spacing w:before="6"/>
                              <w:textDirection w:val="btLr"/>
                            </w:pP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34550" cy="828675"/>
                <wp:effectExtent b="0" l="0" r="0" t="0"/>
                <wp:docPr id="3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5834550" cy="828675"/>
                        </a:xfrm>
                        <a:prstGeom prst="rect"/>
                        <a:ln/>
                      </pic:spPr>
                    </pic:pic>
                  </a:graphicData>
                </a:graphic>
              </wp:inline>
            </w:drawing>
          </mc:Fallback>
        </mc:AlternateContent>
      </w:r>
    </w:p>
    <w:p w:rsidR="000877EF" w:rsidRDefault="000877EF">
      <w:pPr>
        <w:pBdr>
          <w:top w:val="nil"/>
          <w:left w:val="nil"/>
          <w:bottom w:val="nil"/>
          <w:right w:val="nil"/>
          <w:between w:val="nil"/>
        </w:pBdr>
        <w:spacing w:before="4" w:line="276" w:lineRule="auto"/>
        <w:rPr>
          <w:color w:val="000000"/>
        </w:rPr>
      </w:pPr>
    </w:p>
    <w:p w:rsidR="000877EF" w:rsidRDefault="0039498A">
      <w:pPr>
        <w:pStyle w:val="Ttulo1"/>
        <w:numPr>
          <w:ilvl w:val="0"/>
          <w:numId w:val="5"/>
        </w:numPr>
        <w:tabs>
          <w:tab w:val="left" w:pos="942"/>
        </w:tabs>
        <w:spacing w:before="94" w:line="276" w:lineRule="auto"/>
      </w:pPr>
      <w:r>
        <w:t>Ejecución</w:t>
      </w:r>
    </w:p>
    <w:p w:rsidR="000877EF" w:rsidRDefault="000877EF">
      <w:pPr>
        <w:pBdr>
          <w:top w:val="nil"/>
          <w:left w:val="nil"/>
          <w:bottom w:val="nil"/>
          <w:right w:val="nil"/>
          <w:between w:val="nil"/>
        </w:pBdr>
        <w:spacing w:before="2" w:line="276" w:lineRule="auto"/>
        <w:rPr>
          <w:b/>
          <w:color w:val="000000"/>
        </w:rPr>
      </w:pPr>
    </w:p>
    <w:p w:rsidR="000877EF" w:rsidRDefault="0039498A">
      <w:pPr>
        <w:numPr>
          <w:ilvl w:val="0"/>
          <w:numId w:val="8"/>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0877EF" w:rsidRDefault="000877EF">
      <w:pPr>
        <w:pBdr>
          <w:top w:val="nil"/>
          <w:left w:val="nil"/>
          <w:bottom w:val="nil"/>
          <w:right w:val="nil"/>
          <w:between w:val="nil"/>
        </w:pBdr>
        <w:tabs>
          <w:tab w:val="left" w:pos="942"/>
          <w:tab w:val="left" w:pos="8222"/>
        </w:tabs>
        <w:spacing w:line="276" w:lineRule="auto"/>
        <w:ind w:left="360" w:right="49"/>
        <w:jc w:val="both"/>
        <w:rPr>
          <w:color w:val="FF0000"/>
        </w:rPr>
      </w:pPr>
    </w:p>
    <w:p w:rsidR="000877EF" w:rsidRDefault="0039498A">
      <w:pPr>
        <w:numPr>
          <w:ilvl w:val="0"/>
          <w:numId w:val="8"/>
        </w:numPr>
        <w:pBdr>
          <w:top w:val="nil"/>
          <w:left w:val="nil"/>
          <w:bottom w:val="nil"/>
          <w:right w:val="nil"/>
          <w:between w:val="nil"/>
        </w:pBdr>
        <w:tabs>
          <w:tab w:val="left" w:pos="942"/>
          <w:tab w:val="left" w:pos="8222"/>
        </w:tabs>
        <w:spacing w:line="276" w:lineRule="auto"/>
        <w:ind w:right="49"/>
        <w:jc w:val="both"/>
        <w:rPr>
          <w:color w:val="000000"/>
        </w:rPr>
      </w:pPr>
      <w:r>
        <w:rPr>
          <w:color w:val="000000"/>
        </w:rPr>
        <w:t>Reunión de inicio: El Ejecutivo/a de Fomento o quien designe el/la Director/a Regional de Sercotec realizará una reunión virtual de inicio con la Ferias Beneficiaria y el AOS para revisar el proyecto adjudicado, los pasos a seguir y los deberes y obligacio</w:t>
      </w:r>
      <w:r>
        <w:rPr>
          <w:color w:val="000000"/>
        </w:rPr>
        <w:t xml:space="preserve">nes de las partes. </w:t>
      </w:r>
    </w:p>
    <w:p w:rsidR="000877EF" w:rsidRDefault="000877EF">
      <w:pPr>
        <w:pBdr>
          <w:top w:val="nil"/>
          <w:left w:val="nil"/>
          <w:bottom w:val="nil"/>
          <w:right w:val="nil"/>
          <w:between w:val="nil"/>
        </w:pBdr>
        <w:tabs>
          <w:tab w:val="left" w:pos="942"/>
          <w:tab w:val="left" w:pos="8222"/>
        </w:tabs>
        <w:spacing w:line="276" w:lineRule="auto"/>
        <w:ind w:right="49"/>
        <w:jc w:val="both"/>
        <w:rPr>
          <w:color w:val="000000"/>
        </w:rPr>
      </w:pPr>
    </w:p>
    <w:p w:rsidR="000877EF" w:rsidRDefault="0039498A">
      <w:pPr>
        <w:numPr>
          <w:ilvl w:val="0"/>
          <w:numId w:val="8"/>
        </w:numPr>
        <w:pBdr>
          <w:top w:val="nil"/>
          <w:left w:val="nil"/>
          <w:bottom w:val="nil"/>
          <w:right w:val="nil"/>
          <w:between w:val="nil"/>
        </w:pBdr>
        <w:tabs>
          <w:tab w:val="left" w:pos="942"/>
          <w:tab w:val="left" w:pos="8222"/>
        </w:tabs>
        <w:spacing w:line="276" w:lineRule="auto"/>
        <w:ind w:right="49"/>
        <w:jc w:val="both"/>
        <w:rPr>
          <w:color w:val="000000"/>
        </w:rPr>
      </w:pPr>
      <w:r>
        <w:rPr>
          <w:color w:val="000000"/>
        </w:rPr>
        <w:t>Ejecución de las compras e inversiones; El Agente Operador Sercotec ejecutará las asociadas al kit de sanitización adjudicado y coordinará la entrega del beneficio del kit Sanitario a la Feria. Las facturas de las compras quedarán a no</w:t>
      </w:r>
      <w:r>
        <w:rPr>
          <w:color w:val="000000"/>
        </w:rPr>
        <w:t>mbre del Agente Operador Respectivo.</w:t>
      </w:r>
      <w:r>
        <w:t xml:space="preserve">     </w:t>
      </w:r>
    </w:p>
    <w:p w:rsidR="000877EF" w:rsidRDefault="000877EF">
      <w:pPr>
        <w:pBdr>
          <w:top w:val="nil"/>
          <w:left w:val="nil"/>
          <w:bottom w:val="nil"/>
          <w:right w:val="nil"/>
          <w:between w:val="nil"/>
        </w:pBdr>
        <w:ind w:left="720"/>
        <w:rPr>
          <w:color w:val="000000"/>
        </w:rPr>
      </w:pPr>
    </w:p>
    <w:p w:rsidR="000877EF" w:rsidRDefault="0039498A">
      <w:pPr>
        <w:numPr>
          <w:ilvl w:val="0"/>
          <w:numId w:val="8"/>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Sercotec, a través del Agente Operador, entregará el beneficio en un plazo de hasta 3 meses contados desde la fecha de suscripción del contrato. </w:t>
      </w:r>
    </w:p>
    <w:p w:rsidR="000877EF" w:rsidRDefault="0039498A">
      <w:pPr>
        <w:pBdr>
          <w:top w:val="nil"/>
          <w:left w:val="nil"/>
          <w:bottom w:val="nil"/>
          <w:right w:val="nil"/>
          <w:between w:val="nil"/>
        </w:pBdr>
        <w:tabs>
          <w:tab w:val="left" w:pos="942"/>
          <w:tab w:val="left" w:pos="8222"/>
        </w:tabs>
        <w:spacing w:line="276" w:lineRule="auto"/>
        <w:ind w:left="360" w:right="49"/>
        <w:jc w:val="both"/>
        <w:rPr>
          <w:color w:val="000000"/>
        </w:rPr>
      </w:pPr>
      <w:r>
        <w:t xml:space="preserve">     </w:t>
      </w:r>
    </w:p>
    <w:p w:rsidR="000877EF" w:rsidRDefault="000877EF">
      <w:pPr>
        <w:pBdr>
          <w:top w:val="nil"/>
          <w:left w:val="nil"/>
          <w:bottom w:val="nil"/>
          <w:right w:val="nil"/>
          <w:between w:val="nil"/>
        </w:pBdr>
        <w:tabs>
          <w:tab w:val="left" w:pos="942"/>
        </w:tabs>
        <w:spacing w:line="276" w:lineRule="auto"/>
        <w:ind w:left="942" w:right="577"/>
        <w:jc w:val="both"/>
      </w:pPr>
    </w:p>
    <w:p w:rsidR="000877EF" w:rsidRDefault="0039498A">
      <w:pPr>
        <w:pStyle w:val="Ttulo1"/>
        <w:numPr>
          <w:ilvl w:val="0"/>
          <w:numId w:val="5"/>
        </w:numPr>
        <w:tabs>
          <w:tab w:val="left" w:pos="942"/>
        </w:tabs>
        <w:spacing w:line="276" w:lineRule="auto"/>
      </w:pPr>
      <w:r>
        <w:t>Término del Proyecto</w:t>
      </w:r>
    </w:p>
    <w:p w:rsidR="000877EF" w:rsidRDefault="000877EF">
      <w:pPr>
        <w:pBdr>
          <w:top w:val="nil"/>
          <w:left w:val="nil"/>
          <w:bottom w:val="nil"/>
          <w:right w:val="nil"/>
          <w:between w:val="nil"/>
        </w:pBdr>
        <w:spacing w:line="276" w:lineRule="auto"/>
        <w:rPr>
          <w:b/>
          <w:color w:val="000000"/>
        </w:rPr>
      </w:pPr>
    </w:p>
    <w:p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0877EF" w:rsidRDefault="000877EF">
      <w:pPr>
        <w:pBdr>
          <w:top w:val="nil"/>
          <w:left w:val="nil"/>
          <w:bottom w:val="nil"/>
          <w:right w:val="nil"/>
          <w:between w:val="nil"/>
        </w:pBdr>
        <w:spacing w:before="4" w:line="276" w:lineRule="auto"/>
        <w:rPr>
          <w:b/>
          <w:color w:val="000000"/>
        </w:rPr>
      </w:pPr>
    </w:p>
    <w:p w:rsidR="000877EF" w:rsidRDefault="0039498A">
      <w:pPr>
        <w:pBdr>
          <w:top w:val="nil"/>
          <w:left w:val="nil"/>
          <w:bottom w:val="nil"/>
          <w:right w:val="nil"/>
          <w:between w:val="nil"/>
        </w:pBdr>
        <w:spacing w:line="276" w:lineRule="auto"/>
        <w:jc w:val="both"/>
      </w:pPr>
      <w:r>
        <w:t xml:space="preserve">El proyecto se entenderá terminado una vez entregado el beneficio a la feria beneficiaria, lo cual constará en un acta de entrega del kit de sanitización.     </w:t>
      </w:r>
    </w:p>
    <w:p w:rsidR="000877EF" w:rsidRDefault="000877EF">
      <w:pPr>
        <w:pBdr>
          <w:top w:val="nil"/>
          <w:left w:val="nil"/>
          <w:bottom w:val="nil"/>
          <w:right w:val="nil"/>
          <w:between w:val="nil"/>
        </w:pBdr>
        <w:spacing w:before="8" w:line="276" w:lineRule="auto"/>
        <w:rPr>
          <w:color w:val="000000"/>
        </w:rPr>
      </w:pPr>
    </w:p>
    <w:p w:rsidR="000877EF" w:rsidRDefault="0039498A">
      <w:pPr>
        <w:pStyle w:val="Ttulo1"/>
        <w:numPr>
          <w:ilvl w:val="1"/>
          <w:numId w:val="5"/>
        </w:numPr>
        <w:tabs>
          <w:tab w:val="left" w:pos="1301"/>
          <w:tab w:val="left" w:pos="1302"/>
        </w:tabs>
        <w:spacing w:line="276" w:lineRule="auto"/>
      </w:pPr>
      <w:r>
        <w:t>Término Anticipado.</w:t>
      </w:r>
    </w:p>
    <w:p w:rsidR="000877EF" w:rsidRDefault="000877EF">
      <w:pPr>
        <w:pBdr>
          <w:top w:val="nil"/>
          <w:left w:val="nil"/>
          <w:bottom w:val="nil"/>
          <w:right w:val="nil"/>
          <w:between w:val="nil"/>
        </w:pBdr>
        <w:spacing w:before="3" w:line="276" w:lineRule="auto"/>
        <w:rPr>
          <w:b/>
          <w:color w:val="000000"/>
        </w:rPr>
      </w:pPr>
    </w:p>
    <w:p w:rsidR="000877EF" w:rsidRDefault="0039498A">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0877EF" w:rsidRDefault="000877EF">
      <w:pPr>
        <w:pBdr>
          <w:top w:val="nil"/>
          <w:left w:val="nil"/>
          <w:bottom w:val="nil"/>
          <w:right w:val="nil"/>
          <w:between w:val="nil"/>
        </w:pBdr>
        <w:spacing w:line="276" w:lineRule="auto"/>
        <w:ind w:left="582" w:right="581"/>
        <w:rPr>
          <w:color w:val="000000"/>
        </w:rPr>
      </w:pPr>
    </w:p>
    <w:p w:rsidR="00FA42F7" w:rsidRDefault="00FA42F7">
      <w:pPr>
        <w:pBdr>
          <w:top w:val="nil"/>
          <w:left w:val="nil"/>
          <w:bottom w:val="nil"/>
          <w:right w:val="nil"/>
          <w:between w:val="nil"/>
        </w:pBdr>
        <w:spacing w:line="276" w:lineRule="auto"/>
        <w:ind w:left="582" w:right="581"/>
        <w:rPr>
          <w:color w:val="000000"/>
        </w:rPr>
      </w:pPr>
    </w:p>
    <w:p w:rsidR="000877EF" w:rsidRDefault="0039498A">
      <w:pPr>
        <w:pStyle w:val="Ttulo1"/>
        <w:numPr>
          <w:ilvl w:val="0"/>
          <w:numId w:val="9"/>
        </w:numPr>
        <w:tabs>
          <w:tab w:val="left" w:pos="1290"/>
        </w:tabs>
        <w:spacing w:before="72" w:line="276" w:lineRule="auto"/>
        <w:jc w:val="both"/>
      </w:pPr>
      <w:r>
        <w:lastRenderedPageBreak/>
        <w:t>Término anticipado del proyecto por causas no imputables al beneficiario/a:</w:t>
      </w:r>
    </w:p>
    <w:p w:rsidR="000877EF" w:rsidRDefault="000877EF">
      <w:pPr>
        <w:pBdr>
          <w:top w:val="nil"/>
          <w:left w:val="nil"/>
          <w:bottom w:val="nil"/>
          <w:right w:val="nil"/>
          <w:between w:val="nil"/>
        </w:pBdr>
        <w:spacing w:line="276" w:lineRule="auto"/>
        <w:rPr>
          <w:b/>
          <w:color w:val="000000"/>
        </w:rPr>
      </w:pPr>
    </w:p>
    <w:p w:rsidR="000877EF" w:rsidRDefault="0039498A">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0877EF" w:rsidRDefault="000877EF">
      <w:pPr>
        <w:pBdr>
          <w:top w:val="nil"/>
          <w:left w:val="nil"/>
          <w:bottom w:val="nil"/>
          <w:right w:val="nil"/>
          <w:between w:val="nil"/>
        </w:pBdr>
        <w:spacing w:line="276" w:lineRule="auto"/>
        <w:rPr>
          <w:color w:val="000000"/>
        </w:rPr>
      </w:pPr>
    </w:p>
    <w:p w:rsidR="000877EF" w:rsidRDefault="0039498A">
      <w:pPr>
        <w:pBdr>
          <w:top w:val="nil"/>
          <w:left w:val="nil"/>
          <w:bottom w:val="nil"/>
          <w:right w:val="nil"/>
          <w:between w:val="nil"/>
        </w:pBdr>
        <w:spacing w:line="276" w:lineRule="auto"/>
        <w:jc w:val="both"/>
      </w:pPr>
      <w:r>
        <w:t>La solicitud de término anticipad</w:t>
      </w:r>
      <w:r>
        <w:t>o por estas causales, deberá ser presentada por la Feria al Agente Operador Sercotec, por escrito, acompañada de los antecedentes que fundamentan dicha solicitud. El Agente Operador Sercotec, dentro de un plazo de cinco días hábiles, contados desde el ingr</w:t>
      </w:r>
      <w:r>
        <w:t>eso de la solicitud, deberá remitir dichos antecedentes a la Dirección Regional de Sercotec.</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w:t>
      </w:r>
      <w:r>
        <w:t>n de contrato con el beneficiario/a, fecha desde la cual se entenderá terminado el proyecto.</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pPr>
      <w:r>
        <w:t xml:space="preserve">El Agente Operador Sercotec a cargo del proyecto deberá hacer entrega de un informe final de cierre, en un plazo no superior a 10 días hábiles, contados desde la </w:t>
      </w:r>
      <w:r>
        <w:t>firma de la resciliación.</w:t>
      </w:r>
    </w:p>
    <w:p w:rsidR="000877EF" w:rsidRDefault="000877EF">
      <w:pPr>
        <w:pBdr>
          <w:top w:val="nil"/>
          <w:left w:val="nil"/>
          <w:bottom w:val="nil"/>
          <w:right w:val="nil"/>
          <w:between w:val="nil"/>
        </w:pBdr>
        <w:spacing w:line="276" w:lineRule="auto"/>
        <w:jc w:val="both"/>
      </w:pPr>
      <w:bookmarkStart w:id="4" w:name="_GoBack"/>
      <w:bookmarkEnd w:id="4"/>
    </w:p>
    <w:p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rsidR="000877EF" w:rsidRDefault="000877EF">
      <w:pPr>
        <w:pBdr>
          <w:top w:val="nil"/>
          <w:left w:val="nil"/>
          <w:bottom w:val="nil"/>
          <w:right w:val="nil"/>
          <w:between w:val="nil"/>
        </w:pBdr>
        <w:spacing w:before="3" w:line="276" w:lineRule="auto"/>
        <w:rPr>
          <w:b/>
          <w:color w:val="000000"/>
        </w:rPr>
      </w:pPr>
    </w:p>
    <w:p w:rsidR="000877EF" w:rsidRDefault="0039498A">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0877EF" w:rsidRDefault="000877EF">
      <w:pPr>
        <w:pBdr>
          <w:top w:val="nil"/>
          <w:left w:val="nil"/>
          <w:bottom w:val="nil"/>
          <w:right w:val="nil"/>
          <w:between w:val="nil"/>
        </w:pBdr>
        <w:spacing w:line="276" w:lineRule="auto"/>
        <w:jc w:val="both"/>
      </w:pPr>
    </w:p>
    <w:p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w:t>
      </w:r>
      <w:r>
        <w:rPr>
          <w:color w:val="000000"/>
        </w:rPr>
        <w:t>ras:</w:t>
      </w:r>
    </w:p>
    <w:p w:rsidR="000877EF" w:rsidRDefault="000877EF">
      <w:pPr>
        <w:pBdr>
          <w:top w:val="nil"/>
          <w:left w:val="nil"/>
          <w:bottom w:val="nil"/>
          <w:right w:val="nil"/>
          <w:between w:val="nil"/>
        </w:pBdr>
        <w:spacing w:line="276" w:lineRule="auto"/>
        <w:rPr>
          <w:color w:val="000000"/>
        </w:rPr>
      </w:pPr>
    </w:p>
    <w:p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0877EF" w:rsidRDefault="000877EF">
      <w:pPr>
        <w:pBdr>
          <w:top w:val="nil"/>
          <w:left w:val="nil"/>
          <w:bottom w:val="nil"/>
          <w:right w:val="nil"/>
          <w:between w:val="nil"/>
        </w:pBdr>
        <w:spacing w:before="10" w:line="276" w:lineRule="auto"/>
        <w:rPr>
          <w:color w:val="000000"/>
        </w:rPr>
      </w:pPr>
    </w:p>
    <w:p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0877EF" w:rsidRDefault="000877EF">
      <w:pPr>
        <w:pBdr>
          <w:top w:val="nil"/>
          <w:left w:val="nil"/>
          <w:bottom w:val="nil"/>
          <w:right w:val="nil"/>
          <w:between w:val="nil"/>
        </w:pBdr>
        <w:spacing w:before="1" w:line="276" w:lineRule="auto"/>
        <w:rPr>
          <w:color w:val="000000"/>
        </w:rPr>
      </w:pPr>
    </w:p>
    <w:p w:rsidR="000877EF" w:rsidRDefault="0039498A">
      <w:pPr>
        <w:pBdr>
          <w:top w:val="nil"/>
          <w:left w:val="nil"/>
          <w:bottom w:val="nil"/>
          <w:right w:val="nil"/>
          <w:between w:val="nil"/>
        </w:pBdr>
        <w:spacing w:line="276" w:lineRule="auto"/>
        <w:jc w:val="both"/>
      </w:pPr>
      <w:r>
        <w:t xml:space="preserve">En caso de ser aceptada, se </w:t>
      </w:r>
      <w:r>
        <w:t xml:space="preserve">autorizará el término anticipado por causas imputables a la feria a través de la firma de un acta por parte del Director Regional Sercotec. Se entenderá terminado el contrato desde la notificación por carta certificada al domicilio de la Feria señalado en </w:t>
      </w:r>
      <w:r>
        <w:t>el contrato, hecha por el Agente Operador Sercotec.</w:t>
      </w:r>
    </w:p>
    <w:p w:rsidR="000877EF" w:rsidRDefault="000877EF">
      <w:pPr>
        <w:pBdr>
          <w:top w:val="nil"/>
          <w:left w:val="nil"/>
          <w:bottom w:val="nil"/>
          <w:right w:val="nil"/>
          <w:between w:val="nil"/>
        </w:pBdr>
        <w:spacing w:before="9" w:line="276" w:lineRule="auto"/>
        <w:rPr>
          <w:color w:val="000000"/>
        </w:rPr>
      </w:pPr>
    </w:p>
    <w:p w:rsidR="000877EF" w:rsidRDefault="0039498A">
      <w:pPr>
        <w:pStyle w:val="Ttulo1"/>
        <w:numPr>
          <w:ilvl w:val="0"/>
          <w:numId w:val="5"/>
        </w:numPr>
        <w:tabs>
          <w:tab w:val="left" w:pos="942"/>
        </w:tabs>
        <w:spacing w:before="1" w:line="276" w:lineRule="auto"/>
      </w:pPr>
      <w:r>
        <w:t>Seguimiento</w:t>
      </w:r>
    </w:p>
    <w:p w:rsidR="000877EF" w:rsidRDefault="000877EF">
      <w:pPr>
        <w:pBdr>
          <w:top w:val="nil"/>
          <w:left w:val="nil"/>
          <w:bottom w:val="nil"/>
          <w:right w:val="nil"/>
          <w:between w:val="nil"/>
        </w:pBdr>
        <w:tabs>
          <w:tab w:val="left" w:pos="942"/>
        </w:tabs>
        <w:spacing w:line="276" w:lineRule="auto"/>
        <w:ind w:left="360" w:right="577"/>
        <w:jc w:val="both"/>
        <w:rPr>
          <w:color w:val="000000"/>
        </w:rPr>
      </w:pPr>
    </w:p>
    <w:p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rsidR="000877EF" w:rsidRDefault="000877EF">
      <w:pPr>
        <w:pBdr>
          <w:top w:val="nil"/>
          <w:left w:val="nil"/>
          <w:bottom w:val="nil"/>
          <w:right w:val="nil"/>
          <w:between w:val="nil"/>
        </w:pBdr>
        <w:spacing w:line="276" w:lineRule="auto"/>
        <w:jc w:val="both"/>
      </w:pPr>
    </w:p>
    <w:p w:rsidR="000877EF" w:rsidRDefault="0039498A">
      <w:pPr>
        <w:pStyle w:val="Ttulo1"/>
        <w:numPr>
          <w:ilvl w:val="0"/>
          <w:numId w:val="5"/>
        </w:numPr>
        <w:tabs>
          <w:tab w:val="left" w:pos="942"/>
        </w:tabs>
        <w:spacing w:line="276" w:lineRule="auto"/>
      </w:pPr>
      <w:r>
        <w:t>Otros</w:t>
      </w:r>
    </w:p>
    <w:p w:rsidR="000877EF" w:rsidRDefault="000877EF">
      <w:pPr>
        <w:pBdr>
          <w:top w:val="nil"/>
          <w:left w:val="nil"/>
          <w:bottom w:val="nil"/>
          <w:right w:val="nil"/>
          <w:between w:val="nil"/>
        </w:pBdr>
        <w:spacing w:before="1" w:line="276" w:lineRule="auto"/>
        <w:rPr>
          <w:b/>
          <w:color w:val="000000"/>
        </w:rPr>
      </w:pPr>
    </w:p>
    <w:p w:rsidR="000877EF" w:rsidRDefault="0039498A">
      <w:pPr>
        <w:numPr>
          <w:ilvl w:val="0"/>
          <w:numId w:val="1"/>
        </w:numPr>
        <w:pBdr>
          <w:top w:val="nil"/>
          <w:left w:val="nil"/>
          <w:bottom w:val="nil"/>
          <w:right w:val="nil"/>
          <w:between w:val="nil"/>
        </w:pBdr>
        <w:spacing w:line="276" w:lineRule="auto"/>
        <w:jc w:val="both"/>
      </w:pPr>
      <w:r>
        <w:rPr>
          <w:color w:val="000000"/>
        </w:rPr>
        <w:t xml:space="preserve">Las Organizaciones Representantes, al momento de enviar su proyecto a la Dirección Regional, autorizan automáticamente a Sercotec para incorporar sus datos (nombre de organización Rut y comuna) a una base de datos para una posible articulación o gestiones </w:t>
      </w:r>
      <w:r>
        <w:rPr>
          <w:color w:val="000000"/>
        </w:rPr>
        <w:t>de apoyo al proyecto, ya sea a través de organismos públicos o privados.</w:t>
      </w:r>
    </w:p>
    <w:p w:rsidR="000877EF" w:rsidRDefault="000877EF">
      <w:pPr>
        <w:pBdr>
          <w:top w:val="nil"/>
          <w:left w:val="nil"/>
          <w:bottom w:val="nil"/>
          <w:right w:val="nil"/>
          <w:between w:val="nil"/>
        </w:pBdr>
        <w:spacing w:line="276" w:lineRule="auto"/>
        <w:jc w:val="both"/>
      </w:pPr>
    </w:p>
    <w:p w:rsidR="000877EF" w:rsidRDefault="0039498A">
      <w:pPr>
        <w:numPr>
          <w:ilvl w:val="0"/>
          <w:numId w:val="1"/>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0877EF" w:rsidRDefault="000877EF">
      <w:pPr>
        <w:pBdr>
          <w:top w:val="nil"/>
          <w:left w:val="nil"/>
          <w:bottom w:val="nil"/>
          <w:right w:val="nil"/>
          <w:between w:val="nil"/>
        </w:pBdr>
        <w:spacing w:line="276" w:lineRule="auto"/>
        <w:jc w:val="both"/>
      </w:pPr>
    </w:p>
    <w:p w:rsidR="000877EF" w:rsidRDefault="0039498A">
      <w:pPr>
        <w:numPr>
          <w:ilvl w:val="0"/>
          <w:numId w:val="1"/>
        </w:numPr>
        <w:pBdr>
          <w:top w:val="nil"/>
          <w:left w:val="nil"/>
          <w:bottom w:val="nil"/>
          <w:right w:val="nil"/>
          <w:between w:val="nil"/>
        </w:pBdr>
        <w:spacing w:line="276" w:lineRule="auto"/>
        <w:jc w:val="both"/>
      </w:pPr>
      <w:r>
        <w:rPr>
          <w:color w:val="000000"/>
        </w:rPr>
        <w:t>Frente a cualquie</w:t>
      </w:r>
      <w:r>
        <w:rPr>
          <w:color w:val="000000"/>
        </w:rPr>
        <w:t>r información entregada o situación que falte a la verdad, se le dará término inmediato al contrato suscrito. Asimismo en cualquier circunstancia que implique un conflicto de interés, y que, en general, afecte el principio de probidad, según determine Serc</w:t>
      </w:r>
      <w:r>
        <w:rPr>
          <w:color w:val="000000"/>
        </w:rPr>
        <w:t>otec.</w:t>
      </w:r>
    </w:p>
    <w:p w:rsidR="000877EF" w:rsidRDefault="000877EF">
      <w:pPr>
        <w:pBdr>
          <w:top w:val="nil"/>
          <w:left w:val="nil"/>
          <w:bottom w:val="nil"/>
          <w:right w:val="nil"/>
          <w:between w:val="nil"/>
        </w:pBdr>
        <w:spacing w:line="276" w:lineRule="auto"/>
        <w:jc w:val="both"/>
      </w:pPr>
    </w:p>
    <w:p w:rsidR="000877EF" w:rsidRDefault="0039498A">
      <w:pPr>
        <w:numPr>
          <w:ilvl w:val="0"/>
          <w:numId w:val="1"/>
        </w:numPr>
        <w:pBdr>
          <w:top w:val="nil"/>
          <w:left w:val="nil"/>
          <w:bottom w:val="nil"/>
          <w:right w:val="nil"/>
          <w:between w:val="nil"/>
        </w:pBdr>
        <w:spacing w:line="276" w:lineRule="auto"/>
        <w:jc w:val="both"/>
      </w:pPr>
      <w:r>
        <w:rPr>
          <w:color w:val="000000"/>
        </w:rPr>
        <w:t xml:space="preserve">No podrán acceder o participar las personas que se encuentren en situaciones que impliquen conflicto de interés, incluso potencial, y que, en general, afecte el principio de probidad, según determine el Servicio de Cooperación Técnica, en cualquier </w:t>
      </w:r>
      <w:r>
        <w:rPr>
          <w:color w:val="000000"/>
        </w:rPr>
        <w:t>etapa de programa, aún con posterioridad a su selección y/o formalización.</w:t>
      </w:r>
    </w:p>
    <w:p w:rsidR="000877EF" w:rsidRDefault="000877EF">
      <w:pPr>
        <w:pBdr>
          <w:top w:val="nil"/>
          <w:left w:val="nil"/>
          <w:bottom w:val="nil"/>
          <w:right w:val="nil"/>
          <w:between w:val="nil"/>
        </w:pBdr>
        <w:spacing w:line="276" w:lineRule="auto"/>
        <w:jc w:val="both"/>
      </w:pPr>
    </w:p>
    <w:p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w:t>
      </w:r>
      <w:r>
        <w:rPr>
          <w:color w:val="000000"/>
        </w:rPr>
        <w:t>n y postulación del proyecto es de exclusiva responsabilidad de la Organización que postula.</w:t>
      </w:r>
    </w:p>
    <w:p w:rsidR="000877EF" w:rsidRDefault="000877EF">
      <w:pPr>
        <w:pBdr>
          <w:top w:val="nil"/>
          <w:left w:val="nil"/>
          <w:bottom w:val="nil"/>
          <w:right w:val="nil"/>
          <w:between w:val="nil"/>
        </w:pBdr>
        <w:spacing w:line="276" w:lineRule="auto"/>
        <w:jc w:val="both"/>
      </w:pPr>
    </w:p>
    <w:p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w:t>
      </w:r>
      <w:r>
        <w:rPr>
          <w:color w:val="000000"/>
        </w:rPr>
        <w:t>ondo.</w:t>
      </w:r>
    </w:p>
    <w:p w:rsidR="000877EF" w:rsidRDefault="000877EF">
      <w:pPr>
        <w:pBdr>
          <w:top w:val="nil"/>
          <w:left w:val="nil"/>
          <w:bottom w:val="nil"/>
          <w:right w:val="nil"/>
          <w:between w:val="nil"/>
        </w:pBdr>
        <w:spacing w:line="276" w:lineRule="auto"/>
        <w:jc w:val="both"/>
      </w:pPr>
    </w:p>
    <w:p w:rsidR="000877EF"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w:t>
      </w:r>
      <w:r>
        <w:rPr>
          <w:color w:val="000000"/>
        </w:rPr>
        <w:t>nformadas.</w:t>
      </w:r>
    </w:p>
    <w:sectPr w:rsidR="000877EF">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8A" w:rsidRDefault="0039498A">
      <w:r>
        <w:separator/>
      </w:r>
    </w:p>
  </w:endnote>
  <w:endnote w:type="continuationSeparator" w:id="0">
    <w:p w:rsidR="0039498A" w:rsidRDefault="0039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EF" w:rsidRDefault="0039498A">
    <w:pPr>
      <w:jc w:val="right"/>
    </w:pPr>
    <w:r>
      <w:fldChar w:fldCharType="begin"/>
    </w:r>
    <w:r>
      <w:instrText>PAGE</w:instrText>
    </w:r>
    <w:r w:rsidR="00FA42F7">
      <w:fldChar w:fldCharType="separate"/>
    </w:r>
    <w:r w:rsidR="00FA42F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8A" w:rsidRDefault="0039498A">
      <w:r>
        <w:separator/>
      </w:r>
    </w:p>
  </w:footnote>
  <w:footnote w:type="continuationSeparator" w:id="0">
    <w:p w:rsidR="0039498A" w:rsidRDefault="0039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EF" w:rsidRDefault="000877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2"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3"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4"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6"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7"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num w:numId="1">
    <w:abstractNumId w:val="0"/>
  </w:num>
  <w:num w:numId="2">
    <w:abstractNumId w:val="8"/>
  </w:num>
  <w:num w:numId="3">
    <w:abstractNumId w:val="4"/>
  </w:num>
  <w:num w:numId="4">
    <w:abstractNumId w:val="6"/>
  </w:num>
  <w:num w:numId="5">
    <w:abstractNumId w:val="3"/>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877EF"/>
    <w:rsid w:val="0039498A"/>
    <w:rsid w:val="00FA42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8DDC"/>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tesoreria.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2724</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2</cp:revision>
  <dcterms:created xsi:type="dcterms:W3CDTF">2020-04-28T13:09:00Z</dcterms:created>
  <dcterms:modified xsi:type="dcterms:W3CDTF">2020-04-28T13:09:00Z</dcterms:modified>
</cp:coreProperties>
</file>